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6EF9" w14:textId="77777777" w:rsidR="00B444E4" w:rsidRPr="00263CD5" w:rsidRDefault="00B444E4">
      <w:pPr>
        <w:rPr>
          <w:rFonts w:asciiTheme="majorHAnsi" w:hAnsiTheme="majorHAnsi" w:cstheme="majorHAnsi"/>
        </w:rPr>
      </w:pPr>
      <w:r w:rsidRPr="00263CD5">
        <w:rPr>
          <w:rFonts w:asciiTheme="majorHAnsi" w:hAnsiTheme="majorHAnsi" w:cstheme="majorHAnsi"/>
        </w:rPr>
        <w:t>United Nations Development Programme</w:t>
      </w:r>
    </w:p>
    <w:p w14:paraId="0E7D1B21" w14:textId="77777777" w:rsidR="00B444E4" w:rsidRPr="00263CD5" w:rsidRDefault="00B444E4">
      <w:pPr>
        <w:rPr>
          <w:rFonts w:asciiTheme="majorHAnsi" w:hAnsiTheme="majorHAnsi" w:cstheme="majorHAnsi"/>
        </w:rPr>
      </w:pPr>
    </w:p>
    <w:p w14:paraId="70867E34" w14:textId="77777777" w:rsidR="00B444E4" w:rsidRPr="00263CD5" w:rsidRDefault="00B444E4">
      <w:pPr>
        <w:rPr>
          <w:rFonts w:asciiTheme="majorHAnsi" w:hAnsiTheme="majorHAnsi" w:cstheme="majorHAnsi"/>
        </w:rPr>
      </w:pPr>
    </w:p>
    <w:p w14:paraId="72A47A16" w14:textId="77777777" w:rsidR="00B444E4" w:rsidRPr="00263CD5" w:rsidRDefault="00B444E4">
      <w:pPr>
        <w:rPr>
          <w:rFonts w:asciiTheme="majorHAnsi" w:hAnsiTheme="majorHAnsi" w:cstheme="majorHAnsi"/>
        </w:rPr>
      </w:pPr>
    </w:p>
    <w:p w14:paraId="2AEC9F18" w14:textId="77777777" w:rsidR="00B444E4" w:rsidRPr="00263CD5" w:rsidRDefault="00B444E4">
      <w:pPr>
        <w:rPr>
          <w:rFonts w:asciiTheme="majorHAnsi" w:hAnsiTheme="majorHAnsi" w:cstheme="majorHAnsi"/>
        </w:rPr>
      </w:pPr>
    </w:p>
    <w:p w14:paraId="52A0345C" w14:textId="77777777" w:rsidR="00B444E4" w:rsidRPr="00263CD5" w:rsidRDefault="00B444E4">
      <w:pPr>
        <w:rPr>
          <w:rFonts w:asciiTheme="majorHAnsi" w:hAnsiTheme="majorHAnsi" w:cstheme="majorHAnsi"/>
        </w:rPr>
      </w:pPr>
    </w:p>
    <w:p w14:paraId="670582B0" w14:textId="77777777" w:rsidR="00B444E4" w:rsidRPr="00263CD5" w:rsidRDefault="00B444E4">
      <w:pPr>
        <w:rPr>
          <w:rFonts w:asciiTheme="majorHAnsi" w:hAnsiTheme="majorHAnsi" w:cstheme="majorHAnsi"/>
        </w:rPr>
      </w:pPr>
    </w:p>
    <w:p w14:paraId="59738EE6" w14:textId="77777777" w:rsidR="00B444E4" w:rsidRPr="00263CD5" w:rsidRDefault="00B444E4">
      <w:pPr>
        <w:rPr>
          <w:rFonts w:asciiTheme="majorHAnsi" w:hAnsiTheme="majorHAnsi" w:cstheme="majorHAnsi"/>
        </w:rPr>
      </w:pPr>
    </w:p>
    <w:p w14:paraId="413DFC26" w14:textId="77777777" w:rsidR="00B444E4" w:rsidRPr="00263CD5" w:rsidRDefault="00B444E4">
      <w:pPr>
        <w:rPr>
          <w:rFonts w:asciiTheme="majorHAnsi" w:hAnsiTheme="majorHAnsi" w:cstheme="majorHAnsi"/>
        </w:rPr>
      </w:pPr>
    </w:p>
    <w:p w14:paraId="01FF1B8B" w14:textId="77777777" w:rsidR="00B444E4" w:rsidRPr="00263CD5" w:rsidRDefault="00B444E4">
      <w:pPr>
        <w:rPr>
          <w:rFonts w:asciiTheme="majorHAnsi" w:hAnsiTheme="majorHAnsi" w:cstheme="majorHAnsi"/>
        </w:rPr>
      </w:pPr>
    </w:p>
    <w:p w14:paraId="32D05FE4" w14:textId="77777777" w:rsidR="00B444E4" w:rsidRPr="00263CD5" w:rsidRDefault="00B444E4">
      <w:pPr>
        <w:rPr>
          <w:rFonts w:asciiTheme="majorHAnsi" w:hAnsiTheme="majorHAnsi" w:cstheme="majorHAnsi"/>
        </w:rPr>
      </w:pPr>
    </w:p>
    <w:p w14:paraId="7EFB70BD" w14:textId="77777777" w:rsidR="00B444E4" w:rsidRPr="00263CD5" w:rsidRDefault="00B444E4">
      <w:pPr>
        <w:rPr>
          <w:rFonts w:asciiTheme="majorHAnsi" w:hAnsiTheme="majorHAnsi" w:cstheme="majorHAnsi"/>
        </w:rPr>
      </w:pPr>
    </w:p>
    <w:p w14:paraId="0F20FB5F" w14:textId="15743211" w:rsidR="00B444E4" w:rsidRPr="00263CD5" w:rsidRDefault="00A77366" w:rsidP="00B444E4">
      <w:pPr>
        <w:jc w:val="center"/>
        <w:rPr>
          <w:rFonts w:asciiTheme="majorHAnsi" w:hAnsiTheme="majorHAnsi" w:cstheme="majorHAnsi"/>
          <w:b/>
          <w:sz w:val="28"/>
        </w:rPr>
      </w:pPr>
      <w:r>
        <w:rPr>
          <w:rFonts w:asciiTheme="majorHAnsi" w:hAnsiTheme="majorHAnsi" w:cstheme="majorHAnsi"/>
          <w:b/>
          <w:sz w:val="28"/>
        </w:rPr>
        <w:t>FINAL</w:t>
      </w:r>
      <w:r w:rsidR="0020375B">
        <w:rPr>
          <w:rFonts w:asciiTheme="majorHAnsi" w:hAnsiTheme="majorHAnsi" w:cstheme="majorHAnsi"/>
          <w:b/>
          <w:sz w:val="28"/>
        </w:rPr>
        <w:t xml:space="preserve"> EVALUATION REPORT</w:t>
      </w:r>
    </w:p>
    <w:p w14:paraId="7F5836F6" w14:textId="77777777" w:rsidR="00B444E4" w:rsidRPr="00263CD5" w:rsidRDefault="00B444E4" w:rsidP="00B444E4">
      <w:pPr>
        <w:jc w:val="center"/>
        <w:rPr>
          <w:rFonts w:asciiTheme="majorHAnsi" w:hAnsiTheme="majorHAnsi" w:cstheme="majorHAnsi"/>
          <w:b/>
          <w:sz w:val="28"/>
        </w:rPr>
      </w:pPr>
      <w:r w:rsidRPr="00263CD5">
        <w:rPr>
          <w:rFonts w:asciiTheme="majorHAnsi" w:hAnsiTheme="majorHAnsi" w:cstheme="majorHAnsi"/>
          <w:b/>
          <w:sz w:val="28"/>
        </w:rPr>
        <w:t>for the</w:t>
      </w:r>
    </w:p>
    <w:p w14:paraId="76417832" w14:textId="4971A895" w:rsidR="00F44128" w:rsidRPr="00F44128" w:rsidRDefault="00F44128" w:rsidP="00F44128">
      <w:pPr>
        <w:jc w:val="center"/>
        <w:rPr>
          <w:rFonts w:asciiTheme="majorHAnsi" w:hAnsiTheme="majorHAnsi" w:cstheme="majorHAnsi"/>
          <w:b/>
          <w:sz w:val="28"/>
        </w:rPr>
      </w:pPr>
      <w:r w:rsidRPr="00F44128">
        <w:rPr>
          <w:rFonts w:asciiTheme="majorHAnsi" w:hAnsiTheme="majorHAnsi" w:cstheme="majorHAnsi"/>
          <w:b/>
          <w:sz w:val="28"/>
        </w:rPr>
        <w:t>Reintegration of Sierra Leone Red Cross Society (SLRC</w:t>
      </w:r>
      <w:r w:rsidR="00EF6121">
        <w:rPr>
          <w:rFonts w:asciiTheme="majorHAnsi" w:hAnsiTheme="majorHAnsi" w:cstheme="majorHAnsi"/>
          <w:b/>
          <w:sz w:val="28"/>
        </w:rPr>
        <w:t>S)</w:t>
      </w:r>
      <w:r w:rsidRPr="00F44128">
        <w:rPr>
          <w:rFonts w:asciiTheme="majorHAnsi" w:hAnsiTheme="majorHAnsi" w:cstheme="majorHAnsi"/>
          <w:b/>
          <w:sz w:val="28"/>
        </w:rPr>
        <w:t xml:space="preserve"> Volunteers Burial Teams</w:t>
      </w:r>
    </w:p>
    <w:p w14:paraId="48AD07AE" w14:textId="77777777" w:rsidR="00F44128" w:rsidRPr="00F44128" w:rsidRDefault="00F44128" w:rsidP="00F44128">
      <w:pPr>
        <w:jc w:val="center"/>
        <w:rPr>
          <w:rFonts w:asciiTheme="majorHAnsi" w:hAnsiTheme="majorHAnsi" w:cstheme="majorHAnsi"/>
          <w:b/>
          <w:sz w:val="28"/>
        </w:rPr>
      </w:pPr>
    </w:p>
    <w:p w14:paraId="477A4FFB" w14:textId="3DDDF2AE" w:rsidR="00B444E4" w:rsidRDefault="00F44128" w:rsidP="00F44128">
      <w:pPr>
        <w:jc w:val="center"/>
        <w:rPr>
          <w:rFonts w:asciiTheme="majorHAnsi" w:hAnsiTheme="majorHAnsi" w:cstheme="majorHAnsi"/>
          <w:bCs/>
          <w:spacing w:val="-1"/>
          <w:szCs w:val="28"/>
        </w:rPr>
      </w:pPr>
      <w:r>
        <w:rPr>
          <w:rFonts w:asciiTheme="majorHAnsi" w:hAnsiTheme="majorHAnsi" w:cstheme="majorHAnsi"/>
          <w:bCs/>
          <w:spacing w:val="-1"/>
          <w:szCs w:val="28"/>
        </w:rPr>
        <w:t>Ver. 01</w:t>
      </w:r>
      <w:r w:rsidR="00E32176">
        <w:rPr>
          <w:rFonts w:asciiTheme="majorHAnsi" w:hAnsiTheme="majorHAnsi" w:cstheme="majorHAnsi"/>
          <w:bCs/>
          <w:spacing w:val="-1"/>
          <w:szCs w:val="28"/>
        </w:rPr>
        <w:t>.</w:t>
      </w:r>
      <w:r w:rsidR="00B164CE">
        <w:rPr>
          <w:rFonts w:asciiTheme="majorHAnsi" w:hAnsiTheme="majorHAnsi" w:cstheme="majorHAnsi"/>
          <w:bCs/>
          <w:spacing w:val="-1"/>
          <w:szCs w:val="28"/>
        </w:rPr>
        <w:t>2</w:t>
      </w:r>
    </w:p>
    <w:p w14:paraId="3A5B1D96" w14:textId="77777777" w:rsidR="00F44128" w:rsidRPr="00263CD5" w:rsidRDefault="00F44128" w:rsidP="00F44128">
      <w:pPr>
        <w:jc w:val="center"/>
        <w:rPr>
          <w:rFonts w:asciiTheme="majorHAnsi" w:hAnsiTheme="majorHAnsi" w:cstheme="majorHAnsi"/>
          <w:b/>
          <w:bCs/>
          <w:spacing w:val="-1"/>
          <w:sz w:val="28"/>
          <w:szCs w:val="28"/>
        </w:rPr>
      </w:pPr>
    </w:p>
    <w:p w14:paraId="548ACF52" w14:textId="77777777" w:rsidR="00B444E4" w:rsidRPr="00263CD5" w:rsidRDefault="00B444E4">
      <w:pPr>
        <w:rPr>
          <w:rFonts w:asciiTheme="majorHAnsi" w:hAnsiTheme="majorHAnsi" w:cstheme="majorHAnsi"/>
          <w:b/>
          <w:bCs/>
          <w:spacing w:val="-1"/>
          <w:sz w:val="28"/>
          <w:szCs w:val="28"/>
        </w:rPr>
      </w:pPr>
    </w:p>
    <w:p w14:paraId="6C404FBB" w14:textId="77777777" w:rsidR="00B444E4" w:rsidRPr="00263CD5" w:rsidRDefault="00B444E4">
      <w:pPr>
        <w:rPr>
          <w:rFonts w:asciiTheme="majorHAnsi" w:hAnsiTheme="majorHAnsi" w:cstheme="majorHAnsi"/>
          <w:b/>
          <w:bCs/>
          <w:spacing w:val="-1"/>
          <w:sz w:val="28"/>
          <w:szCs w:val="28"/>
        </w:rPr>
      </w:pPr>
    </w:p>
    <w:p w14:paraId="7A3FBC0E" w14:textId="77777777" w:rsidR="00B444E4" w:rsidRPr="00263CD5" w:rsidRDefault="00B444E4">
      <w:pPr>
        <w:rPr>
          <w:rFonts w:asciiTheme="majorHAnsi" w:hAnsiTheme="majorHAnsi" w:cstheme="majorHAnsi"/>
          <w:b/>
          <w:bCs/>
          <w:spacing w:val="-1"/>
          <w:sz w:val="28"/>
          <w:szCs w:val="28"/>
        </w:rPr>
      </w:pPr>
    </w:p>
    <w:p w14:paraId="7A1E607D" w14:textId="77777777" w:rsidR="00B444E4" w:rsidRPr="00263CD5" w:rsidRDefault="00B444E4">
      <w:pPr>
        <w:rPr>
          <w:rFonts w:asciiTheme="majorHAnsi" w:hAnsiTheme="majorHAnsi" w:cstheme="majorHAnsi"/>
          <w:b/>
          <w:bCs/>
          <w:spacing w:val="-1"/>
          <w:sz w:val="28"/>
          <w:szCs w:val="28"/>
        </w:rPr>
      </w:pPr>
    </w:p>
    <w:p w14:paraId="7A68A1E7" w14:textId="77777777" w:rsidR="00B444E4" w:rsidRDefault="00B444E4">
      <w:pPr>
        <w:rPr>
          <w:rFonts w:asciiTheme="majorHAnsi" w:hAnsiTheme="majorHAnsi" w:cstheme="majorHAnsi"/>
          <w:b/>
          <w:bCs/>
          <w:spacing w:val="-1"/>
          <w:sz w:val="28"/>
          <w:szCs w:val="28"/>
        </w:rPr>
      </w:pPr>
    </w:p>
    <w:p w14:paraId="1B181CEC" w14:textId="77777777" w:rsidR="00F44128" w:rsidRPr="00263CD5" w:rsidRDefault="00F44128">
      <w:pPr>
        <w:rPr>
          <w:rFonts w:asciiTheme="majorHAnsi" w:hAnsiTheme="majorHAnsi" w:cstheme="majorHAnsi"/>
          <w:b/>
          <w:bCs/>
          <w:spacing w:val="-1"/>
          <w:sz w:val="28"/>
          <w:szCs w:val="28"/>
        </w:rPr>
      </w:pPr>
    </w:p>
    <w:p w14:paraId="071A42E9" w14:textId="77777777" w:rsidR="00B444E4" w:rsidRPr="00263CD5" w:rsidRDefault="00B444E4">
      <w:pPr>
        <w:rPr>
          <w:rFonts w:asciiTheme="majorHAnsi" w:hAnsiTheme="majorHAnsi" w:cstheme="majorHAnsi"/>
          <w:b/>
          <w:bCs/>
          <w:spacing w:val="-1"/>
          <w:sz w:val="28"/>
          <w:szCs w:val="28"/>
        </w:rPr>
      </w:pPr>
    </w:p>
    <w:p w14:paraId="15858877" w14:textId="77777777" w:rsidR="00B444E4" w:rsidRPr="00263CD5" w:rsidRDefault="00B444E4">
      <w:pPr>
        <w:rPr>
          <w:rFonts w:asciiTheme="majorHAnsi" w:hAnsiTheme="majorHAnsi" w:cstheme="majorHAnsi"/>
          <w:b/>
          <w:bCs/>
          <w:spacing w:val="-1"/>
          <w:sz w:val="28"/>
          <w:szCs w:val="28"/>
        </w:rPr>
      </w:pPr>
    </w:p>
    <w:p w14:paraId="3ED0E9F7" w14:textId="77777777" w:rsidR="00B444E4" w:rsidRPr="00263CD5" w:rsidRDefault="00B444E4">
      <w:pPr>
        <w:rPr>
          <w:rFonts w:asciiTheme="majorHAnsi" w:hAnsiTheme="majorHAnsi" w:cstheme="majorHAnsi"/>
        </w:rPr>
      </w:pPr>
    </w:p>
    <w:p w14:paraId="6FAC6D10" w14:textId="22B61743" w:rsidR="00B444E4" w:rsidRPr="00263CD5" w:rsidRDefault="00A77366" w:rsidP="00B444E4">
      <w:pPr>
        <w:jc w:val="center"/>
        <w:rPr>
          <w:rFonts w:asciiTheme="majorHAnsi" w:hAnsiTheme="majorHAnsi" w:cstheme="majorHAnsi"/>
        </w:rPr>
      </w:pPr>
      <w:r>
        <w:rPr>
          <w:rFonts w:asciiTheme="majorHAnsi" w:hAnsiTheme="majorHAnsi" w:cstheme="majorHAnsi"/>
        </w:rPr>
        <w:t>12</w:t>
      </w:r>
      <w:r w:rsidR="009B4928">
        <w:rPr>
          <w:rFonts w:asciiTheme="majorHAnsi" w:hAnsiTheme="majorHAnsi" w:cstheme="majorHAnsi"/>
        </w:rPr>
        <w:t xml:space="preserve"> </w:t>
      </w:r>
      <w:r w:rsidR="0020375B">
        <w:rPr>
          <w:rFonts w:asciiTheme="majorHAnsi" w:hAnsiTheme="majorHAnsi" w:cstheme="majorHAnsi"/>
        </w:rPr>
        <w:t>July</w:t>
      </w:r>
      <w:r w:rsidR="00B444E4" w:rsidRPr="00263CD5">
        <w:rPr>
          <w:rFonts w:asciiTheme="majorHAnsi" w:hAnsiTheme="majorHAnsi" w:cstheme="majorHAnsi"/>
        </w:rPr>
        <w:t xml:space="preserve"> 2017</w:t>
      </w:r>
    </w:p>
    <w:p w14:paraId="44E0F1D4" w14:textId="77777777" w:rsidR="00B444E4" w:rsidRPr="00263CD5" w:rsidRDefault="00B444E4" w:rsidP="00B444E4">
      <w:pPr>
        <w:jc w:val="center"/>
        <w:rPr>
          <w:rFonts w:asciiTheme="majorHAnsi" w:hAnsiTheme="majorHAnsi" w:cstheme="majorHAnsi"/>
        </w:rPr>
      </w:pPr>
    </w:p>
    <w:p w14:paraId="04AA24F7" w14:textId="77777777" w:rsidR="00B444E4" w:rsidRPr="00263CD5" w:rsidRDefault="00F44128" w:rsidP="00B444E4">
      <w:pPr>
        <w:jc w:val="center"/>
        <w:rPr>
          <w:rFonts w:asciiTheme="majorHAnsi" w:hAnsiTheme="majorHAnsi" w:cstheme="majorHAnsi"/>
        </w:rPr>
      </w:pPr>
      <w:r>
        <w:rPr>
          <w:rFonts w:asciiTheme="majorHAnsi" w:hAnsiTheme="majorHAnsi" w:cstheme="majorHAnsi"/>
        </w:rPr>
        <w:t>Samuel Alterescu</w:t>
      </w:r>
    </w:p>
    <w:p w14:paraId="0E58CE22" w14:textId="77777777" w:rsidR="00B444E4" w:rsidRPr="00263CD5" w:rsidRDefault="00B444E4" w:rsidP="00B444E4">
      <w:pPr>
        <w:jc w:val="center"/>
        <w:rPr>
          <w:rFonts w:asciiTheme="majorHAnsi" w:hAnsiTheme="majorHAnsi" w:cstheme="majorHAnsi"/>
        </w:rPr>
      </w:pPr>
      <w:r w:rsidRPr="00263CD5">
        <w:rPr>
          <w:rFonts w:asciiTheme="majorHAnsi" w:hAnsiTheme="majorHAnsi" w:cstheme="majorHAnsi"/>
        </w:rPr>
        <w:t>Deloitte Tohmatsu Financial Advisory LLC</w:t>
      </w:r>
    </w:p>
    <w:p w14:paraId="7FE89CE1" w14:textId="77777777" w:rsidR="00B444E4" w:rsidRPr="00B164CE" w:rsidRDefault="00B444E4" w:rsidP="00B444E4">
      <w:pPr>
        <w:jc w:val="center"/>
        <w:rPr>
          <w:rFonts w:asciiTheme="majorHAnsi" w:hAnsiTheme="majorHAnsi" w:cstheme="majorHAnsi"/>
        </w:rPr>
      </w:pPr>
      <w:r w:rsidRPr="00B164CE">
        <w:rPr>
          <w:rFonts w:asciiTheme="majorHAnsi" w:hAnsiTheme="majorHAnsi" w:cstheme="majorHAnsi"/>
        </w:rPr>
        <w:t>3-3-1 Marunouchi, Chiyoda-ku, Tokyo 100-0005, Japan</w:t>
      </w:r>
    </w:p>
    <w:p w14:paraId="19D75C3A" w14:textId="77777777" w:rsidR="00B444E4" w:rsidRPr="00B164CE" w:rsidRDefault="00F44128" w:rsidP="00B444E4">
      <w:pPr>
        <w:jc w:val="center"/>
        <w:rPr>
          <w:rFonts w:asciiTheme="majorHAnsi" w:hAnsiTheme="majorHAnsi" w:cstheme="majorHAnsi"/>
        </w:rPr>
      </w:pPr>
      <w:r w:rsidRPr="00B164CE">
        <w:rPr>
          <w:rFonts w:asciiTheme="majorHAnsi" w:hAnsiTheme="majorHAnsi" w:cstheme="majorHAnsi"/>
        </w:rPr>
        <w:t>Tel: +81-7</w:t>
      </w:r>
      <w:r w:rsidR="00B444E4" w:rsidRPr="00B164CE">
        <w:rPr>
          <w:rFonts w:asciiTheme="majorHAnsi" w:hAnsiTheme="majorHAnsi" w:cstheme="majorHAnsi"/>
        </w:rPr>
        <w:t>0-</w:t>
      </w:r>
      <w:r w:rsidRPr="00B164CE">
        <w:rPr>
          <w:rFonts w:asciiTheme="majorHAnsi" w:hAnsiTheme="majorHAnsi" w:cstheme="majorHAnsi"/>
        </w:rPr>
        <w:t>1369</w:t>
      </w:r>
      <w:r w:rsidR="00B444E4" w:rsidRPr="00B164CE">
        <w:rPr>
          <w:rFonts w:asciiTheme="majorHAnsi" w:hAnsiTheme="majorHAnsi" w:cstheme="majorHAnsi"/>
        </w:rPr>
        <w:t>-6</w:t>
      </w:r>
      <w:r w:rsidRPr="00B164CE">
        <w:rPr>
          <w:rFonts w:asciiTheme="majorHAnsi" w:hAnsiTheme="majorHAnsi" w:cstheme="majorHAnsi"/>
        </w:rPr>
        <w:t>390</w:t>
      </w:r>
    </w:p>
    <w:p w14:paraId="75F9D38A" w14:textId="77777777" w:rsidR="00B444E4" w:rsidRPr="00263CD5" w:rsidRDefault="00B444E4" w:rsidP="00B444E4">
      <w:pPr>
        <w:jc w:val="center"/>
        <w:rPr>
          <w:rFonts w:asciiTheme="majorHAnsi" w:hAnsiTheme="majorHAnsi" w:cstheme="majorHAnsi"/>
        </w:rPr>
      </w:pPr>
      <w:r w:rsidRPr="00263CD5">
        <w:rPr>
          <w:rFonts w:asciiTheme="majorHAnsi" w:hAnsiTheme="majorHAnsi" w:cstheme="majorHAnsi"/>
        </w:rPr>
        <w:t xml:space="preserve">Email: </w:t>
      </w:r>
      <w:hyperlink r:id="rId8" w:history="1">
        <w:r w:rsidR="00F44128" w:rsidRPr="009F51CA">
          <w:rPr>
            <w:rStyle w:val="Hyperlink"/>
            <w:rFonts w:asciiTheme="majorHAnsi" w:hAnsiTheme="majorHAnsi" w:cstheme="majorHAnsi"/>
          </w:rPr>
          <w:t>samuel.alterescu@tohmatsu.co.jp</w:t>
        </w:r>
      </w:hyperlink>
      <w:r w:rsidRPr="00263CD5">
        <w:rPr>
          <w:rFonts w:asciiTheme="majorHAnsi" w:hAnsiTheme="majorHAnsi" w:cstheme="majorHAnsi"/>
        </w:rPr>
        <w:t xml:space="preserve"> </w:t>
      </w:r>
      <w:r w:rsidRPr="00263CD5">
        <w:rPr>
          <w:rFonts w:asciiTheme="majorHAnsi" w:hAnsiTheme="majorHAnsi" w:cstheme="majorHAnsi"/>
        </w:rPr>
        <w:br w:type="page"/>
      </w:r>
    </w:p>
    <w:sdt>
      <w:sdtPr>
        <w:rPr>
          <w:rFonts w:asciiTheme="minorHAnsi" w:eastAsiaTheme="minorEastAsia" w:hAnsiTheme="minorHAnsi" w:cstheme="majorHAnsi"/>
          <w:color w:val="auto"/>
          <w:kern w:val="2"/>
          <w:sz w:val="21"/>
          <w:szCs w:val="22"/>
          <w:lang w:eastAsia="ja-JP"/>
        </w:rPr>
        <w:id w:val="-473991998"/>
        <w:docPartObj>
          <w:docPartGallery w:val="Table of Contents"/>
          <w:docPartUnique/>
        </w:docPartObj>
      </w:sdtPr>
      <w:sdtEndPr>
        <w:rPr>
          <w:b/>
          <w:bCs/>
          <w:noProof/>
        </w:rPr>
      </w:sdtEndPr>
      <w:sdtContent>
        <w:p w14:paraId="0C35575D" w14:textId="77777777" w:rsidR="00B444E4" w:rsidRDefault="00B444E4">
          <w:pPr>
            <w:pStyle w:val="TOCHeading"/>
            <w:rPr>
              <w:rFonts w:cstheme="majorHAnsi"/>
            </w:rPr>
          </w:pPr>
          <w:r w:rsidRPr="00263CD5">
            <w:rPr>
              <w:rFonts w:cstheme="majorHAnsi"/>
            </w:rPr>
            <w:t>Table of Contents</w:t>
          </w:r>
        </w:p>
        <w:p w14:paraId="5B7B2AF3" w14:textId="77777777" w:rsidR="002F5F35" w:rsidRDefault="002F5F35" w:rsidP="002F5F35">
          <w:pPr>
            <w:spacing w:after="18"/>
            <w:jc w:val="left"/>
            <w:rPr>
              <w:rFonts w:asciiTheme="majorHAnsi" w:hAnsiTheme="majorHAnsi" w:cstheme="majorHAnsi"/>
            </w:rPr>
          </w:pPr>
          <w:r>
            <w:rPr>
              <w:rFonts w:asciiTheme="majorHAnsi" w:hAnsiTheme="majorHAnsi" w:cstheme="majorHAnsi"/>
            </w:rPr>
            <w:t>Title an opening pages</w:t>
          </w:r>
        </w:p>
        <w:p w14:paraId="1F2B9BEC" w14:textId="77777777" w:rsidR="002F5F35" w:rsidRDefault="002F5F35" w:rsidP="002F5F35">
          <w:pPr>
            <w:spacing w:after="18"/>
            <w:jc w:val="left"/>
            <w:rPr>
              <w:rFonts w:asciiTheme="majorHAnsi" w:hAnsiTheme="majorHAnsi" w:cstheme="majorHAnsi"/>
            </w:rPr>
          </w:pPr>
          <w:r w:rsidRPr="000507D6">
            <w:rPr>
              <w:rFonts w:asciiTheme="majorHAnsi" w:hAnsiTheme="majorHAnsi" w:cstheme="majorHAnsi"/>
            </w:rPr>
            <w:t>Table of Contents</w:t>
          </w:r>
        </w:p>
        <w:p w14:paraId="670978EF" w14:textId="77777777" w:rsidR="002F5F35" w:rsidRDefault="002F5F35" w:rsidP="002F5F35">
          <w:pPr>
            <w:spacing w:after="18"/>
            <w:jc w:val="left"/>
            <w:rPr>
              <w:rFonts w:asciiTheme="majorHAnsi" w:hAnsiTheme="majorHAnsi" w:cstheme="majorHAnsi"/>
            </w:rPr>
          </w:pPr>
          <w:r>
            <w:rPr>
              <w:rFonts w:asciiTheme="majorHAnsi" w:hAnsiTheme="majorHAnsi" w:cstheme="majorHAnsi"/>
            </w:rPr>
            <w:t>List of acronyms and abbreviations</w:t>
          </w:r>
        </w:p>
        <w:p w14:paraId="71715E9C" w14:textId="77777777" w:rsidR="002F5F35" w:rsidRDefault="002F5F35" w:rsidP="002F5F35">
          <w:pPr>
            <w:spacing w:after="18"/>
            <w:jc w:val="left"/>
            <w:rPr>
              <w:rFonts w:asciiTheme="majorHAnsi" w:hAnsiTheme="majorHAnsi" w:cstheme="majorHAnsi"/>
            </w:rPr>
          </w:pPr>
          <w:r>
            <w:rPr>
              <w:rFonts w:asciiTheme="majorHAnsi" w:hAnsiTheme="majorHAnsi" w:cstheme="majorHAnsi"/>
            </w:rPr>
            <w:t>Executive summary</w:t>
          </w:r>
        </w:p>
        <w:p w14:paraId="07732AEF" w14:textId="77777777" w:rsidR="00B164CE" w:rsidRPr="00B164CE" w:rsidRDefault="002F5F35">
          <w:pPr>
            <w:pStyle w:val="TOC1"/>
            <w:tabs>
              <w:tab w:val="left" w:pos="420"/>
              <w:tab w:val="right" w:leader="dot" w:pos="8494"/>
            </w:tabs>
            <w:rPr>
              <w:noProof/>
            </w:rPr>
          </w:pPr>
          <w:r>
            <w:rPr>
              <w:rFonts w:asciiTheme="majorHAnsi" w:hAnsiTheme="majorHAnsi" w:cstheme="majorHAnsi"/>
            </w:rPr>
            <w:fldChar w:fldCharType="begin"/>
          </w:r>
          <w:r>
            <w:rPr>
              <w:rFonts w:asciiTheme="majorHAnsi" w:hAnsiTheme="majorHAnsi" w:cstheme="majorHAnsi"/>
            </w:rPr>
            <w:instrText xml:space="preserve"> TOC \h \z \t "List Paragraph,1" </w:instrText>
          </w:r>
          <w:r>
            <w:rPr>
              <w:rFonts w:asciiTheme="majorHAnsi" w:hAnsiTheme="majorHAnsi" w:cstheme="majorHAnsi"/>
            </w:rPr>
            <w:fldChar w:fldCharType="separate"/>
          </w:r>
          <w:hyperlink w:anchor="_Toc489529514" w:history="1">
            <w:r w:rsidR="00B164CE" w:rsidRPr="00B164CE">
              <w:rPr>
                <w:rStyle w:val="Hyperlink"/>
                <w:rFonts w:asciiTheme="majorHAnsi" w:hAnsiTheme="majorHAnsi" w:cstheme="majorHAnsi"/>
                <w:noProof/>
              </w:rPr>
              <w:t>1</w:t>
            </w:r>
            <w:r w:rsidR="00B164CE" w:rsidRPr="00B164CE">
              <w:rPr>
                <w:noProof/>
              </w:rPr>
              <w:tab/>
            </w:r>
            <w:r w:rsidR="00B164CE" w:rsidRPr="00B164CE">
              <w:rPr>
                <w:rStyle w:val="Hyperlink"/>
                <w:rFonts w:asciiTheme="majorHAnsi" w:hAnsiTheme="majorHAnsi" w:cstheme="majorHAnsi"/>
                <w:noProof/>
              </w:rPr>
              <w:t>Introduction</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_Toc489529514 \h </w:instrText>
            </w:r>
            <w:r w:rsidR="00B164CE" w:rsidRPr="00B164CE">
              <w:rPr>
                <w:noProof/>
                <w:webHidden/>
              </w:rPr>
            </w:r>
            <w:r w:rsidR="00B164CE" w:rsidRPr="00B164CE">
              <w:rPr>
                <w:noProof/>
                <w:webHidden/>
              </w:rPr>
              <w:fldChar w:fldCharType="separate"/>
            </w:r>
            <w:r w:rsidR="00B164CE">
              <w:rPr>
                <w:noProof/>
                <w:webHidden/>
              </w:rPr>
              <w:t>1</w:t>
            </w:r>
            <w:r w:rsidR="00B164CE" w:rsidRPr="00B164CE">
              <w:rPr>
                <w:noProof/>
                <w:webHidden/>
              </w:rPr>
              <w:fldChar w:fldCharType="end"/>
            </w:r>
          </w:hyperlink>
        </w:p>
        <w:p w14:paraId="6842BB82" w14:textId="77777777" w:rsidR="00B164CE" w:rsidRPr="00B164CE" w:rsidRDefault="000D75BB">
          <w:pPr>
            <w:pStyle w:val="TOC1"/>
            <w:tabs>
              <w:tab w:val="left" w:pos="630"/>
              <w:tab w:val="right" w:leader="dot" w:pos="8494"/>
            </w:tabs>
            <w:rPr>
              <w:noProof/>
            </w:rPr>
          </w:pPr>
          <w:hyperlink w:anchor="_Toc489529515" w:history="1">
            <w:r w:rsidR="00B164CE" w:rsidRPr="00B164CE">
              <w:rPr>
                <w:rStyle w:val="Hyperlink"/>
                <w:rFonts w:asciiTheme="majorHAnsi" w:hAnsiTheme="majorHAnsi" w:cstheme="majorHAnsi"/>
                <w:noProof/>
              </w:rPr>
              <w:t>1.1</w:t>
            </w:r>
            <w:r w:rsidR="00B164CE" w:rsidRPr="00B164CE">
              <w:rPr>
                <w:noProof/>
              </w:rPr>
              <w:tab/>
            </w:r>
            <w:r w:rsidR="00B164CE" w:rsidRPr="00B164CE">
              <w:rPr>
                <w:rStyle w:val="Hyperlink"/>
                <w:rFonts w:asciiTheme="majorHAnsi" w:hAnsiTheme="majorHAnsi" w:cstheme="majorHAnsi"/>
                <w:noProof/>
              </w:rPr>
              <w:t>Context and project</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_Toc489529515 \h </w:instrText>
            </w:r>
            <w:r w:rsidR="00B164CE" w:rsidRPr="00B164CE">
              <w:rPr>
                <w:noProof/>
                <w:webHidden/>
              </w:rPr>
            </w:r>
            <w:r w:rsidR="00B164CE" w:rsidRPr="00B164CE">
              <w:rPr>
                <w:noProof/>
                <w:webHidden/>
              </w:rPr>
              <w:fldChar w:fldCharType="separate"/>
            </w:r>
            <w:r w:rsidR="00B164CE">
              <w:rPr>
                <w:noProof/>
                <w:webHidden/>
              </w:rPr>
              <w:t>1</w:t>
            </w:r>
            <w:r w:rsidR="00B164CE" w:rsidRPr="00B164CE">
              <w:rPr>
                <w:noProof/>
                <w:webHidden/>
              </w:rPr>
              <w:fldChar w:fldCharType="end"/>
            </w:r>
          </w:hyperlink>
        </w:p>
        <w:p w14:paraId="79541627" w14:textId="77777777" w:rsidR="00B164CE" w:rsidRPr="00B164CE" w:rsidRDefault="000D75BB">
          <w:pPr>
            <w:pStyle w:val="TOC1"/>
            <w:tabs>
              <w:tab w:val="left" w:pos="630"/>
              <w:tab w:val="right" w:leader="dot" w:pos="8494"/>
            </w:tabs>
            <w:rPr>
              <w:noProof/>
            </w:rPr>
          </w:pPr>
          <w:hyperlink w:anchor="_Toc489529527" w:history="1">
            <w:r w:rsidR="00B164CE" w:rsidRPr="00B164CE">
              <w:rPr>
                <w:rStyle w:val="Hyperlink"/>
                <w:rFonts w:asciiTheme="majorHAnsi" w:hAnsiTheme="majorHAnsi" w:cstheme="majorHAnsi"/>
                <w:noProof/>
              </w:rPr>
              <w:t>1.2</w:t>
            </w:r>
            <w:r w:rsidR="00B164CE" w:rsidRPr="00B164CE">
              <w:rPr>
                <w:noProof/>
              </w:rPr>
              <w:tab/>
            </w:r>
            <w:r w:rsidR="00B164CE" w:rsidRPr="00B164CE">
              <w:rPr>
                <w:rStyle w:val="Hyperlink"/>
                <w:rFonts w:asciiTheme="majorHAnsi" w:hAnsiTheme="majorHAnsi" w:cstheme="majorHAnsi"/>
                <w:noProof/>
              </w:rPr>
              <w:t>Evaluation purpose, scope and objectives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_Toc489529527 \h </w:instrText>
            </w:r>
            <w:r w:rsidR="00B164CE" w:rsidRPr="00B164CE">
              <w:rPr>
                <w:noProof/>
                <w:webHidden/>
              </w:rPr>
            </w:r>
            <w:r w:rsidR="00B164CE" w:rsidRPr="00B164CE">
              <w:rPr>
                <w:noProof/>
                <w:webHidden/>
              </w:rPr>
              <w:fldChar w:fldCharType="separate"/>
            </w:r>
            <w:r w:rsidR="00B164CE">
              <w:rPr>
                <w:noProof/>
                <w:webHidden/>
              </w:rPr>
              <w:t>3</w:t>
            </w:r>
            <w:r w:rsidR="00B164CE" w:rsidRPr="00B164CE">
              <w:rPr>
                <w:noProof/>
                <w:webHidden/>
              </w:rPr>
              <w:fldChar w:fldCharType="end"/>
            </w:r>
          </w:hyperlink>
        </w:p>
        <w:p w14:paraId="19676BB5" w14:textId="77777777" w:rsidR="00B164CE" w:rsidRPr="00B164CE" w:rsidRDefault="000D75BB">
          <w:pPr>
            <w:pStyle w:val="TOC1"/>
            <w:tabs>
              <w:tab w:val="left" w:pos="630"/>
              <w:tab w:val="right" w:leader="dot" w:pos="8494"/>
            </w:tabs>
            <w:rPr>
              <w:noProof/>
            </w:rPr>
          </w:pPr>
          <w:hyperlink w:anchor="_Toc489529553" w:history="1">
            <w:r w:rsidR="00B164CE" w:rsidRPr="00B164CE">
              <w:rPr>
                <w:rStyle w:val="Hyperlink"/>
                <w:rFonts w:asciiTheme="majorHAnsi" w:hAnsiTheme="majorHAnsi" w:cstheme="majorHAnsi"/>
                <w:noProof/>
              </w:rPr>
              <w:t>1.3</w:t>
            </w:r>
            <w:r w:rsidR="00B164CE" w:rsidRPr="00B164CE">
              <w:rPr>
                <w:noProof/>
              </w:rPr>
              <w:tab/>
            </w:r>
            <w:r w:rsidR="00B164CE" w:rsidRPr="00B164CE">
              <w:rPr>
                <w:rStyle w:val="Hyperlink"/>
                <w:rFonts w:asciiTheme="majorHAnsi" w:hAnsiTheme="majorHAnsi" w:cstheme="majorHAnsi"/>
                <w:noProof/>
              </w:rPr>
              <w:t>Methodology and approach</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_Toc489529553 \h </w:instrText>
            </w:r>
            <w:r w:rsidR="00B164CE" w:rsidRPr="00B164CE">
              <w:rPr>
                <w:noProof/>
                <w:webHidden/>
              </w:rPr>
            </w:r>
            <w:r w:rsidR="00B164CE" w:rsidRPr="00B164CE">
              <w:rPr>
                <w:noProof/>
                <w:webHidden/>
              </w:rPr>
              <w:fldChar w:fldCharType="separate"/>
            </w:r>
            <w:r w:rsidR="00B164CE">
              <w:rPr>
                <w:noProof/>
                <w:webHidden/>
              </w:rPr>
              <w:t>5</w:t>
            </w:r>
            <w:r w:rsidR="00B164CE" w:rsidRPr="00B164CE">
              <w:rPr>
                <w:noProof/>
                <w:webHidden/>
              </w:rPr>
              <w:fldChar w:fldCharType="end"/>
            </w:r>
          </w:hyperlink>
        </w:p>
        <w:p w14:paraId="23C650B4" w14:textId="77777777" w:rsidR="00B164CE" w:rsidRPr="00B164CE" w:rsidRDefault="000D75BB">
          <w:pPr>
            <w:pStyle w:val="TOC1"/>
            <w:tabs>
              <w:tab w:val="left" w:pos="630"/>
              <w:tab w:val="right" w:leader="dot" w:pos="8494"/>
            </w:tabs>
            <w:rPr>
              <w:noProof/>
            </w:rPr>
          </w:pPr>
          <w:hyperlink w:anchor="_Toc489529560" w:history="1">
            <w:r w:rsidR="00B164CE" w:rsidRPr="00B164CE">
              <w:rPr>
                <w:rStyle w:val="Hyperlink"/>
                <w:rFonts w:asciiTheme="majorHAnsi" w:hAnsiTheme="majorHAnsi" w:cstheme="majorHAnsi"/>
                <w:noProof/>
              </w:rPr>
              <w:t>1.4</w:t>
            </w:r>
            <w:r w:rsidR="00B164CE" w:rsidRPr="00B164CE">
              <w:rPr>
                <w:noProof/>
              </w:rPr>
              <w:tab/>
            </w:r>
            <w:r w:rsidR="00B164CE" w:rsidRPr="00B164CE">
              <w:rPr>
                <w:rStyle w:val="Hyperlink"/>
                <w:rFonts w:asciiTheme="majorHAnsi" w:hAnsiTheme="majorHAnsi" w:cstheme="majorHAnsi"/>
                <w:noProof/>
              </w:rPr>
              <w:t>Limitations of the Methodology and constraints to the Evaluation process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_Toc489529560 \h </w:instrText>
            </w:r>
            <w:r w:rsidR="00B164CE" w:rsidRPr="00B164CE">
              <w:rPr>
                <w:noProof/>
                <w:webHidden/>
              </w:rPr>
            </w:r>
            <w:r w:rsidR="00B164CE" w:rsidRPr="00B164CE">
              <w:rPr>
                <w:noProof/>
                <w:webHidden/>
              </w:rPr>
              <w:fldChar w:fldCharType="separate"/>
            </w:r>
            <w:r w:rsidR="00B164CE">
              <w:rPr>
                <w:noProof/>
                <w:webHidden/>
              </w:rPr>
              <w:t>6</w:t>
            </w:r>
            <w:r w:rsidR="00B164CE" w:rsidRPr="00B164CE">
              <w:rPr>
                <w:noProof/>
                <w:webHidden/>
              </w:rPr>
              <w:fldChar w:fldCharType="end"/>
            </w:r>
          </w:hyperlink>
        </w:p>
        <w:p w14:paraId="0A12D958" w14:textId="77777777" w:rsidR="00B164CE" w:rsidRPr="00B164CE" w:rsidRDefault="000D75BB">
          <w:pPr>
            <w:pStyle w:val="TOC1"/>
            <w:tabs>
              <w:tab w:val="left" w:pos="420"/>
              <w:tab w:val="right" w:leader="dot" w:pos="8494"/>
            </w:tabs>
            <w:rPr>
              <w:noProof/>
            </w:rPr>
          </w:pPr>
          <w:hyperlink w:anchor="_Toc489529561" w:history="1">
            <w:r w:rsidR="00B164CE" w:rsidRPr="00B164CE">
              <w:rPr>
                <w:rStyle w:val="Hyperlink"/>
                <w:rFonts w:asciiTheme="majorHAnsi" w:hAnsiTheme="majorHAnsi" w:cstheme="majorHAnsi"/>
                <w:noProof/>
              </w:rPr>
              <w:t>2</w:t>
            </w:r>
            <w:r w:rsidR="00B164CE" w:rsidRPr="00B164CE">
              <w:rPr>
                <w:noProof/>
              </w:rPr>
              <w:tab/>
            </w:r>
            <w:r w:rsidR="00B164CE" w:rsidRPr="00B164CE">
              <w:rPr>
                <w:rStyle w:val="Hyperlink"/>
                <w:rFonts w:asciiTheme="majorHAnsi" w:hAnsiTheme="majorHAnsi" w:cstheme="majorHAnsi"/>
                <w:noProof/>
              </w:rPr>
              <w:t>Evaluation findings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_Toc489529561 \h </w:instrText>
            </w:r>
            <w:r w:rsidR="00B164CE" w:rsidRPr="00B164CE">
              <w:rPr>
                <w:noProof/>
                <w:webHidden/>
              </w:rPr>
            </w:r>
            <w:r w:rsidR="00B164CE" w:rsidRPr="00B164CE">
              <w:rPr>
                <w:noProof/>
                <w:webHidden/>
              </w:rPr>
              <w:fldChar w:fldCharType="separate"/>
            </w:r>
            <w:r w:rsidR="00B164CE">
              <w:rPr>
                <w:noProof/>
                <w:webHidden/>
              </w:rPr>
              <w:t>6</w:t>
            </w:r>
            <w:r w:rsidR="00B164CE" w:rsidRPr="00B164CE">
              <w:rPr>
                <w:noProof/>
                <w:webHidden/>
              </w:rPr>
              <w:fldChar w:fldCharType="end"/>
            </w:r>
          </w:hyperlink>
        </w:p>
        <w:p w14:paraId="1028B12E" w14:textId="77777777" w:rsidR="00B164CE" w:rsidRPr="00B164CE" w:rsidRDefault="000D75BB">
          <w:pPr>
            <w:pStyle w:val="TOC1"/>
            <w:tabs>
              <w:tab w:val="left" w:pos="630"/>
              <w:tab w:val="right" w:leader="dot" w:pos="8494"/>
            </w:tabs>
            <w:rPr>
              <w:noProof/>
            </w:rPr>
          </w:pPr>
          <w:hyperlink w:anchor="_Toc489529562" w:history="1">
            <w:r w:rsidR="00B164CE" w:rsidRPr="00B164CE">
              <w:rPr>
                <w:rStyle w:val="Hyperlink"/>
                <w:rFonts w:asciiTheme="majorHAnsi" w:hAnsiTheme="majorHAnsi" w:cstheme="majorHAnsi"/>
                <w:noProof/>
              </w:rPr>
              <w:t>2.1</w:t>
            </w:r>
            <w:r w:rsidR="00B164CE" w:rsidRPr="00B164CE">
              <w:rPr>
                <w:noProof/>
              </w:rPr>
              <w:tab/>
            </w:r>
            <w:r w:rsidR="00B164CE" w:rsidRPr="00B164CE">
              <w:rPr>
                <w:rStyle w:val="Hyperlink"/>
                <w:rFonts w:asciiTheme="majorHAnsi" w:hAnsiTheme="majorHAnsi" w:cstheme="majorHAnsi"/>
                <w:noProof/>
              </w:rPr>
              <w:t>Relevance</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_Toc489529562 \h </w:instrText>
            </w:r>
            <w:r w:rsidR="00B164CE" w:rsidRPr="00B164CE">
              <w:rPr>
                <w:noProof/>
                <w:webHidden/>
              </w:rPr>
            </w:r>
            <w:r w:rsidR="00B164CE" w:rsidRPr="00B164CE">
              <w:rPr>
                <w:noProof/>
                <w:webHidden/>
              </w:rPr>
              <w:fldChar w:fldCharType="separate"/>
            </w:r>
            <w:r w:rsidR="00B164CE">
              <w:rPr>
                <w:noProof/>
                <w:webHidden/>
              </w:rPr>
              <w:t>6</w:t>
            </w:r>
            <w:r w:rsidR="00B164CE" w:rsidRPr="00B164CE">
              <w:rPr>
                <w:noProof/>
                <w:webHidden/>
              </w:rPr>
              <w:fldChar w:fldCharType="end"/>
            </w:r>
          </w:hyperlink>
        </w:p>
        <w:p w14:paraId="4AD6C20D" w14:textId="77777777" w:rsidR="00B164CE" w:rsidRPr="00B164CE" w:rsidRDefault="000D75BB">
          <w:pPr>
            <w:pStyle w:val="TOC1"/>
            <w:tabs>
              <w:tab w:val="left" w:pos="630"/>
              <w:tab w:val="right" w:leader="dot" w:pos="8494"/>
            </w:tabs>
            <w:rPr>
              <w:noProof/>
            </w:rPr>
          </w:pPr>
          <w:hyperlink w:anchor="_Toc489529573" w:history="1">
            <w:r w:rsidR="00B164CE" w:rsidRPr="00B164CE">
              <w:rPr>
                <w:rStyle w:val="Hyperlink"/>
                <w:rFonts w:asciiTheme="majorHAnsi" w:hAnsiTheme="majorHAnsi" w:cstheme="majorHAnsi"/>
                <w:noProof/>
              </w:rPr>
              <w:t>2.2</w:t>
            </w:r>
            <w:r w:rsidR="00B164CE" w:rsidRPr="00B164CE">
              <w:rPr>
                <w:noProof/>
              </w:rPr>
              <w:tab/>
            </w:r>
            <w:r w:rsidR="00B164CE" w:rsidRPr="00B164CE">
              <w:rPr>
                <w:rStyle w:val="Hyperlink"/>
                <w:rFonts w:asciiTheme="majorHAnsi" w:hAnsiTheme="majorHAnsi" w:cstheme="majorHAnsi"/>
                <w:noProof/>
              </w:rPr>
              <w:t>Efficiency</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_Toc489529573 \h </w:instrText>
            </w:r>
            <w:r w:rsidR="00B164CE" w:rsidRPr="00B164CE">
              <w:rPr>
                <w:noProof/>
                <w:webHidden/>
              </w:rPr>
            </w:r>
            <w:r w:rsidR="00B164CE" w:rsidRPr="00B164CE">
              <w:rPr>
                <w:noProof/>
                <w:webHidden/>
              </w:rPr>
              <w:fldChar w:fldCharType="separate"/>
            </w:r>
            <w:r w:rsidR="00B164CE">
              <w:rPr>
                <w:noProof/>
                <w:webHidden/>
              </w:rPr>
              <w:t>9</w:t>
            </w:r>
            <w:r w:rsidR="00B164CE" w:rsidRPr="00B164CE">
              <w:rPr>
                <w:noProof/>
                <w:webHidden/>
              </w:rPr>
              <w:fldChar w:fldCharType="end"/>
            </w:r>
          </w:hyperlink>
        </w:p>
        <w:p w14:paraId="6F0954A0" w14:textId="77777777" w:rsidR="00B164CE" w:rsidRPr="00B164CE" w:rsidRDefault="000D75BB">
          <w:pPr>
            <w:pStyle w:val="TOC1"/>
            <w:tabs>
              <w:tab w:val="left" w:pos="630"/>
              <w:tab w:val="right" w:leader="dot" w:pos="8494"/>
            </w:tabs>
            <w:rPr>
              <w:noProof/>
            </w:rPr>
          </w:pPr>
          <w:hyperlink w:anchor="_Toc489529583" w:history="1">
            <w:r w:rsidR="00B164CE" w:rsidRPr="00B164CE">
              <w:rPr>
                <w:rStyle w:val="Hyperlink"/>
                <w:rFonts w:asciiTheme="majorHAnsi" w:hAnsiTheme="majorHAnsi" w:cstheme="majorHAnsi"/>
                <w:noProof/>
              </w:rPr>
              <w:t>2.3</w:t>
            </w:r>
            <w:r w:rsidR="00B164CE" w:rsidRPr="00B164CE">
              <w:rPr>
                <w:noProof/>
              </w:rPr>
              <w:tab/>
            </w:r>
            <w:r w:rsidR="00B164CE" w:rsidRPr="00B164CE">
              <w:rPr>
                <w:rStyle w:val="Hyperlink"/>
                <w:rFonts w:asciiTheme="majorHAnsi" w:hAnsiTheme="majorHAnsi" w:cstheme="majorHAnsi"/>
                <w:noProof/>
              </w:rPr>
              <w:t>Effectiveness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_Toc489529583 \h </w:instrText>
            </w:r>
            <w:r w:rsidR="00B164CE" w:rsidRPr="00B164CE">
              <w:rPr>
                <w:noProof/>
                <w:webHidden/>
              </w:rPr>
            </w:r>
            <w:r w:rsidR="00B164CE" w:rsidRPr="00B164CE">
              <w:rPr>
                <w:noProof/>
                <w:webHidden/>
              </w:rPr>
              <w:fldChar w:fldCharType="separate"/>
            </w:r>
            <w:r w:rsidR="00B164CE">
              <w:rPr>
                <w:noProof/>
                <w:webHidden/>
              </w:rPr>
              <w:t>15</w:t>
            </w:r>
            <w:r w:rsidR="00B164CE" w:rsidRPr="00B164CE">
              <w:rPr>
                <w:noProof/>
                <w:webHidden/>
              </w:rPr>
              <w:fldChar w:fldCharType="end"/>
            </w:r>
          </w:hyperlink>
        </w:p>
        <w:p w14:paraId="253E17DD" w14:textId="77777777" w:rsidR="00B164CE" w:rsidRPr="00B164CE" w:rsidRDefault="000D75BB">
          <w:pPr>
            <w:pStyle w:val="TOC1"/>
            <w:tabs>
              <w:tab w:val="left" w:pos="630"/>
              <w:tab w:val="right" w:leader="dot" w:pos="8494"/>
            </w:tabs>
            <w:rPr>
              <w:noProof/>
            </w:rPr>
          </w:pPr>
          <w:hyperlink w:anchor="_Toc489529640" w:history="1">
            <w:r w:rsidR="00B164CE" w:rsidRPr="00B164CE">
              <w:rPr>
                <w:rStyle w:val="Hyperlink"/>
                <w:rFonts w:asciiTheme="majorHAnsi" w:hAnsiTheme="majorHAnsi" w:cstheme="majorHAnsi"/>
                <w:noProof/>
              </w:rPr>
              <w:t>2.4</w:t>
            </w:r>
            <w:r w:rsidR="00B164CE" w:rsidRPr="00B164CE">
              <w:rPr>
                <w:noProof/>
              </w:rPr>
              <w:tab/>
            </w:r>
            <w:r w:rsidR="00B164CE" w:rsidRPr="00B164CE">
              <w:rPr>
                <w:rStyle w:val="Hyperlink"/>
                <w:rFonts w:asciiTheme="majorHAnsi" w:hAnsiTheme="majorHAnsi" w:cstheme="majorHAnsi"/>
                <w:noProof/>
              </w:rPr>
              <w:t>Impact</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_Toc489529640 \h </w:instrText>
            </w:r>
            <w:r w:rsidR="00B164CE" w:rsidRPr="00B164CE">
              <w:rPr>
                <w:noProof/>
                <w:webHidden/>
              </w:rPr>
            </w:r>
            <w:r w:rsidR="00B164CE" w:rsidRPr="00B164CE">
              <w:rPr>
                <w:noProof/>
                <w:webHidden/>
              </w:rPr>
              <w:fldChar w:fldCharType="separate"/>
            </w:r>
            <w:r w:rsidR="00B164CE">
              <w:rPr>
                <w:noProof/>
                <w:webHidden/>
              </w:rPr>
              <w:t>28</w:t>
            </w:r>
            <w:r w:rsidR="00B164CE" w:rsidRPr="00B164CE">
              <w:rPr>
                <w:noProof/>
                <w:webHidden/>
              </w:rPr>
              <w:fldChar w:fldCharType="end"/>
            </w:r>
          </w:hyperlink>
        </w:p>
        <w:p w14:paraId="15989570" w14:textId="77777777" w:rsidR="00B164CE" w:rsidRPr="00B164CE" w:rsidRDefault="000D75BB">
          <w:pPr>
            <w:pStyle w:val="TOC1"/>
            <w:tabs>
              <w:tab w:val="left" w:pos="630"/>
              <w:tab w:val="right" w:leader="dot" w:pos="8494"/>
            </w:tabs>
            <w:rPr>
              <w:noProof/>
            </w:rPr>
          </w:pPr>
          <w:hyperlink w:anchor="_Toc489529644" w:history="1">
            <w:r w:rsidR="00B164CE" w:rsidRPr="00B164CE">
              <w:rPr>
                <w:rStyle w:val="Hyperlink"/>
                <w:rFonts w:asciiTheme="majorHAnsi" w:hAnsiTheme="majorHAnsi" w:cstheme="majorHAnsi"/>
                <w:noProof/>
              </w:rPr>
              <w:t>2.5</w:t>
            </w:r>
            <w:r w:rsidR="00B164CE" w:rsidRPr="00B164CE">
              <w:rPr>
                <w:noProof/>
              </w:rPr>
              <w:tab/>
            </w:r>
            <w:r w:rsidR="00B164CE" w:rsidRPr="00B164CE">
              <w:rPr>
                <w:rStyle w:val="Hyperlink"/>
                <w:rFonts w:asciiTheme="majorHAnsi" w:hAnsiTheme="majorHAnsi" w:cstheme="majorHAnsi"/>
                <w:noProof/>
              </w:rPr>
              <w:t>Sustainability</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_Toc489529644 \h </w:instrText>
            </w:r>
            <w:r w:rsidR="00B164CE" w:rsidRPr="00B164CE">
              <w:rPr>
                <w:noProof/>
                <w:webHidden/>
              </w:rPr>
            </w:r>
            <w:r w:rsidR="00B164CE" w:rsidRPr="00B164CE">
              <w:rPr>
                <w:noProof/>
                <w:webHidden/>
              </w:rPr>
              <w:fldChar w:fldCharType="separate"/>
            </w:r>
            <w:r w:rsidR="00B164CE">
              <w:rPr>
                <w:noProof/>
                <w:webHidden/>
              </w:rPr>
              <w:t>29</w:t>
            </w:r>
            <w:r w:rsidR="00B164CE" w:rsidRPr="00B164CE">
              <w:rPr>
                <w:noProof/>
                <w:webHidden/>
              </w:rPr>
              <w:fldChar w:fldCharType="end"/>
            </w:r>
          </w:hyperlink>
        </w:p>
        <w:p w14:paraId="2D92B463" w14:textId="77777777" w:rsidR="00B164CE" w:rsidRPr="00B164CE" w:rsidRDefault="000D75BB">
          <w:pPr>
            <w:pStyle w:val="TOC1"/>
            <w:tabs>
              <w:tab w:val="left" w:pos="420"/>
              <w:tab w:val="right" w:leader="dot" w:pos="8494"/>
            </w:tabs>
            <w:rPr>
              <w:noProof/>
            </w:rPr>
          </w:pPr>
          <w:hyperlink w:anchor="_Toc489529650" w:history="1">
            <w:r w:rsidR="00B164CE" w:rsidRPr="00B164CE">
              <w:rPr>
                <w:rStyle w:val="Hyperlink"/>
                <w:rFonts w:asciiTheme="majorHAnsi" w:hAnsiTheme="majorHAnsi" w:cstheme="majorHAnsi"/>
                <w:noProof/>
              </w:rPr>
              <w:t>3</w:t>
            </w:r>
            <w:r w:rsidR="00B164CE" w:rsidRPr="00B164CE">
              <w:rPr>
                <w:noProof/>
              </w:rPr>
              <w:tab/>
            </w:r>
            <w:r w:rsidR="00B164CE" w:rsidRPr="00B164CE">
              <w:rPr>
                <w:rStyle w:val="Hyperlink"/>
                <w:rFonts w:asciiTheme="majorHAnsi" w:hAnsiTheme="majorHAnsi" w:cstheme="majorHAnsi"/>
                <w:noProof/>
              </w:rPr>
              <w:t>Conclusions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_Toc489529650 \h </w:instrText>
            </w:r>
            <w:r w:rsidR="00B164CE" w:rsidRPr="00B164CE">
              <w:rPr>
                <w:noProof/>
                <w:webHidden/>
              </w:rPr>
            </w:r>
            <w:r w:rsidR="00B164CE" w:rsidRPr="00B164CE">
              <w:rPr>
                <w:noProof/>
                <w:webHidden/>
              </w:rPr>
              <w:fldChar w:fldCharType="separate"/>
            </w:r>
            <w:r w:rsidR="00B164CE">
              <w:rPr>
                <w:noProof/>
                <w:webHidden/>
              </w:rPr>
              <w:t>31</w:t>
            </w:r>
            <w:r w:rsidR="00B164CE" w:rsidRPr="00B164CE">
              <w:rPr>
                <w:noProof/>
                <w:webHidden/>
              </w:rPr>
              <w:fldChar w:fldCharType="end"/>
            </w:r>
          </w:hyperlink>
        </w:p>
        <w:p w14:paraId="07830640" w14:textId="77777777" w:rsidR="00B164CE" w:rsidRPr="00B164CE" w:rsidRDefault="000D75BB">
          <w:pPr>
            <w:pStyle w:val="TOC1"/>
            <w:tabs>
              <w:tab w:val="left" w:pos="420"/>
              <w:tab w:val="right" w:leader="dot" w:pos="8494"/>
            </w:tabs>
            <w:rPr>
              <w:noProof/>
            </w:rPr>
          </w:pPr>
          <w:hyperlink w:anchor="_Toc489529661" w:history="1">
            <w:r w:rsidR="00B164CE" w:rsidRPr="00B164CE">
              <w:rPr>
                <w:rStyle w:val="Hyperlink"/>
                <w:rFonts w:asciiTheme="majorHAnsi" w:hAnsiTheme="majorHAnsi" w:cstheme="majorHAnsi"/>
                <w:noProof/>
              </w:rPr>
              <w:t>4</w:t>
            </w:r>
            <w:r w:rsidR="00B164CE" w:rsidRPr="00B164CE">
              <w:rPr>
                <w:noProof/>
              </w:rPr>
              <w:tab/>
            </w:r>
            <w:r w:rsidR="00B164CE" w:rsidRPr="00B164CE">
              <w:rPr>
                <w:rStyle w:val="Hyperlink"/>
                <w:rFonts w:asciiTheme="majorHAnsi" w:hAnsiTheme="majorHAnsi" w:cstheme="majorHAnsi"/>
                <w:noProof/>
              </w:rPr>
              <w:t>Lessons learned</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_Toc489529661 \h </w:instrText>
            </w:r>
            <w:r w:rsidR="00B164CE" w:rsidRPr="00B164CE">
              <w:rPr>
                <w:noProof/>
                <w:webHidden/>
              </w:rPr>
            </w:r>
            <w:r w:rsidR="00B164CE" w:rsidRPr="00B164CE">
              <w:rPr>
                <w:noProof/>
                <w:webHidden/>
              </w:rPr>
              <w:fldChar w:fldCharType="separate"/>
            </w:r>
            <w:r w:rsidR="00B164CE">
              <w:rPr>
                <w:noProof/>
                <w:webHidden/>
              </w:rPr>
              <w:t>32</w:t>
            </w:r>
            <w:r w:rsidR="00B164CE" w:rsidRPr="00B164CE">
              <w:rPr>
                <w:noProof/>
                <w:webHidden/>
              </w:rPr>
              <w:fldChar w:fldCharType="end"/>
            </w:r>
          </w:hyperlink>
        </w:p>
        <w:p w14:paraId="48937FB2" w14:textId="77777777" w:rsidR="00B164CE" w:rsidRPr="00B164CE" w:rsidRDefault="000D75BB">
          <w:pPr>
            <w:pStyle w:val="TOC1"/>
            <w:tabs>
              <w:tab w:val="left" w:pos="630"/>
              <w:tab w:val="right" w:leader="dot" w:pos="8494"/>
            </w:tabs>
            <w:rPr>
              <w:noProof/>
            </w:rPr>
          </w:pPr>
          <w:hyperlink w:anchor="_Toc489529662" w:history="1">
            <w:r w:rsidR="00B164CE" w:rsidRPr="00B164CE">
              <w:rPr>
                <w:rStyle w:val="Hyperlink"/>
                <w:rFonts w:asciiTheme="majorHAnsi" w:hAnsiTheme="majorHAnsi" w:cstheme="majorHAnsi"/>
                <w:noProof/>
              </w:rPr>
              <w:t>4.1</w:t>
            </w:r>
            <w:r w:rsidR="00B164CE" w:rsidRPr="00B164CE">
              <w:rPr>
                <w:noProof/>
              </w:rPr>
              <w:tab/>
            </w:r>
            <w:r w:rsidR="00B164CE" w:rsidRPr="00B164CE">
              <w:rPr>
                <w:rStyle w:val="Hyperlink"/>
                <w:rFonts w:asciiTheme="majorHAnsi" w:hAnsiTheme="majorHAnsi" w:cstheme="majorHAnsi"/>
                <w:noProof/>
              </w:rPr>
              <w:t>Adapt the duration or the activities for reintegration projects with a livelihood component and allocate resources accordingly</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_Toc489529662 \h </w:instrText>
            </w:r>
            <w:r w:rsidR="00B164CE" w:rsidRPr="00B164CE">
              <w:rPr>
                <w:noProof/>
                <w:webHidden/>
              </w:rPr>
            </w:r>
            <w:r w:rsidR="00B164CE" w:rsidRPr="00B164CE">
              <w:rPr>
                <w:noProof/>
                <w:webHidden/>
              </w:rPr>
              <w:fldChar w:fldCharType="separate"/>
            </w:r>
            <w:r w:rsidR="00B164CE">
              <w:rPr>
                <w:noProof/>
                <w:webHidden/>
              </w:rPr>
              <w:t>32</w:t>
            </w:r>
            <w:r w:rsidR="00B164CE" w:rsidRPr="00B164CE">
              <w:rPr>
                <w:noProof/>
                <w:webHidden/>
              </w:rPr>
              <w:fldChar w:fldCharType="end"/>
            </w:r>
          </w:hyperlink>
        </w:p>
        <w:p w14:paraId="5D969D37" w14:textId="77777777" w:rsidR="00B164CE" w:rsidRPr="00B164CE" w:rsidRDefault="000D75BB">
          <w:pPr>
            <w:pStyle w:val="TOC1"/>
            <w:tabs>
              <w:tab w:val="left" w:pos="630"/>
              <w:tab w:val="right" w:leader="dot" w:pos="8494"/>
            </w:tabs>
            <w:rPr>
              <w:noProof/>
            </w:rPr>
          </w:pPr>
          <w:hyperlink w:anchor="_Toc489529663" w:history="1">
            <w:r w:rsidR="00B164CE" w:rsidRPr="00B164CE">
              <w:rPr>
                <w:rStyle w:val="Hyperlink"/>
                <w:rFonts w:asciiTheme="majorHAnsi" w:hAnsiTheme="majorHAnsi" w:cstheme="majorHAnsi"/>
                <w:noProof/>
              </w:rPr>
              <w:t>4.2</w:t>
            </w:r>
            <w:r w:rsidR="00B164CE" w:rsidRPr="00B164CE">
              <w:rPr>
                <w:noProof/>
              </w:rPr>
              <w:tab/>
            </w:r>
            <w:r w:rsidR="00B164CE" w:rsidRPr="00B164CE">
              <w:rPr>
                <w:rStyle w:val="Hyperlink"/>
                <w:rFonts w:asciiTheme="majorHAnsi" w:hAnsiTheme="majorHAnsi" w:cstheme="majorHAnsi"/>
                <w:noProof/>
              </w:rPr>
              <w:t>Provide guidance to the beneficiaries in choosing streams with high potential</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_Toc489529663 \h </w:instrText>
            </w:r>
            <w:r w:rsidR="00B164CE" w:rsidRPr="00B164CE">
              <w:rPr>
                <w:noProof/>
                <w:webHidden/>
              </w:rPr>
            </w:r>
            <w:r w:rsidR="00B164CE" w:rsidRPr="00B164CE">
              <w:rPr>
                <w:noProof/>
                <w:webHidden/>
              </w:rPr>
              <w:fldChar w:fldCharType="separate"/>
            </w:r>
            <w:r w:rsidR="00B164CE">
              <w:rPr>
                <w:noProof/>
                <w:webHidden/>
              </w:rPr>
              <w:t>33</w:t>
            </w:r>
            <w:r w:rsidR="00B164CE" w:rsidRPr="00B164CE">
              <w:rPr>
                <w:noProof/>
                <w:webHidden/>
              </w:rPr>
              <w:fldChar w:fldCharType="end"/>
            </w:r>
          </w:hyperlink>
        </w:p>
        <w:p w14:paraId="761A20BE" w14:textId="77777777" w:rsidR="00B164CE" w:rsidRPr="00B164CE" w:rsidRDefault="000D75BB">
          <w:pPr>
            <w:pStyle w:val="TOC1"/>
            <w:tabs>
              <w:tab w:val="left" w:pos="630"/>
              <w:tab w:val="right" w:leader="dot" w:pos="8494"/>
            </w:tabs>
            <w:rPr>
              <w:noProof/>
            </w:rPr>
          </w:pPr>
          <w:hyperlink w:anchor="_Toc489529664" w:history="1">
            <w:r w:rsidR="00B164CE" w:rsidRPr="00B164CE">
              <w:rPr>
                <w:rStyle w:val="Hyperlink"/>
                <w:rFonts w:asciiTheme="majorHAnsi" w:hAnsiTheme="majorHAnsi" w:cstheme="majorHAnsi"/>
                <w:noProof/>
              </w:rPr>
              <w:t>4.3</w:t>
            </w:r>
            <w:r w:rsidR="00B164CE" w:rsidRPr="00B164CE">
              <w:rPr>
                <w:noProof/>
              </w:rPr>
              <w:tab/>
            </w:r>
            <w:r w:rsidR="00B164CE" w:rsidRPr="00B164CE">
              <w:rPr>
                <w:rStyle w:val="Hyperlink"/>
                <w:rFonts w:asciiTheme="majorHAnsi" w:hAnsiTheme="majorHAnsi" w:cstheme="majorHAnsi"/>
                <w:noProof/>
              </w:rPr>
              <w:t>Provide an adequate staffing</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_Toc489529664 \h </w:instrText>
            </w:r>
            <w:r w:rsidR="00B164CE" w:rsidRPr="00B164CE">
              <w:rPr>
                <w:noProof/>
                <w:webHidden/>
              </w:rPr>
            </w:r>
            <w:r w:rsidR="00B164CE" w:rsidRPr="00B164CE">
              <w:rPr>
                <w:noProof/>
                <w:webHidden/>
              </w:rPr>
              <w:fldChar w:fldCharType="separate"/>
            </w:r>
            <w:r w:rsidR="00B164CE">
              <w:rPr>
                <w:noProof/>
                <w:webHidden/>
              </w:rPr>
              <w:t>33</w:t>
            </w:r>
            <w:r w:rsidR="00B164CE" w:rsidRPr="00B164CE">
              <w:rPr>
                <w:noProof/>
                <w:webHidden/>
              </w:rPr>
              <w:fldChar w:fldCharType="end"/>
            </w:r>
          </w:hyperlink>
        </w:p>
        <w:p w14:paraId="63670A17" w14:textId="77777777" w:rsidR="00B164CE" w:rsidRPr="00B164CE" w:rsidRDefault="000D75BB">
          <w:pPr>
            <w:pStyle w:val="TOC1"/>
            <w:tabs>
              <w:tab w:val="left" w:pos="630"/>
              <w:tab w:val="right" w:leader="dot" w:pos="8494"/>
            </w:tabs>
            <w:rPr>
              <w:noProof/>
            </w:rPr>
          </w:pPr>
          <w:hyperlink w:anchor="_Toc489529665" w:history="1">
            <w:r w:rsidR="00B164CE" w:rsidRPr="00B164CE">
              <w:rPr>
                <w:rStyle w:val="Hyperlink"/>
                <w:rFonts w:asciiTheme="majorHAnsi" w:hAnsiTheme="majorHAnsi" w:cstheme="majorHAnsi"/>
                <w:noProof/>
              </w:rPr>
              <w:t>4.4</w:t>
            </w:r>
            <w:r w:rsidR="00B164CE" w:rsidRPr="00B164CE">
              <w:rPr>
                <w:noProof/>
              </w:rPr>
              <w:tab/>
            </w:r>
            <w:r w:rsidR="00B164CE" w:rsidRPr="00B164CE">
              <w:rPr>
                <w:rStyle w:val="Hyperlink"/>
                <w:rFonts w:asciiTheme="majorHAnsi" w:hAnsiTheme="majorHAnsi" w:cstheme="majorHAnsi"/>
                <w:noProof/>
              </w:rPr>
              <w:t>Improve early warning monitoring to avoid firefighting</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_Toc489529665 \h </w:instrText>
            </w:r>
            <w:r w:rsidR="00B164CE" w:rsidRPr="00B164CE">
              <w:rPr>
                <w:noProof/>
                <w:webHidden/>
              </w:rPr>
            </w:r>
            <w:r w:rsidR="00B164CE" w:rsidRPr="00B164CE">
              <w:rPr>
                <w:noProof/>
                <w:webHidden/>
              </w:rPr>
              <w:fldChar w:fldCharType="separate"/>
            </w:r>
            <w:r w:rsidR="00B164CE">
              <w:rPr>
                <w:noProof/>
                <w:webHidden/>
              </w:rPr>
              <w:t>33</w:t>
            </w:r>
            <w:r w:rsidR="00B164CE" w:rsidRPr="00B164CE">
              <w:rPr>
                <w:noProof/>
                <w:webHidden/>
              </w:rPr>
              <w:fldChar w:fldCharType="end"/>
            </w:r>
          </w:hyperlink>
        </w:p>
        <w:p w14:paraId="02FAF1F2" w14:textId="77777777" w:rsidR="00B164CE" w:rsidRPr="00B164CE" w:rsidRDefault="000D75BB">
          <w:pPr>
            <w:pStyle w:val="TOC1"/>
            <w:tabs>
              <w:tab w:val="left" w:pos="630"/>
              <w:tab w:val="right" w:leader="dot" w:pos="8494"/>
            </w:tabs>
            <w:rPr>
              <w:noProof/>
            </w:rPr>
          </w:pPr>
          <w:hyperlink w:anchor="_Toc489529666" w:history="1">
            <w:r w:rsidR="00B164CE" w:rsidRPr="00B164CE">
              <w:rPr>
                <w:rStyle w:val="Hyperlink"/>
                <w:rFonts w:asciiTheme="majorHAnsi" w:hAnsiTheme="majorHAnsi" w:cstheme="majorHAnsi"/>
                <w:noProof/>
              </w:rPr>
              <w:t>4.5</w:t>
            </w:r>
            <w:r w:rsidR="00B164CE" w:rsidRPr="00B164CE">
              <w:rPr>
                <w:noProof/>
              </w:rPr>
              <w:tab/>
            </w:r>
            <w:r w:rsidR="00B164CE" w:rsidRPr="00B164CE">
              <w:rPr>
                <w:rStyle w:val="Hyperlink"/>
                <w:rFonts w:asciiTheme="majorHAnsi" w:hAnsiTheme="majorHAnsi" w:cstheme="majorHAnsi"/>
                <w:noProof/>
              </w:rPr>
              <w:t>High level of flexibility</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_Toc489529666 \h </w:instrText>
            </w:r>
            <w:r w:rsidR="00B164CE" w:rsidRPr="00B164CE">
              <w:rPr>
                <w:noProof/>
                <w:webHidden/>
              </w:rPr>
            </w:r>
            <w:r w:rsidR="00B164CE" w:rsidRPr="00B164CE">
              <w:rPr>
                <w:noProof/>
                <w:webHidden/>
              </w:rPr>
              <w:fldChar w:fldCharType="separate"/>
            </w:r>
            <w:r w:rsidR="00B164CE">
              <w:rPr>
                <w:noProof/>
                <w:webHidden/>
              </w:rPr>
              <w:t>34</w:t>
            </w:r>
            <w:r w:rsidR="00B164CE" w:rsidRPr="00B164CE">
              <w:rPr>
                <w:noProof/>
                <w:webHidden/>
              </w:rPr>
              <w:fldChar w:fldCharType="end"/>
            </w:r>
          </w:hyperlink>
        </w:p>
        <w:p w14:paraId="70207F5E" w14:textId="77777777" w:rsidR="00B164CE" w:rsidRPr="00B164CE" w:rsidRDefault="000D75BB">
          <w:pPr>
            <w:pStyle w:val="TOC1"/>
            <w:tabs>
              <w:tab w:val="left" w:pos="420"/>
              <w:tab w:val="right" w:leader="dot" w:pos="8494"/>
            </w:tabs>
            <w:rPr>
              <w:noProof/>
            </w:rPr>
          </w:pPr>
          <w:hyperlink w:anchor="_Toc489529667" w:history="1">
            <w:r w:rsidR="00B164CE" w:rsidRPr="00B164CE">
              <w:rPr>
                <w:rStyle w:val="Hyperlink"/>
                <w:rFonts w:asciiTheme="majorHAnsi" w:hAnsiTheme="majorHAnsi" w:cstheme="majorHAnsi"/>
                <w:noProof/>
              </w:rPr>
              <w:t>5</w:t>
            </w:r>
            <w:r w:rsidR="00B164CE" w:rsidRPr="00B164CE">
              <w:rPr>
                <w:noProof/>
              </w:rPr>
              <w:tab/>
            </w:r>
            <w:r w:rsidR="00B164CE" w:rsidRPr="00B164CE">
              <w:rPr>
                <w:rStyle w:val="Hyperlink"/>
                <w:rFonts w:asciiTheme="majorHAnsi" w:hAnsiTheme="majorHAnsi" w:cstheme="majorHAnsi"/>
                <w:noProof/>
              </w:rPr>
              <w:t>Recommendations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_Toc489529667 \h </w:instrText>
            </w:r>
            <w:r w:rsidR="00B164CE" w:rsidRPr="00B164CE">
              <w:rPr>
                <w:noProof/>
                <w:webHidden/>
              </w:rPr>
            </w:r>
            <w:r w:rsidR="00B164CE" w:rsidRPr="00B164CE">
              <w:rPr>
                <w:noProof/>
                <w:webHidden/>
              </w:rPr>
              <w:fldChar w:fldCharType="separate"/>
            </w:r>
            <w:r w:rsidR="00B164CE">
              <w:rPr>
                <w:noProof/>
                <w:webHidden/>
              </w:rPr>
              <w:t>34</w:t>
            </w:r>
            <w:r w:rsidR="00B164CE" w:rsidRPr="00B164CE">
              <w:rPr>
                <w:noProof/>
                <w:webHidden/>
              </w:rPr>
              <w:fldChar w:fldCharType="end"/>
            </w:r>
          </w:hyperlink>
        </w:p>
        <w:p w14:paraId="29C32AAB" w14:textId="77777777" w:rsidR="00B164CE" w:rsidRPr="00B164CE" w:rsidRDefault="000D75BB">
          <w:pPr>
            <w:pStyle w:val="TOC1"/>
            <w:tabs>
              <w:tab w:val="left" w:pos="630"/>
              <w:tab w:val="right" w:leader="dot" w:pos="8494"/>
            </w:tabs>
            <w:rPr>
              <w:noProof/>
            </w:rPr>
          </w:pPr>
          <w:hyperlink w:anchor="_Toc489529668" w:history="1">
            <w:r w:rsidR="00B164CE" w:rsidRPr="00B164CE">
              <w:rPr>
                <w:rStyle w:val="Hyperlink"/>
                <w:rFonts w:asciiTheme="majorHAnsi" w:hAnsiTheme="majorHAnsi" w:cstheme="majorHAnsi"/>
                <w:noProof/>
              </w:rPr>
              <w:t>5.1</w:t>
            </w:r>
            <w:r w:rsidR="00B164CE" w:rsidRPr="00B164CE">
              <w:rPr>
                <w:noProof/>
              </w:rPr>
              <w:tab/>
            </w:r>
            <w:r w:rsidR="00B164CE" w:rsidRPr="00B164CE">
              <w:rPr>
                <w:rStyle w:val="Hyperlink"/>
                <w:rFonts w:asciiTheme="majorHAnsi" w:hAnsiTheme="majorHAnsi" w:cstheme="majorHAnsi"/>
                <w:noProof/>
              </w:rPr>
              <w:t>Recommendations to ensure the impact and sustainability</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_Toc489529668 \h </w:instrText>
            </w:r>
            <w:r w:rsidR="00B164CE" w:rsidRPr="00B164CE">
              <w:rPr>
                <w:noProof/>
                <w:webHidden/>
              </w:rPr>
            </w:r>
            <w:r w:rsidR="00B164CE" w:rsidRPr="00B164CE">
              <w:rPr>
                <w:noProof/>
                <w:webHidden/>
              </w:rPr>
              <w:fldChar w:fldCharType="separate"/>
            </w:r>
            <w:r w:rsidR="00B164CE">
              <w:rPr>
                <w:noProof/>
                <w:webHidden/>
              </w:rPr>
              <w:t>34</w:t>
            </w:r>
            <w:r w:rsidR="00B164CE" w:rsidRPr="00B164CE">
              <w:rPr>
                <w:noProof/>
                <w:webHidden/>
              </w:rPr>
              <w:fldChar w:fldCharType="end"/>
            </w:r>
          </w:hyperlink>
        </w:p>
        <w:p w14:paraId="78FDE01C" w14:textId="77777777" w:rsidR="00B164CE" w:rsidRPr="00B164CE" w:rsidRDefault="000D75BB">
          <w:pPr>
            <w:pStyle w:val="TOC1"/>
            <w:tabs>
              <w:tab w:val="left" w:pos="630"/>
              <w:tab w:val="right" w:leader="dot" w:pos="8494"/>
            </w:tabs>
            <w:rPr>
              <w:noProof/>
            </w:rPr>
          </w:pPr>
          <w:hyperlink w:anchor="_Toc489529674" w:history="1">
            <w:r w:rsidR="00B164CE" w:rsidRPr="00B164CE">
              <w:rPr>
                <w:rStyle w:val="Hyperlink"/>
                <w:rFonts w:asciiTheme="majorHAnsi" w:hAnsiTheme="majorHAnsi" w:cstheme="majorHAnsi"/>
                <w:noProof/>
              </w:rPr>
              <w:t>5.2</w:t>
            </w:r>
            <w:r w:rsidR="00B164CE" w:rsidRPr="00B164CE">
              <w:rPr>
                <w:noProof/>
              </w:rPr>
              <w:tab/>
            </w:r>
            <w:r w:rsidR="00B164CE" w:rsidRPr="00B164CE">
              <w:rPr>
                <w:rStyle w:val="Hyperlink"/>
                <w:rFonts w:asciiTheme="majorHAnsi" w:hAnsiTheme="majorHAnsi" w:cstheme="majorHAnsi"/>
                <w:noProof/>
              </w:rPr>
              <w:t>Recommendations for future projects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_Toc489529674 \h </w:instrText>
            </w:r>
            <w:r w:rsidR="00B164CE" w:rsidRPr="00B164CE">
              <w:rPr>
                <w:noProof/>
                <w:webHidden/>
              </w:rPr>
            </w:r>
            <w:r w:rsidR="00B164CE" w:rsidRPr="00B164CE">
              <w:rPr>
                <w:noProof/>
                <w:webHidden/>
              </w:rPr>
              <w:fldChar w:fldCharType="separate"/>
            </w:r>
            <w:r w:rsidR="00B164CE">
              <w:rPr>
                <w:noProof/>
                <w:webHidden/>
              </w:rPr>
              <w:t>35</w:t>
            </w:r>
            <w:r w:rsidR="00B164CE" w:rsidRPr="00B164CE">
              <w:rPr>
                <w:noProof/>
                <w:webHidden/>
              </w:rPr>
              <w:fldChar w:fldCharType="end"/>
            </w:r>
          </w:hyperlink>
        </w:p>
        <w:p w14:paraId="481E2F29" w14:textId="77777777" w:rsidR="00B164CE" w:rsidRDefault="000D75BB">
          <w:pPr>
            <w:pStyle w:val="TOC1"/>
            <w:tabs>
              <w:tab w:val="left" w:pos="420"/>
              <w:tab w:val="right" w:leader="dot" w:pos="8494"/>
            </w:tabs>
            <w:rPr>
              <w:noProof/>
            </w:rPr>
          </w:pPr>
          <w:hyperlink w:anchor="_Toc489529680" w:history="1">
            <w:r w:rsidR="00B164CE" w:rsidRPr="00B164CE">
              <w:rPr>
                <w:rStyle w:val="Hyperlink"/>
                <w:rFonts w:asciiTheme="majorHAnsi" w:hAnsiTheme="majorHAnsi" w:cstheme="majorHAnsi"/>
                <w:noProof/>
              </w:rPr>
              <w:t>6</w:t>
            </w:r>
            <w:r w:rsidR="00B164CE" w:rsidRPr="00B164CE">
              <w:rPr>
                <w:noProof/>
              </w:rPr>
              <w:tab/>
            </w:r>
            <w:r w:rsidR="00B164CE" w:rsidRPr="00B164CE">
              <w:rPr>
                <w:rStyle w:val="Hyperlink"/>
                <w:rFonts w:asciiTheme="majorHAnsi" w:hAnsiTheme="majorHAnsi" w:cstheme="majorHAnsi"/>
                <w:noProof/>
              </w:rPr>
              <w:t>Appendices</w:t>
            </w:r>
            <w:r w:rsidR="00B164CE" w:rsidRPr="00B164CE">
              <w:rPr>
                <w:noProof/>
                <w:webHidden/>
              </w:rPr>
              <w:tab/>
            </w:r>
            <w:r w:rsidR="00B164CE" w:rsidRPr="00B164CE">
              <w:rPr>
                <w:noProof/>
                <w:webHidden/>
              </w:rPr>
              <w:fldChar w:fldCharType="begin"/>
            </w:r>
            <w:r w:rsidR="00B164CE" w:rsidRPr="00B164CE">
              <w:rPr>
                <w:noProof/>
                <w:webHidden/>
              </w:rPr>
              <w:instrText xml:space="preserve"> PAGEREF _Toc489529680 \h </w:instrText>
            </w:r>
            <w:r w:rsidR="00B164CE" w:rsidRPr="00B164CE">
              <w:rPr>
                <w:noProof/>
                <w:webHidden/>
              </w:rPr>
            </w:r>
            <w:r w:rsidR="00B164CE" w:rsidRPr="00B164CE">
              <w:rPr>
                <w:noProof/>
                <w:webHidden/>
              </w:rPr>
              <w:fldChar w:fldCharType="separate"/>
            </w:r>
            <w:r w:rsidR="00B164CE">
              <w:rPr>
                <w:noProof/>
                <w:webHidden/>
              </w:rPr>
              <w:t>36</w:t>
            </w:r>
            <w:r w:rsidR="00B164CE" w:rsidRPr="00B164CE">
              <w:rPr>
                <w:noProof/>
                <w:webHidden/>
              </w:rPr>
              <w:fldChar w:fldCharType="end"/>
            </w:r>
          </w:hyperlink>
        </w:p>
        <w:p w14:paraId="477AFBF4" w14:textId="7B2FDB65" w:rsidR="00B444E4" w:rsidRPr="00263CD5" w:rsidRDefault="002F5F35">
          <w:pPr>
            <w:rPr>
              <w:rFonts w:asciiTheme="majorHAnsi" w:hAnsiTheme="majorHAnsi" w:cstheme="majorHAnsi"/>
            </w:rPr>
          </w:pPr>
          <w:r>
            <w:rPr>
              <w:rFonts w:asciiTheme="majorHAnsi" w:hAnsiTheme="majorHAnsi" w:cstheme="majorHAnsi"/>
            </w:rPr>
            <w:fldChar w:fldCharType="end"/>
          </w:r>
        </w:p>
      </w:sdtContent>
    </w:sdt>
    <w:p w14:paraId="32D0D6DF" w14:textId="77777777" w:rsidR="0020375B" w:rsidRDefault="0020375B">
      <w:pPr>
        <w:widowControl/>
        <w:jc w:val="left"/>
        <w:rPr>
          <w:rFonts w:asciiTheme="majorHAnsi" w:hAnsiTheme="majorHAnsi" w:cstheme="majorHAnsi"/>
        </w:rPr>
      </w:pPr>
    </w:p>
    <w:p w14:paraId="10CFFE22" w14:textId="77777777" w:rsidR="0020375B" w:rsidRDefault="0020375B">
      <w:pPr>
        <w:widowControl/>
        <w:jc w:val="left"/>
        <w:rPr>
          <w:rFonts w:asciiTheme="majorHAnsi" w:hAnsiTheme="majorHAnsi" w:cstheme="majorHAnsi"/>
        </w:rPr>
      </w:pPr>
    </w:p>
    <w:p w14:paraId="16551F04" w14:textId="77777777" w:rsidR="0020375B" w:rsidRDefault="0020375B">
      <w:pPr>
        <w:widowControl/>
        <w:jc w:val="left"/>
        <w:rPr>
          <w:rFonts w:asciiTheme="majorHAnsi" w:hAnsiTheme="majorHAnsi" w:cstheme="majorHAnsi"/>
        </w:rPr>
      </w:pPr>
    </w:p>
    <w:p w14:paraId="1B673162" w14:textId="77777777" w:rsidR="003C7DC9" w:rsidRDefault="003C7DC9">
      <w:pPr>
        <w:widowControl/>
        <w:jc w:val="left"/>
        <w:rPr>
          <w:rFonts w:asciiTheme="majorHAnsi" w:hAnsiTheme="majorHAnsi" w:cstheme="majorHAnsi"/>
        </w:rPr>
        <w:sectPr w:rsidR="003C7DC9" w:rsidSect="00552C3D">
          <w:footerReference w:type="default" r:id="rId9"/>
          <w:pgSz w:w="11906" w:h="16838"/>
          <w:pgMar w:top="1985" w:right="1701" w:bottom="1701" w:left="1701" w:header="851" w:footer="992" w:gutter="0"/>
          <w:pgNumType w:fmt="lowerRoman"/>
          <w:cols w:space="425"/>
          <w:docGrid w:type="lines" w:linePitch="360"/>
        </w:sectPr>
      </w:pPr>
    </w:p>
    <w:p w14:paraId="24448E60" w14:textId="3ACAEBA0" w:rsidR="0020375B" w:rsidRDefault="003C7DC9" w:rsidP="003C7DC9">
      <w:pPr>
        <w:widowControl/>
        <w:jc w:val="center"/>
        <w:rPr>
          <w:rFonts w:asciiTheme="majorHAnsi" w:hAnsiTheme="majorHAnsi" w:cstheme="majorHAnsi"/>
          <w:b/>
        </w:rPr>
      </w:pPr>
      <w:r w:rsidRPr="003C7DC9">
        <w:rPr>
          <w:rFonts w:asciiTheme="majorHAnsi" w:hAnsiTheme="majorHAnsi" w:cstheme="majorHAnsi" w:hint="eastAsia"/>
          <w:b/>
        </w:rPr>
        <w:lastRenderedPageBreak/>
        <w:t>List of acronyms</w:t>
      </w:r>
      <w:r>
        <w:rPr>
          <w:rFonts w:asciiTheme="majorHAnsi" w:hAnsiTheme="majorHAnsi" w:cstheme="majorHAnsi"/>
          <w:b/>
        </w:rPr>
        <w:t xml:space="preserve"> and abbreviations</w:t>
      </w:r>
    </w:p>
    <w:p w14:paraId="61D03BCE" w14:textId="77777777" w:rsidR="003C7DC9" w:rsidRDefault="003C7DC9" w:rsidP="003C7DC9">
      <w:pPr>
        <w:widowControl/>
        <w:jc w:val="center"/>
        <w:rPr>
          <w:rFonts w:asciiTheme="majorHAnsi" w:hAnsiTheme="majorHAnsi" w:cstheme="majorHAnsi"/>
          <w:b/>
        </w:rPr>
      </w:pPr>
    </w:p>
    <w:tbl>
      <w:tblPr>
        <w:tblStyle w:val="GridTable41"/>
        <w:tblW w:w="0" w:type="auto"/>
        <w:tblLook w:val="04A0" w:firstRow="1" w:lastRow="0" w:firstColumn="1" w:lastColumn="0" w:noHBand="0" w:noVBand="1"/>
      </w:tblPr>
      <w:tblGrid>
        <w:gridCol w:w="1980"/>
        <w:gridCol w:w="6514"/>
      </w:tblGrid>
      <w:tr w:rsidR="003C7DC9" w14:paraId="67FBFB99" w14:textId="77777777" w:rsidTr="0010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C6FB0C" w14:textId="587DAF4A" w:rsidR="003C7DC9" w:rsidRPr="003C7DC9" w:rsidRDefault="003C7DC9" w:rsidP="003C7DC9">
            <w:pPr>
              <w:widowControl/>
              <w:jc w:val="center"/>
              <w:rPr>
                <w:rFonts w:asciiTheme="majorHAnsi" w:hAnsiTheme="majorHAnsi" w:cstheme="majorHAnsi"/>
              </w:rPr>
            </w:pPr>
            <w:r>
              <w:rPr>
                <w:rFonts w:asciiTheme="majorHAnsi" w:hAnsiTheme="majorHAnsi" w:cstheme="majorHAnsi" w:hint="eastAsia"/>
              </w:rPr>
              <w:t>Acronym</w:t>
            </w:r>
            <w:r>
              <w:rPr>
                <w:rFonts w:asciiTheme="majorHAnsi" w:hAnsiTheme="majorHAnsi" w:cstheme="majorHAnsi"/>
              </w:rPr>
              <w:t>s and abbreviations</w:t>
            </w:r>
          </w:p>
        </w:tc>
        <w:tc>
          <w:tcPr>
            <w:tcW w:w="6514" w:type="dxa"/>
          </w:tcPr>
          <w:p w14:paraId="6199E53B" w14:textId="05AA75BE" w:rsidR="003C7DC9" w:rsidRPr="003C7DC9" w:rsidRDefault="003C7DC9" w:rsidP="003C7DC9">
            <w:pPr>
              <w:widowControl/>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English</w:t>
            </w:r>
          </w:p>
        </w:tc>
      </w:tr>
      <w:tr w:rsidR="001037BB" w14:paraId="49533B81"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EFFD64" w14:textId="2D8FB19A" w:rsidR="001037BB" w:rsidRDefault="001037BB" w:rsidP="001037BB">
            <w:pPr>
              <w:widowControl/>
              <w:jc w:val="center"/>
              <w:rPr>
                <w:rFonts w:asciiTheme="majorHAnsi" w:hAnsiTheme="majorHAnsi" w:cstheme="majorHAnsi"/>
              </w:rPr>
            </w:pPr>
            <w:r>
              <w:rPr>
                <w:rFonts w:asciiTheme="majorHAnsi" w:hAnsiTheme="majorHAnsi" w:cstheme="majorHAnsi" w:hint="eastAsia"/>
              </w:rPr>
              <w:t>BDS</w:t>
            </w:r>
          </w:p>
        </w:tc>
        <w:tc>
          <w:tcPr>
            <w:tcW w:w="6514" w:type="dxa"/>
          </w:tcPr>
          <w:p w14:paraId="39D8B2E1" w14:textId="7C9D1996" w:rsidR="001037BB"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Business Development Services</w:t>
            </w:r>
          </w:p>
        </w:tc>
      </w:tr>
      <w:tr w:rsidR="001037BB" w14:paraId="5308B54A"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191E8E92" w14:textId="31EB9BFC" w:rsidR="001037BB" w:rsidRDefault="001037BB" w:rsidP="001037BB">
            <w:pPr>
              <w:widowControl/>
              <w:jc w:val="center"/>
              <w:rPr>
                <w:rFonts w:asciiTheme="majorHAnsi" w:hAnsiTheme="majorHAnsi" w:cstheme="majorHAnsi"/>
              </w:rPr>
            </w:pPr>
            <w:r w:rsidRPr="00E87EFC">
              <w:rPr>
                <w:rFonts w:asciiTheme="majorHAnsi" w:hAnsiTheme="majorHAnsi" w:cstheme="majorHAnsi"/>
                <w:color w:val="000000" w:themeColor="text1"/>
              </w:rPr>
              <w:t>CAPS</w:t>
            </w:r>
          </w:p>
        </w:tc>
        <w:tc>
          <w:tcPr>
            <w:tcW w:w="6514" w:type="dxa"/>
          </w:tcPr>
          <w:p w14:paraId="44502E30" w14:textId="36CBDC34" w:rsidR="001037BB"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203EC">
              <w:rPr>
                <w:rFonts w:asciiTheme="majorHAnsi" w:hAnsiTheme="majorHAnsi" w:cstheme="majorHAnsi"/>
                <w:szCs w:val="21"/>
              </w:rPr>
              <w:t>Career Advising and Placement Services</w:t>
            </w:r>
          </w:p>
        </w:tc>
      </w:tr>
      <w:tr w:rsidR="001037BB" w14:paraId="5E2B598B"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1FA729" w14:textId="45CB7F92" w:rsidR="001037BB" w:rsidRDefault="001037BB" w:rsidP="001037BB">
            <w:pPr>
              <w:widowControl/>
              <w:jc w:val="center"/>
              <w:rPr>
                <w:rFonts w:asciiTheme="majorHAnsi" w:hAnsiTheme="majorHAnsi" w:cstheme="majorHAnsi"/>
              </w:rPr>
            </w:pPr>
            <w:r w:rsidRPr="006203EC">
              <w:rPr>
                <w:rFonts w:asciiTheme="majorHAnsi" w:hAnsiTheme="majorHAnsi" w:cstheme="majorHAnsi"/>
                <w:szCs w:val="21"/>
              </w:rPr>
              <w:t>CBPSS</w:t>
            </w:r>
          </w:p>
        </w:tc>
        <w:tc>
          <w:tcPr>
            <w:tcW w:w="6514" w:type="dxa"/>
          </w:tcPr>
          <w:p w14:paraId="295C8A1E" w14:textId="2AE9E539" w:rsidR="001037BB"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203EC">
              <w:rPr>
                <w:rFonts w:asciiTheme="majorHAnsi" w:hAnsiTheme="majorHAnsi" w:cstheme="majorHAnsi"/>
                <w:szCs w:val="21"/>
              </w:rPr>
              <w:t>Communi</w:t>
            </w:r>
            <w:r>
              <w:rPr>
                <w:rFonts w:asciiTheme="majorHAnsi" w:hAnsiTheme="majorHAnsi" w:cstheme="majorHAnsi"/>
                <w:szCs w:val="21"/>
              </w:rPr>
              <w:t>ty Based Psychological Support</w:t>
            </w:r>
          </w:p>
        </w:tc>
      </w:tr>
      <w:tr w:rsidR="001037BB" w14:paraId="75A27F77"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40170FA0" w14:textId="6A0B85BC" w:rsidR="001037BB" w:rsidRDefault="001037BB" w:rsidP="001037BB">
            <w:pPr>
              <w:widowControl/>
              <w:jc w:val="center"/>
              <w:rPr>
                <w:rFonts w:asciiTheme="majorHAnsi" w:hAnsiTheme="majorHAnsi" w:cstheme="majorHAnsi"/>
              </w:rPr>
            </w:pPr>
            <w:r>
              <w:rPr>
                <w:rFonts w:asciiTheme="majorHAnsi" w:hAnsiTheme="majorHAnsi" w:cstheme="majorHAnsi"/>
                <w:szCs w:val="21"/>
              </w:rPr>
              <w:t>CEPAD</w:t>
            </w:r>
          </w:p>
        </w:tc>
        <w:tc>
          <w:tcPr>
            <w:tcW w:w="6514" w:type="dxa"/>
          </w:tcPr>
          <w:p w14:paraId="4FBF36B4" w14:textId="571668D1" w:rsidR="001037BB"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D0E7A">
              <w:rPr>
                <w:rFonts w:asciiTheme="majorHAnsi" w:hAnsiTheme="majorHAnsi" w:cstheme="majorHAnsi" w:hint="eastAsia"/>
                <w:szCs w:val="21"/>
              </w:rPr>
              <w:t>Community Environment for Peace and Agricultural Development</w:t>
            </w:r>
          </w:p>
        </w:tc>
      </w:tr>
      <w:tr w:rsidR="001037BB" w14:paraId="1514105B"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00DD88" w14:textId="11C00CDE" w:rsidR="001037BB" w:rsidRDefault="001037BB" w:rsidP="001037BB">
            <w:pPr>
              <w:widowControl/>
              <w:jc w:val="center"/>
              <w:rPr>
                <w:rFonts w:asciiTheme="majorHAnsi" w:hAnsiTheme="majorHAnsi" w:cstheme="majorHAnsi"/>
              </w:rPr>
            </w:pPr>
            <w:r>
              <w:rPr>
                <w:rFonts w:asciiTheme="majorHAnsi" w:hAnsiTheme="majorHAnsi" w:cstheme="majorHAnsi" w:hint="eastAsia"/>
              </w:rPr>
              <w:t>EVD</w:t>
            </w:r>
          </w:p>
        </w:tc>
        <w:tc>
          <w:tcPr>
            <w:tcW w:w="6514" w:type="dxa"/>
          </w:tcPr>
          <w:p w14:paraId="1A3F9A6D" w14:textId="0FBA6C8E" w:rsidR="001037BB"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203EC">
              <w:rPr>
                <w:rFonts w:asciiTheme="majorHAnsi" w:hAnsiTheme="majorHAnsi" w:cstheme="majorHAnsi"/>
                <w:szCs w:val="21"/>
              </w:rPr>
              <w:t>Ebola Virus Disease</w:t>
            </w:r>
          </w:p>
        </w:tc>
      </w:tr>
      <w:tr w:rsidR="001037BB" w14:paraId="5909F48E"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3DC434D9" w14:textId="7DE33722" w:rsidR="001037BB" w:rsidRDefault="001037BB" w:rsidP="001037BB">
            <w:pPr>
              <w:widowControl/>
              <w:jc w:val="center"/>
              <w:rPr>
                <w:rFonts w:asciiTheme="majorHAnsi" w:hAnsiTheme="majorHAnsi" w:cstheme="majorHAnsi"/>
              </w:rPr>
            </w:pPr>
            <w:r w:rsidRPr="00F92402">
              <w:rPr>
                <w:rFonts w:asciiTheme="majorHAnsi" w:hAnsiTheme="majorHAnsi" w:cstheme="majorHAnsi"/>
                <w:color w:val="000000" w:themeColor="text1"/>
              </w:rPr>
              <w:t>ERW</w:t>
            </w:r>
          </w:p>
        </w:tc>
        <w:tc>
          <w:tcPr>
            <w:tcW w:w="6514" w:type="dxa"/>
          </w:tcPr>
          <w:p w14:paraId="2B2C2EBE" w14:textId="10C7125C" w:rsidR="001037BB"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Ebola Response Work</w:t>
            </w:r>
            <w:r>
              <w:rPr>
                <w:rFonts w:asciiTheme="majorHAnsi" w:hAnsiTheme="majorHAnsi" w:cstheme="majorHAnsi"/>
              </w:rPr>
              <w:t>ers</w:t>
            </w:r>
          </w:p>
        </w:tc>
      </w:tr>
      <w:tr w:rsidR="00B42421" w14:paraId="654273F1"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D8E324" w14:textId="4166DCD0" w:rsidR="00B42421" w:rsidRPr="00F92402" w:rsidRDefault="00B42421" w:rsidP="001037BB">
            <w:pPr>
              <w:widowControl/>
              <w:jc w:val="center"/>
              <w:rPr>
                <w:rFonts w:asciiTheme="majorHAnsi" w:hAnsiTheme="majorHAnsi" w:cstheme="majorHAnsi"/>
                <w:color w:val="000000" w:themeColor="text1"/>
              </w:rPr>
            </w:pPr>
            <w:r>
              <w:rPr>
                <w:rFonts w:asciiTheme="majorHAnsi" w:hAnsiTheme="majorHAnsi" w:cstheme="majorHAnsi" w:hint="eastAsia"/>
                <w:color w:val="000000" w:themeColor="text1"/>
              </w:rPr>
              <w:t>GoSL</w:t>
            </w:r>
          </w:p>
        </w:tc>
        <w:tc>
          <w:tcPr>
            <w:tcW w:w="6514" w:type="dxa"/>
          </w:tcPr>
          <w:p w14:paraId="678E9DA3" w14:textId="2231DF7F" w:rsidR="00B42421" w:rsidRDefault="00B42421"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Government of Sierra Leone</w:t>
            </w:r>
          </w:p>
        </w:tc>
      </w:tr>
      <w:tr w:rsidR="001037BB" w14:paraId="16AA291F"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6DF7DB00" w14:textId="40180267" w:rsidR="001037BB" w:rsidRDefault="001037BB" w:rsidP="001037BB">
            <w:pPr>
              <w:widowControl/>
              <w:jc w:val="center"/>
              <w:rPr>
                <w:rFonts w:asciiTheme="majorHAnsi" w:hAnsiTheme="majorHAnsi" w:cstheme="majorHAnsi"/>
              </w:rPr>
            </w:pPr>
            <w:r>
              <w:rPr>
                <w:rFonts w:asciiTheme="majorHAnsi" w:hAnsiTheme="majorHAnsi" w:cstheme="majorHAnsi" w:hint="eastAsia"/>
              </w:rPr>
              <w:t>HQ</w:t>
            </w:r>
          </w:p>
        </w:tc>
        <w:tc>
          <w:tcPr>
            <w:tcW w:w="6514" w:type="dxa"/>
          </w:tcPr>
          <w:p w14:paraId="58999306" w14:textId="7420FEFC" w:rsidR="001037BB"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H</w:t>
            </w:r>
            <w:r>
              <w:rPr>
                <w:rFonts w:asciiTheme="majorHAnsi" w:hAnsiTheme="majorHAnsi" w:cstheme="majorHAnsi" w:hint="eastAsia"/>
              </w:rPr>
              <w:t>eadquarters</w:t>
            </w:r>
          </w:p>
        </w:tc>
      </w:tr>
      <w:tr w:rsidR="001037BB" w14:paraId="7BB3DBB7"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C8E033" w14:textId="3E00E820" w:rsidR="001037BB" w:rsidRDefault="001037BB" w:rsidP="001037BB">
            <w:pPr>
              <w:widowControl/>
              <w:jc w:val="center"/>
              <w:rPr>
                <w:rFonts w:asciiTheme="majorHAnsi" w:hAnsiTheme="majorHAnsi" w:cstheme="majorHAnsi"/>
              </w:rPr>
            </w:pPr>
            <w:r>
              <w:rPr>
                <w:rFonts w:asciiTheme="majorHAnsi" w:hAnsiTheme="majorHAnsi" w:cstheme="majorHAnsi"/>
              </w:rPr>
              <w:t>IFRC</w:t>
            </w:r>
          </w:p>
        </w:tc>
        <w:tc>
          <w:tcPr>
            <w:tcW w:w="6514" w:type="dxa"/>
          </w:tcPr>
          <w:p w14:paraId="654DFB70" w14:textId="0DD391A3" w:rsidR="001037BB"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International Federation of Red Cross</w:t>
            </w:r>
            <w:r w:rsidR="009F7BE6">
              <w:rPr>
                <w:rFonts w:asciiTheme="majorHAnsi" w:hAnsiTheme="majorHAnsi" w:cstheme="majorHAnsi"/>
              </w:rPr>
              <w:t xml:space="preserve"> and Red Crescent Societies</w:t>
            </w:r>
          </w:p>
        </w:tc>
      </w:tr>
      <w:tr w:rsidR="001037BB" w14:paraId="546EC200"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1E623EAC" w14:textId="38156D77" w:rsidR="001037BB" w:rsidRDefault="001037BB" w:rsidP="001037BB">
            <w:pPr>
              <w:widowControl/>
              <w:jc w:val="center"/>
              <w:rPr>
                <w:rFonts w:asciiTheme="majorHAnsi" w:hAnsiTheme="majorHAnsi" w:cstheme="majorHAnsi"/>
              </w:rPr>
            </w:pPr>
            <w:r w:rsidRPr="007F10BA">
              <w:rPr>
                <w:rFonts w:asciiTheme="majorHAnsi" w:hAnsiTheme="majorHAnsi" w:cstheme="majorHAnsi"/>
                <w:szCs w:val="21"/>
              </w:rPr>
              <w:t>IPC</w:t>
            </w:r>
          </w:p>
        </w:tc>
        <w:tc>
          <w:tcPr>
            <w:tcW w:w="6514" w:type="dxa"/>
          </w:tcPr>
          <w:p w14:paraId="3A0B0940" w14:textId="2915448D" w:rsidR="001037BB"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D0E7A">
              <w:rPr>
                <w:rFonts w:asciiTheme="majorHAnsi" w:hAnsiTheme="majorHAnsi" w:cstheme="majorHAnsi"/>
              </w:rPr>
              <w:t>Infection, Prevention and Control</w:t>
            </w:r>
          </w:p>
        </w:tc>
      </w:tr>
      <w:tr w:rsidR="001037BB" w14:paraId="4A729D11"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B8FA6B" w14:textId="2A006ABF" w:rsidR="001037BB" w:rsidRPr="007F10BA" w:rsidRDefault="001037BB" w:rsidP="001037BB">
            <w:pPr>
              <w:widowControl/>
              <w:jc w:val="center"/>
              <w:rPr>
                <w:rFonts w:asciiTheme="majorHAnsi" w:hAnsiTheme="majorHAnsi" w:cstheme="majorHAnsi"/>
                <w:szCs w:val="21"/>
              </w:rPr>
            </w:pPr>
            <w:r>
              <w:rPr>
                <w:rFonts w:asciiTheme="majorHAnsi" w:hAnsiTheme="majorHAnsi" w:cstheme="majorHAnsi"/>
                <w:szCs w:val="21"/>
              </w:rPr>
              <w:t>IT</w:t>
            </w:r>
          </w:p>
        </w:tc>
        <w:tc>
          <w:tcPr>
            <w:tcW w:w="6514" w:type="dxa"/>
          </w:tcPr>
          <w:p w14:paraId="3E6BD90D" w14:textId="6D0BE57E" w:rsidR="001037BB" w:rsidRPr="001D0E7A"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hint="eastAsia"/>
                <w:szCs w:val="21"/>
              </w:rPr>
              <w:t>Information Technology</w:t>
            </w:r>
          </w:p>
        </w:tc>
      </w:tr>
      <w:tr w:rsidR="001037BB" w14:paraId="03CFA099"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60099901" w14:textId="4F50BE5C" w:rsidR="001037BB" w:rsidRDefault="001037BB" w:rsidP="001037BB">
            <w:pPr>
              <w:widowControl/>
              <w:jc w:val="center"/>
              <w:rPr>
                <w:rFonts w:asciiTheme="majorHAnsi" w:hAnsiTheme="majorHAnsi" w:cstheme="majorHAnsi"/>
                <w:szCs w:val="21"/>
              </w:rPr>
            </w:pPr>
            <w:r>
              <w:rPr>
                <w:rFonts w:asciiTheme="majorHAnsi" w:hAnsiTheme="majorHAnsi" w:cstheme="majorHAnsi" w:hint="eastAsia"/>
              </w:rPr>
              <w:t>PSS</w:t>
            </w:r>
          </w:p>
        </w:tc>
        <w:tc>
          <w:tcPr>
            <w:tcW w:w="6514" w:type="dxa"/>
          </w:tcPr>
          <w:p w14:paraId="6B3FA5FC" w14:textId="67A3B2C6" w:rsidR="001037BB"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r>
              <w:rPr>
                <w:rFonts w:asciiTheme="majorHAnsi" w:hAnsiTheme="majorHAnsi" w:cstheme="majorHAnsi" w:hint="eastAsia"/>
              </w:rPr>
              <w:t>Psycho</w:t>
            </w:r>
            <w:r>
              <w:rPr>
                <w:rFonts w:asciiTheme="majorHAnsi" w:hAnsiTheme="majorHAnsi" w:cstheme="majorHAnsi"/>
              </w:rPr>
              <w:t>s</w:t>
            </w:r>
            <w:r>
              <w:rPr>
                <w:rFonts w:asciiTheme="majorHAnsi" w:hAnsiTheme="majorHAnsi" w:cstheme="majorHAnsi" w:hint="eastAsia"/>
              </w:rPr>
              <w:t>ocial Support</w:t>
            </w:r>
          </w:p>
        </w:tc>
      </w:tr>
      <w:tr w:rsidR="001037BB" w14:paraId="79720D26"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B0ABAA" w14:textId="276F6A69" w:rsidR="001037BB" w:rsidRDefault="001037BB" w:rsidP="001037BB">
            <w:pPr>
              <w:widowControl/>
              <w:jc w:val="center"/>
              <w:rPr>
                <w:rFonts w:asciiTheme="majorHAnsi" w:hAnsiTheme="majorHAnsi" w:cstheme="majorHAnsi"/>
              </w:rPr>
            </w:pPr>
            <w:r>
              <w:rPr>
                <w:rFonts w:asciiTheme="majorHAnsi" w:hAnsiTheme="majorHAnsi" w:cstheme="majorHAnsi" w:hint="eastAsia"/>
              </w:rPr>
              <w:t>SD</w:t>
            </w:r>
            <w:r>
              <w:rPr>
                <w:rFonts w:asciiTheme="majorHAnsi" w:hAnsiTheme="majorHAnsi" w:cstheme="majorHAnsi"/>
              </w:rPr>
              <w:t>B</w:t>
            </w:r>
          </w:p>
        </w:tc>
        <w:tc>
          <w:tcPr>
            <w:tcW w:w="6514" w:type="dxa"/>
          </w:tcPr>
          <w:p w14:paraId="71B64B42" w14:textId="7851FE81" w:rsidR="001037BB"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203EC">
              <w:rPr>
                <w:rFonts w:asciiTheme="majorHAnsi" w:hAnsiTheme="majorHAnsi" w:cstheme="majorHAnsi"/>
                <w:szCs w:val="21"/>
              </w:rPr>
              <w:t>Safe and Dignified Burials</w:t>
            </w:r>
          </w:p>
        </w:tc>
      </w:tr>
      <w:tr w:rsidR="001037BB" w14:paraId="214F6769"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05E3CE67" w14:textId="7E3EEA47" w:rsidR="001037BB" w:rsidRDefault="001037BB" w:rsidP="001037BB">
            <w:pPr>
              <w:widowControl/>
              <w:jc w:val="center"/>
              <w:rPr>
                <w:rFonts w:asciiTheme="majorHAnsi" w:hAnsiTheme="majorHAnsi" w:cstheme="majorHAnsi"/>
              </w:rPr>
            </w:pPr>
            <w:r w:rsidRPr="006D3AD9">
              <w:rPr>
                <w:rFonts w:asciiTheme="majorHAnsi" w:hAnsiTheme="majorHAnsi" w:cstheme="majorHAnsi"/>
                <w:szCs w:val="21"/>
              </w:rPr>
              <w:t>SLRCS</w:t>
            </w:r>
          </w:p>
        </w:tc>
        <w:tc>
          <w:tcPr>
            <w:tcW w:w="6514" w:type="dxa"/>
          </w:tcPr>
          <w:p w14:paraId="0F71F1A1" w14:textId="4EAE9C67" w:rsidR="001037BB" w:rsidRPr="006203EC"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r>
              <w:rPr>
                <w:rFonts w:asciiTheme="majorHAnsi" w:hAnsiTheme="majorHAnsi" w:cstheme="majorHAnsi"/>
                <w:szCs w:val="21"/>
              </w:rPr>
              <w:t>Sierra Leone Red Cross Society</w:t>
            </w:r>
          </w:p>
        </w:tc>
      </w:tr>
      <w:tr w:rsidR="001037BB" w14:paraId="5CC4496C"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910184" w14:textId="156516CA" w:rsidR="001037BB" w:rsidRPr="006D3AD9" w:rsidRDefault="001037BB" w:rsidP="001037BB">
            <w:pPr>
              <w:widowControl/>
              <w:jc w:val="center"/>
              <w:rPr>
                <w:rFonts w:asciiTheme="majorHAnsi" w:hAnsiTheme="majorHAnsi" w:cstheme="majorHAnsi"/>
                <w:szCs w:val="21"/>
              </w:rPr>
            </w:pPr>
            <w:r>
              <w:rPr>
                <w:rFonts w:asciiTheme="majorHAnsi" w:hAnsiTheme="majorHAnsi" w:cstheme="majorHAnsi"/>
                <w:szCs w:val="21"/>
              </w:rPr>
              <w:t>TVET</w:t>
            </w:r>
          </w:p>
        </w:tc>
        <w:tc>
          <w:tcPr>
            <w:tcW w:w="6514" w:type="dxa"/>
          </w:tcPr>
          <w:p w14:paraId="7BF40DD9" w14:textId="019D94E0" w:rsidR="001037BB"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r w:rsidRPr="001037BB">
              <w:rPr>
                <w:rFonts w:asciiTheme="majorHAnsi" w:hAnsiTheme="majorHAnsi" w:cstheme="majorHAnsi"/>
                <w:szCs w:val="21"/>
              </w:rPr>
              <w:t>Technical Vocational Education and Training</w:t>
            </w:r>
          </w:p>
        </w:tc>
      </w:tr>
      <w:tr w:rsidR="001037BB" w14:paraId="65A8CBCD" w14:textId="77777777" w:rsidTr="001037BB">
        <w:tc>
          <w:tcPr>
            <w:cnfStyle w:val="001000000000" w:firstRow="0" w:lastRow="0" w:firstColumn="1" w:lastColumn="0" w:oddVBand="0" w:evenVBand="0" w:oddHBand="0" w:evenHBand="0" w:firstRowFirstColumn="0" w:firstRowLastColumn="0" w:lastRowFirstColumn="0" w:lastRowLastColumn="0"/>
            <w:tcW w:w="1980" w:type="dxa"/>
          </w:tcPr>
          <w:p w14:paraId="61F28326" w14:textId="179F768E" w:rsidR="001037BB" w:rsidRDefault="001037BB" w:rsidP="001037BB">
            <w:pPr>
              <w:widowControl/>
              <w:jc w:val="center"/>
              <w:rPr>
                <w:rFonts w:asciiTheme="majorHAnsi" w:hAnsiTheme="majorHAnsi" w:cstheme="majorHAnsi"/>
                <w:szCs w:val="21"/>
              </w:rPr>
            </w:pPr>
            <w:r w:rsidRPr="006203EC">
              <w:rPr>
                <w:rFonts w:asciiTheme="majorHAnsi" w:hAnsiTheme="majorHAnsi" w:cstheme="majorHAnsi"/>
                <w:szCs w:val="21"/>
              </w:rPr>
              <w:t>UNMEER</w:t>
            </w:r>
          </w:p>
        </w:tc>
        <w:tc>
          <w:tcPr>
            <w:tcW w:w="6514" w:type="dxa"/>
          </w:tcPr>
          <w:p w14:paraId="2F9E4423" w14:textId="5B93DB75" w:rsidR="001037BB" w:rsidRDefault="001037BB" w:rsidP="001037BB">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r w:rsidRPr="006203EC">
              <w:rPr>
                <w:rFonts w:asciiTheme="majorHAnsi" w:hAnsiTheme="majorHAnsi" w:cstheme="majorHAnsi"/>
                <w:szCs w:val="21"/>
              </w:rPr>
              <w:t>UN Mission for Ebola Emergency Response</w:t>
            </w:r>
          </w:p>
        </w:tc>
      </w:tr>
      <w:tr w:rsidR="001037BB" w14:paraId="5E4C05D2" w14:textId="77777777" w:rsidTr="0010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5EFF67" w14:textId="25883FC1" w:rsidR="001037BB" w:rsidRPr="006203EC" w:rsidRDefault="001037BB" w:rsidP="001037BB">
            <w:pPr>
              <w:widowControl/>
              <w:jc w:val="center"/>
              <w:rPr>
                <w:rFonts w:asciiTheme="majorHAnsi" w:hAnsiTheme="majorHAnsi" w:cstheme="majorHAnsi"/>
                <w:szCs w:val="21"/>
              </w:rPr>
            </w:pPr>
            <w:r>
              <w:rPr>
                <w:rFonts w:asciiTheme="majorHAnsi" w:hAnsiTheme="majorHAnsi" w:cstheme="majorHAnsi" w:hint="eastAsia"/>
                <w:szCs w:val="21"/>
              </w:rPr>
              <w:t>UNDP</w:t>
            </w:r>
          </w:p>
        </w:tc>
        <w:tc>
          <w:tcPr>
            <w:tcW w:w="6514" w:type="dxa"/>
          </w:tcPr>
          <w:p w14:paraId="5E78E091" w14:textId="77028941" w:rsidR="001037BB" w:rsidRPr="006203EC" w:rsidRDefault="001037BB" w:rsidP="001037BB">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r w:rsidRPr="006D3AD9">
              <w:rPr>
                <w:rFonts w:asciiTheme="majorHAnsi" w:hAnsiTheme="majorHAnsi" w:cstheme="majorHAnsi"/>
                <w:szCs w:val="21"/>
              </w:rPr>
              <w:t>United Nations Development Programme</w:t>
            </w:r>
          </w:p>
        </w:tc>
      </w:tr>
    </w:tbl>
    <w:p w14:paraId="0C9339D0" w14:textId="77777777" w:rsidR="003C7DC9" w:rsidRPr="003C7DC9" w:rsidRDefault="003C7DC9" w:rsidP="003C7DC9">
      <w:pPr>
        <w:widowControl/>
        <w:jc w:val="center"/>
        <w:rPr>
          <w:rFonts w:asciiTheme="majorHAnsi" w:hAnsiTheme="majorHAnsi" w:cstheme="majorHAnsi"/>
        </w:rPr>
      </w:pPr>
    </w:p>
    <w:p w14:paraId="60DE35EC" w14:textId="77777777" w:rsidR="003C7DC9" w:rsidRDefault="003C7DC9">
      <w:pPr>
        <w:widowControl/>
        <w:jc w:val="left"/>
        <w:rPr>
          <w:rFonts w:asciiTheme="majorHAnsi" w:hAnsiTheme="majorHAnsi" w:cstheme="majorHAnsi"/>
        </w:rPr>
      </w:pPr>
    </w:p>
    <w:p w14:paraId="47C776DA" w14:textId="77777777" w:rsidR="003C7DC9" w:rsidRDefault="003C7DC9">
      <w:pPr>
        <w:widowControl/>
        <w:jc w:val="left"/>
        <w:rPr>
          <w:rFonts w:asciiTheme="majorHAnsi" w:hAnsiTheme="majorHAnsi" w:cstheme="majorHAnsi"/>
        </w:rPr>
        <w:sectPr w:rsidR="003C7DC9" w:rsidSect="00552C3D">
          <w:pgSz w:w="11906" w:h="16838"/>
          <w:pgMar w:top="1985" w:right="1701" w:bottom="1701" w:left="1701" w:header="851" w:footer="992" w:gutter="0"/>
          <w:pgNumType w:fmt="lowerRoman"/>
          <w:cols w:space="425"/>
          <w:docGrid w:type="lines" w:linePitch="360"/>
        </w:sectPr>
      </w:pPr>
    </w:p>
    <w:p w14:paraId="5420A77E" w14:textId="240CA6CD" w:rsidR="00B444E4" w:rsidRPr="006D3AD9" w:rsidRDefault="0020375B" w:rsidP="006D3AD9">
      <w:pPr>
        <w:widowControl/>
        <w:spacing w:afterLines="100" w:after="360"/>
        <w:jc w:val="center"/>
        <w:rPr>
          <w:rFonts w:asciiTheme="majorHAnsi" w:hAnsiTheme="majorHAnsi" w:cstheme="majorHAnsi"/>
          <w:b/>
        </w:rPr>
      </w:pPr>
      <w:r w:rsidRPr="006D3AD9">
        <w:rPr>
          <w:rFonts w:asciiTheme="majorHAnsi" w:hAnsiTheme="majorHAnsi" w:cstheme="majorHAnsi" w:hint="eastAsia"/>
          <w:b/>
        </w:rPr>
        <w:lastRenderedPageBreak/>
        <w:t>Executive Summary</w:t>
      </w:r>
    </w:p>
    <w:p w14:paraId="0465EF1E" w14:textId="2516D436" w:rsidR="00975C29" w:rsidRDefault="00975C29" w:rsidP="006D3AD9">
      <w:pPr>
        <w:spacing w:after="120"/>
        <w:rPr>
          <w:rFonts w:asciiTheme="majorHAnsi" w:hAnsiTheme="majorHAnsi" w:cstheme="majorHAnsi"/>
          <w:b/>
          <w:szCs w:val="21"/>
        </w:rPr>
      </w:pPr>
      <w:r w:rsidRPr="00F0598B">
        <w:rPr>
          <w:rFonts w:asciiTheme="majorHAnsi" w:hAnsiTheme="majorHAnsi" w:cstheme="majorHAnsi"/>
          <w:b/>
          <w:szCs w:val="21"/>
          <w:u w:val="single"/>
        </w:rPr>
        <w:t>I</w:t>
      </w:r>
      <w:r w:rsidRPr="00F0598B">
        <w:rPr>
          <w:rFonts w:asciiTheme="majorHAnsi" w:hAnsiTheme="majorHAnsi" w:cstheme="majorHAnsi" w:hint="eastAsia"/>
          <w:b/>
          <w:szCs w:val="21"/>
          <w:u w:val="single"/>
        </w:rPr>
        <w:t>ntroduction, background and methodology</w:t>
      </w:r>
    </w:p>
    <w:p w14:paraId="3491F751" w14:textId="77777777" w:rsidR="00472A19" w:rsidRPr="006D3AD9" w:rsidRDefault="00472A19" w:rsidP="00472A19">
      <w:pPr>
        <w:spacing w:after="120"/>
        <w:rPr>
          <w:rFonts w:asciiTheme="majorHAnsi" w:hAnsiTheme="majorHAnsi" w:cstheme="majorHAnsi"/>
          <w:szCs w:val="21"/>
        </w:rPr>
      </w:pPr>
      <w:r w:rsidRPr="000D75BB">
        <w:rPr>
          <w:rFonts w:asciiTheme="majorHAnsi" w:hAnsiTheme="majorHAnsi" w:cstheme="majorHAnsi"/>
          <w:szCs w:val="21"/>
        </w:rPr>
        <w:t>T</w:t>
      </w:r>
      <w:r w:rsidRPr="000D75BB">
        <w:rPr>
          <w:rFonts w:asciiTheme="majorHAnsi" w:hAnsiTheme="majorHAnsi" w:cstheme="majorHAnsi" w:hint="eastAsia"/>
          <w:szCs w:val="21"/>
        </w:rPr>
        <w:t xml:space="preserve">he </w:t>
      </w:r>
      <w:r w:rsidRPr="000D75BB">
        <w:rPr>
          <w:rFonts w:asciiTheme="majorHAnsi" w:hAnsiTheme="majorHAnsi" w:cstheme="majorHAnsi"/>
          <w:szCs w:val="21"/>
        </w:rPr>
        <w:t>Reintegration of Sierra Leone Red Cross Society (SLRCS) Volunteers Burial Teams (the “Project”) is a project funded by the United Nations Development Programme – Sierra Leone (UNDP-SL), and implemented by the International Federation of Red Cross and Red Crescent Societies (IFRC) in collaboration with Sierra Leone Red Cross Society (SLRCS).</w:t>
      </w:r>
    </w:p>
    <w:p w14:paraId="135A184A" w14:textId="2D05E2D5" w:rsidR="003A660A" w:rsidRPr="005E5B67" w:rsidRDefault="005B0799" w:rsidP="003A660A">
      <w:pPr>
        <w:spacing w:after="120"/>
        <w:rPr>
          <w:rFonts w:asciiTheme="majorHAnsi" w:hAnsiTheme="majorHAnsi" w:cstheme="majorHAnsi"/>
          <w:szCs w:val="21"/>
        </w:rPr>
      </w:pPr>
      <w:r w:rsidRPr="005E5B67">
        <w:rPr>
          <w:rFonts w:asciiTheme="majorHAnsi" w:hAnsiTheme="majorHAnsi" w:cstheme="majorHAnsi"/>
          <w:szCs w:val="21"/>
        </w:rPr>
        <w:t xml:space="preserve">The </w:t>
      </w:r>
      <w:r w:rsidR="00472A19">
        <w:rPr>
          <w:rFonts w:asciiTheme="majorHAnsi" w:hAnsiTheme="majorHAnsi" w:cstheme="majorHAnsi"/>
          <w:szCs w:val="21"/>
        </w:rPr>
        <w:t>P</w:t>
      </w:r>
      <w:r w:rsidR="003A660A" w:rsidRPr="005E5B67">
        <w:rPr>
          <w:rFonts w:asciiTheme="majorHAnsi" w:hAnsiTheme="majorHAnsi" w:cstheme="majorHAnsi"/>
          <w:szCs w:val="21"/>
        </w:rPr>
        <w:t>roject was initially designed for eight hundred</w:t>
      </w:r>
      <w:r w:rsidR="00472A19" w:rsidRPr="005E5B67">
        <w:rPr>
          <w:rFonts w:asciiTheme="majorHAnsi" w:hAnsiTheme="majorHAnsi" w:cstheme="majorHAnsi"/>
          <w:szCs w:val="21"/>
        </w:rPr>
        <w:t xml:space="preserve"> </w:t>
      </w:r>
      <w:r w:rsidR="003A660A" w:rsidRPr="005E5B67">
        <w:rPr>
          <w:rFonts w:asciiTheme="majorHAnsi" w:hAnsiTheme="majorHAnsi" w:cstheme="majorHAnsi"/>
          <w:szCs w:val="21"/>
        </w:rPr>
        <w:t>(800)</w:t>
      </w:r>
      <w:r w:rsidR="004B5E6D" w:rsidRPr="005E5B67">
        <w:rPr>
          <w:rFonts w:asciiTheme="majorHAnsi" w:hAnsiTheme="majorHAnsi" w:cstheme="majorHAnsi"/>
          <w:szCs w:val="21"/>
        </w:rPr>
        <w:t xml:space="preserve"> SLRCS Bur</w:t>
      </w:r>
      <w:r w:rsidR="003A660A" w:rsidRPr="005E5B67">
        <w:rPr>
          <w:rFonts w:asciiTheme="majorHAnsi" w:hAnsiTheme="majorHAnsi" w:cstheme="majorHAnsi"/>
          <w:szCs w:val="21"/>
        </w:rPr>
        <w:t>ial Team volunteers and Infection Prevention Control (IPC)</w:t>
      </w:r>
      <w:r w:rsidR="00472A19">
        <w:rPr>
          <w:rFonts w:asciiTheme="majorHAnsi" w:hAnsiTheme="majorHAnsi" w:cstheme="majorHAnsi"/>
          <w:szCs w:val="21"/>
        </w:rPr>
        <w:t xml:space="preserve"> </w:t>
      </w:r>
      <w:r w:rsidR="003A660A" w:rsidRPr="005E5B67">
        <w:rPr>
          <w:rFonts w:asciiTheme="majorHAnsi" w:hAnsiTheme="majorHAnsi" w:cstheme="majorHAnsi"/>
          <w:szCs w:val="21"/>
        </w:rPr>
        <w:t>workers in the Ebola emergency response operations in</w:t>
      </w:r>
      <w:r w:rsidR="007320C9" w:rsidRPr="005E5B67">
        <w:rPr>
          <w:rFonts w:asciiTheme="majorHAnsi" w:hAnsiTheme="majorHAnsi" w:cstheme="majorHAnsi"/>
          <w:szCs w:val="21"/>
        </w:rPr>
        <w:t xml:space="preserve"> </w:t>
      </w:r>
      <w:r w:rsidR="003A660A" w:rsidRPr="005E5B67">
        <w:rPr>
          <w:rFonts w:asciiTheme="majorHAnsi" w:hAnsiTheme="majorHAnsi" w:cstheme="majorHAnsi"/>
          <w:szCs w:val="21"/>
        </w:rPr>
        <w:t>th</w:t>
      </w:r>
      <w:r w:rsidR="007320C9" w:rsidRPr="005E5B67">
        <w:rPr>
          <w:rFonts w:asciiTheme="majorHAnsi" w:hAnsiTheme="majorHAnsi" w:cstheme="majorHAnsi"/>
          <w:szCs w:val="21"/>
        </w:rPr>
        <w:t>e entire country</w:t>
      </w:r>
      <w:r w:rsidR="003A660A" w:rsidRPr="005E5B67">
        <w:rPr>
          <w:rFonts w:asciiTheme="majorHAnsi" w:hAnsiTheme="majorHAnsi" w:cstheme="majorHAnsi"/>
          <w:szCs w:val="21"/>
        </w:rPr>
        <w:t>. The project was later extended to include additional five hundred (500) volunteers from the other pillars (Social mobilization, Contact Tracing, and Psycho Social Support) that also participated in the Ebola emergency operations.</w:t>
      </w:r>
      <w:r w:rsidR="00472A19" w:rsidRPr="00472A19">
        <w:rPr>
          <w:rFonts w:asciiTheme="majorHAnsi" w:hAnsiTheme="majorHAnsi" w:cstheme="majorHAnsi"/>
          <w:szCs w:val="21"/>
        </w:rPr>
        <w:t xml:space="preserve"> </w:t>
      </w:r>
      <w:r w:rsidR="00472A19" w:rsidRPr="002776A3">
        <w:rPr>
          <w:rFonts w:asciiTheme="majorHAnsi" w:hAnsiTheme="majorHAnsi" w:cstheme="majorHAnsi"/>
          <w:szCs w:val="21"/>
        </w:rPr>
        <w:t xml:space="preserve">The overall goal </w:t>
      </w:r>
      <w:r w:rsidR="00472A19">
        <w:rPr>
          <w:rFonts w:asciiTheme="majorHAnsi" w:hAnsiTheme="majorHAnsi" w:cstheme="majorHAnsi"/>
          <w:szCs w:val="21"/>
        </w:rPr>
        <w:t>was</w:t>
      </w:r>
      <w:r w:rsidR="00472A19" w:rsidRPr="002776A3">
        <w:rPr>
          <w:rFonts w:asciiTheme="majorHAnsi" w:hAnsiTheme="majorHAnsi" w:cstheme="majorHAnsi"/>
          <w:szCs w:val="21"/>
        </w:rPr>
        <w:t xml:space="preserve"> to successfully re-skill and reintegrate SLRCS volunteers to improve their access to sustainable livelihood opportunities</w:t>
      </w:r>
      <w:r w:rsidR="00472A19">
        <w:rPr>
          <w:rFonts w:asciiTheme="majorHAnsi" w:hAnsiTheme="majorHAnsi" w:cstheme="majorHAnsi"/>
          <w:szCs w:val="21"/>
        </w:rPr>
        <w:t>.</w:t>
      </w:r>
    </w:p>
    <w:p w14:paraId="0FAEF1AF" w14:textId="1BFD994C" w:rsidR="007320C9" w:rsidRPr="005E5B67" w:rsidRDefault="0058065E" w:rsidP="005E5B67">
      <w:pPr>
        <w:spacing w:after="120"/>
        <w:rPr>
          <w:rFonts w:asciiTheme="majorHAnsi" w:hAnsiTheme="majorHAnsi" w:cstheme="majorHAnsi"/>
          <w:szCs w:val="21"/>
        </w:rPr>
      </w:pPr>
      <w:r w:rsidRPr="005E5B67">
        <w:rPr>
          <w:rFonts w:asciiTheme="majorHAnsi" w:hAnsiTheme="majorHAnsi" w:cstheme="majorHAnsi"/>
          <w:szCs w:val="21"/>
        </w:rPr>
        <w:t xml:space="preserve">The </w:t>
      </w:r>
      <w:r w:rsidR="00472A19">
        <w:rPr>
          <w:rFonts w:asciiTheme="majorHAnsi" w:hAnsiTheme="majorHAnsi" w:cstheme="majorHAnsi"/>
          <w:szCs w:val="21"/>
        </w:rPr>
        <w:t>P</w:t>
      </w:r>
      <w:r w:rsidRPr="005E5B67">
        <w:rPr>
          <w:rFonts w:asciiTheme="majorHAnsi" w:hAnsiTheme="majorHAnsi" w:cstheme="majorHAnsi"/>
          <w:szCs w:val="21"/>
        </w:rPr>
        <w:t>roject started with an</w:t>
      </w:r>
      <w:r w:rsidR="007320C9" w:rsidRPr="005E5B67">
        <w:rPr>
          <w:rFonts w:asciiTheme="majorHAnsi" w:hAnsiTheme="majorHAnsi" w:cstheme="majorHAnsi"/>
          <w:szCs w:val="21"/>
        </w:rPr>
        <w:t xml:space="preserve"> assessment</w:t>
      </w:r>
      <w:r w:rsidR="006D3D5E" w:rsidRPr="005E5B67">
        <w:rPr>
          <w:rFonts w:asciiTheme="majorHAnsi" w:hAnsiTheme="majorHAnsi" w:cstheme="majorHAnsi"/>
          <w:szCs w:val="21"/>
        </w:rPr>
        <w:t xml:space="preserve"> that</w:t>
      </w:r>
      <w:r w:rsidR="007320C9" w:rsidRPr="005E5B67">
        <w:rPr>
          <w:rFonts w:asciiTheme="majorHAnsi" w:hAnsiTheme="majorHAnsi" w:cstheme="majorHAnsi"/>
          <w:szCs w:val="21"/>
        </w:rPr>
        <w:t xml:space="preserve"> </w:t>
      </w:r>
      <w:r w:rsidRPr="005E5B67">
        <w:rPr>
          <w:rFonts w:asciiTheme="majorHAnsi" w:hAnsiTheme="majorHAnsi" w:cstheme="majorHAnsi"/>
          <w:szCs w:val="21"/>
        </w:rPr>
        <w:t>determine</w:t>
      </w:r>
      <w:r w:rsidR="006D3D5E" w:rsidRPr="005E5B67">
        <w:rPr>
          <w:rFonts w:asciiTheme="majorHAnsi" w:hAnsiTheme="majorHAnsi" w:cstheme="majorHAnsi"/>
          <w:szCs w:val="21"/>
        </w:rPr>
        <w:t>d</w:t>
      </w:r>
      <w:r w:rsidR="007320C9" w:rsidRPr="005E5B67">
        <w:rPr>
          <w:rFonts w:asciiTheme="majorHAnsi" w:hAnsiTheme="majorHAnsi" w:cstheme="majorHAnsi"/>
          <w:szCs w:val="21"/>
        </w:rPr>
        <w:t xml:space="preserve"> volunteers skill set, educational background, </w:t>
      </w:r>
      <w:r w:rsidR="004044F5" w:rsidRPr="005E5B67">
        <w:rPr>
          <w:rFonts w:asciiTheme="majorHAnsi" w:hAnsiTheme="majorHAnsi" w:cstheme="majorHAnsi"/>
          <w:szCs w:val="21"/>
        </w:rPr>
        <w:t xml:space="preserve">and </w:t>
      </w:r>
      <w:r w:rsidR="007320C9" w:rsidRPr="005E5B67">
        <w:rPr>
          <w:rFonts w:asciiTheme="majorHAnsi" w:hAnsiTheme="majorHAnsi" w:cstheme="majorHAnsi"/>
          <w:szCs w:val="21"/>
        </w:rPr>
        <w:t>livelihood interest</w:t>
      </w:r>
      <w:r w:rsidR="00472A19">
        <w:rPr>
          <w:rFonts w:asciiTheme="majorHAnsi" w:hAnsiTheme="majorHAnsi" w:cstheme="majorHAnsi"/>
          <w:szCs w:val="21"/>
        </w:rPr>
        <w:t xml:space="preserve">. This </w:t>
      </w:r>
      <w:r w:rsidR="007320C9" w:rsidRPr="005E5B67">
        <w:rPr>
          <w:rFonts w:asciiTheme="majorHAnsi" w:hAnsiTheme="majorHAnsi" w:cstheme="majorHAnsi"/>
          <w:szCs w:val="21"/>
        </w:rPr>
        <w:t>include</w:t>
      </w:r>
      <w:r w:rsidR="006D3D5E" w:rsidRPr="005E5B67">
        <w:rPr>
          <w:rFonts w:asciiTheme="majorHAnsi" w:hAnsiTheme="majorHAnsi" w:cstheme="majorHAnsi"/>
          <w:szCs w:val="21"/>
        </w:rPr>
        <w:t>d</w:t>
      </w:r>
      <w:r w:rsidR="007320C9" w:rsidRPr="005E5B67">
        <w:rPr>
          <w:rFonts w:asciiTheme="majorHAnsi" w:hAnsiTheme="majorHAnsi" w:cstheme="majorHAnsi"/>
          <w:szCs w:val="21"/>
        </w:rPr>
        <w:t xml:space="preserve"> Business Development, Vocational training, Continuing Education and Career Advisory Placement service.</w:t>
      </w:r>
      <w:r w:rsidR="004044F5" w:rsidRPr="005E5B67">
        <w:rPr>
          <w:rFonts w:asciiTheme="majorHAnsi" w:hAnsiTheme="majorHAnsi" w:cstheme="majorHAnsi"/>
          <w:szCs w:val="21"/>
        </w:rPr>
        <w:t xml:space="preserve"> Psycho-Social Support, trauma treatment and stress management </w:t>
      </w:r>
      <w:r w:rsidR="00714CD5" w:rsidRPr="005E5B67">
        <w:rPr>
          <w:rFonts w:asciiTheme="majorHAnsi" w:hAnsiTheme="majorHAnsi" w:cstheme="majorHAnsi"/>
          <w:szCs w:val="21"/>
        </w:rPr>
        <w:t>was</w:t>
      </w:r>
      <w:r w:rsidR="006D3D5E" w:rsidRPr="005E5B67">
        <w:rPr>
          <w:rFonts w:asciiTheme="majorHAnsi" w:hAnsiTheme="majorHAnsi" w:cstheme="majorHAnsi"/>
          <w:szCs w:val="21"/>
        </w:rPr>
        <w:t xml:space="preserve"> also</w:t>
      </w:r>
      <w:r w:rsidR="00714CD5" w:rsidRPr="005E5B67">
        <w:rPr>
          <w:rFonts w:asciiTheme="majorHAnsi" w:hAnsiTheme="majorHAnsi" w:cstheme="majorHAnsi"/>
          <w:szCs w:val="21"/>
        </w:rPr>
        <w:t xml:space="preserve"> a key component that served as </w:t>
      </w:r>
      <w:r w:rsidR="004044F5" w:rsidRPr="005E5B67">
        <w:rPr>
          <w:rFonts w:asciiTheme="majorHAnsi" w:hAnsiTheme="majorHAnsi" w:cstheme="majorHAnsi"/>
          <w:szCs w:val="21"/>
        </w:rPr>
        <w:t>coping mechan</w:t>
      </w:r>
      <w:r w:rsidR="00714CD5" w:rsidRPr="005E5B67">
        <w:rPr>
          <w:rFonts w:asciiTheme="majorHAnsi" w:hAnsiTheme="majorHAnsi" w:cstheme="majorHAnsi"/>
          <w:szCs w:val="21"/>
        </w:rPr>
        <w:t>isms due to stigmatization and</w:t>
      </w:r>
      <w:r w:rsidR="004044F5" w:rsidRPr="005E5B67">
        <w:rPr>
          <w:rFonts w:asciiTheme="majorHAnsi" w:hAnsiTheme="majorHAnsi" w:cstheme="majorHAnsi"/>
          <w:szCs w:val="21"/>
        </w:rPr>
        <w:t xml:space="preserve"> traumatic experiences as a result of</w:t>
      </w:r>
      <w:r w:rsidR="00714CD5" w:rsidRPr="005E5B67">
        <w:rPr>
          <w:rFonts w:asciiTheme="majorHAnsi" w:hAnsiTheme="majorHAnsi" w:cstheme="majorHAnsi"/>
          <w:szCs w:val="21"/>
        </w:rPr>
        <w:t xml:space="preserve"> their participation in the </w:t>
      </w:r>
      <w:r w:rsidR="004044F5" w:rsidRPr="005E5B67">
        <w:rPr>
          <w:rFonts w:asciiTheme="majorHAnsi" w:hAnsiTheme="majorHAnsi" w:cstheme="majorHAnsi"/>
          <w:szCs w:val="21"/>
        </w:rPr>
        <w:t>Ebola</w:t>
      </w:r>
      <w:r w:rsidR="00714CD5" w:rsidRPr="005E5B67">
        <w:rPr>
          <w:rFonts w:asciiTheme="majorHAnsi" w:hAnsiTheme="majorHAnsi" w:cstheme="majorHAnsi"/>
          <w:szCs w:val="21"/>
        </w:rPr>
        <w:t xml:space="preserve"> emergency </w:t>
      </w:r>
      <w:r w:rsidR="004044F5" w:rsidRPr="005E5B67">
        <w:rPr>
          <w:rFonts w:asciiTheme="majorHAnsi" w:hAnsiTheme="majorHAnsi" w:cstheme="majorHAnsi"/>
          <w:szCs w:val="21"/>
        </w:rPr>
        <w:t>Response.</w:t>
      </w:r>
    </w:p>
    <w:p w14:paraId="457A88F6" w14:textId="66DDD9E3" w:rsidR="007320C9" w:rsidRPr="005E5B67" w:rsidRDefault="007320C9" w:rsidP="005E5B67">
      <w:pPr>
        <w:spacing w:after="120"/>
        <w:rPr>
          <w:rFonts w:asciiTheme="majorHAnsi" w:hAnsiTheme="majorHAnsi" w:cstheme="majorHAnsi"/>
          <w:szCs w:val="21"/>
        </w:rPr>
      </w:pPr>
      <w:r w:rsidRPr="005E5B67">
        <w:rPr>
          <w:rFonts w:asciiTheme="majorHAnsi" w:hAnsiTheme="majorHAnsi" w:cstheme="majorHAnsi"/>
          <w:szCs w:val="21"/>
        </w:rPr>
        <w:t>The project implementation</w:t>
      </w:r>
      <w:r w:rsidR="006D3D5E" w:rsidRPr="005E5B67">
        <w:rPr>
          <w:rFonts w:asciiTheme="majorHAnsi" w:hAnsiTheme="majorHAnsi" w:cstheme="majorHAnsi"/>
          <w:szCs w:val="21"/>
        </w:rPr>
        <w:t xml:space="preserve"> was due to</w:t>
      </w:r>
      <w:r w:rsidRPr="005E5B67">
        <w:rPr>
          <w:rFonts w:asciiTheme="majorHAnsi" w:hAnsiTheme="majorHAnsi" w:cstheme="majorHAnsi"/>
          <w:szCs w:val="21"/>
        </w:rPr>
        <w:t xml:space="preserve"> commence in August 2015 and</w:t>
      </w:r>
      <w:r w:rsidR="006D3D5E" w:rsidRPr="005E5B67">
        <w:rPr>
          <w:rFonts w:asciiTheme="majorHAnsi" w:hAnsiTheme="majorHAnsi" w:cstheme="majorHAnsi"/>
          <w:szCs w:val="21"/>
        </w:rPr>
        <w:t xml:space="preserve"> </w:t>
      </w:r>
      <w:r w:rsidR="00F568B7" w:rsidRPr="005E5B67">
        <w:rPr>
          <w:rFonts w:asciiTheme="majorHAnsi" w:hAnsiTheme="majorHAnsi" w:cstheme="majorHAnsi"/>
          <w:szCs w:val="21"/>
        </w:rPr>
        <w:t>end</w:t>
      </w:r>
      <w:r w:rsidR="00472A19">
        <w:rPr>
          <w:rFonts w:asciiTheme="majorHAnsi" w:hAnsiTheme="majorHAnsi" w:cstheme="majorHAnsi"/>
          <w:szCs w:val="21"/>
        </w:rPr>
        <w:t xml:space="preserve"> in</w:t>
      </w:r>
      <w:r w:rsidR="006D3D5E" w:rsidRPr="005E5B67">
        <w:rPr>
          <w:rFonts w:asciiTheme="majorHAnsi" w:hAnsiTheme="majorHAnsi" w:cstheme="majorHAnsi"/>
          <w:szCs w:val="21"/>
        </w:rPr>
        <w:t xml:space="preserve"> </w:t>
      </w:r>
      <w:r w:rsidRPr="005E5B67">
        <w:rPr>
          <w:rFonts w:asciiTheme="majorHAnsi" w:hAnsiTheme="majorHAnsi" w:cstheme="majorHAnsi"/>
          <w:szCs w:val="21"/>
        </w:rPr>
        <w:t>June 2016, however,</w:t>
      </w:r>
      <w:r w:rsidR="0058065E" w:rsidRPr="005E5B67">
        <w:rPr>
          <w:rFonts w:asciiTheme="majorHAnsi" w:hAnsiTheme="majorHAnsi" w:cstheme="majorHAnsi"/>
          <w:szCs w:val="21"/>
        </w:rPr>
        <w:t xml:space="preserve"> due to </w:t>
      </w:r>
      <w:r w:rsidRPr="005E5B67">
        <w:rPr>
          <w:rFonts w:asciiTheme="majorHAnsi" w:hAnsiTheme="majorHAnsi" w:cstheme="majorHAnsi"/>
          <w:szCs w:val="21"/>
        </w:rPr>
        <w:t>the resurgence of Ebola Virus in January 2016, the project implementation experienced delays in completion within the</w:t>
      </w:r>
      <w:r w:rsidR="0058065E" w:rsidRPr="005E5B67">
        <w:rPr>
          <w:rFonts w:asciiTheme="majorHAnsi" w:hAnsiTheme="majorHAnsi" w:cstheme="majorHAnsi"/>
          <w:szCs w:val="21"/>
        </w:rPr>
        <w:t xml:space="preserve"> expected time and a</w:t>
      </w:r>
      <w:r w:rsidRPr="005E5B67">
        <w:rPr>
          <w:rFonts w:asciiTheme="majorHAnsi" w:hAnsiTheme="majorHAnsi" w:cstheme="majorHAnsi"/>
          <w:szCs w:val="21"/>
        </w:rPr>
        <w:t xml:space="preserve"> n</w:t>
      </w:r>
      <w:r w:rsidR="0058065E" w:rsidRPr="005E5B67">
        <w:rPr>
          <w:rFonts w:asciiTheme="majorHAnsi" w:hAnsiTheme="majorHAnsi" w:cstheme="majorHAnsi"/>
          <w:szCs w:val="21"/>
        </w:rPr>
        <w:t>o-cost extension</w:t>
      </w:r>
      <w:r w:rsidRPr="005E5B67">
        <w:rPr>
          <w:rFonts w:asciiTheme="majorHAnsi" w:hAnsiTheme="majorHAnsi" w:cstheme="majorHAnsi"/>
          <w:szCs w:val="21"/>
        </w:rPr>
        <w:t xml:space="preserve"> was granted until May 2017.</w:t>
      </w:r>
      <w:r w:rsidR="00472A19">
        <w:rPr>
          <w:rFonts w:asciiTheme="majorHAnsi" w:hAnsiTheme="majorHAnsi" w:cstheme="majorHAnsi"/>
          <w:szCs w:val="21"/>
        </w:rPr>
        <w:t xml:space="preserve"> </w:t>
      </w:r>
    </w:p>
    <w:p w14:paraId="7BB8E40E" w14:textId="1DA4D662" w:rsidR="00126C61" w:rsidRPr="000D75BB" w:rsidRDefault="00126C61" w:rsidP="00126C61">
      <w:pPr>
        <w:spacing w:after="120"/>
        <w:rPr>
          <w:rFonts w:asciiTheme="majorHAnsi" w:hAnsiTheme="majorHAnsi" w:cstheme="majorHAnsi"/>
          <w:szCs w:val="21"/>
        </w:rPr>
      </w:pPr>
      <w:r>
        <w:rPr>
          <w:rFonts w:asciiTheme="majorHAnsi" w:hAnsiTheme="majorHAnsi" w:cstheme="majorHAnsi"/>
          <w:szCs w:val="21"/>
        </w:rPr>
        <w:t xml:space="preserve">The evaluation was conducted in June 2017 after the end of the </w:t>
      </w:r>
      <w:r w:rsidR="00B42421">
        <w:rPr>
          <w:rFonts w:asciiTheme="majorHAnsi" w:hAnsiTheme="majorHAnsi" w:cstheme="majorHAnsi"/>
          <w:szCs w:val="21"/>
        </w:rPr>
        <w:t>second</w:t>
      </w:r>
      <w:r>
        <w:rPr>
          <w:rFonts w:asciiTheme="majorHAnsi" w:hAnsiTheme="majorHAnsi" w:cstheme="majorHAnsi"/>
          <w:szCs w:val="21"/>
        </w:rPr>
        <w:t xml:space="preserve"> extension phase of the Project.  The purpose of </w:t>
      </w:r>
      <w:r w:rsidRPr="000D75BB">
        <w:rPr>
          <w:rFonts w:asciiTheme="majorHAnsi" w:hAnsiTheme="majorHAnsi" w:cstheme="majorHAnsi"/>
          <w:szCs w:val="21"/>
        </w:rPr>
        <w:t xml:space="preserve">the evaluation is to review the Project </w:t>
      </w:r>
      <w:r w:rsidR="00472A19" w:rsidRPr="000D75BB">
        <w:rPr>
          <w:rFonts w:asciiTheme="majorHAnsi" w:hAnsiTheme="majorHAnsi" w:cstheme="majorHAnsi"/>
          <w:szCs w:val="21"/>
        </w:rPr>
        <w:t>through an assessment of its relevance, efficiency</w:t>
      </w:r>
      <w:r w:rsidR="00B42421" w:rsidRPr="000D75BB">
        <w:rPr>
          <w:rFonts w:asciiTheme="majorHAnsi" w:hAnsiTheme="majorHAnsi" w:cstheme="majorHAnsi"/>
          <w:szCs w:val="21"/>
        </w:rPr>
        <w:t xml:space="preserve">, the </w:t>
      </w:r>
      <w:r w:rsidRPr="000D75BB">
        <w:rPr>
          <w:rFonts w:asciiTheme="majorHAnsi" w:hAnsiTheme="majorHAnsi" w:cstheme="majorHAnsi"/>
          <w:szCs w:val="21"/>
        </w:rPr>
        <w:t xml:space="preserve">achievement </w:t>
      </w:r>
      <w:r w:rsidR="00B42421" w:rsidRPr="000D75BB">
        <w:rPr>
          <w:rFonts w:asciiTheme="majorHAnsi" w:hAnsiTheme="majorHAnsi" w:cstheme="majorHAnsi"/>
          <w:szCs w:val="21"/>
        </w:rPr>
        <w:t>of</w:t>
      </w:r>
      <w:r w:rsidRPr="000D75BB">
        <w:rPr>
          <w:rFonts w:asciiTheme="majorHAnsi" w:hAnsiTheme="majorHAnsi" w:cstheme="majorHAnsi"/>
          <w:szCs w:val="21"/>
        </w:rPr>
        <w:t xml:space="preserve"> its outputs</w:t>
      </w:r>
      <w:r w:rsidR="00B42421" w:rsidRPr="000D75BB">
        <w:rPr>
          <w:rFonts w:asciiTheme="majorHAnsi" w:hAnsiTheme="majorHAnsi" w:cstheme="majorHAnsi"/>
          <w:szCs w:val="21"/>
        </w:rPr>
        <w:t xml:space="preserve"> and</w:t>
      </w:r>
      <w:r w:rsidRPr="000D75BB">
        <w:rPr>
          <w:rFonts w:asciiTheme="majorHAnsi" w:hAnsiTheme="majorHAnsi" w:cstheme="majorHAnsi"/>
          <w:szCs w:val="21"/>
        </w:rPr>
        <w:t xml:space="preserve"> outcomes</w:t>
      </w:r>
      <w:r w:rsidR="00C7778A" w:rsidRPr="000D75BB">
        <w:rPr>
          <w:rFonts w:asciiTheme="majorHAnsi" w:hAnsiTheme="majorHAnsi" w:cstheme="majorHAnsi"/>
          <w:szCs w:val="21"/>
        </w:rPr>
        <w:t>,</w:t>
      </w:r>
      <w:r w:rsidRPr="000D75BB">
        <w:rPr>
          <w:rFonts w:asciiTheme="majorHAnsi" w:hAnsiTheme="majorHAnsi" w:cstheme="majorHAnsi"/>
          <w:szCs w:val="21"/>
        </w:rPr>
        <w:t xml:space="preserve"> </w:t>
      </w:r>
      <w:r w:rsidR="00B42421" w:rsidRPr="000D75BB">
        <w:rPr>
          <w:rFonts w:asciiTheme="majorHAnsi" w:hAnsiTheme="majorHAnsi" w:cstheme="majorHAnsi"/>
          <w:szCs w:val="21"/>
        </w:rPr>
        <w:t>as well as to</w:t>
      </w:r>
      <w:r w:rsidRPr="000D75BB">
        <w:rPr>
          <w:rFonts w:asciiTheme="majorHAnsi" w:hAnsiTheme="majorHAnsi" w:cstheme="majorHAnsi"/>
          <w:szCs w:val="21"/>
        </w:rPr>
        <w:t xml:space="preserve"> identify lessons learned and also the intended and unintended impact of the Project. </w:t>
      </w:r>
    </w:p>
    <w:p w14:paraId="0439F1B7" w14:textId="57C13741" w:rsidR="00126C61" w:rsidRPr="00B42421" w:rsidRDefault="00126C61" w:rsidP="00C7778A">
      <w:pPr>
        <w:spacing w:after="120"/>
        <w:rPr>
          <w:rFonts w:asciiTheme="majorHAnsi" w:hAnsiTheme="majorHAnsi" w:cstheme="majorHAnsi"/>
          <w:szCs w:val="21"/>
        </w:rPr>
      </w:pPr>
      <w:r w:rsidRPr="000D75BB">
        <w:rPr>
          <w:rFonts w:asciiTheme="majorHAnsi" w:hAnsiTheme="majorHAnsi" w:cstheme="majorHAnsi"/>
          <w:szCs w:val="21"/>
        </w:rPr>
        <w:t xml:space="preserve">The evaluation mainly used a qualitative approach, as </w:t>
      </w:r>
      <w:r w:rsidR="005F1CBE" w:rsidRPr="000D75BB">
        <w:rPr>
          <w:rFonts w:asciiTheme="majorHAnsi" w:hAnsiTheme="majorHAnsi" w:cstheme="majorHAnsi"/>
          <w:szCs w:val="21"/>
        </w:rPr>
        <w:t xml:space="preserve">there were </w:t>
      </w:r>
      <w:r w:rsidR="00B42421" w:rsidRPr="000D75BB">
        <w:rPr>
          <w:rFonts w:asciiTheme="majorHAnsi" w:hAnsiTheme="majorHAnsi" w:cstheme="majorHAnsi"/>
          <w:szCs w:val="21"/>
        </w:rPr>
        <w:t>no systematic baselines available</w:t>
      </w:r>
      <w:r w:rsidRPr="000D75BB">
        <w:rPr>
          <w:rFonts w:asciiTheme="majorHAnsi" w:hAnsiTheme="majorHAnsi" w:cstheme="majorHAnsi"/>
          <w:szCs w:val="21"/>
        </w:rPr>
        <w:t>. A participatory approach, involving a wide range of stakeholders in the process, allowed for triangulation of data across the various parties concerned. Desk review and secondary data collection informed the evaluation process. Interviews were conducted with the UNDP, the IFRC, the SLRCS, service providers and</w:t>
      </w:r>
      <w:r w:rsidRPr="00B42421">
        <w:rPr>
          <w:rFonts w:asciiTheme="majorHAnsi" w:hAnsiTheme="majorHAnsi" w:cstheme="majorHAnsi"/>
          <w:szCs w:val="21"/>
        </w:rPr>
        <w:t xml:space="preserve"> beneficiaries in Freetown, Port Loko, Makeni, Bo and Kenema.</w:t>
      </w:r>
    </w:p>
    <w:p w14:paraId="60379B4F" w14:textId="2D1EF35F" w:rsidR="006D3AD9" w:rsidRPr="00F0598B" w:rsidRDefault="00975C29" w:rsidP="006D3AD9">
      <w:pPr>
        <w:spacing w:after="120"/>
        <w:rPr>
          <w:rFonts w:asciiTheme="majorHAnsi" w:hAnsiTheme="majorHAnsi" w:cstheme="majorHAnsi"/>
          <w:b/>
        </w:rPr>
      </w:pPr>
      <w:r w:rsidRPr="00F0598B">
        <w:rPr>
          <w:rFonts w:asciiTheme="majorHAnsi" w:hAnsiTheme="majorHAnsi" w:cstheme="majorHAnsi" w:hint="eastAsia"/>
          <w:b/>
          <w:u w:val="single"/>
        </w:rPr>
        <w:lastRenderedPageBreak/>
        <w:t>Evaluation Findings</w:t>
      </w:r>
    </w:p>
    <w:p w14:paraId="3936DB12" w14:textId="1DA5BC4D" w:rsidR="00975C29" w:rsidRPr="00975C29" w:rsidRDefault="00975C29" w:rsidP="00975C29">
      <w:pPr>
        <w:spacing w:after="120"/>
        <w:rPr>
          <w:rFonts w:asciiTheme="majorHAnsi" w:hAnsiTheme="majorHAnsi" w:cstheme="majorHAnsi"/>
        </w:rPr>
      </w:pPr>
      <w:r>
        <w:rPr>
          <w:rFonts w:asciiTheme="majorHAnsi" w:hAnsiTheme="majorHAnsi" w:cstheme="majorHAnsi" w:hint="eastAsia"/>
        </w:rPr>
        <w:t xml:space="preserve">The </w:t>
      </w:r>
      <w:r w:rsidR="00382CBD">
        <w:rPr>
          <w:rFonts w:asciiTheme="majorHAnsi" w:hAnsiTheme="majorHAnsi" w:cstheme="majorHAnsi"/>
        </w:rPr>
        <w:t>P</w:t>
      </w:r>
      <w:r>
        <w:rPr>
          <w:rFonts w:asciiTheme="majorHAnsi" w:hAnsiTheme="majorHAnsi" w:cstheme="majorHAnsi" w:hint="eastAsia"/>
        </w:rPr>
        <w:t xml:space="preserve">roject </w:t>
      </w:r>
      <w:r w:rsidRPr="00975C29">
        <w:rPr>
          <w:rFonts w:asciiTheme="majorHAnsi" w:hAnsiTheme="majorHAnsi" w:cstheme="majorHAnsi"/>
        </w:rPr>
        <w:t xml:space="preserve">was in line with </w:t>
      </w:r>
      <w:r w:rsidR="00B42421">
        <w:rPr>
          <w:rFonts w:asciiTheme="majorHAnsi" w:hAnsiTheme="majorHAnsi" w:cstheme="majorHAnsi"/>
        </w:rPr>
        <w:t xml:space="preserve">the Government of </w:t>
      </w:r>
      <w:r w:rsidRPr="00975C29">
        <w:rPr>
          <w:rFonts w:asciiTheme="majorHAnsi" w:hAnsiTheme="majorHAnsi" w:cstheme="majorHAnsi"/>
        </w:rPr>
        <w:t xml:space="preserve">Sierra Leone </w:t>
      </w:r>
      <w:r w:rsidR="00B42421">
        <w:rPr>
          <w:rFonts w:asciiTheme="majorHAnsi" w:hAnsiTheme="majorHAnsi" w:cstheme="majorHAnsi"/>
        </w:rPr>
        <w:t xml:space="preserve">(GoSL) </w:t>
      </w:r>
      <w:r w:rsidRPr="00975C29">
        <w:rPr>
          <w:rFonts w:asciiTheme="majorHAnsi" w:hAnsiTheme="majorHAnsi" w:cstheme="majorHAnsi"/>
        </w:rPr>
        <w:t>and UNDP’s objectives for Ebola recovery</w:t>
      </w:r>
      <w:r w:rsidR="00DA3319">
        <w:rPr>
          <w:rFonts w:asciiTheme="majorHAnsi" w:hAnsiTheme="majorHAnsi" w:cstheme="majorHAnsi"/>
        </w:rPr>
        <w:t xml:space="preserve">, </w:t>
      </w:r>
      <w:r>
        <w:rPr>
          <w:rFonts w:asciiTheme="majorHAnsi" w:hAnsiTheme="majorHAnsi" w:cstheme="majorHAnsi"/>
        </w:rPr>
        <w:t>h</w:t>
      </w:r>
      <w:r w:rsidRPr="00975C29">
        <w:rPr>
          <w:rFonts w:asciiTheme="majorHAnsi" w:hAnsiTheme="majorHAnsi" w:cstheme="majorHAnsi"/>
        </w:rPr>
        <w:t xml:space="preserve">owever, </w:t>
      </w:r>
      <w:r w:rsidR="00DA3319">
        <w:rPr>
          <w:rFonts w:asciiTheme="majorHAnsi" w:hAnsiTheme="majorHAnsi" w:cstheme="majorHAnsi"/>
        </w:rPr>
        <w:t>t</w:t>
      </w:r>
      <w:r>
        <w:rPr>
          <w:rFonts w:asciiTheme="majorHAnsi" w:hAnsiTheme="majorHAnsi" w:cstheme="majorHAnsi"/>
        </w:rPr>
        <w:t xml:space="preserve">he </w:t>
      </w:r>
      <w:r w:rsidR="00382CBD">
        <w:rPr>
          <w:rFonts w:asciiTheme="majorHAnsi" w:hAnsiTheme="majorHAnsi" w:cstheme="majorHAnsi"/>
        </w:rPr>
        <w:t>P</w:t>
      </w:r>
      <w:r>
        <w:rPr>
          <w:rFonts w:asciiTheme="majorHAnsi" w:hAnsiTheme="majorHAnsi" w:cstheme="majorHAnsi"/>
        </w:rPr>
        <w:t xml:space="preserve">roject management </w:t>
      </w:r>
      <w:r w:rsidR="00685028">
        <w:rPr>
          <w:rFonts w:asciiTheme="majorHAnsi" w:hAnsiTheme="majorHAnsi" w:cstheme="majorHAnsi"/>
        </w:rPr>
        <w:t>has experienced difficulties</w:t>
      </w:r>
      <w:r>
        <w:rPr>
          <w:rFonts w:asciiTheme="majorHAnsi" w:hAnsiTheme="majorHAnsi" w:cstheme="majorHAnsi"/>
        </w:rPr>
        <w:t xml:space="preserve"> to deal with the beneficiaries’ expectations throughout </w:t>
      </w:r>
      <w:r w:rsidR="00DA3319">
        <w:rPr>
          <w:rFonts w:asciiTheme="majorHAnsi" w:hAnsiTheme="majorHAnsi" w:cstheme="majorHAnsi"/>
        </w:rPr>
        <w:t>its implementation.</w:t>
      </w:r>
    </w:p>
    <w:p w14:paraId="087F2067" w14:textId="6C637B8B" w:rsidR="00975C29" w:rsidRPr="00975C29" w:rsidRDefault="00DA3319" w:rsidP="00975C29">
      <w:pPr>
        <w:widowControl/>
        <w:spacing w:afterLines="50" w:after="180"/>
        <w:rPr>
          <w:rFonts w:asciiTheme="majorHAnsi" w:hAnsiTheme="majorHAnsi" w:cstheme="majorHAnsi"/>
        </w:rPr>
      </w:pPr>
      <w:r>
        <w:rPr>
          <w:rFonts w:asciiTheme="majorHAnsi" w:hAnsiTheme="majorHAnsi" w:cstheme="majorHAnsi"/>
        </w:rPr>
        <w:t xml:space="preserve">The </w:t>
      </w:r>
      <w:r w:rsidR="00382CBD">
        <w:rPr>
          <w:rFonts w:asciiTheme="majorHAnsi" w:hAnsiTheme="majorHAnsi" w:cstheme="majorHAnsi"/>
        </w:rPr>
        <w:t>P</w:t>
      </w:r>
      <w:r>
        <w:rPr>
          <w:rFonts w:asciiTheme="majorHAnsi" w:hAnsiTheme="majorHAnsi" w:cstheme="majorHAnsi"/>
        </w:rPr>
        <w:t xml:space="preserve">roject design included </w:t>
      </w:r>
      <w:r w:rsidR="00FC4D59">
        <w:rPr>
          <w:rFonts w:asciiTheme="majorHAnsi" w:hAnsiTheme="majorHAnsi" w:cstheme="majorHAnsi"/>
        </w:rPr>
        <w:t>four</w:t>
      </w:r>
      <w:r w:rsidR="00975C29" w:rsidRPr="00975C29">
        <w:rPr>
          <w:rFonts w:asciiTheme="majorHAnsi" w:hAnsiTheme="majorHAnsi" w:cstheme="majorHAnsi"/>
        </w:rPr>
        <w:t xml:space="preserve"> different streams within the economic component, instead of </w:t>
      </w:r>
      <w:r w:rsidR="00B42421">
        <w:rPr>
          <w:rFonts w:asciiTheme="majorHAnsi" w:hAnsiTheme="majorHAnsi" w:cstheme="majorHAnsi"/>
        </w:rPr>
        <w:t xml:space="preserve">combining activities with potentially high synergies, such as </w:t>
      </w:r>
      <w:r w:rsidR="005C5340">
        <w:rPr>
          <w:rFonts w:asciiTheme="majorHAnsi" w:hAnsiTheme="majorHAnsi" w:cstheme="majorHAnsi"/>
        </w:rPr>
        <w:t>vocational trainings, soft skill and career development trainings.</w:t>
      </w:r>
      <w:r w:rsidR="00975C29" w:rsidRPr="00975C29">
        <w:rPr>
          <w:rFonts w:asciiTheme="majorHAnsi" w:hAnsiTheme="majorHAnsi" w:cstheme="majorHAnsi"/>
        </w:rPr>
        <w:t xml:space="preserve"> Although these activities are relevant to livelihood </w:t>
      </w:r>
      <w:r w:rsidR="00382CBD">
        <w:rPr>
          <w:rFonts w:asciiTheme="majorHAnsi" w:hAnsiTheme="majorHAnsi" w:cstheme="majorHAnsi"/>
        </w:rPr>
        <w:t>P</w:t>
      </w:r>
      <w:r w:rsidR="00975C29" w:rsidRPr="00975C29">
        <w:rPr>
          <w:rFonts w:asciiTheme="majorHAnsi" w:hAnsiTheme="majorHAnsi" w:cstheme="majorHAnsi"/>
        </w:rPr>
        <w:t xml:space="preserve">rojects which have a </w:t>
      </w:r>
      <w:r w:rsidR="00FC4D59">
        <w:rPr>
          <w:rFonts w:asciiTheme="majorHAnsi" w:hAnsiTheme="majorHAnsi" w:cstheme="majorHAnsi"/>
        </w:rPr>
        <w:t>three</w:t>
      </w:r>
      <w:r w:rsidR="00975C29" w:rsidRPr="00975C29">
        <w:rPr>
          <w:rFonts w:asciiTheme="majorHAnsi" w:hAnsiTheme="majorHAnsi" w:cstheme="majorHAnsi"/>
        </w:rPr>
        <w:t xml:space="preserve"> to </w:t>
      </w:r>
      <w:r w:rsidR="00FC4D59">
        <w:rPr>
          <w:rFonts w:asciiTheme="majorHAnsi" w:hAnsiTheme="majorHAnsi" w:cstheme="majorHAnsi"/>
        </w:rPr>
        <w:t>four</w:t>
      </w:r>
      <w:r w:rsidR="00975C29" w:rsidRPr="00975C29">
        <w:rPr>
          <w:rFonts w:asciiTheme="majorHAnsi" w:hAnsiTheme="majorHAnsi" w:cstheme="majorHAnsi"/>
        </w:rPr>
        <w:t xml:space="preserve"> year duration, </w:t>
      </w:r>
      <w:r w:rsidR="00685028">
        <w:rPr>
          <w:rFonts w:asciiTheme="majorHAnsi" w:hAnsiTheme="majorHAnsi" w:cstheme="majorHAnsi"/>
        </w:rPr>
        <w:t xml:space="preserve">it seems </w:t>
      </w:r>
      <w:r>
        <w:rPr>
          <w:rFonts w:asciiTheme="majorHAnsi" w:hAnsiTheme="majorHAnsi" w:cstheme="majorHAnsi"/>
        </w:rPr>
        <w:t>those</w:t>
      </w:r>
      <w:r w:rsidR="00975C29" w:rsidRPr="00975C29">
        <w:rPr>
          <w:rFonts w:asciiTheme="majorHAnsi" w:hAnsiTheme="majorHAnsi" w:cstheme="majorHAnsi"/>
        </w:rPr>
        <w:t xml:space="preserve"> were not </w:t>
      </w:r>
      <w:r>
        <w:rPr>
          <w:rFonts w:asciiTheme="majorHAnsi" w:hAnsiTheme="majorHAnsi" w:cstheme="majorHAnsi"/>
        </w:rPr>
        <w:t>relevant</w:t>
      </w:r>
      <w:r w:rsidR="00975C29" w:rsidRPr="00975C29">
        <w:rPr>
          <w:rFonts w:asciiTheme="majorHAnsi" w:hAnsiTheme="majorHAnsi" w:cstheme="majorHAnsi"/>
        </w:rPr>
        <w:t xml:space="preserve"> given its short term.</w:t>
      </w:r>
    </w:p>
    <w:p w14:paraId="47F88A14" w14:textId="4A844751" w:rsidR="00975C29" w:rsidRDefault="00975C29" w:rsidP="00BA1398">
      <w:pPr>
        <w:widowControl/>
        <w:spacing w:afterLines="50" w:after="180"/>
        <w:rPr>
          <w:rFonts w:asciiTheme="majorHAnsi" w:hAnsiTheme="majorHAnsi" w:cstheme="majorHAnsi"/>
        </w:rPr>
      </w:pPr>
      <w:r w:rsidRPr="00975C29">
        <w:rPr>
          <w:rFonts w:asciiTheme="majorHAnsi" w:hAnsiTheme="majorHAnsi" w:cstheme="majorHAnsi"/>
        </w:rPr>
        <w:t xml:space="preserve">The </w:t>
      </w:r>
      <w:r w:rsidR="00382CBD">
        <w:rPr>
          <w:rFonts w:asciiTheme="majorHAnsi" w:hAnsiTheme="majorHAnsi" w:cstheme="majorHAnsi"/>
        </w:rPr>
        <w:t>P</w:t>
      </w:r>
      <w:r w:rsidRPr="00975C29">
        <w:rPr>
          <w:rFonts w:asciiTheme="majorHAnsi" w:hAnsiTheme="majorHAnsi" w:cstheme="majorHAnsi"/>
        </w:rPr>
        <w:t xml:space="preserve">roject </w:t>
      </w:r>
      <w:r w:rsidR="00685028">
        <w:rPr>
          <w:rFonts w:asciiTheme="majorHAnsi" w:hAnsiTheme="majorHAnsi" w:cstheme="majorHAnsi"/>
        </w:rPr>
        <w:t>appeared to have</w:t>
      </w:r>
      <w:r w:rsidRPr="00975C29">
        <w:rPr>
          <w:rFonts w:asciiTheme="majorHAnsi" w:hAnsiTheme="majorHAnsi" w:cstheme="majorHAnsi"/>
        </w:rPr>
        <w:t xml:space="preserve"> significant issues in terms of efficiency. </w:t>
      </w:r>
      <w:r w:rsidR="00DA3319">
        <w:rPr>
          <w:rFonts w:asciiTheme="majorHAnsi" w:hAnsiTheme="majorHAnsi" w:cstheme="majorHAnsi"/>
        </w:rPr>
        <w:t xml:space="preserve">It </w:t>
      </w:r>
      <w:r w:rsidR="00685028">
        <w:rPr>
          <w:rFonts w:asciiTheme="majorHAnsi" w:hAnsiTheme="majorHAnsi" w:cstheme="majorHAnsi"/>
        </w:rPr>
        <w:t xml:space="preserve">had an </w:t>
      </w:r>
      <w:r w:rsidR="008461D8">
        <w:rPr>
          <w:rFonts w:asciiTheme="majorHAnsi" w:hAnsiTheme="majorHAnsi" w:cstheme="majorHAnsi"/>
        </w:rPr>
        <w:t>insufficiently</w:t>
      </w:r>
      <w:r w:rsidR="00FC4D59">
        <w:rPr>
          <w:rFonts w:asciiTheme="majorHAnsi" w:hAnsiTheme="majorHAnsi" w:cstheme="majorHAnsi"/>
        </w:rPr>
        <w:t xml:space="preserve"> </w:t>
      </w:r>
      <w:r w:rsidR="00DA3319">
        <w:rPr>
          <w:rFonts w:asciiTheme="majorHAnsi" w:hAnsiTheme="majorHAnsi" w:cstheme="majorHAnsi"/>
        </w:rPr>
        <w:t xml:space="preserve">clear </w:t>
      </w:r>
      <w:r w:rsidRPr="00975C29">
        <w:rPr>
          <w:rFonts w:asciiTheme="majorHAnsi" w:hAnsiTheme="majorHAnsi" w:cstheme="majorHAnsi"/>
        </w:rPr>
        <w:t>division</w:t>
      </w:r>
      <w:r w:rsidR="00DA3319">
        <w:rPr>
          <w:rFonts w:asciiTheme="majorHAnsi" w:hAnsiTheme="majorHAnsi" w:cstheme="majorHAnsi"/>
        </w:rPr>
        <w:t xml:space="preserve"> of roles a</w:t>
      </w:r>
      <w:r w:rsidR="00685028">
        <w:rPr>
          <w:rFonts w:asciiTheme="majorHAnsi" w:hAnsiTheme="majorHAnsi" w:cstheme="majorHAnsi"/>
        </w:rPr>
        <w:t>nd responsibilities and</w:t>
      </w:r>
      <w:r w:rsidR="00DA3319">
        <w:rPr>
          <w:rFonts w:asciiTheme="majorHAnsi" w:hAnsiTheme="majorHAnsi" w:cstheme="majorHAnsi"/>
        </w:rPr>
        <w:t xml:space="preserve"> communication mechanisms, resulting in a </w:t>
      </w:r>
      <w:r w:rsidRPr="00975C29">
        <w:rPr>
          <w:rFonts w:asciiTheme="majorHAnsi" w:hAnsiTheme="majorHAnsi" w:cstheme="majorHAnsi"/>
        </w:rPr>
        <w:t>slow decision making and delivery</w:t>
      </w:r>
      <w:r w:rsidR="00DA3319">
        <w:rPr>
          <w:rFonts w:asciiTheme="majorHAnsi" w:hAnsiTheme="majorHAnsi" w:cstheme="majorHAnsi"/>
        </w:rPr>
        <w:t xml:space="preserve"> processes</w:t>
      </w:r>
      <w:r w:rsidRPr="00975C29">
        <w:rPr>
          <w:rFonts w:asciiTheme="majorHAnsi" w:hAnsiTheme="majorHAnsi" w:cstheme="majorHAnsi"/>
        </w:rPr>
        <w:t xml:space="preserve">. </w:t>
      </w:r>
      <w:r w:rsidR="00685028">
        <w:rPr>
          <w:rFonts w:asciiTheme="majorHAnsi" w:hAnsiTheme="majorHAnsi" w:cstheme="majorHAnsi"/>
        </w:rPr>
        <w:t>Monitoring also appeared to have weaknesses</w:t>
      </w:r>
      <w:r w:rsidR="00DA3319">
        <w:rPr>
          <w:rFonts w:asciiTheme="majorHAnsi" w:hAnsiTheme="majorHAnsi" w:cstheme="majorHAnsi"/>
        </w:rPr>
        <w:t xml:space="preserve"> throughout the </w:t>
      </w:r>
      <w:r w:rsidR="00382CBD">
        <w:rPr>
          <w:rFonts w:asciiTheme="majorHAnsi" w:hAnsiTheme="majorHAnsi" w:cstheme="majorHAnsi"/>
        </w:rPr>
        <w:t>P</w:t>
      </w:r>
      <w:r w:rsidR="00DA3319">
        <w:rPr>
          <w:rFonts w:asciiTheme="majorHAnsi" w:hAnsiTheme="majorHAnsi" w:cstheme="majorHAnsi"/>
        </w:rPr>
        <w:t>roject</w:t>
      </w:r>
      <w:r w:rsidR="00BA1398">
        <w:rPr>
          <w:rFonts w:asciiTheme="majorHAnsi" w:hAnsiTheme="majorHAnsi" w:cstheme="majorHAnsi"/>
        </w:rPr>
        <w:t xml:space="preserve">, with different understandings </w:t>
      </w:r>
      <w:r w:rsidR="00FC4D59">
        <w:rPr>
          <w:rFonts w:asciiTheme="majorHAnsi" w:hAnsiTheme="majorHAnsi" w:cstheme="majorHAnsi"/>
        </w:rPr>
        <w:t xml:space="preserve">on it shared by different </w:t>
      </w:r>
      <w:r w:rsidR="00BA1398">
        <w:rPr>
          <w:rFonts w:asciiTheme="majorHAnsi" w:hAnsiTheme="majorHAnsi" w:cstheme="majorHAnsi"/>
        </w:rPr>
        <w:t xml:space="preserve">stakeholders. </w:t>
      </w:r>
      <w:r w:rsidR="00DA3319">
        <w:rPr>
          <w:rFonts w:asciiTheme="majorHAnsi" w:hAnsiTheme="majorHAnsi" w:cstheme="majorHAnsi"/>
        </w:rPr>
        <w:t xml:space="preserve">The </w:t>
      </w:r>
      <w:r w:rsidR="00382CBD">
        <w:rPr>
          <w:rFonts w:asciiTheme="majorHAnsi" w:hAnsiTheme="majorHAnsi" w:cstheme="majorHAnsi"/>
        </w:rPr>
        <w:t>P</w:t>
      </w:r>
      <w:r w:rsidR="00DA3319">
        <w:rPr>
          <w:rFonts w:asciiTheme="majorHAnsi" w:hAnsiTheme="majorHAnsi" w:cstheme="majorHAnsi"/>
        </w:rPr>
        <w:t xml:space="preserve">roject also suffered from the </w:t>
      </w:r>
      <w:r w:rsidRPr="00975C29">
        <w:rPr>
          <w:rFonts w:asciiTheme="majorHAnsi" w:hAnsiTheme="majorHAnsi" w:cstheme="majorHAnsi"/>
        </w:rPr>
        <w:t xml:space="preserve">variance of quality </w:t>
      </w:r>
      <w:r w:rsidR="00FC4D59">
        <w:rPr>
          <w:rFonts w:asciiTheme="majorHAnsi" w:hAnsiTheme="majorHAnsi" w:cstheme="majorHAnsi"/>
        </w:rPr>
        <w:t>among</w:t>
      </w:r>
      <w:r w:rsidR="00FC4D59" w:rsidRPr="00975C29">
        <w:rPr>
          <w:rFonts w:asciiTheme="majorHAnsi" w:hAnsiTheme="majorHAnsi" w:cstheme="majorHAnsi"/>
        </w:rPr>
        <w:t xml:space="preserve"> </w:t>
      </w:r>
      <w:r w:rsidRPr="00975C29">
        <w:rPr>
          <w:rFonts w:asciiTheme="majorHAnsi" w:hAnsiTheme="majorHAnsi" w:cstheme="majorHAnsi"/>
        </w:rPr>
        <w:t xml:space="preserve">service providers. </w:t>
      </w:r>
    </w:p>
    <w:p w14:paraId="378AAC01" w14:textId="0A438871" w:rsidR="00BA1398" w:rsidRDefault="00975C29" w:rsidP="00BA1398">
      <w:pPr>
        <w:widowControl/>
        <w:spacing w:afterLines="50" w:after="180"/>
        <w:rPr>
          <w:rFonts w:asciiTheme="majorHAnsi" w:hAnsiTheme="majorHAnsi" w:cstheme="majorHAnsi"/>
        </w:rPr>
      </w:pPr>
      <w:r w:rsidRPr="00975C29">
        <w:rPr>
          <w:rFonts w:asciiTheme="majorHAnsi" w:hAnsiTheme="majorHAnsi" w:cstheme="majorHAnsi"/>
        </w:rPr>
        <w:t xml:space="preserve">Overall, the </w:t>
      </w:r>
      <w:r w:rsidR="00382CBD">
        <w:rPr>
          <w:rFonts w:asciiTheme="majorHAnsi" w:hAnsiTheme="majorHAnsi" w:cstheme="majorHAnsi"/>
        </w:rPr>
        <w:t>P</w:t>
      </w:r>
      <w:r w:rsidRPr="00975C29">
        <w:rPr>
          <w:rFonts w:asciiTheme="majorHAnsi" w:hAnsiTheme="majorHAnsi" w:cstheme="majorHAnsi"/>
        </w:rPr>
        <w:t xml:space="preserve">roject has been effective in reaching its outputs, even though the quality of some </w:t>
      </w:r>
      <w:r w:rsidR="00B37BA9">
        <w:rPr>
          <w:rFonts w:asciiTheme="majorHAnsi" w:hAnsiTheme="majorHAnsi" w:cstheme="majorHAnsi"/>
        </w:rPr>
        <w:t>service providers</w:t>
      </w:r>
      <w:r w:rsidR="00B37BA9" w:rsidRPr="00975C29">
        <w:rPr>
          <w:rFonts w:asciiTheme="majorHAnsi" w:hAnsiTheme="majorHAnsi" w:cstheme="majorHAnsi"/>
        </w:rPr>
        <w:t xml:space="preserve"> </w:t>
      </w:r>
      <w:r w:rsidRPr="00975C29">
        <w:rPr>
          <w:rFonts w:asciiTheme="majorHAnsi" w:hAnsiTheme="majorHAnsi" w:cstheme="majorHAnsi"/>
        </w:rPr>
        <w:t xml:space="preserve">can be questioned. However, many of the </w:t>
      </w:r>
      <w:r w:rsidR="00BA1398">
        <w:rPr>
          <w:rFonts w:asciiTheme="majorHAnsi" w:hAnsiTheme="majorHAnsi" w:cstheme="majorHAnsi"/>
        </w:rPr>
        <w:t xml:space="preserve">outcomes are still not reached. The most positive activities for this </w:t>
      </w:r>
      <w:r w:rsidR="00382CBD">
        <w:rPr>
          <w:rFonts w:asciiTheme="majorHAnsi" w:hAnsiTheme="majorHAnsi" w:cstheme="majorHAnsi"/>
        </w:rPr>
        <w:t>P</w:t>
      </w:r>
      <w:r w:rsidR="00BA1398">
        <w:rPr>
          <w:rFonts w:asciiTheme="majorHAnsi" w:hAnsiTheme="majorHAnsi" w:cstheme="majorHAnsi"/>
        </w:rPr>
        <w:t xml:space="preserve">roject are the psychological support and financial literacy trainings, which have brought results and impact. However, there </w:t>
      </w:r>
      <w:r w:rsidR="00685028">
        <w:rPr>
          <w:rFonts w:asciiTheme="majorHAnsi" w:hAnsiTheme="majorHAnsi" w:cstheme="majorHAnsi"/>
        </w:rPr>
        <w:t>were little r</w:t>
      </w:r>
      <w:r w:rsidR="00BA1398">
        <w:rPr>
          <w:rFonts w:asciiTheme="majorHAnsi" w:hAnsiTheme="majorHAnsi" w:cstheme="majorHAnsi"/>
        </w:rPr>
        <w:t xml:space="preserve">esults </w:t>
      </w:r>
      <w:r w:rsidR="00685028">
        <w:rPr>
          <w:rFonts w:asciiTheme="majorHAnsi" w:hAnsiTheme="majorHAnsi" w:cstheme="majorHAnsi"/>
        </w:rPr>
        <w:t>observed</w:t>
      </w:r>
      <w:r w:rsidR="00BA1398">
        <w:rPr>
          <w:rFonts w:asciiTheme="majorHAnsi" w:hAnsiTheme="majorHAnsi" w:cstheme="majorHAnsi"/>
        </w:rPr>
        <w:t xml:space="preserve"> for the economic component, which needs further monitoring, and if possible, support.</w:t>
      </w:r>
    </w:p>
    <w:p w14:paraId="47FA3B5B" w14:textId="6C0B4257" w:rsidR="006D3AD9" w:rsidRDefault="00975C29" w:rsidP="00281350">
      <w:pPr>
        <w:spacing w:after="120"/>
        <w:rPr>
          <w:rFonts w:asciiTheme="majorHAnsi" w:hAnsiTheme="majorHAnsi" w:cstheme="majorHAnsi"/>
        </w:rPr>
      </w:pPr>
      <w:r w:rsidRPr="000D75BB">
        <w:rPr>
          <w:rFonts w:asciiTheme="majorHAnsi" w:hAnsiTheme="majorHAnsi" w:cstheme="majorHAnsi"/>
        </w:rPr>
        <w:t xml:space="preserve">The sustainability </w:t>
      </w:r>
      <w:r w:rsidR="00685028" w:rsidRPr="000D75BB">
        <w:rPr>
          <w:rFonts w:asciiTheme="majorHAnsi" w:hAnsiTheme="majorHAnsi" w:cstheme="majorHAnsi"/>
        </w:rPr>
        <w:t>seems to be</w:t>
      </w:r>
      <w:r w:rsidR="00BA1398" w:rsidRPr="000D75BB">
        <w:rPr>
          <w:rFonts w:asciiTheme="majorHAnsi" w:hAnsiTheme="majorHAnsi" w:cstheme="majorHAnsi"/>
        </w:rPr>
        <w:t xml:space="preserve"> one of the most </w:t>
      </w:r>
      <w:r w:rsidRPr="000D75BB">
        <w:rPr>
          <w:rFonts w:asciiTheme="majorHAnsi" w:hAnsiTheme="majorHAnsi" w:cstheme="majorHAnsi"/>
        </w:rPr>
        <w:t>important challenge</w:t>
      </w:r>
      <w:r w:rsidR="00BA1398" w:rsidRPr="000D75BB">
        <w:rPr>
          <w:rFonts w:asciiTheme="majorHAnsi" w:hAnsiTheme="majorHAnsi" w:cstheme="majorHAnsi"/>
        </w:rPr>
        <w:t>s for this</w:t>
      </w:r>
      <w:r w:rsidRPr="000D75BB">
        <w:rPr>
          <w:rFonts w:asciiTheme="majorHAnsi" w:hAnsiTheme="majorHAnsi" w:cstheme="majorHAnsi"/>
        </w:rPr>
        <w:t xml:space="preserve"> </w:t>
      </w:r>
      <w:r w:rsidR="00382CBD" w:rsidRPr="000D75BB">
        <w:rPr>
          <w:rFonts w:asciiTheme="majorHAnsi" w:hAnsiTheme="majorHAnsi" w:cstheme="majorHAnsi"/>
        </w:rPr>
        <w:t>P</w:t>
      </w:r>
      <w:r w:rsidRPr="000D75BB">
        <w:rPr>
          <w:rFonts w:asciiTheme="majorHAnsi" w:hAnsiTheme="majorHAnsi" w:cstheme="majorHAnsi"/>
        </w:rPr>
        <w:t xml:space="preserve">roject. </w:t>
      </w:r>
      <w:r w:rsidR="00281350" w:rsidRPr="000D75BB">
        <w:rPr>
          <w:rFonts w:asciiTheme="majorHAnsi" w:hAnsiTheme="majorHAnsi" w:cstheme="majorHAnsi"/>
        </w:rPr>
        <w:t>Some trainings are not yet finished. A majority of the volunteers need</w:t>
      </w:r>
      <w:r w:rsidR="00685028" w:rsidRPr="000D75BB">
        <w:rPr>
          <w:rFonts w:asciiTheme="majorHAnsi" w:hAnsiTheme="majorHAnsi" w:cstheme="majorHAnsi"/>
        </w:rPr>
        <w:t>s</w:t>
      </w:r>
      <w:r w:rsidR="00281350" w:rsidRPr="000D75BB">
        <w:rPr>
          <w:rFonts w:asciiTheme="majorHAnsi" w:hAnsiTheme="majorHAnsi" w:cstheme="majorHAnsi"/>
        </w:rPr>
        <w:t xml:space="preserve"> to be monitored after the trainings to maximize the </w:t>
      </w:r>
      <w:r w:rsidR="00382CBD" w:rsidRPr="000D75BB">
        <w:rPr>
          <w:rFonts w:asciiTheme="majorHAnsi" w:hAnsiTheme="majorHAnsi" w:cstheme="majorHAnsi"/>
        </w:rPr>
        <w:t>Project</w:t>
      </w:r>
      <w:r w:rsidR="00281350" w:rsidRPr="000D75BB">
        <w:rPr>
          <w:rFonts w:asciiTheme="majorHAnsi" w:hAnsiTheme="majorHAnsi" w:cstheme="majorHAnsi"/>
        </w:rPr>
        <w:t xml:space="preserve"> impact. However, t</w:t>
      </w:r>
      <w:r w:rsidRPr="000D75BB">
        <w:rPr>
          <w:rFonts w:asciiTheme="majorHAnsi" w:hAnsiTheme="majorHAnsi" w:cstheme="majorHAnsi"/>
        </w:rPr>
        <w:t xml:space="preserve">he SLRCS </w:t>
      </w:r>
      <w:r w:rsidR="005C5340" w:rsidRPr="000D75BB">
        <w:rPr>
          <w:rFonts w:asciiTheme="majorHAnsi" w:hAnsiTheme="majorHAnsi" w:cstheme="majorHAnsi"/>
        </w:rPr>
        <w:t xml:space="preserve">had no consistent capacity, which might impact following up the </w:t>
      </w:r>
      <w:r w:rsidR="00382CBD" w:rsidRPr="000D75BB">
        <w:rPr>
          <w:rFonts w:asciiTheme="majorHAnsi" w:hAnsiTheme="majorHAnsi" w:cstheme="majorHAnsi"/>
        </w:rPr>
        <w:t>Project</w:t>
      </w:r>
      <w:r w:rsidRPr="000D75BB">
        <w:rPr>
          <w:rFonts w:asciiTheme="majorHAnsi" w:hAnsiTheme="majorHAnsi" w:cstheme="majorHAnsi"/>
        </w:rPr>
        <w:t xml:space="preserve"> beneficiaries.</w:t>
      </w:r>
    </w:p>
    <w:p w14:paraId="3E42FB9D" w14:textId="77777777" w:rsidR="00B164CE" w:rsidRDefault="00B164CE" w:rsidP="00281350">
      <w:pPr>
        <w:spacing w:after="120"/>
        <w:rPr>
          <w:rFonts w:asciiTheme="majorHAnsi" w:hAnsiTheme="majorHAnsi" w:cstheme="majorHAnsi"/>
        </w:rPr>
      </w:pPr>
    </w:p>
    <w:p w14:paraId="33D0FDB2" w14:textId="5B8C5660" w:rsidR="00523032" w:rsidRPr="00523032" w:rsidRDefault="00523032" w:rsidP="00523032">
      <w:pPr>
        <w:widowControl/>
        <w:rPr>
          <w:rFonts w:asciiTheme="majorHAnsi" w:hAnsiTheme="majorHAnsi" w:cstheme="majorHAnsi"/>
          <w:b/>
          <w:u w:val="single"/>
        </w:rPr>
      </w:pPr>
      <w:r w:rsidRPr="00523032">
        <w:rPr>
          <w:rFonts w:asciiTheme="majorHAnsi" w:hAnsiTheme="majorHAnsi" w:cstheme="majorHAnsi"/>
          <w:b/>
          <w:u w:val="single"/>
        </w:rPr>
        <w:t>Lessons learned and recommendations</w:t>
      </w:r>
    </w:p>
    <w:tbl>
      <w:tblPr>
        <w:tblStyle w:val="GridTable41"/>
        <w:tblW w:w="0" w:type="auto"/>
        <w:tblLook w:val="04A0" w:firstRow="1" w:lastRow="0" w:firstColumn="1" w:lastColumn="0" w:noHBand="0" w:noVBand="1"/>
      </w:tblPr>
      <w:tblGrid>
        <w:gridCol w:w="8494"/>
      </w:tblGrid>
      <w:tr w:rsidR="00523032" w14:paraId="464DCEB2" w14:textId="77777777" w:rsidTr="00A77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59AFBF61" w14:textId="31DA8CB3" w:rsidR="00523032" w:rsidRPr="0018452C" w:rsidRDefault="00523032" w:rsidP="00A77366">
            <w:r w:rsidRPr="00F0598B">
              <w:rPr>
                <w:rFonts w:asciiTheme="majorHAnsi" w:hAnsiTheme="majorHAnsi" w:cstheme="majorHAnsi" w:hint="eastAsia"/>
                <w:u w:val="single"/>
              </w:rPr>
              <w:t>Lessons learned</w:t>
            </w:r>
          </w:p>
        </w:tc>
      </w:tr>
      <w:tr w:rsidR="00523032" w14:paraId="2AAF6801"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31FF5011" w14:textId="52BD8D02" w:rsidR="00523032" w:rsidRPr="0018452C" w:rsidRDefault="00523032" w:rsidP="00A77366">
            <w:pPr>
              <w:spacing w:after="18"/>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Adapt the duration or the activities for reintegration projects with a livelihood component and allocate resource</w:t>
            </w:r>
            <w:r w:rsidR="009E0732">
              <w:rPr>
                <w:rFonts w:asciiTheme="majorHAnsi" w:hAnsiTheme="majorHAnsi" w:cstheme="majorHAnsi"/>
                <w:b w:val="0"/>
                <w:color w:val="000000" w:themeColor="text1"/>
              </w:rPr>
              <w:t>s</w:t>
            </w:r>
            <w:r w:rsidRPr="0018452C">
              <w:rPr>
                <w:rFonts w:asciiTheme="majorHAnsi" w:hAnsiTheme="majorHAnsi" w:cstheme="majorHAnsi"/>
                <w:b w:val="0"/>
                <w:color w:val="000000" w:themeColor="text1"/>
              </w:rPr>
              <w:t xml:space="preserve"> accordingly</w:t>
            </w:r>
          </w:p>
        </w:tc>
      </w:tr>
      <w:tr w:rsidR="00523032" w14:paraId="7745D075" w14:textId="77777777" w:rsidTr="00A77366">
        <w:tc>
          <w:tcPr>
            <w:cnfStyle w:val="001000000000" w:firstRow="0" w:lastRow="0" w:firstColumn="1" w:lastColumn="0" w:oddVBand="0" w:evenVBand="0" w:oddHBand="0" w:evenHBand="0" w:firstRowFirstColumn="0" w:firstRowLastColumn="0" w:lastRowFirstColumn="0" w:lastRowLastColumn="0"/>
            <w:tcW w:w="8494" w:type="dxa"/>
          </w:tcPr>
          <w:p w14:paraId="2635C150" w14:textId="77777777" w:rsidR="00523032" w:rsidRPr="0018452C" w:rsidRDefault="00523032" w:rsidP="00A77366">
            <w:pPr>
              <w:spacing w:after="18"/>
              <w:outlineLvl w:val="0"/>
              <w:rPr>
                <w:rFonts w:asciiTheme="majorHAnsi" w:hAnsiTheme="majorHAnsi" w:cstheme="majorHAnsi"/>
                <w:b w:val="0"/>
                <w:color w:val="000000" w:themeColor="text1"/>
              </w:rPr>
            </w:pPr>
            <w:r w:rsidRPr="0018452C">
              <w:rPr>
                <w:rFonts w:asciiTheme="majorHAnsi" w:hAnsiTheme="majorHAnsi" w:cstheme="majorHAnsi" w:hint="eastAsia"/>
                <w:b w:val="0"/>
                <w:color w:val="000000" w:themeColor="text1"/>
              </w:rPr>
              <w:t xml:space="preserve">Provide guidance to the beneficiaries in choosing </w:t>
            </w:r>
            <w:r w:rsidRPr="0018452C">
              <w:rPr>
                <w:rFonts w:asciiTheme="majorHAnsi" w:hAnsiTheme="majorHAnsi" w:cstheme="majorHAnsi"/>
                <w:b w:val="0"/>
                <w:color w:val="000000" w:themeColor="text1"/>
              </w:rPr>
              <w:t>streams with high potential</w:t>
            </w:r>
          </w:p>
        </w:tc>
      </w:tr>
      <w:tr w:rsidR="00523032" w14:paraId="5D11F209"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C5B13C3" w14:textId="77777777" w:rsidR="00523032" w:rsidRPr="0018452C" w:rsidRDefault="00523032" w:rsidP="00A77366">
            <w:pPr>
              <w:spacing w:after="18"/>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Provide an adequate staffing</w:t>
            </w:r>
          </w:p>
        </w:tc>
      </w:tr>
      <w:tr w:rsidR="00523032" w14:paraId="6D0ADBA4" w14:textId="77777777" w:rsidTr="00A77366">
        <w:tc>
          <w:tcPr>
            <w:cnfStyle w:val="001000000000" w:firstRow="0" w:lastRow="0" w:firstColumn="1" w:lastColumn="0" w:oddVBand="0" w:evenVBand="0" w:oddHBand="0" w:evenHBand="0" w:firstRowFirstColumn="0" w:firstRowLastColumn="0" w:lastRowFirstColumn="0" w:lastRowLastColumn="0"/>
            <w:tcW w:w="8494" w:type="dxa"/>
          </w:tcPr>
          <w:p w14:paraId="147F2714" w14:textId="77777777" w:rsidR="00523032" w:rsidRPr="0018452C" w:rsidRDefault="00523032" w:rsidP="00A77366">
            <w:pPr>
              <w:spacing w:after="18"/>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Improve early warning monitoring to avoid firefighting</w:t>
            </w:r>
          </w:p>
        </w:tc>
      </w:tr>
      <w:tr w:rsidR="00523032" w14:paraId="10205845"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54991751" w14:textId="77777777" w:rsidR="00523032" w:rsidRPr="0018452C" w:rsidRDefault="00523032" w:rsidP="00A77366">
            <w:pPr>
              <w:spacing w:after="18"/>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High level of flexibility within the UNDP, IFRC and SLRCS</w:t>
            </w:r>
          </w:p>
        </w:tc>
      </w:tr>
      <w:tr w:rsidR="00523032" w14:paraId="58BFBA36" w14:textId="77777777" w:rsidTr="00A77366">
        <w:tc>
          <w:tcPr>
            <w:cnfStyle w:val="001000000000" w:firstRow="0" w:lastRow="0" w:firstColumn="1" w:lastColumn="0" w:oddVBand="0" w:evenVBand="0" w:oddHBand="0" w:evenHBand="0" w:firstRowFirstColumn="0" w:firstRowLastColumn="0" w:lastRowFirstColumn="0" w:lastRowLastColumn="0"/>
            <w:tcW w:w="8494" w:type="dxa"/>
            <w:shd w:val="clear" w:color="auto" w:fill="000000" w:themeFill="text1"/>
          </w:tcPr>
          <w:p w14:paraId="5BD014ED" w14:textId="77777777" w:rsidR="00523032" w:rsidRPr="0018452C" w:rsidRDefault="00523032" w:rsidP="00A77366">
            <w:pPr>
              <w:rPr>
                <w:rFonts w:asciiTheme="majorHAnsi" w:hAnsiTheme="majorHAnsi" w:cstheme="majorHAnsi"/>
                <w:color w:val="FFFFFF" w:themeColor="background1"/>
                <w:u w:val="single"/>
              </w:rPr>
            </w:pPr>
            <w:r w:rsidRPr="0018452C">
              <w:rPr>
                <w:rFonts w:asciiTheme="majorHAnsi" w:hAnsiTheme="majorHAnsi" w:cstheme="majorHAnsi"/>
                <w:color w:val="FFFFFF" w:themeColor="background1"/>
                <w:u w:val="single"/>
              </w:rPr>
              <w:lastRenderedPageBreak/>
              <w:t>Recommendations to ensure the impact and sustainability</w:t>
            </w:r>
          </w:p>
        </w:tc>
      </w:tr>
      <w:tr w:rsidR="00523032" w14:paraId="1206E6E4"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E579BF5" w14:textId="2854711E" w:rsidR="00523032" w:rsidRPr="0018452C" w:rsidRDefault="00523032" w:rsidP="00A77366">
            <w:pPr>
              <w:spacing w:after="18"/>
              <w:ind w:left="6"/>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 xml:space="preserve">Monitor the results until the end of the </w:t>
            </w:r>
            <w:r w:rsidR="00382CBD">
              <w:rPr>
                <w:rFonts w:asciiTheme="majorHAnsi" w:hAnsiTheme="majorHAnsi" w:cstheme="majorHAnsi"/>
                <w:b w:val="0"/>
                <w:color w:val="000000" w:themeColor="text1"/>
              </w:rPr>
              <w:t>Project</w:t>
            </w:r>
            <w:r w:rsidRPr="0018452C">
              <w:rPr>
                <w:rFonts w:asciiTheme="majorHAnsi" w:hAnsiTheme="majorHAnsi" w:cstheme="majorHAnsi"/>
                <w:b w:val="0"/>
                <w:color w:val="000000" w:themeColor="text1"/>
              </w:rPr>
              <w:t xml:space="preserve"> and after</w:t>
            </w:r>
          </w:p>
        </w:tc>
      </w:tr>
      <w:tr w:rsidR="00523032" w14:paraId="487FA731" w14:textId="77777777" w:rsidTr="00A77366">
        <w:tc>
          <w:tcPr>
            <w:cnfStyle w:val="001000000000" w:firstRow="0" w:lastRow="0" w:firstColumn="1" w:lastColumn="0" w:oddVBand="0" w:evenVBand="0" w:oddHBand="0" w:evenHBand="0" w:firstRowFirstColumn="0" w:firstRowLastColumn="0" w:lastRowFirstColumn="0" w:lastRowLastColumn="0"/>
            <w:tcW w:w="8494" w:type="dxa"/>
          </w:tcPr>
          <w:p w14:paraId="2DD466FC" w14:textId="77777777" w:rsidR="00523032" w:rsidRPr="0018452C" w:rsidRDefault="00523032" w:rsidP="00A77366">
            <w:pPr>
              <w:ind w:left="6"/>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Provide a strong follow up for CAPS and vocational trainees</w:t>
            </w:r>
          </w:p>
        </w:tc>
      </w:tr>
      <w:tr w:rsidR="00523032" w14:paraId="32100ABA"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643DCDE1" w14:textId="77777777" w:rsidR="00523032" w:rsidRPr="0018452C" w:rsidRDefault="00523032" w:rsidP="00A77366">
            <w:pPr>
              <w:spacing w:after="18"/>
              <w:ind w:left="6"/>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Provide follow up to BDS trainees</w:t>
            </w:r>
          </w:p>
        </w:tc>
      </w:tr>
      <w:tr w:rsidR="00523032" w14:paraId="2134F2DC" w14:textId="77777777" w:rsidTr="00A77366">
        <w:tc>
          <w:tcPr>
            <w:cnfStyle w:val="001000000000" w:firstRow="0" w:lastRow="0" w:firstColumn="1" w:lastColumn="0" w:oddVBand="0" w:evenVBand="0" w:oddHBand="0" w:evenHBand="0" w:firstRowFirstColumn="0" w:firstRowLastColumn="0" w:lastRowFirstColumn="0" w:lastRowLastColumn="0"/>
            <w:tcW w:w="8494" w:type="dxa"/>
          </w:tcPr>
          <w:p w14:paraId="2C78612E" w14:textId="77777777" w:rsidR="00523032" w:rsidRPr="0018452C" w:rsidRDefault="00523032" w:rsidP="00A77366">
            <w:pPr>
              <w:spacing w:after="18"/>
              <w:ind w:left="6"/>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Find an arrangement for continuing education beneficiaries</w:t>
            </w:r>
          </w:p>
        </w:tc>
      </w:tr>
      <w:tr w:rsidR="00523032" w14:paraId="7D702C43"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0755B0E6" w14:textId="77777777" w:rsidR="00523032" w:rsidRPr="0018452C" w:rsidRDefault="00523032" w:rsidP="00A77366">
            <w:pPr>
              <w:rPr>
                <w:b w:val="0"/>
              </w:rPr>
            </w:pPr>
            <w:r w:rsidRPr="0018452C">
              <w:rPr>
                <w:rFonts w:asciiTheme="majorHAnsi" w:hAnsiTheme="majorHAnsi" w:cstheme="majorHAnsi"/>
                <w:b w:val="0"/>
                <w:color w:val="000000" w:themeColor="text1"/>
              </w:rPr>
              <w:t>Promote a continuing partnership with the SLRCS for an efficient follow up</w:t>
            </w:r>
          </w:p>
        </w:tc>
      </w:tr>
      <w:tr w:rsidR="00523032" w14:paraId="7D09D101" w14:textId="77777777" w:rsidTr="00A77366">
        <w:tc>
          <w:tcPr>
            <w:cnfStyle w:val="001000000000" w:firstRow="0" w:lastRow="0" w:firstColumn="1" w:lastColumn="0" w:oddVBand="0" w:evenVBand="0" w:oddHBand="0" w:evenHBand="0" w:firstRowFirstColumn="0" w:firstRowLastColumn="0" w:lastRowFirstColumn="0" w:lastRowLastColumn="0"/>
            <w:tcW w:w="8494" w:type="dxa"/>
            <w:shd w:val="clear" w:color="auto" w:fill="000000" w:themeFill="text1"/>
          </w:tcPr>
          <w:p w14:paraId="535EF5D5" w14:textId="77777777" w:rsidR="00523032" w:rsidRPr="0018452C" w:rsidRDefault="00523032" w:rsidP="00A77366">
            <w:pPr>
              <w:rPr>
                <w:rFonts w:asciiTheme="majorHAnsi" w:hAnsiTheme="majorHAnsi" w:cstheme="majorHAnsi"/>
                <w:color w:val="FFFFFF" w:themeColor="background1"/>
                <w:u w:val="single"/>
              </w:rPr>
            </w:pPr>
            <w:r w:rsidRPr="0018452C">
              <w:rPr>
                <w:rFonts w:asciiTheme="majorHAnsi" w:hAnsiTheme="majorHAnsi" w:cstheme="majorHAnsi"/>
                <w:color w:val="FFFFFF" w:themeColor="background1"/>
                <w:u w:val="single"/>
              </w:rPr>
              <w:t>Recommendations for future projects</w:t>
            </w:r>
          </w:p>
        </w:tc>
      </w:tr>
      <w:tr w:rsidR="00523032" w14:paraId="5E188334"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554B7B5" w14:textId="77777777" w:rsidR="00523032" w:rsidRPr="0018452C" w:rsidRDefault="00523032" w:rsidP="00A77366">
            <w:pPr>
              <w:spacing w:after="18"/>
              <w:ind w:left="6"/>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Assess the contribution and value of service providers</w:t>
            </w:r>
          </w:p>
        </w:tc>
      </w:tr>
      <w:tr w:rsidR="00523032" w14:paraId="3A26F8E6" w14:textId="77777777" w:rsidTr="00A77366">
        <w:tc>
          <w:tcPr>
            <w:cnfStyle w:val="001000000000" w:firstRow="0" w:lastRow="0" w:firstColumn="1" w:lastColumn="0" w:oddVBand="0" w:evenVBand="0" w:oddHBand="0" w:evenHBand="0" w:firstRowFirstColumn="0" w:firstRowLastColumn="0" w:lastRowFirstColumn="0" w:lastRowLastColumn="0"/>
            <w:tcW w:w="8494" w:type="dxa"/>
          </w:tcPr>
          <w:p w14:paraId="6D6E43AB" w14:textId="5AC2F133" w:rsidR="00523032" w:rsidRPr="0018452C" w:rsidRDefault="005C5340" w:rsidP="00A77366">
            <w:pPr>
              <w:spacing w:after="18"/>
              <w:ind w:left="6"/>
              <w:outlineLvl w:val="0"/>
              <w:rPr>
                <w:rFonts w:asciiTheme="majorHAnsi" w:hAnsiTheme="majorHAnsi" w:cstheme="majorHAnsi"/>
                <w:b w:val="0"/>
                <w:color w:val="000000" w:themeColor="text1"/>
              </w:rPr>
            </w:pPr>
            <w:r>
              <w:rPr>
                <w:rFonts w:asciiTheme="majorHAnsi" w:hAnsiTheme="majorHAnsi" w:cstheme="majorHAnsi"/>
                <w:b w:val="0"/>
                <w:bCs w:val="0"/>
                <w:color w:val="000000" w:themeColor="text1"/>
              </w:rPr>
              <w:t>Find the right “mix” of activities to ensure sustainability</w:t>
            </w:r>
          </w:p>
        </w:tc>
      </w:tr>
      <w:tr w:rsidR="00523032" w14:paraId="74B8B3BE"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04275A1D" w14:textId="77777777" w:rsidR="00523032" w:rsidRPr="0018452C" w:rsidRDefault="00523032" w:rsidP="00A77366">
            <w:pPr>
              <w:spacing w:after="18"/>
              <w:ind w:left="6"/>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Assess the quality of project design before and during implementation</w:t>
            </w:r>
          </w:p>
        </w:tc>
      </w:tr>
      <w:tr w:rsidR="00523032" w14:paraId="2EB84949" w14:textId="77777777" w:rsidTr="00A77366">
        <w:tc>
          <w:tcPr>
            <w:cnfStyle w:val="001000000000" w:firstRow="0" w:lastRow="0" w:firstColumn="1" w:lastColumn="0" w:oddVBand="0" w:evenVBand="0" w:oddHBand="0" w:evenHBand="0" w:firstRowFirstColumn="0" w:firstRowLastColumn="0" w:lastRowFirstColumn="0" w:lastRowLastColumn="0"/>
            <w:tcW w:w="8494" w:type="dxa"/>
          </w:tcPr>
          <w:p w14:paraId="6CD47C7A" w14:textId="77777777" w:rsidR="00523032" w:rsidRPr="0018452C" w:rsidRDefault="00523032" w:rsidP="00A77366">
            <w:pPr>
              <w:spacing w:after="18"/>
              <w:ind w:left="6"/>
              <w:outlineLvl w:val="0"/>
              <w:rPr>
                <w:rFonts w:asciiTheme="majorHAnsi" w:hAnsiTheme="majorHAnsi" w:cstheme="majorHAnsi"/>
                <w:b w:val="0"/>
                <w:color w:val="000000" w:themeColor="text1"/>
              </w:rPr>
            </w:pPr>
            <w:r w:rsidRPr="0018452C">
              <w:rPr>
                <w:rFonts w:asciiTheme="majorHAnsi" w:hAnsiTheme="majorHAnsi" w:cstheme="majorHAnsi"/>
                <w:b w:val="0"/>
                <w:color w:val="000000" w:themeColor="text1"/>
              </w:rPr>
              <w:t>Ensure compliance with governance arrangements</w:t>
            </w:r>
          </w:p>
        </w:tc>
      </w:tr>
      <w:tr w:rsidR="00523032" w14:paraId="2BB0AC5C" w14:textId="77777777" w:rsidTr="00A7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6EE03DD3" w14:textId="77777777" w:rsidR="00523032" w:rsidRDefault="00523032" w:rsidP="00A77366">
            <w:r w:rsidRPr="0018452C">
              <w:rPr>
                <w:rFonts w:asciiTheme="majorHAnsi" w:hAnsiTheme="majorHAnsi" w:cstheme="majorHAnsi"/>
                <w:b w:val="0"/>
                <w:color w:val="000000" w:themeColor="text1"/>
              </w:rPr>
              <w:t>Build on lessons learned for Business Development</w:t>
            </w:r>
          </w:p>
        </w:tc>
      </w:tr>
    </w:tbl>
    <w:p w14:paraId="0642FDAE" w14:textId="77777777" w:rsidR="00523032" w:rsidRPr="00523032" w:rsidRDefault="00523032" w:rsidP="00281350">
      <w:pPr>
        <w:spacing w:after="120"/>
        <w:rPr>
          <w:rFonts w:asciiTheme="majorHAnsi" w:hAnsiTheme="majorHAnsi" w:cstheme="majorHAnsi"/>
        </w:rPr>
      </w:pPr>
    </w:p>
    <w:p w14:paraId="530AA02D" w14:textId="77777777" w:rsidR="00523032" w:rsidRDefault="00523032" w:rsidP="00281350">
      <w:pPr>
        <w:spacing w:after="120"/>
        <w:rPr>
          <w:rFonts w:asciiTheme="majorHAnsi" w:hAnsiTheme="majorHAnsi" w:cstheme="majorHAnsi"/>
        </w:rPr>
      </w:pPr>
    </w:p>
    <w:p w14:paraId="4E3562FB" w14:textId="77777777" w:rsidR="0020375B" w:rsidRPr="00281350" w:rsidRDefault="0020375B">
      <w:pPr>
        <w:widowControl/>
        <w:jc w:val="left"/>
        <w:rPr>
          <w:rFonts w:asciiTheme="majorHAnsi" w:hAnsiTheme="majorHAnsi" w:cstheme="majorHAnsi"/>
        </w:rPr>
        <w:sectPr w:rsidR="0020375B" w:rsidRPr="00281350" w:rsidSect="00552C3D">
          <w:pgSz w:w="11906" w:h="16838"/>
          <w:pgMar w:top="1985" w:right="1701" w:bottom="1701" w:left="1701" w:header="851" w:footer="992" w:gutter="0"/>
          <w:pgNumType w:fmt="lowerRoman"/>
          <w:cols w:space="425"/>
          <w:docGrid w:type="lines" w:linePitch="360"/>
        </w:sectPr>
      </w:pPr>
    </w:p>
    <w:p w14:paraId="03C65D2D" w14:textId="77777777" w:rsidR="00B444E4" w:rsidRDefault="00B444E4" w:rsidP="00DF3DA1">
      <w:pPr>
        <w:pStyle w:val="ListParagraph"/>
        <w:numPr>
          <w:ilvl w:val="0"/>
          <w:numId w:val="1"/>
        </w:numPr>
        <w:spacing w:after="18"/>
        <w:ind w:leftChars="0"/>
        <w:outlineLvl w:val="0"/>
        <w:rPr>
          <w:rFonts w:asciiTheme="majorHAnsi" w:hAnsiTheme="majorHAnsi" w:cstheme="majorHAnsi"/>
          <w:b/>
          <w:color w:val="5B9BD5" w:themeColor="accent1"/>
        </w:rPr>
      </w:pPr>
      <w:bookmarkStart w:id="0" w:name="_Toc486942568"/>
      <w:bookmarkStart w:id="1" w:name="_Toc489529514"/>
      <w:r w:rsidRPr="00504727">
        <w:rPr>
          <w:rFonts w:asciiTheme="majorHAnsi" w:hAnsiTheme="majorHAnsi" w:cstheme="majorHAnsi"/>
          <w:b/>
          <w:color w:val="5B9BD5" w:themeColor="accent1"/>
        </w:rPr>
        <w:t>Introduction</w:t>
      </w:r>
      <w:bookmarkEnd w:id="0"/>
      <w:bookmarkEnd w:id="1"/>
    </w:p>
    <w:p w14:paraId="69647C98" w14:textId="3FF0A634" w:rsidR="0020375B" w:rsidRDefault="0020375B" w:rsidP="0020375B">
      <w:pPr>
        <w:pStyle w:val="ListParagraph"/>
        <w:numPr>
          <w:ilvl w:val="1"/>
          <w:numId w:val="1"/>
        </w:numPr>
        <w:spacing w:after="18"/>
        <w:ind w:leftChars="0"/>
        <w:outlineLvl w:val="0"/>
        <w:rPr>
          <w:rFonts w:asciiTheme="majorHAnsi" w:hAnsiTheme="majorHAnsi" w:cstheme="majorHAnsi"/>
          <w:b/>
          <w:color w:val="5B9BD5" w:themeColor="accent1"/>
        </w:rPr>
      </w:pPr>
      <w:bookmarkStart w:id="2" w:name="_Toc486942569"/>
      <w:bookmarkStart w:id="3" w:name="_Toc489529515"/>
      <w:r>
        <w:rPr>
          <w:rFonts w:asciiTheme="majorHAnsi" w:hAnsiTheme="majorHAnsi" w:cstheme="majorHAnsi" w:hint="eastAsia"/>
          <w:b/>
          <w:color w:val="5B9BD5" w:themeColor="accent1"/>
        </w:rPr>
        <w:t>Context and project</w:t>
      </w:r>
      <w:bookmarkEnd w:id="2"/>
      <w:bookmarkEnd w:id="3"/>
    </w:p>
    <w:p w14:paraId="2599C524" w14:textId="77777777" w:rsidR="0020375B" w:rsidRPr="00F92402" w:rsidRDefault="0020375B" w:rsidP="0020375B">
      <w:pPr>
        <w:spacing w:after="120"/>
        <w:rPr>
          <w:rFonts w:asciiTheme="majorHAnsi" w:hAnsiTheme="majorHAnsi" w:cstheme="majorHAnsi"/>
          <w:szCs w:val="21"/>
          <w:u w:val="single"/>
        </w:rPr>
      </w:pPr>
      <w:r w:rsidRPr="00F92402">
        <w:rPr>
          <w:rFonts w:asciiTheme="majorHAnsi" w:hAnsiTheme="majorHAnsi" w:cstheme="majorHAnsi"/>
          <w:szCs w:val="21"/>
          <w:u w:val="single"/>
        </w:rPr>
        <w:t>Background</w:t>
      </w:r>
    </w:p>
    <w:p w14:paraId="172CBDA3" w14:textId="77777777" w:rsidR="0020375B" w:rsidRPr="006203EC" w:rsidRDefault="0020375B" w:rsidP="0020375B">
      <w:pPr>
        <w:spacing w:after="120"/>
        <w:rPr>
          <w:rFonts w:asciiTheme="majorHAnsi" w:hAnsiTheme="majorHAnsi" w:cstheme="majorHAnsi"/>
          <w:szCs w:val="21"/>
        </w:rPr>
      </w:pPr>
      <w:r w:rsidRPr="006203EC">
        <w:rPr>
          <w:rFonts w:asciiTheme="majorHAnsi" w:hAnsiTheme="majorHAnsi" w:cstheme="majorHAnsi"/>
          <w:szCs w:val="21"/>
        </w:rPr>
        <w:t>T</w:t>
      </w:r>
      <w:r w:rsidRPr="006203EC">
        <w:rPr>
          <w:rFonts w:asciiTheme="majorHAnsi" w:hAnsiTheme="majorHAnsi" w:cstheme="majorHAnsi" w:hint="eastAsia"/>
          <w:szCs w:val="21"/>
        </w:rPr>
        <w:t xml:space="preserve">he </w:t>
      </w:r>
      <w:r w:rsidRPr="006203EC">
        <w:rPr>
          <w:rFonts w:asciiTheme="majorHAnsi" w:hAnsiTheme="majorHAnsi" w:cstheme="majorHAnsi"/>
          <w:szCs w:val="21"/>
        </w:rPr>
        <w:t xml:space="preserve">Ebola Virus Disease (EVD) Outbreak in Sierra Leone has had substantial impacts on the health system and on the national and regional economies. The crisis disrupted the agricultural production, trade and transport with movement restrictions, curfews and other regulations.  </w:t>
      </w:r>
    </w:p>
    <w:p w14:paraId="2A73DB9A" w14:textId="67257C18" w:rsidR="0020375B" w:rsidRPr="006203EC" w:rsidRDefault="0020375B" w:rsidP="0020375B">
      <w:pPr>
        <w:spacing w:after="120"/>
        <w:rPr>
          <w:rFonts w:asciiTheme="majorHAnsi" w:hAnsiTheme="majorHAnsi" w:cstheme="majorHAnsi"/>
          <w:szCs w:val="21"/>
        </w:rPr>
      </w:pPr>
      <w:r w:rsidRPr="006203EC">
        <w:rPr>
          <w:rFonts w:asciiTheme="majorHAnsi" w:hAnsiTheme="majorHAnsi" w:cstheme="majorHAnsi"/>
          <w:szCs w:val="21"/>
        </w:rPr>
        <w:t>Throughout</w:t>
      </w:r>
      <w:r w:rsidRPr="006203EC">
        <w:rPr>
          <w:rFonts w:asciiTheme="majorHAnsi" w:hAnsiTheme="majorHAnsi" w:cstheme="majorHAnsi" w:hint="eastAsia"/>
          <w:szCs w:val="21"/>
        </w:rPr>
        <w:t xml:space="preserve"> the </w:t>
      </w:r>
      <w:r w:rsidRPr="006203EC">
        <w:rPr>
          <w:rFonts w:asciiTheme="majorHAnsi" w:hAnsiTheme="majorHAnsi" w:cstheme="majorHAnsi"/>
          <w:szCs w:val="21"/>
        </w:rPr>
        <w:t xml:space="preserve">EVD Outbreak, the </w:t>
      </w:r>
      <w:r w:rsidR="002141F1">
        <w:rPr>
          <w:rFonts w:asciiTheme="majorHAnsi" w:hAnsiTheme="majorHAnsi" w:cstheme="majorHAnsi"/>
          <w:szCs w:val="21"/>
        </w:rPr>
        <w:t>IFRC/</w:t>
      </w:r>
      <w:r w:rsidRPr="006203EC">
        <w:rPr>
          <w:rFonts w:asciiTheme="majorHAnsi" w:hAnsiTheme="majorHAnsi" w:cstheme="majorHAnsi"/>
          <w:szCs w:val="21"/>
        </w:rPr>
        <w:t xml:space="preserve">SLRCS has </w:t>
      </w:r>
      <w:r w:rsidR="005C5340">
        <w:rPr>
          <w:rFonts w:asciiTheme="majorHAnsi" w:hAnsiTheme="majorHAnsi" w:cstheme="majorHAnsi"/>
          <w:szCs w:val="21"/>
        </w:rPr>
        <w:t xml:space="preserve">implemented </w:t>
      </w:r>
      <w:r w:rsidRPr="006203EC">
        <w:rPr>
          <w:rFonts w:asciiTheme="majorHAnsi" w:hAnsiTheme="majorHAnsi" w:cstheme="majorHAnsi"/>
          <w:szCs w:val="21"/>
        </w:rPr>
        <w:t xml:space="preserve">Safe and Dignified Burials (SDB), which had a major impact on slowing down the outbreak. Between 2014 and 2016 in Sierra Leone, more than 800 volunteers have worked in ‘burial teams’. Their work was crucial in slowing </w:t>
      </w:r>
      <w:r w:rsidR="002141F1">
        <w:rPr>
          <w:rFonts w:asciiTheme="majorHAnsi" w:hAnsiTheme="majorHAnsi" w:cstheme="majorHAnsi"/>
          <w:szCs w:val="21"/>
        </w:rPr>
        <w:t xml:space="preserve">down </w:t>
      </w:r>
      <w:r w:rsidRPr="006203EC">
        <w:rPr>
          <w:rFonts w:asciiTheme="majorHAnsi" w:hAnsiTheme="majorHAnsi" w:cstheme="majorHAnsi"/>
          <w:szCs w:val="21"/>
        </w:rPr>
        <w:t>and stopping the spread of the outbreak. The teams of volunteers from the SLRCS undertook about 50% of the EVD related burials in Sierra Leone</w:t>
      </w:r>
      <w:r w:rsidR="005C5340">
        <w:rPr>
          <w:rStyle w:val="FootnoteReference"/>
          <w:rFonts w:asciiTheme="majorHAnsi" w:hAnsiTheme="majorHAnsi" w:cstheme="majorHAnsi"/>
          <w:szCs w:val="21"/>
        </w:rPr>
        <w:footnoteReference w:id="1"/>
      </w:r>
      <w:r w:rsidRPr="006203EC">
        <w:rPr>
          <w:rFonts w:asciiTheme="majorHAnsi" w:hAnsiTheme="majorHAnsi" w:cstheme="majorHAnsi"/>
          <w:szCs w:val="21"/>
        </w:rPr>
        <w:t>.</w:t>
      </w:r>
    </w:p>
    <w:p w14:paraId="39BC5E10" w14:textId="77777777" w:rsidR="0020375B" w:rsidRPr="000D75BB" w:rsidRDefault="0020375B" w:rsidP="0020375B">
      <w:pPr>
        <w:spacing w:after="120"/>
        <w:rPr>
          <w:rFonts w:asciiTheme="majorHAnsi" w:hAnsiTheme="majorHAnsi" w:cstheme="majorHAnsi"/>
          <w:szCs w:val="21"/>
        </w:rPr>
      </w:pPr>
      <w:r>
        <w:rPr>
          <w:rFonts w:asciiTheme="majorHAnsi" w:hAnsiTheme="majorHAnsi" w:cstheme="majorHAnsi"/>
          <w:szCs w:val="21"/>
        </w:rPr>
        <w:t>S</w:t>
      </w:r>
      <w:r w:rsidRPr="006203EC">
        <w:rPr>
          <w:rFonts w:asciiTheme="majorHAnsi" w:hAnsiTheme="majorHAnsi" w:cstheme="majorHAnsi"/>
          <w:szCs w:val="21"/>
        </w:rPr>
        <w:t>ome volunteers were initially discriminated against in their communities and workplaces, preventing their reintegration and them getting income generating opportunities. Moreover, due to their intens</w:t>
      </w:r>
      <w:r w:rsidRPr="000D75BB">
        <w:rPr>
          <w:rFonts w:asciiTheme="majorHAnsi" w:hAnsiTheme="majorHAnsi" w:cstheme="majorHAnsi"/>
          <w:szCs w:val="21"/>
        </w:rPr>
        <w:t>ive involvement in the burial process, they have often experienced stressful conditions.</w:t>
      </w:r>
    </w:p>
    <w:p w14:paraId="67A2E328" w14:textId="77777777" w:rsidR="00934D66" w:rsidRPr="000D75BB" w:rsidRDefault="00934D66" w:rsidP="00934D66">
      <w:pPr>
        <w:spacing w:after="120"/>
        <w:rPr>
          <w:rFonts w:asciiTheme="majorHAnsi" w:hAnsiTheme="majorHAnsi" w:cstheme="majorHAnsi"/>
          <w:szCs w:val="21"/>
        </w:rPr>
      </w:pPr>
      <w:r w:rsidRPr="000D75BB">
        <w:rPr>
          <w:rFonts w:asciiTheme="majorHAnsi" w:hAnsiTheme="majorHAnsi" w:cstheme="majorHAnsi"/>
          <w:szCs w:val="21"/>
        </w:rPr>
        <w:t>T</w:t>
      </w:r>
      <w:r w:rsidRPr="000D75BB">
        <w:rPr>
          <w:rFonts w:asciiTheme="majorHAnsi" w:hAnsiTheme="majorHAnsi" w:cstheme="majorHAnsi" w:hint="eastAsia"/>
          <w:szCs w:val="21"/>
        </w:rPr>
        <w:t xml:space="preserve">he </w:t>
      </w:r>
      <w:r w:rsidRPr="000D75BB">
        <w:rPr>
          <w:rFonts w:asciiTheme="majorHAnsi" w:hAnsiTheme="majorHAnsi" w:cstheme="majorHAnsi"/>
          <w:szCs w:val="21"/>
        </w:rPr>
        <w:t>Reintegration of Sierra Leone Red Cross Society (SLRCS) Volunteers Burial Teams (the “Project”) is a project funded by the United Nations Development Programme – Sierra Leone (UNDP-SL), and implemented by the International Federation of Red Cross and Red Crescent Societies (IFRC) in collaboration with Sierra Leone Red Cross Society (SLRCS).</w:t>
      </w:r>
    </w:p>
    <w:p w14:paraId="3043587F" w14:textId="2ECC8D1F" w:rsidR="00795FDE" w:rsidRDefault="00795FDE" w:rsidP="00795FDE">
      <w:pPr>
        <w:pStyle w:val="ListParagraph"/>
        <w:spacing w:after="120"/>
        <w:ind w:leftChars="0" w:left="0"/>
        <w:rPr>
          <w:rFonts w:asciiTheme="majorHAnsi" w:hAnsiTheme="majorHAnsi" w:cstheme="majorHAnsi"/>
        </w:rPr>
      </w:pPr>
      <w:bookmarkStart w:id="4" w:name="_Toc486943242"/>
      <w:bookmarkStart w:id="5" w:name="_Toc489529516"/>
      <w:r w:rsidRPr="000D75BB">
        <w:rPr>
          <w:rFonts w:asciiTheme="majorHAnsi" w:hAnsiTheme="majorHAnsi" w:cstheme="majorHAnsi"/>
        </w:rPr>
        <w:t xml:space="preserve">This </w:t>
      </w:r>
      <w:r w:rsidR="00382CBD" w:rsidRPr="000D75BB">
        <w:rPr>
          <w:rFonts w:asciiTheme="majorHAnsi" w:hAnsiTheme="majorHAnsi" w:cstheme="majorHAnsi"/>
        </w:rPr>
        <w:t>Project</w:t>
      </w:r>
      <w:r w:rsidRPr="000D75BB">
        <w:rPr>
          <w:rFonts w:asciiTheme="majorHAnsi" w:hAnsiTheme="majorHAnsi" w:cstheme="majorHAnsi"/>
        </w:rPr>
        <w:t xml:space="preserve"> has been implemented between 2015 and 2017, and initially targeted an estimated 800 SLRCS burial team members</w:t>
      </w:r>
      <w:r>
        <w:rPr>
          <w:rFonts w:asciiTheme="majorHAnsi" w:hAnsiTheme="majorHAnsi" w:cstheme="majorHAnsi"/>
        </w:rPr>
        <w:t xml:space="preserve"> who volunteered their services throughout the Ebola Virus Disease (EVD) Crisis. In late 2016, the </w:t>
      </w:r>
      <w:r w:rsidR="00382CBD">
        <w:rPr>
          <w:rFonts w:asciiTheme="majorHAnsi" w:hAnsiTheme="majorHAnsi" w:cstheme="majorHAnsi"/>
        </w:rPr>
        <w:t>Project</w:t>
      </w:r>
      <w:r>
        <w:rPr>
          <w:rFonts w:asciiTheme="majorHAnsi" w:hAnsiTheme="majorHAnsi" w:cstheme="majorHAnsi"/>
        </w:rPr>
        <w:t xml:space="preserve"> expanded its target group to an additional 500 </w:t>
      </w:r>
      <w:r w:rsidR="00934D66">
        <w:rPr>
          <w:rFonts w:asciiTheme="majorHAnsi" w:hAnsiTheme="majorHAnsi" w:cstheme="majorHAnsi"/>
        </w:rPr>
        <w:t>Infection Prevention Control (IPC) volunteers and staff</w:t>
      </w:r>
      <w:r>
        <w:rPr>
          <w:rFonts w:asciiTheme="majorHAnsi" w:hAnsiTheme="majorHAnsi" w:cstheme="majorHAnsi"/>
        </w:rPr>
        <w:t xml:space="preserve"> from SLRCS, for a total of 1,300 target beneficiaries. Th</w:t>
      </w:r>
      <w:r w:rsidR="00B05D8E">
        <w:rPr>
          <w:rFonts w:asciiTheme="majorHAnsi" w:hAnsiTheme="majorHAnsi" w:cstheme="majorHAnsi"/>
        </w:rPr>
        <w:t>e</w:t>
      </w:r>
      <w:r>
        <w:rPr>
          <w:rFonts w:asciiTheme="majorHAnsi" w:hAnsiTheme="majorHAnsi" w:cstheme="majorHAnsi"/>
        </w:rPr>
        <w:t xml:space="preserve"> </w:t>
      </w:r>
      <w:r w:rsidR="00382CBD">
        <w:rPr>
          <w:rFonts w:asciiTheme="majorHAnsi" w:hAnsiTheme="majorHAnsi" w:cstheme="majorHAnsi"/>
        </w:rPr>
        <w:t>Project</w:t>
      </w:r>
      <w:r>
        <w:rPr>
          <w:rFonts w:asciiTheme="majorHAnsi" w:hAnsiTheme="majorHAnsi" w:cstheme="majorHAnsi"/>
        </w:rPr>
        <w:t xml:space="preserve"> provided livelihood support by supporting business development, vocational training, tertiary education, career advisory services and financial inclusion</w:t>
      </w:r>
      <w:r w:rsidR="00DD7CFE">
        <w:rPr>
          <w:rFonts w:asciiTheme="majorHAnsi" w:hAnsiTheme="majorHAnsi" w:cstheme="majorHAnsi"/>
        </w:rPr>
        <w:t>;</w:t>
      </w:r>
      <w:r>
        <w:rPr>
          <w:rFonts w:asciiTheme="majorHAnsi" w:hAnsiTheme="majorHAnsi" w:cstheme="majorHAnsi"/>
        </w:rPr>
        <w:t xml:space="preserve"> and psycho-social support</w:t>
      </w:r>
      <w:r w:rsidR="00DD7CFE">
        <w:rPr>
          <w:rFonts w:asciiTheme="majorHAnsi" w:hAnsiTheme="majorHAnsi" w:cstheme="majorHAnsi"/>
        </w:rPr>
        <w:t>,</w:t>
      </w:r>
      <w:r>
        <w:rPr>
          <w:rFonts w:asciiTheme="majorHAnsi" w:hAnsiTheme="majorHAnsi" w:cstheme="majorHAnsi"/>
        </w:rPr>
        <w:t xml:space="preserve"> trauma treatment and stress management</w:t>
      </w:r>
      <w:r w:rsidR="00DD7CFE">
        <w:rPr>
          <w:rFonts w:asciiTheme="majorHAnsi" w:hAnsiTheme="majorHAnsi" w:cstheme="majorHAnsi"/>
        </w:rPr>
        <w:t xml:space="preserve"> for the beneficiaries</w:t>
      </w:r>
      <w:r>
        <w:rPr>
          <w:rFonts w:asciiTheme="majorHAnsi" w:hAnsiTheme="majorHAnsi" w:cstheme="majorHAnsi"/>
        </w:rPr>
        <w:t>. Its overall goal is to successfully reintegrate and re-skill SLRCS volunteers, to improve their access to sustainable income generating opportunities.</w:t>
      </w:r>
      <w:bookmarkEnd w:id="4"/>
      <w:bookmarkEnd w:id="5"/>
      <w:r>
        <w:rPr>
          <w:rFonts w:asciiTheme="majorHAnsi" w:hAnsiTheme="majorHAnsi" w:cstheme="majorHAnsi"/>
        </w:rPr>
        <w:t xml:space="preserve"> </w:t>
      </w:r>
    </w:p>
    <w:p w14:paraId="22A6DDE0" w14:textId="0C21BA73" w:rsidR="00795FDE" w:rsidRPr="00EB7FEC" w:rsidRDefault="00795FDE" w:rsidP="00795FDE">
      <w:pPr>
        <w:pStyle w:val="ListParagraph"/>
        <w:spacing w:after="120"/>
        <w:ind w:leftChars="0" w:left="0"/>
        <w:rPr>
          <w:rFonts w:asciiTheme="majorHAnsi" w:hAnsiTheme="majorHAnsi" w:cstheme="majorHAnsi"/>
        </w:rPr>
      </w:pPr>
      <w:bookmarkStart w:id="6" w:name="_Toc486943243"/>
      <w:bookmarkStart w:id="7" w:name="_Toc489529517"/>
      <w:r>
        <w:rPr>
          <w:rFonts w:asciiTheme="majorHAnsi" w:hAnsiTheme="majorHAnsi" w:cstheme="majorHAnsi"/>
        </w:rPr>
        <w:t xml:space="preserve">The </w:t>
      </w:r>
      <w:r w:rsidR="00382CBD">
        <w:rPr>
          <w:rFonts w:asciiTheme="majorHAnsi" w:hAnsiTheme="majorHAnsi" w:cstheme="majorHAnsi"/>
        </w:rPr>
        <w:t>Project</w:t>
      </w:r>
      <w:r>
        <w:rPr>
          <w:rFonts w:asciiTheme="majorHAnsi" w:hAnsiTheme="majorHAnsi" w:cstheme="majorHAnsi"/>
        </w:rPr>
        <w:t xml:space="preserve"> operations </w:t>
      </w:r>
      <w:r w:rsidR="00B05D8E">
        <w:rPr>
          <w:rFonts w:asciiTheme="majorHAnsi" w:hAnsiTheme="majorHAnsi" w:cstheme="majorHAnsi"/>
        </w:rPr>
        <w:t>has ended</w:t>
      </w:r>
      <w:r w:rsidRPr="000E155A">
        <w:rPr>
          <w:rFonts w:asciiTheme="majorHAnsi" w:hAnsiTheme="majorHAnsi" w:cstheme="majorHAnsi"/>
        </w:rPr>
        <w:t xml:space="preserve"> on 31</w:t>
      </w:r>
      <w:r w:rsidRPr="000E155A">
        <w:rPr>
          <w:rFonts w:asciiTheme="majorHAnsi" w:hAnsiTheme="majorHAnsi" w:cstheme="majorHAnsi"/>
          <w:vertAlign w:val="superscript"/>
        </w:rPr>
        <w:t>st</w:t>
      </w:r>
      <w:r w:rsidRPr="000E155A">
        <w:rPr>
          <w:rFonts w:asciiTheme="majorHAnsi" w:hAnsiTheme="majorHAnsi" w:cstheme="majorHAnsi"/>
        </w:rPr>
        <w:t xml:space="preserve"> </w:t>
      </w:r>
      <w:r w:rsidR="00B05D8E">
        <w:rPr>
          <w:rFonts w:asciiTheme="majorHAnsi" w:hAnsiTheme="majorHAnsi" w:cstheme="majorHAnsi"/>
        </w:rPr>
        <w:t>May,</w:t>
      </w:r>
      <w:r w:rsidR="00A77366" w:rsidRPr="000E155A">
        <w:rPr>
          <w:rFonts w:asciiTheme="majorHAnsi" w:hAnsiTheme="majorHAnsi" w:cstheme="majorHAnsi"/>
        </w:rPr>
        <w:t xml:space="preserve"> </w:t>
      </w:r>
      <w:r w:rsidRPr="000E155A">
        <w:rPr>
          <w:rFonts w:asciiTheme="majorHAnsi" w:hAnsiTheme="majorHAnsi" w:cstheme="majorHAnsi"/>
        </w:rPr>
        <w:t>2017</w:t>
      </w:r>
      <w:r>
        <w:rPr>
          <w:rFonts w:asciiTheme="majorHAnsi" w:hAnsiTheme="majorHAnsi" w:cstheme="majorHAnsi"/>
        </w:rPr>
        <w:t xml:space="preserve">, and UNDP-SL has planned an end of project evaluation to assess the </w:t>
      </w:r>
      <w:r w:rsidR="00382CBD">
        <w:rPr>
          <w:rFonts w:asciiTheme="majorHAnsi" w:hAnsiTheme="majorHAnsi" w:cstheme="majorHAnsi"/>
        </w:rPr>
        <w:t>Project</w:t>
      </w:r>
      <w:r>
        <w:rPr>
          <w:rFonts w:asciiTheme="majorHAnsi" w:hAnsiTheme="majorHAnsi" w:cstheme="majorHAnsi"/>
        </w:rPr>
        <w:t xml:space="preserve"> achievement of outcomes and lessons learned.</w:t>
      </w:r>
      <w:bookmarkEnd w:id="6"/>
      <w:bookmarkEnd w:id="7"/>
    </w:p>
    <w:p w14:paraId="323571D0" w14:textId="434B0879" w:rsidR="00795FDE" w:rsidRPr="00795FDE" w:rsidRDefault="00795FDE" w:rsidP="00EE4EC5">
      <w:pPr>
        <w:pStyle w:val="ListParagraph"/>
        <w:spacing w:after="240"/>
        <w:ind w:leftChars="0" w:left="0"/>
        <w:rPr>
          <w:rFonts w:asciiTheme="majorHAnsi" w:hAnsiTheme="majorHAnsi" w:cstheme="majorHAnsi"/>
        </w:rPr>
      </w:pPr>
      <w:bookmarkStart w:id="8" w:name="_Toc486943244"/>
      <w:bookmarkStart w:id="9" w:name="_Toc489529518"/>
      <w:r>
        <w:rPr>
          <w:rFonts w:asciiTheme="majorHAnsi" w:hAnsiTheme="majorHAnsi" w:cstheme="majorHAnsi"/>
        </w:rPr>
        <w:t>In June 2017, as a</w:t>
      </w:r>
      <w:r w:rsidRPr="00263CD5">
        <w:rPr>
          <w:rFonts w:asciiTheme="majorHAnsi" w:hAnsiTheme="majorHAnsi" w:cstheme="majorHAnsi"/>
        </w:rPr>
        <w:t xml:space="preserve"> result of an international bidding process, </w:t>
      </w:r>
      <w:r>
        <w:rPr>
          <w:rFonts w:asciiTheme="majorHAnsi" w:hAnsiTheme="majorHAnsi" w:cstheme="majorHAnsi"/>
        </w:rPr>
        <w:t xml:space="preserve">Mr. Samuel Alterescu of Deloitte Tohmatsu Financial advisory LLC (hereinafter referred to as the consultant) </w:t>
      </w:r>
      <w:r w:rsidRPr="00263CD5">
        <w:rPr>
          <w:rFonts w:asciiTheme="majorHAnsi" w:hAnsiTheme="majorHAnsi" w:cstheme="majorHAnsi"/>
        </w:rPr>
        <w:t xml:space="preserve">was assigned to perform the development </w:t>
      </w:r>
      <w:r>
        <w:rPr>
          <w:rFonts w:asciiTheme="majorHAnsi" w:hAnsiTheme="majorHAnsi" w:cstheme="majorHAnsi"/>
        </w:rPr>
        <w:t xml:space="preserve">the end of project evaluation for this intervention in Sierra Leone. </w:t>
      </w:r>
      <w:r w:rsidRPr="00263CD5">
        <w:rPr>
          <w:rFonts w:asciiTheme="majorHAnsi" w:hAnsiTheme="majorHAnsi" w:cstheme="majorHAnsi"/>
        </w:rPr>
        <w:t xml:space="preserve">This report is an inception report </w:t>
      </w:r>
      <w:r>
        <w:rPr>
          <w:rFonts w:asciiTheme="majorHAnsi" w:hAnsiTheme="majorHAnsi" w:cstheme="majorHAnsi"/>
        </w:rPr>
        <w:t xml:space="preserve">for this task </w:t>
      </w:r>
      <w:r w:rsidRPr="00263CD5">
        <w:rPr>
          <w:rFonts w:asciiTheme="majorHAnsi" w:hAnsiTheme="majorHAnsi" w:cstheme="majorHAnsi"/>
        </w:rPr>
        <w:t>that summarizes the proposed method</w:t>
      </w:r>
      <w:r>
        <w:rPr>
          <w:rFonts w:asciiTheme="majorHAnsi" w:hAnsiTheme="majorHAnsi" w:cstheme="majorHAnsi"/>
        </w:rPr>
        <w:t xml:space="preserve">ology of work of the consultant, </w:t>
      </w:r>
      <w:r w:rsidRPr="00263CD5">
        <w:rPr>
          <w:rFonts w:asciiTheme="majorHAnsi" w:hAnsiTheme="majorHAnsi" w:cstheme="majorHAnsi"/>
        </w:rPr>
        <w:t>the work plan</w:t>
      </w:r>
      <w:r>
        <w:rPr>
          <w:rFonts w:asciiTheme="majorHAnsi" w:hAnsiTheme="majorHAnsi" w:cstheme="majorHAnsi"/>
        </w:rPr>
        <w:t xml:space="preserve"> for this assignment, </w:t>
      </w:r>
      <w:r w:rsidRPr="00263CD5">
        <w:rPr>
          <w:rFonts w:asciiTheme="majorHAnsi" w:hAnsiTheme="majorHAnsi" w:cstheme="majorHAnsi"/>
        </w:rPr>
        <w:t>as well as the</w:t>
      </w:r>
      <w:r>
        <w:rPr>
          <w:rFonts w:asciiTheme="majorHAnsi" w:hAnsiTheme="majorHAnsi" w:cstheme="majorHAnsi"/>
        </w:rPr>
        <w:t xml:space="preserve"> evaluation context summary.</w:t>
      </w:r>
      <w:bookmarkEnd w:id="8"/>
      <w:bookmarkEnd w:id="9"/>
      <w:r>
        <w:rPr>
          <w:rFonts w:asciiTheme="majorHAnsi" w:hAnsiTheme="majorHAnsi" w:cstheme="majorHAnsi"/>
        </w:rPr>
        <w:t xml:space="preserve"> </w:t>
      </w:r>
    </w:p>
    <w:p w14:paraId="0A7171B8" w14:textId="112E78DC" w:rsidR="0020375B" w:rsidRPr="008248D6" w:rsidRDefault="0020375B" w:rsidP="0020375B">
      <w:pPr>
        <w:rPr>
          <w:rFonts w:asciiTheme="majorHAnsi" w:hAnsiTheme="majorHAnsi" w:cstheme="majorHAnsi"/>
          <w:szCs w:val="21"/>
          <w:u w:val="single"/>
        </w:rPr>
      </w:pPr>
      <w:r w:rsidRPr="008248D6">
        <w:rPr>
          <w:rFonts w:asciiTheme="majorHAnsi" w:hAnsiTheme="majorHAnsi" w:cstheme="majorHAnsi"/>
          <w:szCs w:val="21"/>
          <w:u w:val="single"/>
        </w:rPr>
        <w:t>Theory of change</w:t>
      </w:r>
      <w:r w:rsidR="00795FDE">
        <w:rPr>
          <w:rFonts w:asciiTheme="majorHAnsi" w:hAnsiTheme="majorHAnsi" w:cstheme="majorHAnsi"/>
          <w:szCs w:val="21"/>
          <w:u w:val="single"/>
        </w:rPr>
        <w:t xml:space="preserve"> and relationship with project outcomes</w:t>
      </w:r>
    </w:p>
    <w:p w14:paraId="3D245485" w14:textId="152980FF" w:rsidR="0020375B" w:rsidRPr="00F92402" w:rsidRDefault="0020375B" w:rsidP="0020375B">
      <w:pPr>
        <w:spacing w:after="120"/>
        <w:rPr>
          <w:rFonts w:asciiTheme="majorHAnsi" w:hAnsiTheme="majorHAnsi" w:cstheme="majorHAnsi"/>
          <w:color w:val="000000" w:themeColor="text1"/>
          <w:szCs w:val="21"/>
        </w:rPr>
      </w:pPr>
      <w:r w:rsidRPr="00F92402">
        <w:rPr>
          <w:rFonts w:asciiTheme="majorHAnsi" w:hAnsiTheme="majorHAnsi" w:cstheme="majorHAnsi"/>
          <w:color w:val="000000" w:themeColor="text1"/>
        </w:rPr>
        <w:t xml:space="preserve">The </w:t>
      </w:r>
      <w:r w:rsidR="00382CBD">
        <w:rPr>
          <w:rFonts w:asciiTheme="majorHAnsi" w:hAnsiTheme="majorHAnsi" w:cstheme="majorHAnsi"/>
          <w:color w:val="000000" w:themeColor="text1"/>
        </w:rPr>
        <w:t>Project</w:t>
      </w:r>
      <w:r w:rsidRPr="00F92402">
        <w:rPr>
          <w:rFonts w:asciiTheme="majorHAnsi" w:hAnsiTheme="majorHAnsi" w:cstheme="majorHAnsi"/>
          <w:color w:val="000000" w:themeColor="text1"/>
        </w:rPr>
        <w:t xml:space="preserve"> sought to reintegrate and support livelihood opportunities and employment creation schemes for the </w:t>
      </w:r>
      <w:r w:rsidR="00934D66">
        <w:rPr>
          <w:rFonts w:asciiTheme="majorHAnsi" w:hAnsiTheme="majorHAnsi" w:cstheme="majorHAnsi"/>
          <w:color w:val="000000" w:themeColor="text1"/>
        </w:rPr>
        <w:t>SDB</w:t>
      </w:r>
      <w:r w:rsidR="00934D66" w:rsidRPr="00F92402">
        <w:rPr>
          <w:rFonts w:asciiTheme="majorHAnsi" w:hAnsiTheme="majorHAnsi" w:cstheme="majorHAnsi"/>
          <w:color w:val="000000" w:themeColor="text1"/>
        </w:rPr>
        <w:t xml:space="preserve"> </w:t>
      </w:r>
      <w:r w:rsidRPr="00F92402">
        <w:rPr>
          <w:rFonts w:asciiTheme="majorHAnsi" w:hAnsiTheme="majorHAnsi" w:cstheme="majorHAnsi"/>
          <w:color w:val="000000" w:themeColor="text1"/>
        </w:rPr>
        <w:t xml:space="preserve">volunteers. The </w:t>
      </w:r>
      <w:r w:rsidR="00382CBD">
        <w:rPr>
          <w:rFonts w:asciiTheme="majorHAnsi" w:hAnsiTheme="majorHAnsi" w:cstheme="majorHAnsi"/>
          <w:color w:val="000000" w:themeColor="text1"/>
        </w:rPr>
        <w:t>Project</w:t>
      </w:r>
      <w:r w:rsidRPr="00F92402">
        <w:rPr>
          <w:rFonts w:asciiTheme="majorHAnsi" w:hAnsiTheme="majorHAnsi" w:cstheme="majorHAnsi"/>
          <w:color w:val="000000" w:themeColor="text1"/>
        </w:rPr>
        <w:t xml:space="preserve"> was based on the assumption that the reintegration of </w:t>
      </w:r>
      <w:r w:rsidR="00934D66">
        <w:rPr>
          <w:rFonts w:asciiTheme="majorHAnsi" w:hAnsiTheme="majorHAnsi" w:cstheme="majorHAnsi"/>
          <w:color w:val="000000" w:themeColor="text1"/>
        </w:rPr>
        <w:t>SDB</w:t>
      </w:r>
      <w:r w:rsidR="00934D66" w:rsidRPr="00F92402">
        <w:rPr>
          <w:rFonts w:asciiTheme="majorHAnsi" w:hAnsiTheme="majorHAnsi" w:cstheme="majorHAnsi"/>
          <w:color w:val="000000" w:themeColor="text1"/>
        </w:rPr>
        <w:t xml:space="preserve"> </w:t>
      </w:r>
      <w:r w:rsidRPr="00F92402">
        <w:rPr>
          <w:rFonts w:asciiTheme="majorHAnsi" w:hAnsiTheme="majorHAnsi" w:cstheme="majorHAnsi"/>
          <w:color w:val="000000" w:themeColor="text1"/>
        </w:rPr>
        <w:t xml:space="preserve">volunteers within their communities could be facilitated by </w:t>
      </w:r>
      <w:r w:rsidR="00934D66">
        <w:rPr>
          <w:rFonts w:asciiTheme="majorHAnsi" w:hAnsiTheme="majorHAnsi" w:cstheme="majorHAnsi"/>
          <w:color w:val="000000" w:themeColor="text1"/>
        </w:rPr>
        <w:t>providing them with Psycho</w:t>
      </w:r>
      <w:r w:rsidR="00EB3C31">
        <w:rPr>
          <w:rFonts w:asciiTheme="majorHAnsi" w:hAnsiTheme="majorHAnsi" w:cstheme="majorHAnsi"/>
          <w:color w:val="000000" w:themeColor="text1"/>
        </w:rPr>
        <w:t>s</w:t>
      </w:r>
      <w:r w:rsidR="00934D66">
        <w:rPr>
          <w:rFonts w:asciiTheme="majorHAnsi" w:hAnsiTheme="majorHAnsi" w:cstheme="majorHAnsi"/>
          <w:color w:val="000000" w:themeColor="text1"/>
        </w:rPr>
        <w:t>ocial</w:t>
      </w:r>
      <w:r w:rsidR="00EB3C31">
        <w:rPr>
          <w:rFonts w:asciiTheme="majorHAnsi" w:hAnsiTheme="majorHAnsi" w:cstheme="majorHAnsi"/>
          <w:color w:val="000000" w:themeColor="text1"/>
        </w:rPr>
        <w:t xml:space="preserve"> Support</w:t>
      </w:r>
      <w:r w:rsidR="00934D66">
        <w:rPr>
          <w:rFonts w:asciiTheme="majorHAnsi" w:hAnsiTheme="majorHAnsi" w:cstheme="majorHAnsi"/>
          <w:color w:val="000000" w:themeColor="text1"/>
        </w:rPr>
        <w:t xml:space="preserve"> (PSS)</w:t>
      </w:r>
      <w:r w:rsidRPr="00F92402">
        <w:rPr>
          <w:rFonts w:asciiTheme="majorHAnsi" w:hAnsiTheme="majorHAnsi" w:cstheme="majorHAnsi"/>
          <w:color w:val="000000" w:themeColor="text1"/>
        </w:rPr>
        <w:t xml:space="preserve"> and by providing the technical and professional skills necessary to find income generating activities.</w:t>
      </w:r>
    </w:p>
    <w:p w14:paraId="35CB4065" w14:textId="632CDAEC" w:rsidR="0020375B" w:rsidRPr="006203EC" w:rsidRDefault="0020375B" w:rsidP="0020375B">
      <w:pPr>
        <w:spacing w:after="120"/>
        <w:rPr>
          <w:rFonts w:asciiTheme="majorHAnsi" w:hAnsiTheme="majorHAnsi" w:cstheme="majorHAnsi"/>
          <w:szCs w:val="21"/>
        </w:rPr>
      </w:pPr>
      <w:r>
        <w:rPr>
          <w:rFonts w:asciiTheme="majorHAnsi" w:hAnsiTheme="majorHAnsi" w:cstheme="majorHAnsi"/>
          <w:szCs w:val="21"/>
        </w:rPr>
        <w:t>To achieve this, t</w:t>
      </w:r>
      <w:r w:rsidRPr="006203EC">
        <w:rPr>
          <w:rFonts w:asciiTheme="majorHAnsi" w:hAnsiTheme="majorHAnsi" w:cstheme="majorHAnsi"/>
          <w:szCs w:val="21"/>
        </w:rPr>
        <w:t xml:space="preserve">he </w:t>
      </w:r>
      <w:r w:rsidR="00382CBD">
        <w:rPr>
          <w:rFonts w:asciiTheme="majorHAnsi" w:hAnsiTheme="majorHAnsi" w:cstheme="majorHAnsi"/>
          <w:szCs w:val="21"/>
        </w:rPr>
        <w:t>Project</w:t>
      </w:r>
      <w:r w:rsidRPr="006203EC">
        <w:rPr>
          <w:rFonts w:asciiTheme="majorHAnsi" w:hAnsiTheme="majorHAnsi" w:cstheme="majorHAnsi"/>
          <w:szCs w:val="21"/>
        </w:rPr>
        <w:t xml:space="preserve"> has developed an approach to promote s</w:t>
      </w:r>
      <w:r w:rsidRPr="006203EC">
        <w:rPr>
          <w:rFonts w:asciiTheme="majorHAnsi" w:hAnsiTheme="majorHAnsi" w:cstheme="majorHAnsi" w:hint="eastAsia"/>
          <w:szCs w:val="21"/>
        </w:rPr>
        <w:t xml:space="preserve">ocial and economic reintegration of the </w:t>
      </w:r>
      <w:r w:rsidR="00934D66">
        <w:rPr>
          <w:rFonts w:asciiTheme="majorHAnsi" w:hAnsiTheme="majorHAnsi" w:cstheme="majorHAnsi"/>
          <w:szCs w:val="21"/>
        </w:rPr>
        <w:t>beneficiaries</w:t>
      </w:r>
      <w:r w:rsidRPr="006203EC">
        <w:rPr>
          <w:rFonts w:asciiTheme="majorHAnsi" w:hAnsiTheme="majorHAnsi" w:cstheme="majorHAnsi"/>
          <w:szCs w:val="21"/>
        </w:rPr>
        <w:t xml:space="preserve"> and to provide </w:t>
      </w:r>
      <w:r w:rsidR="00DA5C36">
        <w:rPr>
          <w:rFonts w:asciiTheme="majorHAnsi" w:hAnsiTheme="majorHAnsi" w:cstheme="majorHAnsi"/>
          <w:szCs w:val="21"/>
        </w:rPr>
        <w:t xml:space="preserve">psychosocial </w:t>
      </w:r>
      <w:r w:rsidRPr="006203EC">
        <w:rPr>
          <w:rFonts w:asciiTheme="majorHAnsi" w:hAnsiTheme="majorHAnsi" w:cstheme="majorHAnsi"/>
          <w:szCs w:val="21"/>
        </w:rPr>
        <w:t>support for volunteers who experienced traumatic experiences. To accomplish this, t</w:t>
      </w:r>
      <w:r w:rsidRPr="006203EC">
        <w:rPr>
          <w:rFonts w:asciiTheme="majorHAnsi" w:hAnsiTheme="majorHAnsi" w:cstheme="majorHAnsi" w:hint="eastAsia"/>
          <w:szCs w:val="21"/>
        </w:rPr>
        <w:t>he</w:t>
      </w:r>
      <w:r w:rsidRPr="006203EC">
        <w:rPr>
          <w:rFonts w:asciiTheme="majorHAnsi" w:hAnsiTheme="majorHAnsi" w:cstheme="majorHAnsi"/>
          <w:szCs w:val="21"/>
        </w:rPr>
        <w:t xml:space="preserve"> </w:t>
      </w:r>
      <w:r w:rsidR="00382CBD">
        <w:rPr>
          <w:rFonts w:asciiTheme="majorHAnsi" w:hAnsiTheme="majorHAnsi" w:cstheme="majorHAnsi"/>
          <w:szCs w:val="21"/>
        </w:rPr>
        <w:t>Project</w:t>
      </w:r>
      <w:r w:rsidRPr="006203EC">
        <w:rPr>
          <w:rFonts w:asciiTheme="majorHAnsi" w:hAnsiTheme="majorHAnsi" w:cstheme="majorHAnsi"/>
          <w:szCs w:val="21"/>
        </w:rPr>
        <w:t xml:space="preserve"> </w:t>
      </w:r>
      <w:r>
        <w:rPr>
          <w:rFonts w:asciiTheme="majorHAnsi" w:hAnsiTheme="majorHAnsi" w:cstheme="majorHAnsi"/>
          <w:szCs w:val="21"/>
        </w:rPr>
        <w:t xml:space="preserve">initially </w:t>
      </w:r>
      <w:r w:rsidRPr="006203EC">
        <w:rPr>
          <w:rFonts w:asciiTheme="majorHAnsi" w:hAnsiTheme="majorHAnsi" w:cstheme="majorHAnsi"/>
          <w:szCs w:val="21"/>
        </w:rPr>
        <w:t>comprised 4 core actions:</w:t>
      </w:r>
    </w:p>
    <w:p w14:paraId="51722082" w14:textId="77777777" w:rsidR="0020375B" w:rsidRPr="006203EC" w:rsidRDefault="0020375B" w:rsidP="00532B56">
      <w:pPr>
        <w:pStyle w:val="ListParagraph"/>
        <w:numPr>
          <w:ilvl w:val="0"/>
          <w:numId w:val="4"/>
        </w:numPr>
        <w:spacing w:after="18"/>
        <w:ind w:leftChars="0"/>
        <w:rPr>
          <w:rFonts w:asciiTheme="majorHAnsi" w:hAnsiTheme="majorHAnsi" w:cstheme="majorHAnsi"/>
          <w:szCs w:val="21"/>
        </w:rPr>
      </w:pPr>
      <w:bookmarkStart w:id="10" w:name="_Toc486943245"/>
      <w:bookmarkStart w:id="11" w:name="_Toc489529519"/>
      <w:r w:rsidRPr="006203EC">
        <w:rPr>
          <w:rFonts w:asciiTheme="majorHAnsi" w:hAnsiTheme="majorHAnsi" w:cstheme="majorHAnsi"/>
          <w:szCs w:val="21"/>
        </w:rPr>
        <w:t>Psychosocial assessment and support;</w:t>
      </w:r>
      <w:bookmarkEnd w:id="10"/>
      <w:bookmarkEnd w:id="11"/>
    </w:p>
    <w:p w14:paraId="2255EF73" w14:textId="77777777" w:rsidR="0020375B" w:rsidRPr="006203EC" w:rsidRDefault="0020375B" w:rsidP="00532B56">
      <w:pPr>
        <w:pStyle w:val="ListParagraph"/>
        <w:numPr>
          <w:ilvl w:val="0"/>
          <w:numId w:val="4"/>
        </w:numPr>
        <w:spacing w:after="18"/>
        <w:ind w:leftChars="0"/>
        <w:rPr>
          <w:rFonts w:asciiTheme="majorHAnsi" w:hAnsiTheme="majorHAnsi" w:cstheme="majorHAnsi"/>
          <w:szCs w:val="21"/>
        </w:rPr>
      </w:pPr>
      <w:bookmarkStart w:id="12" w:name="_Toc486943246"/>
      <w:bookmarkStart w:id="13" w:name="_Toc489529520"/>
      <w:r w:rsidRPr="006203EC">
        <w:rPr>
          <w:rFonts w:asciiTheme="majorHAnsi" w:hAnsiTheme="majorHAnsi" w:cstheme="majorHAnsi"/>
          <w:szCs w:val="21"/>
        </w:rPr>
        <w:t>Skills and livelihood assessment:</w:t>
      </w:r>
      <w:bookmarkEnd w:id="12"/>
      <w:bookmarkEnd w:id="13"/>
    </w:p>
    <w:p w14:paraId="55CFC88C" w14:textId="77777777" w:rsidR="0020375B" w:rsidRPr="006203EC" w:rsidRDefault="0020375B" w:rsidP="00532B56">
      <w:pPr>
        <w:pStyle w:val="ListParagraph"/>
        <w:numPr>
          <w:ilvl w:val="0"/>
          <w:numId w:val="4"/>
        </w:numPr>
        <w:spacing w:after="18"/>
        <w:ind w:leftChars="0"/>
        <w:rPr>
          <w:rFonts w:asciiTheme="majorHAnsi" w:hAnsiTheme="majorHAnsi" w:cstheme="majorHAnsi"/>
          <w:szCs w:val="21"/>
        </w:rPr>
      </w:pPr>
      <w:bookmarkStart w:id="14" w:name="_Toc486943247"/>
      <w:bookmarkStart w:id="15" w:name="_Toc489529521"/>
      <w:r w:rsidRPr="006203EC">
        <w:rPr>
          <w:rFonts w:asciiTheme="majorHAnsi" w:hAnsiTheme="majorHAnsi" w:cstheme="majorHAnsi"/>
          <w:szCs w:val="21"/>
        </w:rPr>
        <w:t>Re-skilling, retraining and resumption of livelihood opportunities, through business development, Career Advising and Placement Services (CAPS) and vocational trainings; and</w:t>
      </w:r>
      <w:bookmarkEnd w:id="14"/>
      <w:bookmarkEnd w:id="15"/>
    </w:p>
    <w:p w14:paraId="1F4D7E6D" w14:textId="77777777" w:rsidR="0020375B" w:rsidRPr="006203EC" w:rsidRDefault="0020375B" w:rsidP="00532B56">
      <w:pPr>
        <w:pStyle w:val="ListParagraph"/>
        <w:numPr>
          <w:ilvl w:val="0"/>
          <w:numId w:val="4"/>
        </w:numPr>
        <w:spacing w:after="120"/>
        <w:ind w:leftChars="0"/>
        <w:rPr>
          <w:rFonts w:asciiTheme="majorHAnsi" w:hAnsiTheme="majorHAnsi" w:cstheme="majorHAnsi"/>
          <w:szCs w:val="21"/>
        </w:rPr>
      </w:pPr>
      <w:bookmarkStart w:id="16" w:name="_Toc486943248"/>
      <w:bookmarkStart w:id="17" w:name="_Toc489529522"/>
      <w:r w:rsidRPr="006203EC">
        <w:rPr>
          <w:rFonts w:asciiTheme="majorHAnsi" w:hAnsiTheme="majorHAnsi" w:cstheme="majorHAnsi"/>
          <w:szCs w:val="21"/>
        </w:rPr>
        <w:t>Financial inclusion.</w:t>
      </w:r>
      <w:bookmarkEnd w:id="16"/>
      <w:bookmarkEnd w:id="17"/>
    </w:p>
    <w:p w14:paraId="7AF7CDB9" w14:textId="77777777" w:rsidR="0020375B" w:rsidRDefault="0020375B" w:rsidP="0020375B">
      <w:pPr>
        <w:spacing w:after="120"/>
        <w:rPr>
          <w:rFonts w:asciiTheme="majorHAnsi" w:hAnsiTheme="majorHAnsi" w:cstheme="majorHAnsi"/>
          <w:szCs w:val="21"/>
        </w:rPr>
      </w:pPr>
      <w:r>
        <w:rPr>
          <w:rFonts w:asciiTheme="majorHAnsi" w:hAnsiTheme="majorHAnsi" w:cstheme="majorHAnsi" w:hint="eastAsia"/>
          <w:szCs w:val="21"/>
        </w:rPr>
        <w:t xml:space="preserve">An additional core action, Conflict Mediation and civic engagement, was added </w:t>
      </w:r>
      <w:r>
        <w:rPr>
          <w:rFonts w:asciiTheme="majorHAnsi" w:hAnsiTheme="majorHAnsi" w:cstheme="majorHAnsi"/>
          <w:szCs w:val="21"/>
        </w:rPr>
        <w:t>during the implementation.</w:t>
      </w:r>
    </w:p>
    <w:p w14:paraId="2C167B53" w14:textId="552365DA" w:rsidR="0020375B" w:rsidRDefault="0020375B" w:rsidP="0020375B">
      <w:pPr>
        <w:spacing w:after="120"/>
        <w:rPr>
          <w:rFonts w:asciiTheme="majorHAnsi" w:hAnsiTheme="majorHAnsi" w:cstheme="majorHAnsi"/>
          <w:szCs w:val="21"/>
        </w:rPr>
      </w:pPr>
      <w:r>
        <w:rPr>
          <w:rFonts w:asciiTheme="majorHAnsi" w:hAnsiTheme="majorHAnsi" w:cstheme="majorHAnsi"/>
          <w:szCs w:val="21"/>
        </w:rPr>
        <w:t xml:space="preserve">The key outcomes of the </w:t>
      </w:r>
      <w:r w:rsidR="00382CBD">
        <w:rPr>
          <w:rFonts w:asciiTheme="majorHAnsi" w:hAnsiTheme="majorHAnsi" w:cstheme="majorHAnsi"/>
          <w:szCs w:val="21"/>
        </w:rPr>
        <w:t>Project</w:t>
      </w:r>
      <w:r>
        <w:rPr>
          <w:rFonts w:asciiTheme="majorHAnsi" w:hAnsiTheme="majorHAnsi" w:cstheme="majorHAnsi"/>
          <w:szCs w:val="21"/>
        </w:rPr>
        <w:t xml:space="preserve"> are:</w:t>
      </w:r>
    </w:p>
    <w:p w14:paraId="7585DDB7" w14:textId="77777777" w:rsidR="0020375B" w:rsidRDefault="0020375B" w:rsidP="00532B56">
      <w:pPr>
        <w:pStyle w:val="ListParagraph"/>
        <w:numPr>
          <w:ilvl w:val="0"/>
          <w:numId w:val="4"/>
        </w:numPr>
        <w:spacing w:after="18"/>
        <w:ind w:leftChars="0"/>
        <w:rPr>
          <w:rFonts w:asciiTheme="majorHAnsi" w:hAnsiTheme="majorHAnsi" w:cstheme="majorHAnsi"/>
          <w:szCs w:val="21"/>
        </w:rPr>
      </w:pPr>
      <w:bookmarkStart w:id="18" w:name="_Toc486943249"/>
      <w:bookmarkStart w:id="19" w:name="_Toc489529523"/>
      <w:r>
        <w:rPr>
          <w:rFonts w:asciiTheme="majorHAnsi" w:hAnsiTheme="majorHAnsi" w:cstheme="majorHAnsi"/>
          <w:szCs w:val="21"/>
        </w:rPr>
        <w:t>Improved mental health of SLRCS volunteers through enhanced treatment and management of stress and/or trauma related disorders</w:t>
      </w:r>
      <w:r w:rsidRPr="006203EC">
        <w:rPr>
          <w:rFonts w:asciiTheme="majorHAnsi" w:hAnsiTheme="majorHAnsi" w:cstheme="majorHAnsi"/>
          <w:szCs w:val="21"/>
        </w:rPr>
        <w:t>;</w:t>
      </w:r>
      <w:bookmarkEnd w:id="18"/>
      <w:bookmarkEnd w:id="19"/>
    </w:p>
    <w:p w14:paraId="2B97A905" w14:textId="77777777" w:rsidR="0020375B" w:rsidRDefault="0020375B" w:rsidP="00532B56">
      <w:pPr>
        <w:pStyle w:val="ListParagraph"/>
        <w:numPr>
          <w:ilvl w:val="0"/>
          <w:numId w:val="4"/>
        </w:numPr>
        <w:spacing w:after="18"/>
        <w:ind w:leftChars="0"/>
        <w:rPr>
          <w:rFonts w:asciiTheme="majorHAnsi" w:hAnsiTheme="majorHAnsi" w:cstheme="majorHAnsi"/>
          <w:szCs w:val="21"/>
        </w:rPr>
      </w:pPr>
      <w:bookmarkStart w:id="20" w:name="_Toc486943250"/>
      <w:bookmarkStart w:id="21" w:name="_Toc489529524"/>
      <w:r w:rsidRPr="00F92402">
        <w:rPr>
          <w:rFonts w:asciiTheme="majorHAnsi" w:hAnsiTheme="majorHAnsi" w:cstheme="majorHAnsi"/>
          <w:szCs w:val="21"/>
        </w:rPr>
        <w:t>SLRCS volunteers that undergo the re-skilling, vocational training or business development stream having recovered livelihoods and are able to engage in income generation activities</w:t>
      </w:r>
      <w:r>
        <w:rPr>
          <w:rFonts w:asciiTheme="majorHAnsi" w:hAnsiTheme="majorHAnsi" w:cstheme="majorHAnsi"/>
          <w:szCs w:val="21"/>
        </w:rPr>
        <w:t>;</w:t>
      </w:r>
      <w:bookmarkEnd w:id="20"/>
      <w:bookmarkEnd w:id="21"/>
    </w:p>
    <w:p w14:paraId="743C0240" w14:textId="77777777" w:rsidR="0020375B" w:rsidRDefault="0020375B" w:rsidP="00532B56">
      <w:pPr>
        <w:pStyle w:val="ListParagraph"/>
        <w:numPr>
          <w:ilvl w:val="0"/>
          <w:numId w:val="4"/>
        </w:numPr>
        <w:spacing w:after="18"/>
        <w:ind w:leftChars="0"/>
        <w:rPr>
          <w:rFonts w:asciiTheme="majorHAnsi" w:hAnsiTheme="majorHAnsi" w:cstheme="majorHAnsi"/>
          <w:szCs w:val="21"/>
        </w:rPr>
      </w:pPr>
      <w:bookmarkStart w:id="22" w:name="_Toc486943251"/>
      <w:bookmarkStart w:id="23" w:name="_Toc489529525"/>
      <w:r w:rsidRPr="00BE3D2C">
        <w:rPr>
          <w:rFonts w:asciiTheme="majorHAnsi" w:hAnsiTheme="majorHAnsi" w:cstheme="majorHAnsi"/>
          <w:szCs w:val="21"/>
        </w:rPr>
        <w:t>Improved access of SLRCS volunteers to financial services</w:t>
      </w:r>
      <w:r>
        <w:rPr>
          <w:rFonts w:asciiTheme="majorHAnsi" w:hAnsiTheme="majorHAnsi" w:cstheme="majorHAnsi"/>
          <w:szCs w:val="21"/>
        </w:rPr>
        <w:t>; and</w:t>
      </w:r>
      <w:bookmarkEnd w:id="22"/>
      <w:bookmarkEnd w:id="23"/>
    </w:p>
    <w:p w14:paraId="3D2F3E7F" w14:textId="4A0745EB" w:rsidR="0020375B" w:rsidRPr="00F92402" w:rsidRDefault="0020375B" w:rsidP="00532B56">
      <w:pPr>
        <w:pStyle w:val="ListParagraph"/>
        <w:numPr>
          <w:ilvl w:val="0"/>
          <w:numId w:val="4"/>
        </w:numPr>
        <w:spacing w:after="18"/>
        <w:ind w:leftChars="0"/>
        <w:rPr>
          <w:rFonts w:asciiTheme="majorHAnsi" w:hAnsiTheme="majorHAnsi" w:cstheme="majorHAnsi"/>
          <w:szCs w:val="21"/>
        </w:rPr>
      </w:pPr>
      <w:bookmarkStart w:id="24" w:name="_Toc486943252"/>
      <w:bookmarkStart w:id="25" w:name="_Toc489529526"/>
      <w:r>
        <w:rPr>
          <w:rFonts w:asciiTheme="majorHAnsi" w:hAnsiTheme="majorHAnsi" w:cstheme="majorHAnsi"/>
          <w:szCs w:val="21"/>
        </w:rPr>
        <w:t>Improved reskilling and reintegration programs for the wider ERW.</w:t>
      </w:r>
      <w:bookmarkEnd w:id="24"/>
      <w:bookmarkEnd w:id="25"/>
    </w:p>
    <w:p w14:paraId="3EDF5A7A" w14:textId="57E8C19E" w:rsidR="00795FDE" w:rsidRDefault="00795FDE" w:rsidP="0020375B">
      <w:pPr>
        <w:spacing w:after="120"/>
        <w:rPr>
          <w:rFonts w:asciiTheme="majorHAnsi" w:hAnsiTheme="majorHAnsi" w:cstheme="majorHAnsi"/>
          <w:szCs w:val="21"/>
        </w:rPr>
      </w:pPr>
      <w:r>
        <w:rPr>
          <w:rFonts w:asciiTheme="majorHAnsi" w:hAnsiTheme="majorHAnsi" w:cstheme="majorHAnsi" w:hint="eastAsia"/>
          <w:szCs w:val="21"/>
        </w:rPr>
        <w:t>The theory of change is synthesized in the following figure:</w:t>
      </w:r>
    </w:p>
    <w:p w14:paraId="71FB7C9F" w14:textId="77777777" w:rsidR="00795FDE" w:rsidRDefault="00795FDE" w:rsidP="00795FDE">
      <w:pPr>
        <w:rPr>
          <w:rFonts w:asciiTheme="majorHAnsi" w:hAnsiTheme="majorHAnsi" w:cstheme="majorHAnsi"/>
          <w:szCs w:val="21"/>
        </w:rPr>
      </w:pPr>
      <w:r>
        <w:rPr>
          <w:rFonts w:asciiTheme="majorHAnsi" w:hAnsiTheme="majorHAnsi" w:cstheme="majorHAnsi"/>
          <w:noProof/>
          <w:szCs w:val="21"/>
        </w:rPr>
        <w:drawing>
          <wp:inline distT="0" distB="0" distL="0" distR="0" wp14:anchorId="057ED492" wp14:editId="4D9A0270">
            <wp:extent cx="5627117" cy="3672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9889" cy="3681176"/>
                    </a:xfrm>
                    <a:prstGeom prst="rect">
                      <a:avLst/>
                    </a:prstGeom>
                    <a:noFill/>
                    <a:ln>
                      <a:noFill/>
                    </a:ln>
                  </pic:spPr>
                </pic:pic>
              </a:graphicData>
            </a:graphic>
          </wp:inline>
        </w:drawing>
      </w:r>
    </w:p>
    <w:p w14:paraId="199EC9E6" w14:textId="153D68A1" w:rsidR="00795FDE" w:rsidRPr="00626284" w:rsidRDefault="00626284" w:rsidP="00626284">
      <w:pPr>
        <w:pStyle w:val="Caption"/>
        <w:spacing w:after="180"/>
        <w:jc w:val="center"/>
        <w:rPr>
          <w:rFonts w:asciiTheme="majorHAnsi" w:hAnsiTheme="majorHAnsi" w:cstheme="majorHAnsi"/>
        </w:rPr>
      </w:pPr>
      <w:r w:rsidRPr="00626284">
        <w:rPr>
          <w:rFonts w:asciiTheme="majorHAnsi" w:hAnsiTheme="majorHAnsi" w:cstheme="majorHAnsi"/>
        </w:rPr>
        <w:t xml:space="preserve">Figure </w:t>
      </w:r>
      <w:r w:rsidRPr="00626284">
        <w:rPr>
          <w:rFonts w:asciiTheme="majorHAnsi" w:hAnsiTheme="majorHAnsi" w:cstheme="majorHAnsi"/>
        </w:rPr>
        <w:fldChar w:fldCharType="begin"/>
      </w:r>
      <w:r w:rsidRPr="00626284">
        <w:rPr>
          <w:rFonts w:asciiTheme="majorHAnsi" w:hAnsiTheme="majorHAnsi" w:cstheme="majorHAnsi"/>
        </w:rPr>
        <w:instrText xml:space="preserve"> SEQ Figure \* ARABIC </w:instrText>
      </w:r>
      <w:r w:rsidRPr="00626284">
        <w:rPr>
          <w:rFonts w:asciiTheme="majorHAnsi" w:hAnsiTheme="majorHAnsi" w:cstheme="majorHAnsi"/>
        </w:rPr>
        <w:fldChar w:fldCharType="separate"/>
      </w:r>
      <w:r w:rsidR="008626EB">
        <w:rPr>
          <w:rFonts w:asciiTheme="majorHAnsi" w:hAnsiTheme="majorHAnsi" w:cstheme="majorHAnsi"/>
          <w:noProof/>
        </w:rPr>
        <w:t>1</w:t>
      </w:r>
      <w:r w:rsidRPr="00626284">
        <w:rPr>
          <w:rFonts w:asciiTheme="majorHAnsi" w:hAnsiTheme="majorHAnsi" w:cstheme="majorHAnsi"/>
        </w:rPr>
        <w:fldChar w:fldCharType="end"/>
      </w:r>
      <w:r w:rsidRPr="00626284">
        <w:rPr>
          <w:rFonts w:asciiTheme="majorHAnsi" w:hAnsiTheme="majorHAnsi" w:cstheme="majorHAnsi"/>
        </w:rPr>
        <w:t xml:space="preserve">  Theory of Change</w:t>
      </w:r>
    </w:p>
    <w:p w14:paraId="4D4F966B" w14:textId="248FB123" w:rsidR="0020375B" w:rsidRDefault="0020375B" w:rsidP="00EE4EC5">
      <w:pPr>
        <w:spacing w:after="240"/>
        <w:outlineLvl w:val="0"/>
        <w:rPr>
          <w:rFonts w:asciiTheme="majorHAnsi" w:hAnsiTheme="majorHAnsi" w:cstheme="majorHAnsi"/>
          <w:b/>
          <w:color w:val="5B9BD5" w:themeColor="accent1"/>
        </w:rPr>
      </w:pPr>
      <w:bookmarkStart w:id="26" w:name="_Toc486942570"/>
      <w:r w:rsidRPr="006203EC">
        <w:rPr>
          <w:rFonts w:asciiTheme="majorHAnsi" w:hAnsiTheme="majorHAnsi" w:cstheme="majorHAnsi" w:hint="eastAsia"/>
          <w:szCs w:val="21"/>
        </w:rPr>
        <w:t xml:space="preserve">While the target beneficiaries were basically the 800 </w:t>
      </w:r>
      <w:r w:rsidRPr="006203EC">
        <w:rPr>
          <w:rFonts w:asciiTheme="majorHAnsi" w:hAnsiTheme="majorHAnsi" w:cstheme="majorHAnsi"/>
          <w:szCs w:val="21"/>
        </w:rPr>
        <w:t xml:space="preserve">SLRCS volunteers, the </w:t>
      </w:r>
      <w:r w:rsidR="00382CBD">
        <w:rPr>
          <w:rFonts w:asciiTheme="majorHAnsi" w:hAnsiTheme="majorHAnsi" w:cstheme="majorHAnsi"/>
          <w:szCs w:val="21"/>
        </w:rPr>
        <w:t>Project</w:t>
      </w:r>
      <w:r w:rsidRPr="006203EC">
        <w:rPr>
          <w:rFonts w:asciiTheme="majorHAnsi" w:hAnsiTheme="majorHAnsi" w:cstheme="majorHAnsi"/>
          <w:szCs w:val="21"/>
        </w:rPr>
        <w:t xml:space="preserve"> also targeted Red Cross Staff in its Community Based Psychological Support (CBPSS) component. </w:t>
      </w:r>
      <w:r>
        <w:rPr>
          <w:rFonts w:asciiTheme="majorHAnsi" w:hAnsiTheme="majorHAnsi" w:cstheme="majorHAnsi"/>
          <w:szCs w:val="21"/>
        </w:rPr>
        <w:t xml:space="preserve">During its implementation, the </w:t>
      </w:r>
      <w:r w:rsidR="00382CBD">
        <w:rPr>
          <w:rFonts w:asciiTheme="majorHAnsi" w:hAnsiTheme="majorHAnsi" w:cstheme="majorHAnsi"/>
          <w:szCs w:val="21"/>
        </w:rPr>
        <w:t>Project</w:t>
      </w:r>
      <w:r>
        <w:rPr>
          <w:rFonts w:asciiTheme="majorHAnsi" w:hAnsiTheme="majorHAnsi" w:cstheme="majorHAnsi"/>
          <w:szCs w:val="21"/>
        </w:rPr>
        <w:t xml:space="preserve"> also targeted</w:t>
      </w:r>
      <w:r w:rsidRPr="00AD4132">
        <w:rPr>
          <w:rFonts w:asciiTheme="majorHAnsi" w:hAnsiTheme="majorHAnsi" w:cstheme="majorHAnsi"/>
        </w:rPr>
        <w:t xml:space="preserve"> </w:t>
      </w:r>
      <w:r>
        <w:rPr>
          <w:rFonts w:asciiTheme="majorHAnsi" w:hAnsiTheme="majorHAnsi" w:cstheme="majorHAnsi"/>
        </w:rPr>
        <w:t>an additional 500</w:t>
      </w:r>
      <w:r w:rsidR="00BF1F81" w:rsidRPr="00BF1F81">
        <w:rPr>
          <w:rFonts w:asciiTheme="majorHAnsi" w:hAnsiTheme="majorHAnsi" w:cstheme="majorHAnsi"/>
        </w:rPr>
        <w:t xml:space="preserve"> </w:t>
      </w:r>
      <w:r w:rsidR="00BF1F81">
        <w:rPr>
          <w:rFonts w:asciiTheme="majorHAnsi" w:hAnsiTheme="majorHAnsi" w:cstheme="majorHAnsi"/>
        </w:rPr>
        <w:t>Infection Prevention Control (IPC) volunteers and staff</w:t>
      </w:r>
      <w:r>
        <w:rPr>
          <w:rFonts w:asciiTheme="majorHAnsi" w:hAnsiTheme="majorHAnsi" w:cstheme="majorHAnsi"/>
        </w:rPr>
        <w:t>.</w:t>
      </w:r>
      <w:r>
        <w:rPr>
          <w:rFonts w:asciiTheme="majorHAnsi" w:hAnsiTheme="majorHAnsi" w:cstheme="majorHAnsi"/>
          <w:szCs w:val="21"/>
        </w:rPr>
        <w:t xml:space="preserve"> </w:t>
      </w:r>
      <w:r w:rsidRPr="006203EC">
        <w:rPr>
          <w:rFonts w:asciiTheme="majorHAnsi" w:hAnsiTheme="majorHAnsi" w:cstheme="majorHAnsi"/>
          <w:szCs w:val="21"/>
        </w:rPr>
        <w:t>The initiative was intended to be implemented nationwide.</w:t>
      </w:r>
      <w:bookmarkEnd w:id="26"/>
    </w:p>
    <w:p w14:paraId="1157612F" w14:textId="2EC9D493" w:rsidR="0020375B" w:rsidRDefault="0020375B" w:rsidP="0020375B">
      <w:pPr>
        <w:pStyle w:val="ListParagraph"/>
        <w:numPr>
          <w:ilvl w:val="1"/>
          <w:numId w:val="1"/>
        </w:numPr>
        <w:ind w:leftChars="0"/>
        <w:rPr>
          <w:rFonts w:asciiTheme="majorHAnsi" w:hAnsiTheme="majorHAnsi" w:cstheme="majorHAnsi"/>
          <w:b/>
          <w:color w:val="5B9BD5" w:themeColor="accent1"/>
        </w:rPr>
      </w:pPr>
      <w:bookmarkStart w:id="27" w:name="_Toc489529527"/>
      <w:r w:rsidRPr="0020375B">
        <w:rPr>
          <w:rFonts w:asciiTheme="majorHAnsi" w:hAnsiTheme="majorHAnsi" w:cstheme="majorHAnsi"/>
          <w:b/>
          <w:color w:val="5B9BD5" w:themeColor="accent1"/>
        </w:rPr>
        <w:t>Evaluation purpose, scope and objectives</w:t>
      </w:r>
      <w:bookmarkEnd w:id="27"/>
    </w:p>
    <w:p w14:paraId="33881E1E" w14:textId="70D889BC" w:rsidR="00D957FE" w:rsidRPr="00F54989" w:rsidRDefault="00D957FE" w:rsidP="00F54989">
      <w:pPr>
        <w:pStyle w:val="ListParagraph"/>
        <w:numPr>
          <w:ilvl w:val="2"/>
          <w:numId w:val="1"/>
        </w:numPr>
        <w:ind w:leftChars="0"/>
        <w:rPr>
          <w:rFonts w:asciiTheme="majorHAnsi" w:hAnsiTheme="majorHAnsi" w:cstheme="majorHAnsi"/>
          <w:b/>
          <w:color w:val="5B9BD5" w:themeColor="accent1"/>
        </w:rPr>
      </w:pPr>
      <w:bookmarkStart w:id="28" w:name="_Toc486943254"/>
      <w:bookmarkStart w:id="29" w:name="_Toc489529528"/>
      <w:r w:rsidRPr="00F54989">
        <w:rPr>
          <w:rFonts w:asciiTheme="majorHAnsi" w:hAnsiTheme="majorHAnsi" w:cstheme="majorHAnsi"/>
          <w:b/>
          <w:color w:val="5B9BD5" w:themeColor="accent1"/>
        </w:rPr>
        <w:t>Evaluation Purpose</w:t>
      </w:r>
      <w:bookmarkEnd w:id="28"/>
      <w:bookmarkEnd w:id="29"/>
    </w:p>
    <w:p w14:paraId="598BB54B" w14:textId="0812F91F" w:rsidR="00D957FE" w:rsidRDefault="00D957FE" w:rsidP="00D957FE">
      <w:pPr>
        <w:pStyle w:val="ListParagraph"/>
        <w:spacing w:after="120"/>
        <w:ind w:leftChars="0" w:left="0"/>
        <w:rPr>
          <w:rFonts w:asciiTheme="majorHAnsi" w:hAnsiTheme="majorHAnsi" w:cstheme="majorHAnsi"/>
        </w:rPr>
      </w:pPr>
      <w:bookmarkStart w:id="30" w:name="_Toc486943255"/>
      <w:bookmarkStart w:id="31" w:name="_Toc489529529"/>
      <w:r w:rsidRPr="00965DC8">
        <w:rPr>
          <w:rFonts w:asciiTheme="majorHAnsi" w:hAnsiTheme="majorHAnsi" w:cstheme="majorHAnsi"/>
        </w:rPr>
        <w:t>The overall purpose of this assignment is to plan and implement an end of project evaluation related to the Reintegration of Sierra Leone Red Cross Society (SLRC</w:t>
      </w:r>
      <w:r w:rsidR="00C154F7">
        <w:rPr>
          <w:rFonts w:asciiTheme="majorHAnsi" w:hAnsiTheme="majorHAnsi" w:cstheme="majorHAnsi"/>
        </w:rPr>
        <w:t>S</w:t>
      </w:r>
      <w:r w:rsidRPr="00965DC8">
        <w:rPr>
          <w:rFonts w:asciiTheme="majorHAnsi" w:hAnsiTheme="majorHAnsi" w:cstheme="majorHAnsi"/>
        </w:rPr>
        <w:t xml:space="preserve">) Volunteers Burial Teams. </w:t>
      </w:r>
      <w:r>
        <w:rPr>
          <w:rFonts w:asciiTheme="majorHAnsi" w:hAnsiTheme="majorHAnsi" w:cstheme="majorHAnsi"/>
        </w:rPr>
        <w:t>This includes:</w:t>
      </w:r>
      <w:bookmarkEnd w:id="30"/>
      <w:bookmarkEnd w:id="31"/>
    </w:p>
    <w:p w14:paraId="288A49C8" w14:textId="57E614E9" w:rsidR="00AB3F44" w:rsidRDefault="00D957FE" w:rsidP="00D957FE">
      <w:pPr>
        <w:pStyle w:val="ListParagraph"/>
        <w:numPr>
          <w:ilvl w:val="0"/>
          <w:numId w:val="2"/>
        </w:numPr>
        <w:spacing w:after="18"/>
        <w:ind w:leftChars="0" w:left="426"/>
        <w:rPr>
          <w:rFonts w:asciiTheme="majorHAnsi" w:hAnsiTheme="majorHAnsi" w:cstheme="majorHAnsi"/>
        </w:rPr>
      </w:pPr>
      <w:bookmarkStart w:id="32" w:name="_Toc486943256"/>
      <w:bookmarkStart w:id="33" w:name="_Toc489529530"/>
      <w:r>
        <w:rPr>
          <w:rFonts w:asciiTheme="majorHAnsi" w:hAnsiTheme="majorHAnsi" w:cstheme="majorHAnsi"/>
        </w:rPr>
        <w:t xml:space="preserve">Reviewing the </w:t>
      </w:r>
      <w:r w:rsidR="00382CBD">
        <w:rPr>
          <w:rFonts w:asciiTheme="majorHAnsi" w:hAnsiTheme="majorHAnsi" w:cstheme="majorHAnsi"/>
        </w:rPr>
        <w:t>Project</w:t>
      </w:r>
      <w:r w:rsidR="00AB3F44">
        <w:rPr>
          <w:rFonts w:asciiTheme="majorHAnsi" w:hAnsiTheme="majorHAnsi" w:cstheme="majorHAnsi"/>
        </w:rPr>
        <w:t xml:space="preserve"> achievement of outputs, outcomes and impact</w:t>
      </w:r>
      <w:bookmarkEnd w:id="32"/>
      <w:bookmarkEnd w:id="33"/>
    </w:p>
    <w:p w14:paraId="06640075" w14:textId="30BD1E10" w:rsidR="00D957FE" w:rsidRPr="00965DC8" w:rsidRDefault="00D957FE" w:rsidP="00D957FE">
      <w:pPr>
        <w:pStyle w:val="ListParagraph"/>
        <w:numPr>
          <w:ilvl w:val="0"/>
          <w:numId w:val="2"/>
        </w:numPr>
        <w:spacing w:beforeLines="50" w:before="180" w:after="18"/>
        <w:ind w:leftChars="0" w:left="426"/>
        <w:rPr>
          <w:rFonts w:asciiTheme="majorHAnsi" w:hAnsiTheme="majorHAnsi" w:cstheme="majorHAnsi"/>
        </w:rPr>
      </w:pPr>
      <w:bookmarkStart w:id="34" w:name="_Toc486943257"/>
      <w:bookmarkStart w:id="35" w:name="_Toc489529531"/>
      <w:r>
        <w:rPr>
          <w:rFonts w:asciiTheme="majorHAnsi" w:hAnsiTheme="majorHAnsi" w:cstheme="majorHAnsi"/>
        </w:rPr>
        <w:t>Identify</w:t>
      </w:r>
      <w:r w:rsidR="00AB3F44">
        <w:rPr>
          <w:rFonts w:asciiTheme="majorHAnsi" w:hAnsiTheme="majorHAnsi" w:cstheme="majorHAnsi"/>
        </w:rPr>
        <w:t>ing</w:t>
      </w:r>
      <w:r w:rsidRPr="00965DC8">
        <w:rPr>
          <w:rFonts w:asciiTheme="majorHAnsi" w:hAnsiTheme="majorHAnsi" w:cstheme="majorHAnsi"/>
        </w:rPr>
        <w:t xml:space="preserve"> lessons learned in this </w:t>
      </w:r>
      <w:r w:rsidR="00382CBD">
        <w:rPr>
          <w:rFonts w:asciiTheme="majorHAnsi" w:hAnsiTheme="majorHAnsi" w:cstheme="majorHAnsi"/>
        </w:rPr>
        <w:t>Project</w:t>
      </w:r>
      <w:r w:rsidRPr="00965DC8">
        <w:rPr>
          <w:rFonts w:asciiTheme="majorHAnsi" w:hAnsiTheme="majorHAnsi" w:cstheme="majorHAnsi"/>
        </w:rPr>
        <w:t xml:space="preserve"> for the reintegration of volunteers during and after the final stages of the EVD crisis.</w:t>
      </w:r>
      <w:bookmarkEnd w:id="34"/>
      <w:bookmarkEnd w:id="35"/>
      <w:r w:rsidRPr="00965DC8">
        <w:rPr>
          <w:rFonts w:asciiTheme="majorHAnsi" w:hAnsiTheme="majorHAnsi" w:cstheme="majorHAnsi"/>
        </w:rPr>
        <w:t xml:space="preserve"> </w:t>
      </w:r>
    </w:p>
    <w:p w14:paraId="45724A37" w14:textId="20EFBA30" w:rsidR="00D957FE" w:rsidRDefault="007F3E49" w:rsidP="00D957FE">
      <w:pPr>
        <w:pStyle w:val="ListParagraph"/>
        <w:numPr>
          <w:ilvl w:val="0"/>
          <w:numId w:val="2"/>
        </w:numPr>
        <w:spacing w:beforeLines="50" w:before="180" w:after="360"/>
        <w:ind w:leftChars="0" w:left="426"/>
        <w:rPr>
          <w:rFonts w:asciiTheme="majorHAnsi" w:hAnsiTheme="majorHAnsi" w:cstheme="majorHAnsi"/>
        </w:rPr>
      </w:pPr>
      <w:bookmarkStart w:id="36" w:name="_Toc486943258"/>
      <w:bookmarkStart w:id="37" w:name="_Toc489529532"/>
      <w:r>
        <w:rPr>
          <w:rFonts w:asciiTheme="majorHAnsi" w:hAnsiTheme="majorHAnsi" w:cstheme="majorHAnsi"/>
        </w:rPr>
        <w:t>Analyzing</w:t>
      </w:r>
      <w:r w:rsidR="00D957FE" w:rsidRPr="00965DC8">
        <w:rPr>
          <w:rFonts w:asciiTheme="majorHAnsi" w:hAnsiTheme="majorHAnsi" w:cstheme="majorHAnsi"/>
        </w:rPr>
        <w:t xml:space="preserve"> the intended and unintended impact of the </w:t>
      </w:r>
      <w:r w:rsidR="00382CBD">
        <w:rPr>
          <w:rFonts w:asciiTheme="majorHAnsi" w:hAnsiTheme="majorHAnsi" w:cstheme="majorHAnsi"/>
        </w:rPr>
        <w:t>Project</w:t>
      </w:r>
      <w:r w:rsidR="00D957FE" w:rsidRPr="00965DC8">
        <w:rPr>
          <w:rFonts w:asciiTheme="majorHAnsi" w:hAnsiTheme="majorHAnsi" w:cstheme="majorHAnsi"/>
        </w:rPr>
        <w:t xml:space="preserve"> and consider suggestions to improve similar reintegration </w:t>
      </w:r>
      <w:r w:rsidR="00BF1F81">
        <w:rPr>
          <w:rFonts w:asciiTheme="majorHAnsi" w:hAnsiTheme="majorHAnsi" w:cstheme="majorHAnsi"/>
        </w:rPr>
        <w:t>p</w:t>
      </w:r>
      <w:r w:rsidR="00382CBD">
        <w:rPr>
          <w:rFonts w:asciiTheme="majorHAnsi" w:hAnsiTheme="majorHAnsi" w:cstheme="majorHAnsi"/>
        </w:rPr>
        <w:t>roject</w:t>
      </w:r>
      <w:r w:rsidR="00D957FE" w:rsidRPr="00965DC8">
        <w:rPr>
          <w:rFonts w:asciiTheme="majorHAnsi" w:hAnsiTheme="majorHAnsi" w:cstheme="majorHAnsi"/>
        </w:rPr>
        <w:t xml:space="preserve">s, in Sierra Leone or </w:t>
      </w:r>
      <w:r w:rsidR="00D957FE">
        <w:rPr>
          <w:rFonts w:asciiTheme="majorHAnsi" w:hAnsiTheme="majorHAnsi" w:cstheme="majorHAnsi"/>
        </w:rPr>
        <w:t xml:space="preserve">other </w:t>
      </w:r>
      <w:r w:rsidR="00D957FE" w:rsidRPr="00965DC8">
        <w:rPr>
          <w:rFonts w:asciiTheme="majorHAnsi" w:hAnsiTheme="majorHAnsi" w:cstheme="majorHAnsi"/>
        </w:rPr>
        <w:t>countries affected by the EVD crisis.</w:t>
      </w:r>
      <w:bookmarkEnd w:id="36"/>
      <w:bookmarkEnd w:id="37"/>
    </w:p>
    <w:p w14:paraId="3AA501D0" w14:textId="055619D5" w:rsidR="007F3E49" w:rsidRPr="00F54989" w:rsidRDefault="007F3E49" w:rsidP="00F54989">
      <w:pPr>
        <w:pStyle w:val="ListParagraph"/>
        <w:numPr>
          <w:ilvl w:val="2"/>
          <w:numId w:val="1"/>
        </w:numPr>
        <w:ind w:leftChars="0"/>
        <w:rPr>
          <w:rFonts w:asciiTheme="majorHAnsi" w:hAnsiTheme="majorHAnsi" w:cstheme="majorHAnsi"/>
          <w:b/>
          <w:color w:val="5B9BD5" w:themeColor="accent1"/>
        </w:rPr>
      </w:pPr>
      <w:bookmarkStart w:id="38" w:name="_Toc486943259"/>
      <w:bookmarkStart w:id="39" w:name="_Toc489529533"/>
      <w:r w:rsidRPr="00F54989">
        <w:rPr>
          <w:rFonts w:asciiTheme="majorHAnsi" w:hAnsiTheme="majorHAnsi" w:cstheme="majorHAnsi"/>
          <w:b/>
          <w:color w:val="5B9BD5" w:themeColor="accent1"/>
        </w:rPr>
        <w:t>Evaluation Scope</w:t>
      </w:r>
      <w:bookmarkEnd w:id="38"/>
      <w:bookmarkEnd w:id="39"/>
    </w:p>
    <w:p w14:paraId="008ABE35" w14:textId="1EECFCC2" w:rsidR="007F3E49" w:rsidRPr="00A04865" w:rsidRDefault="007F3E49" w:rsidP="007F3E49">
      <w:pPr>
        <w:pStyle w:val="ListParagraph"/>
        <w:spacing w:after="18"/>
        <w:ind w:leftChars="0" w:left="0"/>
        <w:rPr>
          <w:rFonts w:asciiTheme="majorHAnsi" w:hAnsiTheme="majorHAnsi" w:cstheme="majorHAnsi"/>
          <w:szCs w:val="21"/>
          <w:lang w:val="en-PH"/>
        </w:rPr>
      </w:pPr>
      <w:bookmarkStart w:id="40" w:name="_Toc486943260"/>
      <w:bookmarkStart w:id="41" w:name="_Toc489529534"/>
      <w:r>
        <w:rPr>
          <w:rFonts w:asciiTheme="majorHAnsi" w:hAnsiTheme="majorHAnsi" w:cstheme="majorHAnsi"/>
          <w:szCs w:val="21"/>
          <w:lang w:val="en-GB"/>
        </w:rPr>
        <w:t>As per the ToR for this assignment, t</w:t>
      </w:r>
      <w:r w:rsidRPr="00A04865">
        <w:rPr>
          <w:rFonts w:asciiTheme="majorHAnsi" w:hAnsiTheme="majorHAnsi" w:cstheme="majorHAnsi"/>
          <w:szCs w:val="21"/>
          <w:lang w:val="en-GB"/>
        </w:rPr>
        <w:t xml:space="preserve">he consultant </w:t>
      </w:r>
      <w:r>
        <w:rPr>
          <w:rFonts w:asciiTheme="majorHAnsi" w:hAnsiTheme="majorHAnsi" w:cstheme="majorHAnsi"/>
          <w:szCs w:val="21"/>
          <w:lang w:val="en-GB"/>
        </w:rPr>
        <w:t>has been</w:t>
      </w:r>
      <w:r w:rsidRPr="00A04865">
        <w:rPr>
          <w:rFonts w:asciiTheme="majorHAnsi" w:hAnsiTheme="majorHAnsi" w:cstheme="majorHAnsi"/>
          <w:szCs w:val="21"/>
          <w:lang w:val="en-GB"/>
        </w:rPr>
        <w:t xml:space="preserve"> given the following principal responsibilities:</w:t>
      </w:r>
      <w:bookmarkEnd w:id="40"/>
      <w:bookmarkEnd w:id="41"/>
    </w:p>
    <w:p w14:paraId="65AF9C91" w14:textId="660B647F" w:rsidR="007F3E49" w:rsidRPr="00A04865" w:rsidRDefault="007F3E49" w:rsidP="00532B56">
      <w:pPr>
        <w:pStyle w:val="ListParagraph"/>
        <w:numPr>
          <w:ilvl w:val="0"/>
          <w:numId w:val="3"/>
        </w:numPr>
        <w:spacing w:after="18"/>
        <w:ind w:leftChars="0"/>
        <w:rPr>
          <w:rFonts w:asciiTheme="majorHAnsi" w:hAnsiTheme="majorHAnsi" w:cstheme="majorHAnsi"/>
          <w:szCs w:val="21"/>
          <w:lang w:val="en-PH"/>
        </w:rPr>
      </w:pPr>
      <w:bookmarkStart w:id="42" w:name="_Toc486943261"/>
      <w:bookmarkStart w:id="43" w:name="_Toc489529535"/>
      <w:r w:rsidRPr="00A04865">
        <w:rPr>
          <w:rFonts w:asciiTheme="majorHAnsi" w:hAnsiTheme="majorHAnsi" w:cstheme="majorHAnsi" w:hint="eastAsia"/>
          <w:szCs w:val="21"/>
          <w:lang w:val="en-PH"/>
        </w:rPr>
        <w:t>Develop an evaluation plan based on the following project thematic areas:</w:t>
      </w:r>
      <w:bookmarkEnd w:id="42"/>
      <w:bookmarkEnd w:id="43"/>
    </w:p>
    <w:p w14:paraId="1D16520D"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44" w:name="_Toc486943262"/>
      <w:bookmarkStart w:id="45" w:name="_Toc489529536"/>
      <w:r w:rsidRPr="00A04865">
        <w:rPr>
          <w:rFonts w:asciiTheme="majorHAnsi" w:hAnsiTheme="majorHAnsi" w:cstheme="majorHAnsi"/>
          <w:szCs w:val="21"/>
          <w:lang w:val="en-PH"/>
        </w:rPr>
        <w:t>Relevance</w:t>
      </w:r>
      <w:bookmarkEnd w:id="44"/>
      <w:bookmarkEnd w:id="45"/>
    </w:p>
    <w:p w14:paraId="7C5686D3"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46" w:name="_Toc486943263"/>
      <w:bookmarkStart w:id="47" w:name="_Toc489529537"/>
      <w:r>
        <w:rPr>
          <w:rFonts w:asciiTheme="majorHAnsi" w:hAnsiTheme="majorHAnsi" w:cstheme="majorHAnsi"/>
          <w:szCs w:val="21"/>
          <w:lang w:val="en-PH"/>
        </w:rPr>
        <w:t>Efficiency</w:t>
      </w:r>
      <w:bookmarkEnd w:id="46"/>
      <w:bookmarkEnd w:id="47"/>
    </w:p>
    <w:p w14:paraId="1E7F3F25"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48" w:name="_Toc486943264"/>
      <w:bookmarkStart w:id="49" w:name="_Toc489529538"/>
      <w:r>
        <w:rPr>
          <w:rFonts w:asciiTheme="majorHAnsi" w:hAnsiTheme="majorHAnsi" w:cstheme="majorHAnsi"/>
          <w:szCs w:val="21"/>
          <w:lang w:val="en-PH"/>
        </w:rPr>
        <w:t>Effectiveness</w:t>
      </w:r>
      <w:bookmarkEnd w:id="48"/>
      <w:bookmarkEnd w:id="49"/>
    </w:p>
    <w:p w14:paraId="12A636E6"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50" w:name="_Toc486943265"/>
      <w:bookmarkStart w:id="51" w:name="_Toc489529539"/>
      <w:r>
        <w:rPr>
          <w:rFonts w:asciiTheme="majorHAnsi" w:hAnsiTheme="majorHAnsi" w:cstheme="majorHAnsi"/>
          <w:szCs w:val="21"/>
          <w:lang w:val="en-PH"/>
        </w:rPr>
        <w:t>Assessment of outcomes and impact</w:t>
      </w:r>
      <w:bookmarkEnd w:id="50"/>
      <w:bookmarkEnd w:id="51"/>
    </w:p>
    <w:p w14:paraId="0D94E1D6"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52" w:name="_Toc486943266"/>
      <w:bookmarkStart w:id="53" w:name="_Toc489529540"/>
      <w:r>
        <w:rPr>
          <w:rFonts w:asciiTheme="majorHAnsi" w:hAnsiTheme="majorHAnsi" w:cstheme="majorHAnsi"/>
          <w:szCs w:val="21"/>
          <w:lang w:val="en-PH"/>
        </w:rPr>
        <w:t>Sustainability</w:t>
      </w:r>
      <w:bookmarkEnd w:id="52"/>
      <w:bookmarkEnd w:id="53"/>
    </w:p>
    <w:p w14:paraId="23A87EC6" w14:textId="77777777" w:rsidR="007F3E49" w:rsidRDefault="007F3E49" w:rsidP="00532B56">
      <w:pPr>
        <w:pStyle w:val="ListParagraph"/>
        <w:numPr>
          <w:ilvl w:val="1"/>
          <w:numId w:val="3"/>
        </w:numPr>
        <w:spacing w:after="120"/>
        <w:ind w:leftChars="0"/>
        <w:rPr>
          <w:rFonts w:asciiTheme="majorHAnsi" w:hAnsiTheme="majorHAnsi" w:cstheme="majorHAnsi"/>
          <w:szCs w:val="21"/>
          <w:lang w:val="en-PH"/>
        </w:rPr>
      </w:pPr>
      <w:bookmarkStart w:id="54" w:name="_Toc486943267"/>
      <w:bookmarkStart w:id="55" w:name="_Toc489529541"/>
      <w:r>
        <w:rPr>
          <w:rFonts w:asciiTheme="majorHAnsi" w:hAnsiTheme="majorHAnsi" w:cstheme="majorHAnsi"/>
          <w:szCs w:val="21"/>
          <w:lang w:val="en-PH"/>
        </w:rPr>
        <w:t>Lessons learned / recommendations</w:t>
      </w:r>
      <w:bookmarkEnd w:id="54"/>
      <w:bookmarkEnd w:id="55"/>
    </w:p>
    <w:p w14:paraId="121435F8" w14:textId="77777777" w:rsidR="007F3E49" w:rsidRDefault="007F3E49" w:rsidP="00532B56">
      <w:pPr>
        <w:pStyle w:val="ListParagraph"/>
        <w:numPr>
          <w:ilvl w:val="0"/>
          <w:numId w:val="3"/>
        </w:numPr>
        <w:spacing w:after="120"/>
        <w:ind w:leftChars="0"/>
        <w:rPr>
          <w:rFonts w:asciiTheme="majorHAnsi" w:hAnsiTheme="majorHAnsi" w:cstheme="majorHAnsi"/>
          <w:szCs w:val="21"/>
          <w:lang w:val="en-PH"/>
        </w:rPr>
      </w:pPr>
      <w:bookmarkStart w:id="56" w:name="_Toc486943268"/>
      <w:bookmarkStart w:id="57" w:name="_Toc489529542"/>
      <w:r>
        <w:rPr>
          <w:rFonts w:asciiTheme="majorHAnsi" w:hAnsiTheme="majorHAnsi" w:cstheme="majorHAnsi"/>
          <w:szCs w:val="21"/>
          <w:lang w:val="en-PH"/>
        </w:rPr>
        <w:t>Conduct a desk review of similar reintegration and reskilling interventions post emergency response, both nationally and internationally;</w:t>
      </w:r>
      <w:bookmarkEnd w:id="56"/>
      <w:bookmarkEnd w:id="57"/>
    </w:p>
    <w:p w14:paraId="2C671BE0" w14:textId="5B846A34" w:rsidR="007F3E49" w:rsidRDefault="007F3E49" w:rsidP="00532B56">
      <w:pPr>
        <w:pStyle w:val="ListParagraph"/>
        <w:numPr>
          <w:ilvl w:val="0"/>
          <w:numId w:val="3"/>
        </w:numPr>
        <w:spacing w:after="120"/>
        <w:ind w:leftChars="0"/>
        <w:rPr>
          <w:rFonts w:asciiTheme="majorHAnsi" w:hAnsiTheme="majorHAnsi" w:cstheme="majorHAnsi"/>
          <w:szCs w:val="21"/>
          <w:lang w:val="en-PH"/>
        </w:rPr>
      </w:pPr>
      <w:bookmarkStart w:id="58" w:name="_Toc486943269"/>
      <w:bookmarkStart w:id="59" w:name="_Toc489529543"/>
      <w:r>
        <w:rPr>
          <w:rFonts w:asciiTheme="majorHAnsi" w:hAnsiTheme="majorHAnsi" w:cstheme="majorHAnsi"/>
          <w:szCs w:val="21"/>
          <w:lang w:val="en-PH"/>
        </w:rPr>
        <w:t xml:space="preserve">Review the achievement of outputs and impact of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as well as the modalities of its implementation and execution. Also, the consultant is to provide an overall judgment on the extent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has been successful in its activities, including building the capacity of and supporting the target groups;</w:t>
      </w:r>
      <w:bookmarkEnd w:id="58"/>
      <w:bookmarkEnd w:id="59"/>
    </w:p>
    <w:p w14:paraId="0AA51D5F" w14:textId="34F4A8B6" w:rsidR="007F3E49" w:rsidRDefault="007F3E49" w:rsidP="00532B56">
      <w:pPr>
        <w:pStyle w:val="ListParagraph"/>
        <w:numPr>
          <w:ilvl w:val="0"/>
          <w:numId w:val="3"/>
        </w:numPr>
        <w:spacing w:after="120"/>
        <w:ind w:leftChars="0"/>
        <w:rPr>
          <w:rFonts w:asciiTheme="majorHAnsi" w:hAnsiTheme="majorHAnsi" w:cstheme="majorHAnsi"/>
          <w:szCs w:val="21"/>
          <w:lang w:val="en-PH"/>
        </w:rPr>
      </w:pPr>
      <w:bookmarkStart w:id="60" w:name="_Toc486943270"/>
      <w:bookmarkStart w:id="61" w:name="_Toc489529544"/>
      <w:r>
        <w:rPr>
          <w:rFonts w:asciiTheme="majorHAnsi" w:hAnsiTheme="majorHAnsi" w:cstheme="majorHAnsi"/>
          <w:szCs w:val="21"/>
          <w:lang w:val="en-PH"/>
        </w:rPr>
        <w:t xml:space="preserve">Review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indicators and measure to what extent the expected results of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have been achieved in a timely manner.</w:t>
      </w:r>
      <w:bookmarkEnd w:id="60"/>
      <w:bookmarkEnd w:id="61"/>
    </w:p>
    <w:p w14:paraId="7B647371" w14:textId="28F91754" w:rsidR="007F3E49" w:rsidRPr="001616B9" w:rsidRDefault="007F3E49" w:rsidP="00532B56">
      <w:pPr>
        <w:pStyle w:val="ListParagraph"/>
        <w:numPr>
          <w:ilvl w:val="0"/>
          <w:numId w:val="3"/>
        </w:numPr>
        <w:spacing w:after="18"/>
        <w:ind w:leftChars="0"/>
        <w:rPr>
          <w:rFonts w:ascii="Arial" w:hAnsi="Arial" w:cs="Arial"/>
          <w:szCs w:val="21"/>
          <w:lang w:val="en-PH"/>
        </w:rPr>
      </w:pPr>
      <w:bookmarkStart w:id="62" w:name="_Toc486943271"/>
      <w:bookmarkStart w:id="63" w:name="_Toc489529545"/>
      <w:r>
        <w:rPr>
          <w:rFonts w:asciiTheme="majorHAnsi" w:hAnsiTheme="majorHAnsi" w:cstheme="majorHAnsi"/>
          <w:szCs w:val="21"/>
          <w:lang w:val="en-PH"/>
        </w:rPr>
        <w:t xml:space="preserve">Conduct a comprehensive evaluation of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entailing the adoption of various methods to collect and analyze data, including but not limited to:</w:t>
      </w:r>
      <w:bookmarkEnd w:id="62"/>
      <w:bookmarkEnd w:id="63"/>
    </w:p>
    <w:p w14:paraId="57AD9D27" w14:textId="7700A763" w:rsidR="007F3E49" w:rsidRPr="001616B9" w:rsidRDefault="007F3E49" w:rsidP="00532B56">
      <w:pPr>
        <w:pStyle w:val="ListParagraph"/>
        <w:numPr>
          <w:ilvl w:val="1"/>
          <w:numId w:val="3"/>
        </w:numPr>
        <w:spacing w:after="18"/>
        <w:ind w:leftChars="0"/>
        <w:rPr>
          <w:rFonts w:ascii="Arial" w:hAnsi="Arial" w:cs="Arial"/>
          <w:szCs w:val="21"/>
          <w:lang w:val="en-PH"/>
        </w:rPr>
      </w:pPr>
      <w:bookmarkStart w:id="64" w:name="_Toc486943272"/>
      <w:bookmarkStart w:id="65" w:name="_Toc489529546"/>
      <w:r w:rsidRPr="001616B9">
        <w:rPr>
          <w:rFonts w:ascii="Arial" w:hAnsi="Arial" w:cs="Arial"/>
          <w:szCs w:val="21"/>
          <w:lang w:val="en-PH"/>
        </w:rPr>
        <w:t xml:space="preserve">Desk review of all </w:t>
      </w:r>
      <w:r w:rsidR="00382CBD">
        <w:rPr>
          <w:rFonts w:ascii="Arial" w:hAnsi="Arial" w:cs="Arial"/>
          <w:szCs w:val="21"/>
          <w:lang w:val="en-PH"/>
        </w:rPr>
        <w:t>Project</w:t>
      </w:r>
      <w:r w:rsidRPr="001616B9">
        <w:rPr>
          <w:rFonts w:ascii="Arial" w:hAnsi="Arial" w:cs="Arial"/>
          <w:szCs w:val="21"/>
          <w:lang w:val="en-PH"/>
        </w:rPr>
        <w:t xml:space="preserve"> documentation;</w:t>
      </w:r>
      <w:bookmarkEnd w:id="64"/>
      <w:bookmarkEnd w:id="65"/>
    </w:p>
    <w:p w14:paraId="3A72B89C" w14:textId="77777777" w:rsidR="007F3E49" w:rsidRPr="001616B9" w:rsidRDefault="007F3E49" w:rsidP="00532B56">
      <w:pPr>
        <w:pStyle w:val="ListParagraph"/>
        <w:numPr>
          <w:ilvl w:val="1"/>
          <w:numId w:val="3"/>
        </w:numPr>
        <w:spacing w:after="18"/>
        <w:ind w:leftChars="0"/>
        <w:rPr>
          <w:rFonts w:ascii="Arial" w:hAnsi="Arial" w:cs="Arial"/>
          <w:szCs w:val="21"/>
          <w:lang w:val="en-PH"/>
        </w:rPr>
      </w:pPr>
      <w:bookmarkStart w:id="66" w:name="_Toc486943273"/>
      <w:bookmarkStart w:id="67" w:name="_Toc489529547"/>
      <w:r w:rsidRPr="001616B9">
        <w:rPr>
          <w:rFonts w:ascii="Arial" w:hAnsi="Arial" w:cs="Arial"/>
          <w:szCs w:val="21"/>
          <w:lang w:val="en-PH"/>
        </w:rPr>
        <w:t>Field observations of SLRCS volunteers;</w:t>
      </w:r>
      <w:bookmarkEnd w:id="66"/>
      <w:bookmarkEnd w:id="67"/>
    </w:p>
    <w:p w14:paraId="5E211189" w14:textId="6F2271CE" w:rsidR="007F3E49" w:rsidRPr="001616B9" w:rsidRDefault="007F3E49" w:rsidP="00532B56">
      <w:pPr>
        <w:pStyle w:val="ListParagraph"/>
        <w:numPr>
          <w:ilvl w:val="1"/>
          <w:numId w:val="3"/>
        </w:numPr>
        <w:spacing w:after="18"/>
        <w:ind w:leftChars="0"/>
        <w:rPr>
          <w:rFonts w:ascii="Arial" w:hAnsi="Arial" w:cs="Arial"/>
          <w:szCs w:val="21"/>
          <w:lang w:val="en-PH"/>
        </w:rPr>
      </w:pPr>
      <w:bookmarkStart w:id="68" w:name="_Toc486943274"/>
      <w:bookmarkStart w:id="69" w:name="_Toc489529548"/>
      <w:r w:rsidRPr="001616B9">
        <w:rPr>
          <w:rFonts w:ascii="Arial" w:hAnsi="Arial" w:cs="Arial"/>
          <w:szCs w:val="21"/>
          <w:lang w:val="en-PH"/>
        </w:rPr>
        <w:t xml:space="preserve">Interviews with key </w:t>
      </w:r>
      <w:r w:rsidR="00382CBD">
        <w:rPr>
          <w:rFonts w:ascii="Arial" w:hAnsi="Arial" w:cs="Arial"/>
          <w:szCs w:val="21"/>
          <w:lang w:val="en-PH"/>
        </w:rPr>
        <w:t>Project</w:t>
      </w:r>
      <w:r w:rsidRPr="001616B9">
        <w:rPr>
          <w:rFonts w:ascii="Arial" w:hAnsi="Arial" w:cs="Arial"/>
          <w:szCs w:val="21"/>
          <w:lang w:val="en-PH"/>
        </w:rPr>
        <w:t xml:space="preserve"> staff (IFRC/SLRCS/UNDP) and other stakeholders responsible for operating burial teams during the EVD crisis; and</w:t>
      </w:r>
      <w:bookmarkEnd w:id="68"/>
      <w:bookmarkEnd w:id="69"/>
    </w:p>
    <w:p w14:paraId="35AA9EF2" w14:textId="1774DAF5" w:rsidR="007F3E49" w:rsidRPr="001616B9" w:rsidRDefault="007F3E49" w:rsidP="00532B56">
      <w:pPr>
        <w:pStyle w:val="ListParagraph"/>
        <w:numPr>
          <w:ilvl w:val="1"/>
          <w:numId w:val="3"/>
        </w:numPr>
        <w:spacing w:after="18"/>
        <w:ind w:leftChars="0"/>
        <w:rPr>
          <w:rFonts w:ascii="Arial" w:hAnsi="Arial" w:cs="Arial"/>
          <w:szCs w:val="21"/>
          <w:lang w:val="en-PH"/>
        </w:rPr>
      </w:pPr>
      <w:bookmarkStart w:id="70" w:name="_Toc486943275"/>
      <w:bookmarkStart w:id="71" w:name="_Toc489529549"/>
      <w:r w:rsidRPr="001616B9">
        <w:rPr>
          <w:rFonts w:ascii="Arial" w:hAnsi="Arial" w:cs="Arial"/>
          <w:szCs w:val="21"/>
          <w:lang w:val="en-PH"/>
        </w:rPr>
        <w:t xml:space="preserve">Focus group discussions involving primary </w:t>
      </w:r>
      <w:r w:rsidR="00382CBD">
        <w:rPr>
          <w:rFonts w:ascii="Arial" w:hAnsi="Arial" w:cs="Arial"/>
          <w:szCs w:val="21"/>
          <w:lang w:val="en-PH"/>
        </w:rPr>
        <w:t>Project</w:t>
      </w:r>
      <w:r w:rsidRPr="001616B9">
        <w:rPr>
          <w:rFonts w:ascii="Arial" w:hAnsi="Arial" w:cs="Arial"/>
          <w:szCs w:val="21"/>
          <w:lang w:val="en-PH"/>
        </w:rPr>
        <w:t xml:space="preserve"> participants.</w:t>
      </w:r>
      <w:bookmarkEnd w:id="70"/>
      <w:bookmarkEnd w:id="71"/>
    </w:p>
    <w:p w14:paraId="6DA06C26" w14:textId="77777777" w:rsidR="007F3E49" w:rsidRPr="001616B9" w:rsidRDefault="007F3E49" w:rsidP="00532B56">
      <w:pPr>
        <w:pStyle w:val="ListParagraph"/>
        <w:numPr>
          <w:ilvl w:val="0"/>
          <w:numId w:val="3"/>
        </w:numPr>
        <w:spacing w:after="120"/>
        <w:ind w:leftChars="0"/>
        <w:rPr>
          <w:rFonts w:ascii="Arial" w:hAnsi="Arial" w:cs="Arial"/>
          <w:szCs w:val="21"/>
          <w:lang w:val="en-PH"/>
        </w:rPr>
      </w:pPr>
      <w:bookmarkStart w:id="72" w:name="_Toc486943276"/>
      <w:bookmarkStart w:id="73" w:name="_Toc489529550"/>
      <w:r w:rsidRPr="001616B9">
        <w:rPr>
          <w:rFonts w:ascii="Arial" w:hAnsi="Arial" w:cs="Arial"/>
          <w:szCs w:val="21"/>
          <w:lang w:val="en-PH"/>
        </w:rPr>
        <w:t>Compile a report containing the presentation and analysis of the data;</w:t>
      </w:r>
      <w:bookmarkEnd w:id="72"/>
      <w:bookmarkEnd w:id="73"/>
    </w:p>
    <w:p w14:paraId="3E61DD86" w14:textId="77777777" w:rsidR="007F3E49" w:rsidRDefault="007F3E49" w:rsidP="00532B56">
      <w:pPr>
        <w:pStyle w:val="ListParagraph"/>
        <w:numPr>
          <w:ilvl w:val="0"/>
          <w:numId w:val="3"/>
        </w:numPr>
        <w:spacing w:after="120"/>
        <w:ind w:leftChars="0"/>
        <w:rPr>
          <w:rFonts w:asciiTheme="majorHAnsi" w:hAnsiTheme="majorHAnsi" w:cstheme="majorHAnsi"/>
          <w:szCs w:val="21"/>
          <w:lang w:val="en-PH"/>
        </w:rPr>
      </w:pPr>
      <w:bookmarkStart w:id="74" w:name="_Toc486943277"/>
      <w:bookmarkStart w:id="75" w:name="_Toc489529551"/>
      <w:r>
        <w:rPr>
          <w:rFonts w:asciiTheme="majorHAnsi" w:hAnsiTheme="majorHAnsi" w:cstheme="majorHAnsi"/>
          <w:szCs w:val="21"/>
          <w:lang w:val="en-PH"/>
        </w:rPr>
        <w:t>Present the findings in a visual presentation for UNDP’s feedback;</w:t>
      </w:r>
      <w:bookmarkEnd w:id="74"/>
      <w:bookmarkEnd w:id="75"/>
    </w:p>
    <w:p w14:paraId="4B7C30ED" w14:textId="77777777" w:rsidR="007F3E49" w:rsidRDefault="007F3E49" w:rsidP="00532B56">
      <w:pPr>
        <w:pStyle w:val="ListParagraph"/>
        <w:numPr>
          <w:ilvl w:val="0"/>
          <w:numId w:val="3"/>
        </w:numPr>
        <w:spacing w:after="120"/>
        <w:ind w:leftChars="0"/>
        <w:rPr>
          <w:rFonts w:asciiTheme="majorHAnsi" w:hAnsiTheme="majorHAnsi" w:cstheme="majorHAnsi"/>
          <w:szCs w:val="21"/>
          <w:lang w:val="en-PH"/>
        </w:rPr>
      </w:pPr>
      <w:bookmarkStart w:id="76" w:name="_Toc486943278"/>
      <w:bookmarkStart w:id="77" w:name="_Toc489529552"/>
      <w:r>
        <w:rPr>
          <w:rFonts w:asciiTheme="majorHAnsi" w:hAnsiTheme="majorHAnsi" w:cstheme="majorHAnsi"/>
          <w:szCs w:val="21"/>
          <w:lang w:val="en-PH"/>
        </w:rPr>
        <w:t>Finalize the report in publishable format.</w:t>
      </w:r>
      <w:bookmarkEnd w:id="76"/>
      <w:bookmarkEnd w:id="77"/>
    </w:p>
    <w:p w14:paraId="6619C91E" w14:textId="121264EE" w:rsidR="007F3E49" w:rsidRPr="007F3E49" w:rsidRDefault="007F3E49" w:rsidP="00EE4EC5">
      <w:pPr>
        <w:spacing w:after="360"/>
        <w:outlineLvl w:val="0"/>
        <w:rPr>
          <w:rFonts w:asciiTheme="majorHAnsi" w:hAnsiTheme="majorHAnsi" w:cstheme="majorHAnsi"/>
        </w:rPr>
      </w:pPr>
      <w:bookmarkStart w:id="78" w:name="_Toc486942571"/>
      <w:r w:rsidRPr="00E877CB">
        <w:rPr>
          <w:rFonts w:asciiTheme="majorHAnsi" w:hAnsiTheme="majorHAnsi" w:cstheme="majorHAnsi"/>
          <w:szCs w:val="21"/>
        </w:rPr>
        <w:t xml:space="preserve">The assignment </w:t>
      </w:r>
      <w:r>
        <w:rPr>
          <w:rFonts w:asciiTheme="majorHAnsi" w:hAnsiTheme="majorHAnsi" w:cstheme="majorHAnsi"/>
          <w:szCs w:val="21"/>
        </w:rPr>
        <w:t>has been</w:t>
      </w:r>
      <w:r w:rsidRPr="00E877CB">
        <w:rPr>
          <w:rFonts w:asciiTheme="majorHAnsi" w:hAnsiTheme="majorHAnsi" w:cstheme="majorHAnsi"/>
          <w:szCs w:val="21"/>
        </w:rPr>
        <w:t xml:space="preserve"> executed with one mission to Sierra Leone and </w:t>
      </w:r>
      <w:r>
        <w:rPr>
          <w:rFonts w:asciiTheme="majorHAnsi" w:hAnsiTheme="majorHAnsi" w:cstheme="majorHAnsi"/>
          <w:szCs w:val="21"/>
        </w:rPr>
        <w:t xml:space="preserve">through </w:t>
      </w:r>
      <w:r w:rsidRPr="00E877CB">
        <w:rPr>
          <w:rFonts w:asciiTheme="majorHAnsi" w:hAnsiTheme="majorHAnsi" w:cstheme="majorHAnsi"/>
          <w:szCs w:val="21"/>
        </w:rPr>
        <w:t>extensive desk work in Tokyo</w:t>
      </w:r>
      <w:r>
        <w:rPr>
          <w:rFonts w:asciiTheme="majorHAnsi" w:hAnsiTheme="majorHAnsi" w:cstheme="majorHAnsi"/>
          <w:szCs w:val="21"/>
        </w:rPr>
        <w:t>, Japan,</w:t>
      </w:r>
      <w:r w:rsidRPr="00E877CB">
        <w:rPr>
          <w:rFonts w:asciiTheme="majorHAnsi" w:hAnsiTheme="majorHAnsi" w:cstheme="majorHAnsi"/>
          <w:szCs w:val="21"/>
        </w:rPr>
        <w:t xml:space="preserve"> in order to fulfill the tasks and provide the deliverables outlined in the ToR. Despite the fact that this is an individual consultancy assignment, </w:t>
      </w:r>
      <w:r w:rsidRPr="00BC7D79">
        <w:rPr>
          <w:rFonts w:asciiTheme="majorHAnsi" w:hAnsiTheme="majorHAnsi" w:cstheme="majorHAnsi"/>
          <w:szCs w:val="21"/>
        </w:rPr>
        <w:t xml:space="preserve">the consultant </w:t>
      </w:r>
      <w:r>
        <w:rPr>
          <w:rFonts w:asciiTheme="majorHAnsi" w:hAnsiTheme="majorHAnsi" w:cstheme="majorHAnsi"/>
          <w:szCs w:val="21"/>
        </w:rPr>
        <w:t>has</w:t>
      </w:r>
      <w:r w:rsidRPr="00BC7D79">
        <w:rPr>
          <w:rFonts w:asciiTheme="majorHAnsi" w:hAnsiTheme="majorHAnsi" w:cstheme="majorHAnsi"/>
          <w:szCs w:val="21"/>
        </w:rPr>
        <w:t xml:space="preserve"> be</w:t>
      </w:r>
      <w:r>
        <w:rPr>
          <w:rFonts w:asciiTheme="majorHAnsi" w:hAnsiTheme="majorHAnsi" w:cstheme="majorHAnsi"/>
          <w:szCs w:val="21"/>
        </w:rPr>
        <w:t>en</w:t>
      </w:r>
      <w:r w:rsidRPr="00BC7D79">
        <w:rPr>
          <w:rFonts w:asciiTheme="majorHAnsi" w:hAnsiTheme="majorHAnsi" w:cstheme="majorHAnsi"/>
          <w:szCs w:val="21"/>
        </w:rPr>
        <w:t xml:space="preserve"> supported by the International Development Advisory</w:t>
      </w:r>
      <w:r>
        <w:rPr>
          <w:rFonts w:asciiTheme="majorHAnsi" w:hAnsiTheme="majorHAnsi" w:cstheme="majorHAnsi"/>
          <w:szCs w:val="21"/>
        </w:rPr>
        <w:t xml:space="preserve"> team</w:t>
      </w:r>
      <w:r w:rsidRPr="00BC7D79">
        <w:rPr>
          <w:rFonts w:asciiTheme="majorHAnsi" w:hAnsiTheme="majorHAnsi" w:cstheme="majorHAnsi"/>
          <w:szCs w:val="21"/>
        </w:rPr>
        <w:t xml:space="preserve"> of Deloitte Japan.</w:t>
      </w:r>
      <w:bookmarkEnd w:id="78"/>
    </w:p>
    <w:p w14:paraId="787D8E02" w14:textId="77777777" w:rsidR="0020375B" w:rsidRPr="0020375B" w:rsidRDefault="0020375B" w:rsidP="0020375B">
      <w:pPr>
        <w:pStyle w:val="ListParagraph"/>
        <w:numPr>
          <w:ilvl w:val="1"/>
          <w:numId w:val="1"/>
        </w:numPr>
        <w:ind w:leftChars="0"/>
        <w:rPr>
          <w:rFonts w:asciiTheme="majorHAnsi" w:hAnsiTheme="majorHAnsi" w:cstheme="majorHAnsi"/>
          <w:b/>
          <w:color w:val="5B9BD5" w:themeColor="accent1"/>
        </w:rPr>
      </w:pPr>
      <w:bookmarkStart w:id="79" w:name="_Toc489529553"/>
      <w:r w:rsidRPr="0020375B">
        <w:rPr>
          <w:rFonts w:asciiTheme="majorHAnsi" w:hAnsiTheme="majorHAnsi" w:cstheme="majorHAnsi"/>
          <w:b/>
          <w:color w:val="5B9BD5" w:themeColor="accent1"/>
        </w:rPr>
        <w:t>Methodology and approach</w:t>
      </w:r>
      <w:bookmarkEnd w:id="79"/>
    </w:p>
    <w:p w14:paraId="42DE9EE5" w14:textId="7900AADD" w:rsidR="007F3E49" w:rsidRDefault="007F3E49" w:rsidP="007F3E49">
      <w:pPr>
        <w:spacing w:after="120"/>
        <w:rPr>
          <w:rFonts w:asciiTheme="majorHAnsi" w:hAnsiTheme="majorHAnsi" w:cstheme="majorHAnsi"/>
        </w:rPr>
      </w:pPr>
      <w:r>
        <w:rPr>
          <w:rFonts w:asciiTheme="majorHAnsi" w:hAnsiTheme="majorHAnsi" w:cstheme="majorHAnsi" w:hint="eastAsia"/>
        </w:rPr>
        <w:t>The consultant evaluate</w:t>
      </w:r>
      <w:r>
        <w:rPr>
          <w:rFonts w:asciiTheme="majorHAnsi" w:hAnsiTheme="majorHAnsi" w:cstheme="majorHAnsi"/>
        </w:rPr>
        <w:t>d</w:t>
      </w:r>
      <w:r>
        <w:rPr>
          <w:rFonts w:asciiTheme="majorHAnsi" w:hAnsiTheme="majorHAnsi" w:cstheme="majorHAnsi" w:hint="eastAsia"/>
        </w:rPr>
        <w:t xml:space="preserve"> the </w:t>
      </w:r>
      <w:r w:rsidR="00382CBD">
        <w:rPr>
          <w:rFonts w:asciiTheme="majorHAnsi" w:hAnsiTheme="majorHAnsi" w:cstheme="majorHAnsi" w:hint="eastAsia"/>
        </w:rPr>
        <w:t>Project</w:t>
      </w:r>
      <w:r>
        <w:rPr>
          <w:rFonts w:asciiTheme="majorHAnsi" w:hAnsiTheme="majorHAnsi" w:cstheme="majorHAnsi" w:hint="eastAsia"/>
        </w:rPr>
        <w:t xml:space="preserve"> based on the following general criteria:</w:t>
      </w:r>
    </w:p>
    <w:p w14:paraId="7182990C"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80" w:name="_Toc486943280"/>
      <w:bookmarkStart w:id="81" w:name="_Toc489529554"/>
      <w:r w:rsidRPr="00A04865">
        <w:rPr>
          <w:rFonts w:asciiTheme="majorHAnsi" w:hAnsiTheme="majorHAnsi" w:cstheme="majorHAnsi"/>
          <w:szCs w:val="21"/>
          <w:lang w:val="en-PH"/>
        </w:rPr>
        <w:t>Relevance</w:t>
      </w:r>
      <w:bookmarkEnd w:id="80"/>
      <w:bookmarkEnd w:id="81"/>
    </w:p>
    <w:p w14:paraId="3A3643BE" w14:textId="266AA39B" w:rsidR="007F3E49" w:rsidRPr="004D08C9" w:rsidRDefault="007F3E49" w:rsidP="007F3E49">
      <w:pPr>
        <w:spacing w:after="120"/>
        <w:rPr>
          <w:rFonts w:asciiTheme="majorHAnsi" w:hAnsiTheme="majorHAnsi" w:cstheme="majorHAnsi"/>
          <w:szCs w:val="21"/>
          <w:lang w:val="en-PH"/>
        </w:rPr>
      </w:pPr>
      <w:r>
        <w:rPr>
          <w:rFonts w:asciiTheme="majorHAnsi" w:hAnsiTheme="majorHAnsi" w:cstheme="majorHAnsi"/>
          <w:szCs w:val="21"/>
          <w:lang w:val="en-PH"/>
        </w:rPr>
        <w:t>This involves</w:t>
      </w:r>
      <w:r w:rsidRPr="004D08C9">
        <w:rPr>
          <w:rFonts w:asciiTheme="majorHAnsi" w:hAnsiTheme="majorHAnsi" w:cstheme="majorHAnsi"/>
          <w:szCs w:val="21"/>
          <w:lang w:val="en-PH"/>
        </w:rPr>
        <w:t xml:space="preserve"> determin</w:t>
      </w:r>
      <w:r>
        <w:rPr>
          <w:rFonts w:asciiTheme="majorHAnsi" w:hAnsiTheme="majorHAnsi" w:cstheme="majorHAnsi"/>
          <w:szCs w:val="21"/>
          <w:lang w:val="en-PH"/>
        </w:rPr>
        <w:t>ing</w:t>
      </w:r>
      <w:r w:rsidRPr="004D08C9">
        <w:rPr>
          <w:rFonts w:asciiTheme="majorHAnsi" w:hAnsiTheme="majorHAnsi" w:cstheme="majorHAnsi"/>
          <w:szCs w:val="21"/>
          <w:lang w:val="en-PH"/>
        </w:rPr>
        <w:t xml:space="preserve"> t</w:t>
      </w:r>
      <w:r>
        <w:rPr>
          <w:rFonts w:asciiTheme="majorHAnsi" w:hAnsiTheme="majorHAnsi" w:cstheme="majorHAnsi"/>
          <w:szCs w:val="21"/>
          <w:lang w:val="en-PH"/>
        </w:rPr>
        <w:t xml:space="preserve">he extent to which the intervention </w:t>
      </w:r>
      <w:r w:rsidRPr="004D08C9">
        <w:rPr>
          <w:rFonts w:asciiTheme="majorHAnsi" w:hAnsiTheme="majorHAnsi" w:cstheme="majorHAnsi"/>
          <w:szCs w:val="21"/>
          <w:lang w:val="en-PH"/>
        </w:rPr>
        <w:t xml:space="preserve">is suited to </w:t>
      </w:r>
      <w:r>
        <w:rPr>
          <w:rFonts w:asciiTheme="majorHAnsi" w:hAnsiTheme="majorHAnsi" w:cstheme="majorHAnsi"/>
          <w:szCs w:val="21"/>
          <w:lang w:val="en-PH"/>
        </w:rPr>
        <w:t xml:space="preserve">the </w:t>
      </w:r>
      <w:r w:rsidRPr="004D08C9">
        <w:rPr>
          <w:rFonts w:asciiTheme="majorHAnsi" w:hAnsiTheme="majorHAnsi" w:cstheme="majorHAnsi"/>
          <w:szCs w:val="21"/>
          <w:lang w:val="en-PH"/>
        </w:rPr>
        <w:t>international</w:t>
      </w:r>
      <w:r>
        <w:rPr>
          <w:rFonts w:asciiTheme="majorHAnsi" w:hAnsiTheme="majorHAnsi" w:cstheme="majorHAnsi"/>
          <w:szCs w:val="21"/>
          <w:lang w:val="en-PH"/>
        </w:rPr>
        <w:t xml:space="preserve"> </w:t>
      </w:r>
      <w:r w:rsidRPr="004D08C9">
        <w:rPr>
          <w:rFonts w:asciiTheme="majorHAnsi" w:hAnsiTheme="majorHAnsi" w:cstheme="majorHAnsi"/>
          <w:szCs w:val="21"/>
          <w:lang w:val="en-PH"/>
        </w:rPr>
        <w:t xml:space="preserve">and national </w:t>
      </w:r>
      <w:r>
        <w:rPr>
          <w:rFonts w:asciiTheme="majorHAnsi" w:hAnsiTheme="majorHAnsi" w:cstheme="majorHAnsi"/>
          <w:szCs w:val="21"/>
          <w:lang w:val="en-PH"/>
        </w:rPr>
        <w:t>context,</w:t>
      </w:r>
      <w:r w:rsidRPr="004D08C9">
        <w:rPr>
          <w:rFonts w:asciiTheme="majorHAnsi" w:hAnsiTheme="majorHAnsi" w:cstheme="majorHAnsi"/>
          <w:szCs w:val="21"/>
          <w:lang w:val="en-PH"/>
        </w:rPr>
        <w:t xml:space="preserve"> priorities and policies, and whether the strategy of intervention </w:t>
      </w:r>
      <w:r>
        <w:rPr>
          <w:rFonts w:asciiTheme="majorHAnsi" w:hAnsiTheme="majorHAnsi" w:cstheme="majorHAnsi"/>
          <w:szCs w:val="21"/>
          <w:lang w:val="en-PH"/>
        </w:rPr>
        <w:t xml:space="preserve">has been a factor in </w:t>
      </w:r>
      <w:r w:rsidRPr="004D08C9">
        <w:rPr>
          <w:rFonts w:asciiTheme="majorHAnsi" w:hAnsiTheme="majorHAnsi" w:cstheme="majorHAnsi"/>
          <w:szCs w:val="21"/>
          <w:lang w:val="en-PH"/>
        </w:rPr>
        <w:t>meet</w:t>
      </w:r>
      <w:r>
        <w:rPr>
          <w:rFonts w:asciiTheme="majorHAnsi" w:hAnsiTheme="majorHAnsi" w:cstheme="majorHAnsi"/>
          <w:szCs w:val="21"/>
          <w:lang w:val="en-PH"/>
        </w:rPr>
        <w:t>ing</w:t>
      </w:r>
      <w:r w:rsidRPr="004D08C9">
        <w:rPr>
          <w:rFonts w:asciiTheme="majorHAnsi" w:hAnsiTheme="majorHAnsi" w:cstheme="majorHAnsi"/>
          <w:szCs w:val="21"/>
          <w:lang w:val="en-PH"/>
        </w:rPr>
        <w:t xml:space="preserve"> the </w:t>
      </w:r>
      <w:r w:rsidR="00382CBD">
        <w:rPr>
          <w:rFonts w:asciiTheme="majorHAnsi" w:hAnsiTheme="majorHAnsi" w:cstheme="majorHAnsi"/>
          <w:szCs w:val="21"/>
          <w:lang w:val="en-PH"/>
        </w:rPr>
        <w:t>Project</w:t>
      </w:r>
      <w:r w:rsidRPr="004D08C9">
        <w:rPr>
          <w:rFonts w:asciiTheme="majorHAnsi" w:hAnsiTheme="majorHAnsi" w:cstheme="majorHAnsi"/>
          <w:szCs w:val="21"/>
          <w:lang w:val="en-PH"/>
        </w:rPr>
        <w:t>’s goals;</w:t>
      </w:r>
    </w:p>
    <w:p w14:paraId="4ED19688"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82" w:name="_Toc486943281"/>
      <w:bookmarkStart w:id="83" w:name="_Toc489529555"/>
      <w:r>
        <w:rPr>
          <w:rFonts w:asciiTheme="majorHAnsi" w:hAnsiTheme="majorHAnsi" w:cstheme="majorHAnsi"/>
          <w:szCs w:val="21"/>
          <w:lang w:val="en-PH"/>
        </w:rPr>
        <w:t>Efficiency</w:t>
      </w:r>
      <w:bookmarkEnd w:id="82"/>
      <w:bookmarkEnd w:id="83"/>
    </w:p>
    <w:p w14:paraId="5988B652" w14:textId="52D7E6BE" w:rsidR="007F3E49" w:rsidRPr="00A317A5" w:rsidRDefault="007F3E49" w:rsidP="007F3E49">
      <w:pPr>
        <w:spacing w:after="120"/>
        <w:rPr>
          <w:rFonts w:asciiTheme="majorHAnsi" w:hAnsiTheme="majorHAnsi" w:cstheme="majorHAnsi"/>
          <w:szCs w:val="21"/>
          <w:lang w:val="en-PH"/>
        </w:rPr>
      </w:pPr>
      <w:r>
        <w:rPr>
          <w:rFonts w:asciiTheme="majorHAnsi" w:hAnsiTheme="majorHAnsi" w:cstheme="majorHAnsi"/>
          <w:szCs w:val="21"/>
          <w:lang w:val="en-PH"/>
        </w:rPr>
        <w:t xml:space="preserve">Analysis of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implementation efficiency, through qualitative aspects of its implementation, organizational and management structure and capacities of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team; </w:t>
      </w:r>
    </w:p>
    <w:p w14:paraId="6CC75C9A"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84" w:name="_Toc486943282"/>
      <w:bookmarkStart w:id="85" w:name="_Toc489529556"/>
      <w:r>
        <w:rPr>
          <w:rFonts w:asciiTheme="majorHAnsi" w:hAnsiTheme="majorHAnsi" w:cstheme="majorHAnsi"/>
          <w:szCs w:val="21"/>
          <w:lang w:val="en-PH"/>
        </w:rPr>
        <w:t>Effectiveness</w:t>
      </w:r>
      <w:bookmarkEnd w:id="84"/>
      <w:bookmarkEnd w:id="85"/>
    </w:p>
    <w:p w14:paraId="3738609B" w14:textId="3FBBF551" w:rsidR="007F3E49" w:rsidRPr="00A317A5" w:rsidRDefault="007F3E49" w:rsidP="007F3E49">
      <w:pPr>
        <w:spacing w:after="120"/>
        <w:rPr>
          <w:rFonts w:asciiTheme="majorHAnsi" w:hAnsiTheme="majorHAnsi" w:cstheme="majorHAnsi"/>
          <w:szCs w:val="21"/>
          <w:lang w:val="en-PH"/>
        </w:rPr>
      </w:pPr>
      <w:r>
        <w:rPr>
          <w:rFonts w:asciiTheme="majorHAnsi" w:hAnsiTheme="majorHAnsi" w:cstheme="majorHAnsi" w:hint="eastAsia"/>
          <w:szCs w:val="21"/>
          <w:lang w:val="en-PH"/>
        </w:rPr>
        <w:t>This involve</w:t>
      </w:r>
      <w:r>
        <w:rPr>
          <w:rFonts w:asciiTheme="majorHAnsi" w:hAnsiTheme="majorHAnsi" w:cstheme="majorHAnsi"/>
          <w:szCs w:val="21"/>
          <w:lang w:val="en-PH"/>
        </w:rPr>
        <w:t>s</w:t>
      </w:r>
      <w:r>
        <w:rPr>
          <w:rFonts w:asciiTheme="majorHAnsi" w:hAnsiTheme="majorHAnsi" w:cstheme="majorHAnsi" w:hint="eastAsia"/>
          <w:szCs w:val="21"/>
          <w:lang w:val="en-PH"/>
        </w:rPr>
        <w:t xml:space="preserve"> determining </w:t>
      </w:r>
      <w:r>
        <w:rPr>
          <w:rFonts w:asciiTheme="majorHAnsi" w:hAnsiTheme="majorHAnsi" w:cstheme="majorHAnsi"/>
          <w:szCs w:val="21"/>
          <w:lang w:val="en-PH"/>
        </w:rPr>
        <w:t xml:space="preserve">if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has achieved its intended results, and to what extent. This includes verifying changes in the observed outputs and indicators, and their relation to the initiative activities.</w:t>
      </w:r>
    </w:p>
    <w:p w14:paraId="08DEDA14"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86" w:name="_Toc486943283"/>
      <w:bookmarkStart w:id="87" w:name="_Toc489529557"/>
      <w:r>
        <w:rPr>
          <w:rFonts w:asciiTheme="majorHAnsi" w:hAnsiTheme="majorHAnsi" w:cstheme="majorHAnsi"/>
          <w:szCs w:val="21"/>
          <w:lang w:val="en-PH"/>
        </w:rPr>
        <w:t>Assessment of outcomes and impact</w:t>
      </w:r>
      <w:bookmarkEnd w:id="86"/>
      <w:bookmarkEnd w:id="87"/>
    </w:p>
    <w:p w14:paraId="6860D47B" w14:textId="28BF0CA7" w:rsidR="007F3E49" w:rsidRPr="00A317A5" w:rsidRDefault="007F3E49" w:rsidP="007F3E49">
      <w:pPr>
        <w:spacing w:after="120"/>
        <w:rPr>
          <w:rFonts w:asciiTheme="majorHAnsi" w:hAnsiTheme="majorHAnsi" w:cstheme="majorHAnsi"/>
          <w:szCs w:val="21"/>
          <w:lang w:val="en-PH"/>
        </w:rPr>
      </w:pPr>
      <w:r>
        <w:rPr>
          <w:rFonts w:asciiTheme="majorHAnsi" w:hAnsiTheme="majorHAnsi" w:cstheme="majorHAnsi" w:hint="eastAsia"/>
          <w:szCs w:val="21"/>
          <w:lang w:val="en-PH"/>
        </w:rPr>
        <w:t>Impact involve</w:t>
      </w:r>
      <w:r>
        <w:rPr>
          <w:rFonts w:asciiTheme="majorHAnsi" w:hAnsiTheme="majorHAnsi" w:cstheme="majorHAnsi"/>
          <w:szCs w:val="21"/>
          <w:lang w:val="en-PH"/>
        </w:rPr>
        <w:t>s</w:t>
      </w:r>
      <w:r>
        <w:rPr>
          <w:rFonts w:asciiTheme="majorHAnsi" w:hAnsiTheme="majorHAnsi" w:cstheme="majorHAnsi" w:hint="eastAsia"/>
          <w:szCs w:val="21"/>
          <w:lang w:val="en-PH"/>
        </w:rPr>
        <w:t xml:space="preserve"> </w:t>
      </w:r>
      <w:r>
        <w:rPr>
          <w:rFonts w:asciiTheme="majorHAnsi" w:hAnsiTheme="majorHAnsi" w:cstheme="majorHAnsi"/>
          <w:szCs w:val="21"/>
          <w:lang w:val="en-PH"/>
        </w:rPr>
        <w:t xml:space="preserve">measuring changes for direct and indirect beneficiaries of the </w:t>
      </w:r>
      <w:r w:rsidR="00382CBD">
        <w:rPr>
          <w:rFonts w:asciiTheme="majorHAnsi" w:hAnsiTheme="majorHAnsi" w:cstheme="majorHAnsi"/>
          <w:szCs w:val="21"/>
          <w:lang w:val="en-PH"/>
        </w:rPr>
        <w:t>Project</w:t>
      </w:r>
      <w:r>
        <w:rPr>
          <w:rFonts w:asciiTheme="majorHAnsi" w:hAnsiTheme="majorHAnsi" w:cstheme="majorHAnsi"/>
          <w:szCs w:val="21"/>
          <w:lang w:val="en-PH"/>
        </w:rPr>
        <w:t xml:space="preserve">, in relation with the initiative activities, whether intended or unintended. </w:t>
      </w:r>
    </w:p>
    <w:p w14:paraId="65C45AC2"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88" w:name="_Toc486943284"/>
      <w:bookmarkStart w:id="89" w:name="_Toc489529558"/>
      <w:r>
        <w:rPr>
          <w:rFonts w:asciiTheme="majorHAnsi" w:hAnsiTheme="majorHAnsi" w:cstheme="majorHAnsi"/>
          <w:szCs w:val="21"/>
          <w:lang w:val="en-PH"/>
        </w:rPr>
        <w:t>Sustainability</w:t>
      </w:r>
      <w:bookmarkEnd w:id="88"/>
      <w:bookmarkEnd w:id="89"/>
    </w:p>
    <w:p w14:paraId="38DAA9C8" w14:textId="44552F8B" w:rsidR="007F3E49" w:rsidRPr="00A317A5" w:rsidRDefault="007F3E49" w:rsidP="007F3E49">
      <w:pPr>
        <w:spacing w:after="120"/>
        <w:rPr>
          <w:rFonts w:asciiTheme="majorHAnsi" w:hAnsiTheme="majorHAnsi" w:cstheme="majorHAnsi"/>
          <w:szCs w:val="21"/>
          <w:lang w:val="en-PH"/>
        </w:rPr>
      </w:pPr>
      <w:r>
        <w:rPr>
          <w:rFonts w:asciiTheme="majorHAnsi" w:hAnsiTheme="majorHAnsi" w:cstheme="majorHAnsi"/>
          <w:szCs w:val="21"/>
          <w:lang w:val="en-PH"/>
        </w:rPr>
        <w:t xml:space="preserve">Analyzing the </w:t>
      </w:r>
      <w:r w:rsidRPr="00A317A5">
        <w:rPr>
          <w:rFonts w:asciiTheme="majorHAnsi" w:hAnsiTheme="majorHAnsi" w:cstheme="majorHAnsi"/>
          <w:szCs w:val="21"/>
          <w:lang w:val="en-PH"/>
        </w:rPr>
        <w:t xml:space="preserve">prospects for sustaining the benefits of the </w:t>
      </w:r>
      <w:r w:rsidR="00382CBD">
        <w:rPr>
          <w:rFonts w:asciiTheme="majorHAnsi" w:hAnsiTheme="majorHAnsi" w:cstheme="majorHAnsi"/>
          <w:szCs w:val="21"/>
          <w:lang w:val="en-PH"/>
        </w:rPr>
        <w:t>Project</w:t>
      </w:r>
      <w:r w:rsidRPr="00A317A5">
        <w:rPr>
          <w:rFonts w:asciiTheme="majorHAnsi" w:hAnsiTheme="majorHAnsi" w:cstheme="majorHAnsi"/>
          <w:szCs w:val="21"/>
          <w:lang w:val="en-PH"/>
        </w:rPr>
        <w:t xml:space="preserve"> after its completion.</w:t>
      </w:r>
    </w:p>
    <w:p w14:paraId="37B02750" w14:textId="77777777" w:rsidR="007F3E49" w:rsidRDefault="007F3E49" w:rsidP="00532B56">
      <w:pPr>
        <w:pStyle w:val="ListParagraph"/>
        <w:numPr>
          <w:ilvl w:val="1"/>
          <w:numId w:val="3"/>
        </w:numPr>
        <w:spacing w:after="18"/>
        <w:ind w:leftChars="0"/>
        <w:rPr>
          <w:rFonts w:asciiTheme="majorHAnsi" w:hAnsiTheme="majorHAnsi" w:cstheme="majorHAnsi"/>
          <w:szCs w:val="21"/>
          <w:lang w:val="en-PH"/>
        </w:rPr>
      </w:pPr>
      <w:bookmarkStart w:id="90" w:name="_Toc486943285"/>
      <w:bookmarkStart w:id="91" w:name="_Toc489529559"/>
      <w:r>
        <w:rPr>
          <w:rFonts w:asciiTheme="majorHAnsi" w:hAnsiTheme="majorHAnsi" w:cstheme="majorHAnsi"/>
          <w:szCs w:val="21"/>
          <w:lang w:val="en-PH"/>
        </w:rPr>
        <w:t>Lessons learned / recommendations</w:t>
      </w:r>
      <w:bookmarkEnd w:id="90"/>
      <w:bookmarkEnd w:id="91"/>
    </w:p>
    <w:p w14:paraId="7BE0F0BD" w14:textId="714320FC" w:rsidR="007F3E49" w:rsidRDefault="007F3E49" w:rsidP="007F3E49">
      <w:pPr>
        <w:spacing w:after="120"/>
        <w:rPr>
          <w:rFonts w:asciiTheme="majorHAnsi" w:hAnsiTheme="majorHAnsi" w:cstheme="majorHAnsi"/>
          <w:szCs w:val="21"/>
          <w:lang w:val="en-PH"/>
        </w:rPr>
      </w:pPr>
      <w:r>
        <w:rPr>
          <w:rFonts w:asciiTheme="majorHAnsi" w:hAnsiTheme="majorHAnsi" w:cstheme="majorHAnsi" w:hint="eastAsia"/>
          <w:szCs w:val="21"/>
          <w:lang w:val="en-PH"/>
        </w:rPr>
        <w:t>This involve</w:t>
      </w:r>
      <w:r>
        <w:rPr>
          <w:rFonts w:asciiTheme="majorHAnsi" w:hAnsiTheme="majorHAnsi" w:cstheme="majorHAnsi"/>
          <w:szCs w:val="21"/>
          <w:lang w:val="en-PH"/>
        </w:rPr>
        <w:t>s</w:t>
      </w:r>
      <w:r>
        <w:rPr>
          <w:rFonts w:asciiTheme="majorHAnsi" w:hAnsiTheme="majorHAnsi" w:cstheme="majorHAnsi" w:hint="eastAsia"/>
          <w:szCs w:val="21"/>
          <w:lang w:val="en-PH"/>
        </w:rPr>
        <w:t xml:space="preserve"> </w:t>
      </w:r>
      <w:r>
        <w:rPr>
          <w:rFonts w:asciiTheme="majorHAnsi" w:hAnsiTheme="majorHAnsi" w:cstheme="majorHAnsi"/>
          <w:szCs w:val="21"/>
          <w:lang w:val="en-PH"/>
        </w:rPr>
        <w:t xml:space="preserve">identifying good and innovating practices, which can be replicated to similar types of initiatives. </w:t>
      </w:r>
    </w:p>
    <w:p w14:paraId="7F808A34" w14:textId="5F56EBB9" w:rsidR="007F3E49" w:rsidRDefault="007F3E49" w:rsidP="007F3E49">
      <w:pPr>
        <w:spacing w:after="120"/>
        <w:rPr>
          <w:rFonts w:asciiTheme="majorHAnsi" w:hAnsiTheme="majorHAnsi" w:cstheme="majorHAnsi"/>
        </w:rPr>
      </w:pPr>
      <w:r>
        <w:rPr>
          <w:rFonts w:asciiTheme="majorHAnsi" w:hAnsiTheme="majorHAnsi" w:cstheme="majorHAnsi" w:hint="eastAsia"/>
        </w:rPr>
        <w:t xml:space="preserve">Based on this </w:t>
      </w:r>
      <w:r>
        <w:rPr>
          <w:rFonts w:asciiTheme="majorHAnsi" w:hAnsiTheme="majorHAnsi" w:cstheme="majorHAnsi"/>
        </w:rPr>
        <w:t>general framework, the evaluation focused on the following key questions:</w:t>
      </w:r>
    </w:p>
    <w:p w14:paraId="0142DD5D" w14:textId="13D579DD" w:rsidR="007F3E49" w:rsidRDefault="007F3E49" w:rsidP="00532B56">
      <w:pPr>
        <w:widowControl/>
        <w:numPr>
          <w:ilvl w:val="0"/>
          <w:numId w:val="5"/>
        </w:numPr>
        <w:rPr>
          <w:rFonts w:asciiTheme="majorHAnsi" w:hAnsiTheme="majorHAnsi" w:cstheme="majorHAnsi"/>
        </w:rPr>
      </w:pPr>
      <w:r w:rsidRPr="00C77D86">
        <w:rPr>
          <w:rFonts w:asciiTheme="majorHAnsi" w:hAnsiTheme="majorHAnsi" w:cstheme="majorHAnsi"/>
        </w:rPr>
        <w:t xml:space="preserve">Did the </w:t>
      </w:r>
      <w:r w:rsidR="00382CBD">
        <w:rPr>
          <w:rFonts w:asciiTheme="majorHAnsi" w:hAnsiTheme="majorHAnsi" w:cstheme="majorHAnsi"/>
        </w:rPr>
        <w:t>Project</w:t>
      </w:r>
      <w:r w:rsidRPr="00C77D86">
        <w:rPr>
          <w:rFonts w:asciiTheme="majorHAnsi" w:hAnsiTheme="majorHAnsi" w:cstheme="majorHAnsi"/>
        </w:rPr>
        <w:t xml:space="preserve"> adhere to the country’s </w:t>
      </w:r>
      <w:r w:rsidR="00382CBD">
        <w:rPr>
          <w:rFonts w:asciiTheme="majorHAnsi" w:hAnsiTheme="majorHAnsi" w:cstheme="majorHAnsi"/>
        </w:rPr>
        <w:t>Project</w:t>
      </w:r>
      <w:r w:rsidRPr="00C77D86">
        <w:rPr>
          <w:rFonts w:asciiTheme="majorHAnsi" w:hAnsiTheme="majorHAnsi" w:cstheme="majorHAnsi"/>
        </w:rPr>
        <w:t xml:space="preserve"> objectives and to international </w:t>
      </w:r>
      <w:r>
        <w:rPr>
          <w:rFonts w:asciiTheme="majorHAnsi" w:hAnsiTheme="majorHAnsi" w:cstheme="majorHAnsi"/>
        </w:rPr>
        <w:t>strategies</w:t>
      </w:r>
      <w:r w:rsidRPr="00C77D86">
        <w:rPr>
          <w:rFonts w:asciiTheme="majorHAnsi" w:hAnsiTheme="majorHAnsi" w:cstheme="majorHAnsi"/>
        </w:rPr>
        <w:t xml:space="preserve">? </w:t>
      </w:r>
    </w:p>
    <w:p w14:paraId="7D32DE9F" w14:textId="7FB0C70F" w:rsidR="007F3E49" w:rsidRPr="00C77D86" w:rsidRDefault="007F3E49" w:rsidP="00532B56">
      <w:pPr>
        <w:widowControl/>
        <w:numPr>
          <w:ilvl w:val="0"/>
          <w:numId w:val="5"/>
        </w:numPr>
        <w:rPr>
          <w:rFonts w:asciiTheme="majorHAnsi" w:hAnsiTheme="majorHAnsi" w:cstheme="majorHAnsi"/>
        </w:rPr>
      </w:pPr>
      <w:r>
        <w:rPr>
          <w:rFonts w:asciiTheme="majorHAnsi" w:hAnsiTheme="majorHAnsi" w:cstheme="majorHAnsi"/>
        </w:rPr>
        <w:t xml:space="preserve">Was the </w:t>
      </w:r>
      <w:r w:rsidR="00382CBD">
        <w:rPr>
          <w:rFonts w:asciiTheme="majorHAnsi" w:hAnsiTheme="majorHAnsi" w:cstheme="majorHAnsi"/>
        </w:rPr>
        <w:t>Project</w:t>
      </w:r>
      <w:r>
        <w:rPr>
          <w:rFonts w:asciiTheme="majorHAnsi" w:hAnsiTheme="majorHAnsi" w:cstheme="majorHAnsi"/>
        </w:rPr>
        <w:t xml:space="preserve"> adapted to the local context?</w:t>
      </w:r>
    </w:p>
    <w:p w14:paraId="23936F8D" w14:textId="6DF53AB0" w:rsidR="007F3E49" w:rsidRPr="00C77D86" w:rsidRDefault="007F3E49" w:rsidP="00532B56">
      <w:pPr>
        <w:pStyle w:val="Default"/>
        <w:widowControl/>
        <w:numPr>
          <w:ilvl w:val="0"/>
          <w:numId w:val="5"/>
        </w:numPr>
        <w:jc w:val="both"/>
        <w:rPr>
          <w:rFonts w:asciiTheme="majorHAnsi" w:hAnsiTheme="majorHAnsi" w:cstheme="majorHAnsi"/>
          <w:color w:val="auto"/>
          <w:kern w:val="2"/>
          <w:sz w:val="21"/>
          <w:szCs w:val="22"/>
        </w:rPr>
      </w:pPr>
      <w:r w:rsidRPr="00C77D86">
        <w:rPr>
          <w:rFonts w:asciiTheme="majorHAnsi" w:hAnsiTheme="majorHAnsi" w:cstheme="majorHAnsi"/>
          <w:color w:val="auto"/>
          <w:kern w:val="2"/>
          <w:sz w:val="21"/>
          <w:szCs w:val="22"/>
        </w:rPr>
        <w:t xml:space="preserve">Has the </w:t>
      </w:r>
      <w:r w:rsidR="00382CBD">
        <w:rPr>
          <w:rFonts w:asciiTheme="majorHAnsi" w:hAnsiTheme="majorHAnsi" w:cstheme="majorHAnsi"/>
          <w:color w:val="auto"/>
          <w:kern w:val="2"/>
          <w:sz w:val="21"/>
          <w:szCs w:val="22"/>
        </w:rPr>
        <w:t>Project</w:t>
      </w:r>
      <w:r w:rsidRPr="00C77D86">
        <w:rPr>
          <w:rFonts w:asciiTheme="majorHAnsi" w:hAnsiTheme="majorHAnsi" w:cstheme="majorHAnsi"/>
          <w:color w:val="auto"/>
          <w:kern w:val="2"/>
          <w:sz w:val="21"/>
          <w:szCs w:val="22"/>
        </w:rPr>
        <w:t xml:space="preserve"> achieved its objectives and outcomes as set in the </w:t>
      </w:r>
      <w:r w:rsidR="00382CBD">
        <w:rPr>
          <w:rFonts w:asciiTheme="majorHAnsi" w:hAnsiTheme="majorHAnsi" w:cstheme="majorHAnsi"/>
          <w:color w:val="auto"/>
          <w:kern w:val="2"/>
          <w:sz w:val="21"/>
          <w:szCs w:val="22"/>
        </w:rPr>
        <w:t>Project</w:t>
      </w:r>
      <w:r w:rsidRPr="00C77D86">
        <w:rPr>
          <w:rFonts w:asciiTheme="majorHAnsi" w:hAnsiTheme="majorHAnsi" w:cstheme="majorHAnsi"/>
          <w:color w:val="auto"/>
          <w:kern w:val="2"/>
          <w:sz w:val="21"/>
          <w:szCs w:val="22"/>
        </w:rPr>
        <w:t xml:space="preserve"> document? </w:t>
      </w:r>
    </w:p>
    <w:p w14:paraId="6A2B47EA" w14:textId="788F3A4D" w:rsidR="007F3E49" w:rsidRPr="00C77D86" w:rsidRDefault="007F3E49" w:rsidP="00532B56">
      <w:pPr>
        <w:widowControl/>
        <w:numPr>
          <w:ilvl w:val="0"/>
          <w:numId w:val="5"/>
        </w:numPr>
        <w:rPr>
          <w:rFonts w:asciiTheme="majorHAnsi" w:hAnsiTheme="majorHAnsi" w:cstheme="majorHAnsi"/>
        </w:rPr>
      </w:pPr>
      <w:r w:rsidRPr="00C77D86">
        <w:rPr>
          <w:rFonts w:asciiTheme="majorHAnsi" w:hAnsiTheme="majorHAnsi" w:cstheme="majorHAnsi"/>
        </w:rPr>
        <w:t xml:space="preserve">Was the intervention strategy behind the </w:t>
      </w:r>
      <w:r w:rsidR="00382CBD">
        <w:rPr>
          <w:rFonts w:asciiTheme="majorHAnsi" w:hAnsiTheme="majorHAnsi" w:cstheme="majorHAnsi"/>
        </w:rPr>
        <w:t>Project</w:t>
      </w:r>
      <w:r w:rsidRPr="00C77D86">
        <w:rPr>
          <w:rFonts w:asciiTheme="majorHAnsi" w:hAnsiTheme="majorHAnsi" w:cstheme="majorHAnsi"/>
        </w:rPr>
        <w:t xml:space="preserve"> effective?</w:t>
      </w:r>
    </w:p>
    <w:p w14:paraId="1972D817" w14:textId="29BC9762" w:rsidR="007F3E49" w:rsidRPr="00C77D86" w:rsidRDefault="007F3E49" w:rsidP="00532B56">
      <w:pPr>
        <w:widowControl/>
        <w:numPr>
          <w:ilvl w:val="0"/>
          <w:numId w:val="5"/>
        </w:numPr>
        <w:rPr>
          <w:rFonts w:asciiTheme="majorHAnsi" w:hAnsiTheme="majorHAnsi" w:cstheme="majorHAnsi"/>
        </w:rPr>
      </w:pPr>
      <w:r w:rsidRPr="00C77D86">
        <w:rPr>
          <w:rFonts w:asciiTheme="majorHAnsi" w:hAnsiTheme="majorHAnsi" w:cstheme="majorHAnsi"/>
        </w:rPr>
        <w:t xml:space="preserve">What main tools/mechanisms were introduced to manage </w:t>
      </w:r>
      <w:r w:rsidR="00382CBD">
        <w:rPr>
          <w:rFonts w:asciiTheme="majorHAnsi" w:hAnsiTheme="majorHAnsi" w:cstheme="majorHAnsi"/>
        </w:rPr>
        <w:t>Project</w:t>
      </w:r>
      <w:r w:rsidRPr="00C77D86">
        <w:rPr>
          <w:rFonts w:asciiTheme="majorHAnsi" w:hAnsiTheme="majorHAnsi" w:cstheme="majorHAnsi"/>
        </w:rPr>
        <w:t xml:space="preserve"> implementation and achieve the main objectives? </w:t>
      </w:r>
    </w:p>
    <w:p w14:paraId="65D8BC66" w14:textId="2F33CC13" w:rsidR="007F3E49" w:rsidRDefault="007F3E49" w:rsidP="00532B56">
      <w:pPr>
        <w:widowControl/>
        <w:numPr>
          <w:ilvl w:val="0"/>
          <w:numId w:val="5"/>
        </w:numPr>
        <w:rPr>
          <w:rFonts w:asciiTheme="majorHAnsi" w:hAnsiTheme="majorHAnsi" w:cstheme="majorHAnsi"/>
        </w:rPr>
      </w:pPr>
      <w:r w:rsidRPr="00C77D86">
        <w:rPr>
          <w:rFonts w:asciiTheme="majorHAnsi" w:hAnsiTheme="majorHAnsi" w:cstheme="majorHAnsi"/>
        </w:rPr>
        <w:t xml:space="preserve">What are the direct outputs of the </w:t>
      </w:r>
      <w:r w:rsidR="00382CBD">
        <w:rPr>
          <w:rFonts w:asciiTheme="majorHAnsi" w:hAnsiTheme="majorHAnsi" w:cstheme="majorHAnsi"/>
        </w:rPr>
        <w:t>Project</w:t>
      </w:r>
      <w:r w:rsidRPr="00C77D86">
        <w:rPr>
          <w:rFonts w:asciiTheme="majorHAnsi" w:hAnsiTheme="majorHAnsi" w:cstheme="majorHAnsi"/>
        </w:rPr>
        <w:t xml:space="preserve"> and have they been transformed into the intended </w:t>
      </w:r>
      <w:r w:rsidR="00382CBD">
        <w:rPr>
          <w:rFonts w:asciiTheme="majorHAnsi" w:hAnsiTheme="majorHAnsi" w:cstheme="majorHAnsi"/>
        </w:rPr>
        <w:t>Project</w:t>
      </w:r>
      <w:r w:rsidRPr="00C77D86">
        <w:rPr>
          <w:rFonts w:asciiTheme="majorHAnsi" w:hAnsiTheme="majorHAnsi" w:cstheme="majorHAnsi"/>
        </w:rPr>
        <w:t xml:space="preserve"> outcomes?</w:t>
      </w:r>
    </w:p>
    <w:p w14:paraId="46C09149" w14:textId="7128CD64" w:rsidR="007F3E49" w:rsidRDefault="007F3E49" w:rsidP="00532B56">
      <w:pPr>
        <w:widowControl/>
        <w:numPr>
          <w:ilvl w:val="0"/>
          <w:numId w:val="5"/>
        </w:numPr>
        <w:rPr>
          <w:rFonts w:asciiTheme="majorHAnsi" w:hAnsiTheme="majorHAnsi" w:cstheme="majorHAnsi"/>
        </w:rPr>
      </w:pPr>
      <w:r>
        <w:rPr>
          <w:rFonts w:asciiTheme="majorHAnsi" w:hAnsiTheme="majorHAnsi" w:cstheme="majorHAnsi"/>
        </w:rPr>
        <w:t xml:space="preserve">To what extent has the </w:t>
      </w:r>
      <w:r w:rsidR="00382CBD">
        <w:rPr>
          <w:rFonts w:asciiTheme="majorHAnsi" w:hAnsiTheme="majorHAnsi" w:cstheme="majorHAnsi"/>
        </w:rPr>
        <w:t>Project</w:t>
      </w:r>
      <w:r>
        <w:rPr>
          <w:rFonts w:asciiTheme="majorHAnsi" w:hAnsiTheme="majorHAnsi" w:cstheme="majorHAnsi"/>
        </w:rPr>
        <w:t xml:space="preserve"> reached outside of its direct beneficiaries?</w:t>
      </w:r>
    </w:p>
    <w:p w14:paraId="64927D80" w14:textId="455C6306" w:rsidR="007F3E49" w:rsidRPr="00C77D86" w:rsidRDefault="007F3E49" w:rsidP="00532B56">
      <w:pPr>
        <w:widowControl/>
        <w:numPr>
          <w:ilvl w:val="0"/>
          <w:numId w:val="5"/>
        </w:numPr>
        <w:rPr>
          <w:rFonts w:asciiTheme="majorHAnsi" w:hAnsiTheme="majorHAnsi" w:cstheme="majorHAnsi"/>
        </w:rPr>
      </w:pPr>
      <w:r>
        <w:rPr>
          <w:rFonts w:asciiTheme="majorHAnsi" w:hAnsiTheme="majorHAnsi" w:cstheme="majorHAnsi"/>
        </w:rPr>
        <w:t xml:space="preserve">To what extent were cross cutting themes, such as </w:t>
      </w:r>
      <w:r w:rsidRPr="00C82A36">
        <w:rPr>
          <w:rFonts w:asciiTheme="majorHAnsi" w:hAnsiTheme="majorHAnsi" w:cstheme="majorHAnsi"/>
        </w:rPr>
        <w:t xml:space="preserve">equity, gender equality and south-to-south cooperation </w:t>
      </w:r>
      <w:r>
        <w:rPr>
          <w:rFonts w:asciiTheme="majorHAnsi" w:hAnsiTheme="majorHAnsi" w:cstheme="majorHAnsi"/>
        </w:rPr>
        <w:t xml:space="preserve">integrated into the </w:t>
      </w:r>
      <w:r w:rsidR="00382CBD">
        <w:rPr>
          <w:rFonts w:asciiTheme="majorHAnsi" w:hAnsiTheme="majorHAnsi" w:cstheme="majorHAnsi"/>
        </w:rPr>
        <w:t>Project</w:t>
      </w:r>
      <w:r>
        <w:rPr>
          <w:rFonts w:asciiTheme="majorHAnsi" w:hAnsiTheme="majorHAnsi" w:cstheme="majorHAnsi"/>
        </w:rPr>
        <w:t xml:space="preserve"> design?</w:t>
      </w:r>
    </w:p>
    <w:p w14:paraId="62E58B7D" w14:textId="044FB407" w:rsidR="007F3E49" w:rsidRDefault="007F3E49" w:rsidP="00532B56">
      <w:pPr>
        <w:widowControl/>
        <w:numPr>
          <w:ilvl w:val="0"/>
          <w:numId w:val="5"/>
        </w:numPr>
        <w:ind w:left="714" w:hanging="357"/>
        <w:rPr>
          <w:rFonts w:asciiTheme="majorHAnsi" w:hAnsiTheme="majorHAnsi" w:cstheme="majorHAnsi"/>
        </w:rPr>
      </w:pPr>
      <w:r w:rsidRPr="00C77D86">
        <w:rPr>
          <w:rFonts w:asciiTheme="majorHAnsi" w:hAnsiTheme="majorHAnsi" w:cstheme="majorHAnsi"/>
        </w:rPr>
        <w:t xml:space="preserve">To what extent are the goals of the </w:t>
      </w:r>
      <w:r w:rsidR="00382CBD">
        <w:rPr>
          <w:rFonts w:asciiTheme="majorHAnsi" w:hAnsiTheme="majorHAnsi" w:cstheme="majorHAnsi"/>
        </w:rPr>
        <w:t>Project</w:t>
      </w:r>
      <w:r w:rsidRPr="00C77D86">
        <w:rPr>
          <w:rFonts w:asciiTheme="majorHAnsi" w:hAnsiTheme="majorHAnsi" w:cstheme="majorHAnsi"/>
        </w:rPr>
        <w:t xml:space="preserve"> sustainable?</w:t>
      </w:r>
      <w:r>
        <w:rPr>
          <w:rFonts w:asciiTheme="majorHAnsi" w:hAnsiTheme="majorHAnsi" w:cstheme="majorHAnsi"/>
        </w:rPr>
        <w:t xml:space="preserve"> </w:t>
      </w:r>
    </w:p>
    <w:p w14:paraId="1B251B25" w14:textId="00BA11AA" w:rsidR="007F3E49" w:rsidRPr="00C77D86" w:rsidRDefault="007F3E49" w:rsidP="00532B56">
      <w:pPr>
        <w:widowControl/>
        <w:numPr>
          <w:ilvl w:val="0"/>
          <w:numId w:val="5"/>
        </w:numPr>
        <w:spacing w:afterLines="50" w:after="180"/>
        <w:rPr>
          <w:rFonts w:asciiTheme="majorHAnsi" w:hAnsiTheme="majorHAnsi" w:cstheme="majorHAnsi"/>
        </w:rPr>
      </w:pPr>
      <w:r w:rsidRPr="00C77D86">
        <w:rPr>
          <w:rFonts w:asciiTheme="majorHAnsi" w:hAnsiTheme="majorHAnsi" w:cstheme="majorHAnsi"/>
        </w:rPr>
        <w:t>What are the lessons learned and prospects for future development?</w:t>
      </w:r>
      <w:r w:rsidRPr="00F75EF0">
        <w:rPr>
          <w:rFonts w:asciiTheme="majorHAnsi" w:hAnsiTheme="majorHAnsi" w:cstheme="majorHAnsi"/>
        </w:rPr>
        <w:t xml:space="preserve"> </w:t>
      </w:r>
      <w:r>
        <w:rPr>
          <w:rFonts w:asciiTheme="majorHAnsi" w:hAnsiTheme="majorHAnsi" w:cstheme="majorHAnsi"/>
        </w:rPr>
        <w:t xml:space="preserve">To what extent and how can the </w:t>
      </w:r>
      <w:r w:rsidR="00382CBD">
        <w:rPr>
          <w:rFonts w:asciiTheme="majorHAnsi" w:hAnsiTheme="majorHAnsi" w:cstheme="majorHAnsi"/>
        </w:rPr>
        <w:t>Project</w:t>
      </w:r>
      <w:r>
        <w:rPr>
          <w:rFonts w:asciiTheme="majorHAnsi" w:hAnsiTheme="majorHAnsi" w:cstheme="majorHAnsi"/>
        </w:rPr>
        <w:t xml:space="preserve"> lessons learned be diffused and used by other development initiatives?</w:t>
      </w:r>
    </w:p>
    <w:p w14:paraId="672AEB26" w14:textId="6C7D7C1B" w:rsidR="0020375B" w:rsidRPr="0020375B" w:rsidRDefault="007F3E49" w:rsidP="00EE4EC5">
      <w:pPr>
        <w:spacing w:after="240"/>
        <w:outlineLvl w:val="0"/>
        <w:rPr>
          <w:rFonts w:asciiTheme="majorHAnsi" w:hAnsiTheme="majorHAnsi" w:cstheme="majorHAnsi"/>
          <w:b/>
          <w:color w:val="5B9BD5" w:themeColor="accent1"/>
        </w:rPr>
      </w:pPr>
      <w:bookmarkStart w:id="92" w:name="_Toc486942572"/>
      <w:r>
        <w:rPr>
          <w:rFonts w:asciiTheme="majorHAnsi" w:hAnsiTheme="majorHAnsi" w:cstheme="majorHAnsi"/>
        </w:rPr>
        <w:t>Questions for the evaluation, concrete data sources and data collection methods are included in the evaluation matrix for thi</w:t>
      </w:r>
      <w:r w:rsidR="008F5B85">
        <w:rPr>
          <w:rFonts w:asciiTheme="majorHAnsi" w:hAnsiTheme="majorHAnsi" w:cstheme="majorHAnsi"/>
        </w:rPr>
        <w:t>s assignment, included in appendix 1</w:t>
      </w:r>
      <w:r>
        <w:rPr>
          <w:rFonts w:asciiTheme="majorHAnsi" w:hAnsiTheme="majorHAnsi" w:cstheme="majorHAnsi"/>
        </w:rPr>
        <w:t xml:space="preserve">. </w:t>
      </w:r>
      <w:r w:rsidR="008F5B85">
        <w:rPr>
          <w:rFonts w:asciiTheme="majorHAnsi" w:hAnsiTheme="majorHAnsi" w:cstheme="majorHAnsi"/>
        </w:rPr>
        <w:t xml:space="preserve">The schedule for the field study and the list of interviewees is available in appendix 2. </w:t>
      </w:r>
      <w:r>
        <w:rPr>
          <w:rFonts w:asciiTheme="majorHAnsi" w:hAnsiTheme="majorHAnsi" w:cstheme="majorHAnsi"/>
        </w:rPr>
        <w:t xml:space="preserve">The list of documents consulted is available in </w:t>
      </w:r>
      <w:r w:rsidR="008F5B85">
        <w:rPr>
          <w:rFonts w:asciiTheme="majorHAnsi" w:hAnsiTheme="majorHAnsi" w:cstheme="majorHAnsi"/>
        </w:rPr>
        <w:t>appendix 3</w:t>
      </w:r>
      <w:r>
        <w:rPr>
          <w:rFonts w:asciiTheme="majorHAnsi" w:hAnsiTheme="majorHAnsi" w:cstheme="majorHAnsi"/>
        </w:rPr>
        <w:t>.</w:t>
      </w:r>
      <w:bookmarkEnd w:id="92"/>
      <w:r w:rsidR="008F5B85">
        <w:rPr>
          <w:rFonts w:asciiTheme="majorHAnsi" w:hAnsiTheme="majorHAnsi" w:cstheme="majorHAnsi"/>
        </w:rPr>
        <w:t xml:space="preserve"> </w:t>
      </w:r>
    </w:p>
    <w:p w14:paraId="2FA19191" w14:textId="7C0CF125" w:rsidR="005F7679" w:rsidRDefault="005F7679" w:rsidP="005F7679">
      <w:pPr>
        <w:pStyle w:val="ListParagraph"/>
        <w:numPr>
          <w:ilvl w:val="1"/>
          <w:numId w:val="1"/>
        </w:numPr>
        <w:ind w:leftChars="0"/>
        <w:rPr>
          <w:rFonts w:asciiTheme="majorHAnsi" w:hAnsiTheme="majorHAnsi" w:cstheme="majorHAnsi"/>
          <w:b/>
          <w:color w:val="5B9BD5" w:themeColor="accent1"/>
        </w:rPr>
      </w:pPr>
      <w:bookmarkStart w:id="93" w:name="_Toc489529560"/>
      <w:r w:rsidRPr="005F7679">
        <w:rPr>
          <w:rFonts w:asciiTheme="majorHAnsi" w:hAnsiTheme="majorHAnsi" w:cstheme="majorHAnsi"/>
          <w:b/>
          <w:color w:val="5B9BD5" w:themeColor="accent1"/>
        </w:rPr>
        <w:t>Limitations of the Methodology and constraints to the Evaluation process</w:t>
      </w:r>
      <w:bookmarkEnd w:id="93"/>
    </w:p>
    <w:p w14:paraId="39FE85BE" w14:textId="43EA2E97" w:rsidR="0001452A" w:rsidRDefault="0001452A" w:rsidP="008031B7">
      <w:pPr>
        <w:spacing w:after="120"/>
        <w:outlineLvl w:val="0"/>
        <w:rPr>
          <w:rFonts w:asciiTheme="majorHAnsi" w:hAnsiTheme="majorHAnsi" w:cstheme="majorHAnsi"/>
        </w:rPr>
      </w:pPr>
      <w:bookmarkStart w:id="94" w:name="_Toc486942573"/>
      <w:r w:rsidRPr="0001452A">
        <w:rPr>
          <w:rFonts w:asciiTheme="majorHAnsi" w:hAnsiTheme="majorHAnsi" w:cstheme="majorHAnsi" w:hint="eastAsia"/>
        </w:rPr>
        <w:t xml:space="preserve">The evaluation </w:t>
      </w:r>
      <w:r>
        <w:rPr>
          <w:rFonts w:asciiTheme="majorHAnsi" w:hAnsiTheme="majorHAnsi" w:cstheme="majorHAnsi"/>
        </w:rPr>
        <w:t xml:space="preserve">faced some limitations and constraints. The main limitation for the evaluation was that a part of </w:t>
      </w:r>
      <w:r w:rsidR="00382CBD">
        <w:rPr>
          <w:rFonts w:asciiTheme="majorHAnsi" w:hAnsiTheme="majorHAnsi" w:cstheme="majorHAnsi"/>
        </w:rPr>
        <w:t>Project</w:t>
      </w:r>
      <w:r>
        <w:rPr>
          <w:rFonts w:asciiTheme="majorHAnsi" w:hAnsiTheme="majorHAnsi" w:cstheme="majorHAnsi"/>
        </w:rPr>
        <w:t xml:space="preserve"> activities were still ongoing, and some had just finished, at the time of the evaluation. For example, there are still volunteers being trained in vocational </w:t>
      </w:r>
      <w:r w:rsidR="008031B7">
        <w:rPr>
          <w:rFonts w:asciiTheme="majorHAnsi" w:hAnsiTheme="majorHAnsi" w:cstheme="majorHAnsi"/>
        </w:rPr>
        <w:t>centres</w:t>
      </w:r>
      <w:r>
        <w:rPr>
          <w:rFonts w:asciiTheme="majorHAnsi" w:hAnsiTheme="majorHAnsi" w:cstheme="majorHAnsi"/>
        </w:rPr>
        <w:t>, or beneficiaries in internships. It is</w:t>
      </w:r>
      <w:r w:rsidR="00FC4D59">
        <w:rPr>
          <w:rFonts w:asciiTheme="majorHAnsi" w:hAnsiTheme="majorHAnsi" w:cstheme="majorHAnsi"/>
        </w:rPr>
        <w:t>,</w:t>
      </w:r>
      <w:r>
        <w:rPr>
          <w:rFonts w:asciiTheme="majorHAnsi" w:hAnsiTheme="majorHAnsi" w:cstheme="majorHAnsi"/>
        </w:rPr>
        <w:t xml:space="preserve"> therefore difficult to assess entirely the achievement of outputs, and even more complicated to assess the achievement of outcomes.</w:t>
      </w:r>
      <w:bookmarkEnd w:id="94"/>
      <w:r>
        <w:rPr>
          <w:rFonts w:asciiTheme="majorHAnsi" w:hAnsiTheme="majorHAnsi" w:cstheme="majorHAnsi"/>
        </w:rPr>
        <w:t xml:space="preserve"> </w:t>
      </w:r>
    </w:p>
    <w:p w14:paraId="1E57C2D0" w14:textId="0A0A2190" w:rsidR="0001452A" w:rsidRDefault="0001452A" w:rsidP="0001452A">
      <w:pPr>
        <w:spacing w:after="120"/>
        <w:outlineLvl w:val="0"/>
        <w:rPr>
          <w:rFonts w:asciiTheme="majorHAnsi" w:hAnsiTheme="majorHAnsi" w:cstheme="majorHAnsi"/>
        </w:rPr>
      </w:pPr>
      <w:bookmarkStart w:id="95" w:name="_Toc486942574"/>
      <w:r>
        <w:rPr>
          <w:rFonts w:asciiTheme="majorHAnsi" w:hAnsiTheme="majorHAnsi" w:cstheme="majorHAnsi"/>
        </w:rPr>
        <w:t>This was addressed by using the expected</w:t>
      </w:r>
      <w:r w:rsidR="00EC4195">
        <w:rPr>
          <w:rFonts w:asciiTheme="majorHAnsi" w:hAnsiTheme="majorHAnsi" w:cstheme="majorHAnsi"/>
        </w:rPr>
        <w:t xml:space="preserve"> future</w:t>
      </w:r>
      <w:r>
        <w:rPr>
          <w:rFonts w:asciiTheme="majorHAnsi" w:hAnsiTheme="majorHAnsi" w:cstheme="majorHAnsi"/>
        </w:rPr>
        <w:t xml:space="preserve"> situation when there was almost no risk for </w:t>
      </w:r>
      <w:r w:rsidR="00FC4D59">
        <w:rPr>
          <w:rFonts w:asciiTheme="majorHAnsi" w:hAnsiTheme="majorHAnsi" w:cstheme="majorHAnsi"/>
        </w:rPr>
        <w:t xml:space="preserve">the Project </w:t>
      </w:r>
      <w:r>
        <w:rPr>
          <w:rFonts w:asciiTheme="majorHAnsi" w:hAnsiTheme="majorHAnsi" w:cstheme="majorHAnsi"/>
        </w:rPr>
        <w:t>completion, and the current situation when there are risks concerning the future situation. Concretely, material</w:t>
      </w:r>
      <w:r w:rsidR="00EC4195">
        <w:rPr>
          <w:rFonts w:asciiTheme="majorHAnsi" w:hAnsiTheme="majorHAnsi" w:cstheme="majorHAnsi"/>
        </w:rPr>
        <w:t>s</w:t>
      </w:r>
      <w:r>
        <w:rPr>
          <w:rFonts w:asciiTheme="majorHAnsi" w:hAnsiTheme="majorHAnsi" w:cstheme="majorHAnsi"/>
        </w:rPr>
        <w:t xml:space="preserve"> which </w:t>
      </w:r>
      <w:r w:rsidR="00EC4195">
        <w:rPr>
          <w:rFonts w:asciiTheme="majorHAnsi" w:hAnsiTheme="majorHAnsi" w:cstheme="majorHAnsi"/>
        </w:rPr>
        <w:t>were</w:t>
      </w:r>
      <w:r>
        <w:rPr>
          <w:rFonts w:asciiTheme="majorHAnsi" w:hAnsiTheme="majorHAnsi" w:cstheme="majorHAnsi"/>
        </w:rPr>
        <w:t xml:space="preserve"> procured but not yet distributed </w:t>
      </w:r>
      <w:r w:rsidR="00EC4195">
        <w:rPr>
          <w:rFonts w:asciiTheme="majorHAnsi" w:hAnsiTheme="majorHAnsi" w:cstheme="majorHAnsi"/>
        </w:rPr>
        <w:t>are</w:t>
      </w:r>
      <w:r>
        <w:rPr>
          <w:rFonts w:asciiTheme="majorHAnsi" w:hAnsiTheme="majorHAnsi" w:cstheme="majorHAnsi"/>
        </w:rPr>
        <w:t xml:space="preserve"> considered </w:t>
      </w:r>
      <w:r w:rsidR="00EC4195">
        <w:rPr>
          <w:rFonts w:asciiTheme="majorHAnsi" w:hAnsiTheme="majorHAnsi" w:cstheme="majorHAnsi"/>
        </w:rPr>
        <w:t xml:space="preserve">as </w:t>
      </w:r>
      <w:r>
        <w:rPr>
          <w:rFonts w:asciiTheme="majorHAnsi" w:hAnsiTheme="majorHAnsi" w:cstheme="majorHAnsi"/>
        </w:rPr>
        <w:t>“achieved”, whereas beneficiaries in training will not be marked as finished with their trainings.</w:t>
      </w:r>
      <w:bookmarkEnd w:id="95"/>
    </w:p>
    <w:p w14:paraId="0A988492" w14:textId="2E7D2073" w:rsidR="0001452A" w:rsidRDefault="0001452A" w:rsidP="006D3AD9">
      <w:pPr>
        <w:spacing w:after="120"/>
        <w:outlineLvl w:val="0"/>
        <w:rPr>
          <w:rFonts w:asciiTheme="majorHAnsi" w:hAnsiTheme="majorHAnsi" w:cstheme="majorHAnsi"/>
        </w:rPr>
      </w:pPr>
      <w:bookmarkStart w:id="96" w:name="_Toc486942575"/>
      <w:r>
        <w:rPr>
          <w:rFonts w:asciiTheme="majorHAnsi" w:hAnsiTheme="majorHAnsi" w:cstheme="majorHAnsi"/>
        </w:rPr>
        <w:t>Moreover, the baseline surveys should have been important sources of quantitative data for output, outcome and impact level changes. However</w:t>
      </w:r>
      <w:r w:rsidRPr="000D75BB">
        <w:rPr>
          <w:rFonts w:asciiTheme="majorHAnsi" w:hAnsiTheme="majorHAnsi" w:cstheme="majorHAnsi"/>
        </w:rPr>
        <w:t>, the</w:t>
      </w:r>
      <w:r w:rsidR="00A6209E" w:rsidRPr="000D75BB">
        <w:rPr>
          <w:rFonts w:asciiTheme="majorHAnsi" w:hAnsiTheme="majorHAnsi" w:cstheme="majorHAnsi"/>
        </w:rPr>
        <w:t>re were no systemic baselines available</w:t>
      </w:r>
      <w:r w:rsidR="00000233" w:rsidRPr="000D75BB">
        <w:rPr>
          <w:rFonts w:asciiTheme="majorHAnsi" w:hAnsiTheme="majorHAnsi" w:cstheme="majorHAnsi"/>
        </w:rPr>
        <w:t>. The quarterly reports provided the data necessary t</w:t>
      </w:r>
      <w:r w:rsidR="00000233">
        <w:rPr>
          <w:rFonts w:asciiTheme="majorHAnsi" w:hAnsiTheme="majorHAnsi" w:cstheme="majorHAnsi"/>
        </w:rPr>
        <w:t>o assess the achievement of outputs and outcomes quantitatively, but the analysis conducted for this evaluation is therefore exclusively qualitative and based on interviews or monitoring documents.</w:t>
      </w:r>
      <w:bookmarkEnd w:id="96"/>
      <w:r w:rsidR="00000233">
        <w:rPr>
          <w:rFonts w:asciiTheme="majorHAnsi" w:hAnsiTheme="majorHAnsi" w:cstheme="majorHAnsi"/>
        </w:rPr>
        <w:t xml:space="preserve"> </w:t>
      </w:r>
    </w:p>
    <w:p w14:paraId="2A403AED" w14:textId="023CB2C7" w:rsidR="006D3AD9" w:rsidRDefault="006D3AD9" w:rsidP="0001452A">
      <w:pPr>
        <w:spacing w:after="240"/>
        <w:outlineLvl w:val="0"/>
        <w:rPr>
          <w:rFonts w:asciiTheme="majorHAnsi" w:hAnsiTheme="majorHAnsi" w:cstheme="majorHAnsi"/>
        </w:rPr>
      </w:pPr>
      <w:r>
        <w:rPr>
          <w:rFonts w:asciiTheme="majorHAnsi" w:hAnsiTheme="majorHAnsi" w:cstheme="majorHAnsi"/>
        </w:rPr>
        <w:t>Finally, a comparative analysis with similar volunteer reintegration projects in other countries or in Sierra Leone was planned, but no such examples were available for comparison.</w:t>
      </w:r>
    </w:p>
    <w:p w14:paraId="255095E5" w14:textId="77777777" w:rsidR="00A57FEE" w:rsidRDefault="00A57FEE" w:rsidP="00A57FEE">
      <w:pPr>
        <w:pStyle w:val="ListParagraph"/>
        <w:numPr>
          <w:ilvl w:val="0"/>
          <w:numId w:val="1"/>
        </w:numPr>
        <w:spacing w:after="18"/>
        <w:ind w:leftChars="0"/>
        <w:outlineLvl w:val="0"/>
        <w:rPr>
          <w:rFonts w:asciiTheme="majorHAnsi" w:hAnsiTheme="majorHAnsi" w:cstheme="majorHAnsi"/>
          <w:b/>
          <w:color w:val="5B9BD5" w:themeColor="accent1"/>
        </w:rPr>
      </w:pPr>
      <w:bookmarkStart w:id="97" w:name="_Toc486942576"/>
      <w:bookmarkStart w:id="98" w:name="_Toc489529561"/>
      <w:r w:rsidRPr="00A57FEE">
        <w:rPr>
          <w:rFonts w:asciiTheme="majorHAnsi" w:hAnsiTheme="majorHAnsi" w:cstheme="majorHAnsi"/>
          <w:b/>
          <w:color w:val="5B9BD5" w:themeColor="accent1"/>
        </w:rPr>
        <w:t>Evaluation findings</w:t>
      </w:r>
      <w:bookmarkEnd w:id="97"/>
      <w:bookmarkEnd w:id="98"/>
    </w:p>
    <w:p w14:paraId="593D9DC7" w14:textId="77777777" w:rsidR="00A57FEE" w:rsidRDefault="00A57FEE" w:rsidP="00A57FEE">
      <w:pPr>
        <w:pStyle w:val="ListParagraph"/>
        <w:numPr>
          <w:ilvl w:val="1"/>
          <w:numId w:val="1"/>
        </w:numPr>
        <w:spacing w:after="18"/>
        <w:ind w:leftChars="0"/>
        <w:outlineLvl w:val="0"/>
        <w:rPr>
          <w:rFonts w:asciiTheme="majorHAnsi" w:hAnsiTheme="majorHAnsi" w:cstheme="majorHAnsi"/>
          <w:b/>
          <w:color w:val="5B9BD5" w:themeColor="accent1"/>
        </w:rPr>
      </w:pPr>
      <w:bookmarkStart w:id="99" w:name="_Toc486942577"/>
      <w:bookmarkStart w:id="100" w:name="_Toc489529562"/>
      <w:r w:rsidRPr="00A57FEE">
        <w:rPr>
          <w:rFonts w:asciiTheme="majorHAnsi" w:hAnsiTheme="majorHAnsi" w:cstheme="majorHAnsi"/>
          <w:b/>
          <w:color w:val="5B9BD5" w:themeColor="accent1"/>
        </w:rPr>
        <w:t>Relevance</w:t>
      </w:r>
      <w:bookmarkEnd w:id="99"/>
      <w:bookmarkEnd w:id="100"/>
    </w:p>
    <w:p w14:paraId="6F08DF98" w14:textId="4657F121" w:rsidR="00A57FEE" w:rsidRDefault="00A57FEE" w:rsidP="00EE4EC5">
      <w:pPr>
        <w:spacing w:after="240"/>
        <w:outlineLvl w:val="0"/>
        <w:rPr>
          <w:rFonts w:asciiTheme="majorHAnsi" w:hAnsiTheme="majorHAnsi" w:cstheme="majorHAnsi"/>
        </w:rPr>
      </w:pPr>
      <w:bookmarkStart w:id="101" w:name="_Toc486942578"/>
      <w:r w:rsidRPr="00A57FEE">
        <w:rPr>
          <w:rFonts w:asciiTheme="majorHAnsi" w:hAnsiTheme="majorHAnsi" w:cstheme="majorHAnsi"/>
        </w:rPr>
        <w:t xml:space="preserve">In order to review the relevance of the </w:t>
      </w:r>
      <w:r w:rsidR="00382CBD">
        <w:rPr>
          <w:rFonts w:asciiTheme="majorHAnsi" w:hAnsiTheme="majorHAnsi" w:cstheme="majorHAnsi"/>
        </w:rPr>
        <w:t>Project</w:t>
      </w:r>
      <w:r>
        <w:rPr>
          <w:rFonts w:asciiTheme="majorHAnsi" w:hAnsiTheme="majorHAnsi" w:cstheme="majorHAnsi"/>
        </w:rPr>
        <w:t>, its</w:t>
      </w:r>
      <w:r w:rsidRPr="00A57FEE">
        <w:rPr>
          <w:rFonts w:asciiTheme="majorHAnsi" w:hAnsiTheme="majorHAnsi" w:cstheme="majorHAnsi"/>
        </w:rPr>
        <w:t xml:space="preserve"> alignment </w:t>
      </w:r>
      <w:r>
        <w:rPr>
          <w:rFonts w:asciiTheme="majorHAnsi" w:hAnsiTheme="majorHAnsi" w:cstheme="majorHAnsi"/>
        </w:rPr>
        <w:t>w</w:t>
      </w:r>
      <w:r w:rsidRPr="00A57FEE">
        <w:rPr>
          <w:rFonts w:asciiTheme="majorHAnsi" w:hAnsiTheme="majorHAnsi" w:cstheme="majorHAnsi"/>
        </w:rPr>
        <w:t xml:space="preserve">ith national priorities and the </w:t>
      </w:r>
      <w:r>
        <w:rPr>
          <w:rFonts w:asciiTheme="majorHAnsi" w:hAnsiTheme="majorHAnsi" w:cstheme="majorHAnsi"/>
        </w:rPr>
        <w:t>UNDP national recovery strategy for Ebola</w:t>
      </w:r>
      <w:r w:rsidRPr="00A57FEE">
        <w:rPr>
          <w:rFonts w:asciiTheme="majorHAnsi" w:hAnsiTheme="majorHAnsi" w:cstheme="majorHAnsi"/>
        </w:rPr>
        <w:t xml:space="preserve"> was assessed</w:t>
      </w:r>
      <w:r w:rsidR="00FC4D59">
        <w:rPr>
          <w:rFonts w:asciiTheme="majorHAnsi" w:hAnsiTheme="majorHAnsi" w:cstheme="majorHAnsi"/>
        </w:rPr>
        <w:t>,</w:t>
      </w:r>
      <w:r w:rsidRPr="00A57FEE">
        <w:rPr>
          <w:rFonts w:asciiTheme="majorHAnsi" w:hAnsiTheme="majorHAnsi" w:cstheme="majorHAnsi"/>
        </w:rPr>
        <w:t xml:space="preserve"> as well as </w:t>
      </w:r>
      <w:r>
        <w:rPr>
          <w:rFonts w:asciiTheme="majorHAnsi" w:hAnsiTheme="majorHAnsi" w:cstheme="majorHAnsi"/>
        </w:rPr>
        <w:t>its adaptation to the local context</w:t>
      </w:r>
      <w:r w:rsidR="00FE39F2">
        <w:rPr>
          <w:rFonts w:asciiTheme="majorHAnsi" w:hAnsiTheme="majorHAnsi" w:cstheme="majorHAnsi"/>
        </w:rPr>
        <w:t xml:space="preserve"> and to the beneficiaries’ expectations</w:t>
      </w:r>
      <w:r>
        <w:rPr>
          <w:rFonts w:asciiTheme="majorHAnsi" w:hAnsiTheme="majorHAnsi" w:cstheme="majorHAnsi"/>
        </w:rPr>
        <w:t xml:space="preserve">. </w:t>
      </w:r>
      <w:r w:rsidRPr="00A57FEE">
        <w:rPr>
          <w:rFonts w:asciiTheme="majorHAnsi" w:hAnsiTheme="majorHAnsi" w:cstheme="majorHAnsi"/>
        </w:rPr>
        <w:t xml:space="preserve">Furthermore, consistency of the </w:t>
      </w:r>
      <w:r w:rsidR="00382CBD">
        <w:rPr>
          <w:rFonts w:asciiTheme="majorHAnsi" w:hAnsiTheme="majorHAnsi" w:cstheme="majorHAnsi"/>
        </w:rPr>
        <w:t>Project</w:t>
      </w:r>
      <w:r w:rsidRPr="00A57FEE">
        <w:rPr>
          <w:rFonts w:asciiTheme="majorHAnsi" w:hAnsiTheme="majorHAnsi" w:cstheme="majorHAnsi"/>
        </w:rPr>
        <w:t xml:space="preserve"> design and linkages with the </w:t>
      </w:r>
      <w:r>
        <w:rPr>
          <w:rFonts w:asciiTheme="majorHAnsi" w:hAnsiTheme="majorHAnsi" w:cstheme="majorHAnsi"/>
        </w:rPr>
        <w:t>stakeholders’ mandates</w:t>
      </w:r>
      <w:r w:rsidRPr="00A57FEE">
        <w:rPr>
          <w:rFonts w:asciiTheme="majorHAnsi" w:hAnsiTheme="majorHAnsi" w:cstheme="majorHAnsi"/>
        </w:rPr>
        <w:t xml:space="preserve"> were reviewed.</w:t>
      </w:r>
      <w:bookmarkEnd w:id="101"/>
    </w:p>
    <w:p w14:paraId="0C41240D" w14:textId="7D71D2B4" w:rsidR="002C07A7" w:rsidRPr="00F54989" w:rsidRDefault="002C07A7"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02" w:name="_Toc486943289"/>
      <w:bookmarkStart w:id="103" w:name="_Toc489529563"/>
      <w:r w:rsidRPr="00F54989">
        <w:rPr>
          <w:rFonts w:asciiTheme="majorHAnsi" w:hAnsiTheme="majorHAnsi" w:cstheme="majorHAnsi"/>
          <w:b/>
          <w:color w:val="5B9BD5" w:themeColor="accent1"/>
        </w:rPr>
        <w:t>Consistency with National Strategy, UNDP and UNMEER strategies</w:t>
      </w:r>
      <w:bookmarkEnd w:id="102"/>
      <w:bookmarkEnd w:id="103"/>
    </w:p>
    <w:p w14:paraId="5D2BBBFE" w14:textId="0A9F1BA0" w:rsidR="00234737" w:rsidRDefault="00234737" w:rsidP="00EE4EC5">
      <w:pPr>
        <w:spacing w:after="120"/>
        <w:outlineLvl w:val="0"/>
        <w:rPr>
          <w:rFonts w:asciiTheme="majorHAnsi" w:hAnsiTheme="majorHAnsi" w:cstheme="majorHAnsi"/>
        </w:rPr>
      </w:pPr>
      <w:bookmarkStart w:id="104" w:name="_Toc486942579"/>
      <w:r w:rsidRPr="00234737">
        <w:rPr>
          <w:rFonts w:asciiTheme="majorHAnsi" w:hAnsiTheme="majorHAnsi" w:cstheme="majorHAnsi"/>
        </w:rPr>
        <w:t xml:space="preserve">The </w:t>
      </w:r>
      <w:r w:rsidR="00382CBD">
        <w:rPr>
          <w:rFonts w:asciiTheme="majorHAnsi" w:hAnsiTheme="majorHAnsi" w:cstheme="majorHAnsi"/>
        </w:rPr>
        <w:t>Project</w:t>
      </w:r>
      <w:r>
        <w:rPr>
          <w:rFonts w:asciiTheme="majorHAnsi" w:hAnsiTheme="majorHAnsi" w:cstheme="majorHAnsi"/>
        </w:rPr>
        <w:t xml:space="preserve"> objectives are consistent</w:t>
      </w:r>
      <w:r w:rsidRPr="00234737">
        <w:rPr>
          <w:rFonts w:asciiTheme="majorHAnsi" w:hAnsiTheme="majorHAnsi" w:cstheme="majorHAnsi"/>
        </w:rPr>
        <w:t xml:space="preserve"> with the objectives and strategies of the </w:t>
      </w:r>
      <w:r>
        <w:rPr>
          <w:rFonts w:asciiTheme="majorHAnsi" w:hAnsiTheme="majorHAnsi" w:cstheme="majorHAnsi"/>
        </w:rPr>
        <w:t xml:space="preserve">National Ebola Recovery Strategy for Sierra Leone (2015-2017), approved by the Government. It is in line with the objectives of restoring </w:t>
      </w:r>
      <w:r w:rsidRPr="00234737">
        <w:rPr>
          <w:rFonts w:asciiTheme="majorHAnsi" w:hAnsiTheme="majorHAnsi" w:cstheme="majorHAnsi"/>
        </w:rPr>
        <w:t>Economic</w:t>
      </w:r>
      <w:r>
        <w:rPr>
          <w:rFonts w:asciiTheme="majorHAnsi" w:hAnsiTheme="majorHAnsi" w:cstheme="majorHAnsi"/>
        </w:rPr>
        <w:t xml:space="preserve"> </w:t>
      </w:r>
      <w:r w:rsidRPr="00234737">
        <w:rPr>
          <w:rFonts w:asciiTheme="majorHAnsi" w:hAnsiTheme="majorHAnsi" w:cstheme="majorHAnsi"/>
        </w:rPr>
        <w:t>Growth and Output</w:t>
      </w:r>
      <w:r>
        <w:rPr>
          <w:rFonts w:asciiTheme="majorHAnsi" w:hAnsiTheme="majorHAnsi" w:cstheme="majorHAnsi"/>
        </w:rPr>
        <w:t xml:space="preserve">, as well as with the </w:t>
      </w:r>
      <w:r w:rsidRPr="00234737">
        <w:rPr>
          <w:rFonts w:asciiTheme="majorHAnsi" w:hAnsiTheme="majorHAnsi" w:cstheme="majorHAnsi"/>
        </w:rPr>
        <w:t>Reintegration of EVD survivors and related</w:t>
      </w:r>
      <w:r>
        <w:rPr>
          <w:rFonts w:asciiTheme="majorHAnsi" w:hAnsiTheme="majorHAnsi" w:cstheme="majorHAnsi"/>
        </w:rPr>
        <w:t xml:space="preserve"> </w:t>
      </w:r>
      <w:r w:rsidRPr="00234737">
        <w:rPr>
          <w:rFonts w:asciiTheme="majorHAnsi" w:hAnsiTheme="majorHAnsi" w:cstheme="majorHAnsi"/>
        </w:rPr>
        <w:t>persons.</w:t>
      </w:r>
      <w:bookmarkEnd w:id="104"/>
    </w:p>
    <w:p w14:paraId="4A75221D" w14:textId="14F37243" w:rsidR="00234737" w:rsidRDefault="00234737" w:rsidP="00EE4EC5">
      <w:pPr>
        <w:spacing w:after="120"/>
        <w:outlineLvl w:val="0"/>
        <w:rPr>
          <w:rFonts w:asciiTheme="majorHAnsi" w:hAnsiTheme="majorHAnsi" w:cstheme="majorHAnsi"/>
        </w:rPr>
      </w:pPr>
      <w:bookmarkStart w:id="105" w:name="_Toc486942580"/>
      <w:r>
        <w:rPr>
          <w:rFonts w:asciiTheme="majorHAnsi" w:hAnsiTheme="majorHAnsi" w:cstheme="majorHAnsi"/>
        </w:rPr>
        <w:t xml:space="preserve">The </w:t>
      </w:r>
      <w:r w:rsidR="00382CBD">
        <w:rPr>
          <w:rFonts w:asciiTheme="majorHAnsi" w:hAnsiTheme="majorHAnsi" w:cstheme="majorHAnsi"/>
        </w:rPr>
        <w:t>Project</w:t>
      </w:r>
      <w:r>
        <w:rPr>
          <w:rFonts w:asciiTheme="majorHAnsi" w:hAnsiTheme="majorHAnsi" w:cstheme="majorHAnsi"/>
        </w:rPr>
        <w:t xml:space="preserve"> is also in line with UNDP Response to the Ebola Crisis in Sierra Leone, especially with its 3</w:t>
      </w:r>
      <w:r w:rsidRPr="00234737">
        <w:rPr>
          <w:rFonts w:asciiTheme="majorHAnsi" w:hAnsiTheme="majorHAnsi" w:cstheme="majorHAnsi"/>
          <w:vertAlign w:val="superscript"/>
        </w:rPr>
        <w:t>rd</w:t>
      </w:r>
      <w:r>
        <w:rPr>
          <w:rFonts w:asciiTheme="majorHAnsi" w:hAnsiTheme="majorHAnsi" w:cstheme="majorHAnsi"/>
        </w:rPr>
        <w:t xml:space="preserve"> component, </w:t>
      </w:r>
      <w:r w:rsidRPr="00234737">
        <w:rPr>
          <w:rFonts w:asciiTheme="majorHAnsi" w:hAnsiTheme="majorHAnsi" w:cstheme="majorHAnsi"/>
        </w:rPr>
        <w:t>Livelihood and Enterprise Recovery Support</w:t>
      </w:r>
      <w:r>
        <w:rPr>
          <w:rFonts w:asciiTheme="majorHAnsi" w:hAnsiTheme="majorHAnsi" w:cstheme="majorHAnsi"/>
        </w:rPr>
        <w:t xml:space="preserve"> and 4</w:t>
      </w:r>
      <w:r w:rsidRPr="00234737">
        <w:rPr>
          <w:rFonts w:asciiTheme="majorHAnsi" w:hAnsiTheme="majorHAnsi" w:cstheme="majorHAnsi"/>
          <w:vertAlign w:val="superscript"/>
        </w:rPr>
        <w:t>th</w:t>
      </w:r>
      <w:r>
        <w:rPr>
          <w:rFonts w:asciiTheme="majorHAnsi" w:hAnsiTheme="majorHAnsi" w:cstheme="majorHAnsi"/>
        </w:rPr>
        <w:t xml:space="preserve"> component, </w:t>
      </w:r>
      <w:r w:rsidRPr="00234737">
        <w:rPr>
          <w:rFonts w:asciiTheme="majorHAnsi" w:hAnsiTheme="majorHAnsi" w:cstheme="majorHAnsi"/>
        </w:rPr>
        <w:t>Health Sector</w:t>
      </w:r>
      <w:r>
        <w:rPr>
          <w:rFonts w:asciiTheme="majorHAnsi" w:hAnsiTheme="majorHAnsi" w:cstheme="majorHAnsi"/>
        </w:rPr>
        <w:t xml:space="preserve"> </w:t>
      </w:r>
      <w:r w:rsidRPr="00234737">
        <w:rPr>
          <w:rFonts w:asciiTheme="majorHAnsi" w:hAnsiTheme="majorHAnsi" w:cstheme="majorHAnsi"/>
        </w:rPr>
        <w:t>Strengthening</w:t>
      </w:r>
      <w:r>
        <w:rPr>
          <w:rFonts w:asciiTheme="majorHAnsi" w:hAnsiTheme="majorHAnsi" w:cstheme="majorHAnsi"/>
        </w:rPr>
        <w:t>. S</w:t>
      </w:r>
      <w:r w:rsidR="00685580">
        <w:rPr>
          <w:rFonts w:asciiTheme="majorHAnsi" w:hAnsiTheme="majorHAnsi" w:cstheme="majorHAnsi"/>
        </w:rPr>
        <w:t>ome relevant activities include the economic reintegration of Ebola related persons, as well as the reinforcement of outreach by community health workers, which can be applied to the PSS component.</w:t>
      </w:r>
      <w:bookmarkEnd w:id="105"/>
    </w:p>
    <w:p w14:paraId="6D6DA416" w14:textId="5A734376" w:rsidR="00685580" w:rsidRDefault="00685580" w:rsidP="00EE4EC5">
      <w:pPr>
        <w:spacing w:after="240"/>
        <w:outlineLvl w:val="0"/>
        <w:rPr>
          <w:rFonts w:asciiTheme="majorHAnsi" w:hAnsiTheme="majorHAnsi" w:cstheme="majorHAnsi"/>
          <w:szCs w:val="21"/>
        </w:rPr>
      </w:pPr>
      <w:bookmarkStart w:id="106" w:name="_Toc486942581"/>
      <w:r>
        <w:rPr>
          <w:rFonts w:asciiTheme="majorHAnsi" w:hAnsiTheme="majorHAnsi" w:cstheme="majorHAnsi"/>
        </w:rPr>
        <w:t xml:space="preserve">Finally, </w:t>
      </w:r>
      <w:r>
        <w:rPr>
          <w:rFonts w:asciiTheme="majorHAnsi" w:hAnsiTheme="majorHAnsi" w:cstheme="majorHAnsi" w:hint="eastAsia"/>
          <w:szCs w:val="21"/>
        </w:rPr>
        <w:t>t</w:t>
      </w:r>
      <w:r w:rsidRPr="006203EC">
        <w:rPr>
          <w:rFonts w:asciiTheme="majorHAnsi" w:hAnsiTheme="majorHAnsi" w:cstheme="majorHAnsi" w:hint="eastAsia"/>
          <w:szCs w:val="21"/>
        </w:rPr>
        <w:t xml:space="preserve">he </w:t>
      </w:r>
      <w:r w:rsidR="00382CBD">
        <w:rPr>
          <w:rFonts w:asciiTheme="majorHAnsi" w:hAnsiTheme="majorHAnsi" w:cstheme="majorHAnsi" w:hint="eastAsia"/>
          <w:szCs w:val="21"/>
        </w:rPr>
        <w:t>Project</w:t>
      </w:r>
      <w:r w:rsidRPr="006203EC">
        <w:rPr>
          <w:rFonts w:asciiTheme="majorHAnsi" w:hAnsiTheme="majorHAnsi" w:cstheme="majorHAnsi"/>
          <w:szCs w:val="21"/>
        </w:rPr>
        <w:t>’s</w:t>
      </w:r>
      <w:r w:rsidRPr="006203EC">
        <w:rPr>
          <w:rFonts w:asciiTheme="majorHAnsi" w:hAnsiTheme="majorHAnsi" w:cstheme="majorHAnsi" w:hint="eastAsia"/>
          <w:szCs w:val="21"/>
        </w:rPr>
        <w:t xml:space="preserve"> objective of </w:t>
      </w:r>
      <w:r w:rsidRPr="006203EC">
        <w:rPr>
          <w:rFonts w:asciiTheme="majorHAnsi" w:hAnsiTheme="majorHAnsi" w:cstheme="majorHAnsi"/>
          <w:szCs w:val="21"/>
        </w:rPr>
        <w:t>contributing to the reintegration of EVD related workers, contributes to Strategic Objective 3, Ensure essential services, MCA 8, Recovery and economy of the UN Mission for Ebola Emergency Response (UNMEER).</w:t>
      </w:r>
      <w:bookmarkEnd w:id="106"/>
    </w:p>
    <w:p w14:paraId="5791293B" w14:textId="6E9C733D" w:rsidR="00685580" w:rsidRPr="00F54989" w:rsidRDefault="00685580"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07" w:name="_Toc486943290"/>
      <w:bookmarkStart w:id="108" w:name="_Toc489529564"/>
      <w:r w:rsidRPr="00F54989">
        <w:rPr>
          <w:rFonts w:asciiTheme="majorHAnsi" w:hAnsiTheme="majorHAnsi" w:cstheme="majorHAnsi"/>
          <w:b/>
          <w:color w:val="5B9BD5" w:themeColor="accent1"/>
        </w:rPr>
        <w:t>Involvement of National Counterparts</w:t>
      </w:r>
      <w:bookmarkEnd w:id="107"/>
      <w:bookmarkEnd w:id="108"/>
    </w:p>
    <w:p w14:paraId="02772AC7" w14:textId="12EFFEE1" w:rsidR="00234737" w:rsidRDefault="00685580" w:rsidP="00EE4EC5">
      <w:pPr>
        <w:spacing w:after="240"/>
        <w:outlineLvl w:val="0"/>
        <w:rPr>
          <w:rFonts w:asciiTheme="majorHAnsi" w:hAnsiTheme="majorHAnsi" w:cstheme="majorHAnsi"/>
        </w:rPr>
      </w:pPr>
      <w:bookmarkStart w:id="109" w:name="_Toc486942582"/>
      <w:r>
        <w:rPr>
          <w:rFonts w:asciiTheme="majorHAnsi" w:hAnsiTheme="majorHAnsi" w:cstheme="majorHAnsi" w:hint="eastAsia"/>
        </w:rPr>
        <w:t xml:space="preserve">Although Government Counterparts are usually involved in this type of project, there was no involvement from the Central or Local Governments concerning </w:t>
      </w:r>
      <w:r w:rsidR="00382CBD">
        <w:rPr>
          <w:rFonts w:asciiTheme="majorHAnsi" w:hAnsiTheme="majorHAnsi" w:cstheme="majorHAnsi" w:hint="eastAsia"/>
        </w:rPr>
        <w:t>Project</w:t>
      </w:r>
      <w:r>
        <w:rPr>
          <w:rFonts w:asciiTheme="majorHAnsi" w:hAnsiTheme="majorHAnsi" w:cstheme="majorHAnsi" w:hint="eastAsia"/>
        </w:rPr>
        <w:t xml:space="preserve"> design or for its direct implementation / supervision. </w:t>
      </w:r>
      <w:r>
        <w:rPr>
          <w:rFonts w:asciiTheme="majorHAnsi" w:hAnsiTheme="majorHAnsi" w:cstheme="majorHAnsi"/>
        </w:rPr>
        <w:t>However, UNDP and the IFRC ensured national ownership by involving, as an implementing partner, the Sierra Leone Red Cross Society (SLRCS) as the National counterpart.</w:t>
      </w:r>
      <w:bookmarkEnd w:id="109"/>
      <w:r>
        <w:rPr>
          <w:rFonts w:asciiTheme="majorHAnsi" w:hAnsiTheme="majorHAnsi" w:cstheme="majorHAnsi"/>
        </w:rPr>
        <w:t xml:space="preserve"> </w:t>
      </w:r>
    </w:p>
    <w:p w14:paraId="2D65DD73" w14:textId="6E7B8EA5" w:rsidR="002C07A7" w:rsidRPr="00F54989" w:rsidRDefault="002C07A7"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10" w:name="_Toc486943291"/>
      <w:bookmarkStart w:id="111" w:name="_Toc489529565"/>
      <w:r w:rsidRPr="00F54989">
        <w:rPr>
          <w:rFonts w:asciiTheme="majorHAnsi" w:hAnsiTheme="majorHAnsi" w:cstheme="majorHAnsi"/>
          <w:b/>
          <w:color w:val="5B9BD5" w:themeColor="accent1"/>
        </w:rPr>
        <w:t>Adaptation to the local context</w:t>
      </w:r>
      <w:r w:rsidR="00FE39F2" w:rsidRPr="00F54989">
        <w:rPr>
          <w:rFonts w:asciiTheme="majorHAnsi" w:hAnsiTheme="majorHAnsi" w:cstheme="majorHAnsi"/>
          <w:b/>
          <w:color w:val="5B9BD5" w:themeColor="accent1"/>
        </w:rPr>
        <w:t xml:space="preserve"> and to the beneficiaries’ expectations</w:t>
      </w:r>
      <w:bookmarkEnd w:id="110"/>
      <w:bookmarkEnd w:id="111"/>
    </w:p>
    <w:p w14:paraId="42057D77" w14:textId="2A949FF2" w:rsidR="00C23613" w:rsidRDefault="00C23613" w:rsidP="00EE4EC5">
      <w:pPr>
        <w:spacing w:after="120"/>
        <w:outlineLvl w:val="0"/>
        <w:rPr>
          <w:rFonts w:asciiTheme="majorHAnsi" w:hAnsiTheme="majorHAnsi" w:cstheme="majorHAnsi"/>
        </w:rPr>
      </w:pPr>
      <w:bookmarkStart w:id="112" w:name="_Toc486942583"/>
      <w:r>
        <w:rPr>
          <w:rFonts w:asciiTheme="majorHAnsi" w:hAnsiTheme="majorHAnsi" w:cstheme="majorHAnsi" w:hint="eastAsia"/>
        </w:rPr>
        <w:t xml:space="preserve">Since its start, </w:t>
      </w:r>
      <w:r w:rsidR="00EC4195">
        <w:rPr>
          <w:rFonts w:asciiTheme="majorHAnsi" w:hAnsiTheme="majorHAnsi" w:cstheme="majorHAnsi"/>
        </w:rPr>
        <w:t xml:space="preserve">it seems that </w:t>
      </w:r>
      <w:r>
        <w:rPr>
          <w:rFonts w:asciiTheme="majorHAnsi" w:hAnsiTheme="majorHAnsi" w:cstheme="majorHAnsi" w:hint="eastAsia"/>
        </w:rPr>
        <w:t xml:space="preserve">the </w:t>
      </w:r>
      <w:r w:rsidR="00382CBD">
        <w:rPr>
          <w:rFonts w:asciiTheme="majorHAnsi" w:hAnsiTheme="majorHAnsi" w:cstheme="majorHAnsi" w:hint="eastAsia"/>
        </w:rPr>
        <w:t>Project</w:t>
      </w:r>
      <w:r>
        <w:rPr>
          <w:rFonts w:asciiTheme="majorHAnsi" w:hAnsiTheme="majorHAnsi" w:cstheme="majorHAnsi" w:hint="eastAsia"/>
        </w:rPr>
        <w:t xml:space="preserve"> </w:t>
      </w:r>
      <w:r w:rsidRPr="000D75BB">
        <w:rPr>
          <w:rFonts w:asciiTheme="majorHAnsi" w:hAnsiTheme="majorHAnsi" w:cstheme="majorHAnsi" w:hint="eastAsia"/>
        </w:rPr>
        <w:t xml:space="preserve">has been </w:t>
      </w:r>
      <w:r w:rsidR="00EB3C31" w:rsidRPr="000D75BB">
        <w:rPr>
          <w:rFonts w:asciiTheme="majorHAnsi" w:hAnsiTheme="majorHAnsi" w:cstheme="majorHAnsi"/>
        </w:rPr>
        <w:t xml:space="preserve">misinterpreted by the public, which has </w:t>
      </w:r>
      <w:r w:rsidRPr="000D75BB">
        <w:rPr>
          <w:rFonts w:asciiTheme="majorHAnsi" w:hAnsiTheme="majorHAnsi" w:cstheme="majorHAnsi" w:hint="eastAsia"/>
        </w:rPr>
        <w:t xml:space="preserve">undermined </w:t>
      </w:r>
      <w:r w:rsidR="00EB3C31" w:rsidRPr="000D75BB">
        <w:rPr>
          <w:rFonts w:asciiTheme="majorHAnsi" w:hAnsiTheme="majorHAnsi" w:cstheme="majorHAnsi"/>
        </w:rPr>
        <w:t>its implementation</w:t>
      </w:r>
      <w:r w:rsidRPr="000D75BB">
        <w:rPr>
          <w:rFonts w:asciiTheme="majorHAnsi" w:hAnsiTheme="majorHAnsi" w:cstheme="majorHAnsi" w:hint="eastAsia"/>
        </w:rPr>
        <w:t xml:space="preserve">. </w:t>
      </w:r>
      <w:r w:rsidRPr="000D75BB">
        <w:rPr>
          <w:rFonts w:asciiTheme="majorHAnsi" w:hAnsiTheme="majorHAnsi" w:cstheme="majorHAnsi"/>
        </w:rPr>
        <w:t>The Gover</w:t>
      </w:r>
      <w:r>
        <w:rPr>
          <w:rFonts w:asciiTheme="majorHAnsi" w:hAnsiTheme="majorHAnsi" w:cstheme="majorHAnsi"/>
        </w:rPr>
        <w:t xml:space="preserve">nment announced it secured a funding for the volunteers, which was equivalent to the </w:t>
      </w:r>
      <w:r w:rsidR="00382CBD">
        <w:rPr>
          <w:rFonts w:asciiTheme="majorHAnsi" w:hAnsiTheme="majorHAnsi" w:cstheme="majorHAnsi"/>
        </w:rPr>
        <w:t>Project</w:t>
      </w:r>
      <w:r>
        <w:rPr>
          <w:rFonts w:asciiTheme="majorHAnsi" w:hAnsiTheme="majorHAnsi" w:cstheme="majorHAnsi"/>
        </w:rPr>
        <w:t xml:space="preserve"> budget. However, there were no explanation as how this budget would be spent, which</w:t>
      </w:r>
      <w:r w:rsidR="00EC4195">
        <w:rPr>
          <w:rFonts w:asciiTheme="majorHAnsi" w:hAnsiTheme="majorHAnsi" w:cstheme="majorHAnsi"/>
        </w:rPr>
        <w:t xml:space="preserve"> appears to have</w:t>
      </w:r>
      <w:r>
        <w:rPr>
          <w:rFonts w:asciiTheme="majorHAnsi" w:hAnsiTheme="majorHAnsi" w:cstheme="majorHAnsi"/>
        </w:rPr>
        <w:t xml:space="preserve"> </w:t>
      </w:r>
      <w:r w:rsidR="00EC4195">
        <w:rPr>
          <w:rFonts w:asciiTheme="majorHAnsi" w:hAnsiTheme="majorHAnsi" w:cstheme="majorHAnsi"/>
        </w:rPr>
        <w:t>been a mis</w:t>
      </w:r>
      <w:r>
        <w:rPr>
          <w:rFonts w:asciiTheme="majorHAnsi" w:hAnsiTheme="majorHAnsi" w:cstheme="majorHAnsi"/>
        </w:rPr>
        <w:t>le</w:t>
      </w:r>
      <w:r w:rsidR="00EC4195">
        <w:rPr>
          <w:rFonts w:asciiTheme="majorHAnsi" w:hAnsiTheme="majorHAnsi" w:cstheme="majorHAnsi"/>
        </w:rPr>
        <w:t>a</w:t>
      </w:r>
      <w:r>
        <w:rPr>
          <w:rFonts w:asciiTheme="majorHAnsi" w:hAnsiTheme="majorHAnsi" w:cstheme="majorHAnsi"/>
        </w:rPr>
        <w:t>d</w:t>
      </w:r>
      <w:r w:rsidR="00EC4195">
        <w:rPr>
          <w:rFonts w:asciiTheme="majorHAnsi" w:hAnsiTheme="majorHAnsi" w:cstheme="majorHAnsi"/>
        </w:rPr>
        <w:t>ing factor for</w:t>
      </w:r>
      <w:r>
        <w:rPr>
          <w:rFonts w:asciiTheme="majorHAnsi" w:hAnsiTheme="majorHAnsi" w:cstheme="majorHAnsi"/>
        </w:rPr>
        <w:t xml:space="preserve"> the beneficiaries about the </w:t>
      </w:r>
      <w:r w:rsidR="00382CBD">
        <w:rPr>
          <w:rFonts w:asciiTheme="majorHAnsi" w:hAnsiTheme="majorHAnsi" w:cstheme="majorHAnsi"/>
        </w:rPr>
        <w:t>Project</w:t>
      </w:r>
      <w:r>
        <w:rPr>
          <w:rFonts w:asciiTheme="majorHAnsi" w:hAnsiTheme="majorHAnsi" w:cstheme="majorHAnsi"/>
        </w:rPr>
        <w:t xml:space="preserve"> objectives. Most of them </w:t>
      </w:r>
      <w:r w:rsidR="007838A4">
        <w:rPr>
          <w:rFonts w:asciiTheme="majorHAnsi" w:hAnsiTheme="majorHAnsi" w:cstheme="majorHAnsi"/>
        </w:rPr>
        <w:t>seem</w:t>
      </w:r>
      <w:r w:rsidR="00EC4195">
        <w:rPr>
          <w:rFonts w:asciiTheme="majorHAnsi" w:hAnsiTheme="majorHAnsi" w:cstheme="majorHAnsi"/>
        </w:rPr>
        <w:t>ed</w:t>
      </w:r>
      <w:r w:rsidR="007838A4">
        <w:rPr>
          <w:rFonts w:asciiTheme="majorHAnsi" w:hAnsiTheme="majorHAnsi" w:cstheme="majorHAnsi"/>
        </w:rPr>
        <w:t xml:space="preserve"> to </w:t>
      </w:r>
      <w:r>
        <w:rPr>
          <w:rFonts w:asciiTheme="majorHAnsi" w:hAnsiTheme="majorHAnsi" w:cstheme="majorHAnsi"/>
        </w:rPr>
        <w:t>underst</w:t>
      </w:r>
      <w:r w:rsidR="007838A4">
        <w:rPr>
          <w:rFonts w:asciiTheme="majorHAnsi" w:hAnsiTheme="majorHAnsi" w:cstheme="majorHAnsi"/>
        </w:rPr>
        <w:t>and or believe</w:t>
      </w:r>
      <w:r>
        <w:rPr>
          <w:rFonts w:asciiTheme="majorHAnsi" w:hAnsiTheme="majorHAnsi" w:cstheme="majorHAnsi"/>
        </w:rPr>
        <w:t xml:space="preserve"> that they would be granted allowances or sums of money for their services.</w:t>
      </w:r>
      <w:bookmarkEnd w:id="112"/>
    </w:p>
    <w:p w14:paraId="1539D341" w14:textId="35E9B4A7" w:rsidR="00C23613" w:rsidRDefault="00C23613" w:rsidP="00EE4EC5">
      <w:pPr>
        <w:spacing w:after="240"/>
        <w:outlineLvl w:val="0"/>
        <w:rPr>
          <w:rFonts w:asciiTheme="majorHAnsi" w:hAnsiTheme="majorHAnsi" w:cstheme="majorHAnsi"/>
        </w:rPr>
      </w:pPr>
      <w:bookmarkStart w:id="113" w:name="_Toc486942584"/>
      <w:r>
        <w:rPr>
          <w:rFonts w:asciiTheme="majorHAnsi" w:hAnsiTheme="majorHAnsi" w:cstheme="majorHAnsi"/>
        </w:rPr>
        <w:t xml:space="preserve">However, the </w:t>
      </w:r>
      <w:r w:rsidR="00382CBD">
        <w:rPr>
          <w:rFonts w:asciiTheme="majorHAnsi" w:hAnsiTheme="majorHAnsi" w:cstheme="majorHAnsi"/>
        </w:rPr>
        <w:t>Project</w:t>
      </w:r>
      <w:r>
        <w:rPr>
          <w:rFonts w:asciiTheme="majorHAnsi" w:hAnsiTheme="majorHAnsi" w:cstheme="majorHAnsi"/>
        </w:rPr>
        <w:t xml:space="preserve"> never included grants, except for the Business Development training. The </w:t>
      </w:r>
      <w:r w:rsidR="00382CBD">
        <w:rPr>
          <w:rFonts w:asciiTheme="majorHAnsi" w:hAnsiTheme="majorHAnsi" w:cstheme="majorHAnsi"/>
        </w:rPr>
        <w:t>Project</w:t>
      </w:r>
      <w:r>
        <w:rPr>
          <w:rFonts w:asciiTheme="majorHAnsi" w:hAnsiTheme="majorHAnsi" w:cstheme="majorHAnsi"/>
        </w:rPr>
        <w:t xml:space="preserve"> management </w:t>
      </w:r>
      <w:r w:rsidR="007838A4">
        <w:rPr>
          <w:rFonts w:asciiTheme="majorHAnsi" w:hAnsiTheme="majorHAnsi" w:cstheme="majorHAnsi"/>
        </w:rPr>
        <w:t>experienced significant difficulties</w:t>
      </w:r>
      <w:r>
        <w:rPr>
          <w:rFonts w:asciiTheme="majorHAnsi" w:hAnsiTheme="majorHAnsi" w:cstheme="majorHAnsi"/>
        </w:rPr>
        <w:t xml:space="preserve"> to explain to the beneficiaries what the activities were, and to manage effectively their expectations. This is linked with weak baselines and assessment of the beneficiaries’ needs.</w:t>
      </w:r>
      <w:bookmarkEnd w:id="113"/>
      <w:r>
        <w:rPr>
          <w:rFonts w:asciiTheme="majorHAnsi" w:hAnsiTheme="majorHAnsi" w:cstheme="majorHAnsi"/>
        </w:rPr>
        <w:t xml:space="preserve"> </w:t>
      </w:r>
    </w:p>
    <w:p w14:paraId="05F5FBF8" w14:textId="77777777" w:rsidR="00FC4D59" w:rsidRDefault="00FC4D59" w:rsidP="00EE4EC5">
      <w:pPr>
        <w:spacing w:after="240"/>
        <w:outlineLvl w:val="0"/>
        <w:rPr>
          <w:rFonts w:asciiTheme="majorHAnsi" w:hAnsiTheme="majorHAnsi" w:cstheme="majorHAnsi"/>
        </w:rPr>
      </w:pPr>
    </w:p>
    <w:p w14:paraId="054C6878" w14:textId="223CD121" w:rsidR="00C23613" w:rsidRPr="00F54989" w:rsidRDefault="00C23613"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14" w:name="_Toc486943292"/>
      <w:bookmarkStart w:id="115" w:name="_Toc489529566"/>
      <w:r w:rsidRPr="00F54989">
        <w:rPr>
          <w:rFonts w:asciiTheme="majorHAnsi" w:hAnsiTheme="majorHAnsi" w:cstheme="majorHAnsi"/>
          <w:b/>
          <w:color w:val="5B9BD5" w:themeColor="accent1"/>
        </w:rPr>
        <w:t>Baselines and use of baselines</w:t>
      </w:r>
      <w:bookmarkEnd w:id="114"/>
      <w:bookmarkEnd w:id="115"/>
    </w:p>
    <w:p w14:paraId="11CCFA21" w14:textId="2539DA1A" w:rsidR="00C23613" w:rsidRDefault="00C23613" w:rsidP="00EE4EC5">
      <w:pPr>
        <w:spacing w:after="120"/>
        <w:outlineLvl w:val="0"/>
        <w:rPr>
          <w:rFonts w:asciiTheme="majorHAnsi" w:hAnsiTheme="majorHAnsi" w:cstheme="majorHAnsi"/>
        </w:rPr>
      </w:pPr>
      <w:bookmarkStart w:id="116" w:name="_Toc486942585"/>
      <w:r>
        <w:rPr>
          <w:rFonts w:asciiTheme="majorHAnsi" w:hAnsiTheme="majorHAnsi" w:cstheme="majorHAnsi" w:hint="eastAsia"/>
        </w:rPr>
        <w:t>Three baselines or surveys were conducted during the</w:t>
      </w:r>
      <w:r>
        <w:rPr>
          <w:rFonts w:asciiTheme="majorHAnsi" w:hAnsiTheme="majorHAnsi" w:cstheme="majorHAnsi"/>
        </w:rPr>
        <w:t xml:space="preserve"> initial stages of the </w:t>
      </w:r>
      <w:r w:rsidR="00382CBD">
        <w:rPr>
          <w:rFonts w:asciiTheme="majorHAnsi" w:hAnsiTheme="majorHAnsi" w:cstheme="majorHAnsi"/>
        </w:rPr>
        <w:t>Project</w:t>
      </w:r>
      <w:r>
        <w:rPr>
          <w:rFonts w:asciiTheme="majorHAnsi" w:hAnsiTheme="majorHAnsi" w:cstheme="majorHAnsi"/>
        </w:rPr>
        <w:t xml:space="preserve">: a </w:t>
      </w:r>
      <w:r w:rsidR="001E740D">
        <w:rPr>
          <w:rFonts w:asciiTheme="majorHAnsi" w:hAnsiTheme="majorHAnsi" w:cstheme="majorHAnsi"/>
        </w:rPr>
        <w:t xml:space="preserve">Psychosocial </w:t>
      </w:r>
      <w:r>
        <w:rPr>
          <w:rFonts w:asciiTheme="majorHAnsi" w:hAnsiTheme="majorHAnsi" w:cstheme="majorHAnsi"/>
        </w:rPr>
        <w:t>assessment (PSS baseline), a livelihood assessment and a market assessment.</w:t>
      </w:r>
      <w:bookmarkEnd w:id="116"/>
    </w:p>
    <w:p w14:paraId="74D70D4D" w14:textId="46B993E0" w:rsidR="00C23613" w:rsidRDefault="00C23613" w:rsidP="00EE4EC5">
      <w:pPr>
        <w:spacing w:after="120"/>
        <w:outlineLvl w:val="0"/>
        <w:rPr>
          <w:rFonts w:asciiTheme="majorHAnsi" w:hAnsiTheme="majorHAnsi" w:cstheme="majorHAnsi"/>
        </w:rPr>
      </w:pPr>
      <w:bookmarkStart w:id="117" w:name="_Toc486942586"/>
      <w:r w:rsidRPr="00C23613">
        <w:rPr>
          <w:rFonts w:asciiTheme="majorHAnsi" w:hAnsiTheme="majorHAnsi" w:cstheme="majorHAnsi"/>
        </w:rPr>
        <w:t>The PSS baseline</w:t>
      </w:r>
      <w:r w:rsidR="007838A4">
        <w:rPr>
          <w:rFonts w:asciiTheme="majorHAnsi" w:hAnsiTheme="majorHAnsi" w:cstheme="majorHAnsi"/>
        </w:rPr>
        <w:t>s</w:t>
      </w:r>
      <w:r w:rsidRPr="00C23613">
        <w:rPr>
          <w:rFonts w:asciiTheme="majorHAnsi" w:hAnsiTheme="majorHAnsi" w:cstheme="majorHAnsi"/>
        </w:rPr>
        <w:t xml:space="preserve"> (</w:t>
      </w:r>
      <w:r w:rsidR="00F54989">
        <w:rPr>
          <w:rFonts w:asciiTheme="majorHAnsi" w:hAnsiTheme="majorHAnsi" w:cstheme="majorHAnsi"/>
        </w:rPr>
        <w:t>January</w:t>
      </w:r>
      <w:r w:rsidRPr="00C23613">
        <w:rPr>
          <w:rFonts w:asciiTheme="majorHAnsi" w:hAnsiTheme="majorHAnsi" w:cstheme="majorHAnsi"/>
        </w:rPr>
        <w:t xml:space="preserve"> 2016) appears to have been </w:t>
      </w:r>
      <w:r w:rsidR="007838A4">
        <w:rPr>
          <w:rFonts w:asciiTheme="majorHAnsi" w:hAnsiTheme="majorHAnsi" w:cstheme="majorHAnsi"/>
        </w:rPr>
        <w:t>assessed</w:t>
      </w:r>
      <w:r w:rsidRPr="00C23613">
        <w:rPr>
          <w:rFonts w:asciiTheme="majorHAnsi" w:hAnsiTheme="majorHAnsi" w:cstheme="majorHAnsi"/>
        </w:rPr>
        <w:t xml:space="preserve"> too late to see real and actual results. </w:t>
      </w:r>
      <w:r>
        <w:rPr>
          <w:rFonts w:asciiTheme="majorHAnsi" w:hAnsiTheme="majorHAnsi" w:cstheme="majorHAnsi"/>
        </w:rPr>
        <w:t>By the time the baseline was implemented, some volunteers already started recovering their livelihoods and being able to cope with stress.</w:t>
      </w:r>
      <w:bookmarkEnd w:id="117"/>
    </w:p>
    <w:p w14:paraId="09878AA0" w14:textId="1EB9A43C" w:rsidR="00C23613" w:rsidRDefault="00EC4195" w:rsidP="00EE4EC5">
      <w:pPr>
        <w:spacing w:after="120"/>
        <w:outlineLvl w:val="0"/>
        <w:rPr>
          <w:rFonts w:asciiTheme="majorHAnsi" w:hAnsiTheme="majorHAnsi" w:cstheme="majorHAnsi"/>
        </w:rPr>
      </w:pPr>
      <w:bookmarkStart w:id="118" w:name="_Toc486942587"/>
      <w:r>
        <w:rPr>
          <w:rFonts w:asciiTheme="majorHAnsi" w:hAnsiTheme="majorHAnsi" w:cstheme="majorHAnsi"/>
        </w:rPr>
        <w:t xml:space="preserve">The </w:t>
      </w:r>
      <w:r w:rsidR="00382CBD">
        <w:rPr>
          <w:rFonts w:asciiTheme="majorHAnsi" w:hAnsiTheme="majorHAnsi" w:cstheme="majorHAnsi"/>
        </w:rPr>
        <w:t>Project</w:t>
      </w:r>
      <w:r w:rsidR="00C23613">
        <w:rPr>
          <w:rFonts w:asciiTheme="majorHAnsi" w:hAnsiTheme="majorHAnsi" w:cstheme="majorHAnsi"/>
        </w:rPr>
        <w:t xml:space="preserve"> management </w:t>
      </w:r>
      <w:r w:rsidR="00D8559A">
        <w:rPr>
          <w:rFonts w:asciiTheme="majorHAnsi" w:hAnsiTheme="majorHAnsi" w:cstheme="majorHAnsi"/>
        </w:rPr>
        <w:t xml:space="preserve">team </w:t>
      </w:r>
      <w:r w:rsidR="00C23613">
        <w:rPr>
          <w:rFonts w:asciiTheme="majorHAnsi" w:hAnsiTheme="majorHAnsi" w:cstheme="majorHAnsi"/>
        </w:rPr>
        <w:t>has mentioned during interviews a livelihood assessment</w:t>
      </w:r>
      <w:r w:rsidR="00D8559A">
        <w:rPr>
          <w:rFonts w:asciiTheme="majorHAnsi" w:hAnsiTheme="majorHAnsi" w:cstheme="majorHAnsi"/>
        </w:rPr>
        <w:t xml:space="preserve"> study</w:t>
      </w:r>
      <w:r w:rsidR="00C23613">
        <w:rPr>
          <w:rFonts w:asciiTheme="majorHAnsi" w:hAnsiTheme="majorHAnsi" w:cstheme="majorHAnsi"/>
        </w:rPr>
        <w:t xml:space="preserve">, which was supposed to give a clear picture of what the volunteers were doing before the EVD crisis, and of their stream choices for this </w:t>
      </w:r>
      <w:r w:rsidR="00382CBD">
        <w:rPr>
          <w:rFonts w:asciiTheme="majorHAnsi" w:hAnsiTheme="majorHAnsi" w:cstheme="majorHAnsi"/>
        </w:rPr>
        <w:t>Project</w:t>
      </w:r>
      <w:r w:rsidR="00C23613">
        <w:rPr>
          <w:rFonts w:asciiTheme="majorHAnsi" w:hAnsiTheme="majorHAnsi" w:cstheme="majorHAnsi"/>
        </w:rPr>
        <w:t>. However, there was no paper trail for this study, which content and methodology could not be confirmed.</w:t>
      </w:r>
      <w:bookmarkEnd w:id="118"/>
      <w:r w:rsidR="00C23613">
        <w:rPr>
          <w:rFonts w:asciiTheme="majorHAnsi" w:hAnsiTheme="majorHAnsi" w:cstheme="majorHAnsi"/>
        </w:rPr>
        <w:t xml:space="preserve"> </w:t>
      </w:r>
    </w:p>
    <w:p w14:paraId="39143F5E" w14:textId="3492E5EA" w:rsidR="00C23613" w:rsidRDefault="00C23613" w:rsidP="00EE4EC5">
      <w:pPr>
        <w:spacing w:after="120"/>
        <w:outlineLvl w:val="0"/>
        <w:rPr>
          <w:rFonts w:asciiTheme="majorHAnsi" w:hAnsiTheme="majorHAnsi" w:cstheme="majorHAnsi"/>
        </w:rPr>
      </w:pPr>
      <w:bookmarkStart w:id="119" w:name="_Toc486942588"/>
      <w:r>
        <w:rPr>
          <w:rFonts w:asciiTheme="majorHAnsi" w:hAnsiTheme="majorHAnsi" w:cstheme="majorHAnsi"/>
        </w:rPr>
        <w:t xml:space="preserve">Finally, a </w:t>
      </w:r>
      <w:r w:rsidRPr="00C23613">
        <w:rPr>
          <w:rFonts w:asciiTheme="majorHAnsi" w:hAnsiTheme="majorHAnsi" w:cstheme="majorHAnsi"/>
        </w:rPr>
        <w:t>market assessment</w:t>
      </w:r>
      <w:r w:rsidR="0011658C">
        <w:rPr>
          <w:rFonts w:asciiTheme="majorHAnsi" w:hAnsiTheme="majorHAnsi" w:cstheme="majorHAnsi"/>
        </w:rPr>
        <w:t xml:space="preserve"> </w:t>
      </w:r>
      <w:r w:rsidR="00D8559A">
        <w:rPr>
          <w:rFonts w:asciiTheme="majorHAnsi" w:hAnsiTheme="majorHAnsi" w:cstheme="majorHAnsi"/>
        </w:rPr>
        <w:t>study was</w:t>
      </w:r>
      <w:r w:rsidRPr="00C23613">
        <w:rPr>
          <w:rFonts w:asciiTheme="majorHAnsi" w:hAnsiTheme="majorHAnsi" w:cstheme="majorHAnsi"/>
        </w:rPr>
        <w:t xml:space="preserve"> conducted</w:t>
      </w:r>
      <w:r w:rsidR="00F54989">
        <w:rPr>
          <w:rFonts w:asciiTheme="majorHAnsi" w:hAnsiTheme="majorHAnsi" w:cstheme="majorHAnsi"/>
        </w:rPr>
        <w:t xml:space="preserve"> by a</w:t>
      </w:r>
      <w:r w:rsidR="0011658C">
        <w:rPr>
          <w:rFonts w:asciiTheme="majorHAnsi" w:hAnsiTheme="majorHAnsi" w:cstheme="majorHAnsi"/>
        </w:rPr>
        <w:t xml:space="preserve"> consultant contracted by UNDP</w:t>
      </w:r>
      <w:r w:rsidRPr="00C23613">
        <w:rPr>
          <w:rFonts w:asciiTheme="majorHAnsi" w:hAnsiTheme="majorHAnsi" w:cstheme="majorHAnsi"/>
        </w:rPr>
        <w:t xml:space="preserve">, </w:t>
      </w:r>
      <w:r w:rsidR="0011658C">
        <w:rPr>
          <w:rFonts w:asciiTheme="majorHAnsi" w:hAnsiTheme="majorHAnsi" w:cstheme="majorHAnsi"/>
        </w:rPr>
        <w:t xml:space="preserve">at </w:t>
      </w:r>
      <w:r w:rsidR="00382CBD">
        <w:rPr>
          <w:rFonts w:asciiTheme="majorHAnsi" w:hAnsiTheme="majorHAnsi" w:cstheme="majorHAnsi"/>
        </w:rPr>
        <w:t>Project</w:t>
      </w:r>
      <w:r w:rsidR="0011658C">
        <w:rPr>
          <w:rFonts w:asciiTheme="majorHAnsi" w:hAnsiTheme="majorHAnsi" w:cstheme="majorHAnsi"/>
        </w:rPr>
        <w:t xml:space="preserve"> inception. Its goal was to confirm the market needs in terms of skills in each District. Due to its poor quality, this </w:t>
      </w:r>
      <w:r w:rsidR="00D8559A">
        <w:rPr>
          <w:rFonts w:asciiTheme="majorHAnsi" w:hAnsiTheme="majorHAnsi" w:cstheme="majorHAnsi"/>
        </w:rPr>
        <w:t xml:space="preserve">study </w:t>
      </w:r>
      <w:r w:rsidR="0011658C">
        <w:rPr>
          <w:rFonts w:asciiTheme="majorHAnsi" w:hAnsiTheme="majorHAnsi" w:cstheme="majorHAnsi"/>
        </w:rPr>
        <w:t>was not shared with other stakeholders.</w:t>
      </w:r>
      <w:bookmarkEnd w:id="119"/>
    </w:p>
    <w:p w14:paraId="58CFC294" w14:textId="028B0E24" w:rsidR="00C23613" w:rsidRDefault="0011658C" w:rsidP="00EE4EC5">
      <w:pPr>
        <w:spacing w:after="240"/>
        <w:outlineLvl w:val="0"/>
        <w:rPr>
          <w:rFonts w:asciiTheme="majorHAnsi" w:hAnsiTheme="majorHAnsi" w:cstheme="majorHAnsi"/>
        </w:rPr>
      </w:pPr>
      <w:bookmarkStart w:id="120" w:name="_Toc486942589"/>
      <w:r>
        <w:rPr>
          <w:rFonts w:asciiTheme="majorHAnsi" w:hAnsiTheme="majorHAnsi" w:cstheme="majorHAnsi"/>
        </w:rPr>
        <w:t>With an adequate livelihood and market assessment, it would have been easier to provide guidance to the beneficiaries for them to choose relevant s</w:t>
      </w:r>
      <w:r w:rsidR="00672E91">
        <w:rPr>
          <w:rFonts w:asciiTheme="majorHAnsi" w:hAnsiTheme="majorHAnsi" w:cstheme="majorHAnsi"/>
        </w:rPr>
        <w:t>treams</w:t>
      </w:r>
      <w:r>
        <w:rPr>
          <w:rFonts w:asciiTheme="majorHAnsi" w:hAnsiTheme="majorHAnsi" w:cstheme="majorHAnsi"/>
        </w:rPr>
        <w:t>.</w:t>
      </w:r>
      <w:bookmarkEnd w:id="120"/>
    </w:p>
    <w:p w14:paraId="59FC7B74" w14:textId="2BAA1D2C" w:rsidR="002C07A7" w:rsidRPr="00F54989" w:rsidRDefault="002C07A7"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21" w:name="_Toc486943293"/>
      <w:bookmarkStart w:id="122" w:name="_Toc489529567"/>
      <w:r w:rsidRPr="00F54989">
        <w:rPr>
          <w:rFonts w:asciiTheme="majorHAnsi" w:hAnsiTheme="majorHAnsi" w:cstheme="majorHAnsi"/>
          <w:b/>
          <w:color w:val="5B9BD5" w:themeColor="accent1"/>
        </w:rPr>
        <w:t xml:space="preserve">Consistency of the </w:t>
      </w:r>
      <w:r w:rsidR="00382CBD">
        <w:rPr>
          <w:rFonts w:asciiTheme="majorHAnsi" w:hAnsiTheme="majorHAnsi" w:cstheme="majorHAnsi"/>
          <w:b/>
          <w:color w:val="5B9BD5" w:themeColor="accent1"/>
        </w:rPr>
        <w:t>Project</w:t>
      </w:r>
      <w:r w:rsidRPr="00F54989">
        <w:rPr>
          <w:rFonts w:asciiTheme="majorHAnsi" w:hAnsiTheme="majorHAnsi" w:cstheme="majorHAnsi"/>
          <w:b/>
          <w:color w:val="5B9BD5" w:themeColor="accent1"/>
        </w:rPr>
        <w:t xml:space="preserve"> design</w:t>
      </w:r>
      <w:bookmarkEnd w:id="121"/>
      <w:bookmarkEnd w:id="122"/>
    </w:p>
    <w:p w14:paraId="508BDF8B" w14:textId="54F410BC" w:rsidR="00623685" w:rsidRDefault="00623685" w:rsidP="00705C11">
      <w:pPr>
        <w:spacing w:after="120"/>
        <w:outlineLvl w:val="0"/>
        <w:rPr>
          <w:rFonts w:asciiTheme="majorHAnsi" w:hAnsiTheme="majorHAnsi" w:cstheme="majorHAnsi"/>
        </w:rPr>
      </w:pPr>
      <w:bookmarkStart w:id="123" w:name="_Toc486942590"/>
      <w:r>
        <w:rPr>
          <w:rFonts w:asciiTheme="majorHAnsi" w:hAnsiTheme="majorHAnsi" w:cstheme="majorHAnsi"/>
        </w:rPr>
        <w:t>T</w:t>
      </w:r>
      <w:r w:rsidRPr="00623685">
        <w:rPr>
          <w:rFonts w:asciiTheme="majorHAnsi" w:hAnsiTheme="majorHAnsi" w:cstheme="majorHAnsi"/>
        </w:rPr>
        <w:t xml:space="preserve">he assessment focused on the approach of the </w:t>
      </w:r>
      <w:r w:rsidR="00382CBD">
        <w:rPr>
          <w:rFonts w:asciiTheme="majorHAnsi" w:hAnsiTheme="majorHAnsi" w:cstheme="majorHAnsi"/>
        </w:rPr>
        <w:t>Project</w:t>
      </w:r>
      <w:r>
        <w:rPr>
          <w:rFonts w:asciiTheme="majorHAnsi" w:hAnsiTheme="majorHAnsi" w:cstheme="majorHAnsi"/>
        </w:rPr>
        <w:t>,</w:t>
      </w:r>
      <w:r w:rsidRPr="00623685">
        <w:rPr>
          <w:rFonts w:asciiTheme="majorHAnsi" w:hAnsiTheme="majorHAnsi" w:cstheme="majorHAnsi"/>
        </w:rPr>
        <w:t xml:space="preserve"> including the presence and use of </w:t>
      </w:r>
      <w:r>
        <w:rPr>
          <w:rFonts w:asciiTheme="majorHAnsi" w:hAnsiTheme="majorHAnsi" w:cstheme="majorHAnsi"/>
        </w:rPr>
        <w:t xml:space="preserve">an explicit </w:t>
      </w:r>
      <w:r w:rsidRPr="00623685">
        <w:rPr>
          <w:rFonts w:asciiTheme="majorHAnsi" w:hAnsiTheme="majorHAnsi" w:cstheme="majorHAnsi"/>
        </w:rPr>
        <w:t xml:space="preserve">theory of change and </w:t>
      </w:r>
      <w:r>
        <w:rPr>
          <w:rFonts w:asciiTheme="majorHAnsi" w:hAnsiTheme="majorHAnsi" w:cstheme="majorHAnsi"/>
        </w:rPr>
        <w:t>its relevance</w:t>
      </w:r>
      <w:r w:rsidRPr="00623685">
        <w:rPr>
          <w:rFonts w:asciiTheme="majorHAnsi" w:hAnsiTheme="majorHAnsi" w:cstheme="majorHAnsi"/>
        </w:rPr>
        <w:t xml:space="preserve"> </w:t>
      </w:r>
      <w:r>
        <w:rPr>
          <w:rFonts w:asciiTheme="majorHAnsi" w:hAnsiTheme="majorHAnsi" w:cstheme="majorHAnsi"/>
        </w:rPr>
        <w:t>to achieve the project objectives</w:t>
      </w:r>
      <w:r w:rsidRPr="00623685">
        <w:rPr>
          <w:rFonts w:asciiTheme="majorHAnsi" w:hAnsiTheme="majorHAnsi" w:cstheme="majorHAnsi"/>
        </w:rPr>
        <w:t>. Additionally, the ways in which objectives were meant to be achieved were assessed.</w:t>
      </w:r>
      <w:bookmarkEnd w:id="123"/>
    </w:p>
    <w:p w14:paraId="248EEFA6" w14:textId="44B1572C" w:rsidR="0068159B" w:rsidRDefault="0068159B" w:rsidP="00705C11">
      <w:pPr>
        <w:spacing w:after="120"/>
        <w:outlineLvl w:val="0"/>
        <w:rPr>
          <w:rFonts w:asciiTheme="majorHAnsi" w:hAnsiTheme="majorHAnsi" w:cstheme="majorHAnsi"/>
        </w:rPr>
      </w:pPr>
      <w:bookmarkStart w:id="124" w:name="_Toc486942591"/>
      <w:r>
        <w:rPr>
          <w:rFonts w:asciiTheme="majorHAnsi" w:hAnsiTheme="majorHAnsi" w:cstheme="majorHAnsi" w:hint="eastAsia"/>
        </w:rPr>
        <w:t>First, the Theory of Change was not explicit</w:t>
      </w:r>
      <w:r w:rsidR="00D8559A">
        <w:rPr>
          <w:rFonts w:asciiTheme="majorHAnsi" w:hAnsiTheme="majorHAnsi" w:cstheme="majorHAnsi"/>
        </w:rPr>
        <w:t>ly described</w:t>
      </w:r>
      <w:r>
        <w:rPr>
          <w:rFonts w:asciiTheme="majorHAnsi" w:hAnsiTheme="majorHAnsi" w:cstheme="majorHAnsi" w:hint="eastAsia"/>
        </w:rPr>
        <w:t xml:space="preserve"> in the </w:t>
      </w:r>
      <w:r w:rsidR="00382CBD">
        <w:rPr>
          <w:rFonts w:asciiTheme="majorHAnsi" w:hAnsiTheme="majorHAnsi" w:cstheme="majorHAnsi" w:hint="eastAsia"/>
        </w:rPr>
        <w:t>Project</w:t>
      </w:r>
      <w:r>
        <w:rPr>
          <w:rFonts w:asciiTheme="majorHAnsi" w:hAnsiTheme="majorHAnsi" w:cstheme="majorHAnsi" w:hint="eastAsia"/>
        </w:rPr>
        <w:t xml:space="preserve"> Document. </w:t>
      </w:r>
      <w:r>
        <w:rPr>
          <w:rFonts w:asciiTheme="majorHAnsi" w:hAnsiTheme="majorHAnsi" w:cstheme="majorHAnsi"/>
        </w:rPr>
        <w:t xml:space="preserve">As explained in </w:t>
      </w:r>
      <w:r w:rsidR="00C154F7">
        <w:rPr>
          <w:rFonts w:asciiTheme="majorHAnsi" w:hAnsiTheme="majorHAnsi" w:cstheme="majorHAnsi"/>
        </w:rPr>
        <w:t>1.1</w:t>
      </w:r>
      <w:r>
        <w:rPr>
          <w:rFonts w:asciiTheme="majorHAnsi" w:hAnsiTheme="majorHAnsi" w:cstheme="majorHAnsi"/>
        </w:rPr>
        <w:t xml:space="preserve">, the </w:t>
      </w:r>
      <w:r w:rsidR="00382CBD">
        <w:rPr>
          <w:rFonts w:asciiTheme="majorHAnsi" w:hAnsiTheme="majorHAnsi" w:cstheme="majorHAnsi"/>
        </w:rPr>
        <w:t>Project</w:t>
      </w:r>
      <w:r>
        <w:rPr>
          <w:rFonts w:asciiTheme="majorHAnsi" w:hAnsiTheme="majorHAnsi" w:cstheme="majorHAnsi"/>
        </w:rPr>
        <w:t xml:space="preserve"> focused on </w:t>
      </w:r>
      <w:r w:rsidR="009E2C4C">
        <w:rPr>
          <w:rFonts w:asciiTheme="majorHAnsi" w:hAnsiTheme="majorHAnsi" w:cstheme="majorHAnsi"/>
        </w:rPr>
        <w:t xml:space="preserve">psychosocial </w:t>
      </w:r>
      <w:r>
        <w:rPr>
          <w:rFonts w:asciiTheme="majorHAnsi" w:hAnsiTheme="majorHAnsi" w:cstheme="majorHAnsi"/>
        </w:rPr>
        <w:t xml:space="preserve">support and economic livelihood support, in order to provide reintegration chances to the volunteers. Although there is an implicit relationship between the psychological stability, economic skills and reintegration, there was no explicit relationship explained in the </w:t>
      </w:r>
      <w:r w:rsidR="00382CBD">
        <w:rPr>
          <w:rFonts w:asciiTheme="majorHAnsi" w:hAnsiTheme="majorHAnsi" w:cstheme="majorHAnsi"/>
        </w:rPr>
        <w:t>Project</w:t>
      </w:r>
      <w:r>
        <w:rPr>
          <w:rFonts w:asciiTheme="majorHAnsi" w:hAnsiTheme="majorHAnsi" w:cstheme="majorHAnsi"/>
        </w:rPr>
        <w:t xml:space="preserve"> document between the outputs, outcomes, impact and the </w:t>
      </w:r>
      <w:r w:rsidR="00382CBD">
        <w:rPr>
          <w:rFonts w:asciiTheme="majorHAnsi" w:hAnsiTheme="majorHAnsi" w:cstheme="majorHAnsi"/>
        </w:rPr>
        <w:t>Project</w:t>
      </w:r>
      <w:r>
        <w:rPr>
          <w:rFonts w:asciiTheme="majorHAnsi" w:hAnsiTheme="majorHAnsi" w:cstheme="majorHAnsi"/>
        </w:rPr>
        <w:t xml:space="preserve"> objective.</w:t>
      </w:r>
      <w:bookmarkEnd w:id="124"/>
    </w:p>
    <w:p w14:paraId="72DDCD9C" w14:textId="626A0A20" w:rsidR="002C07A7" w:rsidRDefault="0068159B" w:rsidP="00705C11">
      <w:pPr>
        <w:spacing w:after="120"/>
        <w:outlineLvl w:val="0"/>
        <w:rPr>
          <w:rFonts w:asciiTheme="majorHAnsi" w:hAnsiTheme="majorHAnsi" w:cstheme="majorHAnsi"/>
        </w:rPr>
      </w:pPr>
      <w:bookmarkStart w:id="125" w:name="_Toc486942592"/>
      <w:r>
        <w:rPr>
          <w:rFonts w:asciiTheme="majorHAnsi" w:hAnsiTheme="majorHAnsi" w:cstheme="majorHAnsi" w:hint="eastAsia"/>
        </w:rPr>
        <w:t>The</w:t>
      </w:r>
      <w:r>
        <w:rPr>
          <w:rFonts w:asciiTheme="majorHAnsi" w:hAnsiTheme="majorHAnsi" w:cstheme="majorHAnsi"/>
        </w:rPr>
        <w:t xml:space="preserve"> Theory of Change </w:t>
      </w:r>
      <w:r w:rsidR="00D5434E">
        <w:rPr>
          <w:rFonts w:asciiTheme="majorHAnsi" w:hAnsiTheme="majorHAnsi" w:cstheme="majorHAnsi"/>
        </w:rPr>
        <w:t>also appeared to be</w:t>
      </w:r>
      <w:r>
        <w:rPr>
          <w:rFonts w:asciiTheme="majorHAnsi" w:hAnsiTheme="majorHAnsi" w:cstheme="majorHAnsi"/>
        </w:rPr>
        <w:t xml:space="preserve"> very ambitious, as the </w:t>
      </w:r>
      <w:r w:rsidR="00382CBD">
        <w:rPr>
          <w:rFonts w:asciiTheme="majorHAnsi" w:hAnsiTheme="majorHAnsi" w:cstheme="majorHAnsi"/>
        </w:rPr>
        <w:t>Project</w:t>
      </w:r>
      <w:r>
        <w:rPr>
          <w:rFonts w:asciiTheme="majorHAnsi" w:hAnsiTheme="majorHAnsi" w:cstheme="majorHAnsi"/>
        </w:rPr>
        <w:t xml:space="preserve"> management choose to spread its core activities in several streams. Whereas the PSS component, including conflict mediation, and the financial component </w:t>
      </w:r>
      <w:r w:rsidR="00D5434E">
        <w:rPr>
          <w:rFonts w:asciiTheme="majorHAnsi" w:hAnsiTheme="majorHAnsi" w:cstheme="majorHAnsi"/>
        </w:rPr>
        <w:t>are</w:t>
      </w:r>
      <w:r>
        <w:rPr>
          <w:rFonts w:asciiTheme="majorHAnsi" w:hAnsiTheme="majorHAnsi" w:cstheme="majorHAnsi"/>
        </w:rPr>
        <w:t xml:space="preserve"> straightforward, the economic component has been divided in four streams, between which the beneficiaries were basically free to choose:</w:t>
      </w:r>
      <w:bookmarkEnd w:id="125"/>
    </w:p>
    <w:p w14:paraId="5D617F36" w14:textId="0BA7CEFF" w:rsidR="0068159B" w:rsidRDefault="0068159B" w:rsidP="00532B56">
      <w:pPr>
        <w:pStyle w:val="ListParagraph"/>
        <w:numPr>
          <w:ilvl w:val="0"/>
          <w:numId w:val="8"/>
        </w:numPr>
        <w:spacing w:after="18"/>
        <w:ind w:leftChars="0"/>
        <w:outlineLvl w:val="0"/>
        <w:rPr>
          <w:rFonts w:asciiTheme="majorHAnsi" w:hAnsiTheme="majorHAnsi" w:cstheme="majorHAnsi"/>
        </w:rPr>
      </w:pPr>
      <w:bookmarkStart w:id="126" w:name="_Toc486942593"/>
      <w:bookmarkStart w:id="127" w:name="_Toc486943294"/>
      <w:bookmarkStart w:id="128" w:name="_Toc489529568"/>
      <w:r>
        <w:rPr>
          <w:rFonts w:asciiTheme="majorHAnsi" w:hAnsiTheme="majorHAnsi" w:cstheme="majorHAnsi" w:hint="eastAsia"/>
        </w:rPr>
        <w:t>Business Development support</w:t>
      </w:r>
      <w:bookmarkEnd w:id="126"/>
      <w:bookmarkEnd w:id="127"/>
      <w:bookmarkEnd w:id="128"/>
    </w:p>
    <w:p w14:paraId="7635DE8D" w14:textId="744A088C" w:rsidR="0068159B" w:rsidRDefault="0068159B" w:rsidP="00532B56">
      <w:pPr>
        <w:pStyle w:val="ListParagraph"/>
        <w:numPr>
          <w:ilvl w:val="0"/>
          <w:numId w:val="8"/>
        </w:numPr>
        <w:spacing w:after="18"/>
        <w:ind w:leftChars="0"/>
        <w:outlineLvl w:val="0"/>
        <w:rPr>
          <w:rFonts w:asciiTheme="majorHAnsi" w:hAnsiTheme="majorHAnsi" w:cstheme="majorHAnsi"/>
        </w:rPr>
      </w:pPr>
      <w:bookmarkStart w:id="129" w:name="_Toc486942594"/>
      <w:bookmarkStart w:id="130" w:name="_Toc486943295"/>
      <w:bookmarkStart w:id="131" w:name="_Toc489529569"/>
      <w:r>
        <w:rPr>
          <w:rFonts w:asciiTheme="majorHAnsi" w:hAnsiTheme="majorHAnsi" w:cstheme="majorHAnsi"/>
        </w:rPr>
        <w:t>Vocational trainings</w:t>
      </w:r>
      <w:bookmarkEnd w:id="129"/>
      <w:bookmarkEnd w:id="130"/>
      <w:bookmarkEnd w:id="131"/>
    </w:p>
    <w:p w14:paraId="274DF202" w14:textId="30A2D0FF" w:rsidR="0068159B" w:rsidRDefault="0068159B" w:rsidP="00532B56">
      <w:pPr>
        <w:pStyle w:val="ListParagraph"/>
        <w:numPr>
          <w:ilvl w:val="0"/>
          <w:numId w:val="8"/>
        </w:numPr>
        <w:spacing w:after="18"/>
        <w:ind w:leftChars="0"/>
        <w:outlineLvl w:val="0"/>
        <w:rPr>
          <w:rFonts w:asciiTheme="majorHAnsi" w:hAnsiTheme="majorHAnsi" w:cstheme="majorHAnsi"/>
        </w:rPr>
      </w:pPr>
      <w:bookmarkStart w:id="132" w:name="_Toc486942595"/>
      <w:bookmarkStart w:id="133" w:name="_Toc486943296"/>
      <w:bookmarkStart w:id="134" w:name="_Toc489529570"/>
      <w:r>
        <w:rPr>
          <w:rFonts w:asciiTheme="majorHAnsi" w:hAnsiTheme="majorHAnsi" w:cstheme="majorHAnsi"/>
        </w:rPr>
        <w:t>Career advising and placement services (CAPS)</w:t>
      </w:r>
      <w:bookmarkEnd w:id="132"/>
      <w:bookmarkEnd w:id="133"/>
      <w:bookmarkEnd w:id="134"/>
    </w:p>
    <w:p w14:paraId="792291A2" w14:textId="4D5AD12E" w:rsidR="0068159B" w:rsidRPr="0068159B" w:rsidRDefault="0068159B" w:rsidP="00705C11">
      <w:pPr>
        <w:pStyle w:val="ListParagraph"/>
        <w:numPr>
          <w:ilvl w:val="0"/>
          <w:numId w:val="8"/>
        </w:numPr>
        <w:spacing w:after="120"/>
        <w:ind w:leftChars="0" w:left="357" w:hanging="357"/>
        <w:outlineLvl w:val="0"/>
        <w:rPr>
          <w:rFonts w:asciiTheme="majorHAnsi" w:hAnsiTheme="majorHAnsi" w:cstheme="majorHAnsi"/>
        </w:rPr>
      </w:pPr>
      <w:bookmarkStart w:id="135" w:name="_Toc486942596"/>
      <w:bookmarkStart w:id="136" w:name="_Toc486943297"/>
      <w:bookmarkStart w:id="137" w:name="_Toc489529571"/>
      <w:r>
        <w:rPr>
          <w:rFonts w:asciiTheme="majorHAnsi" w:hAnsiTheme="majorHAnsi" w:cstheme="majorHAnsi"/>
        </w:rPr>
        <w:t>Continued education</w:t>
      </w:r>
      <w:bookmarkEnd w:id="135"/>
      <w:bookmarkEnd w:id="136"/>
      <w:bookmarkEnd w:id="137"/>
    </w:p>
    <w:p w14:paraId="40E5DD42" w14:textId="1516817B" w:rsidR="0068159B" w:rsidRDefault="0068159B" w:rsidP="00705C11">
      <w:pPr>
        <w:spacing w:after="240"/>
        <w:outlineLvl w:val="0"/>
        <w:rPr>
          <w:rFonts w:asciiTheme="majorHAnsi" w:hAnsiTheme="majorHAnsi" w:cstheme="majorHAnsi"/>
        </w:rPr>
      </w:pPr>
      <w:bookmarkStart w:id="138" w:name="_Toc486942597"/>
      <w:r>
        <w:rPr>
          <w:rFonts w:asciiTheme="majorHAnsi" w:hAnsiTheme="majorHAnsi" w:cstheme="majorHAnsi" w:hint="eastAsia"/>
        </w:rPr>
        <w:t xml:space="preserve">However, this involves spreading the </w:t>
      </w:r>
      <w:r w:rsidR="00EC4195">
        <w:rPr>
          <w:rFonts w:asciiTheme="majorHAnsi" w:hAnsiTheme="majorHAnsi" w:cstheme="majorHAnsi" w:hint="eastAsia"/>
        </w:rPr>
        <w:t xml:space="preserve">available </w:t>
      </w:r>
      <w:r>
        <w:rPr>
          <w:rFonts w:asciiTheme="majorHAnsi" w:hAnsiTheme="majorHAnsi" w:cstheme="majorHAnsi" w:hint="eastAsia"/>
        </w:rPr>
        <w:t xml:space="preserve">financial and human resources between the four streams. </w:t>
      </w:r>
      <w:r>
        <w:rPr>
          <w:rFonts w:asciiTheme="majorHAnsi" w:hAnsiTheme="majorHAnsi" w:cstheme="majorHAnsi"/>
        </w:rPr>
        <w:t xml:space="preserve">Given the </w:t>
      </w:r>
      <w:r w:rsidR="00382CBD">
        <w:rPr>
          <w:rFonts w:asciiTheme="majorHAnsi" w:hAnsiTheme="majorHAnsi" w:cstheme="majorHAnsi"/>
        </w:rPr>
        <w:t>Project</w:t>
      </w:r>
      <w:r>
        <w:rPr>
          <w:rFonts w:asciiTheme="majorHAnsi" w:hAnsiTheme="majorHAnsi" w:cstheme="majorHAnsi"/>
        </w:rPr>
        <w:t xml:space="preserve"> duration, it would have seemed more relevant to focus on activities with a strong potential for short term impact, or to combine activities in order to strengthen the potential impact of the </w:t>
      </w:r>
      <w:r w:rsidR="00382CBD">
        <w:rPr>
          <w:rFonts w:asciiTheme="majorHAnsi" w:hAnsiTheme="majorHAnsi" w:cstheme="majorHAnsi"/>
        </w:rPr>
        <w:t>Project</w:t>
      </w:r>
      <w:r w:rsidRPr="00051C43">
        <w:rPr>
          <w:rFonts w:asciiTheme="majorHAnsi" w:hAnsiTheme="majorHAnsi" w:cstheme="majorHAnsi"/>
        </w:rPr>
        <w:t xml:space="preserve">. </w:t>
      </w:r>
      <w:r w:rsidR="001970A9" w:rsidRPr="00051C43">
        <w:rPr>
          <w:rFonts w:asciiTheme="majorHAnsi" w:hAnsiTheme="majorHAnsi" w:cstheme="majorHAnsi"/>
        </w:rPr>
        <w:t xml:space="preserve">This will be developed in </w:t>
      </w:r>
      <w:r w:rsidR="00460051" w:rsidRPr="00051C43">
        <w:rPr>
          <w:rFonts w:asciiTheme="majorHAnsi" w:hAnsiTheme="majorHAnsi" w:cstheme="majorHAnsi"/>
        </w:rPr>
        <w:t>the</w:t>
      </w:r>
      <w:r w:rsidR="001970A9" w:rsidRPr="00051C43">
        <w:rPr>
          <w:rFonts w:asciiTheme="majorHAnsi" w:hAnsiTheme="majorHAnsi" w:cstheme="majorHAnsi"/>
        </w:rPr>
        <w:t xml:space="preserve"> recommendations.</w:t>
      </w:r>
      <w:bookmarkEnd w:id="138"/>
      <w:r w:rsidR="001970A9">
        <w:rPr>
          <w:rFonts w:asciiTheme="majorHAnsi" w:hAnsiTheme="majorHAnsi" w:cstheme="majorHAnsi"/>
        </w:rPr>
        <w:t xml:space="preserve"> </w:t>
      </w:r>
    </w:p>
    <w:p w14:paraId="6EC3BF65" w14:textId="3386D806" w:rsidR="00D43B86" w:rsidRPr="00F54989" w:rsidRDefault="00D43B86"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39" w:name="_Toc486943298"/>
      <w:bookmarkStart w:id="140" w:name="_Toc489529572"/>
      <w:r w:rsidRPr="00F54989">
        <w:rPr>
          <w:rFonts w:asciiTheme="majorHAnsi" w:hAnsiTheme="majorHAnsi" w:cstheme="majorHAnsi"/>
          <w:b/>
          <w:color w:val="5B9BD5" w:themeColor="accent1"/>
        </w:rPr>
        <w:t>Integration of Gender and vulnerable groups</w:t>
      </w:r>
      <w:bookmarkEnd w:id="139"/>
      <w:bookmarkEnd w:id="140"/>
    </w:p>
    <w:p w14:paraId="42A28883" w14:textId="59BB1358" w:rsidR="00D43B86" w:rsidRDefault="00D43B86" w:rsidP="00705C11">
      <w:pPr>
        <w:spacing w:after="120"/>
        <w:outlineLvl w:val="0"/>
        <w:rPr>
          <w:rFonts w:asciiTheme="majorHAnsi" w:hAnsiTheme="majorHAnsi" w:cstheme="majorHAnsi"/>
        </w:rPr>
      </w:pPr>
      <w:bookmarkStart w:id="141" w:name="_Toc486942598"/>
      <w:r>
        <w:rPr>
          <w:rFonts w:asciiTheme="majorHAnsi" w:hAnsiTheme="majorHAnsi" w:cstheme="majorHAnsi"/>
        </w:rPr>
        <w:t xml:space="preserve">By design, this </w:t>
      </w:r>
      <w:r w:rsidR="00382CBD">
        <w:rPr>
          <w:rFonts w:asciiTheme="majorHAnsi" w:hAnsiTheme="majorHAnsi" w:cstheme="majorHAnsi"/>
        </w:rPr>
        <w:t>Project</w:t>
      </w:r>
      <w:r>
        <w:rPr>
          <w:rFonts w:asciiTheme="majorHAnsi" w:hAnsiTheme="majorHAnsi" w:cstheme="majorHAnsi"/>
        </w:rPr>
        <w:t xml:space="preserve"> targeted a predetermined group of 800 SDB </w:t>
      </w:r>
      <w:r w:rsidR="00473620">
        <w:rPr>
          <w:rFonts w:asciiTheme="majorHAnsi" w:hAnsiTheme="majorHAnsi" w:cstheme="majorHAnsi"/>
        </w:rPr>
        <w:t xml:space="preserve">and IPC </w:t>
      </w:r>
      <w:r>
        <w:rPr>
          <w:rFonts w:asciiTheme="majorHAnsi" w:hAnsiTheme="majorHAnsi" w:cstheme="majorHAnsi"/>
        </w:rPr>
        <w:t xml:space="preserve">volunteers, and </w:t>
      </w:r>
      <w:r w:rsidR="00473620">
        <w:rPr>
          <w:rFonts w:asciiTheme="majorHAnsi" w:hAnsiTheme="majorHAnsi" w:cstheme="majorHAnsi"/>
        </w:rPr>
        <w:t xml:space="preserve">later, </w:t>
      </w:r>
      <w:r>
        <w:rPr>
          <w:rFonts w:asciiTheme="majorHAnsi" w:hAnsiTheme="majorHAnsi" w:cstheme="majorHAnsi"/>
        </w:rPr>
        <w:t>an additional 500 Ebola response workers. The</w:t>
      </w:r>
      <w:r w:rsidRPr="000D75BB">
        <w:rPr>
          <w:rFonts w:asciiTheme="majorHAnsi" w:hAnsiTheme="majorHAnsi" w:cstheme="majorHAnsi"/>
        </w:rPr>
        <w:t xml:space="preserve">re were only </w:t>
      </w:r>
      <w:r w:rsidR="007C6FA3" w:rsidRPr="000D75BB">
        <w:rPr>
          <w:rFonts w:asciiTheme="majorHAnsi" w:hAnsiTheme="majorHAnsi" w:cstheme="majorHAnsi"/>
        </w:rPr>
        <w:t>162 women SDB volunteers and 192</w:t>
      </w:r>
      <w:r w:rsidRPr="000D75BB">
        <w:rPr>
          <w:rFonts w:asciiTheme="majorHAnsi" w:hAnsiTheme="majorHAnsi" w:cstheme="majorHAnsi"/>
        </w:rPr>
        <w:t xml:space="preserve"> women </w:t>
      </w:r>
      <w:r w:rsidR="00473620" w:rsidRPr="000D75BB">
        <w:rPr>
          <w:rFonts w:asciiTheme="majorHAnsi" w:hAnsiTheme="majorHAnsi" w:cstheme="majorHAnsi"/>
        </w:rPr>
        <w:t>of</w:t>
      </w:r>
      <w:r w:rsidRPr="000D75BB">
        <w:rPr>
          <w:rFonts w:asciiTheme="majorHAnsi" w:hAnsiTheme="majorHAnsi" w:cstheme="majorHAnsi"/>
        </w:rPr>
        <w:t xml:space="preserve"> the 500 additional beneficiaries. </w:t>
      </w:r>
      <w:r w:rsidR="0007355C" w:rsidRPr="000D75BB">
        <w:rPr>
          <w:rFonts w:asciiTheme="majorHAnsi" w:hAnsiTheme="majorHAnsi" w:cstheme="majorHAnsi"/>
        </w:rPr>
        <w:t>As this was a predetermined arrangement by design, t</w:t>
      </w:r>
      <w:r w:rsidR="00067CB8" w:rsidRPr="000D75BB">
        <w:rPr>
          <w:rFonts w:asciiTheme="majorHAnsi" w:hAnsiTheme="majorHAnsi" w:cstheme="majorHAnsi"/>
        </w:rPr>
        <w:t xml:space="preserve">here was therefore </w:t>
      </w:r>
      <w:r w:rsidR="0007355C" w:rsidRPr="000D75BB">
        <w:rPr>
          <w:rFonts w:asciiTheme="majorHAnsi" w:hAnsiTheme="majorHAnsi" w:cstheme="majorHAnsi"/>
        </w:rPr>
        <w:t>no possibility for the Project management to give more consideration to gender.</w:t>
      </w:r>
      <w:bookmarkEnd w:id="141"/>
    </w:p>
    <w:p w14:paraId="278C16B5" w14:textId="77777777" w:rsidR="00A57FEE" w:rsidRDefault="00A57FEE" w:rsidP="00A57FEE">
      <w:pPr>
        <w:pStyle w:val="ListParagraph"/>
        <w:numPr>
          <w:ilvl w:val="1"/>
          <w:numId w:val="1"/>
        </w:numPr>
        <w:spacing w:after="18"/>
        <w:ind w:leftChars="0"/>
        <w:outlineLvl w:val="0"/>
        <w:rPr>
          <w:rFonts w:asciiTheme="majorHAnsi" w:hAnsiTheme="majorHAnsi" w:cstheme="majorHAnsi"/>
          <w:b/>
          <w:color w:val="5B9BD5" w:themeColor="accent1"/>
        </w:rPr>
      </w:pPr>
      <w:bookmarkStart w:id="142" w:name="_Toc486942600"/>
      <w:bookmarkStart w:id="143" w:name="_Toc489529573"/>
      <w:r w:rsidRPr="00A57FEE">
        <w:rPr>
          <w:rFonts w:asciiTheme="majorHAnsi" w:hAnsiTheme="majorHAnsi" w:cstheme="majorHAnsi"/>
          <w:b/>
          <w:color w:val="5B9BD5" w:themeColor="accent1"/>
        </w:rPr>
        <w:t>Efficiency</w:t>
      </w:r>
      <w:bookmarkEnd w:id="142"/>
      <w:bookmarkEnd w:id="143"/>
    </w:p>
    <w:p w14:paraId="03C6CD90" w14:textId="624EFDB5" w:rsidR="00837F11" w:rsidRDefault="00837F11" w:rsidP="00705C11">
      <w:pPr>
        <w:spacing w:after="240"/>
        <w:outlineLvl w:val="0"/>
        <w:rPr>
          <w:rFonts w:asciiTheme="majorHAnsi" w:hAnsiTheme="majorHAnsi" w:cstheme="majorHAnsi"/>
          <w:b/>
          <w:color w:val="5B9BD5" w:themeColor="accent1"/>
        </w:rPr>
      </w:pPr>
      <w:bookmarkStart w:id="144" w:name="_Toc486942601"/>
      <w:r w:rsidRPr="00837F11">
        <w:rPr>
          <w:rFonts w:asciiTheme="majorHAnsi" w:hAnsiTheme="majorHAnsi" w:cstheme="majorHAnsi"/>
        </w:rPr>
        <w:t xml:space="preserve">To review the efficiency of the </w:t>
      </w:r>
      <w:r w:rsidR="00382CBD">
        <w:rPr>
          <w:rFonts w:asciiTheme="majorHAnsi" w:hAnsiTheme="majorHAnsi" w:cstheme="majorHAnsi"/>
        </w:rPr>
        <w:t>Project</w:t>
      </w:r>
      <w:r w:rsidRPr="00837F11">
        <w:rPr>
          <w:rFonts w:asciiTheme="majorHAnsi" w:hAnsiTheme="majorHAnsi" w:cstheme="majorHAnsi"/>
        </w:rPr>
        <w:t xml:space="preserve"> the evaluation focused on </w:t>
      </w:r>
      <w:r>
        <w:rPr>
          <w:rFonts w:asciiTheme="majorHAnsi" w:hAnsiTheme="majorHAnsi" w:cstheme="majorHAnsi"/>
        </w:rPr>
        <w:t>implementation and management</w:t>
      </w:r>
      <w:r w:rsidRPr="00837F11">
        <w:rPr>
          <w:rFonts w:asciiTheme="majorHAnsi" w:hAnsiTheme="majorHAnsi" w:cstheme="majorHAnsi"/>
        </w:rPr>
        <w:t xml:space="preserve"> arrangements, coordination amongst </w:t>
      </w:r>
      <w:r w:rsidR="00D6342A">
        <w:rPr>
          <w:rFonts w:asciiTheme="majorHAnsi" w:hAnsiTheme="majorHAnsi" w:cstheme="majorHAnsi"/>
        </w:rPr>
        <w:t>stakeholders</w:t>
      </w:r>
      <w:r w:rsidRPr="00837F11">
        <w:rPr>
          <w:rFonts w:asciiTheme="majorHAnsi" w:hAnsiTheme="majorHAnsi" w:cstheme="majorHAnsi"/>
        </w:rPr>
        <w:t xml:space="preserve"> and the application of results-based management.</w:t>
      </w:r>
      <w:bookmarkEnd w:id="144"/>
    </w:p>
    <w:p w14:paraId="26932CDB" w14:textId="5FA3AE2B" w:rsidR="00D6342A" w:rsidRPr="00F54989" w:rsidRDefault="00D6342A"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45" w:name="_Toc486943300"/>
      <w:bookmarkStart w:id="146" w:name="_Toc489529574"/>
      <w:r w:rsidRPr="00F54989">
        <w:rPr>
          <w:rFonts w:asciiTheme="majorHAnsi" w:hAnsiTheme="majorHAnsi" w:cstheme="majorHAnsi"/>
          <w:b/>
          <w:color w:val="5B9BD5" w:themeColor="accent1"/>
        </w:rPr>
        <w:t>Project extensions</w:t>
      </w:r>
      <w:bookmarkEnd w:id="145"/>
      <w:bookmarkEnd w:id="146"/>
    </w:p>
    <w:p w14:paraId="5A9264D1" w14:textId="32EF5EA2" w:rsidR="00D6342A" w:rsidRDefault="00D6342A" w:rsidP="00705C11">
      <w:pPr>
        <w:spacing w:after="120"/>
        <w:outlineLvl w:val="0"/>
        <w:rPr>
          <w:rFonts w:asciiTheme="majorHAnsi" w:hAnsiTheme="majorHAnsi" w:cstheme="majorHAnsi"/>
        </w:rPr>
      </w:pPr>
      <w:bookmarkStart w:id="147" w:name="_Toc486942602"/>
      <w:r w:rsidRPr="00D6342A">
        <w:rPr>
          <w:rFonts w:asciiTheme="majorHAnsi" w:hAnsiTheme="majorHAnsi" w:cstheme="majorHAnsi" w:hint="eastAsia"/>
        </w:rPr>
        <w:t xml:space="preserve">The </w:t>
      </w:r>
      <w:r w:rsidR="00382CBD">
        <w:rPr>
          <w:rFonts w:asciiTheme="majorHAnsi" w:hAnsiTheme="majorHAnsi" w:cstheme="majorHAnsi" w:hint="eastAsia"/>
        </w:rPr>
        <w:t>Project</w:t>
      </w:r>
      <w:r>
        <w:rPr>
          <w:rFonts w:asciiTheme="majorHAnsi" w:hAnsiTheme="majorHAnsi" w:cstheme="majorHAnsi"/>
        </w:rPr>
        <w:t xml:space="preserve"> has been extended</w:t>
      </w:r>
      <w:r w:rsidR="0007355C">
        <w:rPr>
          <w:rFonts w:asciiTheme="majorHAnsi" w:hAnsiTheme="majorHAnsi" w:cstheme="majorHAnsi"/>
        </w:rPr>
        <w:t xml:space="preserve"> </w:t>
      </w:r>
      <w:r>
        <w:rPr>
          <w:rFonts w:asciiTheme="majorHAnsi" w:hAnsiTheme="majorHAnsi" w:cstheme="majorHAnsi"/>
        </w:rPr>
        <w:t>as shown this below:</w:t>
      </w:r>
      <w:bookmarkEnd w:id="147"/>
    </w:p>
    <w:p w14:paraId="718D8CDF" w14:textId="2DA77D56" w:rsidR="00626284" w:rsidRPr="00626284" w:rsidRDefault="00626284" w:rsidP="00626284">
      <w:pPr>
        <w:pStyle w:val="Caption"/>
        <w:keepNext/>
        <w:spacing w:afterLines="0" w:after="0"/>
        <w:jc w:val="center"/>
        <w:rPr>
          <w:rFonts w:asciiTheme="majorHAnsi" w:hAnsiTheme="majorHAnsi" w:cstheme="majorHAnsi"/>
        </w:rPr>
      </w:pPr>
      <w:r w:rsidRPr="00626284">
        <w:rPr>
          <w:rFonts w:asciiTheme="majorHAnsi" w:hAnsiTheme="majorHAnsi" w:cstheme="majorHAnsi"/>
        </w:rPr>
        <w:t xml:space="preserve">Table </w:t>
      </w:r>
      <w:r w:rsidRPr="00626284">
        <w:rPr>
          <w:rFonts w:asciiTheme="majorHAnsi" w:hAnsiTheme="majorHAnsi" w:cstheme="majorHAnsi"/>
        </w:rPr>
        <w:fldChar w:fldCharType="begin"/>
      </w:r>
      <w:r w:rsidRPr="00626284">
        <w:rPr>
          <w:rFonts w:asciiTheme="majorHAnsi" w:hAnsiTheme="majorHAnsi" w:cstheme="majorHAnsi"/>
        </w:rPr>
        <w:instrText xml:space="preserve"> SEQ Table \* ARABIC </w:instrText>
      </w:r>
      <w:r w:rsidRPr="00626284">
        <w:rPr>
          <w:rFonts w:asciiTheme="majorHAnsi" w:hAnsiTheme="majorHAnsi" w:cstheme="majorHAnsi"/>
        </w:rPr>
        <w:fldChar w:fldCharType="separate"/>
      </w:r>
      <w:r w:rsidR="008626EB">
        <w:rPr>
          <w:rFonts w:asciiTheme="majorHAnsi" w:hAnsiTheme="majorHAnsi" w:cstheme="majorHAnsi"/>
          <w:noProof/>
        </w:rPr>
        <w:t>1</w:t>
      </w:r>
      <w:r w:rsidRPr="00626284">
        <w:rPr>
          <w:rFonts w:asciiTheme="majorHAnsi" w:hAnsiTheme="majorHAnsi" w:cstheme="majorHAnsi"/>
        </w:rPr>
        <w:fldChar w:fldCharType="end"/>
      </w:r>
      <w:r w:rsidRPr="00626284">
        <w:rPr>
          <w:rFonts w:asciiTheme="majorHAnsi" w:hAnsiTheme="majorHAnsi" w:cstheme="majorHAnsi"/>
        </w:rPr>
        <w:t xml:space="preserve"> Project extension</w:t>
      </w:r>
      <w:r>
        <w:rPr>
          <w:rFonts w:asciiTheme="majorHAnsi" w:hAnsiTheme="majorHAnsi" w:cstheme="majorHAnsi"/>
        </w:rPr>
        <w:t>s</w:t>
      </w:r>
    </w:p>
    <w:tbl>
      <w:tblPr>
        <w:tblStyle w:val="GridTable5Dark10"/>
        <w:tblW w:w="0" w:type="auto"/>
        <w:tblLook w:val="04A0" w:firstRow="1" w:lastRow="0" w:firstColumn="1" w:lastColumn="0" w:noHBand="0" w:noVBand="1"/>
      </w:tblPr>
      <w:tblGrid>
        <w:gridCol w:w="2122"/>
        <w:gridCol w:w="1701"/>
        <w:gridCol w:w="2126"/>
        <w:gridCol w:w="2545"/>
      </w:tblGrid>
      <w:tr w:rsidR="00D6342A" w:rsidRPr="00D6342A" w14:paraId="248C877B" w14:textId="77777777" w:rsidTr="00C15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3577FB" w14:textId="046BCB0A" w:rsidR="00D6342A" w:rsidRPr="00D6342A" w:rsidRDefault="00D6342A" w:rsidP="00837F11">
            <w:pPr>
              <w:spacing w:after="18"/>
              <w:outlineLvl w:val="0"/>
              <w:rPr>
                <w:rFonts w:asciiTheme="majorHAnsi" w:hAnsiTheme="majorHAnsi" w:cstheme="majorHAnsi"/>
                <w:sz w:val="20"/>
              </w:rPr>
            </w:pPr>
          </w:p>
        </w:tc>
        <w:tc>
          <w:tcPr>
            <w:tcW w:w="1701" w:type="dxa"/>
          </w:tcPr>
          <w:p w14:paraId="6B489ACB" w14:textId="1E231312" w:rsidR="00D6342A" w:rsidRPr="00D6342A" w:rsidRDefault="00D6342A" w:rsidP="00EB56D5">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rPr>
            </w:pPr>
            <w:bookmarkStart w:id="148" w:name="_Toc486942603"/>
            <w:r>
              <w:rPr>
                <w:rFonts w:asciiTheme="majorHAnsi" w:hAnsiTheme="majorHAnsi" w:cstheme="majorHAnsi" w:hint="eastAsia"/>
                <w:sz w:val="20"/>
              </w:rPr>
              <w:t>Date of extension</w:t>
            </w:r>
            <w:bookmarkEnd w:id="148"/>
          </w:p>
        </w:tc>
        <w:tc>
          <w:tcPr>
            <w:tcW w:w="2126" w:type="dxa"/>
          </w:tcPr>
          <w:p w14:paraId="23D187A7" w14:textId="0F92D046" w:rsidR="00D6342A" w:rsidRPr="00D6342A" w:rsidRDefault="00D6342A" w:rsidP="00EB56D5">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rPr>
            </w:pPr>
            <w:bookmarkStart w:id="149" w:name="_Toc486942604"/>
            <w:r>
              <w:rPr>
                <w:rFonts w:asciiTheme="majorHAnsi" w:hAnsiTheme="majorHAnsi" w:cstheme="majorHAnsi" w:hint="eastAsia"/>
                <w:sz w:val="20"/>
              </w:rPr>
              <w:t>Modification</w:t>
            </w:r>
            <w:bookmarkEnd w:id="149"/>
          </w:p>
        </w:tc>
        <w:tc>
          <w:tcPr>
            <w:tcW w:w="2545" w:type="dxa"/>
          </w:tcPr>
          <w:p w14:paraId="5B6749F1" w14:textId="19CA5DA7" w:rsidR="00D6342A" w:rsidRPr="00EE3B22" w:rsidRDefault="00EE3B22" w:rsidP="00EB56D5">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rPr>
            </w:pPr>
            <w:bookmarkStart w:id="150" w:name="_Toc486942605"/>
            <w:r>
              <w:rPr>
                <w:rFonts w:asciiTheme="majorHAnsi" w:hAnsiTheme="majorHAnsi" w:cstheme="majorHAnsi" w:hint="eastAsia"/>
                <w:sz w:val="20"/>
              </w:rPr>
              <w:t>Reason</w:t>
            </w:r>
            <w:bookmarkEnd w:id="150"/>
          </w:p>
        </w:tc>
      </w:tr>
      <w:tr w:rsidR="00D6342A" w:rsidRPr="00D6342A" w14:paraId="708E9AF2" w14:textId="77777777" w:rsidTr="00C15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3646DC" w14:textId="48A52432" w:rsidR="00D6342A" w:rsidRPr="00D6342A" w:rsidRDefault="00D6342A" w:rsidP="00837F11">
            <w:pPr>
              <w:spacing w:after="18"/>
              <w:outlineLvl w:val="0"/>
              <w:rPr>
                <w:rFonts w:asciiTheme="majorHAnsi" w:hAnsiTheme="majorHAnsi" w:cstheme="majorHAnsi"/>
                <w:sz w:val="20"/>
              </w:rPr>
            </w:pPr>
            <w:bookmarkStart w:id="151" w:name="_Toc486942606"/>
            <w:r w:rsidRPr="00D6342A">
              <w:rPr>
                <w:rFonts w:asciiTheme="majorHAnsi" w:hAnsiTheme="majorHAnsi" w:cstheme="majorHAnsi" w:hint="eastAsia"/>
                <w:sz w:val="20"/>
              </w:rPr>
              <w:t>Project exten</w:t>
            </w:r>
            <w:r w:rsidRPr="00D6342A">
              <w:rPr>
                <w:rFonts w:asciiTheme="majorHAnsi" w:hAnsiTheme="majorHAnsi" w:cstheme="majorHAnsi"/>
                <w:sz w:val="20"/>
              </w:rPr>
              <w:t>sion 1</w:t>
            </w:r>
            <w:bookmarkEnd w:id="151"/>
          </w:p>
        </w:tc>
        <w:tc>
          <w:tcPr>
            <w:tcW w:w="1701" w:type="dxa"/>
          </w:tcPr>
          <w:p w14:paraId="43494335" w14:textId="1C2A7ADC" w:rsidR="00D6342A" w:rsidRPr="00D6342A" w:rsidRDefault="00D6342A" w:rsidP="00837F11">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bookmarkStart w:id="152" w:name="_Toc486942607"/>
            <w:r>
              <w:rPr>
                <w:rFonts w:asciiTheme="majorHAnsi" w:hAnsiTheme="majorHAnsi" w:cstheme="majorHAnsi" w:hint="eastAsia"/>
                <w:sz w:val="20"/>
              </w:rPr>
              <w:t>September 2016</w:t>
            </w:r>
            <w:bookmarkEnd w:id="152"/>
          </w:p>
        </w:tc>
        <w:tc>
          <w:tcPr>
            <w:tcW w:w="2126" w:type="dxa"/>
          </w:tcPr>
          <w:p w14:paraId="1C7F57DF" w14:textId="6C4DBC53" w:rsidR="00D6342A" w:rsidRPr="00D6342A" w:rsidRDefault="00D6342A" w:rsidP="0007355C">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bookmarkStart w:id="153" w:name="_Toc486942608"/>
            <w:r>
              <w:rPr>
                <w:rFonts w:asciiTheme="majorHAnsi" w:hAnsiTheme="majorHAnsi" w:cstheme="majorHAnsi" w:hint="eastAsia"/>
                <w:sz w:val="20"/>
              </w:rPr>
              <w:t xml:space="preserve">Extended to </w:t>
            </w:r>
            <w:r w:rsidR="0007355C">
              <w:rPr>
                <w:rFonts w:asciiTheme="majorHAnsi" w:hAnsiTheme="majorHAnsi" w:cstheme="majorHAnsi"/>
                <w:sz w:val="20"/>
              </w:rPr>
              <w:t>12</w:t>
            </w:r>
            <w:r w:rsidR="00EE3B22">
              <w:rPr>
                <w:rFonts w:asciiTheme="majorHAnsi" w:hAnsiTheme="majorHAnsi" w:cstheme="majorHAnsi"/>
                <w:sz w:val="20"/>
              </w:rPr>
              <w:t>/201</w:t>
            </w:r>
            <w:bookmarkEnd w:id="153"/>
            <w:r w:rsidR="0007355C">
              <w:rPr>
                <w:rFonts w:asciiTheme="majorHAnsi" w:hAnsiTheme="majorHAnsi" w:cstheme="majorHAnsi"/>
                <w:sz w:val="20"/>
              </w:rPr>
              <w:t>6</w:t>
            </w:r>
          </w:p>
        </w:tc>
        <w:tc>
          <w:tcPr>
            <w:tcW w:w="2545" w:type="dxa"/>
          </w:tcPr>
          <w:p w14:paraId="03779F2C" w14:textId="77777777" w:rsidR="00D6342A" w:rsidRDefault="00EE3B22" w:rsidP="00837F11">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bookmarkStart w:id="154" w:name="_Toc486942609"/>
            <w:r>
              <w:rPr>
                <w:rFonts w:asciiTheme="majorHAnsi" w:hAnsiTheme="majorHAnsi" w:cstheme="majorHAnsi" w:hint="eastAsia"/>
                <w:sz w:val="20"/>
              </w:rPr>
              <w:t>Implementation delays</w:t>
            </w:r>
            <w:bookmarkEnd w:id="154"/>
          </w:p>
          <w:p w14:paraId="6CA4278F" w14:textId="2B8BB901" w:rsidR="00EE3B22" w:rsidRPr="00EE3B22" w:rsidRDefault="00EE3B22" w:rsidP="00837F11">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bookmarkStart w:id="155" w:name="_Toc486942610"/>
            <w:r>
              <w:rPr>
                <w:rFonts w:asciiTheme="majorHAnsi" w:hAnsiTheme="majorHAnsi" w:cstheme="majorHAnsi"/>
                <w:sz w:val="20"/>
              </w:rPr>
              <w:t xml:space="preserve">Change in </w:t>
            </w:r>
            <w:r w:rsidR="00382CBD">
              <w:rPr>
                <w:rFonts w:asciiTheme="majorHAnsi" w:hAnsiTheme="majorHAnsi" w:cstheme="majorHAnsi"/>
                <w:sz w:val="20"/>
              </w:rPr>
              <w:t>Project</w:t>
            </w:r>
            <w:r>
              <w:rPr>
                <w:rFonts w:asciiTheme="majorHAnsi" w:hAnsiTheme="majorHAnsi" w:cstheme="majorHAnsi"/>
                <w:sz w:val="20"/>
              </w:rPr>
              <w:t xml:space="preserve"> scope</w:t>
            </w:r>
            <w:bookmarkEnd w:id="155"/>
          </w:p>
        </w:tc>
      </w:tr>
      <w:tr w:rsidR="00EE3B22" w:rsidRPr="00D6342A" w14:paraId="742A2A93" w14:textId="77777777" w:rsidTr="00C154F7">
        <w:tc>
          <w:tcPr>
            <w:cnfStyle w:val="001000000000" w:firstRow="0" w:lastRow="0" w:firstColumn="1" w:lastColumn="0" w:oddVBand="0" w:evenVBand="0" w:oddHBand="0" w:evenHBand="0" w:firstRowFirstColumn="0" w:firstRowLastColumn="0" w:lastRowFirstColumn="0" w:lastRowLastColumn="0"/>
            <w:tcW w:w="2122" w:type="dxa"/>
          </w:tcPr>
          <w:p w14:paraId="76D53015" w14:textId="561F2A79" w:rsidR="00EE3B22" w:rsidRPr="00D6342A" w:rsidRDefault="00EE3B22" w:rsidP="00EE3B22">
            <w:pPr>
              <w:spacing w:after="18"/>
              <w:outlineLvl w:val="0"/>
              <w:rPr>
                <w:rFonts w:asciiTheme="majorHAnsi" w:hAnsiTheme="majorHAnsi" w:cstheme="majorHAnsi"/>
                <w:sz w:val="20"/>
              </w:rPr>
            </w:pPr>
            <w:bookmarkStart w:id="156" w:name="_Toc486942611"/>
            <w:r w:rsidRPr="00D6342A">
              <w:rPr>
                <w:rFonts w:asciiTheme="majorHAnsi" w:hAnsiTheme="majorHAnsi" w:cstheme="majorHAnsi" w:hint="eastAsia"/>
                <w:sz w:val="20"/>
              </w:rPr>
              <w:t>Project exten</w:t>
            </w:r>
            <w:r w:rsidRPr="00D6342A">
              <w:rPr>
                <w:rFonts w:asciiTheme="majorHAnsi" w:hAnsiTheme="majorHAnsi" w:cstheme="majorHAnsi"/>
                <w:sz w:val="20"/>
              </w:rPr>
              <w:t>sion 2</w:t>
            </w:r>
            <w:bookmarkEnd w:id="156"/>
          </w:p>
        </w:tc>
        <w:tc>
          <w:tcPr>
            <w:tcW w:w="1701" w:type="dxa"/>
          </w:tcPr>
          <w:p w14:paraId="6BA27CCE" w14:textId="33F22BD9" w:rsidR="00EE3B22" w:rsidRPr="00D6342A" w:rsidRDefault="0007355C" w:rsidP="00EE3B22">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bookmarkStart w:id="157" w:name="_Toc486942612"/>
            <w:r>
              <w:rPr>
                <w:rFonts w:asciiTheme="majorHAnsi" w:hAnsiTheme="majorHAnsi" w:cstheme="majorHAnsi"/>
                <w:sz w:val="20"/>
              </w:rPr>
              <w:t>December 2016</w:t>
            </w:r>
            <w:bookmarkEnd w:id="157"/>
          </w:p>
        </w:tc>
        <w:tc>
          <w:tcPr>
            <w:tcW w:w="2126" w:type="dxa"/>
          </w:tcPr>
          <w:p w14:paraId="227BE033" w14:textId="5D7ABB7E" w:rsidR="00EE3B22" w:rsidRPr="00D6342A" w:rsidRDefault="00EE3B22" w:rsidP="00EE3B22">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bookmarkStart w:id="158" w:name="_Toc486942613"/>
            <w:r>
              <w:rPr>
                <w:rFonts w:asciiTheme="majorHAnsi" w:hAnsiTheme="majorHAnsi" w:cstheme="majorHAnsi" w:hint="eastAsia"/>
                <w:sz w:val="20"/>
              </w:rPr>
              <w:t xml:space="preserve">Extended to </w:t>
            </w:r>
            <w:r w:rsidR="0007355C">
              <w:rPr>
                <w:rFonts w:asciiTheme="majorHAnsi" w:hAnsiTheme="majorHAnsi" w:cstheme="majorHAnsi"/>
                <w:sz w:val="20"/>
              </w:rPr>
              <w:t>5</w:t>
            </w:r>
            <w:r>
              <w:rPr>
                <w:rFonts w:asciiTheme="majorHAnsi" w:hAnsiTheme="majorHAnsi" w:cstheme="majorHAnsi"/>
                <w:sz w:val="20"/>
              </w:rPr>
              <w:t>/2017</w:t>
            </w:r>
            <w:bookmarkEnd w:id="158"/>
          </w:p>
        </w:tc>
        <w:tc>
          <w:tcPr>
            <w:tcW w:w="2545" w:type="dxa"/>
          </w:tcPr>
          <w:p w14:paraId="539AC952" w14:textId="54B37706" w:rsidR="00EE3B22" w:rsidRPr="00EE3B22" w:rsidRDefault="00EE3B22" w:rsidP="00EE3B22">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highlight w:val="yellow"/>
              </w:rPr>
            </w:pPr>
            <w:bookmarkStart w:id="159" w:name="_Toc486942614"/>
            <w:r w:rsidRPr="00051C43">
              <w:rPr>
                <w:rFonts w:asciiTheme="majorHAnsi" w:hAnsiTheme="majorHAnsi" w:cstheme="majorHAnsi" w:hint="eastAsia"/>
                <w:sz w:val="20"/>
              </w:rPr>
              <w:t>Implementation delays</w:t>
            </w:r>
            <w:bookmarkEnd w:id="159"/>
          </w:p>
        </w:tc>
      </w:tr>
      <w:tr w:rsidR="0007355C" w:rsidRPr="00D6342A" w14:paraId="30FCFD39" w14:textId="77777777" w:rsidTr="00C15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5A923B" w14:textId="4EACA488" w:rsidR="0007355C" w:rsidRPr="00D6342A" w:rsidRDefault="0007355C" w:rsidP="0007355C">
            <w:pPr>
              <w:spacing w:after="18"/>
              <w:outlineLvl w:val="0"/>
              <w:rPr>
                <w:rFonts w:asciiTheme="majorHAnsi" w:hAnsiTheme="majorHAnsi" w:cstheme="majorHAnsi"/>
                <w:sz w:val="20"/>
              </w:rPr>
            </w:pPr>
            <w:r w:rsidRPr="00D6342A">
              <w:rPr>
                <w:rFonts w:asciiTheme="majorHAnsi" w:hAnsiTheme="majorHAnsi" w:cstheme="majorHAnsi" w:hint="eastAsia"/>
                <w:sz w:val="20"/>
              </w:rPr>
              <w:t>Project exten</w:t>
            </w:r>
            <w:r w:rsidRPr="00D6342A">
              <w:rPr>
                <w:rFonts w:asciiTheme="majorHAnsi" w:hAnsiTheme="majorHAnsi" w:cstheme="majorHAnsi"/>
                <w:sz w:val="20"/>
              </w:rPr>
              <w:t>sion</w:t>
            </w:r>
            <w:r>
              <w:rPr>
                <w:rFonts w:asciiTheme="majorHAnsi" w:hAnsiTheme="majorHAnsi" w:cstheme="majorHAnsi"/>
                <w:sz w:val="20"/>
              </w:rPr>
              <w:t xml:space="preserve"> 3</w:t>
            </w:r>
            <w:r w:rsidRPr="00D6342A">
              <w:rPr>
                <w:rFonts w:asciiTheme="majorHAnsi" w:hAnsiTheme="majorHAnsi" w:cstheme="majorHAnsi"/>
                <w:sz w:val="20"/>
              </w:rPr>
              <w:t xml:space="preserve"> </w:t>
            </w:r>
          </w:p>
        </w:tc>
        <w:tc>
          <w:tcPr>
            <w:tcW w:w="1701" w:type="dxa"/>
          </w:tcPr>
          <w:p w14:paraId="79A8A70A" w14:textId="79F79F69" w:rsidR="0007355C" w:rsidRDefault="0007355C" w:rsidP="0007355C">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Pr>
                <w:rFonts w:asciiTheme="majorHAnsi" w:hAnsiTheme="majorHAnsi" w:cstheme="majorHAnsi" w:hint="eastAsia"/>
                <w:sz w:val="20"/>
              </w:rPr>
              <w:t>May 2017</w:t>
            </w:r>
          </w:p>
        </w:tc>
        <w:tc>
          <w:tcPr>
            <w:tcW w:w="2126" w:type="dxa"/>
          </w:tcPr>
          <w:p w14:paraId="561D2105" w14:textId="1B5A9D61" w:rsidR="0007355C" w:rsidRDefault="0007355C" w:rsidP="0007355C">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Pr>
                <w:rFonts w:asciiTheme="majorHAnsi" w:hAnsiTheme="majorHAnsi" w:cstheme="majorHAnsi" w:hint="eastAsia"/>
                <w:sz w:val="20"/>
              </w:rPr>
              <w:t xml:space="preserve">Extended to </w:t>
            </w:r>
            <w:r>
              <w:rPr>
                <w:rFonts w:asciiTheme="majorHAnsi" w:hAnsiTheme="majorHAnsi" w:cstheme="majorHAnsi"/>
                <w:sz w:val="20"/>
              </w:rPr>
              <w:t>8/2017</w:t>
            </w:r>
          </w:p>
        </w:tc>
        <w:tc>
          <w:tcPr>
            <w:tcW w:w="2545" w:type="dxa"/>
          </w:tcPr>
          <w:p w14:paraId="3688965B" w14:textId="4EC4CF29" w:rsidR="0007355C" w:rsidRPr="00051C43" w:rsidRDefault="0007355C" w:rsidP="0007355C">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051C43">
              <w:rPr>
                <w:rFonts w:asciiTheme="majorHAnsi" w:hAnsiTheme="majorHAnsi" w:cstheme="majorHAnsi"/>
                <w:sz w:val="20"/>
              </w:rPr>
              <w:t xml:space="preserve">Project </w:t>
            </w:r>
            <w:r>
              <w:rPr>
                <w:rFonts w:asciiTheme="majorHAnsi" w:hAnsiTheme="majorHAnsi" w:cstheme="majorHAnsi"/>
                <w:sz w:val="20"/>
              </w:rPr>
              <w:t xml:space="preserve">evaluation and </w:t>
            </w:r>
            <w:r w:rsidRPr="00051C43">
              <w:rPr>
                <w:rFonts w:asciiTheme="majorHAnsi" w:hAnsiTheme="majorHAnsi" w:cstheme="majorHAnsi"/>
                <w:sz w:val="20"/>
              </w:rPr>
              <w:t>closure</w:t>
            </w:r>
          </w:p>
        </w:tc>
      </w:tr>
    </w:tbl>
    <w:p w14:paraId="42415F75" w14:textId="77777777" w:rsidR="00D6342A" w:rsidRDefault="00D6342A" w:rsidP="00837F11">
      <w:pPr>
        <w:spacing w:after="18"/>
        <w:outlineLvl w:val="0"/>
        <w:rPr>
          <w:rFonts w:asciiTheme="majorHAnsi" w:hAnsiTheme="majorHAnsi" w:cstheme="majorHAnsi"/>
        </w:rPr>
      </w:pPr>
    </w:p>
    <w:p w14:paraId="287C956F" w14:textId="25B05DFB" w:rsidR="004358D7" w:rsidRDefault="00EE3B22" w:rsidP="00705C11">
      <w:pPr>
        <w:spacing w:after="120"/>
        <w:outlineLvl w:val="0"/>
        <w:rPr>
          <w:rFonts w:asciiTheme="majorHAnsi" w:hAnsiTheme="majorHAnsi" w:cstheme="majorHAnsi"/>
        </w:rPr>
      </w:pPr>
      <w:bookmarkStart w:id="160" w:name="_Toc486942616"/>
      <w:r>
        <w:rPr>
          <w:rFonts w:asciiTheme="majorHAnsi" w:hAnsiTheme="majorHAnsi" w:cstheme="majorHAnsi" w:hint="eastAsia"/>
        </w:rPr>
        <w:t xml:space="preserve">The </w:t>
      </w:r>
      <w:r w:rsidR="00382CBD">
        <w:rPr>
          <w:rFonts w:asciiTheme="majorHAnsi" w:hAnsiTheme="majorHAnsi" w:cstheme="majorHAnsi" w:hint="eastAsia"/>
        </w:rPr>
        <w:t>Project</w:t>
      </w:r>
      <w:r>
        <w:rPr>
          <w:rFonts w:asciiTheme="majorHAnsi" w:hAnsiTheme="majorHAnsi" w:cstheme="majorHAnsi" w:hint="eastAsia"/>
        </w:rPr>
        <w:t xml:space="preserve"> was launched in </w:t>
      </w:r>
      <w:r w:rsidR="004358D7">
        <w:rPr>
          <w:rFonts w:asciiTheme="majorHAnsi" w:hAnsiTheme="majorHAnsi" w:cstheme="majorHAnsi"/>
        </w:rPr>
        <w:t xml:space="preserve">June 2015. In May 2015, the EVD crisis had </w:t>
      </w:r>
      <w:r w:rsidR="00FC4D59">
        <w:rPr>
          <w:rFonts w:asciiTheme="majorHAnsi" w:hAnsiTheme="majorHAnsi" w:cstheme="majorHAnsi"/>
        </w:rPr>
        <w:t>subsided</w:t>
      </w:r>
      <w:r w:rsidR="004358D7">
        <w:rPr>
          <w:rFonts w:asciiTheme="majorHAnsi" w:hAnsiTheme="majorHAnsi" w:cstheme="majorHAnsi"/>
        </w:rPr>
        <w:t>, and</w:t>
      </w:r>
      <w:r>
        <w:rPr>
          <w:rFonts w:asciiTheme="majorHAnsi" w:hAnsiTheme="majorHAnsi" w:cstheme="majorHAnsi"/>
        </w:rPr>
        <w:t xml:space="preserve"> </w:t>
      </w:r>
      <w:r w:rsidR="00237852">
        <w:rPr>
          <w:rFonts w:asciiTheme="majorHAnsi" w:hAnsiTheme="majorHAnsi" w:cstheme="majorHAnsi"/>
        </w:rPr>
        <w:t xml:space="preserve">it seems that </w:t>
      </w:r>
      <w:r>
        <w:rPr>
          <w:rFonts w:asciiTheme="majorHAnsi" w:hAnsiTheme="majorHAnsi" w:cstheme="majorHAnsi"/>
        </w:rPr>
        <w:t xml:space="preserve">the </w:t>
      </w:r>
      <w:r w:rsidR="00382CBD">
        <w:rPr>
          <w:rFonts w:asciiTheme="majorHAnsi" w:hAnsiTheme="majorHAnsi" w:cstheme="majorHAnsi"/>
        </w:rPr>
        <w:t>Project</w:t>
      </w:r>
      <w:r>
        <w:rPr>
          <w:rFonts w:asciiTheme="majorHAnsi" w:hAnsiTheme="majorHAnsi" w:cstheme="majorHAnsi"/>
        </w:rPr>
        <w:t xml:space="preserve"> management expect</w:t>
      </w:r>
      <w:r w:rsidR="00237852">
        <w:rPr>
          <w:rFonts w:asciiTheme="majorHAnsi" w:hAnsiTheme="majorHAnsi" w:cstheme="majorHAnsi"/>
        </w:rPr>
        <w:t>ed</w:t>
      </w:r>
      <w:r>
        <w:rPr>
          <w:rFonts w:asciiTheme="majorHAnsi" w:hAnsiTheme="majorHAnsi" w:cstheme="majorHAnsi"/>
        </w:rPr>
        <w:t xml:space="preserve"> the EVD crisis to rapidly extinguish. </w:t>
      </w:r>
      <w:r w:rsidR="004358D7">
        <w:rPr>
          <w:rFonts w:asciiTheme="majorHAnsi" w:hAnsiTheme="majorHAnsi" w:cstheme="majorHAnsi"/>
        </w:rPr>
        <w:t xml:space="preserve">However, there </w:t>
      </w:r>
      <w:r w:rsidR="00FC4D59">
        <w:rPr>
          <w:rFonts w:asciiTheme="majorHAnsi" w:hAnsiTheme="majorHAnsi" w:cstheme="majorHAnsi"/>
        </w:rPr>
        <w:t>were</w:t>
      </w:r>
      <w:r w:rsidR="004358D7">
        <w:rPr>
          <w:rFonts w:asciiTheme="majorHAnsi" w:hAnsiTheme="majorHAnsi" w:cstheme="majorHAnsi"/>
        </w:rPr>
        <w:t xml:space="preserve"> new cases of Ebola between May and November 2015</w:t>
      </w:r>
      <w:r w:rsidR="00C46E77">
        <w:rPr>
          <w:rStyle w:val="FootnoteReference"/>
          <w:rFonts w:asciiTheme="majorHAnsi" w:hAnsiTheme="majorHAnsi" w:cstheme="majorHAnsi"/>
        </w:rPr>
        <w:footnoteReference w:id="2"/>
      </w:r>
      <w:r w:rsidR="004358D7">
        <w:rPr>
          <w:rFonts w:asciiTheme="majorHAnsi" w:hAnsiTheme="majorHAnsi" w:cstheme="majorHAnsi"/>
        </w:rPr>
        <w:t>, which ob</w:t>
      </w:r>
      <w:r w:rsidR="00237852">
        <w:rPr>
          <w:rFonts w:asciiTheme="majorHAnsi" w:hAnsiTheme="majorHAnsi" w:cstheme="majorHAnsi"/>
        </w:rPr>
        <w:t>structed the</w:t>
      </w:r>
      <w:r w:rsidR="004358D7">
        <w:rPr>
          <w:rFonts w:asciiTheme="majorHAnsi" w:hAnsiTheme="majorHAnsi" w:cstheme="majorHAnsi"/>
        </w:rPr>
        <w:t xml:space="preserve"> implementation of the </w:t>
      </w:r>
      <w:r w:rsidR="00382CBD">
        <w:rPr>
          <w:rFonts w:asciiTheme="majorHAnsi" w:hAnsiTheme="majorHAnsi" w:cstheme="majorHAnsi"/>
        </w:rPr>
        <w:t>Project</w:t>
      </w:r>
      <w:r w:rsidR="004358D7">
        <w:rPr>
          <w:rFonts w:asciiTheme="majorHAnsi" w:hAnsiTheme="majorHAnsi" w:cstheme="majorHAnsi"/>
        </w:rPr>
        <w:t>, as its beneficiaries</w:t>
      </w:r>
      <w:r w:rsidR="00D8379A">
        <w:rPr>
          <w:rFonts w:asciiTheme="majorHAnsi" w:hAnsiTheme="majorHAnsi" w:cstheme="majorHAnsi"/>
        </w:rPr>
        <w:t xml:space="preserve">, </w:t>
      </w:r>
      <w:r w:rsidR="00F85837">
        <w:rPr>
          <w:rFonts w:asciiTheme="majorHAnsi" w:hAnsiTheme="majorHAnsi" w:cstheme="majorHAnsi"/>
        </w:rPr>
        <w:t>SDB Volunteers</w:t>
      </w:r>
      <w:r w:rsidR="00D8379A">
        <w:rPr>
          <w:rFonts w:asciiTheme="majorHAnsi" w:hAnsiTheme="majorHAnsi" w:cstheme="majorHAnsi"/>
        </w:rPr>
        <w:t>,</w:t>
      </w:r>
      <w:r w:rsidR="00F85837">
        <w:rPr>
          <w:rFonts w:asciiTheme="majorHAnsi" w:hAnsiTheme="majorHAnsi" w:cstheme="majorHAnsi"/>
        </w:rPr>
        <w:t xml:space="preserve"> </w:t>
      </w:r>
      <w:r w:rsidR="004358D7">
        <w:rPr>
          <w:rFonts w:asciiTheme="majorHAnsi" w:hAnsiTheme="majorHAnsi" w:cstheme="majorHAnsi"/>
        </w:rPr>
        <w:t xml:space="preserve">were </w:t>
      </w:r>
      <w:r w:rsidR="00D8379A">
        <w:rPr>
          <w:rFonts w:asciiTheme="majorHAnsi" w:hAnsiTheme="majorHAnsi" w:cstheme="majorHAnsi"/>
        </w:rPr>
        <w:t xml:space="preserve">in standby </w:t>
      </w:r>
      <w:r w:rsidR="004358D7">
        <w:rPr>
          <w:rFonts w:asciiTheme="majorHAnsi" w:hAnsiTheme="majorHAnsi" w:cstheme="majorHAnsi"/>
        </w:rPr>
        <w:t>to support the SLRCS</w:t>
      </w:r>
      <w:r w:rsidR="00F85837">
        <w:rPr>
          <w:rFonts w:asciiTheme="majorHAnsi" w:hAnsiTheme="majorHAnsi" w:cstheme="majorHAnsi"/>
        </w:rPr>
        <w:t xml:space="preserve"> to carry out response activities</w:t>
      </w:r>
      <w:r w:rsidR="00D8379A">
        <w:rPr>
          <w:rFonts w:asciiTheme="majorHAnsi" w:hAnsiTheme="majorHAnsi" w:cstheme="majorHAnsi"/>
        </w:rPr>
        <w:t xml:space="preserve"> if necessary</w:t>
      </w:r>
      <w:r w:rsidR="004358D7">
        <w:rPr>
          <w:rFonts w:asciiTheme="majorHAnsi" w:hAnsiTheme="majorHAnsi" w:cstheme="majorHAnsi"/>
        </w:rPr>
        <w:t>.</w:t>
      </w:r>
      <w:bookmarkEnd w:id="160"/>
    </w:p>
    <w:p w14:paraId="3E64B2D7" w14:textId="09AFBD07" w:rsidR="004358D7" w:rsidRDefault="004358D7" w:rsidP="00705C11">
      <w:pPr>
        <w:spacing w:after="120"/>
        <w:outlineLvl w:val="0"/>
        <w:rPr>
          <w:rFonts w:asciiTheme="majorHAnsi" w:hAnsiTheme="majorHAnsi" w:cstheme="majorHAnsi"/>
        </w:rPr>
      </w:pPr>
      <w:bookmarkStart w:id="161" w:name="_Toc486942617"/>
      <w:r>
        <w:rPr>
          <w:rFonts w:asciiTheme="majorHAnsi" w:hAnsiTheme="majorHAnsi" w:cstheme="majorHAnsi"/>
        </w:rPr>
        <w:t xml:space="preserve">The </w:t>
      </w:r>
      <w:r w:rsidR="00382CBD">
        <w:rPr>
          <w:rFonts w:asciiTheme="majorHAnsi" w:hAnsiTheme="majorHAnsi" w:cstheme="majorHAnsi"/>
        </w:rPr>
        <w:t>Project</w:t>
      </w:r>
      <w:r>
        <w:rPr>
          <w:rFonts w:asciiTheme="majorHAnsi" w:hAnsiTheme="majorHAnsi" w:cstheme="majorHAnsi"/>
        </w:rPr>
        <w:t xml:space="preserve"> was halted until</w:t>
      </w:r>
      <w:r w:rsidR="00FC4D59">
        <w:rPr>
          <w:rFonts w:asciiTheme="majorHAnsi" w:hAnsiTheme="majorHAnsi" w:cstheme="majorHAnsi"/>
        </w:rPr>
        <w:t xml:space="preserve"> the time when</w:t>
      </w:r>
      <w:r>
        <w:rPr>
          <w:rFonts w:asciiTheme="majorHAnsi" w:hAnsiTheme="majorHAnsi" w:cstheme="majorHAnsi"/>
        </w:rPr>
        <w:t xml:space="preserve"> there were no new cases declared, December 2015. </w:t>
      </w:r>
      <w:r w:rsidR="00237852">
        <w:rPr>
          <w:rFonts w:asciiTheme="majorHAnsi" w:hAnsiTheme="majorHAnsi" w:cstheme="majorHAnsi"/>
        </w:rPr>
        <w:t xml:space="preserve">However, </w:t>
      </w:r>
      <w:r>
        <w:rPr>
          <w:rFonts w:asciiTheme="majorHAnsi" w:hAnsiTheme="majorHAnsi" w:cstheme="majorHAnsi"/>
        </w:rPr>
        <w:t>new case</w:t>
      </w:r>
      <w:r w:rsidR="00237852">
        <w:rPr>
          <w:rFonts w:asciiTheme="majorHAnsi" w:hAnsiTheme="majorHAnsi" w:cstheme="majorHAnsi"/>
        </w:rPr>
        <w:t>s</w:t>
      </w:r>
      <w:r>
        <w:rPr>
          <w:rFonts w:asciiTheme="majorHAnsi" w:hAnsiTheme="majorHAnsi" w:cstheme="majorHAnsi"/>
        </w:rPr>
        <w:t xml:space="preserve"> appeared in January 2016, stopping once more the </w:t>
      </w:r>
      <w:r w:rsidR="00382CBD">
        <w:rPr>
          <w:rFonts w:asciiTheme="majorHAnsi" w:hAnsiTheme="majorHAnsi" w:cstheme="majorHAnsi"/>
        </w:rPr>
        <w:t>Project</w:t>
      </w:r>
      <w:r>
        <w:rPr>
          <w:rFonts w:asciiTheme="majorHAnsi" w:hAnsiTheme="majorHAnsi" w:cstheme="majorHAnsi"/>
        </w:rPr>
        <w:t xml:space="preserve"> activities, before the country was declared Ebola free in March 2016. The </w:t>
      </w:r>
      <w:r w:rsidR="00382CBD">
        <w:rPr>
          <w:rFonts w:asciiTheme="majorHAnsi" w:hAnsiTheme="majorHAnsi" w:cstheme="majorHAnsi"/>
        </w:rPr>
        <w:t>Project</w:t>
      </w:r>
      <w:r>
        <w:rPr>
          <w:rFonts w:asciiTheme="majorHAnsi" w:hAnsiTheme="majorHAnsi" w:cstheme="majorHAnsi"/>
        </w:rPr>
        <w:t xml:space="preserve"> then resumed its activities, but out of its 12 months of implementation, it lost nearly </w:t>
      </w:r>
      <w:r w:rsidR="00FC4D59">
        <w:rPr>
          <w:rFonts w:asciiTheme="majorHAnsi" w:hAnsiTheme="majorHAnsi" w:cstheme="majorHAnsi"/>
        </w:rPr>
        <w:t xml:space="preserve">ten </w:t>
      </w:r>
      <w:r>
        <w:rPr>
          <w:rFonts w:asciiTheme="majorHAnsi" w:hAnsiTheme="majorHAnsi" w:cstheme="majorHAnsi"/>
        </w:rPr>
        <w:t>months of them, which justifie</w:t>
      </w:r>
      <w:r w:rsidR="00FC4D59">
        <w:rPr>
          <w:rFonts w:asciiTheme="majorHAnsi" w:hAnsiTheme="majorHAnsi" w:cstheme="majorHAnsi"/>
        </w:rPr>
        <w:t>d</w:t>
      </w:r>
      <w:r>
        <w:rPr>
          <w:rFonts w:asciiTheme="majorHAnsi" w:hAnsiTheme="majorHAnsi" w:cstheme="majorHAnsi"/>
        </w:rPr>
        <w:t xml:space="preserve"> the first extension.</w:t>
      </w:r>
      <w:bookmarkEnd w:id="161"/>
    </w:p>
    <w:p w14:paraId="217C05FB" w14:textId="4C0A8954" w:rsidR="00EE3B22" w:rsidRPr="004358D7" w:rsidRDefault="004358D7" w:rsidP="00705C11">
      <w:pPr>
        <w:spacing w:after="240"/>
        <w:outlineLvl w:val="0"/>
        <w:rPr>
          <w:rFonts w:asciiTheme="majorHAnsi" w:hAnsiTheme="majorHAnsi" w:cstheme="majorHAnsi"/>
        </w:rPr>
      </w:pPr>
      <w:bookmarkStart w:id="162" w:name="_Toc486942618"/>
      <w:r>
        <w:rPr>
          <w:rFonts w:asciiTheme="majorHAnsi" w:hAnsiTheme="majorHAnsi" w:cstheme="majorHAnsi"/>
        </w:rPr>
        <w:t xml:space="preserve">Concerning the second extension, the </w:t>
      </w:r>
      <w:r w:rsidR="00382CBD">
        <w:rPr>
          <w:rFonts w:asciiTheme="majorHAnsi" w:hAnsiTheme="majorHAnsi" w:cstheme="majorHAnsi"/>
        </w:rPr>
        <w:t>Project</w:t>
      </w:r>
      <w:r>
        <w:rPr>
          <w:rFonts w:asciiTheme="majorHAnsi" w:hAnsiTheme="majorHAnsi" w:cstheme="majorHAnsi"/>
        </w:rPr>
        <w:t xml:space="preserve"> still ha</w:t>
      </w:r>
      <w:r w:rsidR="00FC4D59">
        <w:rPr>
          <w:rFonts w:asciiTheme="majorHAnsi" w:hAnsiTheme="majorHAnsi" w:cstheme="majorHAnsi"/>
        </w:rPr>
        <w:t>d ongoing</w:t>
      </w:r>
      <w:r>
        <w:rPr>
          <w:rFonts w:asciiTheme="majorHAnsi" w:hAnsiTheme="majorHAnsi" w:cstheme="majorHAnsi"/>
        </w:rPr>
        <w:t xml:space="preserve"> activities to close, such as the distribution of start up kits, and </w:t>
      </w:r>
      <w:r w:rsidR="00FC4D59">
        <w:rPr>
          <w:rFonts w:asciiTheme="majorHAnsi" w:hAnsiTheme="majorHAnsi" w:cstheme="majorHAnsi"/>
        </w:rPr>
        <w:t>needed</w:t>
      </w:r>
      <w:r>
        <w:rPr>
          <w:rFonts w:asciiTheme="majorHAnsi" w:hAnsiTheme="majorHAnsi" w:cstheme="majorHAnsi"/>
        </w:rPr>
        <w:t xml:space="preserve"> exten</w:t>
      </w:r>
      <w:r w:rsidR="00FC4D59">
        <w:rPr>
          <w:rFonts w:asciiTheme="majorHAnsi" w:hAnsiTheme="majorHAnsi" w:cstheme="majorHAnsi"/>
        </w:rPr>
        <w:t>sion</w:t>
      </w:r>
      <w:r>
        <w:rPr>
          <w:rFonts w:asciiTheme="majorHAnsi" w:hAnsiTheme="majorHAnsi" w:cstheme="majorHAnsi"/>
        </w:rPr>
        <w:t xml:space="preserve"> to complete those. Some trainings only finished in May 2017, and start up kits could not </w:t>
      </w:r>
      <w:r w:rsidR="00FC4D59">
        <w:rPr>
          <w:rFonts w:asciiTheme="majorHAnsi" w:hAnsiTheme="majorHAnsi" w:cstheme="majorHAnsi"/>
        </w:rPr>
        <w:t xml:space="preserve">have </w:t>
      </w:r>
      <w:r>
        <w:rPr>
          <w:rFonts w:asciiTheme="majorHAnsi" w:hAnsiTheme="majorHAnsi" w:cstheme="majorHAnsi"/>
        </w:rPr>
        <w:t>be</w:t>
      </w:r>
      <w:r w:rsidR="00FC4D59">
        <w:rPr>
          <w:rFonts w:asciiTheme="majorHAnsi" w:hAnsiTheme="majorHAnsi" w:cstheme="majorHAnsi"/>
        </w:rPr>
        <w:t>en</w:t>
      </w:r>
      <w:r>
        <w:rPr>
          <w:rFonts w:asciiTheme="majorHAnsi" w:hAnsiTheme="majorHAnsi" w:cstheme="majorHAnsi"/>
        </w:rPr>
        <w:t xml:space="preserve"> distributed beforehand.</w:t>
      </w:r>
      <w:bookmarkEnd w:id="162"/>
    </w:p>
    <w:p w14:paraId="26D3CA2C" w14:textId="1AACE740" w:rsidR="000A2FC5" w:rsidRPr="00F54989" w:rsidRDefault="000A2FC5"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63" w:name="_Toc486943301"/>
      <w:bookmarkStart w:id="164" w:name="_Toc489529575"/>
      <w:r w:rsidRPr="00F54989">
        <w:rPr>
          <w:rFonts w:asciiTheme="majorHAnsi" w:hAnsiTheme="majorHAnsi" w:cstheme="majorHAnsi"/>
          <w:b/>
          <w:color w:val="5B9BD5" w:themeColor="accent1"/>
        </w:rPr>
        <w:t>Implementation arrangements</w:t>
      </w:r>
      <w:r w:rsidR="00515588">
        <w:rPr>
          <w:rFonts w:asciiTheme="majorHAnsi" w:hAnsiTheme="majorHAnsi" w:cstheme="majorHAnsi"/>
          <w:b/>
          <w:color w:val="5B9BD5" w:themeColor="accent1"/>
        </w:rPr>
        <w:t xml:space="preserve"> </w:t>
      </w:r>
      <w:r w:rsidR="00CF1618" w:rsidRPr="00F54989">
        <w:rPr>
          <w:rFonts w:asciiTheme="majorHAnsi" w:hAnsiTheme="majorHAnsi" w:cstheme="majorHAnsi"/>
          <w:b/>
          <w:color w:val="5B9BD5" w:themeColor="accent1"/>
        </w:rPr>
        <w:t>and capacity of the implementing partner</w:t>
      </w:r>
      <w:bookmarkEnd w:id="163"/>
      <w:bookmarkEnd w:id="164"/>
    </w:p>
    <w:p w14:paraId="6F066648" w14:textId="00F17F41" w:rsidR="00254654" w:rsidRPr="006D3AD9" w:rsidRDefault="000A2FC5" w:rsidP="005E5B67">
      <w:pPr>
        <w:spacing w:after="120"/>
        <w:outlineLvl w:val="0"/>
        <w:rPr>
          <w:rFonts w:asciiTheme="majorHAnsi" w:hAnsiTheme="majorHAnsi" w:cstheme="majorHAnsi"/>
          <w:szCs w:val="21"/>
        </w:rPr>
      </w:pPr>
      <w:bookmarkStart w:id="165" w:name="_Toc486942619"/>
      <w:r w:rsidRPr="000D75BB">
        <w:rPr>
          <w:rFonts w:asciiTheme="majorHAnsi" w:hAnsiTheme="majorHAnsi" w:cstheme="majorHAnsi" w:hint="eastAsia"/>
        </w:rPr>
        <w:t xml:space="preserve">The </w:t>
      </w:r>
      <w:r w:rsidR="00382CBD" w:rsidRPr="000D75BB">
        <w:rPr>
          <w:rFonts w:asciiTheme="majorHAnsi" w:hAnsiTheme="majorHAnsi" w:cstheme="majorHAnsi" w:hint="eastAsia"/>
        </w:rPr>
        <w:t>Project</w:t>
      </w:r>
      <w:r w:rsidRPr="000D75BB">
        <w:rPr>
          <w:rFonts w:asciiTheme="majorHAnsi" w:hAnsiTheme="majorHAnsi" w:cstheme="majorHAnsi"/>
        </w:rPr>
        <w:t xml:space="preserve"> has been implemented by the IFRC</w:t>
      </w:r>
      <w:r w:rsidR="00254654" w:rsidRPr="000D75BB">
        <w:rPr>
          <w:rFonts w:asciiTheme="majorHAnsi" w:hAnsiTheme="majorHAnsi" w:cstheme="majorHAnsi"/>
        </w:rPr>
        <w:t xml:space="preserve"> in collaboration with the</w:t>
      </w:r>
      <w:r w:rsidRPr="000D75BB">
        <w:rPr>
          <w:rFonts w:asciiTheme="majorHAnsi" w:hAnsiTheme="majorHAnsi" w:cstheme="majorHAnsi"/>
        </w:rPr>
        <w:t xml:space="preserve"> SLRCS and several service providers. The implementation structure is the following:</w:t>
      </w:r>
      <w:bookmarkEnd w:id="165"/>
    </w:p>
    <w:p w14:paraId="0453B1EC" w14:textId="33592F75" w:rsidR="00254654" w:rsidRPr="00254654" w:rsidRDefault="00254654" w:rsidP="005E5B67">
      <w:pPr>
        <w:outlineLvl w:val="0"/>
        <w:rPr>
          <w:rFonts w:asciiTheme="majorHAnsi" w:hAnsiTheme="majorHAnsi" w:cstheme="majorHAnsi"/>
        </w:rPr>
      </w:pPr>
      <w:r>
        <w:rPr>
          <w:rFonts w:asciiTheme="majorHAnsi" w:hAnsiTheme="majorHAnsi" w:cstheme="majorHAnsi"/>
          <w:noProof/>
        </w:rPr>
        <w:drawing>
          <wp:inline distT="0" distB="0" distL="0" distR="0" wp14:anchorId="2AB98267" wp14:editId="4BDC7F42">
            <wp:extent cx="5405120" cy="38124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1568" cy="3824052"/>
                    </a:xfrm>
                    <a:prstGeom prst="rect">
                      <a:avLst/>
                    </a:prstGeom>
                    <a:noFill/>
                    <a:ln>
                      <a:noFill/>
                    </a:ln>
                  </pic:spPr>
                </pic:pic>
              </a:graphicData>
            </a:graphic>
          </wp:inline>
        </w:drawing>
      </w:r>
    </w:p>
    <w:p w14:paraId="725EB62D" w14:textId="5B5A7EFF" w:rsidR="000A2FC5" w:rsidRPr="00626284" w:rsidRDefault="00626284" w:rsidP="00626284">
      <w:pPr>
        <w:pStyle w:val="Caption"/>
        <w:spacing w:after="180"/>
        <w:jc w:val="center"/>
        <w:rPr>
          <w:rFonts w:asciiTheme="majorHAnsi" w:hAnsiTheme="majorHAnsi" w:cstheme="majorHAnsi"/>
        </w:rPr>
      </w:pPr>
      <w:r w:rsidRPr="00626284">
        <w:rPr>
          <w:rFonts w:asciiTheme="majorHAnsi" w:hAnsiTheme="majorHAnsi" w:cstheme="majorHAnsi"/>
        </w:rPr>
        <w:t xml:space="preserve">Figure </w:t>
      </w:r>
      <w:r w:rsidRPr="00626284">
        <w:rPr>
          <w:rFonts w:asciiTheme="majorHAnsi" w:hAnsiTheme="majorHAnsi" w:cstheme="majorHAnsi"/>
        </w:rPr>
        <w:fldChar w:fldCharType="begin"/>
      </w:r>
      <w:r w:rsidRPr="00626284">
        <w:rPr>
          <w:rFonts w:asciiTheme="majorHAnsi" w:hAnsiTheme="majorHAnsi" w:cstheme="majorHAnsi"/>
        </w:rPr>
        <w:instrText xml:space="preserve"> SEQ Figure \* ARABIC </w:instrText>
      </w:r>
      <w:r w:rsidRPr="00626284">
        <w:rPr>
          <w:rFonts w:asciiTheme="majorHAnsi" w:hAnsiTheme="majorHAnsi" w:cstheme="majorHAnsi"/>
        </w:rPr>
        <w:fldChar w:fldCharType="separate"/>
      </w:r>
      <w:r w:rsidR="008626EB">
        <w:rPr>
          <w:rFonts w:asciiTheme="majorHAnsi" w:hAnsiTheme="majorHAnsi" w:cstheme="majorHAnsi"/>
          <w:noProof/>
        </w:rPr>
        <w:t>2</w:t>
      </w:r>
      <w:r w:rsidRPr="00626284">
        <w:rPr>
          <w:rFonts w:asciiTheme="majorHAnsi" w:hAnsiTheme="majorHAnsi" w:cstheme="majorHAnsi"/>
        </w:rPr>
        <w:fldChar w:fldCharType="end"/>
      </w:r>
      <w:r w:rsidRPr="00626284">
        <w:rPr>
          <w:rFonts w:asciiTheme="majorHAnsi" w:hAnsiTheme="majorHAnsi" w:cstheme="majorHAnsi"/>
        </w:rPr>
        <w:t xml:space="preserve"> Implementation structure</w:t>
      </w:r>
    </w:p>
    <w:p w14:paraId="5A06C521" w14:textId="7FCD906D" w:rsidR="000A2FC5" w:rsidRDefault="000A2FC5" w:rsidP="00705C11">
      <w:pPr>
        <w:spacing w:after="120"/>
        <w:outlineLvl w:val="0"/>
        <w:rPr>
          <w:rFonts w:asciiTheme="majorHAnsi" w:hAnsiTheme="majorHAnsi" w:cstheme="majorHAnsi"/>
        </w:rPr>
      </w:pPr>
      <w:bookmarkStart w:id="166" w:name="_Toc486942621"/>
      <w:r>
        <w:rPr>
          <w:rFonts w:asciiTheme="majorHAnsi" w:hAnsiTheme="majorHAnsi" w:cstheme="majorHAnsi"/>
        </w:rPr>
        <w:t xml:space="preserve">The </w:t>
      </w:r>
      <w:r>
        <w:rPr>
          <w:rFonts w:asciiTheme="majorHAnsi" w:hAnsiTheme="majorHAnsi" w:cstheme="majorHAnsi" w:hint="eastAsia"/>
        </w:rPr>
        <w:t>UNDP was in charge of financial supervision, while the IFRC</w:t>
      </w:r>
      <w:r>
        <w:rPr>
          <w:rFonts w:asciiTheme="majorHAnsi" w:hAnsiTheme="majorHAnsi" w:cstheme="majorHAnsi"/>
        </w:rPr>
        <w:t xml:space="preserve"> was in charge of technical and financial supervision. The SLRCS was the implementing partner, and was responsible for the technical implementation of the </w:t>
      </w:r>
      <w:r w:rsidR="00382CBD">
        <w:rPr>
          <w:rFonts w:asciiTheme="majorHAnsi" w:hAnsiTheme="majorHAnsi" w:cstheme="majorHAnsi"/>
        </w:rPr>
        <w:t>Project</w:t>
      </w:r>
      <w:r>
        <w:rPr>
          <w:rFonts w:asciiTheme="majorHAnsi" w:hAnsiTheme="majorHAnsi" w:cstheme="majorHAnsi"/>
        </w:rPr>
        <w:t xml:space="preserve">, monitoring and the choice of service providers when applicable. Branch managers in each District were especially in charge of monitoring the beneficiaries and service providers in their Districts. The service providers, such as BDS centers, vocational institutes, Universities, </w:t>
      </w:r>
      <w:r w:rsidR="00F4664C">
        <w:rPr>
          <w:rFonts w:asciiTheme="majorHAnsi" w:hAnsiTheme="majorHAnsi" w:cstheme="majorHAnsi"/>
        </w:rPr>
        <w:t>and others</w:t>
      </w:r>
      <w:r>
        <w:rPr>
          <w:rFonts w:asciiTheme="majorHAnsi" w:hAnsiTheme="majorHAnsi" w:cstheme="majorHAnsi"/>
        </w:rPr>
        <w:t>, provided trainings to the beneficiaries, under the supervision of SLRCS.</w:t>
      </w:r>
      <w:bookmarkEnd w:id="166"/>
    </w:p>
    <w:p w14:paraId="48DDF51A" w14:textId="493438C0" w:rsidR="00B93CE3" w:rsidRDefault="000A2FC5" w:rsidP="00C00E6F">
      <w:pPr>
        <w:spacing w:after="120"/>
        <w:outlineLvl w:val="0"/>
        <w:rPr>
          <w:rFonts w:asciiTheme="majorHAnsi" w:hAnsiTheme="majorHAnsi" w:cstheme="majorHAnsi"/>
        </w:rPr>
      </w:pPr>
      <w:bookmarkStart w:id="167" w:name="_Toc486942622"/>
      <w:r>
        <w:rPr>
          <w:rFonts w:asciiTheme="majorHAnsi" w:hAnsiTheme="majorHAnsi" w:cstheme="majorHAnsi"/>
        </w:rPr>
        <w:t xml:space="preserve">However, during implementation, roles and responsibilities </w:t>
      </w:r>
      <w:r w:rsidR="007A35B9">
        <w:rPr>
          <w:rFonts w:asciiTheme="majorHAnsi" w:hAnsiTheme="majorHAnsi" w:cstheme="majorHAnsi"/>
        </w:rPr>
        <w:t xml:space="preserve">seemed to be </w:t>
      </w:r>
      <w:r>
        <w:rPr>
          <w:rFonts w:asciiTheme="majorHAnsi" w:hAnsiTheme="majorHAnsi" w:cstheme="majorHAnsi"/>
        </w:rPr>
        <w:t xml:space="preserve">unclear to several stakeholders. Some branch managers </w:t>
      </w:r>
      <w:r w:rsidR="00C00E6F">
        <w:rPr>
          <w:rFonts w:asciiTheme="majorHAnsi" w:hAnsiTheme="majorHAnsi" w:cstheme="majorHAnsi"/>
        </w:rPr>
        <w:t>seem</w:t>
      </w:r>
      <w:r>
        <w:rPr>
          <w:rFonts w:asciiTheme="majorHAnsi" w:hAnsiTheme="majorHAnsi" w:cstheme="majorHAnsi"/>
        </w:rPr>
        <w:t xml:space="preserve"> not</w:t>
      </w:r>
      <w:r w:rsidR="00C00E6F">
        <w:rPr>
          <w:rFonts w:asciiTheme="majorHAnsi" w:hAnsiTheme="majorHAnsi" w:cstheme="majorHAnsi"/>
        </w:rPr>
        <w:t xml:space="preserve"> to</w:t>
      </w:r>
      <w:r>
        <w:rPr>
          <w:rFonts w:asciiTheme="majorHAnsi" w:hAnsiTheme="majorHAnsi" w:cstheme="majorHAnsi"/>
        </w:rPr>
        <w:t xml:space="preserve"> understand they were responsible to implement the monitoring system and collect data. IFRC had to step in</w:t>
      </w:r>
      <w:r w:rsidR="00BD26A2">
        <w:rPr>
          <w:rFonts w:asciiTheme="majorHAnsi" w:hAnsiTheme="majorHAnsi" w:cstheme="majorHAnsi"/>
        </w:rPr>
        <w:t xml:space="preserve"> and give full support to the SLRCS on techni</w:t>
      </w:r>
      <w:r w:rsidR="00BD26A2" w:rsidRPr="000D75BB">
        <w:rPr>
          <w:rFonts w:asciiTheme="majorHAnsi" w:hAnsiTheme="majorHAnsi" w:cstheme="majorHAnsi"/>
        </w:rPr>
        <w:t xml:space="preserve">cal supervision, and sometimes </w:t>
      </w:r>
      <w:r w:rsidR="007A35B9" w:rsidRPr="000D75BB">
        <w:rPr>
          <w:rFonts w:asciiTheme="majorHAnsi" w:hAnsiTheme="majorHAnsi" w:cstheme="majorHAnsi"/>
        </w:rPr>
        <w:t>directly support the</w:t>
      </w:r>
      <w:r w:rsidR="00BD26A2" w:rsidRPr="000D75BB">
        <w:rPr>
          <w:rFonts w:asciiTheme="majorHAnsi" w:hAnsiTheme="majorHAnsi" w:cstheme="majorHAnsi"/>
        </w:rPr>
        <w:t xml:space="preserve"> technical implementation of the </w:t>
      </w:r>
      <w:r w:rsidR="00382CBD" w:rsidRPr="000D75BB">
        <w:rPr>
          <w:rFonts w:asciiTheme="majorHAnsi" w:hAnsiTheme="majorHAnsi" w:cstheme="majorHAnsi"/>
        </w:rPr>
        <w:t>Project</w:t>
      </w:r>
      <w:r w:rsidR="00BD26A2" w:rsidRPr="000D75BB">
        <w:rPr>
          <w:rFonts w:asciiTheme="majorHAnsi" w:hAnsiTheme="majorHAnsi" w:cstheme="majorHAnsi"/>
        </w:rPr>
        <w:t xml:space="preserve">, such as explaining the </w:t>
      </w:r>
      <w:r w:rsidR="00382CBD" w:rsidRPr="000D75BB">
        <w:rPr>
          <w:rFonts w:asciiTheme="majorHAnsi" w:hAnsiTheme="majorHAnsi" w:cstheme="majorHAnsi"/>
        </w:rPr>
        <w:t>Project</w:t>
      </w:r>
      <w:r w:rsidR="00BD26A2" w:rsidRPr="000D75BB">
        <w:rPr>
          <w:rFonts w:asciiTheme="majorHAnsi" w:hAnsiTheme="majorHAnsi" w:cstheme="majorHAnsi"/>
        </w:rPr>
        <w:t xml:space="preserve"> objectives to the beneficiaries.</w:t>
      </w:r>
      <w:r w:rsidR="00EB12BB" w:rsidRPr="000D75BB">
        <w:rPr>
          <w:rFonts w:asciiTheme="majorHAnsi" w:hAnsiTheme="majorHAnsi" w:cstheme="majorHAnsi"/>
        </w:rPr>
        <w:t xml:space="preserve"> </w:t>
      </w:r>
      <w:r w:rsidR="00254654" w:rsidRPr="000D75BB">
        <w:rPr>
          <w:rFonts w:asciiTheme="majorHAnsi" w:hAnsiTheme="majorHAnsi" w:cstheme="majorHAnsi"/>
        </w:rPr>
        <w:t xml:space="preserve">The UNDP, as the fiduciary manager, was also involved by IFRC in some of these explanations to the beneficiaries. </w:t>
      </w:r>
      <w:r w:rsidR="00EB12BB" w:rsidRPr="000D75BB">
        <w:rPr>
          <w:rFonts w:asciiTheme="majorHAnsi" w:hAnsiTheme="majorHAnsi" w:cstheme="majorHAnsi"/>
          <w:szCs w:val="21"/>
        </w:rPr>
        <w:t xml:space="preserve">Roles and responsibilities were not properly explained and detailed in </w:t>
      </w:r>
      <w:r w:rsidR="00382CBD" w:rsidRPr="000D75BB">
        <w:rPr>
          <w:rFonts w:asciiTheme="majorHAnsi" w:hAnsiTheme="majorHAnsi" w:cstheme="majorHAnsi"/>
          <w:szCs w:val="21"/>
        </w:rPr>
        <w:t>Project</w:t>
      </w:r>
      <w:r w:rsidR="00EB12BB" w:rsidRPr="000D75BB">
        <w:rPr>
          <w:rFonts w:asciiTheme="majorHAnsi" w:hAnsiTheme="majorHAnsi" w:cstheme="majorHAnsi"/>
          <w:szCs w:val="21"/>
        </w:rPr>
        <w:t xml:space="preserve"> documents, whic</w:t>
      </w:r>
      <w:r w:rsidR="00EB12BB">
        <w:rPr>
          <w:rFonts w:asciiTheme="majorHAnsi" w:hAnsiTheme="majorHAnsi" w:cstheme="majorHAnsi"/>
          <w:szCs w:val="21"/>
        </w:rPr>
        <w:t xml:space="preserve">h </w:t>
      </w:r>
      <w:r w:rsidR="00C00E6F">
        <w:rPr>
          <w:rFonts w:asciiTheme="majorHAnsi" w:hAnsiTheme="majorHAnsi" w:cstheme="majorHAnsi"/>
          <w:szCs w:val="21"/>
        </w:rPr>
        <w:t xml:space="preserve">appears to have </w:t>
      </w:r>
      <w:r w:rsidR="00EB12BB">
        <w:rPr>
          <w:rFonts w:asciiTheme="majorHAnsi" w:hAnsiTheme="majorHAnsi" w:cstheme="majorHAnsi"/>
          <w:szCs w:val="21"/>
        </w:rPr>
        <w:t xml:space="preserve">led to misunderstandings during </w:t>
      </w:r>
      <w:r w:rsidR="00382CBD">
        <w:rPr>
          <w:rFonts w:asciiTheme="majorHAnsi" w:hAnsiTheme="majorHAnsi" w:cstheme="majorHAnsi"/>
          <w:szCs w:val="21"/>
        </w:rPr>
        <w:t>Project</w:t>
      </w:r>
      <w:r w:rsidR="00EB12BB">
        <w:rPr>
          <w:rFonts w:asciiTheme="majorHAnsi" w:hAnsiTheme="majorHAnsi" w:cstheme="majorHAnsi"/>
          <w:szCs w:val="21"/>
        </w:rPr>
        <w:t xml:space="preserve"> implementation, at senior management level and at execution level</w:t>
      </w:r>
      <w:r w:rsidR="00515588">
        <w:rPr>
          <w:rFonts w:asciiTheme="majorHAnsi" w:hAnsiTheme="majorHAnsi" w:cstheme="majorHAnsi"/>
          <w:szCs w:val="21"/>
        </w:rPr>
        <w:t xml:space="preserve"> (see this below)</w:t>
      </w:r>
      <w:r w:rsidR="00EB12BB">
        <w:rPr>
          <w:rFonts w:asciiTheme="majorHAnsi" w:hAnsiTheme="majorHAnsi" w:cstheme="majorHAnsi"/>
          <w:szCs w:val="21"/>
        </w:rPr>
        <w:t>.</w:t>
      </w:r>
      <w:bookmarkStart w:id="168" w:name="_Toc486942623"/>
      <w:bookmarkEnd w:id="167"/>
    </w:p>
    <w:p w14:paraId="67813728" w14:textId="411F7B0E" w:rsidR="00C00E6F" w:rsidRDefault="00BD26A2" w:rsidP="00C00E6F">
      <w:pPr>
        <w:spacing w:after="120"/>
        <w:outlineLvl w:val="0"/>
        <w:rPr>
          <w:rFonts w:asciiTheme="majorHAnsi" w:hAnsiTheme="majorHAnsi" w:cstheme="majorHAnsi"/>
        </w:rPr>
      </w:pPr>
      <w:r>
        <w:rPr>
          <w:rFonts w:asciiTheme="majorHAnsi" w:hAnsiTheme="majorHAnsi" w:cstheme="majorHAnsi"/>
        </w:rPr>
        <w:t>Although staffing and the lack of continuity experienced for key positions</w:t>
      </w:r>
      <w:r w:rsidR="00CF1618">
        <w:rPr>
          <w:rFonts w:asciiTheme="majorHAnsi" w:hAnsiTheme="majorHAnsi" w:cstheme="majorHAnsi"/>
        </w:rPr>
        <w:t xml:space="preserve"> within the UNDP and IFRC</w:t>
      </w:r>
      <w:r>
        <w:rPr>
          <w:rFonts w:asciiTheme="majorHAnsi" w:hAnsiTheme="majorHAnsi" w:cstheme="majorHAnsi"/>
        </w:rPr>
        <w:t xml:space="preserve"> may have</w:t>
      </w:r>
      <w:r w:rsidR="00D8559A">
        <w:rPr>
          <w:rFonts w:asciiTheme="majorHAnsi" w:hAnsiTheme="majorHAnsi" w:cstheme="majorHAnsi"/>
        </w:rPr>
        <w:t xml:space="preserve"> been</w:t>
      </w:r>
      <w:r>
        <w:rPr>
          <w:rFonts w:asciiTheme="majorHAnsi" w:hAnsiTheme="majorHAnsi" w:cstheme="majorHAnsi"/>
        </w:rPr>
        <w:t xml:space="preserve"> a key factor, which </w:t>
      </w:r>
      <w:r w:rsidR="00F4664C">
        <w:rPr>
          <w:rFonts w:asciiTheme="majorHAnsi" w:hAnsiTheme="majorHAnsi" w:cstheme="majorHAnsi"/>
        </w:rPr>
        <w:t>is</w:t>
      </w:r>
      <w:r>
        <w:rPr>
          <w:rFonts w:asciiTheme="majorHAnsi" w:hAnsiTheme="majorHAnsi" w:cstheme="majorHAnsi"/>
        </w:rPr>
        <w:t xml:space="preserve"> detailed below, an im</w:t>
      </w:r>
      <w:r w:rsidR="00CF1618">
        <w:rPr>
          <w:rFonts w:asciiTheme="majorHAnsi" w:hAnsiTheme="majorHAnsi" w:cstheme="majorHAnsi"/>
        </w:rPr>
        <w:t xml:space="preserve">portant reason for this confusion lies in the SLRCS capacities. Whereas there was a </w:t>
      </w:r>
      <w:r w:rsidR="00382CBD">
        <w:rPr>
          <w:rFonts w:asciiTheme="majorHAnsi" w:hAnsiTheme="majorHAnsi" w:cstheme="majorHAnsi"/>
        </w:rPr>
        <w:t>Project</w:t>
      </w:r>
      <w:r w:rsidR="00CF1618">
        <w:rPr>
          <w:rFonts w:asciiTheme="majorHAnsi" w:hAnsiTheme="majorHAnsi" w:cstheme="majorHAnsi"/>
        </w:rPr>
        <w:t xml:space="preserve"> manager appointed by the SLRCS, </w:t>
      </w:r>
      <w:r w:rsidR="00F4664C">
        <w:rPr>
          <w:rFonts w:asciiTheme="majorHAnsi" w:hAnsiTheme="majorHAnsi" w:cstheme="majorHAnsi"/>
        </w:rPr>
        <w:t xml:space="preserve">she </w:t>
      </w:r>
      <w:r w:rsidR="00CF1618">
        <w:rPr>
          <w:rFonts w:asciiTheme="majorHAnsi" w:hAnsiTheme="majorHAnsi" w:cstheme="majorHAnsi"/>
        </w:rPr>
        <w:t xml:space="preserve">was responsible for a smooth implementation nationwide. While branch managers </w:t>
      </w:r>
      <w:r w:rsidR="00F4664C">
        <w:rPr>
          <w:rFonts w:asciiTheme="majorHAnsi" w:hAnsiTheme="majorHAnsi" w:cstheme="majorHAnsi"/>
        </w:rPr>
        <w:t>were expected to</w:t>
      </w:r>
      <w:r w:rsidR="00CF1618">
        <w:rPr>
          <w:rFonts w:asciiTheme="majorHAnsi" w:hAnsiTheme="majorHAnsi" w:cstheme="majorHAnsi"/>
        </w:rPr>
        <w:t xml:space="preserve"> provide their supp</w:t>
      </w:r>
      <w:r w:rsidR="00C00E6F">
        <w:rPr>
          <w:rFonts w:asciiTheme="majorHAnsi" w:hAnsiTheme="majorHAnsi" w:cstheme="majorHAnsi"/>
        </w:rPr>
        <w:t xml:space="preserve">ort to the </w:t>
      </w:r>
      <w:r w:rsidR="00382CBD">
        <w:rPr>
          <w:rFonts w:asciiTheme="majorHAnsi" w:hAnsiTheme="majorHAnsi" w:cstheme="majorHAnsi"/>
        </w:rPr>
        <w:t>Project</w:t>
      </w:r>
      <w:r w:rsidR="00C00E6F">
        <w:rPr>
          <w:rFonts w:asciiTheme="majorHAnsi" w:hAnsiTheme="majorHAnsi" w:cstheme="majorHAnsi"/>
        </w:rPr>
        <w:t xml:space="preserve"> manager, </w:t>
      </w:r>
      <w:r w:rsidR="00F4664C">
        <w:rPr>
          <w:rFonts w:asciiTheme="majorHAnsi" w:hAnsiTheme="majorHAnsi" w:cstheme="majorHAnsi"/>
        </w:rPr>
        <w:t xml:space="preserve">she </w:t>
      </w:r>
      <w:r w:rsidR="00CF1618">
        <w:rPr>
          <w:rFonts w:asciiTheme="majorHAnsi" w:hAnsiTheme="majorHAnsi" w:cstheme="majorHAnsi"/>
        </w:rPr>
        <w:t xml:space="preserve">had to </w:t>
      </w:r>
      <w:r w:rsidR="00511A90">
        <w:rPr>
          <w:rFonts w:asciiTheme="majorHAnsi" w:hAnsiTheme="majorHAnsi" w:cstheme="majorHAnsi"/>
        </w:rPr>
        <w:t xml:space="preserve">continuously </w:t>
      </w:r>
      <w:r w:rsidR="00CF1618">
        <w:rPr>
          <w:rFonts w:asciiTheme="majorHAnsi" w:hAnsiTheme="majorHAnsi" w:cstheme="majorHAnsi"/>
        </w:rPr>
        <w:t xml:space="preserve">follow some of the branch managers to confirm their monitoring, and often intervene on behalf of the </w:t>
      </w:r>
      <w:r w:rsidR="00382CBD">
        <w:rPr>
          <w:rFonts w:asciiTheme="majorHAnsi" w:hAnsiTheme="majorHAnsi" w:cstheme="majorHAnsi"/>
        </w:rPr>
        <w:t>Project</w:t>
      </w:r>
      <w:r w:rsidR="00CF1618">
        <w:rPr>
          <w:rFonts w:asciiTheme="majorHAnsi" w:hAnsiTheme="majorHAnsi" w:cstheme="majorHAnsi"/>
        </w:rPr>
        <w:t>, on subjects which could have been resolved by branch managers.</w:t>
      </w:r>
      <w:bookmarkEnd w:id="168"/>
      <w:r w:rsidR="00C00E6F">
        <w:rPr>
          <w:rFonts w:asciiTheme="majorHAnsi" w:hAnsiTheme="majorHAnsi" w:cstheme="majorHAnsi" w:hint="eastAsia"/>
        </w:rPr>
        <w:t xml:space="preserve"> </w:t>
      </w:r>
    </w:p>
    <w:p w14:paraId="49D5D401" w14:textId="2E402CD7" w:rsidR="00C00E6F" w:rsidRDefault="00C00E6F" w:rsidP="00705C11">
      <w:pPr>
        <w:spacing w:after="240"/>
        <w:outlineLvl w:val="0"/>
        <w:rPr>
          <w:rFonts w:asciiTheme="majorHAnsi" w:hAnsiTheme="majorHAnsi" w:cstheme="majorHAnsi"/>
        </w:rPr>
      </w:pPr>
      <w:r>
        <w:rPr>
          <w:rFonts w:asciiTheme="majorHAnsi" w:hAnsiTheme="majorHAnsi" w:cstheme="majorHAnsi"/>
        </w:rPr>
        <w:t xml:space="preserve">Moreover, the </w:t>
      </w:r>
      <w:r w:rsidR="00382CBD">
        <w:rPr>
          <w:rFonts w:asciiTheme="majorHAnsi" w:hAnsiTheme="majorHAnsi" w:cstheme="majorHAnsi"/>
        </w:rPr>
        <w:t>Project</w:t>
      </w:r>
      <w:r>
        <w:rPr>
          <w:rFonts w:asciiTheme="majorHAnsi" w:hAnsiTheme="majorHAnsi" w:cstheme="majorHAnsi"/>
        </w:rPr>
        <w:t xml:space="preserve"> manager appointed by SLRCS was in charge of implementing the PSS component for the Red Cross nationwide as well as another </w:t>
      </w:r>
      <w:r w:rsidR="00C324DD">
        <w:rPr>
          <w:rFonts w:asciiTheme="majorHAnsi" w:hAnsiTheme="majorHAnsi" w:cstheme="majorHAnsi"/>
        </w:rPr>
        <w:t>p</w:t>
      </w:r>
      <w:r w:rsidR="00382CBD">
        <w:rPr>
          <w:rFonts w:asciiTheme="majorHAnsi" w:hAnsiTheme="majorHAnsi" w:cstheme="majorHAnsi"/>
        </w:rPr>
        <w:t>roject</w:t>
      </w:r>
      <w:r w:rsidR="00511A90">
        <w:rPr>
          <w:rFonts w:asciiTheme="majorHAnsi" w:hAnsiTheme="majorHAnsi" w:cstheme="majorHAnsi"/>
        </w:rPr>
        <w:t xml:space="preserve"> which </w:t>
      </w:r>
      <w:r>
        <w:rPr>
          <w:rFonts w:asciiTheme="majorHAnsi" w:hAnsiTheme="majorHAnsi" w:cstheme="majorHAnsi"/>
        </w:rPr>
        <w:t xml:space="preserve">made it more difficult </w:t>
      </w:r>
      <w:r w:rsidR="00E0394B">
        <w:rPr>
          <w:rFonts w:asciiTheme="majorHAnsi" w:hAnsiTheme="majorHAnsi" w:cstheme="majorHAnsi"/>
        </w:rPr>
        <w:t xml:space="preserve">for her </w:t>
      </w:r>
      <w:r>
        <w:rPr>
          <w:rFonts w:asciiTheme="majorHAnsi" w:hAnsiTheme="majorHAnsi" w:cstheme="majorHAnsi"/>
        </w:rPr>
        <w:t xml:space="preserve">to follow the activities efficiently. Eventually, a monitoring officer and a </w:t>
      </w:r>
      <w:r w:rsidR="00C324DD">
        <w:rPr>
          <w:rFonts w:asciiTheme="majorHAnsi" w:hAnsiTheme="majorHAnsi" w:cstheme="majorHAnsi"/>
        </w:rPr>
        <w:t>p</w:t>
      </w:r>
      <w:r w:rsidR="00382CBD">
        <w:rPr>
          <w:rFonts w:asciiTheme="majorHAnsi" w:hAnsiTheme="majorHAnsi" w:cstheme="majorHAnsi"/>
        </w:rPr>
        <w:t>roject</w:t>
      </w:r>
      <w:r>
        <w:rPr>
          <w:rFonts w:asciiTheme="majorHAnsi" w:hAnsiTheme="majorHAnsi" w:cstheme="majorHAnsi"/>
        </w:rPr>
        <w:t xml:space="preserve"> officer were appointed to support the </w:t>
      </w:r>
      <w:r w:rsidR="00382CBD">
        <w:rPr>
          <w:rFonts w:asciiTheme="majorHAnsi" w:hAnsiTheme="majorHAnsi" w:cstheme="majorHAnsi"/>
        </w:rPr>
        <w:t>Project</w:t>
      </w:r>
      <w:r>
        <w:rPr>
          <w:rFonts w:asciiTheme="majorHAnsi" w:hAnsiTheme="majorHAnsi" w:cstheme="majorHAnsi"/>
        </w:rPr>
        <w:t xml:space="preserve"> manager in </w:t>
      </w:r>
      <w:r w:rsidR="00511A90">
        <w:rPr>
          <w:rFonts w:asciiTheme="majorHAnsi" w:hAnsiTheme="majorHAnsi" w:cstheme="majorHAnsi"/>
        </w:rPr>
        <w:t xml:space="preserve">her </w:t>
      </w:r>
      <w:r>
        <w:rPr>
          <w:rFonts w:asciiTheme="majorHAnsi" w:hAnsiTheme="majorHAnsi" w:cstheme="majorHAnsi"/>
        </w:rPr>
        <w:t>tasks, which appears to have made the implementation smoother.</w:t>
      </w:r>
    </w:p>
    <w:p w14:paraId="471F9E5C" w14:textId="026BCE45" w:rsidR="00CF1618" w:rsidRPr="00F54989" w:rsidRDefault="00CF1618"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69" w:name="_Toc486943302"/>
      <w:bookmarkStart w:id="170" w:name="_Toc489529576"/>
      <w:r w:rsidRPr="00F54989">
        <w:rPr>
          <w:rFonts w:asciiTheme="majorHAnsi" w:hAnsiTheme="majorHAnsi" w:cstheme="majorHAnsi"/>
          <w:b/>
          <w:color w:val="5B9BD5" w:themeColor="accent1"/>
        </w:rPr>
        <w:t>Staffing arrangements and continuity</w:t>
      </w:r>
      <w:bookmarkEnd w:id="169"/>
      <w:bookmarkEnd w:id="170"/>
    </w:p>
    <w:p w14:paraId="7E52B335" w14:textId="4E3EB90A" w:rsidR="008E1344" w:rsidRDefault="008E1344" w:rsidP="00705C11">
      <w:pPr>
        <w:spacing w:after="120"/>
        <w:outlineLvl w:val="0"/>
        <w:rPr>
          <w:rFonts w:asciiTheme="majorHAnsi" w:hAnsiTheme="majorHAnsi" w:cstheme="majorHAnsi"/>
        </w:rPr>
      </w:pPr>
      <w:bookmarkStart w:id="171" w:name="_Toc486942624"/>
      <w:r>
        <w:rPr>
          <w:rFonts w:asciiTheme="majorHAnsi" w:hAnsiTheme="majorHAnsi" w:cstheme="majorHAnsi" w:hint="eastAsia"/>
        </w:rPr>
        <w:t xml:space="preserve">The </w:t>
      </w:r>
      <w:r w:rsidR="00382CBD">
        <w:rPr>
          <w:rFonts w:asciiTheme="majorHAnsi" w:hAnsiTheme="majorHAnsi" w:cstheme="majorHAnsi" w:hint="eastAsia"/>
        </w:rPr>
        <w:t>Project</w:t>
      </w:r>
      <w:r>
        <w:rPr>
          <w:rFonts w:asciiTheme="majorHAnsi" w:hAnsiTheme="majorHAnsi" w:cstheme="majorHAnsi" w:hint="eastAsia"/>
        </w:rPr>
        <w:t xml:space="preserve"> </w:t>
      </w:r>
      <w:r w:rsidR="00842C8C">
        <w:rPr>
          <w:rFonts w:asciiTheme="majorHAnsi" w:hAnsiTheme="majorHAnsi" w:cstheme="majorHAnsi"/>
        </w:rPr>
        <w:t xml:space="preserve">appears to </w:t>
      </w:r>
      <w:r>
        <w:rPr>
          <w:rFonts w:asciiTheme="majorHAnsi" w:hAnsiTheme="majorHAnsi" w:cstheme="majorHAnsi" w:hint="eastAsia"/>
        </w:rPr>
        <w:t>ha</w:t>
      </w:r>
      <w:r w:rsidR="00842C8C">
        <w:rPr>
          <w:rFonts w:asciiTheme="majorHAnsi" w:hAnsiTheme="majorHAnsi" w:cstheme="majorHAnsi"/>
        </w:rPr>
        <w:t>ve</w:t>
      </w:r>
      <w:r>
        <w:rPr>
          <w:rFonts w:asciiTheme="majorHAnsi" w:hAnsiTheme="majorHAnsi" w:cstheme="majorHAnsi" w:hint="eastAsia"/>
        </w:rPr>
        <w:t xml:space="preserve"> been impacted by the lack of continuity at senior level and of human resources in general</w:t>
      </w:r>
      <w:r>
        <w:rPr>
          <w:rFonts w:asciiTheme="majorHAnsi" w:hAnsiTheme="majorHAnsi" w:cstheme="majorHAnsi"/>
        </w:rPr>
        <w:t xml:space="preserve">. </w:t>
      </w:r>
      <w:r w:rsidR="00F54989">
        <w:rPr>
          <w:rFonts w:asciiTheme="majorHAnsi" w:hAnsiTheme="majorHAnsi" w:cstheme="majorHAnsi"/>
        </w:rPr>
        <w:t>Regarding the UNDP, m</w:t>
      </w:r>
      <w:r>
        <w:rPr>
          <w:rFonts w:asciiTheme="majorHAnsi" w:hAnsiTheme="majorHAnsi" w:cstheme="majorHAnsi"/>
        </w:rPr>
        <w:t>anagement</w:t>
      </w:r>
      <w:r w:rsidR="00F54989">
        <w:rPr>
          <w:rFonts w:asciiTheme="majorHAnsi" w:hAnsiTheme="majorHAnsi" w:cstheme="majorHAnsi"/>
        </w:rPr>
        <w:t xml:space="preserve"> including senior level</w:t>
      </w:r>
      <w:r>
        <w:rPr>
          <w:rFonts w:asciiTheme="majorHAnsi" w:hAnsiTheme="majorHAnsi" w:cstheme="majorHAnsi"/>
        </w:rPr>
        <w:t xml:space="preserve"> </w:t>
      </w:r>
      <w:r w:rsidR="007A35B9">
        <w:rPr>
          <w:rFonts w:asciiTheme="majorHAnsi" w:hAnsiTheme="majorHAnsi" w:cstheme="majorHAnsi"/>
        </w:rPr>
        <w:t xml:space="preserve">officers </w:t>
      </w:r>
      <w:r>
        <w:rPr>
          <w:rFonts w:asciiTheme="majorHAnsi" w:hAnsiTheme="majorHAnsi" w:cstheme="majorHAnsi"/>
        </w:rPr>
        <w:t>changed</w:t>
      </w:r>
      <w:r w:rsidR="00F54989">
        <w:rPr>
          <w:rFonts w:asciiTheme="majorHAnsi" w:hAnsiTheme="majorHAnsi" w:cstheme="majorHAnsi"/>
        </w:rPr>
        <w:t xml:space="preserve"> throughout the </w:t>
      </w:r>
      <w:r w:rsidR="00382CBD">
        <w:rPr>
          <w:rFonts w:asciiTheme="majorHAnsi" w:hAnsiTheme="majorHAnsi" w:cstheme="majorHAnsi"/>
        </w:rPr>
        <w:t>Project</w:t>
      </w:r>
      <w:r w:rsidR="00F54989">
        <w:rPr>
          <w:rFonts w:asciiTheme="majorHAnsi" w:hAnsiTheme="majorHAnsi" w:cstheme="majorHAnsi"/>
        </w:rPr>
        <w:t xml:space="preserve">. Although there was some sort of continuity, as the previous managers explained the </w:t>
      </w:r>
      <w:r w:rsidR="00382CBD">
        <w:rPr>
          <w:rFonts w:asciiTheme="majorHAnsi" w:hAnsiTheme="majorHAnsi" w:cstheme="majorHAnsi"/>
        </w:rPr>
        <w:t>Project</w:t>
      </w:r>
      <w:r w:rsidR="00F54989">
        <w:rPr>
          <w:rFonts w:asciiTheme="majorHAnsi" w:hAnsiTheme="majorHAnsi" w:cstheme="majorHAnsi"/>
        </w:rPr>
        <w:t xml:space="preserve"> to their</w:t>
      </w:r>
      <w:r w:rsidR="00084F07">
        <w:rPr>
          <w:rFonts w:asciiTheme="majorHAnsi" w:hAnsiTheme="majorHAnsi" w:cstheme="majorHAnsi"/>
        </w:rPr>
        <w:t xml:space="preserve"> successors, there currently</w:t>
      </w:r>
      <w:r w:rsidR="00C00E6F">
        <w:rPr>
          <w:rFonts w:asciiTheme="majorHAnsi" w:hAnsiTheme="majorHAnsi" w:cstheme="majorHAnsi"/>
        </w:rPr>
        <w:t xml:space="preserve"> seems to be a</w:t>
      </w:r>
      <w:r w:rsidR="00084F07">
        <w:rPr>
          <w:rFonts w:asciiTheme="majorHAnsi" w:hAnsiTheme="majorHAnsi" w:cstheme="majorHAnsi"/>
        </w:rPr>
        <w:t xml:space="preserve"> lack of understanding </w:t>
      </w:r>
      <w:r w:rsidR="007A35B9">
        <w:rPr>
          <w:rFonts w:asciiTheme="majorHAnsi" w:hAnsiTheme="majorHAnsi" w:cstheme="majorHAnsi"/>
        </w:rPr>
        <w:t>of</w:t>
      </w:r>
      <w:r w:rsidR="00084F07">
        <w:rPr>
          <w:rFonts w:asciiTheme="majorHAnsi" w:hAnsiTheme="majorHAnsi" w:cstheme="majorHAnsi"/>
        </w:rPr>
        <w:t xml:space="preserve"> the context of </w:t>
      </w:r>
      <w:r w:rsidR="00C324DD">
        <w:rPr>
          <w:rFonts w:asciiTheme="majorHAnsi" w:hAnsiTheme="majorHAnsi" w:cstheme="majorHAnsi"/>
        </w:rPr>
        <w:t>p</w:t>
      </w:r>
      <w:r w:rsidR="00382CBD">
        <w:rPr>
          <w:rFonts w:asciiTheme="majorHAnsi" w:hAnsiTheme="majorHAnsi" w:cstheme="majorHAnsi"/>
        </w:rPr>
        <w:t>roject</w:t>
      </w:r>
      <w:r w:rsidR="00084F07">
        <w:rPr>
          <w:rFonts w:asciiTheme="majorHAnsi" w:hAnsiTheme="majorHAnsi" w:cstheme="majorHAnsi"/>
        </w:rPr>
        <w:t xml:space="preserve"> design, which is difficult to explain.</w:t>
      </w:r>
      <w:bookmarkEnd w:id="171"/>
    </w:p>
    <w:p w14:paraId="5666F8FA" w14:textId="70DE59F5" w:rsidR="00084F07" w:rsidRDefault="00E0394B" w:rsidP="00705C11">
      <w:pPr>
        <w:spacing w:after="120"/>
        <w:outlineLvl w:val="0"/>
        <w:rPr>
          <w:rFonts w:asciiTheme="majorHAnsi" w:hAnsiTheme="majorHAnsi" w:cstheme="majorHAnsi"/>
        </w:rPr>
      </w:pPr>
      <w:bookmarkStart w:id="172" w:name="_Toc486942625"/>
      <w:r>
        <w:rPr>
          <w:rFonts w:asciiTheme="majorHAnsi" w:hAnsiTheme="majorHAnsi" w:cstheme="majorHAnsi"/>
        </w:rPr>
        <w:t xml:space="preserve">Both the IFRC and the SLRCS had seen drastic capacity changes in 2015, due to the end of Ebola in Sierra Leone and other circumstances. </w:t>
      </w:r>
      <w:r w:rsidR="00084F07">
        <w:rPr>
          <w:rFonts w:asciiTheme="majorHAnsi" w:hAnsiTheme="majorHAnsi" w:cstheme="majorHAnsi"/>
        </w:rPr>
        <w:t xml:space="preserve">Regarding the IFRC, senior management in Sierra Leone has changed between 2015 and 2016. The previous head of IFRC in Sierra Leone left in December 2015. There was an interim head of country appointed sometime after, for </w:t>
      </w:r>
      <w:r w:rsidR="00B87A27">
        <w:rPr>
          <w:rFonts w:asciiTheme="majorHAnsi" w:hAnsiTheme="majorHAnsi" w:cstheme="majorHAnsi"/>
        </w:rPr>
        <w:t xml:space="preserve">three </w:t>
      </w:r>
      <w:r w:rsidR="00084F07">
        <w:rPr>
          <w:rFonts w:asciiTheme="majorHAnsi" w:hAnsiTheme="majorHAnsi" w:cstheme="majorHAnsi"/>
        </w:rPr>
        <w:t xml:space="preserve">months, but </w:t>
      </w:r>
      <w:r w:rsidR="00BC62B0">
        <w:rPr>
          <w:rFonts w:asciiTheme="majorHAnsi" w:hAnsiTheme="majorHAnsi" w:cstheme="majorHAnsi"/>
        </w:rPr>
        <w:t xml:space="preserve">who </w:t>
      </w:r>
      <w:r w:rsidR="00084F07">
        <w:rPr>
          <w:rFonts w:asciiTheme="majorHAnsi" w:hAnsiTheme="majorHAnsi" w:cstheme="majorHAnsi"/>
        </w:rPr>
        <w:t>did not</w:t>
      </w:r>
      <w:r w:rsidR="00BC62B0">
        <w:rPr>
          <w:rFonts w:asciiTheme="majorHAnsi" w:hAnsiTheme="majorHAnsi" w:cstheme="majorHAnsi"/>
        </w:rPr>
        <w:t xml:space="preserve"> seem to</w:t>
      </w:r>
      <w:r w:rsidR="00084F07">
        <w:rPr>
          <w:rFonts w:asciiTheme="majorHAnsi" w:hAnsiTheme="majorHAnsi" w:cstheme="majorHAnsi"/>
        </w:rPr>
        <w:t xml:space="preserve"> know the </w:t>
      </w:r>
      <w:r w:rsidR="00382CBD">
        <w:rPr>
          <w:rFonts w:asciiTheme="majorHAnsi" w:hAnsiTheme="majorHAnsi" w:cstheme="majorHAnsi"/>
        </w:rPr>
        <w:t>Project</w:t>
      </w:r>
      <w:r w:rsidR="00084F07">
        <w:rPr>
          <w:rFonts w:asciiTheme="majorHAnsi" w:hAnsiTheme="majorHAnsi" w:cstheme="majorHAnsi"/>
        </w:rPr>
        <w:t xml:space="preserve">. Additionally, </w:t>
      </w:r>
      <w:r w:rsidR="00BC62B0">
        <w:rPr>
          <w:rFonts w:asciiTheme="majorHAnsi" w:hAnsiTheme="majorHAnsi" w:cstheme="majorHAnsi"/>
        </w:rPr>
        <w:t xml:space="preserve">it appears that </w:t>
      </w:r>
      <w:r w:rsidR="00084F07">
        <w:rPr>
          <w:rFonts w:asciiTheme="majorHAnsi" w:hAnsiTheme="majorHAnsi" w:cstheme="majorHAnsi"/>
        </w:rPr>
        <w:t xml:space="preserve">he could not explain the </w:t>
      </w:r>
      <w:r w:rsidR="00382CBD">
        <w:rPr>
          <w:rFonts w:asciiTheme="majorHAnsi" w:hAnsiTheme="majorHAnsi" w:cstheme="majorHAnsi"/>
        </w:rPr>
        <w:t>Project</w:t>
      </w:r>
      <w:r w:rsidR="00084F07">
        <w:rPr>
          <w:rFonts w:asciiTheme="majorHAnsi" w:hAnsiTheme="majorHAnsi" w:cstheme="majorHAnsi"/>
        </w:rPr>
        <w:t xml:space="preserve"> to the current and new head of country.</w:t>
      </w:r>
      <w:bookmarkEnd w:id="172"/>
    </w:p>
    <w:p w14:paraId="7F1468BF" w14:textId="13431C1B" w:rsidR="00084F07" w:rsidRDefault="00084F07" w:rsidP="00705C11">
      <w:pPr>
        <w:spacing w:after="120"/>
        <w:outlineLvl w:val="0"/>
        <w:rPr>
          <w:rFonts w:asciiTheme="majorHAnsi" w:hAnsiTheme="majorHAnsi" w:cstheme="majorHAnsi"/>
        </w:rPr>
      </w:pPr>
      <w:bookmarkStart w:id="173" w:name="_Toc486942626"/>
      <w:r>
        <w:rPr>
          <w:rFonts w:asciiTheme="majorHAnsi" w:hAnsiTheme="majorHAnsi" w:cstheme="majorHAnsi"/>
        </w:rPr>
        <w:t xml:space="preserve">The IFRC did not appoint any </w:t>
      </w:r>
      <w:r w:rsidR="00E0394B">
        <w:rPr>
          <w:rFonts w:asciiTheme="majorHAnsi" w:hAnsiTheme="majorHAnsi" w:cstheme="majorHAnsi"/>
        </w:rPr>
        <w:t xml:space="preserve">project </w:t>
      </w:r>
      <w:r>
        <w:rPr>
          <w:rFonts w:asciiTheme="majorHAnsi" w:hAnsiTheme="majorHAnsi" w:cstheme="majorHAnsi"/>
        </w:rPr>
        <w:t>manager</w:t>
      </w:r>
      <w:r w:rsidR="00E0394B">
        <w:rPr>
          <w:rFonts w:asciiTheme="majorHAnsi" w:hAnsiTheme="majorHAnsi" w:cstheme="majorHAnsi"/>
        </w:rPr>
        <w:t xml:space="preserve"> specific to this Project</w:t>
      </w:r>
      <w:r>
        <w:rPr>
          <w:rFonts w:asciiTheme="majorHAnsi" w:hAnsiTheme="majorHAnsi" w:cstheme="majorHAnsi"/>
        </w:rPr>
        <w:t xml:space="preserve"> before </w:t>
      </w:r>
      <w:r w:rsidR="00E0394B">
        <w:rPr>
          <w:rFonts w:asciiTheme="majorHAnsi" w:hAnsiTheme="majorHAnsi" w:cstheme="majorHAnsi"/>
        </w:rPr>
        <w:t xml:space="preserve">its </w:t>
      </w:r>
      <w:r>
        <w:rPr>
          <w:rFonts w:asciiTheme="majorHAnsi" w:hAnsiTheme="majorHAnsi" w:cstheme="majorHAnsi"/>
        </w:rPr>
        <w:t xml:space="preserve">last stages, in November 2016. By then, the </w:t>
      </w:r>
      <w:r w:rsidR="00382CBD">
        <w:rPr>
          <w:rFonts w:asciiTheme="majorHAnsi" w:hAnsiTheme="majorHAnsi" w:cstheme="majorHAnsi"/>
        </w:rPr>
        <w:t>Project</w:t>
      </w:r>
      <w:r>
        <w:rPr>
          <w:rFonts w:asciiTheme="majorHAnsi" w:hAnsiTheme="majorHAnsi" w:cstheme="majorHAnsi"/>
        </w:rPr>
        <w:t xml:space="preserve"> was already late in its activities and disbursements, and it was clear that a </w:t>
      </w:r>
      <w:r w:rsidR="00382CBD">
        <w:rPr>
          <w:rFonts w:asciiTheme="majorHAnsi" w:hAnsiTheme="majorHAnsi" w:cstheme="majorHAnsi"/>
        </w:rPr>
        <w:t>Project</w:t>
      </w:r>
      <w:r>
        <w:rPr>
          <w:rFonts w:asciiTheme="majorHAnsi" w:hAnsiTheme="majorHAnsi" w:cstheme="majorHAnsi"/>
        </w:rPr>
        <w:t xml:space="preserve"> manager in the IFRC was necessary to improve the supervision and disbursement process. </w:t>
      </w:r>
      <w:r w:rsidR="007A35B9">
        <w:rPr>
          <w:rFonts w:asciiTheme="majorHAnsi" w:hAnsiTheme="majorHAnsi" w:cstheme="majorHAnsi"/>
        </w:rPr>
        <w:t>T</w:t>
      </w:r>
      <w:r>
        <w:rPr>
          <w:rFonts w:asciiTheme="majorHAnsi" w:hAnsiTheme="majorHAnsi" w:cstheme="majorHAnsi"/>
        </w:rPr>
        <w:t>he IFRC</w:t>
      </w:r>
      <w:r w:rsidR="007A35B9">
        <w:rPr>
          <w:rFonts w:asciiTheme="majorHAnsi" w:hAnsiTheme="majorHAnsi" w:cstheme="majorHAnsi"/>
        </w:rPr>
        <w:t xml:space="preserve"> then</w:t>
      </w:r>
      <w:r>
        <w:rPr>
          <w:rFonts w:asciiTheme="majorHAnsi" w:hAnsiTheme="majorHAnsi" w:cstheme="majorHAnsi"/>
        </w:rPr>
        <w:t xml:space="preserve"> brought in a </w:t>
      </w:r>
      <w:r w:rsidR="00382CBD">
        <w:rPr>
          <w:rFonts w:asciiTheme="majorHAnsi" w:hAnsiTheme="majorHAnsi" w:cstheme="majorHAnsi"/>
        </w:rPr>
        <w:t>Project</w:t>
      </w:r>
      <w:r>
        <w:rPr>
          <w:rFonts w:asciiTheme="majorHAnsi" w:hAnsiTheme="majorHAnsi" w:cstheme="majorHAnsi"/>
        </w:rPr>
        <w:t xml:space="preserve"> manager, with high and relevant technical capacities but </w:t>
      </w:r>
      <w:r w:rsidR="00BC62B0">
        <w:rPr>
          <w:rFonts w:asciiTheme="majorHAnsi" w:hAnsiTheme="majorHAnsi" w:cstheme="majorHAnsi"/>
        </w:rPr>
        <w:t>who appeared to have</w:t>
      </w:r>
      <w:r>
        <w:rPr>
          <w:rFonts w:asciiTheme="majorHAnsi" w:hAnsiTheme="majorHAnsi" w:cstheme="majorHAnsi"/>
        </w:rPr>
        <w:t xml:space="preserve"> little knowledge of IFRC’s financial processes</w:t>
      </w:r>
      <w:r w:rsidR="00BC62B0">
        <w:rPr>
          <w:rFonts w:asciiTheme="majorHAnsi" w:hAnsiTheme="majorHAnsi" w:cstheme="majorHAnsi"/>
        </w:rPr>
        <w:t xml:space="preserve"> at the time</w:t>
      </w:r>
      <w:r>
        <w:rPr>
          <w:rFonts w:asciiTheme="majorHAnsi" w:hAnsiTheme="majorHAnsi" w:cstheme="majorHAnsi"/>
        </w:rPr>
        <w:t>.</w:t>
      </w:r>
      <w:bookmarkEnd w:id="173"/>
    </w:p>
    <w:p w14:paraId="7F4D3D51" w14:textId="4D2231D4" w:rsidR="00870D4A" w:rsidRPr="00F54989" w:rsidRDefault="00870D4A"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74" w:name="_Toc486943303"/>
      <w:bookmarkStart w:id="175" w:name="_Toc489529577"/>
      <w:r w:rsidRPr="00F54989">
        <w:rPr>
          <w:rFonts w:asciiTheme="majorHAnsi" w:hAnsiTheme="majorHAnsi" w:cstheme="majorHAnsi"/>
          <w:b/>
          <w:color w:val="5B9BD5" w:themeColor="accent1"/>
        </w:rPr>
        <w:t>Monitoring system</w:t>
      </w:r>
      <w:bookmarkEnd w:id="174"/>
      <w:bookmarkEnd w:id="175"/>
      <w:r w:rsidRPr="00F54989">
        <w:rPr>
          <w:rFonts w:asciiTheme="majorHAnsi" w:hAnsiTheme="majorHAnsi" w:cstheme="majorHAnsi"/>
          <w:b/>
          <w:color w:val="5B9BD5" w:themeColor="accent1"/>
        </w:rPr>
        <w:t xml:space="preserve"> </w:t>
      </w:r>
    </w:p>
    <w:p w14:paraId="25CA3F77" w14:textId="4F012D90" w:rsidR="00745999" w:rsidRDefault="001673ED" w:rsidP="00705C11">
      <w:pPr>
        <w:spacing w:after="120"/>
        <w:outlineLvl w:val="0"/>
        <w:rPr>
          <w:rFonts w:asciiTheme="majorHAnsi" w:hAnsiTheme="majorHAnsi" w:cstheme="majorHAnsi"/>
        </w:rPr>
      </w:pPr>
      <w:bookmarkStart w:id="176" w:name="_Toc486942628"/>
      <w:r>
        <w:rPr>
          <w:rFonts w:asciiTheme="majorHAnsi" w:hAnsiTheme="majorHAnsi" w:cstheme="majorHAnsi"/>
        </w:rPr>
        <w:t xml:space="preserve">The </w:t>
      </w:r>
      <w:r w:rsidR="00382CBD">
        <w:rPr>
          <w:rFonts w:asciiTheme="majorHAnsi" w:hAnsiTheme="majorHAnsi" w:cstheme="majorHAnsi"/>
        </w:rPr>
        <w:t>Project</w:t>
      </w:r>
      <w:r>
        <w:rPr>
          <w:rFonts w:asciiTheme="majorHAnsi" w:hAnsiTheme="majorHAnsi" w:cstheme="majorHAnsi"/>
        </w:rPr>
        <w:t xml:space="preserve"> adopted a monthly monitoring system at inception </w:t>
      </w:r>
      <w:r w:rsidR="00745999">
        <w:rPr>
          <w:rFonts w:asciiTheme="majorHAnsi" w:hAnsiTheme="majorHAnsi" w:cstheme="majorHAnsi"/>
        </w:rPr>
        <w:t xml:space="preserve">until May 2016, </w:t>
      </w:r>
      <w:r>
        <w:rPr>
          <w:rFonts w:asciiTheme="majorHAnsi" w:hAnsiTheme="majorHAnsi" w:cstheme="majorHAnsi"/>
        </w:rPr>
        <w:t>before modifying it to a quarterly based</w:t>
      </w:r>
      <w:r w:rsidR="00745999">
        <w:rPr>
          <w:rFonts w:asciiTheme="majorHAnsi" w:hAnsiTheme="majorHAnsi" w:cstheme="majorHAnsi"/>
        </w:rPr>
        <w:t xml:space="preserve"> reporting. SLRCS branches were reporting to SLRCS HQ, which was reporting to the IFRC. Finally, the IFRC reported to the UNDP. </w:t>
      </w:r>
      <w:r w:rsidR="000E12A5">
        <w:rPr>
          <w:rFonts w:asciiTheme="majorHAnsi" w:hAnsiTheme="majorHAnsi" w:cstheme="majorHAnsi"/>
        </w:rPr>
        <w:t>It appears there have been</w:t>
      </w:r>
      <w:r w:rsidR="00745999">
        <w:rPr>
          <w:rFonts w:asciiTheme="majorHAnsi" w:hAnsiTheme="majorHAnsi" w:cstheme="majorHAnsi"/>
        </w:rPr>
        <w:t xml:space="preserve"> several issues re</w:t>
      </w:r>
      <w:r w:rsidR="000E12A5">
        <w:rPr>
          <w:rFonts w:asciiTheme="majorHAnsi" w:hAnsiTheme="majorHAnsi" w:cstheme="majorHAnsi"/>
        </w:rPr>
        <w:t>lated with the monitoring system</w:t>
      </w:r>
      <w:r w:rsidR="00745999">
        <w:rPr>
          <w:rFonts w:asciiTheme="majorHAnsi" w:hAnsiTheme="majorHAnsi" w:cstheme="majorHAnsi"/>
        </w:rPr>
        <w:t>.</w:t>
      </w:r>
      <w:bookmarkEnd w:id="176"/>
    </w:p>
    <w:p w14:paraId="72DC8260" w14:textId="0A8E173F" w:rsidR="00745999" w:rsidRDefault="00745999" w:rsidP="00705C11">
      <w:pPr>
        <w:spacing w:after="120"/>
        <w:outlineLvl w:val="0"/>
        <w:rPr>
          <w:rFonts w:asciiTheme="majorHAnsi" w:hAnsiTheme="majorHAnsi" w:cstheme="majorHAnsi"/>
        </w:rPr>
      </w:pPr>
      <w:bookmarkStart w:id="177" w:name="_Toc486942629"/>
      <w:r>
        <w:rPr>
          <w:rFonts w:asciiTheme="majorHAnsi" w:hAnsiTheme="majorHAnsi" w:cstheme="majorHAnsi"/>
        </w:rPr>
        <w:t>In some of the SLRCS branches visited, there was few or no paper trail of monitoring reports sent to HQ. Some of the</w:t>
      </w:r>
      <w:r w:rsidR="00C324DD">
        <w:rPr>
          <w:rFonts w:asciiTheme="majorHAnsi" w:hAnsiTheme="majorHAnsi" w:cstheme="majorHAnsi"/>
        </w:rPr>
        <w:t xml:space="preserve"> branch </w:t>
      </w:r>
      <w:r>
        <w:rPr>
          <w:rFonts w:asciiTheme="majorHAnsi" w:hAnsiTheme="majorHAnsi" w:cstheme="majorHAnsi"/>
        </w:rPr>
        <w:t>m</w:t>
      </w:r>
      <w:r w:rsidR="00C324DD">
        <w:rPr>
          <w:rFonts w:asciiTheme="majorHAnsi" w:hAnsiTheme="majorHAnsi" w:cstheme="majorHAnsi"/>
        </w:rPr>
        <w:t>anagers</w:t>
      </w:r>
      <w:r>
        <w:rPr>
          <w:rFonts w:asciiTheme="majorHAnsi" w:hAnsiTheme="majorHAnsi" w:cstheme="majorHAnsi"/>
        </w:rPr>
        <w:t xml:space="preserve"> report that they did not have a stable access to the internet and sent the reports handwritten by courier.</w:t>
      </w:r>
      <w:bookmarkEnd w:id="177"/>
      <w:r>
        <w:rPr>
          <w:rFonts w:asciiTheme="majorHAnsi" w:hAnsiTheme="majorHAnsi" w:cstheme="majorHAnsi"/>
        </w:rPr>
        <w:t xml:space="preserve"> </w:t>
      </w:r>
    </w:p>
    <w:p w14:paraId="51C09DF9" w14:textId="65E047E3" w:rsidR="00745999" w:rsidRDefault="00745999" w:rsidP="00705C11">
      <w:pPr>
        <w:spacing w:after="120"/>
        <w:outlineLvl w:val="0"/>
        <w:rPr>
          <w:rFonts w:asciiTheme="majorHAnsi" w:hAnsiTheme="majorHAnsi" w:cstheme="majorHAnsi"/>
        </w:rPr>
      </w:pPr>
      <w:bookmarkStart w:id="178" w:name="_Toc486942630"/>
      <w:r>
        <w:rPr>
          <w:rFonts w:asciiTheme="majorHAnsi" w:hAnsiTheme="majorHAnsi" w:cstheme="majorHAnsi"/>
        </w:rPr>
        <w:t xml:space="preserve">Moreover, the reports </w:t>
      </w:r>
      <w:r w:rsidR="00C324DD">
        <w:rPr>
          <w:rFonts w:asciiTheme="majorHAnsi" w:hAnsiTheme="majorHAnsi" w:cstheme="majorHAnsi"/>
        </w:rPr>
        <w:t xml:space="preserve">reviewed </w:t>
      </w:r>
      <w:r>
        <w:rPr>
          <w:rFonts w:asciiTheme="majorHAnsi" w:hAnsiTheme="majorHAnsi" w:cstheme="majorHAnsi"/>
        </w:rPr>
        <w:t xml:space="preserve">during the field visit in the branches were not based on the same format </w:t>
      </w:r>
      <w:r w:rsidR="00C324DD">
        <w:rPr>
          <w:rFonts w:asciiTheme="majorHAnsi" w:hAnsiTheme="majorHAnsi" w:cstheme="majorHAnsi"/>
        </w:rPr>
        <w:t>in all</w:t>
      </w:r>
      <w:r>
        <w:rPr>
          <w:rFonts w:asciiTheme="majorHAnsi" w:hAnsiTheme="majorHAnsi" w:cstheme="majorHAnsi"/>
        </w:rPr>
        <w:t xml:space="preserve"> the branches. Branch managers reported that templates were not distributed by the </w:t>
      </w:r>
      <w:r w:rsidR="00382CBD">
        <w:rPr>
          <w:rFonts w:asciiTheme="majorHAnsi" w:hAnsiTheme="majorHAnsi" w:cstheme="majorHAnsi"/>
        </w:rPr>
        <w:t>Project</w:t>
      </w:r>
      <w:r>
        <w:rPr>
          <w:rFonts w:asciiTheme="majorHAnsi" w:hAnsiTheme="majorHAnsi" w:cstheme="majorHAnsi"/>
        </w:rPr>
        <w:t xml:space="preserve"> manager. Finally, some branch managers reported that they only received an explanation of what was expected of them, including monitoring, in December 2016, </w:t>
      </w:r>
      <w:r w:rsidR="00C324DD">
        <w:rPr>
          <w:rFonts w:asciiTheme="majorHAnsi" w:hAnsiTheme="majorHAnsi" w:cstheme="majorHAnsi"/>
        </w:rPr>
        <w:t xml:space="preserve">six </w:t>
      </w:r>
      <w:r>
        <w:rPr>
          <w:rFonts w:asciiTheme="majorHAnsi" w:hAnsiTheme="majorHAnsi" w:cstheme="majorHAnsi"/>
        </w:rPr>
        <w:t xml:space="preserve">months before the end of the </w:t>
      </w:r>
      <w:r w:rsidR="00382CBD">
        <w:rPr>
          <w:rFonts w:asciiTheme="majorHAnsi" w:hAnsiTheme="majorHAnsi" w:cstheme="majorHAnsi"/>
        </w:rPr>
        <w:t>Project</w:t>
      </w:r>
      <w:r>
        <w:rPr>
          <w:rFonts w:asciiTheme="majorHAnsi" w:hAnsiTheme="majorHAnsi" w:cstheme="majorHAnsi"/>
        </w:rPr>
        <w:t>.</w:t>
      </w:r>
      <w:bookmarkEnd w:id="178"/>
    </w:p>
    <w:p w14:paraId="7E6419A2" w14:textId="6832BA16" w:rsidR="00745999" w:rsidRDefault="00745999" w:rsidP="00705C11">
      <w:pPr>
        <w:spacing w:after="240"/>
        <w:outlineLvl w:val="0"/>
        <w:rPr>
          <w:rFonts w:asciiTheme="majorHAnsi" w:hAnsiTheme="majorHAnsi" w:cstheme="majorHAnsi"/>
        </w:rPr>
      </w:pPr>
      <w:bookmarkStart w:id="179" w:name="_Toc486942631"/>
      <w:r>
        <w:rPr>
          <w:rFonts w:asciiTheme="majorHAnsi" w:hAnsiTheme="majorHAnsi" w:cstheme="majorHAnsi"/>
        </w:rPr>
        <w:t xml:space="preserve">Whereas most of the </w:t>
      </w:r>
      <w:r w:rsidR="000E12A5">
        <w:rPr>
          <w:rFonts w:asciiTheme="majorHAnsi" w:hAnsiTheme="majorHAnsi" w:cstheme="majorHAnsi"/>
        </w:rPr>
        <w:t>branch</w:t>
      </w:r>
      <w:r>
        <w:rPr>
          <w:rFonts w:asciiTheme="majorHAnsi" w:hAnsiTheme="majorHAnsi" w:cstheme="majorHAnsi"/>
        </w:rPr>
        <w:t xml:space="preserve"> manager</w:t>
      </w:r>
      <w:r w:rsidR="000E12A5">
        <w:rPr>
          <w:rFonts w:asciiTheme="majorHAnsi" w:hAnsiTheme="majorHAnsi" w:cstheme="majorHAnsi"/>
        </w:rPr>
        <w:t>s</w:t>
      </w:r>
      <w:r>
        <w:rPr>
          <w:rFonts w:asciiTheme="majorHAnsi" w:hAnsiTheme="majorHAnsi" w:cstheme="majorHAnsi"/>
        </w:rPr>
        <w:t xml:space="preserve"> have experience in </w:t>
      </w:r>
      <w:r w:rsidR="00C324DD">
        <w:rPr>
          <w:rFonts w:asciiTheme="majorHAnsi" w:hAnsiTheme="majorHAnsi" w:cstheme="majorHAnsi"/>
        </w:rPr>
        <w:t>p</w:t>
      </w:r>
      <w:r w:rsidR="00382CBD">
        <w:rPr>
          <w:rFonts w:asciiTheme="majorHAnsi" w:hAnsiTheme="majorHAnsi" w:cstheme="majorHAnsi"/>
        </w:rPr>
        <w:t>roject</w:t>
      </w:r>
      <w:r>
        <w:rPr>
          <w:rFonts w:asciiTheme="majorHAnsi" w:hAnsiTheme="majorHAnsi" w:cstheme="majorHAnsi"/>
        </w:rPr>
        <w:t xml:space="preserve"> management at branch level and understand the needs of monitoring, it appears that not having templates led to inconsistent reporting and time losses to track data.</w:t>
      </w:r>
      <w:bookmarkEnd w:id="179"/>
    </w:p>
    <w:p w14:paraId="33DE7CDD" w14:textId="23FEF668" w:rsidR="006E4918" w:rsidRPr="00F54989" w:rsidRDefault="006E4918" w:rsidP="00515588">
      <w:pPr>
        <w:pStyle w:val="ListParagraph"/>
        <w:numPr>
          <w:ilvl w:val="2"/>
          <w:numId w:val="1"/>
        </w:numPr>
        <w:spacing w:beforeLines="50" w:before="180"/>
        <w:ind w:leftChars="0"/>
        <w:rPr>
          <w:rFonts w:asciiTheme="majorHAnsi" w:hAnsiTheme="majorHAnsi" w:cstheme="majorHAnsi"/>
          <w:b/>
          <w:color w:val="5B9BD5" w:themeColor="accent1"/>
        </w:rPr>
      </w:pPr>
      <w:bookmarkStart w:id="180" w:name="_Toc486943304"/>
      <w:bookmarkStart w:id="181" w:name="_Toc489529578"/>
      <w:r w:rsidRPr="00F54989">
        <w:rPr>
          <w:rFonts w:asciiTheme="majorHAnsi" w:hAnsiTheme="majorHAnsi" w:cstheme="majorHAnsi"/>
          <w:b/>
          <w:color w:val="5B9BD5" w:themeColor="accent1"/>
        </w:rPr>
        <w:t>Decision making</w:t>
      </w:r>
      <w:r w:rsidR="00515588">
        <w:rPr>
          <w:rFonts w:asciiTheme="majorHAnsi" w:hAnsiTheme="majorHAnsi" w:cstheme="majorHAnsi"/>
          <w:b/>
          <w:color w:val="5B9BD5" w:themeColor="accent1"/>
        </w:rPr>
        <w:t>, roles and responsibilities</w:t>
      </w:r>
      <w:bookmarkEnd w:id="180"/>
      <w:bookmarkEnd w:id="181"/>
    </w:p>
    <w:p w14:paraId="199CA567" w14:textId="704752C4" w:rsidR="00515588" w:rsidRPr="000D75BB" w:rsidRDefault="00EB12BB" w:rsidP="00705C11">
      <w:pPr>
        <w:spacing w:after="120"/>
        <w:outlineLvl w:val="0"/>
        <w:rPr>
          <w:rFonts w:asciiTheme="majorHAnsi" w:hAnsiTheme="majorHAnsi" w:cstheme="majorHAnsi"/>
          <w:szCs w:val="21"/>
        </w:rPr>
      </w:pPr>
      <w:bookmarkStart w:id="182" w:name="_Toc486942632"/>
      <w:r>
        <w:rPr>
          <w:rFonts w:asciiTheme="majorHAnsi" w:hAnsiTheme="majorHAnsi" w:cstheme="majorHAnsi" w:hint="eastAsia"/>
          <w:szCs w:val="21"/>
        </w:rPr>
        <w:t xml:space="preserve">The clarity of the decision making process and its speed have been one of the main causes </w:t>
      </w:r>
      <w:r w:rsidRPr="000D75BB">
        <w:rPr>
          <w:rFonts w:asciiTheme="majorHAnsi" w:hAnsiTheme="majorHAnsi" w:cstheme="majorHAnsi" w:hint="eastAsia"/>
          <w:szCs w:val="21"/>
        </w:rPr>
        <w:t xml:space="preserve">for the </w:t>
      </w:r>
      <w:r w:rsidR="00382CBD" w:rsidRPr="000D75BB">
        <w:rPr>
          <w:rFonts w:asciiTheme="majorHAnsi" w:hAnsiTheme="majorHAnsi" w:cstheme="majorHAnsi" w:hint="eastAsia"/>
          <w:szCs w:val="21"/>
        </w:rPr>
        <w:t>Project</w:t>
      </w:r>
      <w:r w:rsidRPr="000D75BB">
        <w:rPr>
          <w:rFonts w:asciiTheme="majorHAnsi" w:hAnsiTheme="majorHAnsi" w:cstheme="majorHAnsi" w:hint="eastAsia"/>
          <w:szCs w:val="21"/>
        </w:rPr>
        <w:t xml:space="preserve"> delivery issues. </w:t>
      </w:r>
      <w:r w:rsidRPr="000D75BB">
        <w:rPr>
          <w:rFonts w:asciiTheme="majorHAnsi" w:hAnsiTheme="majorHAnsi" w:cstheme="majorHAnsi"/>
          <w:szCs w:val="21"/>
        </w:rPr>
        <w:t xml:space="preserve">Roles and responsibilities were not properly explained and detailed in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documents. During the first phase of the </w:t>
      </w:r>
      <w:r w:rsidR="00382CBD" w:rsidRPr="000D75BB">
        <w:rPr>
          <w:rFonts w:asciiTheme="majorHAnsi" w:hAnsiTheme="majorHAnsi" w:cstheme="majorHAnsi"/>
          <w:szCs w:val="21"/>
        </w:rPr>
        <w:t>Project</w:t>
      </w:r>
      <w:r w:rsidRPr="000D75BB">
        <w:rPr>
          <w:rFonts w:asciiTheme="majorHAnsi" w:hAnsiTheme="majorHAnsi" w:cstheme="majorHAnsi"/>
          <w:szCs w:val="21"/>
        </w:rPr>
        <w:t>, senior management level within the UNDP</w:t>
      </w:r>
      <w:r w:rsidR="004C06E2" w:rsidRPr="000D75BB">
        <w:rPr>
          <w:rFonts w:asciiTheme="majorHAnsi" w:hAnsiTheme="majorHAnsi" w:cstheme="majorHAnsi"/>
          <w:szCs w:val="21"/>
        </w:rPr>
        <w:t xml:space="preserve"> and the IFRC both had the same understanding of roles and responsibil</w:t>
      </w:r>
      <w:r w:rsidR="003367E4" w:rsidRPr="000D75BB">
        <w:rPr>
          <w:rFonts w:asciiTheme="majorHAnsi" w:hAnsiTheme="majorHAnsi" w:cstheme="majorHAnsi"/>
          <w:szCs w:val="21"/>
        </w:rPr>
        <w:t xml:space="preserve">ities regarding decision making. However, </w:t>
      </w:r>
      <w:r w:rsidR="00515588" w:rsidRPr="000D75BB">
        <w:rPr>
          <w:rFonts w:asciiTheme="majorHAnsi" w:hAnsiTheme="majorHAnsi" w:cstheme="majorHAnsi"/>
          <w:szCs w:val="21"/>
        </w:rPr>
        <w:t xml:space="preserve">senior management changed and without a proper written responsibility chart, </w:t>
      </w:r>
      <w:r w:rsidR="00395A6E" w:rsidRPr="000D75BB">
        <w:rPr>
          <w:rFonts w:asciiTheme="majorHAnsi" w:hAnsiTheme="majorHAnsi" w:cstheme="majorHAnsi"/>
          <w:szCs w:val="21"/>
        </w:rPr>
        <w:t xml:space="preserve">it seems that </w:t>
      </w:r>
      <w:r w:rsidR="00515588" w:rsidRPr="000D75BB">
        <w:rPr>
          <w:rFonts w:asciiTheme="majorHAnsi" w:hAnsiTheme="majorHAnsi" w:cstheme="majorHAnsi"/>
          <w:szCs w:val="21"/>
        </w:rPr>
        <w:t>the decision making process became unclear.</w:t>
      </w:r>
      <w:bookmarkEnd w:id="182"/>
    </w:p>
    <w:p w14:paraId="407D3265" w14:textId="469308A8" w:rsidR="00515588" w:rsidRPr="000D75BB" w:rsidRDefault="00515588" w:rsidP="00705C11">
      <w:pPr>
        <w:spacing w:after="240"/>
        <w:outlineLvl w:val="0"/>
        <w:rPr>
          <w:rFonts w:asciiTheme="majorHAnsi" w:hAnsiTheme="majorHAnsi" w:cstheme="majorHAnsi"/>
          <w:szCs w:val="21"/>
        </w:rPr>
      </w:pPr>
      <w:bookmarkStart w:id="183" w:name="_Toc486942633"/>
      <w:r w:rsidRPr="000D75BB">
        <w:rPr>
          <w:rFonts w:asciiTheme="majorHAnsi" w:hAnsiTheme="majorHAnsi" w:cstheme="majorHAnsi"/>
          <w:szCs w:val="21"/>
        </w:rPr>
        <w:t xml:space="preserve">Whereas the IFRC was responsible for the technical supervision of the </w:t>
      </w:r>
      <w:r w:rsidR="00382CBD" w:rsidRPr="000D75BB">
        <w:rPr>
          <w:rFonts w:asciiTheme="majorHAnsi" w:hAnsiTheme="majorHAnsi" w:cstheme="majorHAnsi"/>
          <w:szCs w:val="21"/>
        </w:rPr>
        <w:t>Project</w:t>
      </w:r>
      <w:r w:rsidRPr="000D75BB">
        <w:rPr>
          <w:rFonts w:asciiTheme="majorHAnsi" w:hAnsiTheme="majorHAnsi" w:cstheme="majorHAnsi"/>
          <w:szCs w:val="21"/>
        </w:rPr>
        <w:t>, it</w:t>
      </w:r>
      <w:r w:rsidR="001F5BD4" w:rsidRPr="000D75BB">
        <w:rPr>
          <w:rFonts w:asciiTheme="majorHAnsi" w:hAnsiTheme="majorHAnsi" w:cstheme="majorHAnsi"/>
          <w:szCs w:val="21"/>
        </w:rPr>
        <w:t xml:space="preserve"> seems they had inconsistent experience in </w:t>
      </w:r>
      <w:r w:rsidRPr="000D75BB">
        <w:rPr>
          <w:rFonts w:asciiTheme="majorHAnsi" w:hAnsiTheme="majorHAnsi" w:cstheme="majorHAnsi"/>
          <w:szCs w:val="21"/>
        </w:rPr>
        <w:t>livelihood interventions</w:t>
      </w:r>
      <w:r w:rsidR="001F5BD4" w:rsidRPr="000D75BB">
        <w:rPr>
          <w:rFonts w:asciiTheme="majorHAnsi" w:hAnsiTheme="majorHAnsi" w:cstheme="majorHAnsi"/>
          <w:szCs w:val="21"/>
        </w:rPr>
        <w:t>, especially concerning BDS trainings.</w:t>
      </w:r>
      <w:r w:rsidRPr="000D75BB">
        <w:rPr>
          <w:rFonts w:asciiTheme="majorHAnsi" w:hAnsiTheme="majorHAnsi" w:cstheme="majorHAnsi"/>
          <w:szCs w:val="21"/>
        </w:rPr>
        <w:t xml:space="preserve"> </w:t>
      </w:r>
      <w:r w:rsidR="001F5BD4" w:rsidRPr="000D75BB">
        <w:rPr>
          <w:rFonts w:asciiTheme="majorHAnsi" w:hAnsiTheme="majorHAnsi" w:cstheme="majorHAnsi"/>
          <w:szCs w:val="21"/>
        </w:rPr>
        <w:t xml:space="preserve">This </w:t>
      </w:r>
      <w:r w:rsidRPr="000D75BB">
        <w:rPr>
          <w:rFonts w:asciiTheme="majorHAnsi" w:hAnsiTheme="majorHAnsi" w:cstheme="majorHAnsi"/>
          <w:szCs w:val="21"/>
        </w:rPr>
        <w:t>made it difficult to take important decisions</w:t>
      </w:r>
      <w:r w:rsidR="001F5BD4" w:rsidRPr="000D75BB">
        <w:rPr>
          <w:rFonts w:asciiTheme="majorHAnsi" w:hAnsiTheme="majorHAnsi" w:cstheme="majorHAnsi"/>
          <w:szCs w:val="21"/>
        </w:rPr>
        <w:t xml:space="preserve"> concerning the BDS, such as changing the number of business plans funded or the approach for their selection</w:t>
      </w:r>
      <w:r w:rsidRPr="000D75BB">
        <w:rPr>
          <w:rFonts w:asciiTheme="majorHAnsi" w:hAnsiTheme="majorHAnsi" w:cstheme="majorHAnsi"/>
          <w:szCs w:val="21"/>
        </w:rPr>
        <w:t>.</w:t>
      </w:r>
      <w:bookmarkEnd w:id="183"/>
    </w:p>
    <w:p w14:paraId="7958DF41" w14:textId="2DB3FF50" w:rsidR="00B80E86" w:rsidRPr="000D75BB" w:rsidRDefault="00B80E86"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84" w:name="_Toc486943305"/>
      <w:bookmarkStart w:id="185" w:name="_Toc489529579"/>
      <w:r w:rsidRPr="000D75BB">
        <w:rPr>
          <w:rFonts w:asciiTheme="majorHAnsi" w:hAnsiTheme="majorHAnsi" w:cstheme="majorHAnsi"/>
          <w:b/>
          <w:color w:val="5B9BD5" w:themeColor="accent1"/>
        </w:rPr>
        <w:t>Quality of service providers</w:t>
      </w:r>
      <w:bookmarkEnd w:id="184"/>
      <w:bookmarkEnd w:id="185"/>
    </w:p>
    <w:p w14:paraId="02436C7D" w14:textId="326ED462" w:rsidR="00993D81" w:rsidRDefault="00993D81" w:rsidP="00705C11">
      <w:pPr>
        <w:spacing w:after="120"/>
        <w:outlineLvl w:val="0"/>
        <w:rPr>
          <w:rFonts w:asciiTheme="majorHAnsi" w:hAnsiTheme="majorHAnsi" w:cstheme="majorHAnsi"/>
          <w:szCs w:val="21"/>
        </w:rPr>
      </w:pPr>
      <w:bookmarkStart w:id="186" w:name="_Toc486942634"/>
      <w:r w:rsidRPr="000D75BB">
        <w:rPr>
          <w:rFonts w:asciiTheme="majorHAnsi" w:hAnsiTheme="majorHAnsi" w:cstheme="majorHAnsi" w:hint="eastAsia"/>
          <w:szCs w:val="21"/>
        </w:rPr>
        <w:t xml:space="preserve">The </w:t>
      </w:r>
      <w:r w:rsidR="00382CBD" w:rsidRPr="000D75BB">
        <w:rPr>
          <w:rFonts w:asciiTheme="majorHAnsi" w:hAnsiTheme="majorHAnsi" w:cstheme="majorHAnsi" w:hint="eastAsia"/>
          <w:szCs w:val="21"/>
        </w:rPr>
        <w:t>Project</w:t>
      </w:r>
      <w:r w:rsidRPr="000D75BB">
        <w:rPr>
          <w:rFonts w:asciiTheme="majorHAnsi" w:hAnsiTheme="majorHAnsi" w:cstheme="majorHAnsi" w:hint="eastAsia"/>
          <w:szCs w:val="21"/>
        </w:rPr>
        <w:t xml:space="preserve"> used </w:t>
      </w:r>
      <w:r w:rsidRPr="000D75BB">
        <w:rPr>
          <w:rFonts w:asciiTheme="majorHAnsi" w:hAnsiTheme="majorHAnsi" w:cstheme="majorHAnsi"/>
          <w:szCs w:val="21"/>
        </w:rPr>
        <w:t xml:space="preserve">several service providers for the trainings funded by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For example,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used 26 service providers for vocational courses throughout the country, and </w:t>
      </w:r>
      <w:r w:rsidR="00C324DD" w:rsidRPr="000D75BB">
        <w:rPr>
          <w:rFonts w:asciiTheme="majorHAnsi" w:hAnsiTheme="majorHAnsi" w:cstheme="majorHAnsi"/>
          <w:szCs w:val="21"/>
        </w:rPr>
        <w:t xml:space="preserve">three </w:t>
      </w:r>
      <w:r w:rsidRPr="000D75BB">
        <w:rPr>
          <w:rFonts w:asciiTheme="majorHAnsi" w:hAnsiTheme="majorHAnsi" w:cstheme="majorHAnsi"/>
          <w:szCs w:val="21"/>
        </w:rPr>
        <w:t>BDS providers with a nationwide network. For vocational streams, the beneficiaries were free to choose their providers. However, the quality of those service providers varied from one another. There was no or little confirmation of the service provider syllabus quality beforehand</w:t>
      </w:r>
      <w:r w:rsidR="00CB62FA" w:rsidRPr="000D75BB">
        <w:rPr>
          <w:rFonts w:asciiTheme="majorHAnsi" w:hAnsiTheme="majorHAnsi" w:cstheme="majorHAnsi"/>
          <w:szCs w:val="21"/>
        </w:rPr>
        <w:t>, according to several branch managers interviewed during the field mission</w:t>
      </w:r>
      <w:r w:rsidRPr="000D75BB">
        <w:rPr>
          <w:rFonts w:asciiTheme="majorHAnsi" w:hAnsiTheme="majorHAnsi" w:cstheme="majorHAnsi"/>
          <w:szCs w:val="21"/>
        </w:rPr>
        <w:t>.</w:t>
      </w:r>
      <w:bookmarkEnd w:id="186"/>
    </w:p>
    <w:p w14:paraId="6064C800" w14:textId="0C2AB384" w:rsidR="00515588" w:rsidRDefault="00993D81" w:rsidP="00705C11">
      <w:pPr>
        <w:spacing w:after="120"/>
        <w:outlineLvl w:val="0"/>
        <w:rPr>
          <w:rFonts w:asciiTheme="majorHAnsi" w:hAnsiTheme="majorHAnsi" w:cstheme="majorHAnsi"/>
          <w:szCs w:val="21"/>
        </w:rPr>
      </w:pPr>
      <w:bookmarkStart w:id="187" w:name="_Toc486942635"/>
      <w:r>
        <w:rPr>
          <w:rFonts w:asciiTheme="majorHAnsi" w:hAnsiTheme="majorHAnsi" w:cstheme="majorHAnsi"/>
          <w:szCs w:val="21"/>
        </w:rPr>
        <w:t>Some of them provided individual guidance and monitoring, to guide the volunteers towards the most appropriate vocational stream for them, whereas others only provided the training asked by the beneficiaries, without any guidance.</w:t>
      </w:r>
      <w:bookmarkEnd w:id="187"/>
    </w:p>
    <w:p w14:paraId="4330DADE" w14:textId="29C2DF83" w:rsidR="00993D81" w:rsidRPr="005E5B67" w:rsidRDefault="00993D81" w:rsidP="00502431">
      <w:pPr>
        <w:pStyle w:val="CommentText"/>
        <w:rPr>
          <w:rFonts w:asciiTheme="majorHAnsi" w:hAnsiTheme="majorHAnsi" w:cstheme="majorHAnsi"/>
          <w:sz w:val="21"/>
          <w:szCs w:val="21"/>
        </w:rPr>
      </w:pPr>
      <w:bookmarkStart w:id="188" w:name="_Toc486942636"/>
      <w:r w:rsidRPr="005E5B67">
        <w:rPr>
          <w:rFonts w:asciiTheme="majorHAnsi" w:hAnsiTheme="majorHAnsi" w:cstheme="majorHAnsi"/>
          <w:sz w:val="21"/>
          <w:szCs w:val="21"/>
        </w:rPr>
        <w:t xml:space="preserve">Technical quality also </w:t>
      </w:r>
      <w:r w:rsidR="00395A6E" w:rsidRPr="005E5B67">
        <w:rPr>
          <w:rFonts w:asciiTheme="majorHAnsi" w:hAnsiTheme="majorHAnsi" w:cstheme="majorHAnsi"/>
          <w:sz w:val="21"/>
          <w:szCs w:val="21"/>
        </w:rPr>
        <w:t>significantly</w:t>
      </w:r>
      <w:r w:rsidRPr="005E5B67">
        <w:rPr>
          <w:rFonts w:asciiTheme="majorHAnsi" w:hAnsiTheme="majorHAnsi" w:cstheme="majorHAnsi"/>
          <w:sz w:val="21"/>
          <w:szCs w:val="21"/>
        </w:rPr>
        <w:t xml:space="preserve"> differed according </w:t>
      </w:r>
      <w:r w:rsidR="007A35B9" w:rsidRPr="005E5B67">
        <w:rPr>
          <w:rFonts w:asciiTheme="majorHAnsi" w:hAnsiTheme="majorHAnsi" w:cstheme="majorHAnsi"/>
          <w:sz w:val="21"/>
          <w:szCs w:val="21"/>
        </w:rPr>
        <w:t xml:space="preserve">to </w:t>
      </w:r>
      <w:r w:rsidRPr="005E5B67">
        <w:rPr>
          <w:rFonts w:asciiTheme="majorHAnsi" w:hAnsiTheme="majorHAnsi" w:cstheme="majorHAnsi"/>
          <w:sz w:val="21"/>
          <w:szCs w:val="21"/>
        </w:rPr>
        <w:t xml:space="preserve">the provider. For example, whereas some service providers in IT studies provided an extensive course, including software and hardware components, others only provided basic software knowledge to the volunteers. It </w:t>
      </w:r>
      <w:r w:rsidR="00395A6E" w:rsidRPr="005E5B67">
        <w:rPr>
          <w:rFonts w:asciiTheme="majorHAnsi" w:hAnsiTheme="majorHAnsi" w:cstheme="majorHAnsi"/>
          <w:sz w:val="21"/>
          <w:szCs w:val="21"/>
        </w:rPr>
        <w:t>might</w:t>
      </w:r>
      <w:r w:rsidRPr="005E5B67">
        <w:rPr>
          <w:rFonts w:asciiTheme="majorHAnsi" w:hAnsiTheme="majorHAnsi" w:cstheme="majorHAnsi"/>
          <w:sz w:val="21"/>
          <w:szCs w:val="21"/>
        </w:rPr>
        <w:t xml:space="preserve"> have an important impact on the beneficiary’s ability to find revenues relevant to this skill.</w:t>
      </w:r>
      <w:bookmarkEnd w:id="188"/>
    </w:p>
    <w:p w14:paraId="035F4E12" w14:textId="2F6D3E1B" w:rsidR="00993D81" w:rsidRPr="00F67894" w:rsidRDefault="00993D81" w:rsidP="00B164CE">
      <w:pPr>
        <w:pStyle w:val="CommentText"/>
        <w:rPr>
          <w:rFonts w:asciiTheme="majorHAnsi" w:hAnsiTheme="majorHAnsi" w:cstheme="majorHAnsi"/>
          <w:szCs w:val="21"/>
        </w:rPr>
      </w:pPr>
      <w:bookmarkStart w:id="189" w:name="_Toc486942637"/>
      <w:r w:rsidRPr="005E5B67">
        <w:rPr>
          <w:rFonts w:asciiTheme="majorHAnsi" w:hAnsiTheme="majorHAnsi" w:cstheme="majorHAnsi"/>
          <w:sz w:val="21"/>
          <w:szCs w:val="21"/>
        </w:rPr>
        <w:t xml:space="preserve">There are also examples of poor service quality for </w:t>
      </w:r>
      <w:r w:rsidR="00F67894" w:rsidRPr="005E5B67">
        <w:rPr>
          <w:rFonts w:asciiTheme="majorHAnsi" w:hAnsiTheme="majorHAnsi" w:cstheme="majorHAnsi"/>
          <w:sz w:val="21"/>
          <w:szCs w:val="21"/>
        </w:rPr>
        <w:t xml:space="preserve">some </w:t>
      </w:r>
      <w:r w:rsidRPr="005E5B67">
        <w:rPr>
          <w:rFonts w:asciiTheme="majorHAnsi" w:hAnsiTheme="majorHAnsi" w:cstheme="majorHAnsi"/>
          <w:sz w:val="21"/>
          <w:szCs w:val="21"/>
        </w:rPr>
        <w:t xml:space="preserve">driving schools. Whereas the providers have agreed to provide a </w:t>
      </w:r>
      <w:r w:rsidR="00C324DD" w:rsidRPr="005E5B67">
        <w:rPr>
          <w:rFonts w:asciiTheme="majorHAnsi" w:hAnsiTheme="majorHAnsi" w:cstheme="majorHAnsi"/>
          <w:sz w:val="21"/>
          <w:szCs w:val="21"/>
        </w:rPr>
        <w:t xml:space="preserve">six </w:t>
      </w:r>
      <w:r w:rsidRPr="005E5B67">
        <w:rPr>
          <w:rFonts w:asciiTheme="majorHAnsi" w:hAnsiTheme="majorHAnsi" w:cstheme="majorHAnsi"/>
          <w:sz w:val="21"/>
          <w:szCs w:val="21"/>
        </w:rPr>
        <w:t>month driving course to the beneficiaries, some</w:t>
      </w:r>
      <w:r w:rsidR="00312B06" w:rsidRPr="005E5B67">
        <w:rPr>
          <w:rFonts w:asciiTheme="majorHAnsi" w:hAnsiTheme="majorHAnsi" w:cstheme="majorHAnsi"/>
          <w:sz w:val="21"/>
          <w:szCs w:val="21"/>
        </w:rPr>
        <w:t xml:space="preserve"> of them only provided a month</w:t>
      </w:r>
      <w:r w:rsidR="007A35B9" w:rsidRPr="005E5B67">
        <w:rPr>
          <w:rFonts w:asciiTheme="majorHAnsi" w:hAnsiTheme="majorHAnsi" w:cstheme="majorHAnsi"/>
          <w:sz w:val="21"/>
          <w:szCs w:val="21"/>
        </w:rPr>
        <w:t xml:space="preserve"> of lessons</w:t>
      </w:r>
      <w:r w:rsidR="00312B06" w:rsidRPr="005E5B67">
        <w:rPr>
          <w:rFonts w:asciiTheme="majorHAnsi" w:hAnsiTheme="majorHAnsi" w:cstheme="majorHAnsi"/>
          <w:sz w:val="21"/>
          <w:szCs w:val="21"/>
        </w:rPr>
        <w:t xml:space="preserve">. </w:t>
      </w:r>
      <w:r w:rsidR="00395A6E" w:rsidRPr="005E5B67">
        <w:rPr>
          <w:rFonts w:asciiTheme="majorHAnsi" w:hAnsiTheme="majorHAnsi" w:cstheme="majorHAnsi"/>
          <w:sz w:val="21"/>
          <w:szCs w:val="21"/>
        </w:rPr>
        <w:t xml:space="preserve">It seems there was an insufficient </w:t>
      </w:r>
      <w:r w:rsidR="00312B06" w:rsidRPr="005E5B67">
        <w:rPr>
          <w:rFonts w:asciiTheme="majorHAnsi" w:hAnsiTheme="majorHAnsi" w:cstheme="majorHAnsi"/>
          <w:sz w:val="21"/>
          <w:szCs w:val="21"/>
        </w:rPr>
        <w:t>monitoring concerning the services provided, as the branches only identified these issues during this evaluation.</w:t>
      </w:r>
      <w:bookmarkEnd w:id="189"/>
    </w:p>
    <w:p w14:paraId="71A97602" w14:textId="40480191" w:rsidR="00B80E86" w:rsidRPr="00F54989" w:rsidRDefault="00B80E86" w:rsidP="00F54989">
      <w:pPr>
        <w:pStyle w:val="ListParagraph"/>
        <w:numPr>
          <w:ilvl w:val="2"/>
          <w:numId w:val="1"/>
        </w:numPr>
        <w:spacing w:beforeLines="50" w:before="180"/>
        <w:ind w:leftChars="0"/>
        <w:rPr>
          <w:rFonts w:asciiTheme="majorHAnsi" w:hAnsiTheme="majorHAnsi" w:cstheme="majorHAnsi"/>
          <w:b/>
          <w:color w:val="5B9BD5" w:themeColor="accent1"/>
        </w:rPr>
      </w:pPr>
      <w:bookmarkStart w:id="190" w:name="_Toc486943306"/>
      <w:bookmarkStart w:id="191" w:name="_Toc489529580"/>
      <w:r w:rsidRPr="00F54989">
        <w:rPr>
          <w:rFonts w:asciiTheme="majorHAnsi" w:hAnsiTheme="majorHAnsi" w:cstheme="majorHAnsi"/>
          <w:b/>
          <w:color w:val="5B9BD5" w:themeColor="accent1"/>
        </w:rPr>
        <w:t>Speed of delivery</w:t>
      </w:r>
      <w:bookmarkEnd w:id="190"/>
      <w:bookmarkEnd w:id="191"/>
    </w:p>
    <w:p w14:paraId="28474841" w14:textId="534433B1" w:rsidR="00312B06" w:rsidRDefault="00FD25FD" w:rsidP="00705C11">
      <w:pPr>
        <w:spacing w:after="120"/>
        <w:outlineLvl w:val="0"/>
        <w:rPr>
          <w:rFonts w:asciiTheme="majorHAnsi" w:hAnsiTheme="majorHAnsi" w:cstheme="majorHAnsi"/>
          <w:szCs w:val="21"/>
        </w:rPr>
      </w:pPr>
      <w:bookmarkStart w:id="192" w:name="_Toc486942638"/>
      <w:r>
        <w:rPr>
          <w:rFonts w:asciiTheme="majorHAnsi" w:hAnsiTheme="majorHAnsi" w:cstheme="majorHAnsi" w:hint="eastAsia"/>
          <w:szCs w:val="21"/>
        </w:rPr>
        <w:t xml:space="preserve">In general, the speed of delivery can be considered as slow. </w:t>
      </w:r>
      <w:r>
        <w:rPr>
          <w:rFonts w:asciiTheme="majorHAnsi" w:hAnsiTheme="majorHAnsi" w:cstheme="majorHAnsi"/>
          <w:szCs w:val="21"/>
        </w:rPr>
        <w:t xml:space="preserve">This includes disbursement and delivery of activities for the beneficiaries. Whereas this was improved in 2017, some service providers had to wait up to </w:t>
      </w:r>
      <w:r w:rsidR="00C324DD">
        <w:rPr>
          <w:rFonts w:asciiTheme="majorHAnsi" w:hAnsiTheme="majorHAnsi" w:cstheme="majorHAnsi"/>
          <w:szCs w:val="21"/>
        </w:rPr>
        <w:t xml:space="preserve">six </w:t>
      </w:r>
      <w:r>
        <w:rPr>
          <w:rFonts w:asciiTheme="majorHAnsi" w:hAnsiTheme="majorHAnsi" w:cstheme="majorHAnsi"/>
          <w:szCs w:val="21"/>
        </w:rPr>
        <w:t>months to receive payment for their services in 2016, which led to confusing situations between them and the beneficiaries. For example, some providers asked the beneficiaries to pay for the services provided to them.</w:t>
      </w:r>
      <w:bookmarkEnd w:id="192"/>
      <w:r>
        <w:rPr>
          <w:rFonts w:asciiTheme="majorHAnsi" w:hAnsiTheme="majorHAnsi" w:cstheme="majorHAnsi"/>
          <w:szCs w:val="21"/>
        </w:rPr>
        <w:t xml:space="preserve"> </w:t>
      </w:r>
    </w:p>
    <w:p w14:paraId="0F85CC7C" w14:textId="62F3AF0E" w:rsidR="00F67894" w:rsidRPr="00F67894" w:rsidRDefault="00FD25FD" w:rsidP="00095279">
      <w:pPr>
        <w:pStyle w:val="CommentText"/>
        <w:rPr>
          <w:sz w:val="21"/>
          <w:szCs w:val="21"/>
        </w:rPr>
      </w:pPr>
      <w:bookmarkStart w:id="193" w:name="_Toc486942639"/>
      <w:r w:rsidRPr="005E5B67">
        <w:rPr>
          <w:rFonts w:asciiTheme="majorHAnsi" w:hAnsiTheme="majorHAnsi" w:cstheme="majorHAnsi"/>
          <w:sz w:val="21"/>
          <w:szCs w:val="21"/>
        </w:rPr>
        <w:t>The beneficiaries have also complained about the delivery of their start up kits, may it be startup capital or equipment. Although startup capital for BDS trainees has been provided to the beneficiaries in May</w:t>
      </w:r>
      <w:r w:rsidR="0018695E" w:rsidRPr="005E5B67">
        <w:rPr>
          <w:rFonts w:asciiTheme="majorHAnsi" w:hAnsiTheme="majorHAnsi" w:cstheme="majorHAnsi"/>
          <w:sz w:val="21"/>
          <w:szCs w:val="21"/>
        </w:rPr>
        <w:t xml:space="preserve"> 2017</w:t>
      </w:r>
      <w:r w:rsidRPr="005E5B67">
        <w:rPr>
          <w:rFonts w:asciiTheme="majorHAnsi" w:hAnsiTheme="majorHAnsi" w:cstheme="majorHAnsi"/>
          <w:sz w:val="21"/>
          <w:szCs w:val="21"/>
        </w:rPr>
        <w:t xml:space="preserve">, most </w:t>
      </w:r>
      <w:r w:rsidR="0018695E" w:rsidRPr="005E5B67">
        <w:rPr>
          <w:rFonts w:asciiTheme="majorHAnsi" w:hAnsiTheme="majorHAnsi" w:cstheme="majorHAnsi"/>
          <w:sz w:val="21"/>
          <w:szCs w:val="21"/>
        </w:rPr>
        <w:t>of them had submitted their business plans in September or October 2016, which were accepted in December 2016. The beneficiaries therefore experienced a gap of 6 months between the approval of their business plans and receiving their startup capital. Although some of them s</w:t>
      </w:r>
      <w:r w:rsidR="00B55D30" w:rsidRPr="005E5B67">
        <w:rPr>
          <w:rFonts w:asciiTheme="majorHAnsi" w:hAnsiTheme="majorHAnsi" w:cstheme="majorHAnsi"/>
          <w:sz w:val="21"/>
          <w:szCs w:val="21"/>
        </w:rPr>
        <w:t>tarted their businesses without waiting for the capital, this impacted them in some way</w:t>
      </w:r>
      <w:r w:rsidR="00F84859" w:rsidRPr="005E5B67">
        <w:rPr>
          <w:rFonts w:asciiTheme="majorHAnsi" w:hAnsiTheme="majorHAnsi" w:cstheme="majorHAnsi"/>
          <w:sz w:val="21"/>
          <w:szCs w:val="21"/>
        </w:rPr>
        <w:t>, such as delaying their payments with their contractors or with land providers</w:t>
      </w:r>
      <w:r w:rsidR="00B55D30" w:rsidRPr="005E5B67">
        <w:rPr>
          <w:rFonts w:asciiTheme="majorHAnsi" w:hAnsiTheme="majorHAnsi" w:cstheme="majorHAnsi"/>
          <w:sz w:val="21"/>
          <w:szCs w:val="21"/>
        </w:rPr>
        <w:t xml:space="preserve">. The majority </w:t>
      </w:r>
      <w:r w:rsidR="00024E78" w:rsidRPr="005E5B67">
        <w:rPr>
          <w:rFonts w:asciiTheme="majorHAnsi" w:hAnsiTheme="majorHAnsi" w:cstheme="majorHAnsi"/>
          <w:sz w:val="21"/>
          <w:szCs w:val="21"/>
        </w:rPr>
        <w:t>was</w:t>
      </w:r>
      <w:r w:rsidR="00B55D30" w:rsidRPr="005E5B67">
        <w:rPr>
          <w:rFonts w:asciiTheme="majorHAnsi" w:hAnsiTheme="majorHAnsi" w:cstheme="majorHAnsi"/>
          <w:sz w:val="21"/>
          <w:szCs w:val="21"/>
        </w:rPr>
        <w:t xml:space="preserve"> waiting on the capital to start their business.</w:t>
      </w:r>
      <w:bookmarkEnd w:id="193"/>
    </w:p>
    <w:p w14:paraId="39F16FB4" w14:textId="51B4389D" w:rsidR="00FD25FD" w:rsidRDefault="00F67894" w:rsidP="005E5B67">
      <w:pPr>
        <w:pStyle w:val="CommentText"/>
        <w:rPr>
          <w:rFonts w:asciiTheme="majorHAnsi" w:hAnsiTheme="majorHAnsi" w:cstheme="majorHAnsi"/>
          <w:szCs w:val="21"/>
        </w:rPr>
      </w:pPr>
      <w:r w:rsidRPr="000D75BB">
        <w:rPr>
          <w:rFonts w:asciiTheme="majorHAnsi" w:hAnsiTheme="majorHAnsi" w:cstheme="majorHAnsi"/>
          <w:sz w:val="21"/>
          <w:szCs w:val="21"/>
        </w:rPr>
        <w:t xml:space="preserve">This delay in the delivery was mainly due to </w:t>
      </w:r>
      <w:r w:rsidR="00D859A3" w:rsidRPr="000D75BB">
        <w:rPr>
          <w:rFonts w:asciiTheme="majorHAnsi" w:hAnsiTheme="majorHAnsi" w:cstheme="majorHAnsi"/>
          <w:sz w:val="21"/>
          <w:szCs w:val="21"/>
        </w:rPr>
        <w:t>modifications in the project design. Initially, 20 BDS business plans were supposed</w:t>
      </w:r>
      <w:r w:rsidR="00933B68" w:rsidRPr="000D75BB">
        <w:rPr>
          <w:rFonts w:asciiTheme="majorHAnsi" w:hAnsiTheme="majorHAnsi" w:cstheme="majorHAnsi"/>
          <w:sz w:val="21"/>
          <w:szCs w:val="21"/>
        </w:rPr>
        <w:t xml:space="preserve"> to funded by the Project. However, this was changed in May 2016. It took time for the stakeholders to discuss and decide on the approach and number of business plans to be funded. Moreover, UNDP requested the grants to be funneled through Ecobank, and some of the beneficiaries had to open new accounts, which led to additional delays.</w:t>
      </w:r>
    </w:p>
    <w:p w14:paraId="2CE8EB60" w14:textId="77777777" w:rsidR="00626284" w:rsidRDefault="0018695E" w:rsidP="00626284">
      <w:pPr>
        <w:keepNext/>
        <w:spacing w:after="18"/>
        <w:outlineLvl w:val="0"/>
      </w:pPr>
      <w:bookmarkStart w:id="194" w:name="_Toc486942640"/>
      <w:r>
        <w:rPr>
          <w:rFonts w:asciiTheme="majorHAnsi" w:hAnsiTheme="majorHAnsi" w:cstheme="majorHAnsi"/>
          <w:noProof/>
          <w:szCs w:val="21"/>
        </w:rPr>
        <w:drawing>
          <wp:inline distT="0" distB="0" distL="0" distR="0" wp14:anchorId="3CEA8169" wp14:editId="2B9682BA">
            <wp:extent cx="5257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1111"/>
                    <a:stretch/>
                  </pic:blipFill>
                  <pic:spPr bwMode="auto">
                    <a:xfrm>
                      <a:off x="0" y="0"/>
                      <a:ext cx="5257800" cy="914400"/>
                    </a:xfrm>
                    <a:prstGeom prst="rect">
                      <a:avLst/>
                    </a:prstGeom>
                    <a:noFill/>
                    <a:ln>
                      <a:noFill/>
                    </a:ln>
                    <a:extLst>
                      <a:ext uri="{53640926-AAD7-44D8-BBD7-CCE9431645EC}">
                        <a14:shadowObscured xmlns:a14="http://schemas.microsoft.com/office/drawing/2010/main"/>
                      </a:ext>
                    </a:extLst>
                  </pic:spPr>
                </pic:pic>
              </a:graphicData>
            </a:graphic>
          </wp:inline>
        </w:drawing>
      </w:r>
      <w:bookmarkEnd w:id="194"/>
    </w:p>
    <w:p w14:paraId="7E57257A" w14:textId="350859DC" w:rsidR="00FD25FD" w:rsidRPr="00626284" w:rsidRDefault="00626284" w:rsidP="00626284">
      <w:pPr>
        <w:pStyle w:val="Caption"/>
        <w:spacing w:after="180"/>
        <w:jc w:val="center"/>
        <w:rPr>
          <w:rFonts w:asciiTheme="majorHAnsi" w:hAnsiTheme="majorHAnsi" w:cstheme="majorHAnsi"/>
        </w:rPr>
      </w:pPr>
      <w:r w:rsidRPr="00626284">
        <w:rPr>
          <w:rFonts w:asciiTheme="majorHAnsi" w:hAnsiTheme="majorHAnsi" w:cstheme="majorHAnsi"/>
        </w:rPr>
        <w:t xml:space="preserve">Figure </w:t>
      </w:r>
      <w:r w:rsidRPr="00626284">
        <w:rPr>
          <w:rFonts w:asciiTheme="majorHAnsi" w:hAnsiTheme="majorHAnsi" w:cstheme="majorHAnsi"/>
        </w:rPr>
        <w:fldChar w:fldCharType="begin"/>
      </w:r>
      <w:r w:rsidRPr="00626284">
        <w:rPr>
          <w:rFonts w:asciiTheme="majorHAnsi" w:hAnsiTheme="majorHAnsi" w:cstheme="majorHAnsi"/>
        </w:rPr>
        <w:instrText xml:space="preserve"> SEQ Figure \* ARABIC </w:instrText>
      </w:r>
      <w:r w:rsidRPr="00626284">
        <w:rPr>
          <w:rFonts w:asciiTheme="majorHAnsi" w:hAnsiTheme="majorHAnsi" w:cstheme="majorHAnsi"/>
        </w:rPr>
        <w:fldChar w:fldCharType="separate"/>
      </w:r>
      <w:r w:rsidR="008626EB">
        <w:rPr>
          <w:rFonts w:asciiTheme="majorHAnsi" w:hAnsiTheme="majorHAnsi" w:cstheme="majorHAnsi"/>
          <w:noProof/>
        </w:rPr>
        <w:t>3</w:t>
      </w:r>
      <w:r w:rsidRPr="00626284">
        <w:rPr>
          <w:rFonts w:asciiTheme="majorHAnsi" w:hAnsiTheme="majorHAnsi" w:cstheme="majorHAnsi"/>
        </w:rPr>
        <w:fldChar w:fldCharType="end"/>
      </w:r>
      <w:r w:rsidRPr="00626284">
        <w:rPr>
          <w:rFonts w:asciiTheme="majorHAnsi" w:hAnsiTheme="majorHAnsi" w:cstheme="majorHAnsi"/>
        </w:rPr>
        <w:t xml:space="preserve"> Delivery timeline for BDS trainees</w:t>
      </w:r>
    </w:p>
    <w:p w14:paraId="321108E6" w14:textId="5FD84180" w:rsidR="003A6D4E" w:rsidRDefault="00B55D30" w:rsidP="005E5B67">
      <w:pPr>
        <w:spacing w:after="120"/>
        <w:outlineLvl w:val="0"/>
      </w:pPr>
      <w:bookmarkStart w:id="195" w:name="_Toc486942641"/>
      <w:r>
        <w:rPr>
          <w:rFonts w:asciiTheme="majorHAnsi" w:hAnsiTheme="majorHAnsi" w:cstheme="majorHAnsi" w:hint="eastAsia"/>
          <w:szCs w:val="21"/>
        </w:rPr>
        <w:t xml:space="preserve">For vocational beneficiaries, </w:t>
      </w:r>
      <w:r>
        <w:rPr>
          <w:rFonts w:asciiTheme="majorHAnsi" w:hAnsiTheme="majorHAnsi" w:cstheme="majorHAnsi"/>
          <w:szCs w:val="21"/>
        </w:rPr>
        <w:t xml:space="preserve">start up kits were still not distributed during the field evaluation, despite the trainings </w:t>
      </w:r>
      <w:r w:rsidR="00024E78">
        <w:rPr>
          <w:rFonts w:asciiTheme="majorHAnsi" w:hAnsiTheme="majorHAnsi" w:cstheme="majorHAnsi"/>
          <w:szCs w:val="21"/>
        </w:rPr>
        <w:t>having ended</w:t>
      </w:r>
      <w:r>
        <w:rPr>
          <w:rFonts w:asciiTheme="majorHAnsi" w:hAnsiTheme="majorHAnsi" w:cstheme="majorHAnsi"/>
          <w:szCs w:val="21"/>
        </w:rPr>
        <w:t xml:space="preserve"> for </w:t>
      </w:r>
      <w:r w:rsidR="00C324DD">
        <w:rPr>
          <w:rFonts w:asciiTheme="majorHAnsi" w:hAnsiTheme="majorHAnsi" w:cstheme="majorHAnsi"/>
          <w:szCs w:val="21"/>
        </w:rPr>
        <w:t xml:space="preserve">one </w:t>
      </w:r>
      <w:r>
        <w:rPr>
          <w:rFonts w:asciiTheme="majorHAnsi" w:hAnsiTheme="majorHAnsi" w:cstheme="majorHAnsi"/>
          <w:szCs w:val="21"/>
        </w:rPr>
        <w:t xml:space="preserve">or </w:t>
      </w:r>
      <w:r w:rsidR="00C324DD">
        <w:rPr>
          <w:rFonts w:asciiTheme="majorHAnsi" w:hAnsiTheme="majorHAnsi" w:cstheme="majorHAnsi"/>
          <w:szCs w:val="21"/>
        </w:rPr>
        <w:t>two</w:t>
      </w:r>
      <w:r>
        <w:rPr>
          <w:rFonts w:asciiTheme="majorHAnsi" w:hAnsiTheme="majorHAnsi" w:cstheme="majorHAnsi"/>
          <w:szCs w:val="21"/>
        </w:rPr>
        <w:t xml:space="preserve"> months on average. The procurement process of these kits needs approval from the IFRC abroad, which requires some additional time.</w:t>
      </w:r>
      <w:bookmarkEnd w:id="195"/>
      <w:r w:rsidR="003A6D4E">
        <w:t xml:space="preserve"> </w:t>
      </w:r>
    </w:p>
    <w:p w14:paraId="791E1AA1" w14:textId="6A709C97" w:rsidR="00980A13" w:rsidRPr="00F54989" w:rsidRDefault="00980A13" w:rsidP="00980A13">
      <w:pPr>
        <w:pStyle w:val="ListParagraph"/>
        <w:numPr>
          <w:ilvl w:val="2"/>
          <w:numId w:val="1"/>
        </w:numPr>
        <w:spacing w:beforeLines="50" w:before="180"/>
        <w:ind w:leftChars="0"/>
        <w:rPr>
          <w:rFonts w:asciiTheme="majorHAnsi" w:hAnsiTheme="majorHAnsi" w:cstheme="majorHAnsi"/>
          <w:b/>
          <w:color w:val="5B9BD5" w:themeColor="accent1"/>
        </w:rPr>
      </w:pPr>
      <w:bookmarkStart w:id="196" w:name="_Toc489529581"/>
      <w:r>
        <w:rPr>
          <w:rFonts w:asciiTheme="majorHAnsi" w:hAnsiTheme="majorHAnsi" w:cstheme="majorHAnsi"/>
          <w:b/>
          <w:color w:val="5B9BD5" w:themeColor="accent1"/>
        </w:rPr>
        <w:t>Budgeting and budget disbursement</w:t>
      </w:r>
      <w:bookmarkEnd w:id="196"/>
    </w:p>
    <w:p w14:paraId="76105540" w14:textId="34E9F9C1" w:rsidR="00980A13" w:rsidRPr="00980A13" w:rsidRDefault="00980A13" w:rsidP="00980A13">
      <w:pPr>
        <w:spacing w:after="120"/>
        <w:outlineLvl w:val="0"/>
        <w:rPr>
          <w:rFonts w:asciiTheme="majorHAnsi" w:hAnsiTheme="majorHAnsi" w:cstheme="majorHAnsi"/>
          <w:szCs w:val="21"/>
        </w:rPr>
      </w:pPr>
      <w:r>
        <w:rPr>
          <w:rFonts w:asciiTheme="majorHAnsi" w:hAnsiTheme="majorHAnsi" w:cstheme="majorHAnsi"/>
          <w:szCs w:val="21"/>
        </w:rPr>
        <w:t xml:space="preserve">The </w:t>
      </w:r>
      <w:r w:rsidR="00382CBD">
        <w:rPr>
          <w:rFonts w:asciiTheme="majorHAnsi" w:hAnsiTheme="majorHAnsi" w:cstheme="majorHAnsi"/>
          <w:szCs w:val="21"/>
        </w:rPr>
        <w:t>Project</w:t>
      </w:r>
      <w:r>
        <w:rPr>
          <w:rFonts w:asciiTheme="majorHAnsi" w:hAnsiTheme="majorHAnsi" w:cstheme="majorHAnsi"/>
          <w:szCs w:val="21"/>
        </w:rPr>
        <w:t xml:space="preserve"> was budget</w:t>
      </w:r>
      <w:r w:rsidR="00024E78">
        <w:rPr>
          <w:rFonts w:asciiTheme="majorHAnsi" w:hAnsiTheme="majorHAnsi" w:cstheme="majorHAnsi"/>
          <w:szCs w:val="21"/>
        </w:rPr>
        <w:t>ed</w:t>
      </w:r>
      <w:r>
        <w:rPr>
          <w:rFonts w:asciiTheme="majorHAnsi" w:hAnsiTheme="majorHAnsi" w:cstheme="majorHAnsi"/>
          <w:szCs w:val="21"/>
        </w:rPr>
        <w:t xml:space="preserve"> with 1,900,000 USD. It seems that some of its activities, such as the financial inclusion trainings, were initially over budgeted. The budget also seems to be high for a short term </w:t>
      </w:r>
      <w:r w:rsidR="00C324DD">
        <w:rPr>
          <w:rFonts w:asciiTheme="majorHAnsi" w:hAnsiTheme="majorHAnsi" w:cstheme="majorHAnsi"/>
          <w:szCs w:val="21"/>
        </w:rPr>
        <w:t>p</w:t>
      </w:r>
      <w:r w:rsidR="00382CBD">
        <w:rPr>
          <w:rFonts w:asciiTheme="majorHAnsi" w:hAnsiTheme="majorHAnsi" w:cstheme="majorHAnsi"/>
          <w:szCs w:val="21"/>
        </w:rPr>
        <w:t>roject</w:t>
      </w:r>
      <w:r>
        <w:rPr>
          <w:rFonts w:asciiTheme="majorHAnsi" w:hAnsiTheme="majorHAnsi" w:cstheme="majorHAnsi"/>
          <w:szCs w:val="21"/>
        </w:rPr>
        <w:t>.</w:t>
      </w:r>
    </w:p>
    <w:p w14:paraId="093DD8E1" w14:textId="03B0A675" w:rsidR="00933B68" w:rsidRDefault="00980A13" w:rsidP="005E5B67">
      <w:pPr>
        <w:spacing w:after="120"/>
        <w:outlineLvl w:val="0"/>
        <w:rPr>
          <w:rFonts w:asciiTheme="majorHAnsi" w:hAnsiTheme="majorHAnsi" w:cstheme="majorHAnsi"/>
          <w:szCs w:val="21"/>
        </w:rPr>
      </w:pPr>
      <w:r w:rsidRPr="000D75BB">
        <w:rPr>
          <w:rFonts w:asciiTheme="majorHAnsi" w:hAnsiTheme="majorHAnsi" w:cstheme="majorHAnsi"/>
          <w:szCs w:val="21"/>
        </w:rPr>
        <w:t xml:space="preserve">It appears that </w:t>
      </w:r>
      <w:r w:rsidR="00933B68" w:rsidRPr="000D75BB">
        <w:rPr>
          <w:rFonts w:asciiTheme="majorHAnsi" w:hAnsiTheme="majorHAnsi" w:cstheme="majorHAnsi"/>
          <w:szCs w:val="21"/>
        </w:rPr>
        <w:t xml:space="preserve">disbursement was also impacted by insufficient human resources, </w:t>
      </w:r>
      <w:r w:rsidRPr="000D75BB">
        <w:rPr>
          <w:rFonts w:asciiTheme="majorHAnsi" w:hAnsiTheme="majorHAnsi" w:cstheme="majorHAnsi"/>
          <w:szCs w:val="21"/>
        </w:rPr>
        <w:t xml:space="preserve">until the arrival of the IFRC’s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manager. The budget was then modified, new activities and beneficiaries were added. Even though disbursement has been smoother for the last part of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it appears that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would have benefitted from a better </w:t>
      </w:r>
      <w:r w:rsidR="00933B68" w:rsidRPr="000D75BB">
        <w:rPr>
          <w:rFonts w:asciiTheme="majorHAnsi" w:hAnsiTheme="majorHAnsi" w:cstheme="majorHAnsi"/>
          <w:szCs w:val="21"/>
        </w:rPr>
        <w:t xml:space="preserve">staffing and that a more relevant </w:t>
      </w:r>
      <w:r w:rsidRPr="000D75BB">
        <w:rPr>
          <w:rFonts w:asciiTheme="majorHAnsi" w:hAnsiTheme="majorHAnsi" w:cstheme="majorHAnsi"/>
          <w:szCs w:val="21"/>
        </w:rPr>
        <w:t xml:space="preserve">budgeting </w:t>
      </w:r>
      <w:r w:rsidR="00933B68" w:rsidRPr="000D75BB">
        <w:rPr>
          <w:rFonts w:asciiTheme="majorHAnsi" w:hAnsiTheme="majorHAnsi" w:cstheme="majorHAnsi"/>
          <w:szCs w:val="21"/>
        </w:rPr>
        <w:t>would have helped to prevent these issues</w:t>
      </w:r>
      <w:r w:rsidRPr="000D75BB">
        <w:rPr>
          <w:rFonts w:asciiTheme="majorHAnsi" w:hAnsiTheme="majorHAnsi" w:cstheme="majorHAnsi"/>
          <w:szCs w:val="21"/>
        </w:rPr>
        <w:t>.</w:t>
      </w:r>
    </w:p>
    <w:p w14:paraId="38B7AABE" w14:textId="1270DC09" w:rsidR="00980A13" w:rsidRPr="00980A13" w:rsidRDefault="00933B68" w:rsidP="00980A13">
      <w:pPr>
        <w:spacing w:after="240"/>
        <w:outlineLvl w:val="0"/>
        <w:rPr>
          <w:rFonts w:asciiTheme="majorHAnsi" w:hAnsiTheme="majorHAnsi" w:cstheme="majorHAnsi"/>
          <w:szCs w:val="21"/>
        </w:rPr>
      </w:pPr>
      <w:r>
        <w:rPr>
          <w:rFonts w:asciiTheme="majorHAnsi" w:hAnsiTheme="majorHAnsi" w:cstheme="majorHAnsi"/>
          <w:szCs w:val="21"/>
        </w:rPr>
        <w:t>Finally, and whereas this is not the main factor in late disbursement, the Project</w:t>
      </w:r>
      <w:r w:rsidRPr="00933B68">
        <w:rPr>
          <w:rFonts w:asciiTheme="majorHAnsi" w:hAnsiTheme="majorHAnsi" w:cstheme="majorHAnsi"/>
          <w:szCs w:val="21"/>
        </w:rPr>
        <w:t xml:space="preserve"> may have been impacted by complex financial procedures</w:t>
      </w:r>
      <w:r>
        <w:rPr>
          <w:rFonts w:asciiTheme="majorHAnsi" w:hAnsiTheme="majorHAnsi" w:cstheme="majorHAnsi"/>
          <w:szCs w:val="21"/>
        </w:rPr>
        <w:t>.</w:t>
      </w:r>
    </w:p>
    <w:p w14:paraId="0C3337EF" w14:textId="51B90586" w:rsidR="00B80E86" w:rsidRPr="00F54989" w:rsidRDefault="00B80E86" w:rsidP="00980A13">
      <w:pPr>
        <w:pStyle w:val="ListParagraph"/>
        <w:numPr>
          <w:ilvl w:val="2"/>
          <w:numId w:val="1"/>
        </w:numPr>
        <w:spacing w:beforeLines="50" w:before="180"/>
        <w:ind w:leftChars="0"/>
        <w:rPr>
          <w:rFonts w:asciiTheme="majorHAnsi" w:hAnsiTheme="majorHAnsi" w:cstheme="majorHAnsi"/>
          <w:b/>
          <w:color w:val="5B9BD5" w:themeColor="accent1"/>
        </w:rPr>
      </w:pPr>
      <w:bookmarkStart w:id="197" w:name="_Toc486943308"/>
      <w:bookmarkStart w:id="198" w:name="_Toc489529582"/>
      <w:r w:rsidRPr="00F54989">
        <w:rPr>
          <w:rFonts w:asciiTheme="majorHAnsi" w:hAnsiTheme="majorHAnsi" w:cstheme="majorHAnsi"/>
          <w:b/>
          <w:color w:val="5B9BD5" w:themeColor="accent1"/>
        </w:rPr>
        <w:t>Synergies with UNDP activities in Sierra Leone</w:t>
      </w:r>
      <w:bookmarkEnd w:id="197"/>
      <w:bookmarkEnd w:id="198"/>
    </w:p>
    <w:p w14:paraId="0D6D19CA" w14:textId="22B10E84" w:rsidR="00B80E86" w:rsidRDefault="002F124F" w:rsidP="00705C11">
      <w:pPr>
        <w:spacing w:after="240"/>
        <w:outlineLvl w:val="0"/>
        <w:rPr>
          <w:rFonts w:asciiTheme="majorHAnsi" w:hAnsiTheme="majorHAnsi" w:cstheme="majorHAnsi"/>
          <w:b/>
          <w:color w:val="5B9BD5" w:themeColor="accent1"/>
        </w:rPr>
      </w:pPr>
      <w:bookmarkStart w:id="199" w:name="_Toc486942657"/>
      <w:r>
        <w:rPr>
          <w:rFonts w:asciiTheme="majorHAnsi" w:hAnsiTheme="majorHAnsi" w:cstheme="majorHAnsi" w:hint="eastAsia"/>
          <w:szCs w:val="21"/>
        </w:rPr>
        <w:t xml:space="preserve">The UNDP </w:t>
      </w:r>
      <w:r>
        <w:rPr>
          <w:rFonts w:asciiTheme="majorHAnsi" w:hAnsiTheme="majorHAnsi" w:cstheme="majorHAnsi"/>
          <w:szCs w:val="21"/>
        </w:rPr>
        <w:t xml:space="preserve">has supported BDS providers such as CEPAD, and TVETs in Sierra Leone before this </w:t>
      </w:r>
      <w:r w:rsidR="00382CBD">
        <w:rPr>
          <w:rFonts w:asciiTheme="majorHAnsi" w:hAnsiTheme="majorHAnsi" w:cstheme="majorHAnsi"/>
          <w:szCs w:val="21"/>
        </w:rPr>
        <w:t>Project</w:t>
      </w:r>
      <w:r>
        <w:rPr>
          <w:rFonts w:asciiTheme="majorHAnsi" w:hAnsiTheme="majorHAnsi" w:cstheme="majorHAnsi"/>
          <w:szCs w:val="21"/>
        </w:rPr>
        <w:t xml:space="preserve">. It was therefore relevant to include them in this </w:t>
      </w:r>
      <w:r w:rsidR="00382CBD">
        <w:rPr>
          <w:rFonts w:asciiTheme="majorHAnsi" w:hAnsiTheme="majorHAnsi" w:cstheme="majorHAnsi"/>
          <w:szCs w:val="21"/>
        </w:rPr>
        <w:t>Project</w:t>
      </w:r>
      <w:r>
        <w:rPr>
          <w:rFonts w:asciiTheme="majorHAnsi" w:hAnsiTheme="majorHAnsi" w:cstheme="majorHAnsi"/>
          <w:szCs w:val="21"/>
        </w:rPr>
        <w:t xml:space="preserve">, as they are supposed to have proven capacities in trainings. Classic trainings provided by BDS are usually followed by monitoring from the service providers. This is usually confirmed by UNDP supervision. As the trainings provided within the </w:t>
      </w:r>
      <w:r w:rsidR="00382CBD">
        <w:rPr>
          <w:rFonts w:asciiTheme="majorHAnsi" w:hAnsiTheme="majorHAnsi" w:cstheme="majorHAnsi"/>
          <w:szCs w:val="21"/>
        </w:rPr>
        <w:t>Project</w:t>
      </w:r>
      <w:r>
        <w:rPr>
          <w:rFonts w:asciiTheme="majorHAnsi" w:hAnsiTheme="majorHAnsi" w:cstheme="majorHAnsi"/>
          <w:szCs w:val="21"/>
        </w:rPr>
        <w:t xml:space="preserve"> framework are delivered within a different timeframe, it will be important to confirm arrangements</w:t>
      </w:r>
      <w:r w:rsidR="00024E78">
        <w:rPr>
          <w:rFonts w:asciiTheme="majorHAnsi" w:hAnsiTheme="majorHAnsi" w:cstheme="majorHAnsi"/>
          <w:szCs w:val="21"/>
        </w:rPr>
        <w:t xml:space="preserve"> for the follow up</w:t>
      </w:r>
      <w:r>
        <w:rPr>
          <w:rFonts w:asciiTheme="majorHAnsi" w:hAnsiTheme="majorHAnsi" w:cstheme="majorHAnsi"/>
          <w:szCs w:val="21"/>
        </w:rPr>
        <w:t>.</w:t>
      </w:r>
      <w:bookmarkEnd w:id="199"/>
      <w:r>
        <w:rPr>
          <w:rFonts w:asciiTheme="majorHAnsi" w:hAnsiTheme="majorHAnsi" w:cstheme="majorHAnsi"/>
          <w:szCs w:val="21"/>
        </w:rPr>
        <w:t xml:space="preserve"> </w:t>
      </w:r>
    </w:p>
    <w:p w14:paraId="6966C1FE" w14:textId="77777777" w:rsidR="00A57FEE" w:rsidRDefault="00A57FEE"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200" w:name="_Toc486942658"/>
      <w:bookmarkStart w:id="201" w:name="_Toc489529583"/>
      <w:r w:rsidRPr="00A57FEE">
        <w:rPr>
          <w:rFonts w:asciiTheme="majorHAnsi" w:hAnsiTheme="majorHAnsi" w:cstheme="majorHAnsi"/>
          <w:b/>
          <w:color w:val="5B9BD5" w:themeColor="accent1"/>
        </w:rPr>
        <w:t>Effectiveness</w:t>
      </w:r>
      <w:bookmarkEnd w:id="200"/>
      <w:bookmarkEnd w:id="201"/>
    </w:p>
    <w:p w14:paraId="11836313" w14:textId="4E12745F" w:rsidR="005D46FE" w:rsidRDefault="005D46FE" w:rsidP="00705C11">
      <w:pPr>
        <w:spacing w:after="240"/>
        <w:outlineLvl w:val="0"/>
        <w:rPr>
          <w:rFonts w:asciiTheme="majorHAnsi" w:hAnsiTheme="majorHAnsi" w:cstheme="majorHAnsi"/>
          <w:szCs w:val="21"/>
        </w:rPr>
      </w:pPr>
      <w:bookmarkStart w:id="202" w:name="_Toc486942659"/>
      <w:r w:rsidRPr="005D46FE">
        <w:rPr>
          <w:rFonts w:asciiTheme="majorHAnsi" w:hAnsiTheme="majorHAnsi" w:cstheme="majorHAnsi"/>
          <w:szCs w:val="21"/>
        </w:rPr>
        <w:t xml:space="preserve">For the review of effectiveness the evaluation focused on the realization of outputs of the </w:t>
      </w:r>
      <w:r w:rsidR="00382CBD">
        <w:rPr>
          <w:rFonts w:asciiTheme="majorHAnsi" w:hAnsiTheme="majorHAnsi" w:cstheme="majorHAnsi"/>
          <w:szCs w:val="21"/>
        </w:rPr>
        <w:t>Project</w:t>
      </w:r>
      <w:r w:rsidRPr="005D46FE">
        <w:rPr>
          <w:rFonts w:asciiTheme="majorHAnsi" w:hAnsiTheme="majorHAnsi" w:cstheme="majorHAnsi"/>
          <w:szCs w:val="21"/>
        </w:rPr>
        <w:t xml:space="preserve"> and their contribution to </w:t>
      </w:r>
      <w:r>
        <w:rPr>
          <w:rFonts w:asciiTheme="majorHAnsi" w:hAnsiTheme="majorHAnsi" w:cstheme="majorHAnsi"/>
          <w:szCs w:val="21"/>
        </w:rPr>
        <w:t>effect (outcome)</w:t>
      </w:r>
      <w:r w:rsidRPr="005D46FE">
        <w:rPr>
          <w:rFonts w:asciiTheme="majorHAnsi" w:hAnsiTheme="majorHAnsi" w:cstheme="majorHAnsi"/>
          <w:szCs w:val="21"/>
        </w:rPr>
        <w:t xml:space="preserve"> level changes. </w:t>
      </w:r>
      <w:r>
        <w:rPr>
          <w:rFonts w:asciiTheme="majorHAnsi" w:hAnsiTheme="majorHAnsi" w:cstheme="majorHAnsi"/>
          <w:szCs w:val="21"/>
        </w:rPr>
        <w:t>Effect</w:t>
      </w:r>
      <w:r w:rsidRPr="005D46FE">
        <w:rPr>
          <w:rFonts w:asciiTheme="majorHAnsi" w:hAnsiTheme="majorHAnsi" w:cstheme="majorHAnsi"/>
          <w:szCs w:val="21"/>
        </w:rPr>
        <w:t xml:space="preserve"> and output level changes were identified in the results framework of the </w:t>
      </w:r>
      <w:r w:rsidR="00382CBD">
        <w:rPr>
          <w:rFonts w:asciiTheme="majorHAnsi" w:hAnsiTheme="majorHAnsi" w:cstheme="majorHAnsi"/>
          <w:szCs w:val="21"/>
        </w:rPr>
        <w:t>Project</w:t>
      </w:r>
      <w:r w:rsidRPr="005D46FE">
        <w:rPr>
          <w:rFonts w:asciiTheme="majorHAnsi" w:hAnsiTheme="majorHAnsi" w:cstheme="majorHAnsi"/>
          <w:szCs w:val="21"/>
        </w:rPr>
        <w:t xml:space="preserve">, which has guided the assessment on effectiveness. </w:t>
      </w:r>
      <w:r>
        <w:rPr>
          <w:rFonts w:asciiTheme="majorHAnsi" w:hAnsiTheme="majorHAnsi" w:cstheme="majorHAnsi"/>
          <w:szCs w:val="21"/>
        </w:rPr>
        <w:t xml:space="preserve">First, </w:t>
      </w:r>
      <w:r w:rsidR="00104623">
        <w:rPr>
          <w:rFonts w:asciiTheme="majorHAnsi" w:hAnsiTheme="majorHAnsi" w:cstheme="majorHAnsi"/>
          <w:szCs w:val="21"/>
        </w:rPr>
        <w:t xml:space="preserve">the </w:t>
      </w:r>
      <w:r>
        <w:rPr>
          <w:rFonts w:asciiTheme="majorHAnsi" w:hAnsiTheme="majorHAnsi" w:cstheme="majorHAnsi"/>
          <w:szCs w:val="21"/>
        </w:rPr>
        <w:t xml:space="preserve">potential impact of other projects will be discussed. </w:t>
      </w:r>
      <w:r w:rsidRPr="005D46FE">
        <w:rPr>
          <w:rFonts w:asciiTheme="majorHAnsi" w:hAnsiTheme="majorHAnsi" w:cstheme="majorHAnsi"/>
          <w:szCs w:val="21"/>
        </w:rPr>
        <w:t>Then</w:t>
      </w:r>
      <w:r w:rsidR="00104623">
        <w:rPr>
          <w:rFonts w:asciiTheme="majorHAnsi" w:hAnsiTheme="majorHAnsi" w:cstheme="majorHAnsi"/>
          <w:szCs w:val="21"/>
        </w:rPr>
        <w:t>,</w:t>
      </w:r>
      <w:r w:rsidRPr="005D46FE">
        <w:rPr>
          <w:rFonts w:asciiTheme="majorHAnsi" w:hAnsiTheme="majorHAnsi" w:cstheme="majorHAnsi"/>
          <w:szCs w:val="21"/>
        </w:rPr>
        <w:t xml:space="preserve"> the </w:t>
      </w:r>
      <w:r>
        <w:rPr>
          <w:rFonts w:asciiTheme="majorHAnsi" w:hAnsiTheme="majorHAnsi" w:cstheme="majorHAnsi"/>
          <w:szCs w:val="21"/>
        </w:rPr>
        <w:t xml:space="preserve">output </w:t>
      </w:r>
      <w:r w:rsidRPr="005D46FE">
        <w:rPr>
          <w:rFonts w:asciiTheme="majorHAnsi" w:hAnsiTheme="majorHAnsi" w:cstheme="majorHAnsi"/>
          <w:szCs w:val="21"/>
        </w:rPr>
        <w:t xml:space="preserve">level changes will be presented after which the </w:t>
      </w:r>
      <w:r>
        <w:rPr>
          <w:rFonts w:asciiTheme="majorHAnsi" w:hAnsiTheme="majorHAnsi" w:cstheme="majorHAnsi"/>
          <w:szCs w:val="21"/>
        </w:rPr>
        <w:t>outcomes supported by</w:t>
      </w:r>
      <w:r w:rsidRPr="005D46FE">
        <w:rPr>
          <w:rFonts w:asciiTheme="majorHAnsi" w:hAnsiTheme="majorHAnsi" w:cstheme="majorHAnsi"/>
          <w:szCs w:val="21"/>
        </w:rPr>
        <w:t xml:space="preserve"> that supported these outcomes are discussed.</w:t>
      </w:r>
      <w:bookmarkEnd w:id="202"/>
    </w:p>
    <w:p w14:paraId="2AADD4EB" w14:textId="4A48A8F1" w:rsidR="004647FC" w:rsidRPr="004647FC" w:rsidRDefault="004647FC" w:rsidP="005E5B67">
      <w:pPr>
        <w:pStyle w:val="ListParagraph"/>
        <w:numPr>
          <w:ilvl w:val="2"/>
          <w:numId w:val="1"/>
        </w:numPr>
        <w:spacing w:after="18"/>
        <w:ind w:leftChars="0"/>
        <w:outlineLvl w:val="0"/>
        <w:rPr>
          <w:rFonts w:asciiTheme="majorHAnsi" w:hAnsiTheme="majorHAnsi" w:cstheme="majorHAnsi"/>
          <w:b/>
          <w:color w:val="5B9BD5" w:themeColor="accent1"/>
        </w:rPr>
      </w:pPr>
      <w:bookmarkStart w:id="203" w:name="_Toc486942660"/>
      <w:bookmarkStart w:id="204" w:name="_Toc486943310"/>
      <w:bookmarkStart w:id="205" w:name="_Toc489529584"/>
      <w:r w:rsidRPr="004647FC">
        <w:rPr>
          <w:rFonts w:asciiTheme="majorHAnsi" w:hAnsiTheme="majorHAnsi" w:cstheme="majorHAnsi" w:hint="eastAsia"/>
          <w:b/>
          <w:color w:val="5B9BD5" w:themeColor="accent1"/>
        </w:rPr>
        <w:t>Impact of other projects</w:t>
      </w:r>
      <w:bookmarkEnd w:id="203"/>
      <w:bookmarkEnd w:id="204"/>
      <w:bookmarkEnd w:id="205"/>
    </w:p>
    <w:p w14:paraId="110D25BD" w14:textId="6E492FDE" w:rsidR="004647FC" w:rsidRDefault="004647FC" w:rsidP="005E5B67">
      <w:pPr>
        <w:spacing w:after="240"/>
        <w:outlineLvl w:val="0"/>
        <w:rPr>
          <w:rFonts w:asciiTheme="majorHAnsi" w:hAnsiTheme="majorHAnsi" w:cstheme="majorHAnsi"/>
          <w:szCs w:val="21"/>
        </w:rPr>
      </w:pPr>
      <w:bookmarkStart w:id="206" w:name="_Toc486942661"/>
      <w:r>
        <w:rPr>
          <w:rFonts w:asciiTheme="majorHAnsi" w:hAnsiTheme="majorHAnsi" w:cstheme="majorHAnsi"/>
          <w:szCs w:val="21"/>
        </w:rPr>
        <w:t>There were no other projects found which targeted specifically the same target group. Although there are some projects targeting Ebola survivors, no project has been specifically targeting the ERW. Some volunteers have received addi</w:t>
      </w:r>
      <w:r w:rsidR="00104623">
        <w:rPr>
          <w:rFonts w:asciiTheme="majorHAnsi" w:hAnsiTheme="majorHAnsi" w:cstheme="majorHAnsi"/>
          <w:szCs w:val="21"/>
        </w:rPr>
        <w:t>tional trainings from Universities</w:t>
      </w:r>
      <w:r>
        <w:rPr>
          <w:rFonts w:asciiTheme="majorHAnsi" w:hAnsiTheme="majorHAnsi" w:cstheme="majorHAnsi"/>
          <w:szCs w:val="21"/>
        </w:rPr>
        <w:t xml:space="preserve"> concerning stress management, but this has only been confirmed for very few of them. Finally, although volunteers received considerable incentives during the EVD outbreak, most of them were unable to capitalize on it. There is therefore no evidence of impact from other initiatives on the target group before or during </w:t>
      </w:r>
      <w:r w:rsidR="00382CBD">
        <w:rPr>
          <w:rFonts w:asciiTheme="majorHAnsi" w:hAnsiTheme="majorHAnsi" w:cstheme="majorHAnsi"/>
          <w:szCs w:val="21"/>
        </w:rPr>
        <w:t>Project</w:t>
      </w:r>
      <w:r>
        <w:rPr>
          <w:rFonts w:asciiTheme="majorHAnsi" w:hAnsiTheme="majorHAnsi" w:cstheme="majorHAnsi"/>
          <w:szCs w:val="21"/>
        </w:rPr>
        <w:t xml:space="preserve"> implementation.</w:t>
      </w:r>
      <w:bookmarkEnd w:id="206"/>
    </w:p>
    <w:p w14:paraId="4A1FCBA3" w14:textId="0A2A1E9E" w:rsidR="00B96672" w:rsidRPr="004647FC" w:rsidRDefault="00B96672" w:rsidP="005E5B67">
      <w:pPr>
        <w:pStyle w:val="ListParagraph"/>
        <w:numPr>
          <w:ilvl w:val="2"/>
          <w:numId w:val="1"/>
        </w:numPr>
        <w:spacing w:after="18"/>
        <w:ind w:leftChars="0"/>
        <w:outlineLvl w:val="0"/>
        <w:rPr>
          <w:rFonts w:asciiTheme="majorHAnsi" w:hAnsiTheme="majorHAnsi" w:cstheme="majorHAnsi"/>
          <w:b/>
          <w:color w:val="5B9BD5" w:themeColor="accent1"/>
        </w:rPr>
      </w:pPr>
      <w:bookmarkStart w:id="207" w:name="_Toc486942662"/>
      <w:bookmarkStart w:id="208" w:name="_Toc486943311"/>
      <w:bookmarkStart w:id="209" w:name="_Toc489529585"/>
      <w:r>
        <w:rPr>
          <w:rFonts w:asciiTheme="majorHAnsi" w:hAnsiTheme="majorHAnsi" w:cstheme="majorHAnsi"/>
          <w:b/>
          <w:color w:val="5B9BD5" w:themeColor="accent1"/>
        </w:rPr>
        <w:t>Quality of the result matrix</w:t>
      </w:r>
      <w:bookmarkEnd w:id="207"/>
      <w:bookmarkEnd w:id="208"/>
      <w:bookmarkEnd w:id="209"/>
    </w:p>
    <w:p w14:paraId="6C90249D" w14:textId="31581DE6" w:rsidR="004647FC" w:rsidRDefault="001A0E1D" w:rsidP="005E5B67">
      <w:pPr>
        <w:spacing w:after="120"/>
        <w:outlineLvl w:val="0"/>
        <w:rPr>
          <w:rFonts w:asciiTheme="majorHAnsi" w:hAnsiTheme="majorHAnsi" w:cstheme="majorHAnsi"/>
          <w:szCs w:val="21"/>
        </w:rPr>
      </w:pPr>
      <w:bookmarkStart w:id="210" w:name="_Toc486942663"/>
      <w:r>
        <w:rPr>
          <w:rFonts w:asciiTheme="majorHAnsi" w:hAnsiTheme="majorHAnsi" w:cstheme="majorHAnsi" w:hint="eastAsia"/>
          <w:szCs w:val="21"/>
        </w:rPr>
        <w:t>Regarding the psycho</w:t>
      </w:r>
      <w:r w:rsidR="008203A7">
        <w:rPr>
          <w:rFonts w:asciiTheme="majorHAnsi" w:hAnsiTheme="majorHAnsi" w:cstheme="majorHAnsi"/>
          <w:szCs w:val="21"/>
        </w:rPr>
        <w:t>social</w:t>
      </w:r>
      <w:r>
        <w:rPr>
          <w:rFonts w:asciiTheme="majorHAnsi" w:hAnsiTheme="majorHAnsi" w:cstheme="majorHAnsi" w:hint="eastAsia"/>
          <w:szCs w:val="21"/>
        </w:rPr>
        <w:t xml:space="preserve"> assessment and support</w:t>
      </w:r>
      <w:r w:rsidR="00104623">
        <w:rPr>
          <w:rFonts w:asciiTheme="majorHAnsi" w:hAnsiTheme="majorHAnsi" w:cstheme="majorHAnsi"/>
          <w:szCs w:val="21"/>
        </w:rPr>
        <w:t>,</w:t>
      </w:r>
      <w:r>
        <w:rPr>
          <w:rFonts w:asciiTheme="majorHAnsi" w:hAnsiTheme="majorHAnsi" w:cstheme="majorHAnsi" w:hint="eastAsia"/>
          <w:szCs w:val="21"/>
        </w:rPr>
        <w:t xml:space="preserve"> and financial inclusion, the result matrix ha</w:t>
      </w:r>
      <w:r w:rsidR="00104623">
        <w:rPr>
          <w:rFonts w:asciiTheme="majorHAnsi" w:hAnsiTheme="majorHAnsi" w:cstheme="majorHAnsi"/>
          <w:szCs w:val="21"/>
        </w:rPr>
        <w:t>s</w:t>
      </w:r>
      <w:r>
        <w:rPr>
          <w:rFonts w:asciiTheme="majorHAnsi" w:hAnsiTheme="majorHAnsi" w:cstheme="majorHAnsi" w:hint="eastAsia"/>
          <w:szCs w:val="21"/>
        </w:rPr>
        <w:t xml:space="preserve"> experienced little or no modifications. </w:t>
      </w:r>
      <w:r>
        <w:rPr>
          <w:rFonts w:asciiTheme="majorHAnsi" w:hAnsiTheme="majorHAnsi" w:cstheme="majorHAnsi"/>
          <w:szCs w:val="21"/>
        </w:rPr>
        <w:t>When there were modifications, these were relevant with the modification</w:t>
      </w:r>
      <w:r w:rsidR="003A1EDC">
        <w:rPr>
          <w:rFonts w:asciiTheme="majorHAnsi" w:hAnsiTheme="majorHAnsi" w:cstheme="majorHAnsi"/>
          <w:szCs w:val="21"/>
        </w:rPr>
        <w:t>s</w:t>
      </w:r>
      <w:r>
        <w:rPr>
          <w:rFonts w:asciiTheme="majorHAnsi" w:hAnsiTheme="majorHAnsi" w:cstheme="majorHAnsi"/>
          <w:szCs w:val="21"/>
        </w:rPr>
        <w:t xml:space="preserve"> in the number of beneficiaries. The output and outcome indicators are also relevant for a short term </w:t>
      </w:r>
      <w:r w:rsidR="00C324DD">
        <w:rPr>
          <w:rFonts w:asciiTheme="majorHAnsi" w:hAnsiTheme="majorHAnsi" w:cstheme="majorHAnsi"/>
          <w:szCs w:val="21"/>
        </w:rPr>
        <w:t>p</w:t>
      </w:r>
      <w:r w:rsidR="00382CBD">
        <w:rPr>
          <w:rFonts w:asciiTheme="majorHAnsi" w:hAnsiTheme="majorHAnsi" w:cstheme="majorHAnsi"/>
          <w:szCs w:val="21"/>
        </w:rPr>
        <w:t>roject</w:t>
      </w:r>
      <w:r>
        <w:rPr>
          <w:rFonts w:asciiTheme="majorHAnsi" w:hAnsiTheme="majorHAnsi" w:cstheme="majorHAnsi"/>
          <w:szCs w:val="21"/>
        </w:rPr>
        <w:t xml:space="preserve">, except for the number of SLRCS volunteers able to access loan facilities. Accessing loans in West Africa, even more in Sierra Leone, is challenging, and </w:t>
      </w:r>
      <w:r w:rsidR="00104623">
        <w:rPr>
          <w:rFonts w:asciiTheme="majorHAnsi" w:hAnsiTheme="majorHAnsi" w:cstheme="majorHAnsi"/>
          <w:szCs w:val="21"/>
        </w:rPr>
        <w:t xml:space="preserve">it seems that this objective </w:t>
      </w:r>
      <w:r>
        <w:rPr>
          <w:rFonts w:asciiTheme="majorHAnsi" w:hAnsiTheme="majorHAnsi" w:cstheme="majorHAnsi"/>
          <w:szCs w:val="21"/>
        </w:rPr>
        <w:t>could not be achieved in a short period of time for this kind of beneficiaries.</w:t>
      </w:r>
      <w:bookmarkEnd w:id="210"/>
    </w:p>
    <w:p w14:paraId="125CF435" w14:textId="73F61A0D" w:rsidR="001A0E1D" w:rsidRDefault="001A0E1D" w:rsidP="00705C11">
      <w:pPr>
        <w:spacing w:after="120"/>
        <w:outlineLvl w:val="0"/>
        <w:rPr>
          <w:rFonts w:asciiTheme="majorHAnsi" w:hAnsiTheme="majorHAnsi" w:cstheme="majorHAnsi"/>
          <w:szCs w:val="21"/>
        </w:rPr>
      </w:pPr>
      <w:bookmarkStart w:id="211" w:name="_Toc486942664"/>
      <w:r>
        <w:rPr>
          <w:rFonts w:asciiTheme="majorHAnsi" w:hAnsiTheme="majorHAnsi" w:cstheme="majorHAnsi"/>
          <w:szCs w:val="21"/>
        </w:rPr>
        <w:t xml:space="preserve">Concerning the livelihood component, the quality of the result matrix </w:t>
      </w:r>
      <w:r w:rsidR="00104623">
        <w:rPr>
          <w:rFonts w:asciiTheme="majorHAnsi" w:hAnsiTheme="majorHAnsi" w:cstheme="majorHAnsi"/>
          <w:szCs w:val="21"/>
        </w:rPr>
        <w:t xml:space="preserve">appears to be </w:t>
      </w:r>
      <w:r>
        <w:rPr>
          <w:rFonts w:asciiTheme="majorHAnsi" w:hAnsiTheme="majorHAnsi" w:cstheme="majorHAnsi"/>
          <w:szCs w:val="21"/>
        </w:rPr>
        <w:t xml:space="preserve">relatively poor. The beneficiaries were to choose their own stream. However, a number of beneficiaries by stream was set up beforehand. The results therefore vary from one stream to another, but are not directly linked to the success of the activity. However, the </w:t>
      </w:r>
      <w:r w:rsidR="00382CBD">
        <w:rPr>
          <w:rFonts w:asciiTheme="majorHAnsi" w:hAnsiTheme="majorHAnsi" w:cstheme="majorHAnsi"/>
          <w:szCs w:val="21"/>
        </w:rPr>
        <w:t>Project</w:t>
      </w:r>
      <w:r>
        <w:rPr>
          <w:rFonts w:asciiTheme="majorHAnsi" w:hAnsiTheme="majorHAnsi" w:cstheme="majorHAnsi"/>
          <w:szCs w:val="21"/>
        </w:rPr>
        <w:t xml:space="preserve"> added a completion indicator for each stream, which allows to confirm its achievement rate.</w:t>
      </w:r>
      <w:bookmarkEnd w:id="211"/>
      <w:r>
        <w:rPr>
          <w:rFonts w:asciiTheme="majorHAnsi" w:hAnsiTheme="majorHAnsi" w:cstheme="majorHAnsi"/>
          <w:szCs w:val="21"/>
        </w:rPr>
        <w:t xml:space="preserve"> </w:t>
      </w:r>
    </w:p>
    <w:p w14:paraId="66E1478D" w14:textId="1B316393" w:rsidR="001A0E1D" w:rsidRDefault="001A0E1D" w:rsidP="00705C11">
      <w:pPr>
        <w:spacing w:after="120"/>
        <w:outlineLvl w:val="0"/>
        <w:rPr>
          <w:rFonts w:asciiTheme="majorHAnsi" w:hAnsiTheme="majorHAnsi" w:cstheme="majorHAnsi"/>
          <w:szCs w:val="21"/>
        </w:rPr>
      </w:pPr>
      <w:bookmarkStart w:id="212" w:name="_Toc486942665"/>
      <w:r>
        <w:rPr>
          <w:rFonts w:asciiTheme="majorHAnsi" w:hAnsiTheme="majorHAnsi" w:cstheme="majorHAnsi"/>
          <w:szCs w:val="21"/>
        </w:rPr>
        <w:t xml:space="preserve">Regarding the outcomes for this component, some of them cannot be assessed at this point, as they are </w:t>
      </w:r>
      <w:r w:rsidR="009349D7">
        <w:rPr>
          <w:rFonts w:asciiTheme="majorHAnsi" w:hAnsiTheme="majorHAnsi" w:cstheme="majorHAnsi"/>
          <w:szCs w:val="21"/>
        </w:rPr>
        <w:t xml:space="preserve">designed as </w:t>
      </w:r>
      <w:r>
        <w:rPr>
          <w:rFonts w:asciiTheme="majorHAnsi" w:hAnsiTheme="majorHAnsi" w:cstheme="majorHAnsi"/>
          <w:szCs w:val="21"/>
        </w:rPr>
        <w:t xml:space="preserve">long term (impact) </w:t>
      </w:r>
      <w:r w:rsidR="009349D7">
        <w:rPr>
          <w:rFonts w:asciiTheme="majorHAnsi" w:hAnsiTheme="majorHAnsi" w:cstheme="majorHAnsi"/>
          <w:szCs w:val="21"/>
        </w:rPr>
        <w:t xml:space="preserve">indicators. Some of them will only be assessable </w:t>
      </w:r>
      <w:r w:rsidR="00B4359D">
        <w:rPr>
          <w:rFonts w:asciiTheme="majorHAnsi" w:hAnsiTheme="majorHAnsi" w:cstheme="majorHAnsi"/>
          <w:szCs w:val="21"/>
        </w:rPr>
        <w:t>six</w:t>
      </w:r>
      <w:r w:rsidR="009349D7">
        <w:rPr>
          <w:rFonts w:asciiTheme="majorHAnsi" w:hAnsiTheme="majorHAnsi" w:cstheme="majorHAnsi"/>
          <w:szCs w:val="21"/>
        </w:rPr>
        <w:t xml:space="preserve"> months to </w:t>
      </w:r>
      <w:r w:rsidR="00B4359D">
        <w:rPr>
          <w:rFonts w:asciiTheme="majorHAnsi" w:hAnsiTheme="majorHAnsi" w:cstheme="majorHAnsi"/>
          <w:szCs w:val="21"/>
        </w:rPr>
        <w:t>two</w:t>
      </w:r>
      <w:r w:rsidR="009349D7">
        <w:rPr>
          <w:rFonts w:asciiTheme="majorHAnsi" w:hAnsiTheme="majorHAnsi" w:cstheme="majorHAnsi"/>
          <w:szCs w:val="21"/>
        </w:rPr>
        <w:t xml:space="preserve">years after the end of the </w:t>
      </w:r>
      <w:r w:rsidR="00382CBD">
        <w:rPr>
          <w:rFonts w:asciiTheme="majorHAnsi" w:hAnsiTheme="majorHAnsi" w:cstheme="majorHAnsi"/>
          <w:szCs w:val="21"/>
        </w:rPr>
        <w:t>Project</w:t>
      </w:r>
      <w:r w:rsidR="009349D7">
        <w:rPr>
          <w:rFonts w:asciiTheme="majorHAnsi" w:hAnsiTheme="majorHAnsi" w:cstheme="majorHAnsi"/>
          <w:szCs w:val="21"/>
        </w:rPr>
        <w:t xml:space="preserve">. Moreover, some of them are not directly linked with the objective of the </w:t>
      </w:r>
      <w:r w:rsidR="00382CBD">
        <w:rPr>
          <w:rFonts w:asciiTheme="majorHAnsi" w:hAnsiTheme="majorHAnsi" w:cstheme="majorHAnsi"/>
          <w:szCs w:val="21"/>
        </w:rPr>
        <w:t>Project</w:t>
      </w:r>
      <w:r w:rsidR="009349D7">
        <w:rPr>
          <w:rFonts w:asciiTheme="majorHAnsi" w:hAnsiTheme="majorHAnsi" w:cstheme="majorHAnsi"/>
          <w:szCs w:val="21"/>
        </w:rPr>
        <w:t>. Finally, there is no clear definition of “gaining a vocational skill”. It is therefore difficult to assess this indicator as well.</w:t>
      </w:r>
      <w:bookmarkEnd w:id="212"/>
    </w:p>
    <w:p w14:paraId="3ABD6B77" w14:textId="0461CB32" w:rsidR="00B50B6E" w:rsidRDefault="00B50B6E" w:rsidP="00705C11">
      <w:pPr>
        <w:spacing w:after="240"/>
        <w:outlineLvl w:val="0"/>
        <w:rPr>
          <w:rFonts w:asciiTheme="majorHAnsi" w:hAnsiTheme="majorHAnsi" w:cstheme="majorHAnsi"/>
          <w:szCs w:val="21"/>
        </w:rPr>
      </w:pPr>
      <w:bookmarkStart w:id="213" w:name="_Toc486942666"/>
      <w:r>
        <w:rPr>
          <w:rFonts w:asciiTheme="majorHAnsi" w:hAnsiTheme="majorHAnsi" w:cstheme="majorHAnsi"/>
          <w:szCs w:val="21"/>
        </w:rPr>
        <w:t xml:space="preserve">Even if </w:t>
      </w:r>
      <w:r w:rsidR="00104623">
        <w:rPr>
          <w:rFonts w:asciiTheme="majorHAnsi" w:hAnsiTheme="majorHAnsi" w:cstheme="majorHAnsi"/>
          <w:szCs w:val="21"/>
        </w:rPr>
        <w:t xml:space="preserve">it seems </w:t>
      </w:r>
      <w:r>
        <w:rPr>
          <w:rFonts w:asciiTheme="majorHAnsi" w:hAnsiTheme="majorHAnsi" w:cstheme="majorHAnsi"/>
          <w:szCs w:val="21"/>
        </w:rPr>
        <w:t>the result matrix has important weaknesses, the achievement of outputs and outcomes will be evaluated according to its items and targets.</w:t>
      </w:r>
      <w:bookmarkEnd w:id="213"/>
    </w:p>
    <w:p w14:paraId="14528CBE" w14:textId="629AEC4F" w:rsidR="004647FC" w:rsidRDefault="004647FC"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214" w:name="_Toc486942667"/>
      <w:bookmarkStart w:id="215" w:name="_Toc486943312"/>
      <w:bookmarkStart w:id="216" w:name="_Toc489529586"/>
      <w:r>
        <w:rPr>
          <w:rFonts w:asciiTheme="majorHAnsi" w:hAnsiTheme="majorHAnsi" w:cstheme="majorHAnsi"/>
          <w:b/>
          <w:color w:val="5B9BD5" w:themeColor="accent1"/>
        </w:rPr>
        <w:t>Achievement of outputs</w:t>
      </w:r>
      <w:bookmarkEnd w:id="214"/>
      <w:bookmarkEnd w:id="215"/>
      <w:bookmarkEnd w:id="216"/>
    </w:p>
    <w:p w14:paraId="29EB3414" w14:textId="77777777" w:rsidR="00572B2E" w:rsidRDefault="006E4935" w:rsidP="00705C11">
      <w:pPr>
        <w:spacing w:after="120"/>
        <w:outlineLvl w:val="0"/>
        <w:rPr>
          <w:rFonts w:asciiTheme="majorHAnsi" w:hAnsiTheme="majorHAnsi" w:cstheme="majorHAnsi"/>
          <w:szCs w:val="21"/>
        </w:rPr>
      </w:pPr>
      <w:bookmarkStart w:id="217" w:name="_Toc486942668"/>
      <w:r w:rsidRPr="006E4935">
        <w:rPr>
          <w:rFonts w:asciiTheme="majorHAnsi" w:hAnsiTheme="majorHAnsi" w:cstheme="majorHAnsi"/>
          <w:szCs w:val="21"/>
        </w:rPr>
        <w:t>The achievement of outputs</w:t>
      </w:r>
      <w:r>
        <w:rPr>
          <w:rFonts w:asciiTheme="majorHAnsi" w:hAnsiTheme="majorHAnsi" w:cstheme="majorHAnsi"/>
          <w:szCs w:val="21"/>
        </w:rPr>
        <w:t xml:space="preserve"> </w:t>
      </w:r>
      <w:r w:rsidRPr="006E4935">
        <w:rPr>
          <w:rFonts w:asciiTheme="majorHAnsi" w:hAnsiTheme="majorHAnsi" w:cstheme="majorHAnsi"/>
          <w:szCs w:val="21"/>
        </w:rPr>
        <w:t xml:space="preserve">as identified in the </w:t>
      </w:r>
      <w:r w:rsidR="00382CBD">
        <w:rPr>
          <w:rFonts w:asciiTheme="majorHAnsi" w:hAnsiTheme="majorHAnsi" w:cstheme="majorHAnsi"/>
          <w:szCs w:val="21"/>
        </w:rPr>
        <w:t>Project</w:t>
      </w:r>
      <w:r w:rsidRPr="006E4935">
        <w:rPr>
          <w:rFonts w:asciiTheme="majorHAnsi" w:hAnsiTheme="majorHAnsi" w:cstheme="majorHAnsi"/>
          <w:szCs w:val="21"/>
        </w:rPr>
        <w:t xml:space="preserve"> document are presented in the tables below. The output</w:t>
      </w:r>
      <w:r>
        <w:rPr>
          <w:rFonts w:asciiTheme="majorHAnsi" w:hAnsiTheme="majorHAnsi" w:cstheme="majorHAnsi"/>
          <w:szCs w:val="21"/>
        </w:rPr>
        <w:t xml:space="preserve"> </w:t>
      </w:r>
      <w:r w:rsidRPr="006E4935">
        <w:rPr>
          <w:rFonts w:asciiTheme="majorHAnsi" w:hAnsiTheme="majorHAnsi" w:cstheme="majorHAnsi"/>
          <w:szCs w:val="21"/>
        </w:rPr>
        <w:t xml:space="preserve">level changes were assessed through the </w:t>
      </w:r>
      <w:r w:rsidR="00382CBD">
        <w:rPr>
          <w:rFonts w:asciiTheme="majorHAnsi" w:hAnsiTheme="majorHAnsi" w:cstheme="majorHAnsi"/>
          <w:szCs w:val="21"/>
        </w:rPr>
        <w:t>Project</w:t>
      </w:r>
      <w:r w:rsidRPr="006E4935">
        <w:rPr>
          <w:rFonts w:asciiTheme="majorHAnsi" w:hAnsiTheme="majorHAnsi" w:cstheme="majorHAnsi"/>
          <w:szCs w:val="21"/>
        </w:rPr>
        <w:t xml:space="preserve"> quarterly reports and cross checked with the interviews conducted in the field. </w:t>
      </w:r>
    </w:p>
    <w:p w14:paraId="7634F1F0" w14:textId="1D1F939D" w:rsidR="00572B2E" w:rsidRDefault="003A1EDC" w:rsidP="00705C11">
      <w:pPr>
        <w:spacing w:after="120"/>
        <w:outlineLvl w:val="0"/>
        <w:rPr>
          <w:rFonts w:asciiTheme="majorHAnsi" w:hAnsiTheme="majorHAnsi" w:cstheme="majorHAnsi"/>
          <w:szCs w:val="21"/>
        </w:rPr>
      </w:pPr>
      <w:r>
        <w:rPr>
          <w:rFonts w:asciiTheme="majorHAnsi" w:hAnsiTheme="majorHAnsi" w:cstheme="majorHAnsi"/>
          <w:szCs w:val="21"/>
        </w:rPr>
        <w:t>The t</w:t>
      </w:r>
      <w:r w:rsidR="006E4935" w:rsidRPr="006E4935">
        <w:rPr>
          <w:rFonts w:asciiTheme="majorHAnsi" w:hAnsiTheme="majorHAnsi" w:cstheme="majorHAnsi"/>
          <w:szCs w:val="21"/>
        </w:rPr>
        <w:t xml:space="preserve">arget levels correspond to the </w:t>
      </w:r>
      <w:r w:rsidR="00572B2E">
        <w:rPr>
          <w:rFonts w:asciiTheme="majorHAnsi" w:hAnsiTheme="majorHAnsi" w:cstheme="majorHAnsi"/>
          <w:szCs w:val="21"/>
        </w:rPr>
        <w:t xml:space="preserve">targets as identified in the </w:t>
      </w:r>
      <w:r w:rsidR="006E4935" w:rsidRPr="006E4935">
        <w:rPr>
          <w:rFonts w:asciiTheme="majorHAnsi" w:hAnsiTheme="majorHAnsi" w:cstheme="majorHAnsi"/>
          <w:szCs w:val="21"/>
        </w:rPr>
        <w:t xml:space="preserve">first </w:t>
      </w:r>
      <w:r w:rsidR="00382CBD">
        <w:rPr>
          <w:rFonts w:asciiTheme="majorHAnsi" w:hAnsiTheme="majorHAnsi" w:cstheme="majorHAnsi"/>
          <w:szCs w:val="21"/>
        </w:rPr>
        <w:t>Project</w:t>
      </w:r>
      <w:r w:rsidR="006E4935" w:rsidRPr="006E4935">
        <w:rPr>
          <w:rFonts w:asciiTheme="majorHAnsi" w:hAnsiTheme="majorHAnsi" w:cstheme="majorHAnsi"/>
          <w:szCs w:val="21"/>
        </w:rPr>
        <w:t xml:space="preserve"> document, whereas </w:t>
      </w:r>
      <w:r>
        <w:rPr>
          <w:rFonts w:asciiTheme="majorHAnsi" w:hAnsiTheme="majorHAnsi" w:cstheme="majorHAnsi"/>
          <w:szCs w:val="21"/>
        </w:rPr>
        <w:t xml:space="preserve">the </w:t>
      </w:r>
      <w:r w:rsidR="006E4935" w:rsidRPr="006E4935">
        <w:rPr>
          <w:rFonts w:asciiTheme="majorHAnsi" w:hAnsiTheme="majorHAnsi" w:cstheme="majorHAnsi"/>
          <w:szCs w:val="21"/>
        </w:rPr>
        <w:t xml:space="preserve">revised target levels correspond to the </w:t>
      </w:r>
      <w:r w:rsidR="00572B2E">
        <w:rPr>
          <w:rFonts w:asciiTheme="majorHAnsi" w:hAnsiTheme="majorHAnsi" w:cstheme="majorHAnsi"/>
          <w:szCs w:val="21"/>
        </w:rPr>
        <w:t xml:space="preserve">targets as identified in the </w:t>
      </w:r>
      <w:r w:rsidR="006E4935" w:rsidRPr="006E4935">
        <w:rPr>
          <w:rFonts w:asciiTheme="majorHAnsi" w:hAnsiTheme="majorHAnsi" w:cstheme="majorHAnsi"/>
          <w:szCs w:val="21"/>
        </w:rPr>
        <w:t xml:space="preserve">latest </w:t>
      </w:r>
      <w:r w:rsidR="00382CBD">
        <w:rPr>
          <w:rFonts w:asciiTheme="majorHAnsi" w:hAnsiTheme="majorHAnsi" w:cstheme="majorHAnsi"/>
          <w:szCs w:val="21"/>
        </w:rPr>
        <w:t>Project</w:t>
      </w:r>
      <w:r w:rsidR="006E4935" w:rsidRPr="006E4935">
        <w:rPr>
          <w:rFonts w:asciiTheme="majorHAnsi" w:hAnsiTheme="majorHAnsi" w:cstheme="majorHAnsi"/>
          <w:szCs w:val="21"/>
        </w:rPr>
        <w:t xml:space="preserve"> document information or </w:t>
      </w:r>
      <w:r w:rsidR="00572B2E">
        <w:rPr>
          <w:rFonts w:asciiTheme="majorHAnsi" w:hAnsiTheme="majorHAnsi" w:cstheme="majorHAnsi"/>
          <w:szCs w:val="21"/>
        </w:rPr>
        <w:t>from</w:t>
      </w:r>
      <w:r w:rsidR="00572B2E" w:rsidRPr="006E4935">
        <w:rPr>
          <w:rFonts w:asciiTheme="majorHAnsi" w:hAnsiTheme="majorHAnsi" w:cstheme="majorHAnsi"/>
          <w:szCs w:val="21"/>
        </w:rPr>
        <w:t xml:space="preserve"> </w:t>
      </w:r>
      <w:r w:rsidR="006E4935" w:rsidRPr="006E4935">
        <w:rPr>
          <w:rFonts w:asciiTheme="majorHAnsi" w:hAnsiTheme="majorHAnsi" w:cstheme="majorHAnsi"/>
          <w:szCs w:val="21"/>
        </w:rPr>
        <w:t>the latest information available (see footnotes). The following scale was used</w:t>
      </w:r>
      <w:r w:rsidR="00572B2E">
        <w:rPr>
          <w:rFonts w:asciiTheme="majorHAnsi" w:hAnsiTheme="majorHAnsi" w:cstheme="majorHAnsi"/>
          <w:szCs w:val="21"/>
        </w:rPr>
        <w:t xml:space="preserve"> to assess the achievement of outputs:</w:t>
      </w:r>
    </w:p>
    <w:p w14:paraId="4C97BCF0" w14:textId="77FAEF97" w:rsidR="00572B2E" w:rsidRDefault="00572B2E" w:rsidP="005E5B67">
      <w:pPr>
        <w:pStyle w:val="ListParagraph"/>
        <w:numPr>
          <w:ilvl w:val="0"/>
          <w:numId w:val="24"/>
        </w:numPr>
        <w:ind w:leftChars="0"/>
        <w:outlineLvl w:val="0"/>
        <w:rPr>
          <w:rFonts w:asciiTheme="majorHAnsi" w:hAnsiTheme="majorHAnsi" w:cstheme="majorHAnsi"/>
          <w:szCs w:val="21"/>
        </w:rPr>
      </w:pPr>
      <w:bookmarkStart w:id="218" w:name="_Toc489529587"/>
      <w:r>
        <w:rPr>
          <w:rFonts w:asciiTheme="majorHAnsi" w:hAnsiTheme="majorHAnsi" w:cstheme="majorHAnsi"/>
          <w:szCs w:val="21"/>
        </w:rPr>
        <w:t>F</w:t>
      </w:r>
      <w:r w:rsidR="006E4935" w:rsidRPr="005E5B67">
        <w:rPr>
          <w:rFonts w:asciiTheme="majorHAnsi" w:hAnsiTheme="majorHAnsi" w:cstheme="majorHAnsi"/>
          <w:szCs w:val="21"/>
        </w:rPr>
        <w:t>ar above target</w:t>
      </w:r>
      <w:r>
        <w:rPr>
          <w:rFonts w:asciiTheme="majorHAnsi" w:hAnsiTheme="majorHAnsi" w:cstheme="majorHAnsi"/>
          <w:szCs w:val="21"/>
        </w:rPr>
        <w:t>:</w:t>
      </w:r>
      <w:r w:rsidR="006E4935" w:rsidRPr="005E5B67">
        <w:rPr>
          <w:rFonts w:asciiTheme="majorHAnsi" w:hAnsiTheme="majorHAnsi" w:cstheme="majorHAnsi"/>
          <w:szCs w:val="21"/>
        </w:rPr>
        <w:t xml:space="preserve"> </w:t>
      </w:r>
      <w:r>
        <w:rPr>
          <w:rFonts w:asciiTheme="majorHAnsi" w:hAnsiTheme="majorHAnsi" w:cstheme="majorHAnsi"/>
          <w:szCs w:val="21"/>
        </w:rPr>
        <w:t xml:space="preserve">above </w:t>
      </w:r>
      <w:r w:rsidR="006E4935" w:rsidRPr="005E5B67">
        <w:rPr>
          <w:rFonts w:asciiTheme="majorHAnsi" w:hAnsiTheme="majorHAnsi" w:cstheme="majorHAnsi"/>
          <w:szCs w:val="21"/>
        </w:rPr>
        <w:t>110%</w:t>
      </w:r>
      <w:bookmarkEnd w:id="218"/>
    </w:p>
    <w:p w14:paraId="4C676745" w14:textId="074014F4" w:rsidR="00572B2E" w:rsidRDefault="00572B2E" w:rsidP="005E5B67">
      <w:pPr>
        <w:pStyle w:val="ListParagraph"/>
        <w:numPr>
          <w:ilvl w:val="0"/>
          <w:numId w:val="24"/>
        </w:numPr>
        <w:ind w:leftChars="0"/>
        <w:outlineLvl w:val="0"/>
        <w:rPr>
          <w:rFonts w:asciiTheme="majorHAnsi" w:hAnsiTheme="majorHAnsi" w:cstheme="majorHAnsi"/>
          <w:szCs w:val="21"/>
        </w:rPr>
      </w:pPr>
      <w:bookmarkStart w:id="219" w:name="_Toc489529588"/>
      <w:r>
        <w:rPr>
          <w:rFonts w:asciiTheme="majorHAnsi" w:hAnsiTheme="majorHAnsi" w:cstheme="majorHAnsi"/>
          <w:szCs w:val="21"/>
        </w:rPr>
        <w:t>T</w:t>
      </w:r>
      <w:r w:rsidR="006E4935" w:rsidRPr="005E5B67">
        <w:rPr>
          <w:rFonts w:asciiTheme="majorHAnsi" w:hAnsiTheme="majorHAnsi" w:cstheme="majorHAnsi"/>
          <w:szCs w:val="21"/>
        </w:rPr>
        <w:t>arget reached</w:t>
      </w:r>
      <w:r>
        <w:rPr>
          <w:rFonts w:asciiTheme="majorHAnsi" w:hAnsiTheme="majorHAnsi" w:cstheme="majorHAnsi"/>
          <w:szCs w:val="21"/>
        </w:rPr>
        <w:t>:</w:t>
      </w:r>
      <w:r w:rsidR="006E4935" w:rsidRPr="005E5B67">
        <w:rPr>
          <w:rFonts w:asciiTheme="majorHAnsi" w:hAnsiTheme="majorHAnsi" w:cstheme="majorHAnsi"/>
          <w:szCs w:val="21"/>
        </w:rPr>
        <w:t xml:space="preserve"> 85 – 110%</w:t>
      </w:r>
      <w:bookmarkEnd w:id="219"/>
    </w:p>
    <w:p w14:paraId="46FE7F04" w14:textId="4510F702" w:rsidR="00572B2E" w:rsidRDefault="00572B2E" w:rsidP="005E5B67">
      <w:pPr>
        <w:pStyle w:val="ListParagraph"/>
        <w:numPr>
          <w:ilvl w:val="0"/>
          <w:numId w:val="24"/>
        </w:numPr>
        <w:ind w:leftChars="0"/>
        <w:outlineLvl w:val="0"/>
        <w:rPr>
          <w:rFonts w:asciiTheme="majorHAnsi" w:hAnsiTheme="majorHAnsi" w:cstheme="majorHAnsi"/>
          <w:szCs w:val="21"/>
        </w:rPr>
      </w:pPr>
      <w:bookmarkStart w:id="220" w:name="_Toc489529589"/>
      <w:r>
        <w:rPr>
          <w:rFonts w:asciiTheme="majorHAnsi" w:hAnsiTheme="majorHAnsi" w:cstheme="majorHAnsi"/>
          <w:szCs w:val="21"/>
        </w:rPr>
        <w:t>B</w:t>
      </w:r>
      <w:r w:rsidR="006E4935" w:rsidRPr="005E5B67">
        <w:rPr>
          <w:rFonts w:asciiTheme="majorHAnsi" w:hAnsiTheme="majorHAnsi" w:cstheme="majorHAnsi"/>
          <w:szCs w:val="21"/>
        </w:rPr>
        <w:t>elow target</w:t>
      </w:r>
      <w:r>
        <w:rPr>
          <w:rFonts w:asciiTheme="majorHAnsi" w:hAnsiTheme="majorHAnsi" w:cstheme="majorHAnsi"/>
          <w:szCs w:val="21"/>
        </w:rPr>
        <w:t>:</w:t>
      </w:r>
      <w:r w:rsidR="006E4935" w:rsidRPr="005E5B67">
        <w:rPr>
          <w:rFonts w:asciiTheme="majorHAnsi" w:hAnsiTheme="majorHAnsi" w:cstheme="majorHAnsi"/>
          <w:szCs w:val="21"/>
        </w:rPr>
        <w:t xml:space="preserve"> 60 </w:t>
      </w:r>
      <w:r w:rsidR="008F5B85" w:rsidRPr="005E5B67">
        <w:rPr>
          <w:rFonts w:asciiTheme="majorHAnsi" w:hAnsiTheme="majorHAnsi" w:cstheme="majorHAnsi"/>
          <w:szCs w:val="21"/>
        </w:rPr>
        <w:t>–</w:t>
      </w:r>
      <w:r w:rsidR="006E4935" w:rsidRPr="005E5B67">
        <w:rPr>
          <w:rFonts w:asciiTheme="majorHAnsi" w:hAnsiTheme="majorHAnsi" w:cstheme="majorHAnsi"/>
          <w:szCs w:val="21"/>
        </w:rPr>
        <w:t xml:space="preserve"> 85%</w:t>
      </w:r>
      <w:bookmarkEnd w:id="220"/>
      <w:r w:rsidR="006E4935" w:rsidRPr="005E5B67">
        <w:rPr>
          <w:rFonts w:asciiTheme="majorHAnsi" w:hAnsiTheme="majorHAnsi" w:cstheme="majorHAnsi"/>
          <w:szCs w:val="21"/>
        </w:rPr>
        <w:t xml:space="preserve"> </w:t>
      </w:r>
    </w:p>
    <w:p w14:paraId="4C7FB8C1" w14:textId="6BC5FFBD" w:rsidR="006E4935" w:rsidRPr="005E5B67" w:rsidRDefault="00572B2E" w:rsidP="005E5B67">
      <w:pPr>
        <w:pStyle w:val="ListParagraph"/>
        <w:numPr>
          <w:ilvl w:val="0"/>
          <w:numId w:val="24"/>
        </w:numPr>
        <w:spacing w:after="120"/>
        <w:ind w:leftChars="0"/>
        <w:outlineLvl w:val="0"/>
        <w:rPr>
          <w:rFonts w:asciiTheme="majorHAnsi" w:hAnsiTheme="majorHAnsi" w:cstheme="majorHAnsi"/>
          <w:szCs w:val="21"/>
        </w:rPr>
      </w:pPr>
      <w:bookmarkStart w:id="221" w:name="_Toc489529590"/>
      <w:r>
        <w:rPr>
          <w:rFonts w:asciiTheme="majorHAnsi" w:hAnsiTheme="majorHAnsi" w:cstheme="majorHAnsi"/>
          <w:szCs w:val="21"/>
        </w:rPr>
        <w:t>F</w:t>
      </w:r>
      <w:r w:rsidR="006E4935" w:rsidRPr="005E5B67">
        <w:rPr>
          <w:rFonts w:asciiTheme="majorHAnsi" w:hAnsiTheme="majorHAnsi" w:cstheme="majorHAnsi"/>
          <w:szCs w:val="21"/>
        </w:rPr>
        <w:t>ar below target</w:t>
      </w:r>
      <w:r>
        <w:rPr>
          <w:rFonts w:asciiTheme="majorHAnsi" w:hAnsiTheme="majorHAnsi" w:cstheme="majorHAnsi"/>
          <w:szCs w:val="21"/>
        </w:rPr>
        <w:t>:</w:t>
      </w:r>
      <w:r w:rsidR="006E4935" w:rsidRPr="005E5B67">
        <w:rPr>
          <w:rFonts w:asciiTheme="majorHAnsi" w:hAnsiTheme="majorHAnsi" w:cstheme="majorHAnsi"/>
          <w:szCs w:val="21"/>
        </w:rPr>
        <w:t xml:space="preserve"> less than 60% reached</w:t>
      </w:r>
      <w:r>
        <w:rPr>
          <w:rFonts w:asciiTheme="majorHAnsi" w:hAnsiTheme="majorHAnsi" w:cstheme="majorHAnsi"/>
          <w:szCs w:val="21"/>
        </w:rPr>
        <w:t>.</w:t>
      </w:r>
      <w:bookmarkEnd w:id="217"/>
      <w:bookmarkEnd w:id="221"/>
      <w:r w:rsidR="006E4935" w:rsidRPr="005E5B67">
        <w:rPr>
          <w:rFonts w:asciiTheme="majorHAnsi" w:hAnsiTheme="majorHAnsi" w:cstheme="majorHAnsi"/>
          <w:szCs w:val="21"/>
        </w:rPr>
        <w:t xml:space="preserve"> </w:t>
      </w:r>
    </w:p>
    <w:p w14:paraId="13E8C04D" w14:textId="50259896" w:rsidR="00E03BD6" w:rsidRPr="00E03BD6" w:rsidRDefault="00E03BD6" w:rsidP="00B96672">
      <w:pPr>
        <w:spacing w:beforeLines="50" w:before="180" w:after="18"/>
        <w:outlineLvl w:val="0"/>
        <w:rPr>
          <w:rFonts w:asciiTheme="majorHAnsi" w:hAnsiTheme="majorHAnsi" w:cstheme="majorHAnsi"/>
          <w:u w:val="single"/>
        </w:rPr>
      </w:pPr>
      <w:bookmarkStart w:id="222" w:name="_Toc486942669"/>
      <w:r w:rsidRPr="00E03BD6">
        <w:rPr>
          <w:rFonts w:asciiTheme="majorHAnsi" w:hAnsiTheme="majorHAnsi" w:cstheme="majorHAnsi" w:hint="eastAsia"/>
          <w:u w:val="single"/>
        </w:rPr>
        <w:t xml:space="preserve">Output 1: </w:t>
      </w:r>
      <w:r>
        <w:rPr>
          <w:rFonts w:asciiTheme="majorHAnsi" w:hAnsiTheme="majorHAnsi" w:cstheme="majorHAnsi"/>
          <w:u w:val="single"/>
        </w:rPr>
        <w:t>P</w:t>
      </w:r>
      <w:r w:rsidRPr="00E03BD6">
        <w:rPr>
          <w:rFonts w:asciiTheme="majorHAnsi" w:hAnsiTheme="majorHAnsi" w:cstheme="majorHAnsi"/>
          <w:u w:val="single"/>
        </w:rPr>
        <w:t>sychosocial assessment and support</w:t>
      </w:r>
      <w:bookmarkEnd w:id="222"/>
    </w:p>
    <w:p w14:paraId="660C8771" w14:textId="77777777" w:rsidR="00613FA4" w:rsidRDefault="00A675CF" w:rsidP="00705C11">
      <w:pPr>
        <w:spacing w:after="120"/>
        <w:outlineLvl w:val="0"/>
        <w:rPr>
          <w:rFonts w:asciiTheme="majorHAnsi" w:hAnsiTheme="majorHAnsi" w:cstheme="majorHAnsi"/>
          <w:szCs w:val="21"/>
        </w:rPr>
      </w:pPr>
      <w:bookmarkStart w:id="223" w:name="_Toc486942670"/>
      <w:r>
        <w:rPr>
          <w:rFonts w:asciiTheme="majorHAnsi" w:hAnsiTheme="majorHAnsi" w:cstheme="majorHAnsi" w:hint="eastAsia"/>
          <w:szCs w:val="21"/>
        </w:rPr>
        <w:t>Overall, outputs for this component are reached.</w:t>
      </w:r>
      <w:bookmarkEnd w:id="223"/>
      <w:r>
        <w:rPr>
          <w:rFonts w:asciiTheme="majorHAnsi" w:hAnsiTheme="majorHAnsi" w:cstheme="majorHAnsi" w:hint="eastAsia"/>
          <w:szCs w:val="21"/>
        </w:rPr>
        <w:t xml:space="preserve"> </w:t>
      </w:r>
    </w:p>
    <w:p w14:paraId="13451406" w14:textId="2CA3E5DA" w:rsidR="00E03BD6" w:rsidRDefault="00A675CF" w:rsidP="00B4359D">
      <w:pPr>
        <w:spacing w:after="120"/>
        <w:outlineLvl w:val="0"/>
        <w:rPr>
          <w:rFonts w:asciiTheme="majorHAnsi" w:hAnsiTheme="majorHAnsi" w:cstheme="majorHAnsi"/>
          <w:szCs w:val="21"/>
        </w:rPr>
      </w:pPr>
      <w:bookmarkStart w:id="224" w:name="_Toc486942671"/>
      <w:r>
        <w:rPr>
          <w:rFonts w:asciiTheme="majorHAnsi" w:hAnsiTheme="majorHAnsi" w:cstheme="majorHAnsi"/>
          <w:szCs w:val="21"/>
        </w:rPr>
        <w:t>However, the number of SLRCS volunteers completing</w:t>
      </w:r>
      <w:r w:rsidR="0055230E">
        <w:rPr>
          <w:rFonts w:asciiTheme="majorHAnsi" w:hAnsiTheme="majorHAnsi" w:cstheme="majorHAnsi"/>
          <w:szCs w:val="21"/>
        </w:rPr>
        <w:t xml:space="preserve"> the</w:t>
      </w:r>
      <w:r>
        <w:rPr>
          <w:rFonts w:asciiTheme="majorHAnsi" w:hAnsiTheme="majorHAnsi" w:cstheme="majorHAnsi"/>
          <w:szCs w:val="21"/>
        </w:rPr>
        <w:t xml:space="preserve"> psycho</w:t>
      </w:r>
      <w:r w:rsidR="000C55B5">
        <w:rPr>
          <w:rFonts w:asciiTheme="majorHAnsi" w:hAnsiTheme="majorHAnsi" w:cstheme="majorHAnsi"/>
          <w:szCs w:val="21"/>
        </w:rPr>
        <w:t>social</w:t>
      </w:r>
      <w:r>
        <w:rPr>
          <w:rFonts w:asciiTheme="majorHAnsi" w:hAnsiTheme="majorHAnsi" w:cstheme="majorHAnsi"/>
          <w:szCs w:val="21"/>
        </w:rPr>
        <w:t xml:space="preserve"> assessment is below target. </w:t>
      </w:r>
      <w:r w:rsidR="007F10BA" w:rsidRPr="007F10BA">
        <w:rPr>
          <w:rFonts w:asciiTheme="majorHAnsi" w:hAnsiTheme="majorHAnsi" w:cstheme="majorHAnsi"/>
          <w:szCs w:val="21"/>
        </w:rPr>
        <w:t>Psychosocial Assessment was meant for the SDB/IPC volunteers</w:t>
      </w:r>
      <w:r>
        <w:rPr>
          <w:rFonts w:asciiTheme="majorHAnsi" w:hAnsiTheme="majorHAnsi" w:cstheme="majorHAnsi"/>
          <w:szCs w:val="21"/>
        </w:rPr>
        <w:t xml:space="preserve">, who were the first 800 targets of this intervention, </w:t>
      </w:r>
      <w:r w:rsidR="007F10BA" w:rsidRPr="007F10BA">
        <w:rPr>
          <w:rFonts w:asciiTheme="majorHAnsi" w:hAnsiTheme="majorHAnsi" w:cstheme="majorHAnsi"/>
          <w:szCs w:val="21"/>
        </w:rPr>
        <w:t xml:space="preserve">based on the nature of work they were undertaking during the </w:t>
      </w:r>
      <w:r w:rsidR="00B4359D">
        <w:rPr>
          <w:rFonts w:asciiTheme="majorHAnsi" w:hAnsiTheme="majorHAnsi" w:cstheme="majorHAnsi"/>
          <w:szCs w:val="21"/>
        </w:rPr>
        <w:t>outbreak</w:t>
      </w:r>
      <w:r w:rsidR="007F10BA" w:rsidRPr="007F10BA">
        <w:rPr>
          <w:rFonts w:asciiTheme="majorHAnsi" w:hAnsiTheme="majorHAnsi" w:cstheme="majorHAnsi"/>
          <w:szCs w:val="21"/>
        </w:rPr>
        <w:t>a. When the additional 500 volunteers were added</w:t>
      </w:r>
      <w:r w:rsidR="00125990">
        <w:rPr>
          <w:rFonts w:asciiTheme="majorHAnsi" w:hAnsiTheme="majorHAnsi" w:cstheme="majorHAnsi"/>
          <w:szCs w:val="21"/>
        </w:rPr>
        <w:t>,</w:t>
      </w:r>
      <w:r w:rsidR="007F10BA" w:rsidRPr="007F10BA">
        <w:rPr>
          <w:rFonts w:asciiTheme="majorHAnsi" w:hAnsiTheme="majorHAnsi" w:cstheme="majorHAnsi"/>
          <w:szCs w:val="21"/>
        </w:rPr>
        <w:t xml:space="preserve"> </w:t>
      </w:r>
      <w:r w:rsidR="00E31BD6">
        <w:rPr>
          <w:rFonts w:asciiTheme="majorHAnsi" w:hAnsiTheme="majorHAnsi" w:cstheme="majorHAnsi"/>
          <w:szCs w:val="21"/>
        </w:rPr>
        <w:t>they were also supposed to receive this assessment. However, a</w:t>
      </w:r>
      <w:r w:rsidR="00E31BD6" w:rsidRPr="00E31BD6">
        <w:rPr>
          <w:rFonts w:asciiTheme="majorHAnsi" w:hAnsiTheme="majorHAnsi" w:cstheme="majorHAnsi"/>
          <w:szCs w:val="21"/>
        </w:rPr>
        <w:t xml:space="preserve">s the occurrence of </w:t>
      </w:r>
      <w:r w:rsidR="00E31BD6">
        <w:rPr>
          <w:rFonts w:asciiTheme="majorHAnsi" w:hAnsiTheme="majorHAnsi" w:cstheme="majorHAnsi"/>
          <w:szCs w:val="21"/>
        </w:rPr>
        <w:t>Post-Traumatic Stress Disorder</w:t>
      </w:r>
      <w:r w:rsidR="00E31BD6" w:rsidRPr="00E31BD6">
        <w:rPr>
          <w:rFonts w:asciiTheme="majorHAnsi" w:hAnsiTheme="majorHAnsi" w:cstheme="majorHAnsi"/>
          <w:szCs w:val="21"/>
        </w:rPr>
        <w:t xml:space="preserve"> for </w:t>
      </w:r>
      <w:r w:rsidR="00E31BD6">
        <w:rPr>
          <w:rFonts w:asciiTheme="majorHAnsi" w:hAnsiTheme="majorHAnsi" w:cstheme="majorHAnsi"/>
          <w:szCs w:val="21"/>
        </w:rPr>
        <w:t>the initial 800 volunteers seemed</w:t>
      </w:r>
      <w:r w:rsidR="00E31BD6" w:rsidRPr="00E31BD6">
        <w:rPr>
          <w:rFonts w:asciiTheme="majorHAnsi" w:hAnsiTheme="majorHAnsi" w:cstheme="majorHAnsi"/>
          <w:szCs w:val="21"/>
        </w:rPr>
        <w:t xml:space="preserve"> to have</w:t>
      </w:r>
      <w:r w:rsidR="00E31BD6">
        <w:rPr>
          <w:rFonts w:asciiTheme="majorHAnsi" w:hAnsiTheme="majorHAnsi" w:cstheme="majorHAnsi"/>
          <w:szCs w:val="21"/>
        </w:rPr>
        <w:t xml:space="preserve"> been</w:t>
      </w:r>
      <w:r w:rsidR="00E31BD6" w:rsidRPr="00E31BD6">
        <w:rPr>
          <w:rFonts w:asciiTheme="majorHAnsi" w:hAnsiTheme="majorHAnsi" w:cstheme="majorHAnsi"/>
          <w:szCs w:val="21"/>
        </w:rPr>
        <w:t xml:space="preserve"> overestimated, the new 500 volunteers were finally exempted from the PSS assessment.</w:t>
      </w:r>
      <w:r w:rsidR="00E31BD6">
        <w:rPr>
          <w:rFonts w:asciiTheme="majorHAnsi" w:hAnsiTheme="majorHAnsi" w:cstheme="majorHAnsi"/>
          <w:szCs w:val="21"/>
        </w:rPr>
        <w:t xml:space="preserve"> </w:t>
      </w:r>
      <w:bookmarkEnd w:id="224"/>
    </w:p>
    <w:p w14:paraId="5FD33088" w14:textId="55ACD3EF" w:rsidR="00B96672" w:rsidRDefault="00613FA4" w:rsidP="00705C11">
      <w:pPr>
        <w:spacing w:after="120"/>
        <w:outlineLvl w:val="0"/>
        <w:rPr>
          <w:rFonts w:asciiTheme="majorHAnsi" w:hAnsiTheme="majorHAnsi" w:cstheme="majorHAnsi"/>
          <w:szCs w:val="21"/>
        </w:rPr>
      </w:pPr>
      <w:bookmarkStart w:id="225" w:name="_Toc486942672"/>
      <w:r>
        <w:rPr>
          <w:rFonts w:asciiTheme="majorHAnsi" w:hAnsiTheme="majorHAnsi" w:cstheme="majorHAnsi"/>
          <w:szCs w:val="21"/>
        </w:rPr>
        <w:t xml:space="preserve">Concerning specialized care, the </w:t>
      </w:r>
      <w:r w:rsidR="00382CBD">
        <w:rPr>
          <w:rFonts w:asciiTheme="majorHAnsi" w:hAnsiTheme="majorHAnsi" w:cstheme="majorHAnsi"/>
          <w:szCs w:val="21"/>
        </w:rPr>
        <w:t>Project</w:t>
      </w:r>
      <w:r>
        <w:rPr>
          <w:rFonts w:asciiTheme="majorHAnsi" w:hAnsiTheme="majorHAnsi" w:cstheme="majorHAnsi"/>
          <w:szCs w:val="21"/>
        </w:rPr>
        <w:t xml:space="preserve"> initially thought that</w:t>
      </w:r>
      <w:r w:rsidRPr="00613FA4">
        <w:rPr>
          <w:rFonts w:asciiTheme="majorHAnsi" w:hAnsiTheme="majorHAnsi" w:cstheme="majorHAnsi"/>
          <w:szCs w:val="21"/>
        </w:rPr>
        <w:t xml:space="preserve"> 200 volunteers</w:t>
      </w:r>
      <w:r>
        <w:rPr>
          <w:rFonts w:asciiTheme="majorHAnsi" w:hAnsiTheme="majorHAnsi" w:cstheme="majorHAnsi"/>
          <w:szCs w:val="21"/>
        </w:rPr>
        <w:t xml:space="preserve"> would need support.</w:t>
      </w:r>
      <w:r w:rsidRPr="00613FA4">
        <w:rPr>
          <w:rFonts w:asciiTheme="majorHAnsi" w:hAnsiTheme="majorHAnsi" w:cstheme="majorHAnsi"/>
          <w:szCs w:val="21"/>
        </w:rPr>
        <w:t xml:space="preserve"> </w:t>
      </w:r>
      <w:r>
        <w:rPr>
          <w:rFonts w:asciiTheme="majorHAnsi" w:hAnsiTheme="majorHAnsi" w:cstheme="majorHAnsi"/>
          <w:szCs w:val="21"/>
        </w:rPr>
        <w:t>H</w:t>
      </w:r>
      <w:r w:rsidRPr="00613FA4">
        <w:rPr>
          <w:rFonts w:asciiTheme="majorHAnsi" w:hAnsiTheme="majorHAnsi" w:cstheme="majorHAnsi"/>
          <w:szCs w:val="21"/>
        </w:rPr>
        <w:t xml:space="preserve">owever, after conducting the psychosocial assessment only one volunteer was referred for specialized treatment. </w:t>
      </w:r>
      <w:r>
        <w:rPr>
          <w:rFonts w:asciiTheme="majorHAnsi" w:hAnsiTheme="majorHAnsi" w:cstheme="majorHAnsi"/>
          <w:szCs w:val="21"/>
        </w:rPr>
        <w:t xml:space="preserve">This can be partly </w:t>
      </w:r>
      <w:r w:rsidRPr="00613FA4">
        <w:rPr>
          <w:rFonts w:asciiTheme="majorHAnsi" w:hAnsiTheme="majorHAnsi" w:cstheme="majorHAnsi"/>
          <w:szCs w:val="21"/>
        </w:rPr>
        <w:t>attributed to the effectiveness of psychosocial support interventions offered to the volunteers through individual and group sessions</w:t>
      </w:r>
      <w:r>
        <w:rPr>
          <w:rFonts w:asciiTheme="majorHAnsi" w:hAnsiTheme="majorHAnsi" w:cstheme="majorHAnsi"/>
          <w:szCs w:val="21"/>
        </w:rPr>
        <w:t>. Most of them state they</w:t>
      </w:r>
      <w:r w:rsidRPr="00613FA4">
        <w:rPr>
          <w:rFonts w:asciiTheme="majorHAnsi" w:hAnsiTheme="majorHAnsi" w:cstheme="majorHAnsi"/>
          <w:szCs w:val="21"/>
        </w:rPr>
        <w:t xml:space="preserve"> were able to cope with </w:t>
      </w:r>
      <w:r>
        <w:rPr>
          <w:rFonts w:asciiTheme="majorHAnsi" w:hAnsiTheme="majorHAnsi" w:cstheme="majorHAnsi"/>
          <w:szCs w:val="21"/>
        </w:rPr>
        <w:t xml:space="preserve">their background as well as new </w:t>
      </w:r>
      <w:r w:rsidRPr="00613FA4">
        <w:rPr>
          <w:rFonts w:asciiTheme="majorHAnsi" w:hAnsiTheme="majorHAnsi" w:cstheme="majorHAnsi"/>
          <w:szCs w:val="21"/>
        </w:rPr>
        <w:t>situations</w:t>
      </w:r>
      <w:r>
        <w:rPr>
          <w:rFonts w:asciiTheme="majorHAnsi" w:hAnsiTheme="majorHAnsi" w:cstheme="majorHAnsi"/>
          <w:szCs w:val="21"/>
        </w:rPr>
        <w:t>,</w:t>
      </w:r>
      <w:r w:rsidRPr="00613FA4">
        <w:rPr>
          <w:rFonts w:asciiTheme="majorHAnsi" w:hAnsiTheme="majorHAnsi" w:cstheme="majorHAnsi"/>
          <w:szCs w:val="21"/>
        </w:rPr>
        <w:t xml:space="preserve"> and return to their normal lives.</w:t>
      </w:r>
      <w:bookmarkEnd w:id="225"/>
    </w:p>
    <w:p w14:paraId="5547402A" w14:textId="77777777" w:rsidR="00B164CE" w:rsidRDefault="00B164CE" w:rsidP="00705C11">
      <w:pPr>
        <w:spacing w:after="120"/>
        <w:outlineLvl w:val="0"/>
        <w:rPr>
          <w:rFonts w:asciiTheme="majorHAnsi" w:hAnsiTheme="majorHAnsi" w:cstheme="majorHAnsi"/>
          <w:szCs w:val="21"/>
        </w:rPr>
      </w:pPr>
    </w:p>
    <w:p w14:paraId="09BF02AD" w14:textId="4DFF8BE1" w:rsidR="00B96672" w:rsidRPr="00E03BD6" w:rsidRDefault="00B96672" w:rsidP="00B96672">
      <w:pPr>
        <w:spacing w:beforeLines="50" w:before="180" w:after="18"/>
        <w:outlineLvl w:val="0"/>
        <w:rPr>
          <w:rFonts w:asciiTheme="majorHAnsi" w:hAnsiTheme="majorHAnsi" w:cstheme="majorHAnsi"/>
          <w:u w:val="single"/>
        </w:rPr>
      </w:pPr>
      <w:bookmarkStart w:id="226" w:name="_Toc486942673"/>
      <w:r w:rsidRPr="00E03BD6">
        <w:rPr>
          <w:rFonts w:asciiTheme="majorHAnsi" w:hAnsiTheme="majorHAnsi" w:cstheme="majorHAnsi" w:hint="eastAsia"/>
          <w:u w:val="single"/>
        </w:rPr>
        <w:t xml:space="preserve">Output </w:t>
      </w:r>
      <w:r>
        <w:rPr>
          <w:rFonts w:asciiTheme="majorHAnsi" w:hAnsiTheme="majorHAnsi" w:cstheme="majorHAnsi"/>
          <w:u w:val="single"/>
        </w:rPr>
        <w:t>2</w:t>
      </w:r>
      <w:r w:rsidRPr="00E03BD6">
        <w:rPr>
          <w:rFonts w:asciiTheme="majorHAnsi" w:hAnsiTheme="majorHAnsi" w:cstheme="majorHAnsi" w:hint="eastAsia"/>
          <w:u w:val="single"/>
        </w:rPr>
        <w:t xml:space="preserve">: </w:t>
      </w:r>
      <w:r>
        <w:rPr>
          <w:rFonts w:asciiTheme="majorHAnsi" w:hAnsiTheme="majorHAnsi" w:cstheme="majorHAnsi"/>
          <w:u w:val="single"/>
        </w:rPr>
        <w:t>Assessment</w:t>
      </w:r>
      <w:bookmarkEnd w:id="226"/>
    </w:p>
    <w:p w14:paraId="7FD668C8" w14:textId="2A22E25D" w:rsidR="00B96672" w:rsidRDefault="00B96672" w:rsidP="00572B2E">
      <w:pPr>
        <w:spacing w:after="120"/>
        <w:outlineLvl w:val="0"/>
        <w:rPr>
          <w:rFonts w:asciiTheme="majorHAnsi" w:hAnsiTheme="majorHAnsi" w:cstheme="majorHAnsi"/>
          <w:szCs w:val="21"/>
        </w:rPr>
      </w:pPr>
      <w:bookmarkStart w:id="227" w:name="_Toc486942674"/>
      <w:r>
        <w:rPr>
          <w:rFonts w:asciiTheme="majorHAnsi" w:hAnsiTheme="majorHAnsi" w:cstheme="majorHAnsi"/>
          <w:szCs w:val="21"/>
        </w:rPr>
        <w:t>All volunteers targeted by the interventions have completed their skills / educational / interest assessment.</w:t>
      </w:r>
      <w:r>
        <w:rPr>
          <w:rFonts w:asciiTheme="majorHAnsi" w:hAnsiTheme="majorHAnsi" w:cstheme="majorHAnsi" w:hint="eastAsia"/>
          <w:szCs w:val="21"/>
        </w:rPr>
        <w:t xml:space="preserve"> </w:t>
      </w:r>
      <w:r w:rsidR="00BD1197">
        <w:rPr>
          <w:rFonts w:asciiTheme="majorHAnsi" w:hAnsiTheme="majorHAnsi" w:cstheme="majorHAnsi"/>
          <w:szCs w:val="21"/>
        </w:rPr>
        <w:t xml:space="preserve">The objective of this activity was to identify the interests of the beneficiaries to link them to their stream. Although its quantitative objective has been reached, there was no particular guidance provided to the beneficiaries concerning the services and benefits in each streams. </w:t>
      </w:r>
      <w:r w:rsidR="00125990">
        <w:rPr>
          <w:rFonts w:asciiTheme="majorHAnsi" w:hAnsiTheme="majorHAnsi" w:cstheme="majorHAnsi"/>
          <w:szCs w:val="21"/>
        </w:rPr>
        <w:t>It seems t</w:t>
      </w:r>
      <w:r w:rsidR="00BD1197">
        <w:rPr>
          <w:rFonts w:asciiTheme="majorHAnsi" w:hAnsiTheme="majorHAnsi" w:cstheme="majorHAnsi"/>
          <w:szCs w:val="21"/>
        </w:rPr>
        <w:t>his led to misconceptions</w:t>
      </w:r>
      <w:r w:rsidR="00125990">
        <w:rPr>
          <w:rFonts w:asciiTheme="majorHAnsi" w:hAnsiTheme="majorHAnsi" w:cstheme="majorHAnsi"/>
          <w:szCs w:val="21"/>
        </w:rPr>
        <w:t xml:space="preserve"> for some beneficiaries who </w:t>
      </w:r>
      <w:r w:rsidR="00BD1197">
        <w:rPr>
          <w:rFonts w:asciiTheme="majorHAnsi" w:hAnsiTheme="majorHAnsi" w:cstheme="majorHAnsi"/>
          <w:szCs w:val="21"/>
        </w:rPr>
        <w:t>misunderstood the activities.</w:t>
      </w:r>
      <w:bookmarkEnd w:id="227"/>
    </w:p>
    <w:p w14:paraId="793B9356" w14:textId="7AD10C0F" w:rsidR="00BD1197" w:rsidRDefault="00BD1197" w:rsidP="00705C11">
      <w:pPr>
        <w:spacing w:after="120"/>
        <w:outlineLvl w:val="0"/>
        <w:rPr>
          <w:rFonts w:asciiTheme="majorHAnsi" w:hAnsiTheme="majorHAnsi" w:cstheme="majorHAnsi"/>
          <w:szCs w:val="21"/>
        </w:rPr>
      </w:pPr>
      <w:bookmarkStart w:id="228" w:name="_Toc486942675"/>
      <w:r>
        <w:rPr>
          <w:rFonts w:asciiTheme="majorHAnsi" w:hAnsiTheme="majorHAnsi" w:cstheme="majorHAnsi"/>
          <w:szCs w:val="21"/>
        </w:rPr>
        <w:t>Although there was also a market assessment conducted, this was not linked with this assessment. Linking both assessments would have been interesting, to provide guidance to the beneficiaries as to which stream or skill had more potential on the market.</w:t>
      </w:r>
      <w:bookmarkEnd w:id="228"/>
      <w:r>
        <w:rPr>
          <w:rFonts w:asciiTheme="majorHAnsi" w:hAnsiTheme="majorHAnsi" w:cstheme="majorHAnsi"/>
          <w:szCs w:val="21"/>
        </w:rPr>
        <w:t xml:space="preserve"> </w:t>
      </w:r>
    </w:p>
    <w:p w14:paraId="506102A4" w14:textId="70A1BF00" w:rsidR="00B96672" w:rsidRPr="00E03BD6" w:rsidRDefault="00B96672" w:rsidP="00B96672">
      <w:pPr>
        <w:spacing w:beforeLines="50" w:before="180" w:after="18"/>
        <w:outlineLvl w:val="0"/>
        <w:rPr>
          <w:rFonts w:asciiTheme="majorHAnsi" w:hAnsiTheme="majorHAnsi" w:cstheme="majorHAnsi"/>
          <w:u w:val="single"/>
        </w:rPr>
      </w:pPr>
      <w:bookmarkStart w:id="229" w:name="_Toc486942676"/>
      <w:r w:rsidRPr="00E03BD6">
        <w:rPr>
          <w:rFonts w:asciiTheme="majorHAnsi" w:hAnsiTheme="majorHAnsi" w:cstheme="majorHAnsi" w:hint="eastAsia"/>
          <w:u w:val="single"/>
        </w:rPr>
        <w:t xml:space="preserve">Output </w:t>
      </w:r>
      <w:r>
        <w:rPr>
          <w:rFonts w:asciiTheme="majorHAnsi" w:hAnsiTheme="majorHAnsi" w:cstheme="majorHAnsi"/>
          <w:u w:val="single"/>
        </w:rPr>
        <w:t>3</w:t>
      </w:r>
      <w:r w:rsidRPr="00E03BD6">
        <w:rPr>
          <w:rFonts w:asciiTheme="majorHAnsi" w:hAnsiTheme="majorHAnsi" w:cstheme="majorHAnsi" w:hint="eastAsia"/>
          <w:u w:val="single"/>
        </w:rPr>
        <w:t xml:space="preserve">: </w:t>
      </w:r>
      <w:r>
        <w:rPr>
          <w:rFonts w:asciiTheme="majorHAnsi" w:hAnsiTheme="majorHAnsi" w:cstheme="majorHAnsi"/>
          <w:u w:val="single"/>
        </w:rPr>
        <w:t>Livelihood</w:t>
      </w:r>
      <w:bookmarkEnd w:id="229"/>
    </w:p>
    <w:p w14:paraId="34AF301C" w14:textId="00FFFB2D" w:rsidR="00B96672" w:rsidRDefault="00B96672" w:rsidP="00705C11">
      <w:pPr>
        <w:spacing w:after="120"/>
        <w:outlineLvl w:val="0"/>
        <w:rPr>
          <w:rFonts w:asciiTheme="majorHAnsi" w:hAnsiTheme="majorHAnsi" w:cstheme="majorHAnsi"/>
          <w:szCs w:val="21"/>
        </w:rPr>
      </w:pPr>
      <w:bookmarkStart w:id="230" w:name="_Toc486942677"/>
      <w:r>
        <w:rPr>
          <w:rFonts w:asciiTheme="majorHAnsi" w:hAnsiTheme="majorHAnsi" w:cstheme="majorHAnsi"/>
          <w:szCs w:val="21"/>
        </w:rPr>
        <w:t xml:space="preserve">Overall, the objectives for this output have </w:t>
      </w:r>
      <w:r w:rsidR="0044594A">
        <w:rPr>
          <w:rFonts w:asciiTheme="majorHAnsi" w:hAnsiTheme="majorHAnsi" w:cstheme="majorHAnsi"/>
          <w:szCs w:val="21"/>
        </w:rPr>
        <w:t xml:space="preserve">been </w:t>
      </w:r>
      <w:r>
        <w:rPr>
          <w:rFonts w:asciiTheme="majorHAnsi" w:hAnsiTheme="majorHAnsi" w:cstheme="majorHAnsi"/>
          <w:szCs w:val="21"/>
        </w:rPr>
        <w:t xml:space="preserve">reached or are in progress, near to be reached. </w:t>
      </w:r>
      <w:r w:rsidR="00032EAA">
        <w:rPr>
          <w:rFonts w:asciiTheme="majorHAnsi" w:hAnsiTheme="majorHAnsi" w:cstheme="majorHAnsi"/>
          <w:szCs w:val="21"/>
        </w:rPr>
        <w:t xml:space="preserve">As the beneficiaries were to choose their own stream of interest for this activity, it appears more relevant to confirm that all beneficiaries have chosen a stream in this </w:t>
      </w:r>
      <w:r w:rsidR="00382CBD">
        <w:rPr>
          <w:rFonts w:asciiTheme="majorHAnsi" w:hAnsiTheme="majorHAnsi" w:cstheme="majorHAnsi"/>
          <w:szCs w:val="21"/>
        </w:rPr>
        <w:t>Project</w:t>
      </w:r>
      <w:r w:rsidR="00032EAA">
        <w:rPr>
          <w:rFonts w:asciiTheme="majorHAnsi" w:hAnsiTheme="majorHAnsi" w:cstheme="majorHAnsi"/>
          <w:szCs w:val="21"/>
        </w:rPr>
        <w:t xml:space="preserve">. </w:t>
      </w:r>
      <w:r w:rsidR="00A8716E">
        <w:rPr>
          <w:rFonts w:asciiTheme="majorHAnsi" w:hAnsiTheme="majorHAnsi" w:cstheme="majorHAnsi"/>
          <w:szCs w:val="21"/>
        </w:rPr>
        <w:t>O</w:t>
      </w:r>
      <w:r w:rsidR="00032EAA">
        <w:rPr>
          <w:rFonts w:asciiTheme="majorHAnsi" w:hAnsiTheme="majorHAnsi" w:cstheme="majorHAnsi"/>
          <w:szCs w:val="21"/>
        </w:rPr>
        <w:t>ut of 1,300 beneficiaries</w:t>
      </w:r>
      <w:r w:rsidR="00CD3A41">
        <w:rPr>
          <w:rFonts w:asciiTheme="majorHAnsi" w:hAnsiTheme="majorHAnsi" w:cstheme="majorHAnsi"/>
          <w:szCs w:val="21"/>
        </w:rPr>
        <w:t>, 1,2</w:t>
      </w:r>
      <w:r w:rsidR="00A3014A">
        <w:rPr>
          <w:rFonts w:asciiTheme="majorHAnsi" w:hAnsiTheme="majorHAnsi" w:cstheme="majorHAnsi"/>
          <w:szCs w:val="21"/>
        </w:rPr>
        <w:t>9</w:t>
      </w:r>
      <w:r w:rsidR="00CD3A41">
        <w:rPr>
          <w:rFonts w:asciiTheme="majorHAnsi" w:hAnsiTheme="majorHAnsi" w:cstheme="majorHAnsi"/>
          <w:szCs w:val="21"/>
        </w:rPr>
        <w:t>3 have received trainings in one stream.</w:t>
      </w:r>
      <w:bookmarkEnd w:id="230"/>
    </w:p>
    <w:p w14:paraId="36893FB2" w14:textId="552EC6C8" w:rsidR="00626284" w:rsidRPr="00626284" w:rsidRDefault="00626284" w:rsidP="00626284">
      <w:pPr>
        <w:pStyle w:val="Caption"/>
        <w:keepNext/>
        <w:spacing w:afterLines="0" w:after="0"/>
        <w:jc w:val="center"/>
        <w:rPr>
          <w:rFonts w:asciiTheme="majorHAnsi" w:hAnsiTheme="majorHAnsi" w:cstheme="majorHAnsi"/>
        </w:rPr>
      </w:pPr>
      <w:r w:rsidRPr="00626284">
        <w:rPr>
          <w:rFonts w:asciiTheme="majorHAnsi" w:hAnsiTheme="majorHAnsi" w:cstheme="majorHAnsi"/>
        </w:rPr>
        <w:t xml:space="preserve">Table </w:t>
      </w:r>
      <w:r w:rsidRPr="00626284">
        <w:rPr>
          <w:rFonts w:asciiTheme="majorHAnsi" w:hAnsiTheme="majorHAnsi" w:cstheme="majorHAnsi"/>
        </w:rPr>
        <w:fldChar w:fldCharType="begin"/>
      </w:r>
      <w:r w:rsidRPr="00626284">
        <w:rPr>
          <w:rFonts w:asciiTheme="majorHAnsi" w:hAnsiTheme="majorHAnsi" w:cstheme="majorHAnsi"/>
        </w:rPr>
        <w:instrText xml:space="preserve"> SEQ Table \* ARABIC </w:instrText>
      </w:r>
      <w:r w:rsidRPr="00626284">
        <w:rPr>
          <w:rFonts w:asciiTheme="majorHAnsi" w:hAnsiTheme="majorHAnsi" w:cstheme="majorHAnsi"/>
        </w:rPr>
        <w:fldChar w:fldCharType="separate"/>
      </w:r>
      <w:r w:rsidR="008626EB">
        <w:rPr>
          <w:rFonts w:asciiTheme="majorHAnsi" w:hAnsiTheme="majorHAnsi" w:cstheme="majorHAnsi"/>
          <w:noProof/>
        </w:rPr>
        <w:t>3</w:t>
      </w:r>
      <w:r w:rsidRPr="00626284">
        <w:rPr>
          <w:rFonts w:asciiTheme="majorHAnsi" w:hAnsiTheme="majorHAnsi" w:cstheme="majorHAnsi"/>
        </w:rPr>
        <w:fldChar w:fldCharType="end"/>
      </w:r>
      <w:r w:rsidRPr="00626284">
        <w:rPr>
          <w:rFonts w:asciiTheme="majorHAnsi" w:hAnsiTheme="majorHAnsi" w:cstheme="majorHAnsi"/>
        </w:rPr>
        <w:t xml:space="preserve"> Number of beneficiaries by stream</w:t>
      </w:r>
    </w:p>
    <w:tbl>
      <w:tblPr>
        <w:tblStyle w:val="GridTable5Dark10"/>
        <w:tblW w:w="0" w:type="auto"/>
        <w:tblLook w:val="04A0" w:firstRow="1" w:lastRow="0" w:firstColumn="1" w:lastColumn="0" w:noHBand="0" w:noVBand="1"/>
      </w:tblPr>
      <w:tblGrid>
        <w:gridCol w:w="1511"/>
        <w:gridCol w:w="1639"/>
        <w:gridCol w:w="1427"/>
        <w:gridCol w:w="1576"/>
        <w:gridCol w:w="1460"/>
        <w:gridCol w:w="881"/>
      </w:tblGrid>
      <w:tr w:rsidR="00CD3A41" w:rsidRPr="00CD3A41" w14:paraId="5C027FA5" w14:textId="6EE9B23E" w:rsidTr="00CD3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6F0E88A5" w14:textId="2B34B6D6" w:rsidR="00CD3A41" w:rsidRPr="00CD3A41" w:rsidRDefault="00CD3A41" w:rsidP="007F10BA">
            <w:pPr>
              <w:spacing w:after="18"/>
              <w:outlineLvl w:val="0"/>
              <w:rPr>
                <w:rFonts w:asciiTheme="majorHAnsi" w:hAnsiTheme="majorHAnsi" w:cstheme="majorHAnsi"/>
                <w:sz w:val="20"/>
                <w:szCs w:val="21"/>
              </w:rPr>
            </w:pPr>
            <w:bookmarkStart w:id="231" w:name="_Toc486942678"/>
            <w:r w:rsidRPr="00CD3A41">
              <w:rPr>
                <w:rFonts w:asciiTheme="majorHAnsi" w:hAnsiTheme="majorHAnsi" w:cstheme="majorHAnsi" w:hint="eastAsia"/>
                <w:sz w:val="20"/>
                <w:szCs w:val="21"/>
              </w:rPr>
              <w:t>Stream</w:t>
            </w:r>
            <w:bookmarkEnd w:id="231"/>
          </w:p>
        </w:tc>
        <w:tc>
          <w:tcPr>
            <w:tcW w:w="1639" w:type="dxa"/>
          </w:tcPr>
          <w:p w14:paraId="1B9D1422" w14:textId="61207057" w:rsidR="00CD3A41" w:rsidRPr="00CD3A41" w:rsidRDefault="00CD3A41" w:rsidP="00EE2A46">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1"/>
              </w:rPr>
            </w:pPr>
            <w:bookmarkStart w:id="232" w:name="_Toc486942679"/>
            <w:r w:rsidRPr="00CD3A41">
              <w:rPr>
                <w:rFonts w:asciiTheme="majorHAnsi" w:hAnsiTheme="majorHAnsi" w:cstheme="majorHAnsi"/>
                <w:sz w:val="20"/>
                <w:szCs w:val="21"/>
              </w:rPr>
              <w:t>Career skill development</w:t>
            </w:r>
            <w:bookmarkEnd w:id="232"/>
          </w:p>
        </w:tc>
        <w:tc>
          <w:tcPr>
            <w:tcW w:w="1427" w:type="dxa"/>
          </w:tcPr>
          <w:p w14:paraId="741A2F4B" w14:textId="1E2842A5" w:rsidR="00CD3A41" w:rsidRPr="00CD3A41" w:rsidRDefault="00053376" w:rsidP="00EE2A46">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1"/>
              </w:rPr>
            </w:pPr>
            <w:bookmarkStart w:id="233" w:name="_Toc486942680"/>
            <w:r>
              <w:rPr>
                <w:rFonts w:asciiTheme="majorHAnsi" w:hAnsiTheme="majorHAnsi" w:cstheme="majorHAnsi"/>
                <w:sz w:val="20"/>
                <w:szCs w:val="21"/>
              </w:rPr>
              <w:t>V</w:t>
            </w:r>
            <w:r w:rsidR="00CD3A41" w:rsidRPr="00CD3A41">
              <w:rPr>
                <w:rFonts w:asciiTheme="majorHAnsi" w:hAnsiTheme="majorHAnsi" w:cstheme="majorHAnsi"/>
                <w:sz w:val="20"/>
                <w:szCs w:val="21"/>
              </w:rPr>
              <w:t>ocational training</w:t>
            </w:r>
            <w:bookmarkEnd w:id="233"/>
          </w:p>
        </w:tc>
        <w:tc>
          <w:tcPr>
            <w:tcW w:w="1576" w:type="dxa"/>
          </w:tcPr>
          <w:p w14:paraId="2B95535F" w14:textId="129514C1" w:rsidR="00CD3A41" w:rsidRPr="00CD3A41" w:rsidRDefault="00CD3A41" w:rsidP="00EE2A46">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1"/>
              </w:rPr>
            </w:pPr>
            <w:bookmarkStart w:id="234" w:name="_Toc486942681"/>
            <w:r w:rsidRPr="00CD3A41">
              <w:rPr>
                <w:rFonts w:asciiTheme="majorHAnsi" w:hAnsiTheme="majorHAnsi" w:cstheme="majorHAnsi"/>
                <w:sz w:val="20"/>
                <w:szCs w:val="21"/>
              </w:rPr>
              <w:t>business development</w:t>
            </w:r>
            <w:bookmarkEnd w:id="234"/>
          </w:p>
        </w:tc>
        <w:tc>
          <w:tcPr>
            <w:tcW w:w="1460" w:type="dxa"/>
          </w:tcPr>
          <w:p w14:paraId="1AAC388F" w14:textId="331F1CFF" w:rsidR="00CD3A41" w:rsidRPr="00CD3A41" w:rsidRDefault="00CD3A41" w:rsidP="00EE2A46">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1"/>
              </w:rPr>
            </w:pPr>
            <w:bookmarkStart w:id="235" w:name="_Toc486942682"/>
            <w:r w:rsidRPr="00CD3A41">
              <w:rPr>
                <w:rFonts w:asciiTheme="majorHAnsi" w:hAnsiTheme="majorHAnsi" w:cstheme="majorHAnsi" w:hint="eastAsia"/>
                <w:sz w:val="20"/>
                <w:szCs w:val="21"/>
              </w:rPr>
              <w:t>Continuing education</w:t>
            </w:r>
            <w:bookmarkEnd w:id="235"/>
          </w:p>
        </w:tc>
        <w:tc>
          <w:tcPr>
            <w:tcW w:w="881" w:type="dxa"/>
          </w:tcPr>
          <w:p w14:paraId="1667D628" w14:textId="175AEA66" w:rsidR="00CD3A41" w:rsidRPr="00CD3A41" w:rsidRDefault="00CD3A41" w:rsidP="00EE2A46">
            <w:pPr>
              <w:spacing w:after="18"/>
              <w:jc w:val="left"/>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1"/>
              </w:rPr>
            </w:pPr>
            <w:bookmarkStart w:id="236" w:name="_Toc486942683"/>
            <w:r w:rsidRPr="00CD3A41">
              <w:rPr>
                <w:rFonts w:asciiTheme="majorHAnsi" w:hAnsiTheme="majorHAnsi" w:cstheme="majorHAnsi" w:hint="eastAsia"/>
                <w:sz w:val="20"/>
                <w:szCs w:val="21"/>
              </w:rPr>
              <w:t>Total</w:t>
            </w:r>
            <w:bookmarkEnd w:id="236"/>
          </w:p>
        </w:tc>
      </w:tr>
      <w:tr w:rsidR="00CD3A41" w:rsidRPr="00CD3A41" w14:paraId="0414C0CA" w14:textId="288F8A15" w:rsidTr="00CD3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66E7B189" w14:textId="32E8426C" w:rsidR="00CD3A41" w:rsidRPr="00CD3A41" w:rsidRDefault="00CD3A41" w:rsidP="007F10BA">
            <w:pPr>
              <w:spacing w:after="18"/>
              <w:outlineLvl w:val="0"/>
              <w:rPr>
                <w:rFonts w:asciiTheme="majorHAnsi" w:hAnsiTheme="majorHAnsi" w:cstheme="majorHAnsi"/>
                <w:sz w:val="20"/>
                <w:szCs w:val="21"/>
              </w:rPr>
            </w:pPr>
            <w:bookmarkStart w:id="237" w:name="_Toc486942684"/>
            <w:r w:rsidRPr="00CD3A41">
              <w:rPr>
                <w:rFonts w:asciiTheme="majorHAnsi" w:hAnsiTheme="majorHAnsi" w:cstheme="majorHAnsi"/>
                <w:sz w:val="20"/>
                <w:szCs w:val="21"/>
              </w:rPr>
              <w:t>Beneficiaries</w:t>
            </w:r>
            <w:bookmarkEnd w:id="237"/>
          </w:p>
        </w:tc>
        <w:tc>
          <w:tcPr>
            <w:tcW w:w="1639" w:type="dxa"/>
          </w:tcPr>
          <w:p w14:paraId="6192B161" w14:textId="348297B7" w:rsidR="00CD3A41" w:rsidRPr="00CD3A41" w:rsidRDefault="00CD3A41" w:rsidP="007F10BA">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bookmarkStart w:id="238" w:name="_Toc486942685"/>
            <w:r w:rsidRPr="00CD3A41">
              <w:rPr>
                <w:rFonts w:asciiTheme="majorHAnsi" w:hAnsiTheme="majorHAnsi" w:cstheme="majorHAnsi" w:hint="eastAsia"/>
                <w:sz w:val="20"/>
                <w:szCs w:val="21"/>
              </w:rPr>
              <w:t>55</w:t>
            </w:r>
            <w:bookmarkEnd w:id="238"/>
          </w:p>
        </w:tc>
        <w:tc>
          <w:tcPr>
            <w:tcW w:w="1427" w:type="dxa"/>
          </w:tcPr>
          <w:p w14:paraId="53ABC38F" w14:textId="3CADD3E9" w:rsidR="00CD3A41" w:rsidRPr="00CD3A41" w:rsidRDefault="00CD3A41" w:rsidP="007F10BA">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bookmarkStart w:id="239" w:name="_Toc486942686"/>
            <w:r w:rsidRPr="00CD3A41">
              <w:rPr>
                <w:rFonts w:asciiTheme="majorHAnsi" w:hAnsiTheme="majorHAnsi" w:cstheme="majorHAnsi" w:hint="eastAsia"/>
                <w:sz w:val="20"/>
                <w:szCs w:val="21"/>
              </w:rPr>
              <w:t>402</w:t>
            </w:r>
            <w:bookmarkEnd w:id="239"/>
          </w:p>
        </w:tc>
        <w:tc>
          <w:tcPr>
            <w:tcW w:w="1576" w:type="dxa"/>
          </w:tcPr>
          <w:p w14:paraId="7F7A1F4F" w14:textId="7C49FE09" w:rsidR="00CD3A41" w:rsidRPr="00CD3A41" w:rsidRDefault="00CD3A41" w:rsidP="007F10BA">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bookmarkStart w:id="240" w:name="_Toc486942687"/>
            <w:r w:rsidRPr="00CD3A41">
              <w:rPr>
                <w:rFonts w:asciiTheme="majorHAnsi" w:hAnsiTheme="majorHAnsi" w:cstheme="majorHAnsi" w:hint="eastAsia"/>
                <w:sz w:val="20"/>
                <w:szCs w:val="21"/>
              </w:rPr>
              <w:t>462</w:t>
            </w:r>
            <w:bookmarkEnd w:id="240"/>
          </w:p>
        </w:tc>
        <w:tc>
          <w:tcPr>
            <w:tcW w:w="1460" w:type="dxa"/>
          </w:tcPr>
          <w:p w14:paraId="0B101C27" w14:textId="6E32AAA5" w:rsidR="00CD3A41" w:rsidRPr="00CD3A41" w:rsidRDefault="00CD3A41" w:rsidP="007F10BA">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bookmarkStart w:id="241" w:name="_Toc486942688"/>
            <w:r w:rsidRPr="00CD3A41">
              <w:rPr>
                <w:rFonts w:asciiTheme="majorHAnsi" w:hAnsiTheme="majorHAnsi" w:cstheme="majorHAnsi"/>
                <w:sz w:val="20"/>
                <w:szCs w:val="21"/>
              </w:rPr>
              <w:t>374</w:t>
            </w:r>
            <w:bookmarkEnd w:id="241"/>
          </w:p>
        </w:tc>
        <w:tc>
          <w:tcPr>
            <w:tcW w:w="881" w:type="dxa"/>
          </w:tcPr>
          <w:p w14:paraId="25B12165" w14:textId="018AD247" w:rsidR="00CD3A41" w:rsidRPr="00CD3A41" w:rsidRDefault="00181003" w:rsidP="00572B2E">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r>
              <w:rPr>
                <w:rFonts w:asciiTheme="majorHAnsi" w:hAnsiTheme="majorHAnsi" w:cstheme="majorHAnsi"/>
                <w:sz w:val="20"/>
                <w:szCs w:val="21"/>
              </w:rPr>
              <w:t>1</w:t>
            </w:r>
            <w:r w:rsidR="00572B2E">
              <w:rPr>
                <w:rFonts w:asciiTheme="majorHAnsi" w:hAnsiTheme="majorHAnsi" w:cstheme="majorHAnsi"/>
                <w:sz w:val="20"/>
                <w:szCs w:val="21"/>
              </w:rPr>
              <w:t>,</w:t>
            </w:r>
            <w:r>
              <w:rPr>
                <w:rFonts w:asciiTheme="majorHAnsi" w:hAnsiTheme="majorHAnsi" w:cstheme="majorHAnsi"/>
                <w:sz w:val="20"/>
                <w:szCs w:val="21"/>
              </w:rPr>
              <w:t>293</w:t>
            </w:r>
          </w:p>
        </w:tc>
      </w:tr>
    </w:tbl>
    <w:p w14:paraId="60A64DF5" w14:textId="77777777" w:rsidR="00B96672" w:rsidRDefault="00B96672" w:rsidP="007F10BA">
      <w:pPr>
        <w:spacing w:after="18"/>
        <w:outlineLvl w:val="0"/>
        <w:rPr>
          <w:rFonts w:asciiTheme="majorHAnsi" w:hAnsiTheme="majorHAnsi" w:cstheme="majorHAnsi"/>
          <w:szCs w:val="21"/>
        </w:rPr>
      </w:pPr>
    </w:p>
    <w:p w14:paraId="2CE5162D" w14:textId="0151D3CA" w:rsidR="00C24FF7" w:rsidRDefault="005651E5" w:rsidP="005E5B67">
      <w:pPr>
        <w:pStyle w:val="CommentText"/>
        <w:spacing w:after="120"/>
      </w:pPr>
      <w:bookmarkStart w:id="242" w:name="_Toc486942690"/>
      <w:r>
        <w:rPr>
          <w:rFonts w:asciiTheme="majorHAnsi" w:hAnsiTheme="majorHAnsi" w:cstheme="majorHAnsi" w:hint="eastAsia"/>
          <w:szCs w:val="21"/>
        </w:rPr>
        <w:t xml:space="preserve">There was one main constraint to the </w:t>
      </w:r>
      <w:r w:rsidR="00C324DD">
        <w:rPr>
          <w:rFonts w:asciiTheme="majorHAnsi" w:hAnsiTheme="majorHAnsi" w:cstheme="majorHAnsi"/>
          <w:szCs w:val="21"/>
        </w:rPr>
        <w:t>execution</w:t>
      </w:r>
      <w:r w:rsidR="00C324DD">
        <w:rPr>
          <w:rFonts w:asciiTheme="majorHAnsi" w:hAnsiTheme="majorHAnsi" w:cstheme="majorHAnsi" w:hint="eastAsia"/>
          <w:szCs w:val="21"/>
        </w:rPr>
        <w:t xml:space="preserve"> </w:t>
      </w:r>
      <w:r>
        <w:rPr>
          <w:rFonts w:asciiTheme="majorHAnsi" w:hAnsiTheme="majorHAnsi" w:cstheme="majorHAnsi" w:hint="eastAsia"/>
          <w:szCs w:val="21"/>
        </w:rPr>
        <w:t xml:space="preserve">of this </w:t>
      </w:r>
      <w:r>
        <w:rPr>
          <w:rFonts w:asciiTheme="majorHAnsi" w:hAnsiTheme="majorHAnsi" w:cstheme="majorHAnsi"/>
          <w:szCs w:val="21"/>
        </w:rPr>
        <w:t>activity</w:t>
      </w:r>
      <w:r>
        <w:rPr>
          <w:rFonts w:asciiTheme="majorHAnsi" w:hAnsiTheme="majorHAnsi" w:cstheme="majorHAnsi" w:hint="eastAsia"/>
          <w:szCs w:val="21"/>
        </w:rPr>
        <w:t xml:space="preserve">. </w:t>
      </w:r>
      <w:r>
        <w:rPr>
          <w:rFonts w:asciiTheme="majorHAnsi" w:hAnsiTheme="majorHAnsi" w:cstheme="majorHAnsi"/>
          <w:szCs w:val="21"/>
        </w:rPr>
        <w:t>Although branch managers were supposed to guide the volunteers through their choice, it</w:t>
      </w:r>
      <w:r w:rsidR="00A8716E">
        <w:rPr>
          <w:rFonts w:asciiTheme="majorHAnsi" w:hAnsiTheme="majorHAnsi" w:cstheme="majorHAnsi"/>
          <w:szCs w:val="21"/>
        </w:rPr>
        <w:t xml:space="preserve"> seems it</w:t>
      </w:r>
      <w:r>
        <w:rPr>
          <w:rFonts w:asciiTheme="majorHAnsi" w:hAnsiTheme="majorHAnsi" w:cstheme="majorHAnsi"/>
          <w:szCs w:val="21"/>
        </w:rPr>
        <w:t xml:space="preserve"> </w:t>
      </w:r>
      <w:r w:rsidR="00A8716E">
        <w:rPr>
          <w:rFonts w:asciiTheme="majorHAnsi" w:hAnsiTheme="majorHAnsi" w:cstheme="majorHAnsi"/>
          <w:szCs w:val="21"/>
        </w:rPr>
        <w:t>significantly</w:t>
      </w:r>
      <w:r>
        <w:rPr>
          <w:rFonts w:asciiTheme="majorHAnsi" w:hAnsiTheme="majorHAnsi" w:cstheme="majorHAnsi"/>
          <w:szCs w:val="21"/>
        </w:rPr>
        <w:t xml:space="preserve"> depended upon </w:t>
      </w:r>
      <w:r w:rsidR="00F24E6A">
        <w:rPr>
          <w:rFonts w:asciiTheme="majorHAnsi" w:hAnsiTheme="majorHAnsi" w:cstheme="majorHAnsi"/>
          <w:szCs w:val="21"/>
        </w:rPr>
        <w:t>each branch manager’s</w:t>
      </w:r>
      <w:r>
        <w:rPr>
          <w:rFonts w:asciiTheme="majorHAnsi" w:hAnsiTheme="majorHAnsi" w:cstheme="majorHAnsi"/>
          <w:szCs w:val="21"/>
        </w:rPr>
        <w:t xml:space="preserve"> capacity. Some of the branch managers provided extensive and adequate advice to the beneficiaries, which led to an adequate number of them choosing BDS trainings.</w:t>
      </w:r>
    </w:p>
    <w:p w14:paraId="53714DCE" w14:textId="28709E44" w:rsidR="005651E5" w:rsidRDefault="00A8716E" w:rsidP="00705C11">
      <w:pPr>
        <w:spacing w:after="120"/>
        <w:outlineLvl w:val="0"/>
        <w:rPr>
          <w:rFonts w:asciiTheme="majorHAnsi" w:hAnsiTheme="majorHAnsi" w:cstheme="majorHAnsi"/>
          <w:szCs w:val="21"/>
        </w:rPr>
      </w:pPr>
      <w:r>
        <w:rPr>
          <w:rFonts w:asciiTheme="majorHAnsi" w:hAnsiTheme="majorHAnsi" w:cstheme="majorHAnsi"/>
          <w:szCs w:val="21"/>
        </w:rPr>
        <w:t>It appears that o</w:t>
      </w:r>
      <w:r w:rsidR="005651E5">
        <w:rPr>
          <w:rFonts w:asciiTheme="majorHAnsi" w:hAnsiTheme="majorHAnsi" w:cstheme="majorHAnsi"/>
          <w:szCs w:val="21"/>
        </w:rPr>
        <w:t>thers provided absolutely no guidance, which led to a large number of the beneficiaries to choose BDS trainings without prior business experience or vocational skillsets without any relation to their own skills or to the market.</w:t>
      </w:r>
      <w:bookmarkEnd w:id="242"/>
    </w:p>
    <w:p w14:paraId="774B88C9" w14:textId="1160E568" w:rsidR="0044594A" w:rsidRDefault="0044594A" w:rsidP="00705C11">
      <w:pPr>
        <w:spacing w:after="120"/>
        <w:outlineLvl w:val="0"/>
        <w:rPr>
          <w:rFonts w:asciiTheme="majorHAnsi" w:hAnsiTheme="majorHAnsi" w:cstheme="majorHAnsi"/>
          <w:szCs w:val="21"/>
        </w:rPr>
      </w:pPr>
      <w:bookmarkStart w:id="243" w:name="_Toc486942691"/>
      <w:r>
        <w:rPr>
          <w:rFonts w:asciiTheme="majorHAnsi" w:hAnsiTheme="majorHAnsi" w:cstheme="majorHAnsi"/>
          <w:szCs w:val="21"/>
        </w:rPr>
        <w:t>B</w:t>
      </w:r>
      <w:r>
        <w:rPr>
          <w:rFonts w:asciiTheme="majorHAnsi" w:hAnsiTheme="majorHAnsi" w:cstheme="majorHAnsi" w:hint="eastAsia"/>
          <w:szCs w:val="21"/>
        </w:rPr>
        <w:t xml:space="preserve">eneficiaries </w:t>
      </w:r>
      <w:r>
        <w:rPr>
          <w:rFonts w:asciiTheme="majorHAnsi" w:hAnsiTheme="majorHAnsi" w:cstheme="majorHAnsi"/>
          <w:szCs w:val="21"/>
        </w:rPr>
        <w:t>in career skill development be</w:t>
      </w:r>
      <w:r w:rsidR="00053376">
        <w:rPr>
          <w:rFonts w:asciiTheme="majorHAnsi" w:hAnsiTheme="majorHAnsi" w:cstheme="majorHAnsi"/>
          <w:szCs w:val="21"/>
        </w:rPr>
        <w:t>nefited from a week of training, including training such as personal development, soft skill development or elaboration of a CV.</w:t>
      </w:r>
      <w:bookmarkEnd w:id="243"/>
      <w:r w:rsidR="00053376">
        <w:rPr>
          <w:rFonts w:asciiTheme="majorHAnsi" w:hAnsiTheme="majorHAnsi" w:cstheme="majorHAnsi"/>
          <w:szCs w:val="21"/>
        </w:rPr>
        <w:t xml:space="preserve"> </w:t>
      </w:r>
    </w:p>
    <w:p w14:paraId="2F863117" w14:textId="1666F250" w:rsidR="00053376" w:rsidRDefault="00053376" w:rsidP="00705C11">
      <w:pPr>
        <w:spacing w:after="120"/>
        <w:outlineLvl w:val="0"/>
        <w:rPr>
          <w:rFonts w:asciiTheme="majorHAnsi" w:hAnsiTheme="majorHAnsi" w:cstheme="majorHAnsi"/>
          <w:szCs w:val="21"/>
        </w:rPr>
      </w:pPr>
      <w:bookmarkStart w:id="244" w:name="_Toc486942692"/>
      <w:r>
        <w:rPr>
          <w:rFonts w:asciiTheme="majorHAnsi" w:hAnsiTheme="majorHAnsi" w:cstheme="majorHAnsi"/>
          <w:szCs w:val="21"/>
        </w:rPr>
        <w:t xml:space="preserve">Concerning </w:t>
      </w:r>
      <w:r w:rsidR="00767AC0">
        <w:rPr>
          <w:rFonts w:asciiTheme="majorHAnsi" w:hAnsiTheme="majorHAnsi" w:cstheme="majorHAnsi"/>
          <w:szCs w:val="21"/>
        </w:rPr>
        <w:t>vocational trainings, the beneficiaries have been trained in the following skills:</w:t>
      </w:r>
      <w:bookmarkEnd w:id="244"/>
    </w:p>
    <w:p w14:paraId="7C403451" w14:textId="0621FBEF" w:rsidR="00626284" w:rsidRPr="00626284" w:rsidRDefault="00626284" w:rsidP="00626284">
      <w:pPr>
        <w:pStyle w:val="Caption"/>
        <w:keepNext/>
        <w:spacing w:afterLines="0" w:after="0"/>
        <w:jc w:val="center"/>
        <w:rPr>
          <w:rFonts w:asciiTheme="majorHAnsi" w:hAnsiTheme="majorHAnsi" w:cstheme="majorHAnsi"/>
        </w:rPr>
      </w:pPr>
      <w:r w:rsidRPr="00626284">
        <w:rPr>
          <w:rFonts w:asciiTheme="majorHAnsi" w:hAnsiTheme="majorHAnsi" w:cstheme="majorHAnsi"/>
        </w:rPr>
        <w:t xml:space="preserve">Table </w:t>
      </w:r>
      <w:r w:rsidRPr="00626284">
        <w:rPr>
          <w:rFonts w:asciiTheme="majorHAnsi" w:hAnsiTheme="majorHAnsi" w:cstheme="majorHAnsi"/>
        </w:rPr>
        <w:fldChar w:fldCharType="begin"/>
      </w:r>
      <w:r w:rsidRPr="00626284">
        <w:rPr>
          <w:rFonts w:asciiTheme="majorHAnsi" w:hAnsiTheme="majorHAnsi" w:cstheme="majorHAnsi"/>
        </w:rPr>
        <w:instrText xml:space="preserve"> SEQ Table \* ARABIC </w:instrText>
      </w:r>
      <w:r w:rsidRPr="00626284">
        <w:rPr>
          <w:rFonts w:asciiTheme="majorHAnsi" w:hAnsiTheme="majorHAnsi" w:cstheme="majorHAnsi"/>
        </w:rPr>
        <w:fldChar w:fldCharType="separate"/>
      </w:r>
      <w:r w:rsidR="008626EB">
        <w:rPr>
          <w:rFonts w:asciiTheme="majorHAnsi" w:hAnsiTheme="majorHAnsi" w:cstheme="majorHAnsi"/>
          <w:noProof/>
        </w:rPr>
        <w:t>4</w:t>
      </w:r>
      <w:r w:rsidRPr="00626284">
        <w:rPr>
          <w:rFonts w:asciiTheme="majorHAnsi" w:hAnsiTheme="majorHAnsi" w:cstheme="majorHAnsi"/>
        </w:rPr>
        <w:fldChar w:fldCharType="end"/>
      </w:r>
      <w:r w:rsidRPr="00626284">
        <w:rPr>
          <w:rFonts w:asciiTheme="majorHAnsi" w:hAnsiTheme="majorHAnsi" w:cstheme="majorHAnsi"/>
        </w:rPr>
        <w:t xml:space="preserve"> Number of beneficiaries by skillset</w:t>
      </w:r>
    </w:p>
    <w:tbl>
      <w:tblPr>
        <w:tblStyle w:val="GridTable41"/>
        <w:tblW w:w="0" w:type="auto"/>
        <w:tblLook w:val="04A0" w:firstRow="1" w:lastRow="0" w:firstColumn="1" w:lastColumn="0" w:noHBand="0" w:noVBand="1"/>
      </w:tblPr>
      <w:tblGrid>
        <w:gridCol w:w="4247"/>
        <w:gridCol w:w="4247"/>
      </w:tblGrid>
      <w:tr w:rsidR="00767AC0" w14:paraId="4000A1F1" w14:textId="77777777" w:rsidTr="00705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34DE836A" w14:textId="164B0365" w:rsidR="00767AC0" w:rsidRPr="00767AC0" w:rsidRDefault="00767AC0" w:rsidP="007F10BA">
            <w:pPr>
              <w:spacing w:after="18"/>
              <w:outlineLvl w:val="0"/>
              <w:rPr>
                <w:rFonts w:asciiTheme="majorHAnsi" w:hAnsiTheme="majorHAnsi" w:cstheme="majorHAnsi"/>
                <w:szCs w:val="21"/>
              </w:rPr>
            </w:pPr>
            <w:bookmarkStart w:id="245" w:name="_Toc486942693"/>
            <w:r>
              <w:rPr>
                <w:rFonts w:asciiTheme="majorHAnsi" w:hAnsiTheme="majorHAnsi" w:cstheme="majorHAnsi" w:hint="eastAsia"/>
                <w:szCs w:val="21"/>
              </w:rPr>
              <w:t>Skillset</w:t>
            </w:r>
            <w:bookmarkEnd w:id="245"/>
          </w:p>
        </w:tc>
        <w:tc>
          <w:tcPr>
            <w:tcW w:w="4247" w:type="dxa"/>
          </w:tcPr>
          <w:p w14:paraId="57645AEA" w14:textId="56CDF329" w:rsidR="00767AC0" w:rsidRPr="00767AC0" w:rsidRDefault="00767AC0" w:rsidP="007F10BA">
            <w:pPr>
              <w:spacing w:after="18"/>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46" w:name="_Toc486942694"/>
            <w:r>
              <w:rPr>
                <w:rFonts w:asciiTheme="majorHAnsi" w:hAnsiTheme="majorHAnsi" w:cstheme="majorHAnsi" w:hint="eastAsia"/>
                <w:szCs w:val="21"/>
              </w:rPr>
              <w:t>Number of beneficiaries</w:t>
            </w:r>
            <w:bookmarkEnd w:id="246"/>
          </w:p>
        </w:tc>
      </w:tr>
      <w:tr w:rsidR="00767AC0" w14:paraId="63DA21B3"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35179B5" w14:textId="35F651F3" w:rsidR="00767AC0" w:rsidRPr="00767AC0" w:rsidRDefault="00767AC0" w:rsidP="007F10BA">
            <w:pPr>
              <w:spacing w:after="18"/>
              <w:outlineLvl w:val="0"/>
              <w:rPr>
                <w:rFonts w:asciiTheme="majorHAnsi" w:hAnsiTheme="majorHAnsi" w:cstheme="majorHAnsi"/>
                <w:szCs w:val="21"/>
              </w:rPr>
            </w:pPr>
            <w:bookmarkStart w:id="247" w:name="_Toc486942695"/>
            <w:r>
              <w:rPr>
                <w:rFonts w:asciiTheme="majorHAnsi" w:hAnsiTheme="majorHAnsi" w:cstheme="majorHAnsi" w:hint="eastAsia"/>
                <w:szCs w:val="21"/>
              </w:rPr>
              <w:t>IT and computer studies</w:t>
            </w:r>
            <w:bookmarkEnd w:id="247"/>
          </w:p>
        </w:tc>
        <w:tc>
          <w:tcPr>
            <w:tcW w:w="4247" w:type="dxa"/>
          </w:tcPr>
          <w:p w14:paraId="17B708D2" w14:textId="45B299E3" w:rsidR="00767AC0" w:rsidRPr="00767AC0" w:rsidRDefault="00767AC0" w:rsidP="007F10BA">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48" w:name="_Toc486942696"/>
            <w:r>
              <w:rPr>
                <w:rFonts w:asciiTheme="majorHAnsi" w:hAnsiTheme="majorHAnsi" w:cstheme="majorHAnsi" w:hint="eastAsia"/>
                <w:szCs w:val="21"/>
              </w:rPr>
              <w:t>244</w:t>
            </w:r>
            <w:bookmarkEnd w:id="248"/>
          </w:p>
        </w:tc>
      </w:tr>
      <w:tr w:rsidR="00767AC0" w14:paraId="39A21AA3"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3197A3DA" w14:textId="5DB1D8A2" w:rsidR="00767AC0" w:rsidRDefault="00767AC0" w:rsidP="00767AC0">
            <w:pPr>
              <w:spacing w:after="18"/>
              <w:outlineLvl w:val="0"/>
              <w:rPr>
                <w:rFonts w:asciiTheme="majorHAnsi" w:hAnsiTheme="majorHAnsi" w:cstheme="majorHAnsi"/>
                <w:szCs w:val="21"/>
              </w:rPr>
            </w:pPr>
            <w:bookmarkStart w:id="249" w:name="_Toc486942697"/>
            <w:r>
              <w:rPr>
                <w:rFonts w:asciiTheme="majorHAnsi" w:hAnsiTheme="majorHAnsi" w:cstheme="majorHAnsi" w:hint="eastAsia"/>
                <w:szCs w:val="21"/>
              </w:rPr>
              <w:t>Driving</w:t>
            </w:r>
            <w:bookmarkEnd w:id="249"/>
          </w:p>
        </w:tc>
        <w:tc>
          <w:tcPr>
            <w:tcW w:w="4247" w:type="dxa"/>
          </w:tcPr>
          <w:p w14:paraId="2175A75B" w14:textId="0AD095D9" w:rsid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50" w:name="_Toc486942698"/>
            <w:r>
              <w:rPr>
                <w:rFonts w:asciiTheme="majorHAnsi" w:hAnsiTheme="majorHAnsi" w:cstheme="majorHAnsi" w:hint="eastAsia"/>
                <w:szCs w:val="21"/>
              </w:rPr>
              <w:t>59</w:t>
            </w:r>
            <w:bookmarkEnd w:id="250"/>
          </w:p>
        </w:tc>
      </w:tr>
      <w:tr w:rsidR="00767AC0" w14:paraId="5A6B2D6C"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3BEFA77" w14:textId="1DD92E86" w:rsidR="00767AC0" w:rsidRDefault="00FE78DD" w:rsidP="00767AC0">
            <w:pPr>
              <w:spacing w:after="18"/>
              <w:outlineLvl w:val="0"/>
              <w:rPr>
                <w:rFonts w:asciiTheme="majorHAnsi" w:hAnsiTheme="majorHAnsi" w:cstheme="majorHAnsi"/>
                <w:szCs w:val="21"/>
              </w:rPr>
            </w:pPr>
            <w:r>
              <w:rPr>
                <w:rFonts w:asciiTheme="majorHAnsi" w:hAnsiTheme="majorHAnsi" w:cstheme="majorHAnsi"/>
                <w:szCs w:val="21"/>
              </w:rPr>
              <w:t>Auto mechanic</w:t>
            </w:r>
          </w:p>
        </w:tc>
        <w:tc>
          <w:tcPr>
            <w:tcW w:w="4247" w:type="dxa"/>
          </w:tcPr>
          <w:p w14:paraId="309B8C89" w14:textId="37731837" w:rsidR="00767AC0" w:rsidRDefault="00767AC0" w:rsidP="00767AC0">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51" w:name="_Toc486942700"/>
            <w:r>
              <w:rPr>
                <w:rFonts w:asciiTheme="majorHAnsi" w:hAnsiTheme="majorHAnsi" w:cstheme="majorHAnsi" w:hint="eastAsia"/>
                <w:szCs w:val="21"/>
              </w:rPr>
              <w:t>33</w:t>
            </w:r>
            <w:bookmarkEnd w:id="251"/>
          </w:p>
        </w:tc>
      </w:tr>
      <w:tr w:rsidR="00767AC0" w14:paraId="1425D88C"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6699AE28" w14:textId="5574B465" w:rsidR="00767AC0" w:rsidRDefault="00767AC0" w:rsidP="00767AC0">
            <w:pPr>
              <w:spacing w:after="18"/>
              <w:outlineLvl w:val="0"/>
              <w:rPr>
                <w:rFonts w:asciiTheme="majorHAnsi" w:hAnsiTheme="majorHAnsi" w:cstheme="majorHAnsi"/>
                <w:szCs w:val="21"/>
              </w:rPr>
            </w:pPr>
            <w:bookmarkStart w:id="252" w:name="_Toc486942701"/>
            <w:r>
              <w:rPr>
                <w:rFonts w:asciiTheme="majorHAnsi" w:hAnsiTheme="majorHAnsi" w:cstheme="majorHAnsi" w:hint="eastAsia"/>
                <w:szCs w:val="21"/>
              </w:rPr>
              <w:t>Building and construction</w:t>
            </w:r>
            <w:bookmarkEnd w:id="252"/>
          </w:p>
        </w:tc>
        <w:tc>
          <w:tcPr>
            <w:tcW w:w="4247" w:type="dxa"/>
          </w:tcPr>
          <w:p w14:paraId="30BB151D" w14:textId="79396C4A" w:rsid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53" w:name="_Toc486942702"/>
            <w:r>
              <w:rPr>
                <w:rFonts w:asciiTheme="majorHAnsi" w:hAnsiTheme="majorHAnsi" w:cstheme="majorHAnsi" w:hint="eastAsia"/>
                <w:szCs w:val="21"/>
              </w:rPr>
              <w:t>15</w:t>
            </w:r>
            <w:bookmarkEnd w:id="253"/>
          </w:p>
        </w:tc>
      </w:tr>
      <w:tr w:rsidR="00767AC0" w14:paraId="08DF0426"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24BBFD2" w14:textId="6FC685A9" w:rsidR="00767AC0" w:rsidRPr="00767AC0" w:rsidRDefault="00767AC0" w:rsidP="00767AC0">
            <w:pPr>
              <w:spacing w:after="18"/>
              <w:outlineLvl w:val="0"/>
              <w:rPr>
                <w:rFonts w:asciiTheme="majorHAnsi" w:hAnsiTheme="majorHAnsi" w:cstheme="majorHAnsi"/>
                <w:szCs w:val="21"/>
              </w:rPr>
            </w:pPr>
            <w:bookmarkStart w:id="254" w:name="_Toc486942703"/>
            <w:r>
              <w:rPr>
                <w:rFonts w:asciiTheme="majorHAnsi" w:hAnsiTheme="majorHAnsi" w:cstheme="majorHAnsi" w:hint="eastAsia"/>
                <w:szCs w:val="21"/>
              </w:rPr>
              <w:t>Carpentry</w:t>
            </w:r>
            <w:bookmarkEnd w:id="254"/>
          </w:p>
        </w:tc>
        <w:tc>
          <w:tcPr>
            <w:tcW w:w="4247" w:type="dxa"/>
          </w:tcPr>
          <w:p w14:paraId="6F0AB56D" w14:textId="2E028953" w:rsidR="00767AC0" w:rsidRPr="00767AC0" w:rsidRDefault="00767AC0" w:rsidP="00767AC0">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55" w:name="_Toc486942704"/>
            <w:r>
              <w:rPr>
                <w:rFonts w:asciiTheme="majorHAnsi" w:hAnsiTheme="majorHAnsi" w:cstheme="majorHAnsi" w:hint="eastAsia"/>
                <w:szCs w:val="21"/>
              </w:rPr>
              <w:t>12</w:t>
            </w:r>
            <w:bookmarkEnd w:id="255"/>
          </w:p>
        </w:tc>
      </w:tr>
      <w:tr w:rsidR="00767AC0" w14:paraId="3D7FAB07"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7FCDB948" w14:textId="014D0B3E" w:rsidR="00767AC0" w:rsidRDefault="00767AC0" w:rsidP="00767AC0">
            <w:pPr>
              <w:spacing w:after="18"/>
              <w:outlineLvl w:val="0"/>
              <w:rPr>
                <w:rFonts w:asciiTheme="majorHAnsi" w:hAnsiTheme="majorHAnsi" w:cstheme="majorHAnsi"/>
                <w:szCs w:val="21"/>
              </w:rPr>
            </w:pPr>
            <w:bookmarkStart w:id="256" w:name="_Toc486942705"/>
            <w:r>
              <w:rPr>
                <w:rFonts w:asciiTheme="majorHAnsi" w:hAnsiTheme="majorHAnsi" w:cstheme="majorHAnsi" w:hint="eastAsia"/>
                <w:szCs w:val="21"/>
              </w:rPr>
              <w:t>Tailoring</w:t>
            </w:r>
            <w:bookmarkEnd w:id="256"/>
          </w:p>
        </w:tc>
        <w:tc>
          <w:tcPr>
            <w:tcW w:w="4247" w:type="dxa"/>
          </w:tcPr>
          <w:p w14:paraId="124A0A73" w14:textId="03B4EE04" w:rsid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57" w:name="_Toc486942706"/>
            <w:r>
              <w:rPr>
                <w:rFonts w:asciiTheme="majorHAnsi" w:hAnsiTheme="majorHAnsi" w:cstheme="majorHAnsi" w:hint="eastAsia"/>
                <w:szCs w:val="21"/>
              </w:rPr>
              <w:t>10</w:t>
            </w:r>
            <w:bookmarkEnd w:id="257"/>
          </w:p>
        </w:tc>
      </w:tr>
      <w:tr w:rsidR="00767AC0" w14:paraId="105AFBAA"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378923A" w14:textId="7587CAA7" w:rsidR="00767AC0" w:rsidRDefault="00767AC0" w:rsidP="00767AC0">
            <w:pPr>
              <w:spacing w:after="18"/>
              <w:outlineLvl w:val="0"/>
              <w:rPr>
                <w:rFonts w:asciiTheme="majorHAnsi" w:hAnsiTheme="majorHAnsi" w:cstheme="majorHAnsi"/>
                <w:szCs w:val="21"/>
              </w:rPr>
            </w:pPr>
            <w:bookmarkStart w:id="258" w:name="_Toc486942707"/>
            <w:r>
              <w:rPr>
                <w:rFonts w:asciiTheme="majorHAnsi" w:hAnsiTheme="majorHAnsi" w:cstheme="majorHAnsi" w:hint="eastAsia"/>
                <w:szCs w:val="21"/>
              </w:rPr>
              <w:t>Water well engineering</w:t>
            </w:r>
            <w:bookmarkEnd w:id="258"/>
          </w:p>
        </w:tc>
        <w:tc>
          <w:tcPr>
            <w:tcW w:w="4247" w:type="dxa"/>
          </w:tcPr>
          <w:p w14:paraId="038E979C" w14:textId="75767109" w:rsidR="00767AC0" w:rsidRDefault="00767AC0" w:rsidP="00767AC0">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59" w:name="_Toc486942708"/>
            <w:r>
              <w:rPr>
                <w:rFonts w:asciiTheme="majorHAnsi" w:hAnsiTheme="majorHAnsi" w:cstheme="majorHAnsi" w:hint="eastAsia"/>
                <w:szCs w:val="21"/>
              </w:rPr>
              <w:t>6</w:t>
            </w:r>
            <w:bookmarkEnd w:id="259"/>
          </w:p>
        </w:tc>
      </w:tr>
      <w:tr w:rsidR="00767AC0" w14:paraId="5AA2A70C"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6EAEC87E" w14:textId="68780DAB" w:rsidR="00767AC0" w:rsidRPr="00767AC0" w:rsidRDefault="00767AC0" w:rsidP="00767AC0">
            <w:pPr>
              <w:spacing w:after="18"/>
              <w:outlineLvl w:val="0"/>
              <w:rPr>
                <w:rFonts w:asciiTheme="majorHAnsi" w:hAnsiTheme="majorHAnsi" w:cstheme="majorHAnsi"/>
                <w:szCs w:val="21"/>
              </w:rPr>
            </w:pPr>
            <w:bookmarkStart w:id="260" w:name="_Toc486942709"/>
            <w:r>
              <w:rPr>
                <w:rFonts w:asciiTheme="majorHAnsi" w:hAnsiTheme="majorHAnsi" w:cstheme="majorHAnsi" w:hint="eastAsia"/>
                <w:szCs w:val="21"/>
              </w:rPr>
              <w:t>Catering</w:t>
            </w:r>
            <w:bookmarkEnd w:id="260"/>
          </w:p>
        </w:tc>
        <w:tc>
          <w:tcPr>
            <w:tcW w:w="4247" w:type="dxa"/>
          </w:tcPr>
          <w:p w14:paraId="424E8DCC" w14:textId="325B0268" w:rsidR="00767AC0" w:rsidRP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61" w:name="_Toc486942710"/>
            <w:r>
              <w:rPr>
                <w:rFonts w:asciiTheme="majorHAnsi" w:hAnsiTheme="majorHAnsi" w:cstheme="majorHAnsi" w:hint="eastAsia"/>
                <w:szCs w:val="21"/>
              </w:rPr>
              <w:t>4</w:t>
            </w:r>
            <w:bookmarkEnd w:id="261"/>
          </w:p>
        </w:tc>
      </w:tr>
      <w:tr w:rsidR="00767AC0" w14:paraId="60DA1206"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CEF4C54" w14:textId="40F173C2" w:rsidR="00767AC0" w:rsidRPr="00767AC0" w:rsidRDefault="00767AC0" w:rsidP="00767AC0">
            <w:pPr>
              <w:spacing w:after="18"/>
              <w:outlineLvl w:val="0"/>
              <w:rPr>
                <w:rFonts w:asciiTheme="majorHAnsi" w:hAnsiTheme="majorHAnsi" w:cstheme="majorHAnsi"/>
                <w:szCs w:val="21"/>
              </w:rPr>
            </w:pPr>
            <w:bookmarkStart w:id="262" w:name="_Toc486942711"/>
            <w:r>
              <w:rPr>
                <w:rFonts w:asciiTheme="majorHAnsi" w:hAnsiTheme="majorHAnsi" w:cstheme="majorHAnsi" w:hint="eastAsia"/>
                <w:szCs w:val="21"/>
              </w:rPr>
              <w:t>Equipment operators</w:t>
            </w:r>
            <w:bookmarkEnd w:id="262"/>
          </w:p>
        </w:tc>
        <w:tc>
          <w:tcPr>
            <w:tcW w:w="4247" w:type="dxa"/>
          </w:tcPr>
          <w:p w14:paraId="73500B9A" w14:textId="09F2BC63" w:rsidR="00767AC0" w:rsidRPr="00767AC0" w:rsidRDefault="00767AC0" w:rsidP="00767AC0">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63" w:name="_Toc486942712"/>
            <w:r>
              <w:rPr>
                <w:rFonts w:asciiTheme="majorHAnsi" w:hAnsiTheme="majorHAnsi" w:cstheme="majorHAnsi" w:hint="eastAsia"/>
                <w:szCs w:val="21"/>
              </w:rPr>
              <w:t>4</w:t>
            </w:r>
            <w:bookmarkEnd w:id="263"/>
          </w:p>
        </w:tc>
      </w:tr>
      <w:tr w:rsidR="00767AC0" w14:paraId="783E984C"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28F24C6B" w14:textId="599BF895" w:rsidR="00767AC0" w:rsidRPr="00767AC0" w:rsidRDefault="00767AC0" w:rsidP="00767AC0">
            <w:pPr>
              <w:spacing w:after="18"/>
              <w:outlineLvl w:val="0"/>
              <w:rPr>
                <w:rFonts w:asciiTheme="majorHAnsi" w:hAnsiTheme="majorHAnsi" w:cstheme="majorHAnsi"/>
                <w:szCs w:val="21"/>
              </w:rPr>
            </w:pPr>
            <w:bookmarkStart w:id="264" w:name="_Toc486942713"/>
            <w:r>
              <w:rPr>
                <w:rFonts w:asciiTheme="majorHAnsi" w:hAnsiTheme="majorHAnsi" w:cstheme="majorHAnsi" w:hint="eastAsia"/>
                <w:szCs w:val="21"/>
              </w:rPr>
              <w:t>Welding</w:t>
            </w:r>
            <w:bookmarkEnd w:id="264"/>
          </w:p>
        </w:tc>
        <w:tc>
          <w:tcPr>
            <w:tcW w:w="4247" w:type="dxa"/>
          </w:tcPr>
          <w:p w14:paraId="726A6F59" w14:textId="4F9C4884" w:rsidR="00767AC0" w:rsidRP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65" w:name="_Toc486942714"/>
            <w:r>
              <w:rPr>
                <w:rFonts w:asciiTheme="majorHAnsi" w:hAnsiTheme="majorHAnsi" w:cstheme="majorHAnsi" w:hint="eastAsia"/>
                <w:szCs w:val="21"/>
              </w:rPr>
              <w:t>3</w:t>
            </w:r>
            <w:bookmarkEnd w:id="265"/>
          </w:p>
        </w:tc>
      </w:tr>
      <w:tr w:rsidR="00767AC0" w14:paraId="437DCE67"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4659C44" w14:textId="47F2D905" w:rsidR="00767AC0" w:rsidRPr="00767AC0" w:rsidRDefault="00767AC0" w:rsidP="00767AC0">
            <w:pPr>
              <w:spacing w:after="18"/>
              <w:outlineLvl w:val="0"/>
              <w:rPr>
                <w:rFonts w:asciiTheme="majorHAnsi" w:hAnsiTheme="majorHAnsi" w:cstheme="majorHAnsi"/>
                <w:szCs w:val="21"/>
              </w:rPr>
            </w:pPr>
            <w:bookmarkStart w:id="266" w:name="_Toc486942715"/>
            <w:r>
              <w:rPr>
                <w:rFonts w:asciiTheme="majorHAnsi" w:hAnsiTheme="majorHAnsi" w:cstheme="majorHAnsi"/>
                <w:szCs w:val="21"/>
              </w:rPr>
              <w:t>G</w:t>
            </w:r>
            <w:r>
              <w:rPr>
                <w:rFonts w:asciiTheme="majorHAnsi" w:hAnsiTheme="majorHAnsi" w:cstheme="majorHAnsi" w:hint="eastAsia"/>
                <w:szCs w:val="21"/>
              </w:rPr>
              <w:t xml:space="preserve">ara </w:t>
            </w:r>
            <w:r>
              <w:rPr>
                <w:rFonts w:asciiTheme="majorHAnsi" w:hAnsiTheme="majorHAnsi" w:cstheme="majorHAnsi"/>
                <w:szCs w:val="21"/>
              </w:rPr>
              <w:t>tie and dying</w:t>
            </w:r>
            <w:bookmarkEnd w:id="266"/>
          </w:p>
        </w:tc>
        <w:tc>
          <w:tcPr>
            <w:tcW w:w="4247" w:type="dxa"/>
          </w:tcPr>
          <w:p w14:paraId="19288B89" w14:textId="4A7C6271" w:rsidR="00767AC0" w:rsidRDefault="00767AC0" w:rsidP="00767AC0">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67" w:name="_Toc486942716"/>
            <w:r>
              <w:rPr>
                <w:rFonts w:asciiTheme="majorHAnsi" w:hAnsiTheme="majorHAnsi" w:cstheme="majorHAnsi" w:hint="eastAsia"/>
                <w:szCs w:val="21"/>
              </w:rPr>
              <w:t>2</w:t>
            </w:r>
            <w:bookmarkEnd w:id="267"/>
          </w:p>
        </w:tc>
      </w:tr>
      <w:tr w:rsidR="00767AC0" w14:paraId="4E405D60"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4C6411C5" w14:textId="7C0B90B2" w:rsidR="00767AC0" w:rsidRPr="00767AC0" w:rsidRDefault="00767AC0" w:rsidP="00767AC0">
            <w:pPr>
              <w:spacing w:after="18"/>
              <w:outlineLvl w:val="0"/>
              <w:rPr>
                <w:rFonts w:asciiTheme="majorHAnsi" w:hAnsiTheme="majorHAnsi" w:cstheme="majorHAnsi"/>
                <w:szCs w:val="21"/>
              </w:rPr>
            </w:pPr>
            <w:bookmarkStart w:id="268" w:name="_Toc486942717"/>
            <w:r>
              <w:rPr>
                <w:rFonts w:asciiTheme="majorHAnsi" w:hAnsiTheme="majorHAnsi" w:cstheme="majorHAnsi" w:hint="eastAsia"/>
                <w:szCs w:val="21"/>
              </w:rPr>
              <w:t>National technical certificate</w:t>
            </w:r>
            <w:bookmarkEnd w:id="268"/>
          </w:p>
        </w:tc>
        <w:tc>
          <w:tcPr>
            <w:tcW w:w="4247" w:type="dxa"/>
          </w:tcPr>
          <w:p w14:paraId="360A8FEE" w14:textId="62BAED48" w:rsidR="00767AC0" w:rsidRP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69" w:name="_Toc486942718"/>
            <w:r>
              <w:rPr>
                <w:rFonts w:asciiTheme="majorHAnsi" w:hAnsiTheme="majorHAnsi" w:cstheme="majorHAnsi" w:hint="eastAsia"/>
                <w:szCs w:val="21"/>
              </w:rPr>
              <w:t>2</w:t>
            </w:r>
            <w:bookmarkEnd w:id="269"/>
          </w:p>
        </w:tc>
      </w:tr>
      <w:tr w:rsidR="00767AC0" w14:paraId="18E84B5A"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0D2B39D" w14:textId="382DBD4C" w:rsidR="00767AC0" w:rsidRPr="00767AC0" w:rsidRDefault="00767AC0" w:rsidP="00767AC0">
            <w:pPr>
              <w:spacing w:after="18"/>
              <w:outlineLvl w:val="0"/>
              <w:rPr>
                <w:rFonts w:asciiTheme="majorHAnsi" w:hAnsiTheme="majorHAnsi" w:cstheme="majorHAnsi"/>
                <w:szCs w:val="21"/>
              </w:rPr>
            </w:pPr>
            <w:bookmarkStart w:id="270" w:name="_Toc486942719"/>
            <w:r>
              <w:rPr>
                <w:rFonts w:asciiTheme="majorHAnsi" w:hAnsiTheme="majorHAnsi" w:cstheme="majorHAnsi" w:hint="eastAsia"/>
                <w:szCs w:val="21"/>
              </w:rPr>
              <w:t>National technic</w:t>
            </w:r>
            <w:r>
              <w:rPr>
                <w:rFonts w:asciiTheme="majorHAnsi" w:hAnsiTheme="majorHAnsi" w:cstheme="majorHAnsi"/>
                <w:szCs w:val="21"/>
              </w:rPr>
              <w:t>ian</w:t>
            </w:r>
            <w:r>
              <w:rPr>
                <w:rFonts w:asciiTheme="majorHAnsi" w:hAnsiTheme="majorHAnsi" w:cstheme="majorHAnsi" w:hint="eastAsia"/>
                <w:szCs w:val="21"/>
              </w:rPr>
              <w:t xml:space="preserve"> certificate</w:t>
            </w:r>
            <w:bookmarkEnd w:id="270"/>
          </w:p>
        </w:tc>
        <w:tc>
          <w:tcPr>
            <w:tcW w:w="4247" w:type="dxa"/>
          </w:tcPr>
          <w:p w14:paraId="2E41445C" w14:textId="4DC3D3CA" w:rsidR="00767AC0" w:rsidRPr="00767AC0" w:rsidRDefault="00767AC0" w:rsidP="00767AC0">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71" w:name="_Toc486942720"/>
            <w:r>
              <w:rPr>
                <w:rFonts w:asciiTheme="majorHAnsi" w:hAnsiTheme="majorHAnsi" w:cstheme="majorHAnsi" w:hint="eastAsia"/>
                <w:szCs w:val="21"/>
              </w:rPr>
              <w:t>2</w:t>
            </w:r>
            <w:bookmarkEnd w:id="271"/>
          </w:p>
        </w:tc>
      </w:tr>
      <w:tr w:rsidR="00767AC0" w14:paraId="6CC9C79A"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4499F2C9" w14:textId="6CA0DBA6" w:rsidR="00767AC0" w:rsidRPr="00767AC0" w:rsidRDefault="00767AC0" w:rsidP="00767AC0">
            <w:pPr>
              <w:spacing w:after="18"/>
              <w:outlineLvl w:val="0"/>
              <w:rPr>
                <w:rFonts w:asciiTheme="majorHAnsi" w:hAnsiTheme="majorHAnsi" w:cstheme="majorHAnsi"/>
                <w:szCs w:val="21"/>
              </w:rPr>
            </w:pPr>
            <w:bookmarkStart w:id="272" w:name="_Toc486942721"/>
            <w:r>
              <w:rPr>
                <w:rFonts w:asciiTheme="majorHAnsi" w:hAnsiTheme="majorHAnsi" w:cstheme="majorHAnsi" w:hint="eastAsia"/>
                <w:szCs w:val="21"/>
              </w:rPr>
              <w:t>Masonry</w:t>
            </w:r>
            <w:bookmarkEnd w:id="272"/>
          </w:p>
        </w:tc>
        <w:tc>
          <w:tcPr>
            <w:tcW w:w="4247" w:type="dxa"/>
          </w:tcPr>
          <w:p w14:paraId="6103E089" w14:textId="72176564" w:rsidR="00767AC0" w:rsidRP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73" w:name="_Toc486942722"/>
            <w:r>
              <w:rPr>
                <w:rFonts w:asciiTheme="majorHAnsi" w:hAnsiTheme="majorHAnsi" w:cstheme="majorHAnsi" w:hint="eastAsia"/>
                <w:szCs w:val="21"/>
              </w:rPr>
              <w:t>2</w:t>
            </w:r>
            <w:bookmarkEnd w:id="273"/>
          </w:p>
        </w:tc>
      </w:tr>
      <w:tr w:rsidR="00767AC0" w14:paraId="32E44A06" w14:textId="77777777" w:rsidTr="0076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5E4C187" w14:textId="0699915C" w:rsidR="00767AC0" w:rsidRDefault="00767AC0" w:rsidP="00767AC0">
            <w:pPr>
              <w:spacing w:after="18"/>
              <w:outlineLvl w:val="0"/>
              <w:rPr>
                <w:rFonts w:asciiTheme="majorHAnsi" w:hAnsiTheme="majorHAnsi" w:cstheme="majorHAnsi"/>
                <w:szCs w:val="21"/>
              </w:rPr>
            </w:pPr>
            <w:bookmarkStart w:id="274" w:name="_Toc486942723"/>
            <w:r>
              <w:rPr>
                <w:rFonts w:asciiTheme="majorHAnsi" w:hAnsiTheme="majorHAnsi" w:cstheme="majorHAnsi" w:hint="eastAsia"/>
                <w:szCs w:val="21"/>
              </w:rPr>
              <w:t>Metal work</w:t>
            </w:r>
            <w:bookmarkEnd w:id="274"/>
          </w:p>
        </w:tc>
        <w:tc>
          <w:tcPr>
            <w:tcW w:w="4247" w:type="dxa"/>
          </w:tcPr>
          <w:p w14:paraId="43E13CBF" w14:textId="4C6A3CC7" w:rsidR="00767AC0" w:rsidRPr="00767AC0" w:rsidRDefault="00767AC0" w:rsidP="00767AC0">
            <w:pPr>
              <w:spacing w:after="18"/>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1"/>
              </w:rPr>
            </w:pPr>
            <w:bookmarkStart w:id="275" w:name="_Toc486942724"/>
            <w:r>
              <w:rPr>
                <w:rFonts w:asciiTheme="majorHAnsi" w:hAnsiTheme="majorHAnsi" w:cstheme="majorHAnsi" w:hint="eastAsia"/>
                <w:szCs w:val="21"/>
              </w:rPr>
              <w:t>2</w:t>
            </w:r>
            <w:bookmarkEnd w:id="275"/>
          </w:p>
        </w:tc>
      </w:tr>
      <w:tr w:rsidR="00767AC0" w14:paraId="446D7948" w14:textId="77777777" w:rsidTr="00767AC0">
        <w:tc>
          <w:tcPr>
            <w:cnfStyle w:val="001000000000" w:firstRow="0" w:lastRow="0" w:firstColumn="1" w:lastColumn="0" w:oddVBand="0" w:evenVBand="0" w:oddHBand="0" w:evenHBand="0" w:firstRowFirstColumn="0" w:firstRowLastColumn="0" w:lastRowFirstColumn="0" w:lastRowLastColumn="0"/>
            <w:tcW w:w="4247" w:type="dxa"/>
          </w:tcPr>
          <w:p w14:paraId="16636B75" w14:textId="47E599A6" w:rsidR="00767AC0" w:rsidRPr="00767AC0" w:rsidRDefault="00767AC0" w:rsidP="00767AC0">
            <w:pPr>
              <w:spacing w:after="18"/>
              <w:outlineLvl w:val="0"/>
              <w:rPr>
                <w:rFonts w:asciiTheme="majorHAnsi" w:hAnsiTheme="majorHAnsi" w:cstheme="majorHAnsi"/>
                <w:szCs w:val="21"/>
              </w:rPr>
            </w:pPr>
            <w:bookmarkStart w:id="276" w:name="_Toc486942725"/>
            <w:r>
              <w:rPr>
                <w:rFonts w:asciiTheme="majorHAnsi" w:hAnsiTheme="majorHAnsi" w:cstheme="majorHAnsi" w:hint="eastAsia"/>
                <w:szCs w:val="21"/>
              </w:rPr>
              <w:t>Weaving</w:t>
            </w:r>
            <w:bookmarkEnd w:id="276"/>
          </w:p>
        </w:tc>
        <w:tc>
          <w:tcPr>
            <w:tcW w:w="4247" w:type="dxa"/>
          </w:tcPr>
          <w:p w14:paraId="7F1E31E7" w14:textId="4E4450DE" w:rsidR="00767AC0" w:rsidRPr="00767AC0" w:rsidRDefault="00767AC0" w:rsidP="00767AC0">
            <w:pPr>
              <w:spacing w:after="18"/>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rPr>
            </w:pPr>
            <w:bookmarkStart w:id="277" w:name="_Toc486942726"/>
            <w:r>
              <w:rPr>
                <w:rFonts w:asciiTheme="majorHAnsi" w:hAnsiTheme="majorHAnsi" w:cstheme="majorHAnsi" w:hint="eastAsia"/>
                <w:szCs w:val="21"/>
              </w:rPr>
              <w:t>1</w:t>
            </w:r>
            <w:bookmarkEnd w:id="277"/>
          </w:p>
        </w:tc>
      </w:tr>
    </w:tbl>
    <w:p w14:paraId="27CB8739" w14:textId="77777777" w:rsidR="0044594A" w:rsidRDefault="0044594A" w:rsidP="007F10BA">
      <w:pPr>
        <w:spacing w:after="18"/>
        <w:outlineLvl w:val="0"/>
        <w:rPr>
          <w:rFonts w:asciiTheme="majorHAnsi" w:hAnsiTheme="majorHAnsi" w:cstheme="majorHAnsi"/>
          <w:szCs w:val="21"/>
        </w:rPr>
      </w:pPr>
    </w:p>
    <w:p w14:paraId="09BA05D0" w14:textId="787EAE7F" w:rsidR="00270D21" w:rsidRDefault="00270D21" w:rsidP="00705C11">
      <w:pPr>
        <w:spacing w:after="120"/>
        <w:outlineLvl w:val="0"/>
        <w:rPr>
          <w:rFonts w:asciiTheme="majorHAnsi" w:hAnsiTheme="majorHAnsi" w:cstheme="majorHAnsi"/>
          <w:szCs w:val="21"/>
        </w:rPr>
      </w:pPr>
      <w:bookmarkStart w:id="278" w:name="_Toc486942727"/>
      <w:r>
        <w:rPr>
          <w:rFonts w:asciiTheme="majorHAnsi" w:hAnsiTheme="majorHAnsi" w:cstheme="majorHAnsi" w:hint="eastAsia"/>
          <w:szCs w:val="21"/>
        </w:rPr>
        <w:t xml:space="preserve">Although a vast majority of </w:t>
      </w:r>
      <w:r>
        <w:rPr>
          <w:rFonts w:asciiTheme="majorHAnsi" w:hAnsiTheme="majorHAnsi" w:cstheme="majorHAnsi"/>
          <w:szCs w:val="21"/>
        </w:rPr>
        <w:t>beneficiaries have chosen IT and computer studies, as well as driving, the contents of trainings vary greatly from one service provider to another. The quality of the training</w:t>
      </w:r>
      <w:r w:rsidR="00C324DD">
        <w:rPr>
          <w:rFonts w:asciiTheme="majorHAnsi" w:hAnsiTheme="majorHAnsi" w:cstheme="majorHAnsi"/>
          <w:szCs w:val="21"/>
        </w:rPr>
        <w:t>s</w:t>
      </w:r>
      <w:r>
        <w:rPr>
          <w:rFonts w:asciiTheme="majorHAnsi" w:hAnsiTheme="majorHAnsi" w:cstheme="majorHAnsi"/>
          <w:szCs w:val="21"/>
        </w:rPr>
        <w:t xml:space="preserve"> and the probability to find an income therefore differ</w:t>
      </w:r>
      <w:r w:rsidR="00F24E6A">
        <w:rPr>
          <w:rFonts w:asciiTheme="majorHAnsi" w:hAnsiTheme="majorHAnsi" w:cstheme="majorHAnsi"/>
          <w:szCs w:val="21"/>
        </w:rPr>
        <w:t>s</w:t>
      </w:r>
      <w:r>
        <w:rPr>
          <w:rFonts w:asciiTheme="majorHAnsi" w:hAnsiTheme="majorHAnsi" w:cstheme="majorHAnsi"/>
          <w:szCs w:val="21"/>
        </w:rPr>
        <w:t xml:space="preserve"> within similar skillsets.</w:t>
      </w:r>
      <w:bookmarkEnd w:id="278"/>
    </w:p>
    <w:p w14:paraId="7794AFD5" w14:textId="027C261D" w:rsidR="0055230E" w:rsidRDefault="0055230E" w:rsidP="00705C11">
      <w:pPr>
        <w:spacing w:after="120"/>
        <w:outlineLvl w:val="0"/>
        <w:rPr>
          <w:rFonts w:asciiTheme="majorHAnsi" w:hAnsiTheme="majorHAnsi" w:cstheme="majorHAnsi"/>
          <w:szCs w:val="21"/>
        </w:rPr>
      </w:pPr>
      <w:bookmarkStart w:id="279" w:name="_Toc486942728"/>
      <w:r>
        <w:rPr>
          <w:rFonts w:asciiTheme="majorHAnsi" w:hAnsiTheme="majorHAnsi" w:cstheme="majorHAnsi"/>
          <w:szCs w:val="21"/>
        </w:rPr>
        <w:t xml:space="preserve">Moreover, </w:t>
      </w:r>
      <w:r w:rsidR="00834A2E">
        <w:rPr>
          <w:rFonts w:asciiTheme="majorHAnsi" w:hAnsiTheme="majorHAnsi" w:cstheme="majorHAnsi"/>
          <w:szCs w:val="21"/>
        </w:rPr>
        <w:t xml:space="preserve">it seems that </w:t>
      </w:r>
      <w:r>
        <w:rPr>
          <w:rFonts w:asciiTheme="majorHAnsi" w:hAnsiTheme="majorHAnsi" w:cstheme="majorHAnsi"/>
          <w:szCs w:val="21"/>
        </w:rPr>
        <w:t>beneficiaries were often left to themselves in choosing a service provider for the vocational stream. Those who did not know or did not want to research service providers may have ended with a poor quality provider.</w:t>
      </w:r>
      <w:bookmarkEnd w:id="279"/>
    </w:p>
    <w:p w14:paraId="60ADFB0B" w14:textId="77777777" w:rsidR="00270D21" w:rsidRDefault="00CD3A41" w:rsidP="00705C11">
      <w:pPr>
        <w:spacing w:after="120"/>
        <w:outlineLvl w:val="0"/>
        <w:rPr>
          <w:rFonts w:asciiTheme="majorHAnsi" w:hAnsiTheme="majorHAnsi" w:cstheme="majorHAnsi"/>
          <w:szCs w:val="21"/>
        </w:rPr>
      </w:pPr>
      <w:bookmarkStart w:id="280" w:name="_Toc486942729"/>
      <w:r>
        <w:rPr>
          <w:rFonts w:asciiTheme="majorHAnsi" w:hAnsiTheme="majorHAnsi" w:cstheme="majorHAnsi" w:hint="eastAsia"/>
          <w:szCs w:val="21"/>
        </w:rPr>
        <w:t xml:space="preserve">Regarding training completion, </w:t>
      </w:r>
      <w:r w:rsidRPr="00CD3A41">
        <w:rPr>
          <w:rFonts w:asciiTheme="majorHAnsi" w:hAnsiTheme="majorHAnsi" w:cstheme="majorHAnsi"/>
          <w:szCs w:val="21"/>
        </w:rPr>
        <w:t>career skill development training</w:t>
      </w:r>
      <w:r>
        <w:rPr>
          <w:rFonts w:asciiTheme="majorHAnsi" w:hAnsiTheme="majorHAnsi" w:cstheme="majorHAnsi"/>
          <w:szCs w:val="21"/>
        </w:rPr>
        <w:t xml:space="preserve"> objectives have been reached. Although it should also reach its objectives, some beneficiaries are still undertaking vocational trainings and business development trainings. Further assessment to ensure their achievements will be necessary.</w:t>
      </w:r>
      <w:bookmarkEnd w:id="280"/>
      <w:r w:rsidR="00270D21">
        <w:rPr>
          <w:rFonts w:asciiTheme="majorHAnsi" w:hAnsiTheme="majorHAnsi" w:cstheme="majorHAnsi"/>
          <w:szCs w:val="21"/>
        </w:rPr>
        <w:t xml:space="preserve"> </w:t>
      </w:r>
    </w:p>
    <w:p w14:paraId="29092B19" w14:textId="4D780C22" w:rsidR="00CD3A41" w:rsidRDefault="00270D21" w:rsidP="00705C11">
      <w:pPr>
        <w:spacing w:after="120"/>
        <w:outlineLvl w:val="0"/>
        <w:rPr>
          <w:rFonts w:asciiTheme="majorHAnsi" w:hAnsiTheme="majorHAnsi" w:cstheme="majorHAnsi"/>
          <w:szCs w:val="21"/>
        </w:rPr>
      </w:pPr>
      <w:bookmarkStart w:id="281" w:name="_Toc486942730"/>
      <w:r>
        <w:rPr>
          <w:rFonts w:asciiTheme="majorHAnsi" w:hAnsiTheme="majorHAnsi" w:cstheme="majorHAnsi"/>
          <w:szCs w:val="21"/>
        </w:rPr>
        <w:t>Generally, the beneficiarie</w:t>
      </w:r>
      <w:r w:rsidR="003C46C7">
        <w:rPr>
          <w:rFonts w:asciiTheme="majorHAnsi" w:hAnsiTheme="majorHAnsi" w:cstheme="majorHAnsi"/>
          <w:szCs w:val="21"/>
        </w:rPr>
        <w:t>s have expressed needs concerning the provision of lunch, transportation or other allowances.</w:t>
      </w:r>
      <w:r w:rsidR="00F24E6A">
        <w:rPr>
          <w:rFonts w:asciiTheme="majorHAnsi" w:hAnsiTheme="majorHAnsi" w:cstheme="majorHAnsi"/>
          <w:szCs w:val="21"/>
        </w:rPr>
        <w:t xml:space="preserve"> A</w:t>
      </w:r>
      <w:r w:rsidR="003C46C7">
        <w:rPr>
          <w:rFonts w:asciiTheme="majorHAnsi" w:hAnsiTheme="majorHAnsi" w:cstheme="majorHAnsi"/>
          <w:szCs w:val="21"/>
        </w:rPr>
        <w:t>s attendance and completion rates remained high for BDS, vocational and skill development trainings, it was not a determining factor. However, this might constitute an issue for the sustainability of the beneficiaries in tertiary education.</w:t>
      </w:r>
      <w:r w:rsidR="00DB7E21">
        <w:rPr>
          <w:rFonts w:asciiTheme="majorHAnsi" w:hAnsiTheme="majorHAnsi" w:cstheme="majorHAnsi"/>
          <w:szCs w:val="21"/>
        </w:rPr>
        <w:t xml:space="preserve"> This will be further discussed this below (see 2.5).</w:t>
      </w:r>
      <w:bookmarkEnd w:id="281"/>
      <w:r w:rsidR="003C46C7">
        <w:rPr>
          <w:rFonts w:asciiTheme="majorHAnsi" w:hAnsiTheme="majorHAnsi" w:cstheme="majorHAnsi"/>
          <w:szCs w:val="21"/>
        </w:rPr>
        <w:t xml:space="preserve"> </w:t>
      </w:r>
    </w:p>
    <w:p w14:paraId="74B4CCBB" w14:textId="1386D9B5" w:rsidR="00B96672" w:rsidRDefault="00CD3A41" w:rsidP="00705C11">
      <w:pPr>
        <w:spacing w:after="120"/>
        <w:outlineLvl w:val="0"/>
        <w:rPr>
          <w:rFonts w:asciiTheme="majorHAnsi" w:hAnsiTheme="majorHAnsi" w:cstheme="majorHAnsi"/>
          <w:szCs w:val="21"/>
        </w:rPr>
      </w:pPr>
      <w:bookmarkStart w:id="282" w:name="_Toc486942731"/>
      <w:r>
        <w:rPr>
          <w:rFonts w:asciiTheme="majorHAnsi" w:hAnsiTheme="majorHAnsi" w:cstheme="majorHAnsi" w:hint="eastAsia"/>
          <w:szCs w:val="21"/>
        </w:rPr>
        <w:t xml:space="preserve">The </w:t>
      </w:r>
      <w:r w:rsidR="00F24E6A">
        <w:rPr>
          <w:rFonts w:asciiTheme="majorHAnsi" w:hAnsiTheme="majorHAnsi" w:cstheme="majorHAnsi"/>
          <w:szCs w:val="21"/>
        </w:rPr>
        <w:t>distribution</w:t>
      </w:r>
      <w:r>
        <w:rPr>
          <w:rFonts w:asciiTheme="majorHAnsi" w:hAnsiTheme="majorHAnsi" w:cstheme="majorHAnsi" w:hint="eastAsia"/>
          <w:szCs w:val="21"/>
        </w:rPr>
        <w:t xml:space="preserve"> of start up kits in for business development and </w:t>
      </w:r>
      <w:r>
        <w:rPr>
          <w:rFonts w:asciiTheme="majorHAnsi" w:hAnsiTheme="majorHAnsi" w:cstheme="majorHAnsi"/>
          <w:szCs w:val="21"/>
        </w:rPr>
        <w:t>vocational</w:t>
      </w:r>
      <w:r>
        <w:rPr>
          <w:rFonts w:asciiTheme="majorHAnsi" w:hAnsiTheme="majorHAnsi" w:cstheme="majorHAnsi" w:hint="eastAsia"/>
          <w:szCs w:val="21"/>
        </w:rPr>
        <w:t xml:space="preserve"> </w:t>
      </w:r>
      <w:r>
        <w:rPr>
          <w:rFonts w:asciiTheme="majorHAnsi" w:hAnsiTheme="majorHAnsi" w:cstheme="majorHAnsi"/>
          <w:szCs w:val="21"/>
        </w:rPr>
        <w:t xml:space="preserve">trainings is still in progress, and should be assessed after completion of the activities. Both should reach their objectives. </w:t>
      </w:r>
      <w:r w:rsidR="0055230E">
        <w:rPr>
          <w:rFonts w:asciiTheme="majorHAnsi" w:hAnsiTheme="majorHAnsi" w:cstheme="majorHAnsi"/>
          <w:szCs w:val="21"/>
        </w:rPr>
        <w:t>Start up kits include the following:</w:t>
      </w:r>
      <w:bookmarkEnd w:id="282"/>
    </w:p>
    <w:p w14:paraId="4494C296" w14:textId="556824BF" w:rsidR="00626284" w:rsidRPr="00626284" w:rsidRDefault="00626284" w:rsidP="00626284">
      <w:pPr>
        <w:pStyle w:val="Caption"/>
        <w:keepNext/>
        <w:spacing w:afterLines="0" w:after="0"/>
        <w:jc w:val="center"/>
        <w:rPr>
          <w:rFonts w:asciiTheme="majorHAnsi" w:hAnsiTheme="majorHAnsi" w:cstheme="majorHAnsi"/>
        </w:rPr>
      </w:pPr>
      <w:r w:rsidRPr="00626284">
        <w:rPr>
          <w:rFonts w:asciiTheme="majorHAnsi" w:hAnsiTheme="majorHAnsi" w:cstheme="majorHAnsi"/>
        </w:rPr>
        <w:t xml:space="preserve">Table </w:t>
      </w:r>
      <w:r w:rsidRPr="00626284">
        <w:rPr>
          <w:rFonts w:asciiTheme="majorHAnsi" w:hAnsiTheme="majorHAnsi" w:cstheme="majorHAnsi"/>
        </w:rPr>
        <w:fldChar w:fldCharType="begin"/>
      </w:r>
      <w:r w:rsidRPr="00626284">
        <w:rPr>
          <w:rFonts w:asciiTheme="majorHAnsi" w:hAnsiTheme="majorHAnsi" w:cstheme="majorHAnsi"/>
        </w:rPr>
        <w:instrText xml:space="preserve"> SEQ Table \* ARABIC </w:instrText>
      </w:r>
      <w:r w:rsidRPr="00626284">
        <w:rPr>
          <w:rFonts w:asciiTheme="majorHAnsi" w:hAnsiTheme="majorHAnsi" w:cstheme="majorHAnsi"/>
        </w:rPr>
        <w:fldChar w:fldCharType="separate"/>
      </w:r>
      <w:r w:rsidR="008626EB">
        <w:rPr>
          <w:rFonts w:asciiTheme="majorHAnsi" w:hAnsiTheme="majorHAnsi" w:cstheme="majorHAnsi"/>
          <w:noProof/>
        </w:rPr>
        <w:t>5</w:t>
      </w:r>
      <w:r w:rsidRPr="00626284">
        <w:rPr>
          <w:rFonts w:asciiTheme="majorHAnsi" w:hAnsiTheme="majorHAnsi" w:cstheme="majorHAnsi"/>
        </w:rPr>
        <w:fldChar w:fldCharType="end"/>
      </w:r>
      <w:r w:rsidRPr="00626284">
        <w:rPr>
          <w:rFonts w:asciiTheme="majorHAnsi" w:hAnsiTheme="majorHAnsi" w:cstheme="majorHAnsi"/>
        </w:rPr>
        <w:t xml:space="preserve"> Start-up kits</w:t>
      </w:r>
    </w:p>
    <w:tbl>
      <w:tblPr>
        <w:tblStyle w:val="GridTable21"/>
        <w:tblW w:w="5000" w:type="pct"/>
        <w:tblLook w:val="04A0" w:firstRow="1" w:lastRow="0" w:firstColumn="1" w:lastColumn="0" w:noHBand="0" w:noVBand="1"/>
      </w:tblPr>
      <w:tblGrid>
        <w:gridCol w:w="4111"/>
        <w:gridCol w:w="4393"/>
      </w:tblGrid>
      <w:tr w:rsidR="000279D1" w:rsidRPr="00955A42" w14:paraId="4D0AEB73" w14:textId="77777777" w:rsidTr="000279D1">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239751BA" w14:textId="78BE1345" w:rsidR="000279D1" w:rsidRPr="00955A42" w:rsidRDefault="000279D1" w:rsidP="00BD1197">
            <w:pPr>
              <w:rPr>
                <w:rFonts w:asciiTheme="majorHAnsi" w:eastAsia="Times New Roman" w:hAnsiTheme="majorHAnsi" w:cstheme="majorHAnsi"/>
                <w:bCs w:val="0"/>
                <w:color w:val="000000"/>
                <w:sz w:val="20"/>
                <w:szCs w:val="20"/>
                <w:lang w:eastAsia="en-GB"/>
              </w:rPr>
            </w:pPr>
            <w:r w:rsidRPr="00955A42">
              <w:rPr>
                <w:rFonts w:asciiTheme="majorHAnsi" w:eastAsia="Times New Roman" w:hAnsiTheme="majorHAnsi" w:cstheme="majorHAnsi"/>
                <w:bCs w:val="0"/>
                <w:color w:val="000000"/>
                <w:sz w:val="20"/>
                <w:szCs w:val="20"/>
                <w:lang w:eastAsia="en-GB"/>
              </w:rPr>
              <w:t>Trainings</w:t>
            </w:r>
          </w:p>
        </w:tc>
        <w:tc>
          <w:tcPr>
            <w:tcW w:w="2583" w:type="pct"/>
            <w:noWrap/>
            <w:hideMark/>
          </w:tcPr>
          <w:p w14:paraId="16F195C2" w14:textId="77777777" w:rsidR="000279D1" w:rsidRPr="00955A42" w:rsidRDefault="000279D1" w:rsidP="00BD119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eastAsia="en-GB"/>
              </w:rPr>
            </w:pPr>
            <w:r w:rsidRPr="00955A42">
              <w:rPr>
                <w:rFonts w:asciiTheme="majorHAnsi" w:eastAsia="Times New Roman" w:hAnsiTheme="majorHAnsi" w:cstheme="majorHAnsi"/>
                <w:bCs w:val="0"/>
                <w:color w:val="000000"/>
                <w:sz w:val="20"/>
                <w:szCs w:val="20"/>
                <w:lang w:eastAsia="en-GB"/>
              </w:rPr>
              <w:t>Description of Start-Up Kits</w:t>
            </w:r>
          </w:p>
        </w:tc>
      </w:tr>
      <w:tr w:rsidR="000279D1" w:rsidRPr="00955A42" w14:paraId="3CE7D01E" w14:textId="77777777" w:rsidTr="000279D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17" w:type="pct"/>
            <w:noWrap/>
          </w:tcPr>
          <w:p w14:paraId="1B1BF38E" w14:textId="2EF62CA9" w:rsidR="000279D1" w:rsidRPr="00955A42" w:rsidRDefault="000279D1" w:rsidP="00BD1197">
            <w:pPr>
              <w:rPr>
                <w:rFonts w:asciiTheme="majorHAnsi" w:hAnsiTheme="majorHAnsi" w:cstheme="majorHAnsi"/>
                <w:b w:val="0"/>
                <w:bCs w:val="0"/>
                <w:color w:val="000000"/>
                <w:sz w:val="20"/>
                <w:szCs w:val="20"/>
              </w:rPr>
            </w:pPr>
            <w:r w:rsidRPr="00955A42">
              <w:rPr>
                <w:rFonts w:asciiTheme="majorHAnsi" w:hAnsiTheme="majorHAnsi" w:cstheme="majorHAnsi"/>
                <w:b w:val="0"/>
                <w:bCs w:val="0"/>
                <w:color w:val="000000"/>
                <w:sz w:val="20"/>
                <w:szCs w:val="20"/>
              </w:rPr>
              <w:t>Tertiary education</w:t>
            </w:r>
          </w:p>
        </w:tc>
        <w:tc>
          <w:tcPr>
            <w:tcW w:w="2583" w:type="pct"/>
            <w:noWrap/>
          </w:tcPr>
          <w:p w14:paraId="1A5B5565" w14:textId="351C2D21" w:rsidR="000279D1" w:rsidRPr="00955A42" w:rsidRDefault="000279D1" w:rsidP="00BD11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r w:rsidRPr="00955A42">
              <w:rPr>
                <w:rFonts w:asciiTheme="majorHAnsi" w:hAnsiTheme="majorHAnsi" w:cstheme="majorHAnsi"/>
                <w:bCs/>
                <w:color w:val="000000"/>
                <w:sz w:val="20"/>
                <w:szCs w:val="20"/>
              </w:rPr>
              <w:t>Allowance for copies and internet access</w:t>
            </w:r>
          </w:p>
        </w:tc>
      </w:tr>
      <w:tr w:rsidR="000279D1" w:rsidRPr="00955A42" w14:paraId="67A18322" w14:textId="77777777" w:rsidTr="000279D1">
        <w:trPr>
          <w:trHeight w:val="299"/>
        </w:trPr>
        <w:tc>
          <w:tcPr>
            <w:cnfStyle w:val="001000000000" w:firstRow="0" w:lastRow="0" w:firstColumn="1" w:lastColumn="0" w:oddVBand="0" w:evenVBand="0" w:oddHBand="0" w:evenHBand="0" w:firstRowFirstColumn="0" w:firstRowLastColumn="0" w:lastRowFirstColumn="0" w:lastRowLastColumn="0"/>
            <w:tcW w:w="2417" w:type="pct"/>
            <w:noWrap/>
          </w:tcPr>
          <w:p w14:paraId="5133C305" w14:textId="14FC2DBF" w:rsidR="000279D1" w:rsidRPr="00955A42" w:rsidRDefault="000279D1" w:rsidP="00BD1197">
            <w:pPr>
              <w:rPr>
                <w:rFonts w:asciiTheme="majorHAnsi" w:hAnsiTheme="majorHAnsi" w:cstheme="majorHAnsi"/>
                <w:b w:val="0"/>
                <w:bCs w:val="0"/>
                <w:color w:val="000000"/>
                <w:sz w:val="20"/>
                <w:szCs w:val="20"/>
              </w:rPr>
            </w:pPr>
            <w:r w:rsidRPr="00955A42">
              <w:rPr>
                <w:rFonts w:asciiTheme="majorHAnsi" w:hAnsiTheme="majorHAnsi" w:cstheme="majorHAnsi"/>
                <w:b w:val="0"/>
                <w:bCs w:val="0"/>
                <w:color w:val="000000"/>
                <w:sz w:val="20"/>
                <w:szCs w:val="20"/>
              </w:rPr>
              <w:t>Business Development</w:t>
            </w:r>
          </w:p>
        </w:tc>
        <w:tc>
          <w:tcPr>
            <w:tcW w:w="2583" w:type="pct"/>
            <w:noWrap/>
          </w:tcPr>
          <w:p w14:paraId="49CD64D1" w14:textId="2973BB4D" w:rsidR="000279D1" w:rsidRPr="00955A42" w:rsidRDefault="000279D1" w:rsidP="00BD119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955A42">
              <w:rPr>
                <w:rFonts w:asciiTheme="majorHAnsi" w:hAnsiTheme="majorHAnsi" w:cstheme="majorHAnsi"/>
                <w:bCs/>
                <w:color w:val="000000"/>
                <w:sz w:val="20"/>
                <w:szCs w:val="20"/>
              </w:rPr>
              <w:t>Start-up capital</w:t>
            </w:r>
          </w:p>
        </w:tc>
      </w:tr>
      <w:tr w:rsidR="000279D1" w:rsidRPr="00955A42" w14:paraId="78D14647" w14:textId="77777777" w:rsidTr="000279D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6B35504" w14:textId="765C6853"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Vocational Skills Training</w:t>
            </w:r>
          </w:p>
        </w:tc>
      </w:tr>
      <w:tr w:rsidR="000279D1" w:rsidRPr="00955A42" w14:paraId="2F59820B" w14:textId="77777777" w:rsidTr="000279D1">
        <w:trPr>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36F7688E"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IT/Computer Studies</w:t>
            </w:r>
          </w:p>
        </w:tc>
        <w:tc>
          <w:tcPr>
            <w:tcW w:w="2583" w:type="pct"/>
            <w:noWrap/>
            <w:hideMark/>
          </w:tcPr>
          <w:p w14:paraId="6CD12A88" w14:textId="77777777" w:rsidR="000279D1" w:rsidRPr="00955A42" w:rsidRDefault="000279D1" w:rsidP="00BD119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Laptops</w:t>
            </w:r>
          </w:p>
        </w:tc>
      </w:tr>
      <w:tr w:rsidR="000279D1" w:rsidRPr="00955A42" w14:paraId="24AA0FF4" w14:textId="77777777" w:rsidTr="000279D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17DEA35C"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Building &amp; Construction</w:t>
            </w:r>
          </w:p>
        </w:tc>
        <w:tc>
          <w:tcPr>
            <w:tcW w:w="2583" w:type="pct"/>
            <w:noWrap/>
            <w:hideMark/>
          </w:tcPr>
          <w:p w14:paraId="1D0D5CB3" w14:textId="77777777" w:rsidR="000279D1" w:rsidRPr="00955A42" w:rsidRDefault="000279D1" w:rsidP="00BD119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Masonry Toolkit</w:t>
            </w:r>
          </w:p>
        </w:tc>
      </w:tr>
      <w:tr w:rsidR="000279D1" w:rsidRPr="00955A42" w14:paraId="452FD108" w14:textId="77777777" w:rsidTr="000279D1">
        <w:trPr>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2B32BDB6"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Carpentry</w:t>
            </w:r>
          </w:p>
        </w:tc>
        <w:tc>
          <w:tcPr>
            <w:tcW w:w="2583" w:type="pct"/>
            <w:noWrap/>
            <w:hideMark/>
          </w:tcPr>
          <w:p w14:paraId="4F6DDFCE" w14:textId="77777777" w:rsidR="000279D1" w:rsidRPr="00955A42" w:rsidRDefault="000279D1" w:rsidP="00BD119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Carpenters  Tool Kit</w:t>
            </w:r>
          </w:p>
        </w:tc>
      </w:tr>
      <w:tr w:rsidR="000279D1" w:rsidRPr="00955A42" w14:paraId="35FEE61A" w14:textId="77777777" w:rsidTr="000279D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5672E8A9"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Auto Mechanic</w:t>
            </w:r>
          </w:p>
        </w:tc>
        <w:tc>
          <w:tcPr>
            <w:tcW w:w="2583" w:type="pct"/>
            <w:noWrap/>
            <w:hideMark/>
          </w:tcPr>
          <w:p w14:paraId="724757C4" w14:textId="77777777" w:rsidR="000279D1" w:rsidRPr="00955A42" w:rsidRDefault="000279D1" w:rsidP="00BD119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Moto mechanic Toolkit</w:t>
            </w:r>
          </w:p>
        </w:tc>
      </w:tr>
      <w:tr w:rsidR="000279D1" w:rsidRPr="00955A42" w14:paraId="08FA989C" w14:textId="77777777" w:rsidTr="000279D1">
        <w:trPr>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0ECE3C81"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color w:val="000000"/>
                <w:sz w:val="20"/>
                <w:szCs w:val="20"/>
                <w:lang w:eastAsia="en-GB"/>
              </w:rPr>
              <w:t>Water Well Engineering</w:t>
            </w:r>
          </w:p>
        </w:tc>
        <w:tc>
          <w:tcPr>
            <w:tcW w:w="2583" w:type="pct"/>
            <w:noWrap/>
            <w:hideMark/>
          </w:tcPr>
          <w:p w14:paraId="5DB878AE" w14:textId="77777777" w:rsidR="000279D1" w:rsidRPr="00955A42" w:rsidRDefault="000279D1" w:rsidP="00BD119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Plumber Kit</w:t>
            </w:r>
          </w:p>
        </w:tc>
      </w:tr>
      <w:tr w:rsidR="000279D1" w:rsidRPr="00955A42" w14:paraId="627EBC9E" w14:textId="77777777" w:rsidTr="000279D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10BD53A5"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Driving</w:t>
            </w:r>
          </w:p>
        </w:tc>
        <w:tc>
          <w:tcPr>
            <w:tcW w:w="2583" w:type="pct"/>
            <w:noWrap/>
            <w:hideMark/>
          </w:tcPr>
          <w:p w14:paraId="5D88C1C6" w14:textId="77777777" w:rsidR="000279D1" w:rsidRPr="00955A42" w:rsidRDefault="000279D1" w:rsidP="00BD119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Driving Licences</w:t>
            </w:r>
          </w:p>
        </w:tc>
      </w:tr>
      <w:tr w:rsidR="000279D1" w:rsidRPr="00955A42" w14:paraId="1F16B2D6" w14:textId="77777777" w:rsidTr="000279D1">
        <w:trPr>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3316E49F"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Welding &amp; Metal Work</w:t>
            </w:r>
          </w:p>
        </w:tc>
        <w:tc>
          <w:tcPr>
            <w:tcW w:w="2583" w:type="pct"/>
            <w:noWrap/>
            <w:hideMark/>
          </w:tcPr>
          <w:p w14:paraId="08076768" w14:textId="77777777" w:rsidR="000279D1" w:rsidRPr="00955A42" w:rsidRDefault="000279D1" w:rsidP="00BD119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Welding &amp; Metal Toolkit</w:t>
            </w:r>
          </w:p>
        </w:tc>
      </w:tr>
      <w:tr w:rsidR="000279D1" w:rsidRPr="00955A42" w14:paraId="7FB40A91" w14:textId="77777777" w:rsidTr="000279D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17" w:type="pct"/>
            <w:noWrap/>
            <w:hideMark/>
          </w:tcPr>
          <w:p w14:paraId="44D77C1B" w14:textId="77777777" w:rsidR="000279D1" w:rsidRPr="00955A42" w:rsidRDefault="000279D1" w:rsidP="00BD1197">
            <w:pPr>
              <w:rPr>
                <w:rFonts w:asciiTheme="majorHAnsi" w:eastAsia="Times New Roman" w:hAnsiTheme="majorHAnsi" w:cstheme="majorHAnsi"/>
                <w:b w:val="0"/>
                <w:bCs w:val="0"/>
                <w:color w:val="000000"/>
                <w:sz w:val="20"/>
                <w:szCs w:val="20"/>
                <w:lang w:eastAsia="en-GB"/>
              </w:rPr>
            </w:pPr>
            <w:r w:rsidRPr="00955A42">
              <w:rPr>
                <w:rFonts w:asciiTheme="majorHAnsi" w:eastAsia="Times New Roman" w:hAnsiTheme="majorHAnsi" w:cstheme="majorHAnsi"/>
                <w:b w:val="0"/>
                <w:bCs w:val="0"/>
                <w:color w:val="000000"/>
                <w:sz w:val="20"/>
                <w:szCs w:val="20"/>
                <w:lang w:eastAsia="en-GB"/>
              </w:rPr>
              <w:t>Tailoring</w:t>
            </w:r>
          </w:p>
        </w:tc>
        <w:tc>
          <w:tcPr>
            <w:tcW w:w="2583" w:type="pct"/>
            <w:noWrap/>
            <w:hideMark/>
          </w:tcPr>
          <w:p w14:paraId="1A2E5D0A" w14:textId="77777777" w:rsidR="000279D1" w:rsidRPr="00955A42" w:rsidRDefault="000279D1" w:rsidP="00BD119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n-GB"/>
              </w:rPr>
            </w:pPr>
            <w:r w:rsidRPr="00955A42">
              <w:rPr>
                <w:rFonts w:asciiTheme="majorHAnsi" w:eastAsia="Times New Roman" w:hAnsiTheme="majorHAnsi" w:cstheme="majorHAnsi"/>
                <w:color w:val="000000"/>
                <w:sz w:val="20"/>
                <w:szCs w:val="20"/>
                <w:lang w:eastAsia="en-GB"/>
              </w:rPr>
              <w:t>Tailors toolkit</w:t>
            </w:r>
          </w:p>
        </w:tc>
      </w:tr>
    </w:tbl>
    <w:p w14:paraId="6C452460" w14:textId="77777777" w:rsidR="00CD3A41" w:rsidRDefault="00CD3A41" w:rsidP="007F10BA">
      <w:pPr>
        <w:spacing w:after="18"/>
        <w:outlineLvl w:val="0"/>
        <w:rPr>
          <w:rFonts w:asciiTheme="majorHAnsi" w:hAnsiTheme="majorHAnsi" w:cstheme="majorHAnsi"/>
          <w:szCs w:val="21"/>
        </w:rPr>
      </w:pPr>
    </w:p>
    <w:p w14:paraId="6B2DF311" w14:textId="365AAFDF" w:rsidR="00CD3A41" w:rsidRDefault="00CD3A41" w:rsidP="00705C11">
      <w:pPr>
        <w:spacing w:after="120"/>
        <w:outlineLvl w:val="0"/>
        <w:rPr>
          <w:rFonts w:asciiTheme="majorHAnsi" w:hAnsiTheme="majorHAnsi" w:cstheme="majorHAnsi"/>
          <w:szCs w:val="21"/>
        </w:rPr>
      </w:pPr>
      <w:bookmarkStart w:id="283" w:name="_Toc486942732"/>
      <w:r>
        <w:rPr>
          <w:rFonts w:asciiTheme="majorHAnsi" w:hAnsiTheme="majorHAnsi" w:cstheme="majorHAnsi"/>
          <w:szCs w:val="21"/>
        </w:rPr>
        <w:t xml:space="preserve">Finally, </w:t>
      </w:r>
      <w:r w:rsidR="00834A2E">
        <w:rPr>
          <w:rFonts w:asciiTheme="majorHAnsi" w:hAnsiTheme="majorHAnsi" w:cstheme="majorHAnsi"/>
          <w:szCs w:val="21"/>
        </w:rPr>
        <w:t xml:space="preserve">a </w:t>
      </w:r>
      <w:r>
        <w:rPr>
          <w:rFonts w:asciiTheme="majorHAnsi" w:hAnsiTheme="majorHAnsi" w:cstheme="majorHAnsi"/>
          <w:szCs w:val="21"/>
        </w:rPr>
        <w:t xml:space="preserve">market assessment was conducted </w:t>
      </w:r>
      <w:r w:rsidR="00572B2E">
        <w:rPr>
          <w:rFonts w:asciiTheme="majorHAnsi" w:hAnsiTheme="majorHAnsi" w:cstheme="majorHAnsi"/>
          <w:szCs w:val="21"/>
        </w:rPr>
        <w:t xml:space="preserve">by the UNDP </w:t>
      </w:r>
      <w:r>
        <w:rPr>
          <w:rFonts w:asciiTheme="majorHAnsi" w:hAnsiTheme="majorHAnsi" w:cstheme="majorHAnsi"/>
          <w:szCs w:val="21"/>
        </w:rPr>
        <w:t xml:space="preserve">for the first 800 volunteers, but can be applied to the 1,300 </w:t>
      </w:r>
      <w:r w:rsidR="00BD32C0">
        <w:rPr>
          <w:rFonts w:asciiTheme="majorHAnsi" w:hAnsiTheme="majorHAnsi" w:cstheme="majorHAnsi"/>
          <w:szCs w:val="21"/>
        </w:rPr>
        <w:t>beneficiaries.</w:t>
      </w:r>
      <w:bookmarkEnd w:id="283"/>
      <w:r w:rsidR="00572B2E">
        <w:rPr>
          <w:rFonts w:asciiTheme="majorHAnsi" w:hAnsiTheme="majorHAnsi" w:cstheme="majorHAnsi"/>
          <w:szCs w:val="21"/>
        </w:rPr>
        <w:t xml:space="preserve"> It was not shared with</w:t>
      </w:r>
      <w:r w:rsidR="00BD32C0">
        <w:rPr>
          <w:rFonts w:asciiTheme="majorHAnsi" w:hAnsiTheme="majorHAnsi" w:cstheme="majorHAnsi"/>
          <w:szCs w:val="21"/>
        </w:rPr>
        <w:t xml:space="preserve"> </w:t>
      </w:r>
      <w:r w:rsidR="00572B2E">
        <w:rPr>
          <w:rFonts w:asciiTheme="majorHAnsi" w:hAnsiTheme="majorHAnsi" w:cstheme="majorHAnsi"/>
          <w:szCs w:val="21"/>
        </w:rPr>
        <w:t>IFRC or the SLRCS.</w:t>
      </w:r>
      <w:r w:rsidR="00BD32C0">
        <w:rPr>
          <w:rFonts w:asciiTheme="majorHAnsi" w:hAnsiTheme="majorHAnsi" w:cstheme="majorHAnsi"/>
          <w:szCs w:val="21"/>
        </w:rPr>
        <w:t xml:space="preserve"> </w:t>
      </w:r>
    </w:p>
    <w:p w14:paraId="078EB876" w14:textId="35712732" w:rsidR="0044594A" w:rsidRDefault="0044594A" w:rsidP="0044594A">
      <w:pPr>
        <w:spacing w:beforeLines="50" w:before="180" w:after="18"/>
        <w:outlineLvl w:val="0"/>
        <w:rPr>
          <w:rFonts w:asciiTheme="majorHAnsi" w:hAnsiTheme="majorHAnsi" w:cstheme="majorHAnsi"/>
          <w:u w:val="single"/>
        </w:rPr>
      </w:pPr>
      <w:bookmarkStart w:id="284" w:name="_Toc486942733"/>
      <w:r w:rsidRPr="00E03BD6">
        <w:rPr>
          <w:rFonts w:asciiTheme="majorHAnsi" w:hAnsiTheme="majorHAnsi" w:cstheme="majorHAnsi" w:hint="eastAsia"/>
          <w:u w:val="single"/>
        </w:rPr>
        <w:t xml:space="preserve">Output </w:t>
      </w:r>
      <w:r>
        <w:rPr>
          <w:rFonts w:asciiTheme="majorHAnsi" w:hAnsiTheme="majorHAnsi" w:cstheme="majorHAnsi"/>
          <w:u w:val="single"/>
        </w:rPr>
        <w:t>4</w:t>
      </w:r>
      <w:r w:rsidRPr="00E03BD6">
        <w:rPr>
          <w:rFonts w:asciiTheme="majorHAnsi" w:hAnsiTheme="majorHAnsi" w:cstheme="majorHAnsi" w:hint="eastAsia"/>
          <w:u w:val="single"/>
        </w:rPr>
        <w:t xml:space="preserve">: </w:t>
      </w:r>
      <w:r w:rsidRPr="0044594A">
        <w:rPr>
          <w:rFonts w:asciiTheme="majorHAnsi" w:hAnsiTheme="majorHAnsi" w:cstheme="majorHAnsi"/>
          <w:u w:val="single"/>
        </w:rPr>
        <w:t>Financial inclusion</w:t>
      </w:r>
      <w:bookmarkEnd w:id="284"/>
    </w:p>
    <w:p w14:paraId="6A73CB4F" w14:textId="1B4DDDBF" w:rsidR="0044594A" w:rsidRDefault="00834A2E" w:rsidP="00705C11">
      <w:pPr>
        <w:spacing w:after="120"/>
        <w:outlineLvl w:val="0"/>
        <w:rPr>
          <w:rFonts w:asciiTheme="majorHAnsi" w:hAnsiTheme="majorHAnsi" w:cstheme="majorHAnsi"/>
          <w:szCs w:val="21"/>
        </w:rPr>
      </w:pPr>
      <w:bookmarkStart w:id="285" w:name="_Toc486942734"/>
      <w:r>
        <w:rPr>
          <w:rFonts w:asciiTheme="majorHAnsi" w:hAnsiTheme="majorHAnsi" w:cstheme="majorHAnsi"/>
          <w:szCs w:val="21"/>
        </w:rPr>
        <w:t>A</w:t>
      </w:r>
      <w:r w:rsidR="0044594A">
        <w:rPr>
          <w:rFonts w:asciiTheme="majorHAnsi" w:hAnsiTheme="majorHAnsi" w:cstheme="majorHAnsi"/>
          <w:szCs w:val="21"/>
        </w:rPr>
        <w:t xml:space="preserve">ll beneficiaries have received a training regarding financial inclusion conducted by Eco </w:t>
      </w:r>
      <w:r w:rsidR="00DC7A8B">
        <w:rPr>
          <w:rFonts w:asciiTheme="majorHAnsi" w:hAnsiTheme="majorHAnsi" w:cstheme="majorHAnsi"/>
          <w:szCs w:val="21"/>
        </w:rPr>
        <w:t>B</w:t>
      </w:r>
      <w:r w:rsidR="0044594A">
        <w:rPr>
          <w:rFonts w:asciiTheme="majorHAnsi" w:hAnsiTheme="majorHAnsi" w:cstheme="majorHAnsi"/>
          <w:szCs w:val="21"/>
        </w:rPr>
        <w:t>ank. S</w:t>
      </w:r>
      <w:r w:rsidR="0044594A" w:rsidRPr="0044594A">
        <w:rPr>
          <w:rFonts w:asciiTheme="majorHAnsi" w:hAnsiTheme="majorHAnsi" w:cstheme="majorHAnsi"/>
          <w:szCs w:val="21"/>
        </w:rPr>
        <w:t>kills, knowledge and information required by the volunteers to make prudent financial decisions</w:t>
      </w:r>
      <w:r w:rsidR="0044594A">
        <w:rPr>
          <w:rFonts w:asciiTheme="majorHAnsi" w:hAnsiTheme="majorHAnsi" w:cstheme="majorHAnsi"/>
          <w:szCs w:val="21"/>
        </w:rPr>
        <w:t xml:space="preserve"> were taught in this training. A vast majority of the beneficiaries interviewed stated they also shared the contents of the trainings with at least their friends or families, some with their communities.</w:t>
      </w:r>
      <w:bookmarkEnd w:id="285"/>
    </w:p>
    <w:p w14:paraId="26BBD7A8" w14:textId="29689275" w:rsidR="00DB7E21" w:rsidRDefault="00DB7E21" w:rsidP="00DB7E21">
      <w:pPr>
        <w:spacing w:beforeLines="50" w:before="180" w:after="18"/>
        <w:outlineLvl w:val="0"/>
        <w:rPr>
          <w:rFonts w:asciiTheme="majorHAnsi" w:hAnsiTheme="majorHAnsi" w:cstheme="majorHAnsi"/>
          <w:u w:val="single"/>
        </w:rPr>
      </w:pPr>
      <w:bookmarkStart w:id="286" w:name="_Toc486942735"/>
      <w:r w:rsidRPr="00E03BD6">
        <w:rPr>
          <w:rFonts w:asciiTheme="majorHAnsi" w:hAnsiTheme="majorHAnsi" w:cstheme="majorHAnsi" w:hint="eastAsia"/>
          <w:u w:val="single"/>
        </w:rPr>
        <w:t xml:space="preserve">Output </w:t>
      </w:r>
      <w:r>
        <w:rPr>
          <w:rFonts w:asciiTheme="majorHAnsi" w:hAnsiTheme="majorHAnsi" w:cstheme="majorHAnsi"/>
          <w:u w:val="single"/>
        </w:rPr>
        <w:t>5</w:t>
      </w:r>
      <w:r w:rsidRPr="00E03BD6">
        <w:rPr>
          <w:rFonts w:asciiTheme="majorHAnsi" w:hAnsiTheme="majorHAnsi" w:cstheme="majorHAnsi" w:hint="eastAsia"/>
          <w:u w:val="single"/>
        </w:rPr>
        <w:t xml:space="preserve">: </w:t>
      </w:r>
      <w:r w:rsidRPr="00DB7E21">
        <w:rPr>
          <w:rFonts w:asciiTheme="majorHAnsi" w:hAnsiTheme="majorHAnsi" w:cstheme="majorHAnsi"/>
          <w:u w:val="single"/>
        </w:rPr>
        <w:t>Peace building and conflict mediation</w:t>
      </w:r>
      <w:bookmarkEnd w:id="286"/>
    </w:p>
    <w:p w14:paraId="0909C5AC" w14:textId="195AEC49" w:rsidR="006A2457" w:rsidRPr="005E5B67" w:rsidRDefault="00DB7E21" w:rsidP="00EE2A46">
      <w:pPr>
        <w:spacing w:after="120"/>
        <w:outlineLvl w:val="0"/>
        <w:rPr>
          <w:rFonts w:asciiTheme="majorHAnsi" w:hAnsiTheme="majorHAnsi" w:cstheme="majorHAnsi"/>
          <w:szCs w:val="21"/>
        </w:rPr>
      </w:pPr>
      <w:bookmarkStart w:id="287" w:name="_Toc486942736"/>
      <w:r>
        <w:rPr>
          <w:rFonts w:asciiTheme="majorHAnsi" w:hAnsiTheme="majorHAnsi" w:cstheme="majorHAnsi" w:hint="eastAsia"/>
          <w:szCs w:val="21"/>
        </w:rPr>
        <w:t xml:space="preserve">120 beneficiaries benefited from a training on </w:t>
      </w:r>
      <w:r w:rsidRPr="00DB7E21">
        <w:rPr>
          <w:rFonts w:asciiTheme="majorHAnsi" w:hAnsiTheme="majorHAnsi" w:cstheme="majorHAnsi"/>
          <w:szCs w:val="21"/>
        </w:rPr>
        <w:t>violence prevention and peace building concepts</w:t>
      </w:r>
      <w:r>
        <w:rPr>
          <w:rFonts w:asciiTheme="majorHAnsi" w:hAnsiTheme="majorHAnsi" w:cstheme="majorHAnsi" w:hint="eastAsia"/>
          <w:szCs w:val="21"/>
        </w:rPr>
        <w:t xml:space="preserve"> </w:t>
      </w:r>
      <w:r w:rsidRPr="00DB7E21">
        <w:rPr>
          <w:rFonts w:asciiTheme="majorHAnsi" w:hAnsiTheme="majorHAnsi" w:cstheme="majorHAnsi"/>
          <w:szCs w:val="21"/>
        </w:rPr>
        <w:t>across the 14 branches</w:t>
      </w:r>
      <w:r>
        <w:rPr>
          <w:rFonts w:asciiTheme="majorHAnsi" w:hAnsiTheme="majorHAnsi" w:cstheme="majorHAnsi"/>
          <w:szCs w:val="21"/>
        </w:rPr>
        <w:t xml:space="preserve">. </w:t>
      </w:r>
      <w:r w:rsidRPr="00DB7E21">
        <w:rPr>
          <w:rFonts w:asciiTheme="majorHAnsi" w:hAnsiTheme="majorHAnsi" w:cstheme="majorHAnsi"/>
          <w:szCs w:val="21"/>
        </w:rPr>
        <w:t xml:space="preserve">The training strengthened the national society’s capacity to prevent, mitigate and response to any form of violence. </w:t>
      </w:r>
      <w:r>
        <w:rPr>
          <w:rFonts w:asciiTheme="majorHAnsi" w:hAnsiTheme="majorHAnsi" w:cstheme="majorHAnsi"/>
          <w:szCs w:val="21"/>
        </w:rPr>
        <w:t>The number of beneficiaries was far lesser than what was expected.</w:t>
      </w:r>
      <w:bookmarkEnd w:id="287"/>
      <w:r>
        <w:rPr>
          <w:rFonts w:asciiTheme="majorHAnsi" w:hAnsiTheme="majorHAnsi" w:cstheme="majorHAnsi"/>
          <w:szCs w:val="21"/>
        </w:rPr>
        <w:t xml:space="preserve"> </w:t>
      </w:r>
      <w:r w:rsidR="006A2457" w:rsidRPr="005E5B67">
        <w:rPr>
          <w:rFonts w:asciiTheme="majorHAnsi" w:hAnsiTheme="majorHAnsi" w:cstheme="majorHAnsi"/>
          <w:szCs w:val="21"/>
        </w:rPr>
        <w:t>The training purpose was to establish violence prevention structures across the 14 districts as part of the overall IFRC strategic framework for violence prevention mitigation and response</w:t>
      </w:r>
      <w:r w:rsidR="00572B2E" w:rsidRPr="005E5B67">
        <w:rPr>
          <w:rFonts w:asciiTheme="majorHAnsi" w:hAnsiTheme="majorHAnsi" w:cstheme="majorHAnsi"/>
          <w:szCs w:val="21"/>
        </w:rPr>
        <w:t>.</w:t>
      </w:r>
    </w:p>
    <w:p w14:paraId="134DB23F" w14:textId="77777777" w:rsidR="00DB7E21" w:rsidRPr="0040519C" w:rsidRDefault="00DB7E21" w:rsidP="0044594A">
      <w:pPr>
        <w:spacing w:beforeLines="50" w:before="180" w:after="18"/>
        <w:outlineLvl w:val="0"/>
        <w:rPr>
          <w:rFonts w:asciiTheme="majorHAnsi" w:hAnsiTheme="majorHAnsi" w:cstheme="majorHAnsi"/>
          <w:u w:val="single"/>
        </w:rPr>
        <w:sectPr w:rsidR="00DB7E21" w:rsidRPr="0040519C" w:rsidSect="00552C3D">
          <w:footerReference w:type="default" r:id="rId13"/>
          <w:footerReference w:type="first" r:id="rId14"/>
          <w:pgSz w:w="11906" w:h="16838"/>
          <w:pgMar w:top="1985" w:right="1701" w:bottom="1701" w:left="1701" w:header="851" w:footer="992" w:gutter="0"/>
          <w:pgNumType w:start="1"/>
          <w:cols w:space="425"/>
          <w:docGrid w:type="lines" w:linePitch="360"/>
        </w:sectPr>
      </w:pPr>
    </w:p>
    <w:p w14:paraId="14044D53" w14:textId="57EB4291" w:rsidR="00626284" w:rsidRDefault="00626284" w:rsidP="00626284">
      <w:pPr>
        <w:pStyle w:val="Caption"/>
        <w:keepNext/>
        <w:spacing w:afterLines="0" w:after="0"/>
        <w:jc w:val="center"/>
      </w:pPr>
      <w:r>
        <w:t xml:space="preserve">Table </w:t>
      </w:r>
      <w:r w:rsidR="000D75BB">
        <w:fldChar w:fldCharType="begin"/>
      </w:r>
      <w:r w:rsidR="000D75BB">
        <w:instrText xml:space="preserve"> SEQ Table \* ARABIC </w:instrText>
      </w:r>
      <w:r w:rsidR="000D75BB">
        <w:fldChar w:fldCharType="separate"/>
      </w:r>
      <w:r w:rsidR="008626EB">
        <w:rPr>
          <w:noProof/>
        </w:rPr>
        <w:t>6</w:t>
      </w:r>
      <w:r w:rsidR="000D75BB">
        <w:rPr>
          <w:noProof/>
        </w:rPr>
        <w:fldChar w:fldCharType="end"/>
      </w:r>
      <w:r>
        <w:t xml:space="preserve"> Achievement of outputs</w:t>
      </w:r>
    </w:p>
    <w:tbl>
      <w:tblPr>
        <w:tblStyle w:val="GridTable5Dark10"/>
        <w:tblW w:w="0" w:type="auto"/>
        <w:tblLayout w:type="fixed"/>
        <w:tblLook w:val="04A0" w:firstRow="1" w:lastRow="0" w:firstColumn="1" w:lastColumn="0" w:noHBand="0" w:noVBand="1"/>
      </w:tblPr>
      <w:tblGrid>
        <w:gridCol w:w="547"/>
        <w:gridCol w:w="5218"/>
        <w:gridCol w:w="1751"/>
        <w:gridCol w:w="2118"/>
        <w:gridCol w:w="1418"/>
        <w:gridCol w:w="850"/>
        <w:gridCol w:w="1240"/>
      </w:tblGrid>
      <w:tr w:rsidR="003068F0" w:rsidRPr="001616B9" w14:paraId="42BFEAB8" w14:textId="77777777" w:rsidTr="00EE2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763816F1" w14:textId="77777777" w:rsidR="007F10BA" w:rsidRPr="001616B9" w:rsidRDefault="007F10BA" w:rsidP="00B96672">
            <w:pPr>
              <w:spacing w:after="18"/>
              <w:jc w:val="center"/>
              <w:rPr>
                <w:rFonts w:asciiTheme="majorHAnsi" w:hAnsiTheme="majorHAnsi" w:cstheme="majorHAnsi"/>
                <w:sz w:val="20"/>
                <w:szCs w:val="20"/>
              </w:rPr>
            </w:pPr>
            <w:r w:rsidRPr="001616B9">
              <w:rPr>
                <w:rFonts w:asciiTheme="majorHAnsi" w:hAnsiTheme="majorHAnsi" w:cstheme="majorHAnsi"/>
                <w:sz w:val="20"/>
                <w:szCs w:val="20"/>
              </w:rPr>
              <w:t>N</w:t>
            </w:r>
            <w:r w:rsidRPr="00CD3A41">
              <w:rPr>
                <w:rFonts w:asciiTheme="majorHAnsi" w:hAnsiTheme="majorHAnsi" w:cstheme="majorHAnsi"/>
                <w:sz w:val="20"/>
                <w:szCs w:val="20"/>
              </w:rPr>
              <w:t>°</w:t>
            </w:r>
          </w:p>
        </w:tc>
        <w:tc>
          <w:tcPr>
            <w:tcW w:w="5218" w:type="dxa"/>
          </w:tcPr>
          <w:p w14:paraId="60D52172" w14:textId="77777777" w:rsidR="007F10BA" w:rsidRPr="001616B9" w:rsidRDefault="007F10BA" w:rsidP="00B96672">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Output Indicators</w:t>
            </w:r>
          </w:p>
        </w:tc>
        <w:tc>
          <w:tcPr>
            <w:tcW w:w="1751" w:type="dxa"/>
          </w:tcPr>
          <w:p w14:paraId="6B710307" w14:textId="77777777" w:rsidR="007F10BA" w:rsidRPr="001616B9" w:rsidRDefault="007F10BA" w:rsidP="00B96672">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Target</w:t>
            </w:r>
          </w:p>
        </w:tc>
        <w:tc>
          <w:tcPr>
            <w:tcW w:w="2118" w:type="dxa"/>
          </w:tcPr>
          <w:p w14:paraId="698E23F8" w14:textId="2A580398" w:rsidR="007F10BA" w:rsidRPr="001616B9" w:rsidRDefault="007F10BA" w:rsidP="00B96672">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Revised Target</w:t>
            </w:r>
            <w:r w:rsidR="0080631C">
              <w:rPr>
                <w:rStyle w:val="FootnoteReference"/>
                <w:rFonts w:asciiTheme="majorHAnsi" w:hAnsiTheme="majorHAnsi" w:cstheme="majorHAnsi"/>
                <w:sz w:val="20"/>
                <w:szCs w:val="20"/>
              </w:rPr>
              <w:footnoteReference w:id="3"/>
            </w:r>
          </w:p>
        </w:tc>
        <w:tc>
          <w:tcPr>
            <w:tcW w:w="1418" w:type="dxa"/>
          </w:tcPr>
          <w:p w14:paraId="0D06C7D3" w14:textId="77777777" w:rsidR="007F10BA" w:rsidRPr="001616B9" w:rsidRDefault="007F10BA" w:rsidP="00B96672">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Total Achieved</w:t>
            </w:r>
          </w:p>
        </w:tc>
        <w:tc>
          <w:tcPr>
            <w:tcW w:w="850" w:type="dxa"/>
          </w:tcPr>
          <w:p w14:paraId="5EF575B6" w14:textId="019E6615" w:rsidR="007F10BA" w:rsidRPr="001616B9" w:rsidRDefault="007F10BA" w:rsidP="00B96672">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w:t>
            </w:r>
          </w:p>
        </w:tc>
        <w:tc>
          <w:tcPr>
            <w:tcW w:w="1240" w:type="dxa"/>
          </w:tcPr>
          <w:p w14:paraId="582C9E40" w14:textId="40AA43BD" w:rsidR="007F10BA" w:rsidRPr="001616B9" w:rsidRDefault="007F10BA" w:rsidP="00B96672">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Rating</w:t>
            </w:r>
          </w:p>
        </w:tc>
      </w:tr>
      <w:tr w:rsidR="007F10BA" w:rsidRPr="001616B9" w14:paraId="2979C84A"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2" w:type="dxa"/>
            <w:gridSpan w:val="7"/>
          </w:tcPr>
          <w:p w14:paraId="579C7D25" w14:textId="7E717868" w:rsidR="007F10BA" w:rsidRPr="007F10BA" w:rsidRDefault="007F10BA" w:rsidP="00532B56">
            <w:pPr>
              <w:pStyle w:val="ListParagraph"/>
              <w:numPr>
                <w:ilvl w:val="0"/>
                <w:numId w:val="9"/>
              </w:numPr>
              <w:spacing w:after="18"/>
              <w:ind w:leftChars="0"/>
              <w:jc w:val="left"/>
              <w:rPr>
                <w:rFonts w:asciiTheme="majorHAnsi" w:hAnsiTheme="majorHAnsi" w:cstheme="majorHAnsi"/>
                <w:sz w:val="20"/>
                <w:szCs w:val="20"/>
              </w:rPr>
            </w:pPr>
            <w:bookmarkStart w:id="288" w:name="_Toc486943313"/>
            <w:bookmarkStart w:id="289" w:name="_Toc489529591"/>
            <w:r w:rsidRPr="007F10BA">
              <w:rPr>
                <w:rFonts w:asciiTheme="majorHAnsi" w:hAnsiTheme="majorHAnsi" w:cstheme="majorHAnsi"/>
                <w:sz w:val="20"/>
                <w:szCs w:val="20"/>
              </w:rPr>
              <w:t>Psychosocial assessment and support</w:t>
            </w:r>
            <w:bookmarkEnd w:id="288"/>
            <w:bookmarkEnd w:id="289"/>
          </w:p>
        </w:tc>
      </w:tr>
      <w:tr w:rsidR="003068F0" w:rsidRPr="001616B9" w14:paraId="0EB04778"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40057C2D"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290" w:name="_Toc486943314"/>
            <w:bookmarkStart w:id="291" w:name="_Toc489529592"/>
            <w:bookmarkEnd w:id="290"/>
            <w:bookmarkEnd w:id="291"/>
          </w:p>
        </w:tc>
        <w:tc>
          <w:tcPr>
            <w:tcW w:w="5218" w:type="dxa"/>
            <w:shd w:val="clear" w:color="auto" w:fill="FFC000" w:themeFill="accent4"/>
          </w:tcPr>
          <w:p w14:paraId="2D799427" w14:textId="77777777" w:rsidR="007F10BA" w:rsidRPr="001616B9" w:rsidRDefault="007F10BA" w:rsidP="007F10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xml:space="preserve"># of SLRCS volunteers completing psychosocial assessment </w:t>
            </w:r>
          </w:p>
        </w:tc>
        <w:tc>
          <w:tcPr>
            <w:tcW w:w="1751" w:type="dxa"/>
            <w:shd w:val="clear" w:color="auto" w:fill="FFC000" w:themeFill="accent4"/>
          </w:tcPr>
          <w:p w14:paraId="2C3572C9" w14:textId="77777777"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800</w:t>
            </w:r>
          </w:p>
        </w:tc>
        <w:tc>
          <w:tcPr>
            <w:tcW w:w="2118" w:type="dxa"/>
            <w:shd w:val="clear" w:color="auto" w:fill="FFC000" w:themeFill="accent4"/>
          </w:tcPr>
          <w:p w14:paraId="198161F6" w14:textId="77777777" w:rsidR="007F10BA" w:rsidRPr="0031088E"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4B5C15">
              <w:rPr>
                <w:rFonts w:asciiTheme="majorHAnsi" w:hAnsiTheme="majorHAnsi" w:cstheme="majorHAnsi" w:hint="eastAsia"/>
                <w:sz w:val="20"/>
                <w:szCs w:val="20"/>
              </w:rPr>
              <w:t>1,300</w:t>
            </w:r>
          </w:p>
        </w:tc>
        <w:tc>
          <w:tcPr>
            <w:tcW w:w="1418" w:type="dxa"/>
            <w:shd w:val="clear" w:color="auto" w:fill="FFC000" w:themeFill="accent4"/>
          </w:tcPr>
          <w:p w14:paraId="1397E526" w14:textId="3F657510" w:rsidR="007F10BA" w:rsidRPr="0031088E"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7F10BA">
              <w:rPr>
                <w:rFonts w:asciiTheme="majorHAnsi" w:hAnsiTheme="majorHAnsi" w:cstheme="majorHAnsi" w:hint="eastAsia"/>
                <w:sz w:val="20"/>
                <w:szCs w:val="20"/>
              </w:rPr>
              <w:t>800</w:t>
            </w:r>
            <w:r w:rsidR="004B5C15">
              <w:rPr>
                <w:rStyle w:val="FootnoteReference"/>
                <w:rFonts w:asciiTheme="majorHAnsi" w:hAnsiTheme="majorHAnsi" w:cstheme="majorHAnsi"/>
                <w:sz w:val="20"/>
                <w:szCs w:val="20"/>
              </w:rPr>
              <w:footnoteReference w:id="4"/>
            </w:r>
          </w:p>
        </w:tc>
        <w:tc>
          <w:tcPr>
            <w:tcW w:w="850" w:type="dxa"/>
            <w:shd w:val="clear" w:color="auto" w:fill="FFC000" w:themeFill="accent4"/>
          </w:tcPr>
          <w:p w14:paraId="5B125E4D" w14:textId="59FDE625"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62</w:t>
            </w:r>
          </w:p>
        </w:tc>
        <w:tc>
          <w:tcPr>
            <w:tcW w:w="1240" w:type="dxa"/>
            <w:shd w:val="clear" w:color="auto" w:fill="FFC000" w:themeFill="accent4"/>
          </w:tcPr>
          <w:p w14:paraId="453EA0EC" w14:textId="6CEE8848" w:rsidR="007F10BA" w:rsidRPr="001616B9" w:rsidRDefault="00A675CF"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B</w:t>
            </w:r>
            <w:r w:rsidR="007F10BA">
              <w:rPr>
                <w:rFonts w:asciiTheme="majorHAnsi" w:hAnsiTheme="majorHAnsi" w:cstheme="majorHAnsi" w:hint="eastAsia"/>
                <w:sz w:val="20"/>
                <w:szCs w:val="20"/>
              </w:rPr>
              <w:t>elow</w:t>
            </w:r>
          </w:p>
        </w:tc>
      </w:tr>
      <w:tr w:rsidR="003068F0" w:rsidRPr="001616B9" w14:paraId="43C37F00"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1BB26FE2"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292" w:name="_Toc486943315"/>
            <w:bookmarkStart w:id="293" w:name="_Toc489529593"/>
            <w:bookmarkEnd w:id="292"/>
            <w:bookmarkEnd w:id="293"/>
          </w:p>
        </w:tc>
        <w:tc>
          <w:tcPr>
            <w:tcW w:w="5218" w:type="dxa"/>
            <w:shd w:val="clear" w:color="auto" w:fill="92D050"/>
          </w:tcPr>
          <w:p w14:paraId="277AE7CD" w14:textId="77777777" w:rsidR="007F10BA" w:rsidRPr="001616B9" w:rsidRDefault="007F10BA" w:rsidP="007F10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Red Cross Staff trained in Community Based Psychosocial Support (CBPSS)</w:t>
            </w:r>
          </w:p>
        </w:tc>
        <w:tc>
          <w:tcPr>
            <w:tcW w:w="1751" w:type="dxa"/>
            <w:shd w:val="clear" w:color="auto" w:fill="92D050"/>
          </w:tcPr>
          <w:p w14:paraId="311B6DE1"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28</w:t>
            </w:r>
          </w:p>
        </w:tc>
        <w:tc>
          <w:tcPr>
            <w:tcW w:w="2118" w:type="dxa"/>
            <w:shd w:val="clear" w:color="auto" w:fill="92D050"/>
          </w:tcPr>
          <w:p w14:paraId="04531261"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28</w:t>
            </w:r>
          </w:p>
        </w:tc>
        <w:tc>
          <w:tcPr>
            <w:tcW w:w="1418" w:type="dxa"/>
            <w:shd w:val="clear" w:color="auto" w:fill="92D050"/>
          </w:tcPr>
          <w:p w14:paraId="01F4CB37"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28</w:t>
            </w:r>
          </w:p>
        </w:tc>
        <w:tc>
          <w:tcPr>
            <w:tcW w:w="850" w:type="dxa"/>
            <w:shd w:val="clear" w:color="auto" w:fill="92D050"/>
          </w:tcPr>
          <w:p w14:paraId="48F3D181" w14:textId="62F9EB29"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100</w:t>
            </w:r>
          </w:p>
        </w:tc>
        <w:tc>
          <w:tcPr>
            <w:tcW w:w="1240" w:type="dxa"/>
            <w:shd w:val="clear" w:color="auto" w:fill="92D050"/>
          </w:tcPr>
          <w:p w14:paraId="2724A465" w14:textId="28BF6A79"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3068F0" w:rsidRPr="001616B9" w14:paraId="4C235FF9"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3DEBF858"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294" w:name="_Toc486943316"/>
            <w:bookmarkStart w:id="295" w:name="_Toc489529594"/>
            <w:bookmarkEnd w:id="294"/>
            <w:bookmarkEnd w:id="295"/>
          </w:p>
        </w:tc>
        <w:tc>
          <w:tcPr>
            <w:tcW w:w="5218" w:type="dxa"/>
            <w:shd w:val="clear" w:color="auto" w:fill="92D050"/>
          </w:tcPr>
          <w:p w14:paraId="20A31D8A" w14:textId="77777777" w:rsidR="007F10BA" w:rsidRPr="001616B9" w:rsidRDefault="007F10BA" w:rsidP="007F10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trained in Psychological First Aid</w:t>
            </w:r>
          </w:p>
        </w:tc>
        <w:tc>
          <w:tcPr>
            <w:tcW w:w="1751" w:type="dxa"/>
            <w:shd w:val="clear" w:color="auto" w:fill="92D050"/>
          </w:tcPr>
          <w:p w14:paraId="2CB0FB3E" w14:textId="77777777"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800</w:t>
            </w:r>
          </w:p>
        </w:tc>
        <w:tc>
          <w:tcPr>
            <w:tcW w:w="2118" w:type="dxa"/>
            <w:shd w:val="clear" w:color="auto" w:fill="92D050"/>
          </w:tcPr>
          <w:p w14:paraId="1CA357A3" w14:textId="77777777"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60</w:t>
            </w:r>
          </w:p>
        </w:tc>
        <w:tc>
          <w:tcPr>
            <w:tcW w:w="1418" w:type="dxa"/>
            <w:shd w:val="clear" w:color="auto" w:fill="92D050"/>
          </w:tcPr>
          <w:p w14:paraId="4165C116" w14:textId="77777777"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60</w:t>
            </w:r>
          </w:p>
        </w:tc>
        <w:tc>
          <w:tcPr>
            <w:tcW w:w="850" w:type="dxa"/>
            <w:shd w:val="clear" w:color="auto" w:fill="92D050"/>
          </w:tcPr>
          <w:p w14:paraId="76A4A053" w14:textId="526470FC"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100</w:t>
            </w:r>
          </w:p>
        </w:tc>
        <w:tc>
          <w:tcPr>
            <w:tcW w:w="1240" w:type="dxa"/>
            <w:shd w:val="clear" w:color="auto" w:fill="92D050"/>
          </w:tcPr>
          <w:p w14:paraId="77AD3DA8" w14:textId="724F42E5"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3068F0" w:rsidRPr="001616B9" w14:paraId="300A286B"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0425BCBC"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296" w:name="_Toc486943317"/>
            <w:bookmarkStart w:id="297" w:name="_Toc489529595"/>
            <w:bookmarkEnd w:id="296"/>
            <w:bookmarkEnd w:id="297"/>
          </w:p>
        </w:tc>
        <w:tc>
          <w:tcPr>
            <w:tcW w:w="5218" w:type="dxa"/>
            <w:shd w:val="clear" w:color="auto" w:fill="92D050"/>
          </w:tcPr>
          <w:p w14:paraId="36C633A4" w14:textId="77777777" w:rsidR="007F10BA" w:rsidRPr="001616B9" w:rsidRDefault="007F10BA" w:rsidP="007F10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branches with a referral system to specialized mental health services</w:t>
            </w:r>
          </w:p>
        </w:tc>
        <w:tc>
          <w:tcPr>
            <w:tcW w:w="1751" w:type="dxa"/>
            <w:shd w:val="clear" w:color="auto" w:fill="92D050"/>
          </w:tcPr>
          <w:p w14:paraId="6CB7EF05"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14</w:t>
            </w:r>
          </w:p>
        </w:tc>
        <w:tc>
          <w:tcPr>
            <w:tcW w:w="2118" w:type="dxa"/>
            <w:shd w:val="clear" w:color="auto" w:fill="92D050"/>
          </w:tcPr>
          <w:p w14:paraId="675987DA"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14</w:t>
            </w:r>
          </w:p>
        </w:tc>
        <w:tc>
          <w:tcPr>
            <w:tcW w:w="1418" w:type="dxa"/>
            <w:shd w:val="clear" w:color="auto" w:fill="92D050"/>
          </w:tcPr>
          <w:p w14:paraId="70BDABE8"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14</w:t>
            </w:r>
          </w:p>
        </w:tc>
        <w:tc>
          <w:tcPr>
            <w:tcW w:w="850" w:type="dxa"/>
            <w:shd w:val="clear" w:color="auto" w:fill="92D050"/>
          </w:tcPr>
          <w:p w14:paraId="491DBE77" w14:textId="65C632BE"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100</w:t>
            </w:r>
          </w:p>
        </w:tc>
        <w:tc>
          <w:tcPr>
            <w:tcW w:w="1240" w:type="dxa"/>
            <w:shd w:val="clear" w:color="auto" w:fill="92D050"/>
          </w:tcPr>
          <w:p w14:paraId="3778CAD5" w14:textId="7F957E0F"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3068F0" w:rsidRPr="001616B9" w14:paraId="31DA7BC5"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10BD5EF3"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298" w:name="_Toc486943318"/>
            <w:bookmarkStart w:id="299" w:name="_Toc489529596"/>
            <w:bookmarkEnd w:id="298"/>
            <w:bookmarkEnd w:id="299"/>
          </w:p>
        </w:tc>
        <w:tc>
          <w:tcPr>
            <w:tcW w:w="5218" w:type="dxa"/>
            <w:shd w:val="clear" w:color="auto" w:fill="92D050"/>
          </w:tcPr>
          <w:p w14:paraId="4BF04E18" w14:textId="77777777" w:rsidR="007F10BA" w:rsidRPr="001616B9" w:rsidRDefault="007F10BA" w:rsidP="007F10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undertaking counseling sessions</w:t>
            </w:r>
          </w:p>
        </w:tc>
        <w:tc>
          <w:tcPr>
            <w:tcW w:w="1751" w:type="dxa"/>
            <w:shd w:val="clear" w:color="auto" w:fill="92D050"/>
          </w:tcPr>
          <w:p w14:paraId="5CF0C2F0" w14:textId="77777777"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800</w:t>
            </w:r>
          </w:p>
        </w:tc>
        <w:tc>
          <w:tcPr>
            <w:tcW w:w="2118" w:type="dxa"/>
            <w:shd w:val="clear" w:color="auto" w:fill="92D050"/>
          </w:tcPr>
          <w:p w14:paraId="1B735153" w14:textId="77777777"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800</w:t>
            </w:r>
          </w:p>
        </w:tc>
        <w:tc>
          <w:tcPr>
            <w:tcW w:w="1418" w:type="dxa"/>
            <w:shd w:val="clear" w:color="auto" w:fill="92D050"/>
          </w:tcPr>
          <w:p w14:paraId="3203925A" w14:textId="77777777"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800</w:t>
            </w:r>
          </w:p>
        </w:tc>
        <w:tc>
          <w:tcPr>
            <w:tcW w:w="850" w:type="dxa"/>
            <w:shd w:val="clear" w:color="auto" w:fill="92D050"/>
          </w:tcPr>
          <w:p w14:paraId="24E8CD07" w14:textId="2511F9E4"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100</w:t>
            </w:r>
          </w:p>
        </w:tc>
        <w:tc>
          <w:tcPr>
            <w:tcW w:w="1240" w:type="dxa"/>
            <w:shd w:val="clear" w:color="auto" w:fill="92D050"/>
          </w:tcPr>
          <w:p w14:paraId="4E125F2F" w14:textId="3DAC5DCB" w:rsidR="007F10BA" w:rsidRPr="001616B9" w:rsidRDefault="007F10BA" w:rsidP="007F10BA">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3068F0" w:rsidRPr="001616B9" w14:paraId="6ABB842F"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25CB0B69"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00" w:name="_Toc486943319"/>
            <w:bookmarkStart w:id="301" w:name="_Toc489529597"/>
            <w:bookmarkEnd w:id="300"/>
            <w:bookmarkEnd w:id="301"/>
          </w:p>
        </w:tc>
        <w:tc>
          <w:tcPr>
            <w:tcW w:w="5218" w:type="dxa"/>
          </w:tcPr>
          <w:p w14:paraId="7981829F" w14:textId="77777777" w:rsidR="007F10BA" w:rsidRPr="001616B9" w:rsidRDefault="007F10BA" w:rsidP="007F10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referred to specialized care and treatment and receiving ongoing support</w:t>
            </w:r>
          </w:p>
        </w:tc>
        <w:tc>
          <w:tcPr>
            <w:tcW w:w="1751" w:type="dxa"/>
          </w:tcPr>
          <w:p w14:paraId="787D18E7"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As required (estimated 200)</w:t>
            </w:r>
          </w:p>
        </w:tc>
        <w:tc>
          <w:tcPr>
            <w:tcW w:w="2118" w:type="dxa"/>
          </w:tcPr>
          <w:p w14:paraId="72313B98" w14:textId="303BCCA0"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As required</w:t>
            </w:r>
            <w:r w:rsidR="00A77366">
              <w:rPr>
                <w:rStyle w:val="FootnoteReference"/>
                <w:rFonts w:asciiTheme="majorHAnsi" w:hAnsiTheme="majorHAnsi" w:cstheme="majorHAnsi"/>
                <w:sz w:val="20"/>
                <w:szCs w:val="20"/>
              </w:rPr>
              <w:footnoteReference w:id="5"/>
            </w:r>
          </w:p>
        </w:tc>
        <w:tc>
          <w:tcPr>
            <w:tcW w:w="1418" w:type="dxa"/>
          </w:tcPr>
          <w:p w14:paraId="65C822CA"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w:t>
            </w:r>
          </w:p>
        </w:tc>
        <w:tc>
          <w:tcPr>
            <w:tcW w:w="850" w:type="dxa"/>
          </w:tcPr>
          <w:p w14:paraId="4BDB6ADE" w14:textId="189716E8"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N/A</w:t>
            </w:r>
          </w:p>
        </w:tc>
        <w:tc>
          <w:tcPr>
            <w:tcW w:w="1240" w:type="dxa"/>
          </w:tcPr>
          <w:p w14:paraId="49EB80DD" w14:textId="775673CE"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N/A</w:t>
            </w:r>
          </w:p>
        </w:tc>
      </w:tr>
      <w:tr w:rsidR="007F10BA" w:rsidRPr="001616B9" w14:paraId="24DE1666" w14:textId="77777777" w:rsidTr="00EE2A46">
        <w:tc>
          <w:tcPr>
            <w:cnfStyle w:val="001000000000" w:firstRow="0" w:lastRow="0" w:firstColumn="1" w:lastColumn="0" w:oddVBand="0" w:evenVBand="0" w:oddHBand="0" w:evenHBand="0" w:firstRowFirstColumn="0" w:firstRowLastColumn="0" w:lastRowFirstColumn="0" w:lastRowLastColumn="0"/>
            <w:tcW w:w="13142" w:type="dxa"/>
            <w:gridSpan w:val="7"/>
          </w:tcPr>
          <w:p w14:paraId="36CB007A" w14:textId="3C1EA018" w:rsidR="007F10BA" w:rsidRPr="007F10BA" w:rsidRDefault="007F10BA" w:rsidP="00532B56">
            <w:pPr>
              <w:pStyle w:val="ListParagraph"/>
              <w:numPr>
                <w:ilvl w:val="0"/>
                <w:numId w:val="9"/>
              </w:numPr>
              <w:spacing w:after="18"/>
              <w:ind w:leftChars="0"/>
              <w:jc w:val="left"/>
              <w:rPr>
                <w:rFonts w:asciiTheme="majorHAnsi" w:hAnsiTheme="majorHAnsi" w:cstheme="majorHAnsi"/>
                <w:sz w:val="20"/>
                <w:szCs w:val="20"/>
              </w:rPr>
            </w:pPr>
            <w:bookmarkStart w:id="302" w:name="_Toc486943320"/>
            <w:bookmarkStart w:id="303" w:name="_Toc489529598"/>
            <w:r w:rsidRPr="007F10BA">
              <w:rPr>
                <w:rFonts w:asciiTheme="majorHAnsi" w:hAnsiTheme="majorHAnsi" w:cstheme="majorHAnsi"/>
                <w:sz w:val="20"/>
                <w:szCs w:val="20"/>
              </w:rPr>
              <w:t>Assessment</w:t>
            </w:r>
            <w:bookmarkEnd w:id="302"/>
            <w:bookmarkEnd w:id="303"/>
          </w:p>
        </w:tc>
      </w:tr>
      <w:tr w:rsidR="003068F0" w:rsidRPr="001616B9" w14:paraId="0CE2E50C"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770E04DE"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04" w:name="_Toc486943321"/>
            <w:bookmarkStart w:id="305" w:name="_Toc489529599"/>
            <w:bookmarkEnd w:id="304"/>
            <w:bookmarkEnd w:id="305"/>
          </w:p>
        </w:tc>
        <w:tc>
          <w:tcPr>
            <w:tcW w:w="5218" w:type="dxa"/>
            <w:shd w:val="clear" w:color="auto" w:fill="92D050"/>
          </w:tcPr>
          <w:p w14:paraId="6FDDB33B" w14:textId="77777777" w:rsidR="007F10BA" w:rsidRPr="001616B9" w:rsidRDefault="007F10BA" w:rsidP="007F10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completing skills/educational/interest assessment</w:t>
            </w:r>
          </w:p>
        </w:tc>
        <w:tc>
          <w:tcPr>
            <w:tcW w:w="1751" w:type="dxa"/>
            <w:shd w:val="clear" w:color="auto" w:fill="92D050"/>
          </w:tcPr>
          <w:p w14:paraId="2731BE92"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800</w:t>
            </w:r>
          </w:p>
        </w:tc>
        <w:tc>
          <w:tcPr>
            <w:tcW w:w="2118" w:type="dxa"/>
            <w:shd w:val="clear" w:color="auto" w:fill="92D050"/>
          </w:tcPr>
          <w:p w14:paraId="3A689C50" w14:textId="795EA91C"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1,300</w:t>
            </w:r>
            <w:r w:rsidR="0080631C">
              <w:rPr>
                <w:rStyle w:val="FootnoteReference"/>
                <w:rFonts w:asciiTheme="majorHAnsi" w:hAnsiTheme="majorHAnsi" w:cstheme="majorHAnsi"/>
                <w:sz w:val="20"/>
                <w:szCs w:val="20"/>
              </w:rPr>
              <w:footnoteReference w:id="6"/>
            </w:r>
          </w:p>
        </w:tc>
        <w:tc>
          <w:tcPr>
            <w:tcW w:w="1418" w:type="dxa"/>
            <w:shd w:val="clear" w:color="auto" w:fill="92D050"/>
          </w:tcPr>
          <w:p w14:paraId="5A418885"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1,300</w:t>
            </w:r>
          </w:p>
        </w:tc>
        <w:tc>
          <w:tcPr>
            <w:tcW w:w="850" w:type="dxa"/>
            <w:shd w:val="clear" w:color="auto" w:fill="92D050"/>
          </w:tcPr>
          <w:p w14:paraId="6CF2E680" w14:textId="2AA24C6F" w:rsidR="007F10BA" w:rsidRPr="001616B9" w:rsidRDefault="001211A3"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100</w:t>
            </w:r>
          </w:p>
        </w:tc>
        <w:tc>
          <w:tcPr>
            <w:tcW w:w="1240" w:type="dxa"/>
            <w:shd w:val="clear" w:color="auto" w:fill="92D050"/>
          </w:tcPr>
          <w:p w14:paraId="1F1F3FE5" w14:textId="206E6BEB" w:rsidR="007F10BA" w:rsidRPr="001616B9" w:rsidRDefault="001211A3"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7F10BA" w:rsidRPr="001616B9" w14:paraId="14FA36F7" w14:textId="77777777" w:rsidTr="00EE2A46">
        <w:tc>
          <w:tcPr>
            <w:cnfStyle w:val="001000000000" w:firstRow="0" w:lastRow="0" w:firstColumn="1" w:lastColumn="0" w:oddVBand="0" w:evenVBand="0" w:oddHBand="0" w:evenHBand="0" w:firstRowFirstColumn="0" w:firstRowLastColumn="0" w:lastRowFirstColumn="0" w:lastRowLastColumn="0"/>
            <w:tcW w:w="13142" w:type="dxa"/>
            <w:gridSpan w:val="7"/>
          </w:tcPr>
          <w:p w14:paraId="7779C151" w14:textId="5ED6D8A2" w:rsidR="007F10BA" w:rsidRPr="001616B9" w:rsidRDefault="007F10BA" w:rsidP="00532B56">
            <w:pPr>
              <w:pStyle w:val="ListParagraph"/>
              <w:numPr>
                <w:ilvl w:val="0"/>
                <w:numId w:val="9"/>
              </w:numPr>
              <w:ind w:leftChars="0"/>
              <w:rPr>
                <w:rFonts w:asciiTheme="majorHAnsi" w:hAnsiTheme="majorHAnsi" w:cstheme="majorHAnsi"/>
                <w:sz w:val="20"/>
                <w:szCs w:val="20"/>
              </w:rPr>
            </w:pPr>
            <w:bookmarkStart w:id="306" w:name="_Toc486943322"/>
            <w:bookmarkStart w:id="307" w:name="_Toc489529600"/>
            <w:r w:rsidRPr="001616B9">
              <w:rPr>
                <w:rFonts w:asciiTheme="majorHAnsi" w:hAnsiTheme="majorHAnsi" w:cstheme="majorHAnsi"/>
                <w:sz w:val="20"/>
                <w:szCs w:val="20"/>
              </w:rPr>
              <w:t>Livelihood</w:t>
            </w:r>
            <w:bookmarkEnd w:id="306"/>
            <w:bookmarkEnd w:id="307"/>
          </w:p>
        </w:tc>
      </w:tr>
      <w:tr w:rsidR="003068F0" w:rsidRPr="001616B9" w14:paraId="092C86FF"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5E1B62FE" w14:textId="77777777" w:rsidR="007F10BA" w:rsidRPr="001616B9" w:rsidRDefault="007F10BA"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08" w:name="_Toc486943323"/>
            <w:bookmarkStart w:id="309" w:name="_Toc489529601"/>
            <w:bookmarkEnd w:id="308"/>
            <w:bookmarkEnd w:id="309"/>
          </w:p>
        </w:tc>
        <w:tc>
          <w:tcPr>
            <w:tcW w:w="5218" w:type="dxa"/>
            <w:shd w:val="clear" w:color="auto" w:fill="92D050"/>
          </w:tcPr>
          <w:p w14:paraId="5BB18C21" w14:textId="77777777" w:rsidR="007F10BA" w:rsidRPr="001616B9" w:rsidRDefault="007F10BA" w:rsidP="007F10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receiving career skill development training</w:t>
            </w:r>
          </w:p>
        </w:tc>
        <w:tc>
          <w:tcPr>
            <w:tcW w:w="1751" w:type="dxa"/>
            <w:shd w:val="clear" w:color="auto" w:fill="92D050"/>
          </w:tcPr>
          <w:p w14:paraId="4559B05E"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200 (tbd pending assessment)</w:t>
            </w:r>
          </w:p>
        </w:tc>
        <w:tc>
          <w:tcPr>
            <w:tcW w:w="2118" w:type="dxa"/>
            <w:shd w:val="clear" w:color="auto" w:fill="92D050"/>
          </w:tcPr>
          <w:p w14:paraId="1CCFF2F2"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62</w:t>
            </w:r>
          </w:p>
        </w:tc>
        <w:tc>
          <w:tcPr>
            <w:tcW w:w="1418" w:type="dxa"/>
            <w:shd w:val="clear" w:color="auto" w:fill="92D050"/>
          </w:tcPr>
          <w:p w14:paraId="70A7FDDC" w14:textId="77777777" w:rsidR="007F10BA" w:rsidRPr="001616B9" w:rsidRDefault="007F10BA"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55</w:t>
            </w:r>
          </w:p>
        </w:tc>
        <w:tc>
          <w:tcPr>
            <w:tcW w:w="850" w:type="dxa"/>
            <w:shd w:val="clear" w:color="auto" w:fill="92D050"/>
          </w:tcPr>
          <w:p w14:paraId="343E2F10" w14:textId="5F5D9485" w:rsidR="007F10BA" w:rsidRPr="001616B9" w:rsidRDefault="001211A3"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89</w:t>
            </w:r>
          </w:p>
        </w:tc>
        <w:tc>
          <w:tcPr>
            <w:tcW w:w="1240" w:type="dxa"/>
            <w:shd w:val="clear" w:color="auto" w:fill="92D050"/>
          </w:tcPr>
          <w:p w14:paraId="77C2D9DA" w14:textId="7EFA6C7C" w:rsidR="007F10BA" w:rsidRPr="001616B9" w:rsidRDefault="00687D23" w:rsidP="007F10BA">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Reached</w:t>
            </w:r>
          </w:p>
        </w:tc>
      </w:tr>
      <w:tr w:rsidR="003068F0" w:rsidRPr="001616B9" w14:paraId="27AE612A"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0C438F6D" w14:textId="77777777" w:rsidR="001211A3" w:rsidRPr="001616B9" w:rsidRDefault="001211A3"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10" w:name="_Toc486943324"/>
            <w:bookmarkStart w:id="311" w:name="_Toc489529602"/>
            <w:bookmarkEnd w:id="310"/>
            <w:bookmarkEnd w:id="311"/>
          </w:p>
        </w:tc>
        <w:tc>
          <w:tcPr>
            <w:tcW w:w="5218" w:type="dxa"/>
            <w:shd w:val="clear" w:color="auto" w:fill="00B050"/>
          </w:tcPr>
          <w:p w14:paraId="16E1F136" w14:textId="77777777" w:rsidR="001211A3" w:rsidRPr="001616B9" w:rsidRDefault="001211A3" w:rsidP="001211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streamed through the career skill development training that successfully complete the training</w:t>
            </w:r>
          </w:p>
        </w:tc>
        <w:tc>
          <w:tcPr>
            <w:tcW w:w="1751" w:type="dxa"/>
            <w:shd w:val="clear" w:color="auto" w:fill="00B050"/>
          </w:tcPr>
          <w:p w14:paraId="74EF6953" w14:textId="77777777"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75 per cent</w:t>
            </w:r>
          </w:p>
        </w:tc>
        <w:tc>
          <w:tcPr>
            <w:tcW w:w="2118" w:type="dxa"/>
            <w:shd w:val="clear" w:color="auto" w:fill="00B050"/>
          </w:tcPr>
          <w:p w14:paraId="1FA884A6" w14:textId="77777777"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75 per cent</w:t>
            </w:r>
          </w:p>
        </w:tc>
        <w:tc>
          <w:tcPr>
            <w:tcW w:w="1418" w:type="dxa"/>
            <w:shd w:val="clear" w:color="auto" w:fill="00B050"/>
          </w:tcPr>
          <w:p w14:paraId="1EF59293" w14:textId="77777777"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89</w:t>
            </w:r>
            <w:r w:rsidRPr="001616B9">
              <w:rPr>
                <w:rFonts w:asciiTheme="majorHAnsi" w:hAnsiTheme="majorHAnsi" w:cstheme="majorHAnsi"/>
                <w:sz w:val="20"/>
                <w:szCs w:val="20"/>
              </w:rPr>
              <w:t xml:space="preserve"> per cent</w:t>
            </w:r>
          </w:p>
        </w:tc>
        <w:tc>
          <w:tcPr>
            <w:tcW w:w="850" w:type="dxa"/>
            <w:shd w:val="clear" w:color="auto" w:fill="00B050"/>
          </w:tcPr>
          <w:p w14:paraId="31EE7E13" w14:textId="35025CEE"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119</w:t>
            </w:r>
          </w:p>
        </w:tc>
        <w:tc>
          <w:tcPr>
            <w:tcW w:w="1240" w:type="dxa"/>
            <w:shd w:val="clear" w:color="auto" w:fill="00B050"/>
          </w:tcPr>
          <w:p w14:paraId="4E04C2B4" w14:textId="6A44FB6E"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211A3">
              <w:rPr>
                <w:rFonts w:asciiTheme="majorHAnsi" w:hAnsiTheme="majorHAnsi" w:cstheme="majorHAnsi" w:hint="eastAsia"/>
                <w:sz w:val="20"/>
              </w:rPr>
              <w:t>Far above</w:t>
            </w:r>
          </w:p>
        </w:tc>
      </w:tr>
      <w:tr w:rsidR="003068F0" w:rsidRPr="001616B9" w14:paraId="73DB65CA"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7D23FB4" w14:textId="77777777" w:rsidR="001211A3" w:rsidRPr="001616B9" w:rsidRDefault="001211A3"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12" w:name="_Toc486943325"/>
            <w:bookmarkStart w:id="313" w:name="_Toc489529603"/>
            <w:bookmarkEnd w:id="312"/>
            <w:bookmarkEnd w:id="313"/>
          </w:p>
        </w:tc>
        <w:tc>
          <w:tcPr>
            <w:tcW w:w="5218" w:type="dxa"/>
            <w:shd w:val="clear" w:color="auto" w:fill="92D050"/>
          </w:tcPr>
          <w:p w14:paraId="07E2C61E" w14:textId="77777777" w:rsidR="001211A3" w:rsidRPr="001616B9" w:rsidRDefault="001211A3" w:rsidP="001211A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receiving vocational training</w:t>
            </w:r>
          </w:p>
        </w:tc>
        <w:tc>
          <w:tcPr>
            <w:tcW w:w="1751" w:type="dxa"/>
            <w:shd w:val="clear" w:color="auto" w:fill="92D050"/>
          </w:tcPr>
          <w:p w14:paraId="21D72BB1" w14:textId="77777777" w:rsidR="001211A3" w:rsidRPr="001616B9" w:rsidRDefault="001211A3" w:rsidP="001211A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200 (tbd pending assessment)</w:t>
            </w:r>
          </w:p>
        </w:tc>
        <w:tc>
          <w:tcPr>
            <w:tcW w:w="2118" w:type="dxa"/>
            <w:shd w:val="clear" w:color="auto" w:fill="92D050"/>
          </w:tcPr>
          <w:p w14:paraId="56B3E104" w14:textId="13B711AD" w:rsidR="001211A3" w:rsidRPr="001616B9" w:rsidRDefault="001211A3" w:rsidP="0080631C">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375</w:t>
            </w:r>
          </w:p>
        </w:tc>
        <w:tc>
          <w:tcPr>
            <w:tcW w:w="1418" w:type="dxa"/>
            <w:shd w:val="clear" w:color="auto" w:fill="92D050"/>
          </w:tcPr>
          <w:p w14:paraId="4DCC4DBD" w14:textId="77777777" w:rsidR="001211A3" w:rsidRPr="001616B9" w:rsidRDefault="001211A3" w:rsidP="001211A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402</w:t>
            </w:r>
          </w:p>
        </w:tc>
        <w:tc>
          <w:tcPr>
            <w:tcW w:w="850" w:type="dxa"/>
            <w:shd w:val="clear" w:color="auto" w:fill="92D050"/>
          </w:tcPr>
          <w:p w14:paraId="0A5CA78F" w14:textId="736E89E4" w:rsidR="001211A3" w:rsidRPr="001616B9" w:rsidRDefault="001211A3" w:rsidP="001211A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107</w:t>
            </w:r>
          </w:p>
        </w:tc>
        <w:tc>
          <w:tcPr>
            <w:tcW w:w="1240" w:type="dxa"/>
            <w:shd w:val="clear" w:color="auto" w:fill="92D050"/>
          </w:tcPr>
          <w:p w14:paraId="31CF2C18" w14:textId="704D4B8B" w:rsidR="001211A3" w:rsidRPr="001616B9" w:rsidRDefault="001211A3" w:rsidP="001211A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3068F0" w:rsidRPr="001616B9" w14:paraId="3ACA9B0A"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42DCE4C1" w14:textId="77777777" w:rsidR="001211A3" w:rsidRPr="001616B9" w:rsidRDefault="001211A3"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14" w:name="_Toc486943326"/>
            <w:bookmarkStart w:id="315" w:name="_Toc489529604"/>
            <w:bookmarkEnd w:id="314"/>
            <w:bookmarkEnd w:id="315"/>
          </w:p>
        </w:tc>
        <w:tc>
          <w:tcPr>
            <w:tcW w:w="5218" w:type="dxa"/>
            <w:shd w:val="clear" w:color="auto" w:fill="5B9BD5" w:themeFill="accent1"/>
          </w:tcPr>
          <w:p w14:paraId="2F408905" w14:textId="77777777" w:rsidR="001211A3" w:rsidRPr="001616B9" w:rsidRDefault="001211A3" w:rsidP="001211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streamed through the vocational training that successfully complete the training</w:t>
            </w:r>
          </w:p>
        </w:tc>
        <w:tc>
          <w:tcPr>
            <w:tcW w:w="1751" w:type="dxa"/>
            <w:shd w:val="clear" w:color="auto" w:fill="5B9BD5" w:themeFill="accent1"/>
          </w:tcPr>
          <w:p w14:paraId="59D5548A" w14:textId="77777777"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75 per cent</w:t>
            </w:r>
          </w:p>
        </w:tc>
        <w:tc>
          <w:tcPr>
            <w:tcW w:w="2118" w:type="dxa"/>
            <w:shd w:val="clear" w:color="auto" w:fill="5B9BD5" w:themeFill="accent1"/>
          </w:tcPr>
          <w:p w14:paraId="68191629" w14:textId="77777777"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75 per cent</w:t>
            </w:r>
          </w:p>
        </w:tc>
        <w:tc>
          <w:tcPr>
            <w:tcW w:w="1418" w:type="dxa"/>
            <w:shd w:val="clear" w:color="auto" w:fill="5B9BD5" w:themeFill="accent1"/>
          </w:tcPr>
          <w:p w14:paraId="25740F8B" w14:textId="77777777"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65</w:t>
            </w:r>
            <w:r w:rsidRPr="001616B9">
              <w:rPr>
                <w:rFonts w:asciiTheme="majorHAnsi" w:hAnsiTheme="majorHAnsi" w:cstheme="majorHAnsi"/>
                <w:sz w:val="20"/>
                <w:szCs w:val="20"/>
              </w:rPr>
              <w:t xml:space="preserve"> per cent</w:t>
            </w:r>
            <w:r>
              <w:rPr>
                <w:rStyle w:val="FootnoteReference"/>
                <w:rFonts w:asciiTheme="majorHAnsi" w:hAnsiTheme="majorHAnsi" w:cstheme="majorHAnsi"/>
                <w:sz w:val="20"/>
                <w:szCs w:val="20"/>
              </w:rPr>
              <w:footnoteReference w:id="7"/>
            </w:r>
          </w:p>
        </w:tc>
        <w:tc>
          <w:tcPr>
            <w:tcW w:w="850" w:type="dxa"/>
            <w:shd w:val="clear" w:color="auto" w:fill="5B9BD5" w:themeFill="accent1"/>
          </w:tcPr>
          <w:p w14:paraId="282BBD86" w14:textId="4052494A"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87</w:t>
            </w:r>
          </w:p>
        </w:tc>
        <w:tc>
          <w:tcPr>
            <w:tcW w:w="1240" w:type="dxa"/>
            <w:shd w:val="clear" w:color="auto" w:fill="5B9BD5" w:themeFill="accent1"/>
          </w:tcPr>
          <w:p w14:paraId="70850981" w14:textId="7B45D03A" w:rsidR="001211A3" w:rsidRPr="001616B9" w:rsidRDefault="001211A3" w:rsidP="001211A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In progress</w:t>
            </w:r>
          </w:p>
        </w:tc>
      </w:tr>
      <w:tr w:rsidR="003068F0" w:rsidRPr="001616B9" w14:paraId="46B22801"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09AAAE2C" w14:textId="77777777" w:rsidR="004B5C15" w:rsidRPr="001616B9" w:rsidRDefault="004B5C15"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16" w:name="_Toc486943327"/>
            <w:bookmarkStart w:id="317" w:name="_Toc489529605"/>
            <w:bookmarkEnd w:id="316"/>
            <w:bookmarkEnd w:id="317"/>
          </w:p>
        </w:tc>
        <w:tc>
          <w:tcPr>
            <w:tcW w:w="5218" w:type="dxa"/>
            <w:shd w:val="clear" w:color="auto" w:fill="5B9BD5" w:themeFill="accent1"/>
          </w:tcPr>
          <w:p w14:paraId="73E871CC" w14:textId="77777777" w:rsidR="004B5C15" w:rsidRPr="004B5C15" w:rsidRDefault="004B5C15" w:rsidP="004B5C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B5C15">
              <w:rPr>
                <w:rFonts w:asciiTheme="majorHAnsi" w:hAnsiTheme="majorHAnsi" w:cstheme="majorHAnsi"/>
                <w:sz w:val="20"/>
                <w:szCs w:val="20"/>
              </w:rPr>
              <w:t># of SLRCS volunteers receiving vocational start up kits</w:t>
            </w:r>
          </w:p>
        </w:tc>
        <w:tc>
          <w:tcPr>
            <w:tcW w:w="1751" w:type="dxa"/>
            <w:shd w:val="clear" w:color="auto" w:fill="5B9BD5" w:themeFill="accent1"/>
          </w:tcPr>
          <w:p w14:paraId="37629892" w14:textId="77777777" w:rsidR="004B5C15" w:rsidRPr="001616B9" w:rsidRDefault="004B5C15"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N/A</w:t>
            </w:r>
          </w:p>
        </w:tc>
        <w:tc>
          <w:tcPr>
            <w:tcW w:w="2118" w:type="dxa"/>
            <w:shd w:val="clear" w:color="auto" w:fill="5B9BD5" w:themeFill="accent1"/>
          </w:tcPr>
          <w:p w14:paraId="5C83DD72" w14:textId="2051D78D" w:rsidR="004B5C15" w:rsidRPr="001616B9" w:rsidRDefault="00D83187"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402</w:t>
            </w:r>
            <w:r>
              <w:rPr>
                <w:rStyle w:val="FootnoteReference"/>
                <w:rFonts w:asciiTheme="majorHAnsi" w:hAnsiTheme="majorHAnsi" w:cstheme="majorHAnsi"/>
                <w:sz w:val="20"/>
                <w:szCs w:val="20"/>
              </w:rPr>
              <w:footnoteReference w:id="8"/>
            </w:r>
          </w:p>
        </w:tc>
        <w:tc>
          <w:tcPr>
            <w:tcW w:w="1418" w:type="dxa"/>
            <w:shd w:val="clear" w:color="auto" w:fill="5B9BD5" w:themeFill="accent1"/>
          </w:tcPr>
          <w:p w14:paraId="49D35866" w14:textId="13C9FE39" w:rsidR="004B5C15" w:rsidRPr="001616B9" w:rsidRDefault="004B5C15"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367</w:t>
            </w:r>
            <w:r w:rsidR="00D83187">
              <w:rPr>
                <w:rStyle w:val="FootnoteReference"/>
                <w:rFonts w:asciiTheme="majorHAnsi" w:hAnsiTheme="majorHAnsi" w:cstheme="majorHAnsi"/>
                <w:sz w:val="20"/>
                <w:szCs w:val="20"/>
              </w:rPr>
              <w:footnoteReference w:id="9"/>
            </w:r>
          </w:p>
        </w:tc>
        <w:tc>
          <w:tcPr>
            <w:tcW w:w="850" w:type="dxa"/>
            <w:shd w:val="clear" w:color="auto" w:fill="5B9BD5" w:themeFill="accent1"/>
          </w:tcPr>
          <w:p w14:paraId="301DC892" w14:textId="33C65698" w:rsidR="004B5C15" w:rsidRPr="001616B9" w:rsidRDefault="00D83187"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91</w:t>
            </w:r>
          </w:p>
        </w:tc>
        <w:tc>
          <w:tcPr>
            <w:tcW w:w="1240" w:type="dxa"/>
            <w:shd w:val="clear" w:color="auto" w:fill="5B9BD5" w:themeFill="accent1"/>
          </w:tcPr>
          <w:p w14:paraId="4BF30FCE" w14:textId="2A775786" w:rsidR="004B5C15" w:rsidRPr="001616B9" w:rsidRDefault="004B5C15"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In progress</w:t>
            </w:r>
          </w:p>
        </w:tc>
      </w:tr>
      <w:tr w:rsidR="003068F0" w:rsidRPr="001616B9" w14:paraId="4F880C5D"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3BB583DB" w14:textId="77777777" w:rsidR="004B5C15" w:rsidRPr="001616B9" w:rsidRDefault="004B5C15"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18" w:name="_Toc486943328"/>
            <w:bookmarkStart w:id="319" w:name="_Toc489529606"/>
            <w:bookmarkEnd w:id="318"/>
            <w:bookmarkEnd w:id="319"/>
          </w:p>
        </w:tc>
        <w:tc>
          <w:tcPr>
            <w:tcW w:w="5218" w:type="dxa"/>
            <w:shd w:val="clear" w:color="auto" w:fill="FFC000" w:themeFill="accent4"/>
          </w:tcPr>
          <w:p w14:paraId="3D904C10" w14:textId="77777777" w:rsidR="004B5C15" w:rsidRPr="001616B9" w:rsidRDefault="004B5C15" w:rsidP="004B5C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receiving business development training</w:t>
            </w:r>
          </w:p>
        </w:tc>
        <w:tc>
          <w:tcPr>
            <w:tcW w:w="1751" w:type="dxa"/>
            <w:shd w:val="clear" w:color="auto" w:fill="FFC000" w:themeFill="accent4"/>
          </w:tcPr>
          <w:p w14:paraId="63C2E40B" w14:textId="77777777" w:rsidR="004B5C15" w:rsidRPr="001616B9" w:rsidRDefault="004B5C15" w:rsidP="004B5C15">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200 (tbd pending assessment)</w:t>
            </w:r>
          </w:p>
        </w:tc>
        <w:tc>
          <w:tcPr>
            <w:tcW w:w="2118" w:type="dxa"/>
            <w:shd w:val="clear" w:color="auto" w:fill="FFC000" w:themeFill="accent4"/>
          </w:tcPr>
          <w:p w14:paraId="46B358DB" w14:textId="77777777" w:rsidR="004B5C15" w:rsidRPr="0031088E" w:rsidRDefault="004B5C15" w:rsidP="004B5C15">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4B5C15">
              <w:rPr>
                <w:rFonts w:asciiTheme="majorHAnsi" w:hAnsiTheme="majorHAnsi" w:cstheme="majorHAnsi" w:hint="eastAsia"/>
                <w:sz w:val="20"/>
                <w:szCs w:val="20"/>
              </w:rPr>
              <w:t>655</w:t>
            </w:r>
          </w:p>
        </w:tc>
        <w:tc>
          <w:tcPr>
            <w:tcW w:w="1418" w:type="dxa"/>
            <w:shd w:val="clear" w:color="auto" w:fill="FFC000" w:themeFill="accent4"/>
          </w:tcPr>
          <w:p w14:paraId="6964A1BF" w14:textId="77777777" w:rsidR="004B5C15" w:rsidRPr="0031088E" w:rsidRDefault="004B5C15" w:rsidP="004B5C15">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4B5C15">
              <w:rPr>
                <w:rFonts w:asciiTheme="majorHAnsi" w:hAnsiTheme="majorHAnsi" w:cstheme="majorHAnsi" w:hint="eastAsia"/>
                <w:sz w:val="20"/>
                <w:szCs w:val="20"/>
              </w:rPr>
              <w:t>462</w:t>
            </w:r>
          </w:p>
        </w:tc>
        <w:tc>
          <w:tcPr>
            <w:tcW w:w="850" w:type="dxa"/>
            <w:shd w:val="clear" w:color="auto" w:fill="FFC000" w:themeFill="accent4"/>
          </w:tcPr>
          <w:p w14:paraId="163C33E9" w14:textId="1303FD4F" w:rsidR="004B5C15" w:rsidRPr="001616B9" w:rsidRDefault="004B5C15" w:rsidP="0080631C">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70</w:t>
            </w:r>
          </w:p>
        </w:tc>
        <w:tc>
          <w:tcPr>
            <w:tcW w:w="1240" w:type="dxa"/>
            <w:shd w:val="clear" w:color="auto" w:fill="FFC000" w:themeFill="accent4"/>
          </w:tcPr>
          <w:p w14:paraId="549E1492" w14:textId="3DC2CD7B" w:rsidR="004B5C15" w:rsidRPr="001616B9" w:rsidRDefault="004B5C15" w:rsidP="004B5C15">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Below</w:t>
            </w:r>
          </w:p>
        </w:tc>
      </w:tr>
      <w:tr w:rsidR="003068F0" w:rsidRPr="001616B9" w14:paraId="18451B06"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314F3822" w14:textId="77777777" w:rsidR="004B5C15" w:rsidRPr="001616B9" w:rsidRDefault="004B5C15"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20" w:name="_Toc486943329"/>
            <w:bookmarkStart w:id="321" w:name="_Toc489529607"/>
            <w:bookmarkEnd w:id="320"/>
            <w:bookmarkEnd w:id="321"/>
          </w:p>
        </w:tc>
        <w:tc>
          <w:tcPr>
            <w:tcW w:w="5218" w:type="dxa"/>
            <w:shd w:val="clear" w:color="auto" w:fill="5B9BD5" w:themeFill="accent1"/>
          </w:tcPr>
          <w:p w14:paraId="47293CDA" w14:textId="77777777" w:rsidR="004B5C15" w:rsidRPr="001616B9" w:rsidRDefault="004B5C15" w:rsidP="004B5C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streamed through the business development training that successfully complete the training</w:t>
            </w:r>
          </w:p>
        </w:tc>
        <w:tc>
          <w:tcPr>
            <w:tcW w:w="1751" w:type="dxa"/>
            <w:shd w:val="clear" w:color="auto" w:fill="5B9BD5" w:themeFill="accent1"/>
          </w:tcPr>
          <w:p w14:paraId="1410627F" w14:textId="77777777" w:rsidR="004B5C15" w:rsidRPr="001616B9" w:rsidRDefault="004B5C15"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75 per cent</w:t>
            </w:r>
          </w:p>
        </w:tc>
        <w:tc>
          <w:tcPr>
            <w:tcW w:w="2118" w:type="dxa"/>
            <w:shd w:val="clear" w:color="auto" w:fill="5B9BD5" w:themeFill="accent1"/>
          </w:tcPr>
          <w:p w14:paraId="539F59CF" w14:textId="77777777" w:rsidR="004B5C15" w:rsidRPr="00F54937" w:rsidRDefault="004B5C15"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54937">
              <w:rPr>
                <w:rFonts w:asciiTheme="majorHAnsi" w:hAnsiTheme="majorHAnsi" w:cstheme="majorHAnsi"/>
                <w:sz w:val="20"/>
                <w:szCs w:val="20"/>
              </w:rPr>
              <w:t>75 per cent</w:t>
            </w:r>
          </w:p>
        </w:tc>
        <w:tc>
          <w:tcPr>
            <w:tcW w:w="1418" w:type="dxa"/>
            <w:shd w:val="clear" w:color="auto" w:fill="5B9BD5" w:themeFill="accent1"/>
          </w:tcPr>
          <w:p w14:paraId="23453278" w14:textId="437393B1" w:rsidR="004B5C15" w:rsidRPr="00F54937" w:rsidRDefault="004B5C15" w:rsidP="0080631C">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54937">
              <w:rPr>
                <w:rFonts w:asciiTheme="majorHAnsi" w:hAnsiTheme="majorHAnsi" w:cstheme="majorHAnsi" w:hint="eastAsia"/>
                <w:sz w:val="20"/>
                <w:szCs w:val="20"/>
              </w:rPr>
              <w:t>70.</w:t>
            </w:r>
            <w:r w:rsidRPr="00F54937">
              <w:rPr>
                <w:rFonts w:asciiTheme="majorHAnsi" w:hAnsiTheme="majorHAnsi" w:cstheme="majorHAnsi"/>
                <w:sz w:val="20"/>
                <w:szCs w:val="20"/>
              </w:rPr>
              <w:t>3 per cent</w:t>
            </w:r>
            <w:r w:rsidRPr="00F54937">
              <w:rPr>
                <w:rStyle w:val="FootnoteReference"/>
                <w:rFonts w:asciiTheme="majorHAnsi" w:hAnsiTheme="majorHAnsi" w:cstheme="majorHAnsi"/>
                <w:sz w:val="20"/>
                <w:szCs w:val="20"/>
              </w:rPr>
              <w:footnoteReference w:id="10"/>
            </w:r>
          </w:p>
        </w:tc>
        <w:tc>
          <w:tcPr>
            <w:tcW w:w="850" w:type="dxa"/>
            <w:shd w:val="clear" w:color="auto" w:fill="5B9BD5" w:themeFill="accent1"/>
          </w:tcPr>
          <w:p w14:paraId="024C8176" w14:textId="7C0D5169" w:rsidR="004B5C15" w:rsidRPr="001616B9" w:rsidRDefault="004B5C15" w:rsidP="001971A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94</w:t>
            </w:r>
          </w:p>
        </w:tc>
        <w:tc>
          <w:tcPr>
            <w:tcW w:w="1240" w:type="dxa"/>
            <w:shd w:val="clear" w:color="auto" w:fill="5B9BD5" w:themeFill="accent1"/>
          </w:tcPr>
          <w:p w14:paraId="30ADD806" w14:textId="0685C8AF" w:rsidR="004B5C15" w:rsidRPr="001616B9" w:rsidRDefault="00F54937" w:rsidP="004B5C15">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 Progress</w:t>
            </w:r>
          </w:p>
        </w:tc>
      </w:tr>
      <w:tr w:rsidR="003068F0" w:rsidRPr="001616B9" w14:paraId="0AB4E794"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2E2A7B8A" w14:textId="77777777" w:rsidR="004B5C15" w:rsidRPr="001616B9" w:rsidRDefault="004B5C15"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22" w:name="_Toc486943330"/>
            <w:bookmarkStart w:id="323" w:name="_Toc489529608"/>
            <w:bookmarkEnd w:id="322"/>
            <w:bookmarkEnd w:id="323"/>
          </w:p>
        </w:tc>
        <w:tc>
          <w:tcPr>
            <w:tcW w:w="5218" w:type="dxa"/>
            <w:shd w:val="clear" w:color="auto" w:fill="5B9BD5" w:themeFill="accent1"/>
          </w:tcPr>
          <w:p w14:paraId="2ED2261D" w14:textId="77777777" w:rsidR="004B5C15" w:rsidRPr="00687D23" w:rsidRDefault="004B5C15" w:rsidP="004B5C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87D23">
              <w:rPr>
                <w:rFonts w:asciiTheme="majorHAnsi" w:hAnsiTheme="majorHAnsi" w:cstheme="majorHAnsi"/>
                <w:sz w:val="20"/>
                <w:szCs w:val="20"/>
              </w:rPr>
              <w:t># of SLRCS volunteers receiving business start up kits</w:t>
            </w:r>
          </w:p>
        </w:tc>
        <w:tc>
          <w:tcPr>
            <w:tcW w:w="1751" w:type="dxa"/>
            <w:shd w:val="clear" w:color="auto" w:fill="5B9BD5" w:themeFill="accent1"/>
          </w:tcPr>
          <w:p w14:paraId="4F0CFD3A" w14:textId="77777777" w:rsidR="004B5C15" w:rsidRPr="00802854" w:rsidRDefault="004B5C15" w:rsidP="004B5C15">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N/A</w:t>
            </w:r>
          </w:p>
        </w:tc>
        <w:tc>
          <w:tcPr>
            <w:tcW w:w="2118" w:type="dxa"/>
            <w:shd w:val="clear" w:color="auto" w:fill="5B9BD5" w:themeFill="accent1"/>
          </w:tcPr>
          <w:p w14:paraId="405B79FB" w14:textId="6D8BC35E" w:rsidR="004B5C15" w:rsidRPr="001616B9" w:rsidRDefault="00D83187" w:rsidP="00687D2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462</w:t>
            </w:r>
            <w:r>
              <w:rPr>
                <w:rStyle w:val="FootnoteReference"/>
                <w:rFonts w:asciiTheme="majorHAnsi" w:hAnsiTheme="majorHAnsi" w:cstheme="majorHAnsi"/>
                <w:sz w:val="20"/>
                <w:szCs w:val="20"/>
              </w:rPr>
              <w:footnoteReference w:id="11"/>
            </w:r>
          </w:p>
        </w:tc>
        <w:tc>
          <w:tcPr>
            <w:tcW w:w="1418" w:type="dxa"/>
            <w:shd w:val="clear" w:color="auto" w:fill="5B9BD5" w:themeFill="accent1"/>
          </w:tcPr>
          <w:p w14:paraId="106358D8" w14:textId="0E8A4751" w:rsidR="004B5C15" w:rsidRPr="001616B9" w:rsidRDefault="00D83187" w:rsidP="003068F0">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325</w:t>
            </w:r>
          </w:p>
        </w:tc>
        <w:tc>
          <w:tcPr>
            <w:tcW w:w="850" w:type="dxa"/>
            <w:shd w:val="clear" w:color="auto" w:fill="5B9BD5" w:themeFill="accent1"/>
          </w:tcPr>
          <w:p w14:paraId="0283379D" w14:textId="3A6DFD79" w:rsidR="004B5C15" w:rsidRPr="001616B9" w:rsidRDefault="00687D23" w:rsidP="004B5C15">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7</w:t>
            </w:r>
            <w:r w:rsidR="003068F0">
              <w:rPr>
                <w:rFonts w:asciiTheme="majorHAnsi" w:hAnsiTheme="majorHAnsi" w:cstheme="majorHAnsi"/>
                <w:sz w:val="20"/>
                <w:szCs w:val="20"/>
              </w:rPr>
              <w:t>6</w:t>
            </w:r>
            <w:r>
              <w:rPr>
                <w:rFonts w:asciiTheme="majorHAnsi" w:hAnsiTheme="majorHAnsi" w:cstheme="majorHAnsi"/>
                <w:sz w:val="20"/>
                <w:szCs w:val="20"/>
              </w:rPr>
              <w:t>0</w:t>
            </w:r>
          </w:p>
        </w:tc>
        <w:tc>
          <w:tcPr>
            <w:tcW w:w="1240" w:type="dxa"/>
            <w:shd w:val="clear" w:color="auto" w:fill="5B9BD5" w:themeFill="accent1"/>
          </w:tcPr>
          <w:p w14:paraId="4E5414F5" w14:textId="53E287F0" w:rsidR="004B5C15" w:rsidRPr="001616B9" w:rsidRDefault="00D83187" w:rsidP="004B5C15">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 Progress</w:t>
            </w:r>
          </w:p>
        </w:tc>
      </w:tr>
      <w:tr w:rsidR="003068F0" w:rsidRPr="001616B9" w14:paraId="605BCA4E" w14:textId="77777777" w:rsidTr="005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5924D3CF" w14:textId="77777777" w:rsidR="00D83187" w:rsidRPr="001616B9" w:rsidRDefault="00D83187"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24" w:name="_Toc486943331"/>
            <w:bookmarkStart w:id="325" w:name="_Toc489529609"/>
            <w:bookmarkEnd w:id="324"/>
            <w:bookmarkEnd w:id="325"/>
          </w:p>
        </w:tc>
        <w:tc>
          <w:tcPr>
            <w:tcW w:w="5218" w:type="dxa"/>
            <w:shd w:val="clear" w:color="auto" w:fill="92D050"/>
          </w:tcPr>
          <w:p w14:paraId="5310469D" w14:textId="6AB15C87" w:rsidR="00D83187" w:rsidRPr="00270D21" w:rsidRDefault="00D83187" w:rsidP="00D941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Market assessment and analysis emergent industries/livelihood areas</w:t>
            </w:r>
          </w:p>
        </w:tc>
        <w:tc>
          <w:tcPr>
            <w:tcW w:w="1751" w:type="dxa"/>
            <w:shd w:val="clear" w:color="auto" w:fill="92D050"/>
          </w:tcPr>
          <w:p w14:paraId="188C7683" w14:textId="77777777" w:rsidR="00D83187" w:rsidRPr="001616B9" w:rsidRDefault="00D83187"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800 (through IFRC/SLRCS initially, entire ERW)</w:t>
            </w:r>
          </w:p>
        </w:tc>
        <w:tc>
          <w:tcPr>
            <w:tcW w:w="2118" w:type="dxa"/>
            <w:shd w:val="clear" w:color="auto" w:fill="92D050"/>
          </w:tcPr>
          <w:p w14:paraId="5FAB4D70" w14:textId="77777777" w:rsidR="00D83187" w:rsidRPr="001616B9" w:rsidRDefault="00D83187"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1,300</w:t>
            </w:r>
          </w:p>
        </w:tc>
        <w:tc>
          <w:tcPr>
            <w:tcW w:w="1418" w:type="dxa"/>
            <w:shd w:val="clear" w:color="auto" w:fill="92D050"/>
          </w:tcPr>
          <w:p w14:paraId="49C6B753" w14:textId="546DA7A1" w:rsidR="00D83187" w:rsidRPr="001616B9" w:rsidRDefault="00D95158"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1,3</w:t>
            </w:r>
            <w:r w:rsidR="00D83187">
              <w:rPr>
                <w:rFonts w:asciiTheme="majorHAnsi" w:hAnsiTheme="majorHAnsi" w:cstheme="majorHAnsi" w:hint="eastAsia"/>
                <w:sz w:val="20"/>
                <w:szCs w:val="20"/>
              </w:rPr>
              <w:t>00</w:t>
            </w:r>
          </w:p>
        </w:tc>
        <w:tc>
          <w:tcPr>
            <w:tcW w:w="850" w:type="dxa"/>
            <w:shd w:val="clear" w:color="auto" w:fill="92D050"/>
          </w:tcPr>
          <w:p w14:paraId="395B9634" w14:textId="22939E9E" w:rsidR="00D83187" w:rsidRPr="001616B9" w:rsidRDefault="00D95158" w:rsidP="00D95158">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100</w:t>
            </w:r>
          </w:p>
        </w:tc>
        <w:tc>
          <w:tcPr>
            <w:tcW w:w="1240" w:type="dxa"/>
            <w:shd w:val="clear" w:color="auto" w:fill="92D050"/>
          </w:tcPr>
          <w:p w14:paraId="6773CBBC" w14:textId="3858BB84" w:rsidR="00D83187" w:rsidRPr="001616B9" w:rsidRDefault="00D95158"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3068F0" w:rsidRPr="001616B9" w14:paraId="7B09A1D7"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3C6CF877" w14:textId="77777777" w:rsidR="00D83187" w:rsidRPr="001616B9" w:rsidRDefault="00D83187"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26" w:name="_Toc486943332"/>
            <w:bookmarkStart w:id="327" w:name="_Toc489529610"/>
            <w:bookmarkEnd w:id="326"/>
            <w:bookmarkEnd w:id="327"/>
          </w:p>
        </w:tc>
        <w:tc>
          <w:tcPr>
            <w:tcW w:w="5218" w:type="dxa"/>
            <w:shd w:val="clear" w:color="auto" w:fill="00B050"/>
          </w:tcPr>
          <w:p w14:paraId="3B84B6D0" w14:textId="77777777" w:rsidR="00D83187" w:rsidRPr="001616B9" w:rsidRDefault="00D83187" w:rsidP="00D831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SLRCS volunteers returning back to tertiary studies</w:t>
            </w:r>
          </w:p>
        </w:tc>
        <w:tc>
          <w:tcPr>
            <w:tcW w:w="1751" w:type="dxa"/>
            <w:shd w:val="clear" w:color="auto" w:fill="00B050"/>
          </w:tcPr>
          <w:p w14:paraId="6D660B46" w14:textId="77777777" w:rsidR="00D83187" w:rsidRPr="001616B9" w:rsidRDefault="00D83187" w:rsidP="00D83187">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200 (tbd pending assessment</w:t>
            </w:r>
          </w:p>
        </w:tc>
        <w:tc>
          <w:tcPr>
            <w:tcW w:w="2118" w:type="dxa"/>
            <w:shd w:val="clear" w:color="auto" w:fill="00B050"/>
          </w:tcPr>
          <w:p w14:paraId="7ECB61BB" w14:textId="77777777" w:rsidR="00D83187" w:rsidRPr="001616B9" w:rsidRDefault="00D83187" w:rsidP="00D83187">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208</w:t>
            </w:r>
          </w:p>
        </w:tc>
        <w:tc>
          <w:tcPr>
            <w:tcW w:w="1418" w:type="dxa"/>
            <w:shd w:val="clear" w:color="auto" w:fill="00B050"/>
          </w:tcPr>
          <w:p w14:paraId="5B7132F3" w14:textId="77777777" w:rsidR="00D83187" w:rsidRPr="001616B9" w:rsidRDefault="00D83187" w:rsidP="00D83187">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374</w:t>
            </w:r>
          </w:p>
        </w:tc>
        <w:tc>
          <w:tcPr>
            <w:tcW w:w="850" w:type="dxa"/>
            <w:shd w:val="clear" w:color="auto" w:fill="00B050"/>
          </w:tcPr>
          <w:p w14:paraId="13CC646B" w14:textId="2D2D4A93" w:rsidR="00D83187" w:rsidRPr="001616B9" w:rsidRDefault="00D83187" w:rsidP="00D83187">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180</w:t>
            </w:r>
          </w:p>
        </w:tc>
        <w:tc>
          <w:tcPr>
            <w:tcW w:w="1240" w:type="dxa"/>
            <w:shd w:val="clear" w:color="auto" w:fill="00B050"/>
          </w:tcPr>
          <w:p w14:paraId="20BC8366" w14:textId="48EFA8D8" w:rsidR="00D83187" w:rsidRPr="001616B9" w:rsidRDefault="00D83187" w:rsidP="00D83187">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211A3">
              <w:rPr>
                <w:rFonts w:asciiTheme="majorHAnsi" w:hAnsiTheme="majorHAnsi" w:cstheme="majorHAnsi" w:hint="eastAsia"/>
                <w:sz w:val="20"/>
              </w:rPr>
              <w:t>Far above</w:t>
            </w:r>
          </w:p>
        </w:tc>
      </w:tr>
      <w:tr w:rsidR="003068F0" w:rsidRPr="001616B9" w14:paraId="79C98336"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3B92A161" w14:textId="77777777" w:rsidR="00D83187" w:rsidRPr="001616B9" w:rsidRDefault="00D83187"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28" w:name="_Toc486943333"/>
            <w:bookmarkStart w:id="329" w:name="_Toc489529611"/>
            <w:bookmarkEnd w:id="328"/>
            <w:bookmarkEnd w:id="329"/>
          </w:p>
        </w:tc>
        <w:tc>
          <w:tcPr>
            <w:tcW w:w="5218" w:type="dxa"/>
            <w:shd w:val="clear" w:color="auto" w:fill="92D050"/>
          </w:tcPr>
          <w:p w14:paraId="0345CBDA" w14:textId="77777777" w:rsidR="00D83187" w:rsidRPr="0031088E" w:rsidRDefault="00D83187" w:rsidP="00D8318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yellow"/>
              </w:rPr>
            </w:pPr>
            <w:r w:rsidRPr="00D83187">
              <w:rPr>
                <w:rFonts w:asciiTheme="majorHAnsi" w:hAnsiTheme="majorHAnsi" w:cstheme="majorHAnsi"/>
                <w:sz w:val="20"/>
                <w:szCs w:val="20"/>
              </w:rPr>
              <w:t># of SLRCS volunteers receiving back to school start up kits</w:t>
            </w:r>
          </w:p>
        </w:tc>
        <w:tc>
          <w:tcPr>
            <w:tcW w:w="1751" w:type="dxa"/>
            <w:shd w:val="clear" w:color="auto" w:fill="92D050"/>
          </w:tcPr>
          <w:p w14:paraId="27AA13DB" w14:textId="77777777" w:rsidR="00D83187" w:rsidRPr="00802854" w:rsidRDefault="00D83187"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N/A</w:t>
            </w:r>
          </w:p>
        </w:tc>
        <w:tc>
          <w:tcPr>
            <w:tcW w:w="2118" w:type="dxa"/>
            <w:shd w:val="clear" w:color="auto" w:fill="92D050"/>
          </w:tcPr>
          <w:p w14:paraId="42C8921A" w14:textId="29B7255B" w:rsidR="00D83187" w:rsidRDefault="00687D23"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374</w:t>
            </w:r>
            <w:r>
              <w:rPr>
                <w:rStyle w:val="FootnoteReference"/>
                <w:rFonts w:asciiTheme="majorHAnsi" w:hAnsiTheme="majorHAnsi" w:cstheme="majorHAnsi"/>
                <w:sz w:val="20"/>
                <w:szCs w:val="20"/>
              </w:rPr>
              <w:footnoteReference w:id="12"/>
            </w:r>
          </w:p>
        </w:tc>
        <w:tc>
          <w:tcPr>
            <w:tcW w:w="1418" w:type="dxa"/>
            <w:shd w:val="clear" w:color="auto" w:fill="92D050"/>
          </w:tcPr>
          <w:p w14:paraId="2399BC40" w14:textId="3D92B6A7" w:rsidR="00D83187" w:rsidRPr="001616B9" w:rsidRDefault="00D83187"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331</w:t>
            </w:r>
          </w:p>
        </w:tc>
        <w:tc>
          <w:tcPr>
            <w:tcW w:w="850" w:type="dxa"/>
            <w:shd w:val="clear" w:color="auto" w:fill="92D050"/>
          </w:tcPr>
          <w:p w14:paraId="45EEF5EF" w14:textId="7220CECD" w:rsidR="00D83187" w:rsidRPr="001616B9" w:rsidRDefault="00687D23"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89</w:t>
            </w:r>
          </w:p>
        </w:tc>
        <w:tc>
          <w:tcPr>
            <w:tcW w:w="1240" w:type="dxa"/>
            <w:shd w:val="clear" w:color="auto" w:fill="92D050"/>
          </w:tcPr>
          <w:p w14:paraId="5BD79DB1" w14:textId="3A1D59CF" w:rsidR="00D83187" w:rsidRPr="001616B9" w:rsidRDefault="00687D23" w:rsidP="00D83187">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D83187" w:rsidRPr="001616B9" w14:paraId="352BA03E" w14:textId="77777777" w:rsidTr="00EE2A46">
        <w:tc>
          <w:tcPr>
            <w:cnfStyle w:val="001000000000" w:firstRow="0" w:lastRow="0" w:firstColumn="1" w:lastColumn="0" w:oddVBand="0" w:evenVBand="0" w:oddHBand="0" w:evenHBand="0" w:firstRowFirstColumn="0" w:firstRowLastColumn="0" w:lastRowFirstColumn="0" w:lastRowLastColumn="0"/>
            <w:tcW w:w="13142" w:type="dxa"/>
            <w:gridSpan w:val="7"/>
          </w:tcPr>
          <w:p w14:paraId="42BBAEBF" w14:textId="4E50EC75" w:rsidR="00D83187" w:rsidRPr="001616B9" w:rsidRDefault="00D83187" w:rsidP="00532B56">
            <w:pPr>
              <w:pStyle w:val="ListParagraph"/>
              <w:numPr>
                <w:ilvl w:val="0"/>
                <w:numId w:val="9"/>
              </w:numPr>
              <w:ind w:leftChars="0"/>
              <w:rPr>
                <w:rFonts w:asciiTheme="majorHAnsi" w:hAnsiTheme="majorHAnsi" w:cstheme="majorHAnsi"/>
                <w:sz w:val="20"/>
                <w:szCs w:val="20"/>
              </w:rPr>
            </w:pPr>
            <w:bookmarkStart w:id="330" w:name="_Toc486943334"/>
            <w:bookmarkStart w:id="331" w:name="_Toc489529612"/>
            <w:r w:rsidRPr="001616B9">
              <w:rPr>
                <w:rFonts w:asciiTheme="majorHAnsi" w:hAnsiTheme="majorHAnsi" w:cstheme="majorHAnsi"/>
                <w:sz w:val="20"/>
                <w:szCs w:val="20"/>
              </w:rPr>
              <w:t>Financial inclusion</w:t>
            </w:r>
            <w:bookmarkEnd w:id="330"/>
            <w:bookmarkEnd w:id="331"/>
          </w:p>
        </w:tc>
      </w:tr>
      <w:tr w:rsidR="003068F0" w:rsidRPr="001616B9" w14:paraId="74595A9D"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5AF2F9B" w14:textId="77777777" w:rsidR="00687D23" w:rsidRPr="001616B9" w:rsidRDefault="00687D23"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32" w:name="_Toc486943335"/>
            <w:bookmarkStart w:id="333" w:name="_Toc489529613"/>
            <w:bookmarkEnd w:id="332"/>
            <w:bookmarkEnd w:id="333"/>
          </w:p>
        </w:tc>
        <w:tc>
          <w:tcPr>
            <w:tcW w:w="5218" w:type="dxa"/>
            <w:shd w:val="clear" w:color="auto" w:fill="00B050"/>
          </w:tcPr>
          <w:p w14:paraId="0CC23949" w14:textId="77777777" w:rsidR="00687D23" w:rsidRPr="001616B9" w:rsidRDefault="00687D23" w:rsidP="00687D2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 volunteers receiving planning and advisory services</w:t>
            </w:r>
          </w:p>
        </w:tc>
        <w:tc>
          <w:tcPr>
            <w:tcW w:w="1751" w:type="dxa"/>
            <w:shd w:val="clear" w:color="auto" w:fill="00B050"/>
          </w:tcPr>
          <w:p w14:paraId="121C4F2F" w14:textId="77777777"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200 (tbd pending assessment)</w:t>
            </w:r>
          </w:p>
        </w:tc>
        <w:tc>
          <w:tcPr>
            <w:tcW w:w="2118" w:type="dxa"/>
            <w:shd w:val="clear" w:color="auto" w:fill="00B050"/>
          </w:tcPr>
          <w:p w14:paraId="63167140" w14:textId="77777777"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405</w:t>
            </w:r>
          </w:p>
        </w:tc>
        <w:tc>
          <w:tcPr>
            <w:tcW w:w="1418" w:type="dxa"/>
            <w:shd w:val="clear" w:color="auto" w:fill="00B050"/>
          </w:tcPr>
          <w:p w14:paraId="6F038069" w14:textId="77777777"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1,256</w:t>
            </w:r>
          </w:p>
        </w:tc>
        <w:tc>
          <w:tcPr>
            <w:tcW w:w="850" w:type="dxa"/>
            <w:shd w:val="clear" w:color="auto" w:fill="00B050"/>
          </w:tcPr>
          <w:p w14:paraId="295FA1E7" w14:textId="6588EB38"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310</w:t>
            </w:r>
            <w:r w:rsidR="00D95158">
              <w:rPr>
                <w:rStyle w:val="FootnoteReference"/>
                <w:rFonts w:asciiTheme="majorHAnsi" w:hAnsiTheme="majorHAnsi" w:cstheme="majorHAnsi"/>
                <w:sz w:val="20"/>
                <w:szCs w:val="20"/>
              </w:rPr>
              <w:footnoteReference w:id="13"/>
            </w:r>
          </w:p>
        </w:tc>
        <w:tc>
          <w:tcPr>
            <w:tcW w:w="1240" w:type="dxa"/>
            <w:shd w:val="clear" w:color="auto" w:fill="00B050"/>
          </w:tcPr>
          <w:p w14:paraId="74622604" w14:textId="210B6A71"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211A3">
              <w:rPr>
                <w:rFonts w:asciiTheme="majorHAnsi" w:hAnsiTheme="majorHAnsi" w:cstheme="majorHAnsi" w:hint="eastAsia"/>
                <w:sz w:val="20"/>
              </w:rPr>
              <w:t>Far above</w:t>
            </w:r>
          </w:p>
        </w:tc>
      </w:tr>
      <w:tr w:rsidR="003068F0" w:rsidRPr="001616B9" w14:paraId="655C6A84" w14:textId="77777777" w:rsidTr="00EE2A46">
        <w:tc>
          <w:tcPr>
            <w:cnfStyle w:val="001000000000" w:firstRow="0" w:lastRow="0" w:firstColumn="1" w:lastColumn="0" w:oddVBand="0" w:evenVBand="0" w:oddHBand="0" w:evenHBand="0" w:firstRowFirstColumn="0" w:firstRowLastColumn="0" w:lastRowFirstColumn="0" w:lastRowLastColumn="0"/>
            <w:tcW w:w="547" w:type="dxa"/>
          </w:tcPr>
          <w:p w14:paraId="22F64048" w14:textId="77777777" w:rsidR="00687D23" w:rsidRPr="001616B9" w:rsidRDefault="00687D23"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34" w:name="_Toc486943336"/>
            <w:bookmarkStart w:id="335" w:name="_Toc489529614"/>
            <w:bookmarkEnd w:id="334"/>
            <w:bookmarkEnd w:id="335"/>
          </w:p>
        </w:tc>
        <w:tc>
          <w:tcPr>
            <w:tcW w:w="5218" w:type="dxa"/>
            <w:shd w:val="clear" w:color="auto" w:fill="00B050"/>
          </w:tcPr>
          <w:p w14:paraId="5C0CDEC0" w14:textId="6C27CE4C" w:rsidR="00687D23" w:rsidRPr="001616B9" w:rsidRDefault="00687D23" w:rsidP="00687D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xml:space="preserve"># of SLRC volunteers receiving financial management advice linked to UNDP’s small and medium enterprise development and recovery </w:t>
            </w:r>
            <w:r w:rsidR="00C324DD" w:rsidRPr="001616B9">
              <w:rPr>
                <w:rFonts w:asciiTheme="majorHAnsi" w:hAnsiTheme="majorHAnsi" w:cstheme="majorHAnsi"/>
                <w:sz w:val="20"/>
                <w:szCs w:val="20"/>
              </w:rPr>
              <w:t>programs</w:t>
            </w:r>
          </w:p>
        </w:tc>
        <w:tc>
          <w:tcPr>
            <w:tcW w:w="1751" w:type="dxa"/>
            <w:shd w:val="clear" w:color="auto" w:fill="00B050"/>
          </w:tcPr>
          <w:p w14:paraId="74CA485C" w14:textId="77777777" w:rsidR="00687D23" w:rsidRPr="001616B9" w:rsidRDefault="00687D23" w:rsidP="00687D2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200 (tbd pending assessment)</w:t>
            </w:r>
          </w:p>
        </w:tc>
        <w:tc>
          <w:tcPr>
            <w:tcW w:w="2118" w:type="dxa"/>
            <w:shd w:val="clear" w:color="auto" w:fill="00B050"/>
          </w:tcPr>
          <w:p w14:paraId="0F46DEBF" w14:textId="77777777" w:rsidR="00687D23" w:rsidRPr="001616B9" w:rsidRDefault="00687D23" w:rsidP="00687D2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405</w:t>
            </w:r>
          </w:p>
        </w:tc>
        <w:tc>
          <w:tcPr>
            <w:tcW w:w="1418" w:type="dxa"/>
            <w:shd w:val="clear" w:color="auto" w:fill="00B050"/>
          </w:tcPr>
          <w:p w14:paraId="2CDBF977" w14:textId="77777777" w:rsidR="00687D23" w:rsidRPr="001616B9" w:rsidRDefault="00687D23" w:rsidP="00687D2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1,260</w:t>
            </w:r>
          </w:p>
        </w:tc>
        <w:tc>
          <w:tcPr>
            <w:tcW w:w="850" w:type="dxa"/>
            <w:shd w:val="clear" w:color="auto" w:fill="00B050"/>
          </w:tcPr>
          <w:p w14:paraId="3BD0CA7A" w14:textId="59B5E3B1" w:rsidR="00687D23" w:rsidRPr="001616B9" w:rsidRDefault="00687D23" w:rsidP="00687D2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310</w:t>
            </w:r>
          </w:p>
        </w:tc>
        <w:tc>
          <w:tcPr>
            <w:tcW w:w="1240" w:type="dxa"/>
            <w:shd w:val="clear" w:color="auto" w:fill="00B050"/>
          </w:tcPr>
          <w:p w14:paraId="0DFE06ED" w14:textId="78E909B3" w:rsidR="00687D23" w:rsidRPr="001616B9" w:rsidRDefault="00687D23" w:rsidP="00687D23">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211A3">
              <w:rPr>
                <w:rFonts w:asciiTheme="majorHAnsi" w:hAnsiTheme="majorHAnsi" w:cstheme="majorHAnsi" w:hint="eastAsia"/>
                <w:sz w:val="20"/>
              </w:rPr>
              <w:t>Far above</w:t>
            </w:r>
          </w:p>
        </w:tc>
      </w:tr>
      <w:tr w:rsidR="003068F0" w:rsidRPr="001616B9" w14:paraId="4AADDE48"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256F418A" w14:textId="77777777" w:rsidR="00687D23" w:rsidRPr="001616B9" w:rsidRDefault="00687D23" w:rsidP="00532B56">
            <w:pPr>
              <w:pStyle w:val="ListParagraph"/>
              <w:numPr>
                <w:ilvl w:val="1"/>
                <w:numId w:val="9"/>
              </w:numPr>
              <w:spacing w:after="18"/>
              <w:ind w:leftChars="0" w:left="-113" w:firstLine="0"/>
              <w:jc w:val="center"/>
              <w:rPr>
                <w:rFonts w:asciiTheme="majorHAnsi" w:hAnsiTheme="majorHAnsi" w:cstheme="majorHAnsi"/>
                <w:sz w:val="20"/>
                <w:szCs w:val="20"/>
              </w:rPr>
            </w:pPr>
            <w:bookmarkStart w:id="336" w:name="_Toc486943337"/>
            <w:bookmarkStart w:id="337" w:name="_Toc489529615"/>
            <w:bookmarkEnd w:id="336"/>
            <w:bookmarkEnd w:id="337"/>
          </w:p>
        </w:tc>
        <w:tc>
          <w:tcPr>
            <w:tcW w:w="5218" w:type="dxa"/>
            <w:shd w:val="clear" w:color="auto" w:fill="92D050"/>
          </w:tcPr>
          <w:p w14:paraId="38322114" w14:textId="7B74F66A" w:rsidR="00687D23" w:rsidRPr="001616B9" w:rsidRDefault="00E95E46" w:rsidP="00687D2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of S</w:t>
            </w:r>
            <w:r w:rsidR="00687D23" w:rsidRPr="001616B9">
              <w:rPr>
                <w:rFonts w:asciiTheme="majorHAnsi" w:hAnsiTheme="majorHAnsi" w:cstheme="majorHAnsi"/>
                <w:sz w:val="20"/>
                <w:szCs w:val="20"/>
              </w:rPr>
              <w:t>LRCS volunteers receiving training on financial inclusion and access to financial services such as savings, credits, insurance etc.</w:t>
            </w:r>
          </w:p>
        </w:tc>
        <w:tc>
          <w:tcPr>
            <w:tcW w:w="1751" w:type="dxa"/>
            <w:shd w:val="clear" w:color="auto" w:fill="92D050"/>
          </w:tcPr>
          <w:p w14:paraId="762BBCDA" w14:textId="77777777"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800</w:t>
            </w:r>
          </w:p>
        </w:tc>
        <w:tc>
          <w:tcPr>
            <w:tcW w:w="2118" w:type="dxa"/>
            <w:shd w:val="clear" w:color="auto" w:fill="92D050"/>
          </w:tcPr>
          <w:p w14:paraId="06F8E711" w14:textId="77777777"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1,300</w:t>
            </w:r>
          </w:p>
        </w:tc>
        <w:tc>
          <w:tcPr>
            <w:tcW w:w="1418" w:type="dxa"/>
            <w:shd w:val="clear" w:color="auto" w:fill="92D050"/>
          </w:tcPr>
          <w:p w14:paraId="15C531FF" w14:textId="77777777"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1,260</w:t>
            </w:r>
          </w:p>
        </w:tc>
        <w:tc>
          <w:tcPr>
            <w:tcW w:w="850" w:type="dxa"/>
            <w:shd w:val="clear" w:color="auto" w:fill="92D050"/>
          </w:tcPr>
          <w:p w14:paraId="660BEFBD" w14:textId="1F26178F"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97</w:t>
            </w:r>
          </w:p>
        </w:tc>
        <w:tc>
          <w:tcPr>
            <w:tcW w:w="1240" w:type="dxa"/>
            <w:shd w:val="clear" w:color="auto" w:fill="92D050"/>
          </w:tcPr>
          <w:p w14:paraId="491BCDAA" w14:textId="1362826C" w:rsidR="00687D23" w:rsidRPr="001616B9" w:rsidRDefault="00687D23" w:rsidP="00687D23">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Reached</w:t>
            </w:r>
          </w:p>
        </w:tc>
      </w:tr>
      <w:tr w:rsidR="00687D23" w:rsidRPr="001616B9" w14:paraId="1467C434" w14:textId="77777777" w:rsidTr="00EE2A46">
        <w:tc>
          <w:tcPr>
            <w:cnfStyle w:val="001000000000" w:firstRow="0" w:lastRow="0" w:firstColumn="1" w:lastColumn="0" w:oddVBand="0" w:evenVBand="0" w:oddHBand="0" w:evenHBand="0" w:firstRowFirstColumn="0" w:firstRowLastColumn="0" w:lastRowFirstColumn="0" w:lastRowLastColumn="0"/>
            <w:tcW w:w="13142" w:type="dxa"/>
            <w:gridSpan w:val="7"/>
          </w:tcPr>
          <w:p w14:paraId="0B353CBD" w14:textId="51518172" w:rsidR="00687D23" w:rsidRPr="001616B9" w:rsidRDefault="00687D23" w:rsidP="00532B56">
            <w:pPr>
              <w:pStyle w:val="ListParagraph"/>
              <w:numPr>
                <w:ilvl w:val="0"/>
                <w:numId w:val="9"/>
              </w:numPr>
              <w:ind w:leftChars="0"/>
              <w:rPr>
                <w:rFonts w:asciiTheme="majorHAnsi" w:hAnsiTheme="majorHAnsi" w:cstheme="majorHAnsi"/>
                <w:sz w:val="20"/>
                <w:szCs w:val="20"/>
              </w:rPr>
            </w:pPr>
            <w:bookmarkStart w:id="338" w:name="_Toc486943338"/>
            <w:bookmarkStart w:id="339" w:name="_Toc489529616"/>
            <w:r>
              <w:rPr>
                <w:rFonts w:asciiTheme="majorHAnsi" w:hAnsiTheme="majorHAnsi" w:cstheme="majorHAnsi"/>
                <w:sz w:val="20"/>
                <w:szCs w:val="20"/>
              </w:rPr>
              <w:t>Peace building and conflict mediation</w:t>
            </w:r>
            <w:bookmarkEnd w:id="338"/>
            <w:bookmarkEnd w:id="339"/>
          </w:p>
        </w:tc>
      </w:tr>
      <w:tr w:rsidR="003068F0" w:rsidRPr="001616B9" w14:paraId="3A0A6AF3" w14:textId="77777777" w:rsidTr="00EE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BDEB270" w14:textId="77777777" w:rsidR="00687D23" w:rsidRPr="001616B9" w:rsidRDefault="00687D23" w:rsidP="00D941AA">
            <w:pPr>
              <w:pStyle w:val="ListParagraph"/>
              <w:numPr>
                <w:ilvl w:val="1"/>
                <w:numId w:val="9"/>
              </w:numPr>
              <w:ind w:leftChars="0" w:left="-113" w:firstLine="0"/>
              <w:jc w:val="center"/>
              <w:rPr>
                <w:rFonts w:asciiTheme="majorHAnsi" w:hAnsiTheme="majorHAnsi" w:cstheme="majorHAnsi"/>
                <w:sz w:val="20"/>
                <w:szCs w:val="20"/>
              </w:rPr>
            </w:pPr>
            <w:bookmarkStart w:id="340" w:name="_Toc486943339"/>
            <w:bookmarkStart w:id="341" w:name="_Toc489529617"/>
            <w:bookmarkEnd w:id="340"/>
            <w:bookmarkEnd w:id="341"/>
          </w:p>
        </w:tc>
        <w:tc>
          <w:tcPr>
            <w:tcW w:w="5218" w:type="dxa"/>
            <w:shd w:val="clear" w:color="auto" w:fill="ED7D31" w:themeFill="accent2"/>
          </w:tcPr>
          <w:p w14:paraId="597071B1" w14:textId="77777777" w:rsidR="00687D23" w:rsidRPr="001616B9" w:rsidRDefault="00687D23" w:rsidP="00D941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of SLRC volunteers receiving</w:t>
            </w:r>
            <w:r>
              <w:rPr>
                <w:rFonts w:asciiTheme="majorHAnsi" w:hAnsiTheme="majorHAnsi" w:cstheme="majorHAnsi"/>
                <w:sz w:val="20"/>
                <w:szCs w:val="20"/>
              </w:rPr>
              <w:t xml:space="preserve"> training on conflict mediation and peacebuilding</w:t>
            </w:r>
          </w:p>
        </w:tc>
        <w:tc>
          <w:tcPr>
            <w:tcW w:w="1751" w:type="dxa"/>
            <w:shd w:val="clear" w:color="auto" w:fill="ED7D31" w:themeFill="accent2"/>
          </w:tcPr>
          <w:p w14:paraId="49C668A5" w14:textId="77777777" w:rsidR="00687D23" w:rsidRPr="00802854" w:rsidRDefault="00687D23" w:rsidP="00D941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N/A</w:t>
            </w:r>
          </w:p>
        </w:tc>
        <w:tc>
          <w:tcPr>
            <w:tcW w:w="2118" w:type="dxa"/>
            <w:shd w:val="clear" w:color="auto" w:fill="ED7D31" w:themeFill="accent2"/>
          </w:tcPr>
          <w:p w14:paraId="5BA95782" w14:textId="77777777" w:rsidR="00687D23" w:rsidRDefault="00687D23" w:rsidP="00D941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300</w:t>
            </w:r>
          </w:p>
        </w:tc>
        <w:tc>
          <w:tcPr>
            <w:tcW w:w="1418" w:type="dxa"/>
            <w:shd w:val="clear" w:color="auto" w:fill="ED7D31" w:themeFill="accent2"/>
          </w:tcPr>
          <w:p w14:paraId="0A8F00B4" w14:textId="453228EC" w:rsidR="00687D23" w:rsidRPr="001616B9" w:rsidRDefault="00687D23" w:rsidP="00D941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120</w:t>
            </w:r>
          </w:p>
        </w:tc>
        <w:tc>
          <w:tcPr>
            <w:tcW w:w="850" w:type="dxa"/>
            <w:shd w:val="clear" w:color="auto" w:fill="ED7D31" w:themeFill="accent2"/>
          </w:tcPr>
          <w:p w14:paraId="14ABF6B5" w14:textId="3058CEB6" w:rsidR="00687D23" w:rsidRPr="001616B9" w:rsidRDefault="00687D23" w:rsidP="00D941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40</w:t>
            </w:r>
          </w:p>
        </w:tc>
        <w:tc>
          <w:tcPr>
            <w:tcW w:w="1240" w:type="dxa"/>
            <w:shd w:val="clear" w:color="auto" w:fill="ED7D31" w:themeFill="accent2"/>
          </w:tcPr>
          <w:p w14:paraId="2B1AB124" w14:textId="59FEE1F3" w:rsidR="00687D23" w:rsidRPr="001616B9" w:rsidRDefault="00687D23" w:rsidP="00D941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Far below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70"/>
        <w:gridCol w:w="3549"/>
        <w:gridCol w:w="1418"/>
        <w:gridCol w:w="1553"/>
        <w:gridCol w:w="1417"/>
      </w:tblGrid>
      <w:tr w:rsidR="001211A3" w:rsidRPr="007F10BA" w14:paraId="305E828E" w14:textId="335FF161" w:rsidTr="00687D23">
        <w:tc>
          <w:tcPr>
            <w:tcW w:w="2694" w:type="dxa"/>
          </w:tcPr>
          <w:p w14:paraId="6560B212" w14:textId="1EA06F01" w:rsidR="001211A3" w:rsidRPr="007F10BA" w:rsidRDefault="001211A3" w:rsidP="00D941AA">
            <w:pPr>
              <w:outlineLvl w:val="0"/>
              <w:rPr>
                <w:rFonts w:asciiTheme="majorHAnsi" w:hAnsiTheme="majorHAnsi" w:cstheme="majorHAnsi"/>
                <w:b/>
                <w:color w:val="5B9BD5" w:themeColor="accent1"/>
                <w:sz w:val="18"/>
              </w:rPr>
            </w:pPr>
            <w:bookmarkStart w:id="342" w:name="_Toc486942737"/>
            <w:r w:rsidRPr="007F10BA">
              <w:rPr>
                <w:rFonts w:asciiTheme="majorHAnsi" w:hAnsiTheme="majorHAnsi" w:cstheme="majorHAnsi"/>
                <w:sz w:val="18"/>
                <w:szCs w:val="21"/>
              </w:rPr>
              <w:t>Far above target (&gt;110%)</w:t>
            </w:r>
            <w:bookmarkEnd w:id="342"/>
          </w:p>
        </w:tc>
        <w:tc>
          <w:tcPr>
            <w:tcW w:w="1270" w:type="dxa"/>
            <w:shd w:val="clear" w:color="auto" w:fill="00B050"/>
          </w:tcPr>
          <w:p w14:paraId="499C4DAE" w14:textId="77777777" w:rsidR="001211A3" w:rsidRPr="007F10BA" w:rsidRDefault="001211A3" w:rsidP="00D941AA">
            <w:pPr>
              <w:outlineLvl w:val="0"/>
              <w:rPr>
                <w:rFonts w:asciiTheme="majorHAnsi" w:eastAsiaTheme="minorEastAsia" w:hAnsiTheme="majorHAnsi" w:cstheme="majorHAnsi"/>
                <w:sz w:val="18"/>
                <w:lang w:eastAsia="ja-JP"/>
              </w:rPr>
            </w:pPr>
            <w:bookmarkStart w:id="343" w:name="_Toc486942738"/>
            <w:r w:rsidRPr="007F10BA">
              <w:rPr>
                <w:rFonts w:asciiTheme="majorHAnsi" w:eastAsiaTheme="minorEastAsia" w:hAnsiTheme="majorHAnsi" w:cstheme="majorHAnsi" w:hint="eastAsia"/>
                <w:sz w:val="18"/>
                <w:lang w:eastAsia="ja-JP"/>
              </w:rPr>
              <w:t>Far above</w:t>
            </w:r>
            <w:bookmarkEnd w:id="343"/>
          </w:p>
        </w:tc>
        <w:tc>
          <w:tcPr>
            <w:tcW w:w="3549" w:type="dxa"/>
          </w:tcPr>
          <w:p w14:paraId="0C5CF0B1" w14:textId="110CCA87" w:rsidR="001211A3" w:rsidRPr="007F10BA" w:rsidRDefault="001211A3" w:rsidP="00D941AA">
            <w:pPr>
              <w:outlineLvl w:val="0"/>
              <w:rPr>
                <w:rFonts w:asciiTheme="majorHAnsi" w:hAnsiTheme="majorHAnsi" w:cstheme="majorHAnsi"/>
                <w:b/>
                <w:color w:val="5B9BD5" w:themeColor="accent1"/>
                <w:sz w:val="18"/>
              </w:rPr>
            </w:pPr>
            <w:bookmarkStart w:id="344" w:name="_Toc486942739"/>
            <w:r w:rsidRPr="007F10BA">
              <w:rPr>
                <w:rFonts w:asciiTheme="majorHAnsi" w:hAnsiTheme="majorHAnsi" w:cstheme="majorHAnsi"/>
                <w:sz w:val="18"/>
                <w:szCs w:val="21"/>
              </w:rPr>
              <w:t>B</w:t>
            </w:r>
            <w:r>
              <w:rPr>
                <w:rFonts w:asciiTheme="majorHAnsi" w:hAnsiTheme="majorHAnsi" w:cstheme="majorHAnsi"/>
                <w:sz w:val="18"/>
                <w:szCs w:val="21"/>
              </w:rPr>
              <w:t>elow target (6</w:t>
            </w:r>
            <w:r w:rsidR="00687D23">
              <w:rPr>
                <w:rFonts w:asciiTheme="majorHAnsi" w:hAnsiTheme="majorHAnsi" w:cstheme="majorHAnsi"/>
                <w:sz w:val="18"/>
                <w:szCs w:val="21"/>
              </w:rPr>
              <w:t>0</w:t>
            </w:r>
            <w:r w:rsidRPr="007F10BA">
              <w:rPr>
                <w:rFonts w:asciiTheme="majorHAnsi" w:hAnsiTheme="majorHAnsi" w:cstheme="majorHAnsi"/>
                <w:sz w:val="18"/>
                <w:szCs w:val="21"/>
              </w:rPr>
              <w:t xml:space="preserve"> </w:t>
            </w:r>
            <w:r w:rsidR="008F5B85">
              <w:rPr>
                <w:rFonts w:asciiTheme="majorHAnsi" w:hAnsiTheme="majorHAnsi" w:cstheme="majorHAnsi"/>
                <w:sz w:val="18"/>
                <w:szCs w:val="21"/>
              </w:rPr>
              <w:t>–</w:t>
            </w:r>
            <w:r w:rsidRPr="007F10BA">
              <w:rPr>
                <w:rFonts w:asciiTheme="majorHAnsi" w:hAnsiTheme="majorHAnsi" w:cstheme="majorHAnsi"/>
                <w:sz w:val="18"/>
                <w:szCs w:val="21"/>
              </w:rPr>
              <w:t xml:space="preserve"> </w:t>
            </w:r>
            <w:r w:rsidR="00687D23">
              <w:rPr>
                <w:rFonts w:asciiTheme="majorHAnsi" w:hAnsiTheme="majorHAnsi" w:cstheme="majorHAnsi"/>
                <w:sz w:val="18"/>
                <w:szCs w:val="21"/>
              </w:rPr>
              <w:t>85</w:t>
            </w:r>
            <w:r w:rsidRPr="007F10BA">
              <w:rPr>
                <w:rFonts w:asciiTheme="majorHAnsi" w:hAnsiTheme="majorHAnsi" w:cstheme="majorHAnsi"/>
                <w:sz w:val="18"/>
                <w:szCs w:val="21"/>
              </w:rPr>
              <w:t>%)</w:t>
            </w:r>
            <w:bookmarkEnd w:id="344"/>
          </w:p>
        </w:tc>
        <w:tc>
          <w:tcPr>
            <w:tcW w:w="1418" w:type="dxa"/>
            <w:shd w:val="clear" w:color="auto" w:fill="FFC000" w:themeFill="accent4"/>
          </w:tcPr>
          <w:p w14:paraId="648A8007" w14:textId="77777777" w:rsidR="001211A3" w:rsidRPr="007F10BA" w:rsidRDefault="001211A3" w:rsidP="00D941AA">
            <w:pPr>
              <w:outlineLvl w:val="0"/>
              <w:rPr>
                <w:rFonts w:asciiTheme="majorHAnsi" w:eastAsiaTheme="minorEastAsia" w:hAnsiTheme="majorHAnsi" w:cstheme="majorHAnsi"/>
                <w:color w:val="5B9BD5" w:themeColor="accent1"/>
                <w:sz w:val="18"/>
                <w:lang w:eastAsia="ja-JP"/>
              </w:rPr>
            </w:pPr>
            <w:bookmarkStart w:id="345" w:name="_Toc486942740"/>
            <w:r w:rsidRPr="007F10BA">
              <w:rPr>
                <w:rFonts w:asciiTheme="majorHAnsi" w:eastAsiaTheme="minorEastAsia" w:hAnsiTheme="majorHAnsi" w:cstheme="majorHAnsi" w:hint="eastAsia"/>
                <w:sz w:val="18"/>
                <w:lang w:eastAsia="ja-JP"/>
              </w:rPr>
              <w:t>Below</w:t>
            </w:r>
            <w:bookmarkEnd w:id="345"/>
          </w:p>
        </w:tc>
        <w:tc>
          <w:tcPr>
            <w:tcW w:w="1553" w:type="dxa"/>
            <w:shd w:val="clear" w:color="auto" w:fill="auto"/>
          </w:tcPr>
          <w:p w14:paraId="02BBE631" w14:textId="4B72D422" w:rsidR="001211A3" w:rsidRPr="001211A3" w:rsidRDefault="001211A3" w:rsidP="00D941AA">
            <w:pPr>
              <w:outlineLvl w:val="0"/>
              <w:rPr>
                <w:rFonts w:asciiTheme="majorHAnsi" w:eastAsiaTheme="minorEastAsia" w:hAnsiTheme="majorHAnsi" w:cstheme="majorHAnsi"/>
                <w:sz w:val="18"/>
                <w:lang w:eastAsia="ja-JP"/>
              </w:rPr>
            </w:pPr>
            <w:bookmarkStart w:id="346" w:name="_Toc486942741"/>
            <w:r>
              <w:rPr>
                <w:rFonts w:asciiTheme="majorHAnsi" w:eastAsiaTheme="minorEastAsia" w:hAnsiTheme="majorHAnsi" w:cstheme="majorHAnsi" w:hint="eastAsia"/>
                <w:sz w:val="18"/>
                <w:lang w:eastAsia="ja-JP"/>
              </w:rPr>
              <w:t>In progress</w:t>
            </w:r>
            <w:bookmarkEnd w:id="346"/>
          </w:p>
        </w:tc>
        <w:tc>
          <w:tcPr>
            <w:tcW w:w="1417" w:type="dxa"/>
            <w:shd w:val="clear" w:color="auto" w:fill="5B9BD5" w:themeFill="accent1"/>
          </w:tcPr>
          <w:p w14:paraId="7D7A9201" w14:textId="26C18105" w:rsidR="001211A3" w:rsidRPr="001211A3" w:rsidRDefault="001211A3" w:rsidP="00D941AA">
            <w:pPr>
              <w:outlineLvl w:val="0"/>
              <w:rPr>
                <w:rFonts w:asciiTheme="majorHAnsi" w:eastAsiaTheme="minorEastAsia" w:hAnsiTheme="majorHAnsi" w:cstheme="majorHAnsi"/>
                <w:sz w:val="18"/>
                <w:lang w:eastAsia="ja-JP"/>
              </w:rPr>
            </w:pPr>
            <w:bookmarkStart w:id="347" w:name="_Toc486942742"/>
            <w:r>
              <w:rPr>
                <w:rFonts w:asciiTheme="majorHAnsi" w:eastAsiaTheme="minorEastAsia" w:hAnsiTheme="majorHAnsi" w:cstheme="majorHAnsi" w:hint="eastAsia"/>
                <w:sz w:val="18"/>
                <w:lang w:eastAsia="ja-JP"/>
              </w:rPr>
              <w:t>In progress</w:t>
            </w:r>
            <w:bookmarkEnd w:id="347"/>
          </w:p>
        </w:tc>
      </w:tr>
      <w:tr w:rsidR="001211A3" w:rsidRPr="007F10BA" w14:paraId="46BEFA8E" w14:textId="62403703" w:rsidTr="00687D23">
        <w:tc>
          <w:tcPr>
            <w:tcW w:w="2694" w:type="dxa"/>
          </w:tcPr>
          <w:p w14:paraId="34C35EA6" w14:textId="09A8693F" w:rsidR="001211A3" w:rsidRPr="007F10BA" w:rsidRDefault="001211A3" w:rsidP="00D941AA">
            <w:pPr>
              <w:outlineLvl w:val="0"/>
              <w:rPr>
                <w:rFonts w:asciiTheme="majorHAnsi" w:hAnsiTheme="majorHAnsi" w:cstheme="majorHAnsi"/>
                <w:b/>
                <w:color w:val="5B9BD5" w:themeColor="accent1"/>
                <w:sz w:val="18"/>
              </w:rPr>
            </w:pPr>
            <w:bookmarkStart w:id="348" w:name="_Toc486942743"/>
            <w:r w:rsidRPr="007F10BA">
              <w:rPr>
                <w:rFonts w:asciiTheme="majorHAnsi" w:hAnsiTheme="majorHAnsi" w:cstheme="majorHAnsi"/>
                <w:sz w:val="18"/>
                <w:szCs w:val="21"/>
              </w:rPr>
              <w:t>Target reached</w:t>
            </w:r>
            <w:r>
              <w:rPr>
                <w:rFonts w:asciiTheme="majorHAnsi" w:hAnsiTheme="majorHAnsi" w:cstheme="majorHAnsi"/>
                <w:sz w:val="18"/>
                <w:szCs w:val="21"/>
              </w:rPr>
              <w:t xml:space="preserve"> (</w:t>
            </w:r>
            <w:r w:rsidR="00687D23">
              <w:rPr>
                <w:rFonts w:asciiTheme="majorHAnsi" w:hAnsiTheme="majorHAnsi" w:cstheme="majorHAnsi"/>
                <w:sz w:val="18"/>
                <w:szCs w:val="21"/>
              </w:rPr>
              <w:t xml:space="preserve">85% </w:t>
            </w:r>
            <w:r w:rsidRPr="007F10BA">
              <w:rPr>
                <w:rFonts w:asciiTheme="majorHAnsi" w:hAnsiTheme="majorHAnsi" w:cstheme="majorHAnsi"/>
                <w:sz w:val="18"/>
                <w:szCs w:val="21"/>
              </w:rPr>
              <w:t>– 110%)</w:t>
            </w:r>
            <w:bookmarkEnd w:id="348"/>
          </w:p>
        </w:tc>
        <w:tc>
          <w:tcPr>
            <w:tcW w:w="1270" w:type="dxa"/>
            <w:shd w:val="clear" w:color="auto" w:fill="92D050"/>
          </w:tcPr>
          <w:p w14:paraId="4612D0B5" w14:textId="77777777" w:rsidR="001211A3" w:rsidRPr="007F10BA" w:rsidRDefault="001211A3" w:rsidP="00D941AA">
            <w:pPr>
              <w:outlineLvl w:val="0"/>
              <w:rPr>
                <w:rFonts w:asciiTheme="majorHAnsi" w:eastAsiaTheme="minorEastAsia" w:hAnsiTheme="majorHAnsi" w:cstheme="majorHAnsi"/>
                <w:sz w:val="18"/>
                <w:lang w:eastAsia="ja-JP"/>
              </w:rPr>
            </w:pPr>
            <w:bookmarkStart w:id="349" w:name="_Toc486942744"/>
            <w:r w:rsidRPr="007F10BA">
              <w:rPr>
                <w:rFonts w:asciiTheme="majorHAnsi" w:eastAsiaTheme="minorEastAsia" w:hAnsiTheme="majorHAnsi" w:cstheme="majorHAnsi" w:hint="eastAsia"/>
                <w:sz w:val="18"/>
                <w:lang w:eastAsia="ja-JP"/>
              </w:rPr>
              <w:t>Reached</w:t>
            </w:r>
            <w:bookmarkEnd w:id="349"/>
          </w:p>
        </w:tc>
        <w:tc>
          <w:tcPr>
            <w:tcW w:w="3549" w:type="dxa"/>
          </w:tcPr>
          <w:p w14:paraId="5ADD97C1" w14:textId="301A5D90" w:rsidR="001211A3" w:rsidRPr="007F10BA" w:rsidRDefault="001211A3" w:rsidP="00D941AA">
            <w:pPr>
              <w:outlineLvl w:val="0"/>
              <w:rPr>
                <w:rFonts w:asciiTheme="majorHAnsi" w:hAnsiTheme="majorHAnsi" w:cstheme="majorHAnsi"/>
                <w:b/>
                <w:color w:val="5B9BD5" w:themeColor="accent1"/>
                <w:sz w:val="18"/>
              </w:rPr>
            </w:pPr>
            <w:bookmarkStart w:id="350" w:name="_Toc486942745"/>
            <w:r w:rsidRPr="007F10BA">
              <w:rPr>
                <w:rFonts w:asciiTheme="majorHAnsi" w:hAnsiTheme="majorHAnsi" w:cstheme="majorHAnsi"/>
                <w:sz w:val="18"/>
                <w:szCs w:val="21"/>
              </w:rPr>
              <w:t>F</w:t>
            </w:r>
            <w:r>
              <w:rPr>
                <w:rFonts w:asciiTheme="majorHAnsi" w:hAnsiTheme="majorHAnsi" w:cstheme="majorHAnsi"/>
                <w:sz w:val="18"/>
                <w:szCs w:val="21"/>
              </w:rPr>
              <w:t>ar below target (less than 65</w:t>
            </w:r>
            <w:r w:rsidRPr="007F10BA">
              <w:rPr>
                <w:rFonts w:asciiTheme="majorHAnsi" w:hAnsiTheme="majorHAnsi" w:cstheme="majorHAnsi"/>
                <w:sz w:val="18"/>
                <w:szCs w:val="21"/>
              </w:rPr>
              <w:t>% reached)</w:t>
            </w:r>
            <w:bookmarkEnd w:id="350"/>
          </w:p>
        </w:tc>
        <w:tc>
          <w:tcPr>
            <w:tcW w:w="1418" w:type="dxa"/>
            <w:shd w:val="clear" w:color="auto" w:fill="ED7D31" w:themeFill="accent2"/>
          </w:tcPr>
          <w:p w14:paraId="0213A574" w14:textId="77777777" w:rsidR="001211A3" w:rsidRPr="007F10BA" w:rsidRDefault="001211A3" w:rsidP="00D941AA">
            <w:pPr>
              <w:outlineLvl w:val="0"/>
              <w:rPr>
                <w:rFonts w:asciiTheme="majorHAnsi" w:eastAsiaTheme="minorEastAsia" w:hAnsiTheme="majorHAnsi" w:cstheme="majorHAnsi"/>
                <w:sz w:val="18"/>
                <w:lang w:eastAsia="ja-JP"/>
              </w:rPr>
            </w:pPr>
            <w:bookmarkStart w:id="351" w:name="_Toc486942746"/>
            <w:r w:rsidRPr="007F10BA">
              <w:rPr>
                <w:rFonts w:asciiTheme="majorHAnsi" w:eastAsiaTheme="minorEastAsia" w:hAnsiTheme="majorHAnsi" w:cstheme="majorHAnsi" w:hint="eastAsia"/>
                <w:sz w:val="18"/>
                <w:lang w:eastAsia="ja-JP"/>
              </w:rPr>
              <w:t>Far below</w:t>
            </w:r>
            <w:bookmarkEnd w:id="351"/>
          </w:p>
        </w:tc>
        <w:tc>
          <w:tcPr>
            <w:tcW w:w="1553" w:type="dxa"/>
            <w:shd w:val="clear" w:color="auto" w:fill="auto"/>
          </w:tcPr>
          <w:p w14:paraId="548B483A" w14:textId="14F6644E" w:rsidR="001211A3" w:rsidRPr="001211A3" w:rsidRDefault="001211A3" w:rsidP="00D941AA">
            <w:pPr>
              <w:outlineLvl w:val="0"/>
              <w:rPr>
                <w:rFonts w:asciiTheme="majorHAnsi" w:eastAsiaTheme="minorEastAsia" w:hAnsiTheme="majorHAnsi" w:cstheme="majorHAnsi"/>
                <w:sz w:val="18"/>
                <w:lang w:eastAsia="ja-JP"/>
              </w:rPr>
            </w:pPr>
            <w:bookmarkStart w:id="352" w:name="_Toc486942747"/>
            <w:r>
              <w:rPr>
                <w:rFonts w:asciiTheme="majorHAnsi" w:eastAsiaTheme="minorEastAsia" w:hAnsiTheme="majorHAnsi" w:cstheme="majorHAnsi" w:hint="eastAsia"/>
                <w:sz w:val="18"/>
                <w:lang w:eastAsia="ja-JP"/>
              </w:rPr>
              <w:t>N/A</w:t>
            </w:r>
            <w:bookmarkEnd w:id="352"/>
          </w:p>
        </w:tc>
        <w:tc>
          <w:tcPr>
            <w:tcW w:w="1417" w:type="dxa"/>
            <w:shd w:val="clear" w:color="auto" w:fill="A6A6A6" w:themeFill="background1" w:themeFillShade="A6"/>
          </w:tcPr>
          <w:p w14:paraId="7E5EC69D" w14:textId="687F6B57" w:rsidR="001211A3" w:rsidRPr="001211A3" w:rsidRDefault="001211A3" w:rsidP="00D941AA">
            <w:pPr>
              <w:outlineLvl w:val="0"/>
              <w:rPr>
                <w:rFonts w:asciiTheme="majorHAnsi" w:eastAsiaTheme="minorEastAsia" w:hAnsiTheme="majorHAnsi" w:cstheme="majorHAnsi"/>
                <w:sz w:val="18"/>
                <w:lang w:eastAsia="ja-JP"/>
              </w:rPr>
            </w:pPr>
            <w:bookmarkStart w:id="353" w:name="_Toc486942748"/>
            <w:r>
              <w:rPr>
                <w:rFonts w:asciiTheme="majorHAnsi" w:eastAsiaTheme="minorEastAsia" w:hAnsiTheme="majorHAnsi" w:cstheme="majorHAnsi" w:hint="eastAsia"/>
                <w:sz w:val="18"/>
                <w:lang w:eastAsia="ja-JP"/>
              </w:rPr>
              <w:t>N/A</w:t>
            </w:r>
            <w:bookmarkEnd w:id="353"/>
          </w:p>
        </w:tc>
      </w:tr>
    </w:tbl>
    <w:p w14:paraId="278AEEF2" w14:textId="77777777" w:rsidR="007F10BA" w:rsidRDefault="007F10BA" w:rsidP="00D941AA">
      <w:pPr>
        <w:spacing w:after="18"/>
        <w:outlineLvl w:val="0"/>
        <w:rPr>
          <w:rFonts w:asciiTheme="majorHAnsi" w:hAnsiTheme="majorHAnsi" w:cstheme="majorHAnsi"/>
          <w:szCs w:val="21"/>
        </w:rPr>
      </w:pPr>
    </w:p>
    <w:p w14:paraId="040C0255" w14:textId="2E630702" w:rsidR="00E03BD6" w:rsidRDefault="00E03BD6" w:rsidP="005D46FE">
      <w:pPr>
        <w:spacing w:after="18"/>
        <w:outlineLvl w:val="0"/>
        <w:rPr>
          <w:rFonts w:asciiTheme="majorHAnsi" w:hAnsiTheme="majorHAnsi" w:cstheme="majorHAnsi"/>
          <w:b/>
          <w:color w:val="5B9BD5" w:themeColor="accent1"/>
        </w:rPr>
        <w:sectPr w:rsidR="00E03BD6" w:rsidSect="00E03BD6">
          <w:pgSz w:w="16838" w:h="11906" w:orient="landscape"/>
          <w:pgMar w:top="1701" w:right="1985" w:bottom="1701" w:left="1701" w:header="851" w:footer="992" w:gutter="0"/>
          <w:cols w:space="425"/>
          <w:docGrid w:type="lines" w:linePitch="360"/>
        </w:sectPr>
      </w:pPr>
    </w:p>
    <w:p w14:paraId="649ED4A0" w14:textId="679C4560" w:rsidR="0062112D" w:rsidRDefault="006211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354" w:name="_Toc486942749"/>
      <w:bookmarkStart w:id="355" w:name="_Toc486943340"/>
      <w:bookmarkStart w:id="356" w:name="_Toc489529618"/>
      <w:r>
        <w:rPr>
          <w:rFonts w:asciiTheme="majorHAnsi" w:hAnsiTheme="majorHAnsi" w:cstheme="majorHAnsi"/>
          <w:b/>
          <w:color w:val="5B9BD5" w:themeColor="accent1"/>
        </w:rPr>
        <w:t>Achievement of outcomes</w:t>
      </w:r>
      <w:bookmarkEnd w:id="354"/>
      <w:bookmarkEnd w:id="355"/>
      <w:bookmarkEnd w:id="356"/>
    </w:p>
    <w:p w14:paraId="334C0E04" w14:textId="7A556178" w:rsidR="0062112D" w:rsidRDefault="0062112D" w:rsidP="00705C11">
      <w:pPr>
        <w:spacing w:after="120"/>
        <w:outlineLvl w:val="0"/>
        <w:rPr>
          <w:rFonts w:asciiTheme="majorHAnsi" w:hAnsiTheme="majorHAnsi" w:cstheme="majorHAnsi"/>
          <w:szCs w:val="21"/>
        </w:rPr>
      </w:pPr>
      <w:bookmarkStart w:id="357" w:name="_Toc486942750"/>
      <w:r w:rsidRPr="0062112D">
        <w:rPr>
          <w:rFonts w:asciiTheme="majorHAnsi" w:hAnsiTheme="majorHAnsi" w:cstheme="majorHAnsi" w:hint="eastAsia"/>
        </w:rPr>
        <w:t xml:space="preserve">Outcome level changes </w:t>
      </w:r>
      <w:r>
        <w:rPr>
          <w:rFonts w:asciiTheme="majorHAnsi" w:hAnsiTheme="majorHAnsi" w:cstheme="majorHAnsi"/>
        </w:rPr>
        <w:t xml:space="preserve">are detailed in the table below. Ideally, these changes should have </w:t>
      </w:r>
      <w:r>
        <w:rPr>
          <w:rFonts w:asciiTheme="majorHAnsi" w:hAnsiTheme="majorHAnsi" w:cstheme="majorHAnsi"/>
          <w:szCs w:val="21"/>
        </w:rPr>
        <w:t>been assessed through a comparison o</w:t>
      </w:r>
      <w:r w:rsidRPr="000D75BB">
        <w:rPr>
          <w:rFonts w:asciiTheme="majorHAnsi" w:hAnsiTheme="majorHAnsi" w:cstheme="majorHAnsi"/>
          <w:szCs w:val="21"/>
        </w:rPr>
        <w:t xml:space="preserve">f quantitative baselines and end lines, combined with a qualitative assessment. Unfortunately, </w:t>
      </w:r>
      <w:r w:rsidR="00626731" w:rsidRPr="000D75BB">
        <w:rPr>
          <w:rFonts w:asciiTheme="majorHAnsi" w:hAnsiTheme="majorHAnsi" w:cstheme="majorHAnsi"/>
          <w:szCs w:val="21"/>
        </w:rPr>
        <w:t>there were no systematic</w:t>
      </w:r>
      <w:r w:rsidRPr="000D75BB">
        <w:rPr>
          <w:rFonts w:asciiTheme="majorHAnsi" w:hAnsiTheme="majorHAnsi" w:cstheme="majorHAnsi"/>
          <w:szCs w:val="21"/>
        </w:rPr>
        <w:t xml:space="preserve"> baselines for the livelihood component, and the psycho</w:t>
      </w:r>
      <w:r w:rsidR="00B42D7D" w:rsidRPr="000D75BB">
        <w:rPr>
          <w:rFonts w:asciiTheme="majorHAnsi" w:hAnsiTheme="majorHAnsi" w:cstheme="majorHAnsi"/>
          <w:szCs w:val="21"/>
        </w:rPr>
        <w:t>social</w:t>
      </w:r>
      <w:r w:rsidRPr="000D75BB">
        <w:rPr>
          <w:rFonts w:asciiTheme="majorHAnsi" w:hAnsiTheme="majorHAnsi" w:cstheme="majorHAnsi"/>
          <w:szCs w:val="21"/>
        </w:rPr>
        <w:t xml:space="preserve"> component. The following analysis is theref</w:t>
      </w:r>
      <w:r>
        <w:rPr>
          <w:rFonts w:asciiTheme="majorHAnsi" w:hAnsiTheme="majorHAnsi" w:cstheme="majorHAnsi"/>
          <w:szCs w:val="21"/>
        </w:rPr>
        <w:t>ore based on the achievement of each outcome and a qualitative analysis, based on an extensive interviewing process.</w:t>
      </w:r>
      <w:bookmarkEnd w:id="357"/>
    </w:p>
    <w:p w14:paraId="36051575" w14:textId="77777777" w:rsidR="0062112D" w:rsidRPr="00DB7E21" w:rsidRDefault="0062112D" w:rsidP="0062112D">
      <w:pPr>
        <w:spacing w:beforeLines="50" w:before="180" w:after="18"/>
        <w:outlineLvl w:val="0"/>
        <w:rPr>
          <w:rFonts w:asciiTheme="majorHAnsi" w:hAnsiTheme="majorHAnsi" w:cstheme="majorHAnsi"/>
          <w:u w:val="single"/>
        </w:rPr>
      </w:pPr>
      <w:bookmarkStart w:id="358" w:name="_Toc486942751"/>
      <w:r>
        <w:rPr>
          <w:rFonts w:asciiTheme="majorHAnsi" w:hAnsiTheme="majorHAnsi" w:cstheme="majorHAnsi"/>
          <w:u w:val="single"/>
        </w:rPr>
        <w:t xml:space="preserve">Outcome 1: </w:t>
      </w:r>
      <w:r w:rsidRPr="00DB7E21">
        <w:rPr>
          <w:rFonts w:asciiTheme="majorHAnsi" w:hAnsiTheme="majorHAnsi" w:cstheme="majorHAnsi"/>
          <w:u w:val="single"/>
        </w:rPr>
        <w:t>Improved mental health of SLRCS volunteers through enhanced treatment and management of stress and/or trauma related disorders</w:t>
      </w:r>
      <w:bookmarkEnd w:id="358"/>
    </w:p>
    <w:p w14:paraId="07F4931E" w14:textId="5777296A" w:rsidR="0062112D" w:rsidRDefault="0062112D" w:rsidP="00705C11">
      <w:pPr>
        <w:spacing w:after="120"/>
        <w:outlineLvl w:val="0"/>
        <w:rPr>
          <w:rFonts w:asciiTheme="majorHAnsi" w:hAnsiTheme="majorHAnsi" w:cstheme="majorHAnsi"/>
          <w:szCs w:val="21"/>
        </w:rPr>
      </w:pPr>
      <w:bookmarkStart w:id="359" w:name="_Toc486942752"/>
      <w:r>
        <w:rPr>
          <w:rFonts w:asciiTheme="majorHAnsi" w:hAnsiTheme="majorHAnsi" w:cstheme="majorHAnsi"/>
          <w:szCs w:val="21"/>
        </w:rPr>
        <w:t xml:space="preserve">The </w:t>
      </w:r>
      <w:r w:rsidR="00382CBD">
        <w:rPr>
          <w:rFonts w:asciiTheme="majorHAnsi" w:hAnsiTheme="majorHAnsi" w:cstheme="majorHAnsi"/>
          <w:szCs w:val="21"/>
        </w:rPr>
        <w:t>Project</w:t>
      </w:r>
      <w:r>
        <w:rPr>
          <w:rFonts w:asciiTheme="majorHAnsi" w:hAnsiTheme="majorHAnsi" w:cstheme="majorHAnsi"/>
          <w:szCs w:val="21"/>
        </w:rPr>
        <w:t xml:space="preserve"> performed better than expected concerning this component, and reached all the beneficiaries. Although time </w:t>
      </w:r>
      <w:r w:rsidR="00927DEF">
        <w:rPr>
          <w:rFonts w:asciiTheme="majorHAnsi" w:hAnsiTheme="majorHAnsi" w:cstheme="majorHAnsi"/>
          <w:szCs w:val="21"/>
        </w:rPr>
        <w:t>constitutes</w:t>
      </w:r>
      <w:r>
        <w:rPr>
          <w:rFonts w:asciiTheme="majorHAnsi" w:hAnsiTheme="majorHAnsi" w:cstheme="majorHAnsi"/>
          <w:szCs w:val="21"/>
        </w:rPr>
        <w:t xml:space="preserve"> an important factor in psychological traumas, the stress management trainings and psychological support </w:t>
      </w:r>
      <w:r w:rsidR="00927DEF">
        <w:rPr>
          <w:rFonts w:asciiTheme="majorHAnsi" w:hAnsiTheme="majorHAnsi" w:cstheme="majorHAnsi"/>
          <w:szCs w:val="21"/>
        </w:rPr>
        <w:t xml:space="preserve">appear to </w:t>
      </w:r>
      <w:r>
        <w:rPr>
          <w:rFonts w:asciiTheme="majorHAnsi" w:hAnsiTheme="majorHAnsi" w:cstheme="majorHAnsi"/>
          <w:szCs w:val="21"/>
        </w:rPr>
        <w:t>have had a clear impact on the beneficiaries.</w:t>
      </w:r>
      <w:bookmarkEnd w:id="359"/>
      <w:r>
        <w:rPr>
          <w:rFonts w:asciiTheme="majorHAnsi" w:hAnsiTheme="majorHAnsi" w:cstheme="majorHAnsi"/>
          <w:szCs w:val="21"/>
        </w:rPr>
        <w:t xml:space="preserve"> </w:t>
      </w:r>
    </w:p>
    <w:p w14:paraId="3A16434D" w14:textId="382DF3FA" w:rsidR="0062112D" w:rsidRPr="00DD5227" w:rsidRDefault="0062112D" w:rsidP="00705C11">
      <w:pPr>
        <w:spacing w:after="120"/>
        <w:outlineLvl w:val="0"/>
        <w:rPr>
          <w:rFonts w:asciiTheme="majorHAnsi" w:hAnsiTheme="majorHAnsi" w:cstheme="majorHAnsi"/>
          <w:szCs w:val="21"/>
        </w:rPr>
      </w:pPr>
      <w:bookmarkStart w:id="360" w:name="_Toc486942753"/>
      <w:r w:rsidRPr="0062112D">
        <w:rPr>
          <w:rFonts w:asciiTheme="majorHAnsi" w:hAnsiTheme="majorHAnsi" w:cstheme="majorHAnsi" w:hint="eastAsia"/>
          <w:szCs w:val="21"/>
        </w:rPr>
        <w:t>According to the beneficiaries</w:t>
      </w:r>
      <w:r w:rsidRPr="0062112D">
        <w:rPr>
          <w:rFonts w:asciiTheme="majorHAnsi" w:hAnsiTheme="majorHAnsi" w:cstheme="majorHAnsi"/>
          <w:szCs w:val="21"/>
        </w:rPr>
        <w:t>, stress</w:t>
      </w:r>
      <w:r>
        <w:rPr>
          <w:rFonts w:asciiTheme="majorHAnsi" w:hAnsiTheme="majorHAnsi" w:cstheme="majorHAnsi"/>
          <w:szCs w:val="21"/>
        </w:rPr>
        <w:t xml:space="preserve"> management training</w:t>
      </w:r>
      <w:r w:rsidR="00AA78B6">
        <w:rPr>
          <w:rFonts w:asciiTheme="majorHAnsi" w:hAnsiTheme="majorHAnsi" w:cstheme="majorHAnsi"/>
          <w:szCs w:val="21"/>
        </w:rPr>
        <w:t>s</w:t>
      </w:r>
      <w:r>
        <w:rPr>
          <w:rFonts w:asciiTheme="majorHAnsi" w:hAnsiTheme="majorHAnsi" w:cstheme="majorHAnsi"/>
          <w:szCs w:val="21"/>
        </w:rPr>
        <w:t xml:space="preserve"> have helped them to cope with stress linked to trauma and with stress linked with stigmatization. Many report that they have more facilities speaking with their families and communities to explain the disease and their work, avoid conflict and stigmatization. The incidence of these answers in focus groups is high, in particular in Freetown and Western Districts.</w:t>
      </w:r>
      <w:bookmarkEnd w:id="360"/>
    </w:p>
    <w:p w14:paraId="178C47AE" w14:textId="77777777" w:rsidR="0062112D" w:rsidRDefault="0062112D" w:rsidP="0062112D">
      <w:pPr>
        <w:spacing w:after="18"/>
        <w:outlineLvl w:val="0"/>
        <w:rPr>
          <w:rFonts w:asciiTheme="majorHAnsi" w:hAnsiTheme="majorHAnsi" w:cstheme="majorHAnsi"/>
          <w:b/>
          <w:color w:val="5B9BD5" w:themeColor="accent1"/>
        </w:rPr>
      </w:pPr>
      <w:bookmarkStart w:id="361" w:name="_Toc486942754"/>
      <w:r>
        <w:rPr>
          <w:rFonts w:asciiTheme="majorHAnsi" w:hAnsiTheme="majorHAnsi" w:cstheme="majorHAnsi"/>
          <w:u w:val="single"/>
        </w:rPr>
        <w:t xml:space="preserve">Outcome 2: </w:t>
      </w:r>
      <w:r w:rsidRPr="00DB7E21">
        <w:rPr>
          <w:rFonts w:asciiTheme="majorHAnsi" w:hAnsiTheme="majorHAnsi" w:cstheme="majorHAnsi"/>
          <w:u w:val="single"/>
        </w:rPr>
        <w:t>SLRCS volunteers that undergo the re-skilling, vocational training or business development stream having recovered livelihoods and are able to engage in income generation activities</w:t>
      </w:r>
      <w:bookmarkEnd w:id="361"/>
    </w:p>
    <w:p w14:paraId="7BA69CDA" w14:textId="6D01F636" w:rsidR="0062112D" w:rsidRDefault="0062112D" w:rsidP="0062112D">
      <w:pPr>
        <w:spacing w:after="18"/>
        <w:outlineLvl w:val="0"/>
        <w:rPr>
          <w:rFonts w:asciiTheme="majorHAnsi" w:hAnsiTheme="majorHAnsi" w:cstheme="majorHAnsi"/>
          <w:szCs w:val="21"/>
        </w:rPr>
      </w:pPr>
      <w:bookmarkStart w:id="362" w:name="_Toc486942755"/>
      <w:r>
        <w:rPr>
          <w:rFonts w:asciiTheme="majorHAnsi" w:hAnsiTheme="majorHAnsi" w:cstheme="majorHAnsi"/>
          <w:szCs w:val="21"/>
        </w:rPr>
        <w:t xml:space="preserve">The </w:t>
      </w:r>
      <w:r w:rsidR="00382CBD">
        <w:rPr>
          <w:rFonts w:asciiTheme="majorHAnsi" w:hAnsiTheme="majorHAnsi" w:cstheme="majorHAnsi"/>
          <w:szCs w:val="21"/>
        </w:rPr>
        <w:t>Project</w:t>
      </w:r>
      <w:r>
        <w:rPr>
          <w:rFonts w:asciiTheme="majorHAnsi" w:hAnsiTheme="majorHAnsi" w:cstheme="majorHAnsi"/>
          <w:szCs w:val="21"/>
        </w:rPr>
        <w:t xml:space="preserve"> largely underperformed during its implementation for this out</w:t>
      </w:r>
      <w:r w:rsidR="00705C11">
        <w:rPr>
          <w:rFonts w:asciiTheme="majorHAnsi" w:hAnsiTheme="majorHAnsi" w:cstheme="majorHAnsi"/>
          <w:szCs w:val="21"/>
        </w:rPr>
        <w:t>come, for the following reasons:</w:t>
      </w:r>
      <w:bookmarkEnd w:id="362"/>
    </w:p>
    <w:p w14:paraId="41DC4258" w14:textId="241EE1D1" w:rsidR="0062112D" w:rsidRDefault="0062112D" w:rsidP="00705C11">
      <w:pPr>
        <w:pStyle w:val="ListParagraph"/>
        <w:numPr>
          <w:ilvl w:val="0"/>
          <w:numId w:val="10"/>
        </w:numPr>
        <w:spacing w:after="120"/>
        <w:ind w:leftChars="0"/>
        <w:outlineLvl w:val="0"/>
        <w:rPr>
          <w:rFonts w:asciiTheme="majorHAnsi" w:hAnsiTheme="majorHAnsi" w:cstheme="majorHAnsi"/>
          <w:szCs w:val="21"/>
        </w:rPr>
      </w:pPr>
      <w:bookmarkStart w:id="363" w:name="_Toc486942756"/>
      <w:bookmarkStart w:id="364" w:name="_Toc486943341"/>
      <w:bookmarkStart w:id="365" w:name="_Toc489529619"/>
      <w:r>
        <w:rPr>
          <w:rFonts w:asciiTheme="majorHAnsi" w:hAnsiTheme="majorHAnsi" w:cstheme="majorHAnsi" w:hint="eastAsia"/>
          <w:szCs w:val="21"/>
        </w:rPr>
        <w:t xml:space="preserve">The indicators selected are mainly long term indicators, which </w:t>
      </w:r>
      <w:r w:rsidR="00AA78B6">
        <w:rPr>
          <w:rFonts w:asciiTheme="majorHAnsi" w:hAnsiTheme="majorHAnsi" w:cstheme="majorHAnsi"/>
          <w:szCs w:val="21"/>
        </w:rPr>
        <w:t>achievements</w:t>
      </w:r>
      <w:r>
        <w:rPr>
          <w:rFonts w:asciiTheme="majorHAnsi" w:hAnsiTheme="majorHAnsi" w:cstheme="majorHAnsi" w:hint="eastAsia"/>
          <w:szCs w:val="21"/>
        </w:rPr>
        <w:t xml:space="preserve"> could not be verified during the </w:t>
      </w:r>
      <w:r w:rsidR="00382CBD">
        <w:rPr>
          <w:rFonts w:asciiTheme="majorHAnsi" w:hAnsiTheme="majorHAnsi" w:cstheme="majorHAnsi" w:hint="eastAsia"/>
          <w:szCs w:val="21"/>
        </w:rPr>
        <w:t>Project</w:t>
      </w:r>
      <w:r>
        <w:rPr>
          <w:rFonts w:asciiTheme="majorHAnsi" w:hAnsiTheme="majorHAnsi" w:cstheme="majorHAnsi" w:hint="eastAsia"/>
          <w:szCs w:val="21"/>
        </w:rPr>
        <w:t xml:space="preserve"> life;</w:t>
      </w:r>
      <w:bookmarkEnd w:id="363"/>
      <w:bookmarkEnd w:id="364"/>
      <w:bookmarkEnd w:id="365"/>
    </w:p>
    <w:p w14:paraId="39E9FA38" w14:textId="77777777" w:rsidR="0062112D" w:rsidRDefault="0062112D" w:rsidP="00532B56">
      <w:pPr>
        <w:pStyle w:val="ListParagraph"/>
        <w:numPr>
          <w:ilvl w:val="0"/>
          <w:numId w:val="10"/>
        </w:numPr>
        <w:spacing w:after="18"/>
        <w:ind w:leftChars="0"/>
        <w:outlineLvl w:val="0"/>
        <w:rPr>
          <w:rFonts w:asciiTheme="majorHAnsi" w:hAnsiTheme="majorHAnsi" w:cstheme="majorHAnsi"/>
          <w:szCs w:val="21"/>
        </w:rPr>
      </w:pPr>
      <w:bookmarkStart w:id="366" w:name="_Toc486942757"/>
      <w:bookmarkStart w:id="367" w:name="_Toc486943342"/>
      <w:bookmarkStart w:id="368" w:name="_Toc489529620"/>
      <w:r>
        <w:rPr>
          <w:rFonts w:asciiTheme="majorHAnsi" w:hAnsiTheme="majorHAnsi" w:cstheme="majorHAnsi"/>
          <w:szCs w:val="21"/>
        </w:rPr>
        <w:t>Interventions and training are not completed:</w:t>
      </w:r>
      <w:bookmarkEnd w:id="366"/>
      <w:bookmarkEnd w:id="367"/>
      <w:bookmarkEnd w:id="368"/>
    </w:p>
    <w:p w14:paraId="6030FE6C" w14:textId="50D70720" w:rsidR="0062112D" w:rsidRDefault="0062112D" w:rsidP="00532B56">
      <w:pPr>
        <w:pStyle w:val="ListParagraph"/>
        <w:numPr>
          <w:ilvl w:val="1"/>
          <w:numId w:val="10"/>
        </w:numPr>
        <w:spacing w:after="18"/>
        <w:ind w:leftChars="0"/>
        <w:outlineLvl w:val="0"/>
        <w:rPr>
          <w:rFonts w:asciiTheme="majorHAnsi" w:hAnsiTheme="majorHAnsi" w:cstheme="majorHAnsi"/>
          <w:szCs w:val="21"/>
        </w:rPr>
      </w:pPr>
      <w:bookmarkStart w:id="369" w:name="_Toc486942758"/>
      <w:bookmarkStart w:id="370" w:name="_Toc486943343"/>
      <w:bookmarkStart w:id="371" w:name="_Toc489529621"/>
      <w:r>
        <w:rPr>
          <w:rFonts w:asciiTheme="majorHAnsi" w:hAnsiTheme="majorHAnsi" w:cstheme="majorHAnsi"/>
          <w:szCs w:val="21"/>
        </w:rPr>
        <w:t>Beneficiaries in career development are currently undergoing internships. There is no</w:t>
      </w:r>
      <w:r w:rsidR="00927DEF">
        <w:rPr>
          <w:rFonts w:asciiTheme="majorHAnsi" w:hAnsiTheme="majorHAnsi" w:cstheme="majorHAnsi"/>
          <w:szCs w:val="21"/>
        </w:rPr>
        <w:t xml:space="preserve"> guarantee that they will find </w:t>
      </w:r>
      <w:r>
        <w:rPr>
          <w:rFonts w:asciiTheme="majorHAnsi" w:hAnsiTheme="majorHAnsi" w:cstheme="majorHAnsi"/>
          <w:szCs w:val="21"/>
        </w:rPr>
        <w:t>income generating activ</w:t>
      </w:r>
      <w:r w:rsidR="00927DEF">
        <w:rPr>
          <w:rFonts w:asciiTheme="majorHAnsi" w:hAnsiTheme="majorHAnsi" w:cstheme="majorHAnsi"/>
          <w:szCs w:val="21"/>
        </w:rPr>
        <w:t>ities</w:t>
      </w:r>
      <w:r>
        <w:rPr>
          <w:rFonts w:asciiTheme="majorHAnsi" w:hAnsiTheme="majorHAnsi" w:cstheme="majorHAnsi"/>
          <w:szCs w:val="21"/>
        </w:rPr>
        <w:t xml:space="preserve"> afterwards.</w:t>
      </w:r>
      <w:bookmarkEnd w:id="369"/>
      <w:bookmarkEnd w:id="370"/>
      <w:bookmarkEnd w:id="371"/>
    </w:p>
    <w:p w14:paraId="529D6B65" w14:textId="6BCE3131" w:rsidR="0062112D" w:rsidRDefault="0062112D" w:rsidP="00532B56">
      <w:pPr>
        <w:pStyle w:val="ListParagraph"/>
        <w:numPr>
          <w:ilvl w:val="1"/>
          <w:numId w:val="10"/>
        </w:numPr>
        <w:spacing w:after="18"/>
        <w:ind w:leftChars="0"/>
        <w:outlineLvl w:val="0"/>
        <w:rPr>
          <w:rFonts w:asciiTheme="majorHAnsi" w:hAnsiTheme="majorHAnsi" w:cstheme="majorHAnsi"/>
          <w:szCs w:val="21"/>
        </w:rPr>
      </w:pPr>
      <w:bookmarkStart w:id="372" w:name="_Toc486942759"/>
      <w:bookmarkStart w:id="373" w:name="_Toc486943344"/>
      <w:bookmarkStart w:id="374" w:name="_Toc489529622"/>
      <w:r>
        <w:rPr>
          <w:rFonts w:asciiTheme="majorHAnsi" w:hAnsiTheme="majorHAnsi" w:cstheme="majorHAnsi"/>
          <w:szCs w:val="21"/>
        </w:rPr>
        <w:t xml:space="preserve">Business development training beneficiaries have received their start-up capital in May 2017. </w:t>
      </w:r>
      <w:r w:rsidR="00771B6D">
        <w:rPr>
          <w:rFonts w:asciiTheme="majorHAnsi" w:hAnsiTheme="majorHAnsi" w:cstheme="majorHAnsi"/>
          <w:szCs w:val="21"/>
        </w:rPr>
        <w:t>Although some of them started registering their businesses, i</w:t>
      </w:r>
      <w:r>
        <w:rPr>
          <w:rFonts w:asciiTheme="majorHAnsi" w:hAnsiTheme="majorHAnsi" w:cstheme="majorHAnsi"/>
          <w:szCs w:val="21"/>
        </w:rPr>
        <w:t>t is too early to see how many</w:t>
      </w:r>
      <w:r w:rsidR="00CA630E">
        <w:rPr>
          <w:rFonts w:asciiTheme="majorHAnsi" w:hAnsiTheme="majorHAnsi" w:cstheme="majorHAnsi"/>
          <w:szCs w:val="21"/>
        </w:rPr>
        <w:t xml:space="preserve"> of them </w:t>
      </w:r>
      <w:r w:rsidR="00771B6D">
        <w:rPr>
          <w:rFonts w:asciiTheme="majorHAnsi" w:hAnsiTheme="majorHAnsi" w:cstheme="majorHAnsi"/>
          <w:szCs w:val="21"/>
        </w:rPr>
        <w:t xml:space="preserve">started operating, how many of the remaining beneficiaries will </w:t>
      </w:r>
      <w:r w:rsidR="00CA630E">
        <w:rPr>
          <w:rFonts w:asciiTheme="majorHAnsi" w:hAnsiTheme="majorHAnsi" w:cstheme="majorHAnsi"/>
          <w:szCs w:val="21"/>
        </w:rPr>
        <w:t>creat</w:t>
      </w:r>
      <w:r w:rsidR="00771B6D">
        <w:rPr>
          <w:rFonts w:asciiTheme="majorHAnsi" w:hAnsiTheme="majorHAnsi" w:cstheme="majorHAnsi"/>
          <w:szCs w:val="21"/>
        </w:rPr>
        <w:t>e</w:t>
      </w:r>
      <w:r w:rsidR="00CA630E">
        <w:rPr>
          <w:rFonts w:asciiTheme="majorHAnsi" w:hAnsiTheme="majorHAnsi" w:cstheme="majorHAnsi"/>
          <w:szCs w:val="21"/>
        </w:rPr>
        <w:t xml:space="preserve"> a company, and if those will be sustainable.</w:t>
      </w:r>
      <w:bookmarkEnd w:id="372"/>
      <w:bookmarkEnd w:id="373"/>
      <w:bookmarkEnd w:id="374"/>
    </w:p>
    <w:p w14:paraId="7C2DECB0" w14:textId="77777777" w:rsidR="0062112D" w:rsidRPr="006E4935" w:rsidRDefault="0062112D" w:rsidP="00705C11">
      <w:pPr>
        <w:pStyle w:val="ListParagraph"/>
        <w:numPr>
          <w:ilvl w:val="1"/>
          <w:numId w:val="10"/>
        </w:numPr>
        <w:spacing w:after="120"/>
        <w:ind w:leftChars="0"/>
        <w:outlineLvl w:val="0"/>
        <w:rPr>
          <w:rFonts w:asciiTheme="majorHAnsi" w:hAnsiTheme="majorHAnsi" w:cstheme="majorHAnsi"/>
          <w:szCs w:val="21"/>
        </w:rPr>
      </w:pPr>
      <w:bookmarkStart w:id="375" w:name="_Toc486942760"/>
      <w:bookmarkStart w:id="376" w:name="_Toc486943345"/>
      <w:bookmarkStart w:id="377" w:name="_Toc489529623"/>
      <w:r>
        <w:rPr>
          <w:rFonts w:asciiTheme="majorHAnsi" w:hAnsiTheme="majorHAnsi" w:cstheme="majorHAnsi"/>
          <w:szCs w:val="21"/>
        </w:rPr>
        <w:t>The vast majority of tertiary education beneficiaries still have one or two years remaining before graduation.</w:t>
      </w:r>
      <w:bookmarkEnd w:id="375"/>
      <w:bookmarkEnd w:id="376"/>
      <w:bookmarkEnd w:id="377"/>
      <w:r>
        <w:rPr>
          <w:rFonts w:asciiTheme="majorHAnsi" w:hAnsiTheme="majorHAnsi" w:cstheme="majorHAnsi"/>
          <w:szCs w:val="21"/>
        </w:rPr>
        <w:t xml:space="preserve"> </w:t>
      </w:r>
    </w:p>
    <w:p w14:paraId="08DE0477" w14:textId="77777777" w:rsidR="0062112D" w:rsidRDefault="0062112D" w:rsidP="00532B56">
      <w:pPr>
        <w:pStyle w:val="ListParagraph"/>
        <w:numPr>
          <w:ilvl w:val="0"/>
          <w:numId w:val="10"/>
        </w:numPr>
        <w:spacing w:after="18"/>
        <w:ind w:leftChars="0"/>
        <w:outlineLvl w:val="0"/>
        <w:rPr>
          <w:rFonts w:asciiTheme="majorHAnsi" w:hAnsiTheme="majorHAnsi" w:cstheme="majorHAnsi"/>
          <w:szCs w:val="21"/>
        </w:rPr>
      </w:pPr>
      <w:bookmarkStart w:id="378" w:name="_Toc486942761"/>
      <w:bookmarkStart w:id="379" w:name="_Toc486943346"/>
      <w:bookmarkStart w:id="380" w:name="_Toc489529624"/>
      <w:r>
        <w:rPr>
          <w:rFonts w:asciiTheme="majorHAnsi" w:hAnsiTheme="majorHAnsi" w:cstheme="majorHAnsi" w:hint="eastAsia"/>
          <w:szCs w:val="21"/>
        </w:rPr>
        <w:t xml:space="preserve">Although vocational training beneficiaries have gained </w:t>
      </w:r>
      <w:r>
        <w:rPr>
          <w:rFonts w:asciiTheme="majorHAnsi" w:hAnsiTheme="majorHAnsi" w:cstheme="majorHAnsi"/>
          <w:szCs w:val="21"/>
        </w:rPr>
        <w:t>“skills”, the quality of the services provided vary a lot depending on the service providers. It is therefore difficult to confirm if they gained “bankable” skills, which will allow them to find income generating activities.</w:t>
      </w:r>
      <w:bookmarkEnd w:id="378"/>
      <w:bookmarkEnd w:id="379"/>
      <w:bookmarkEnd w:id="380"/>
    </w:p>
    <w:p w14:paraId="1CBD4A83" w14:textId="446B053F" w:rsidR="004D4D64" w:rsidRDefault="004D4D64" w:rsidP="00705C11">
      <w:pPr>
        <w:pStyle w:val="ListParagraph"/>
        <w:numPr>
          <w:ilvl w:val="1"/>
          <w:numId w:val="10"/>
        </w:numPr>
        <w:spacing w:after="120"/>
        <w:ind w:leftChars="0"/>
        <w:outlineLvl w:val="0"/>
        <w:rPr>
          <w:rFonts w:asciiTheme="majorHAnsi" w:hAnsiTheme="majorHAnsi" w:cstheme="majorHAnsi"/>
          <w:szCs w:val="21"/>
        </w:rPr>
      </w:pPr>
      <w:bookmarkStart w:id="381" w:name="_Toc486942762"/>
      <w:bookmarkStart w:id="382" w:name="_Toc486943347"/>
      <w:bookmarkStart w:id="383" w:name="_Toc489529625"/>
      <w:r>
        <w:rPr>
          <w:rFonts w:asciiTheme="majorHAnsi" w:hAnsiTheme="majorHAnsi" w:cstheme="majorHAnsi"/>
          <w:szCs w:val="21"/>
        </w:rPr>
        <w:t xml:space="preserve">For example, IT / Computer studies regroups beneficiaries who studied software, which includes only an introduction to windows and Windows Office, and students who also studied </w:t>
      </w:r>
      <w:r w:rsidR="00927DEF">
        <w:rPr>
          <w:rFonts w:asciiTheme="majorHAnsi" w:hAnsiTheme="majorHAnsi" w:cstheme="majorHAnsi"/>
          <w:szCs w:val="21"/>
        </w:rPr>
        <w:t>computer</w:t>
      </w:r>
      <w:r>
        <w:rPr>
          <w:rFonts w:asciiTheme="majorHAnsi" w:hAnsiTheme="majorHAnsi" w:cstheme="majorHAnsi"/>
          <w:szCs w:val="21"/>
        </w:rPr>
        <w:t xml:space="preserve"> hardware, with aspects </w:t>
      </w:r>
      <w:r w:rsidR="00927DEF">
        <w:rPr>
          <w:rFonts w:asciiTheme="majorHAnsi" w:hAnsiTheme="majorHAnsi" w:cstheme="majorHAnsi"/>
          <w:szCs w:val="21"/>
        </w:rPr>
        <w:t>related to</w:t>
      </w:r>
      <w:r>
        <w:rPr>
          <w:rFonts w:asciiTheme="majorHAnsi" w:hAnsiTheme="majorHAnsi" w:cstheme="majorHAnsi"/>
          <w:szCs w:val="21"/>
        </w:rPr>
        <w:t xml:space="preserve"> maintenance.</w:t>
      </w:r>
      <w:bookmarkEnd w:id="381"/>
      <w:bookmarkEnd w:id="382"/>
      <w:bookmarkEnd w:id="383"/>
    </w:p>
    <w:p w14:paraId="5AF3638F" w14:textId="511849E3" w:rsidR="0062112D" w:rsidRDefault="00927DEF" w:rsidP="00705C11">
      <w:pPr>
        <w:spacing w:after="120"/>
        <w:outlineLvl w:val="0"/>
        <w:rPr>
          <w:rFonts w:asciiTheme="majorHAnsi" w:hAnsiTheme="majorHAnsi" w:cstheme="majorHAnsi"/>
          <w:szCs w:val="21"/>
        </w:rPr>
      </w:pPr>
      <w:bookmarkStart w:id="384" w:name="_Toc486942763"/>
      <w:r>
        <w:rPr>
          <w:rFonts w:asciiTheme="majorHAnsi" w:hAnsiTheme="majorHAnsi" w:cstheme="majorHAnsi"/>
          <w:szCs w:val="21"/>
        </w:rPr>
        <w:t>Although</w:t>
      </w:r>
      <w:r w:rsidR="004D4D64">
        <w:rPr>
          <w:rFonts w:asciiTheme="majorHAnsi" w:hAnsiTheme="majorHAnsi" w:cstheme="majorHAnsi"/>
          <w:szCs w:val="21"/>
        </w:rPr>
        <w:t xml:space="preserve"> this outcome will be studied more in details this below (see 2.4, 2.5), beneficiaries and some service providers </w:t>
      </w:r>
      <w:r>
        <w:rPr>
          <w:rFonts w:asciiTheme="majorHAnsi" w:hAnsiTheme="majorHAnsi" w:cstheme="majorHAnsi"/>
          <w:szCs w:val="21"/>
        </w:rPr>
        <w:t>expressed</w:t>
      </w:r>
      <w:r w:rsidR="004D4D64">
        <w:rPr>
          <w:rFonts w:asciiTheme="majorHAnsi" w:hAnsiTheme="majorHAnsi" w:cstheme="majorHAnsi"/>
          <w:szCs w:val="21"/>
        </w:rPr>
        <w:t xml:space="preserve"> doubts about their ability to find an income generating activity or to finish their studies.</w:t>
      </w:r>
      <w:bookmarkEnd w:id="384"/>
      <w:r w:rsidR="004D4D64">
        <w:rPr>
          <w:rFonts w:asciiTheme="majorHAnsi" w:hAnsiTheme="majorHAnsi" w:cstheme="majorHAnsi"/>
          <w:szCs w:val="21"/>
        </w:rPr>
        <w:t xml:space="preserve"> </w:t>
      </w:r>
    </w:p>
    <w:p w14:paraId="063E3BB1" w14:textId="26A3CD41" w:rsidR="0062112D" w:rsidRPr="00DB7E21" w:rsidRDefault="00CA630E" w:rsidP="00705C11">
      <w:pPr>
        <w:spacing w:after="120"/>
        <w:outlineLvl w:val="0"/>
        <w:rPr>
          <w:rFonts w:asciiTheme="majorHAnsi" w:hAnsiTheme="majorHAnsi" w:cstheme="majorHAnsi"/>
          <w:b/>
          <w:color w:val="5B9BD5" w:themeColor="accent1"/>
        </w:rPr>
      </w:pPr>
      <w:bookmarkStart w:id="385" w:name="_Toc486942764"/>
      <w:r>
        <w:rPr>
          <w:rFonts w:asciiTheme="majorHAnsi" w:hAnsiTheme="majorHAnsi" w:cstheme="majorHAnsi"/>
          <w:szCs w:val="21"/>
        </w:rPr>
        <w:t xml:space="preserve">There are, however, some good examples. In Port Loko, </w:t>
      </w:r>
      <w:r w:rsidR="00626731">
        <w:rPr>
          <w:rFonts w:asciiTheme="majorHAnsi" w:hAnsiTheme="majorHAnsi" w:cstheme="majorHAnsi"/>
          <w:szCs w:val="21"/>
        </w:rPr>
        <w:t xml:space="preserve">Water </w:t>
      </w:r>
      <w:r>
        <w:rPr>
          <w:rFonts w:asciiTheme="majorHAnsi" w:hAnsiTheme="majorHAnsi" w:cstheme="majorHAnsi"/>
          <w:szCs w:val="21"/>
        </w:rPr>
        <w:t>Well</w:t>
      </w:r>
      <w:r w:rsidR="0091217E">
        <w:rPr>
          <w:rFonts w:asciiTheme="majorHAnsi" w:hAnsiTheme="majorHAnsi" w:cstheme="majorHAnsi"/>
          <w:szCs w:val="21"/>
        </w:rPr>
        <w:t xml:space="preserve"> </w:t>
      </w:r>
      <w:r>
        <w:rPr>
          <w:rFonts w:asciiTheme="majorHAnsi" w:hAnsiTheme="majorHAnsi" w:cstheme="majorHAnsi"/>
          <w:szCs w:val="21"/>
        </w:rPr>
        <w:t xml:space="preserve">Engineering </w:t>
      </w:r>
      <w:r w:rsidR="00927DEF">
        <w:rPr>
          <w:rFonts w:asciiTheme="majorHAnsi" w:hAnsiTheme="majorHAnsi" w:cstheme="majorHAnsi"/>
          <w:szCs w:val="21"/>
        </w:rPr>
        <w:t>s</w:t>
      </w:r>
      <w:r>
        <w:rPr>
          <w:rFonts w:asciiTheme="majorHAnsi" w:hAnsiTheme="majorHAnsi" w:cstheme="majorHAnsi"/>
          <w:szCs w:val="21"/>
        </w:rPr>
        <w:t xml:space="preserve">tudents have already found clients after the end of their training, even though they have not received their start up kits. In Kenema, BDS training beneficiaries have decided to group and to form </w:t>
      </w:r>
      <w:r w:rsidR="00AA78B6">
        <w:rPr>
          <w:rFonts w:asciiTheme="majorHAnsi" w:hAnsiTheme="majorHAnsi" w:cstheme="majorHAnsi"/>
          <w:szCs w:val="21"/>
        </w:rPr>
        <w:t xml:space="preserve">businesses similar to </w:t>
      </w:r>
      <w:r>
        <w:rPr>
          <w:rFonts w:asciiTheme="majorHAnsi" w:hAnsiTheme="majorHAnsi" w:cstheme="majorHAnsi"/>
          <w:szCs w:val="21"/>
        </w:rPr>
        <w:t>farmer based organization</w:t>
      </w:r>
      <w:r w:rsidR="00AA78B6">
        <w:rPr>
          <w:rFonts w:asciiTheme="majorHAnsi" w:hAnsiTheme="majorHAnsi" w:cstheme="majorHAnsi"/>
          <w:szCs w:val="21"/>
        </w:rPr>
        <w:t>s</w:t>
      </w:r>
      <w:r>
        <w:rPr>
          <w:rFonts w:asciiTheme="majorHAnsi" w:hAnsiTheme="majorHAnsi" w:cstheme="majorHAnsi"/>
          <w:szCs w:val="21"/>
        </w:rPr>
        <w:t>. They have started their activities in pineapple, honey making and kola nuts. It is too early, however, to see if they will constitute sustainable income sources.</w:t>
      </w:r>
      <w:bookmarkEnd w:id="385"/>
      <w:r>
        <w:rPr>
          <w:rFonts w:asciiTheme="majorHAnsi" w:hAnsiTheme="majorHAnsi" w:cstheme="majorHAnsi"/>
          <w:szCs w:val="21"/>
        </w:rPr>
        <w:t xml:space="preserve"> </w:t>
      </w:r>
    </w:p>
    <w:p w14:paraId="1C84B345" w14:textId="77777777" w:rsidR="0062112D" w:rsidRPr="006E4935" w:rsidRDefault="0062112D" w:rsidP="0062112D">
      <w:pPr>
        <w:spacing w:after="18"/>
        <w:outlineLvl w:val="0"/>
        <w:rPr>
          <w:rFonts w:asciiTheme="majorHAnsi" w:hAnsiTheme="majorHAnsi" w:cstheme="majorHAnsi"/>
          <w:u w:val="single"/>
        </w:rPr>
      </w:pPr>
      <w:bookmarkStart w:id="386" w:name="_Toc486942765"/>
      <w:r>
        <w:rPr>
          <w:rFonts w:asciiTheme="majorHAnsi" w:hAnsiTheme="majorHAnsi" w:cstheme="majorHAnsi"/>
          <w:u w:val="single"/>
        </w:rPr>
        <w:t xml:space="preserve">Outcome 3: </w:t>
      </w:r>
      <w:r w:rsidRPr="006E4935">
        <w:rPr>
          <w:rFonts w:asciiTheme="majorHAnsi" w:hAnsiTheme="majorHAnsi" w:cstheme="majorHAnsi"/>
          <w:u w:val="single"/>
        </w:rPr>
        <w:t>Improved access of SLRCS volunteers to financial services</w:t>
      </w:r>
      <w:bookmarkEnd w:id="386"/>
    </w:p>
    <w:p w14:paraId="4892E4D0" w14:textId="2A486D6B" w:rsidR="0062112D" w:rsidRDefault="0062112D" w:rsidP="00705C11">
      <w:pPr>
        <w:spacing w:after="120"/>
        <w:outlineLvl w:val="0"/>
        <w:rPr>
          <w:rFonts w:asciiTheme="majorHAnsi" w:hAnsiTheme="majorHAnsi" w:cstheme="majorHAnsi"/>
          <w:szCs w:val="21"/>
        </w:rPr>
      </w:pPr>
      <w:bookmarkStart w:id="387" w:name="_Toc486942766"/>
      <w:r>
        <w:rPr>
          <w:rFonts w:asciiTheme="majorHAnsi" w:hAnsiTheme="majorHAnsi" w:cstheme="majorHAnsi"/>
          <w:szCs w:val="21"/>
        </w:rPr>
        <w:t xml:space="preserve">The </w:t>
      </w:r>
      <w:r w:rsidR="00382CBD">
        <w:rPr>
          <w:rFonts w:asciiTheme="majorHAnsi" w:hAnsiTheme="majorHAnsi" w:cstheme="majorHAnsi"/>
          <w:szCs w:val="21"/>
        </w:rPr>
        <w:t>Project</w:t>
      </w:r>
      <w:r>
        <w:rPr>
          <w:rFonts w:asciiTheme="majorHAnsi" w:hAnsiTheme="majorHAnsi" w:cstheme="majorHAnsi"/>
          <w:szCs w:val="21"/>
        </w:rPr>
        <w:t xml:space="preserve"> performed better than expected concerning the volunteers’ </w:t>
      </w:r>
      <w:r w:rsidRPr="006E4935">
        <w:rPr>
          <w:rFonts w:asciiTheme="majorHAnsi" w:hAnsiTheme="majorHAnsi" w:cstheme="majorHAnsi"/>
          <w:szCs w:val="21"/>
        </w:rPr>
        <w:t xml:space="preserve">access </w:t>
      </w:r>
      <w:r>
        <w:rPr>
          <w:rFonts w:asciiTheme="majorHAnsi" w:hAnsiTheme="majorHAnsi" w:cstheme="majorHAnsi"/>
          <w:szCs w:val="21"/>
        </w:rPr>
        <w:t xml:space="preserve">to </w:t>
      </w:r>
      <w:r w:rsidRPr="006E4935">
        <w:rPr>
          <w:rFonts w:asciiTheme="majorHAnsi" w:hAnsiTheme="majorHAnsi" w:cstheme="majorHAnsi"/>
          <w:szCs w:val="21"/>
        </w:rPr>
        <w:t>financial services and savings</w:t>
      </w:r>
      <w:r>
        <w:rPr>
          <w:rFonts w:asciiTheme="majorHAnsi" w:hAnsiTheme="majorHAnsi" w:cstheme="majorHAnsi"/>
          <w:szCs w:val="21"/>
        </w:rPr>
        <w:t>. However, it does not show any results yet on their access to loans. A period of 90 days at least is necessary before being able to apply for a loan. Moreover, the same conditions apply for the volunteers than for usual users. This will need to be reassessed in a few months or after a year.</w:t>
      </w:r>
      <w:bookmarkEnd w:id="387"/>
    </w:p>
    <w:p w14:paraId="1A2D50D1" w14:textId="3E4AD6E0" w:rsidR="00B6738A" w:rsidRDefault="004D4D64" w:rsidP="00B6738A">
      <w:pPr>
        <w:pStyle w:val="CommentText"/>
      </w:pPr>
      <w:bookmarkStart w:id="388" w:name="_Toc486942767"/>
      <w:r w:rsidRPr="005E5B67">
        <w:rPr>
          <w:rFonts w:asciiTheme="majorHAnsi" w:hAnsiTheme="majorHAnsi" w:cstheme="majorHAnsi"/>
          <w:sz w:val="21"/>
          <w:szCs w:val="21"/>
        </w:rPr>
        <w:t xml:space="preserve">This component is highly </w:t>
      </w:r>
      <w:r w:rsidR="00B164CE">
        <w:rPr>
          <w:rFonts w:asciiTheme="majorHAnsi" w:hAnsiTheme="majorHAnsi" w:cstheme="majorHAnsi"/>
          <w:sz w:val="21"/>
          <w:szCs w:val="21"/>
        </w:rPr>
        <w:t>appreciated</w:t>
      </w:r>
      <w:r w:rsidRPr="005E5B67">
        <w:rPr>
          <w:rFonts w:asciiTheme="majorHAnsi" w:hAnsiTheme="majorHAnsi" w:cstheme="majorHAnsi"/>
          <w:sz w:val="21"/>
          <w:szCs w:val="21"/>
        </w:rPr>
        <w:t xml:space="preserve"> by all the beneficiaries</w:t>
      </w:r>
      <w:r w:rsidR="00AA78B6" w:rsidRPr="005E5B67">
        <w:rPr>
          <w:rFonts w:asciiTheme="majorHAnsi" w:hAnsiTheme="majorHAnsi" w:cstheme="majorHAnsi"/>
          <w:sz w:val="21"/>
          <w:szCs w:val="21"/>
        </w:rPr>
        <w:t xml:space="preserve">. However, it seems that a large number of them would have preferred taking the training </w:t>
      </w:r>
      <w:r w:rsidR="00626731">
        <w:rPr>
          <w:rFonts w:asciiTheme="majorHAnsi" w:hAnsiTheme="majorHAnsi" w:cstheme="majorHAnsi"/>
          <w:sz w:val="21"/>
          <w:szCs w:val="21"/>
        </w:rPr>
        <w:t>at the start of the project</w:t>
      </w:r>
      <w:r w:rsidRPr="005E5B67">
        <w:rPr>
          <w:rFonts w:asciiTheme="majorHAnsi" w:hAnsiTheme="majorHAnsi" w:cstheme="majorHAnsi"/>
          <w:sz w:val="21"/>
          <w:szCs w:val="21"/>
        </w:rPr>
        <w:t xml:space="preserve"> to help them manage their money during the trainings.</w:t>
      </w:r>
    </w:p>
    <w:p w14:paraId="064CF024" w14:textId="192E9170" w:rsidR="0062112D" w:rsidRDefault="004D4D64" w:rsidP="00705C11">
      <w:pPr>
        <w:spacing w:after="120"/>
        <w:outlineLvl w:val="0"/>
        <w:rPr>
          <w:rFonts w:asciiTheme="majorHAnsi" w:hAnsiTheme="majorHAnsi" w:cstheme="majorHAnsi"/>
          <w:szCs w:val="21"/>
        </w:rPr>
      </w:pPr>
      <w:r>
        <w:rPr>
          <w:rFonts w:asciiTheme="majorHAnsi" w:hAnsiTheme="majorHAnsi" w:cstheme="majorHAnsi"/>
          <w:szCs w:val="21"/>
        </w:rPr>
        <w:t xml:space="preserve"> All the beneficiaries interviewed report having a bank account and having the basic knowledge to manage their savings.</w:t>
      </w:r>
      <w:bookmarkEnd w:id="388"/>
      <w:r>
        <w:rPr>
          <w:rFonts w:asciiTheme="majorHAnsi" w:hAnsiTheme="majorHAnsi" w:cstheme="majorHAnsi"/>
          <w:szCs w:val="21"/>
        </w:rPr>
        <w:t xml:space="preserve"> </w:t>
      </w:r>
    </w:p>
    <w:p w14:paraId="50A5494D" w14:textId="11307C66" w:rsidR="0062112D" w:rsidRPr="006E4935" w:rsidRDefault="0062112D" w:rsidP="0062112D">
      <w:pPr>
        <w:spacing w:after="18"/>
        <w:outlineLvl w:val="0"/>
        <w:rPr>
          <w:rFonts w:asciiTheme="majorHAnsi" w:hAnsiTheme="majorHAnsi" w:cstheme="majorHAnsi"/>
          <w:u w:val="single"/>
        </w:rPr>
      </w:pPr>
      <w:bookmarkStart w:id="389" w:name="_Toc486942768"/>
      <w:r w:rsidRPr="006E4935">
        <w:rPr>
          <w:rFonts w:asciiTheme="majorHAnsi" w:hAnsiTheme="majorHAnsi" w:cstheme="majorHAnsi"/>
          <w:u w:val="single"/>
        </w:rPr>
        <w:t xml:space="preserve">Outcome 4: Improved reskilling and reintegration </w:t>
      </w:r>
      <w:r w:rsidR="00C324DD" w:rsidRPr="006E4935">
        <w:rPr>
          <w:rFonts w:asciiTheme="majorHAnsi" w:hAnsiTheme="majorHAnsi" w:cstheme="majorHAnsi"/>
          <w:u w:val="single"/>
        </w:rPr>
        <w:t>programs</w:t>
      </w:r>
      <w:r w:rsidRPr="006E4935">
        <w:rPr>
          <w:rFonts w:asciiTheme="majorHAnsi" w:hAnsiTheme="majorHAnsi" w:cstheme="majorHAnsi"/>
          <w:u w:val="single"/>
        </w:rPr>
        <w:t xml:space="preserve"> for the wider ERW</w:t>
      </w:r>
      <w:bookmarkEnd w:id="389"/>
    </w:p>
    <w:p w14:paraId="6280F630" w14:textId="2D2EC6B6" w:rsidR="0062112D" w:rsidRPr="004D4D64" w:rsidRDefault="0062112D" w:rsidP="00705C11">
      <w:pPr>
        <w:spacing w:after="120"/>
        <w:outlineLvl w:val="0"/>
        <w:rPr>
          <w:rFonts w:asciiTheme="majorHAnsi" w:hAnsiTheme="majorHAnsi" w:cstheme="majorHAnsi"/>
          <w:szCs w:val="21"/>
        </w:rPr>
      </w:pPr>
      <w:bookmarkStart w:id="390" w:name="_Toc486942769"/>
      <w:r>
        <w:rPr>
          <w:rFonts w:asciiTheme="majorHAnsi" w:hAnsiTheme="majorHAnsi" w:cstheme="majorHAnsi"/>
          <w:szCs w:val="21"/>
        </w:rPr>
        <w:t xml:space="preserve">There are no results yet regarding this effect indicator. By definition, lessons learned can only be extracted from the </w:t>
      </w:r>
      <w:r w:rsidR="00382CBD">
        <w:rPr>
          <w:rFonts w:asciiTheme="majorHAnsi" w:hAnsiTheme="majorHAnsi" w:cstheme="majorHAnsi"/>
          <w:szCs w:val="21"/>
        </w:rPr>
        <w:t>Project</w:t>
      </w:r>
      <w:r>
        <w:rPr>
          <w:rFonts w:asciiTheme="majorHAnsi" w:hAnsiTheme="majorHAnsi" w:cstheme="majorHAnsi"/>
          <w:szCs w:val="21"/>
        </w:rPr>
        <w:t xml:space="preserve"> after its end. The effect will therefore only be seen </w:t>
      </w:r>
      <w:r w:rsidR="004D4D64">
        <w:rPr>
          <w:rFonts w:asciiTheme="majorHAnsi" w:hAnsiTheme="majorHAnsi" w:cstheme="majorHAnsi"/>
          <w:szCs w:val="21"/>
        </w:rPr>
        <w:t xml:space="preserve">in future </w:t>
      </w:r>
      <w:r w:rsidR="00C324DD">
        <w:rPr>
          <w:rFonts w:asciiTheme="majorHAnsi" w:hAnsiTheme="majorHAnsi" w:cstheme="majorHAnsi"/>
          <w:szCs w:val="21"/>
        </w:rPr>
        <w:t>programs</w:t>
      </w:r>
      <w:r>
        <w:rPr>
          <w:rFonts w:asciiTheme="majorHAnsi" w:hAnsiTheme="majorHAnsi" w:cstheme="majorHAnsi"/>
          <w:szCs w:val="21"/>
        </w:rPr>
        <w:t xml:space="preserve"> for the wider ERW, if any are launched thereafter.</w:t>
      </w:r>
      <w:bookmarkEnd w:id="390"/>
    </w:p>
    <w:p w14:paraId="08716F6D" w14:textId="77777777" w:rsidR="0062112D" w:rsidRPr="00DD5227" w:rsidRDefault="0062112D" w:rsidP="0062112D">
      <w:pPr>
        <w:spacing w:after="18"/>
        <w:outlineLvl w:val="0"/>
        <w:rPr>
          <w:rFonts w:asciiTheme="majorHAnsi" w:hAnsiTheme="majorHAnsi" w:cstheme="majorHAnsi"/>
          <w:szCs w:val="21"/>
        </w:rPr>
        <w:sectPr w:rsidR="0062112D" w:rsidRPr="00DD5227">
          <w:pgSz w:w="11906" w:h="16838"/>
          <w:pgMar w:top="1985" w:right="1701" w:bottom="1701" w:left="1701" w:header="851" w:footer="992" w:gutter="0"/>
          <w:cols w:space="425"/>
          <w:docGrid w:type="lines" w:linePitch="360"/>
        </w:sectPr>
      </w:pPr>
    </w:p>
    <w:p w14:paraId="390D6C0D" w14:textId="17722B21" w:rsidR="00626284" w:rsidRPr="00626284" w:rsidRDefault="00626284" w:rsidP="00626284">
      <w:pPr>
        <w:pStyle w:val="Caption"/>
        <w:keepNext/>
        <w:spacing w:after="180"/>
        <w:jc w:val="center"/>
        <w:rPr>
          <w:rFonts w:asciiTheme="majorHAnsi" w:hAnsiTheme="majorHAnsi" w:cstheme="majorHAnsi"/>
        </w:rPr>
      </w:pPr>
      <w:r w:rsidRPr="00626284">
        <w:rPr>
          <w:rFonts w:asciiTheme="majorHAnsi" w:hAnsiTheme="majorHAnsi" w:cstheme="majorHAnsi"/>
        </w:rPr>
        <w:t xml:space="preserve">Table </w:t>
      </w:r>
      <w:r w:rsidRPr="00626284">
        <w:rPr>
          <w:rFonts w:asciiTheme="majorHAnsi" w:hAnsiTheme="majorHAnsi" w:cstheme="majorHAnsi"/>
        </w:rPr>
        <w:fldChar w:fldCharType="begin"/>
      </w:r>
      <w:r w:rsidRPr="00626284">
        <w:rPr>
          <w:rFonts w:asciiTheme="majorHAnsi" w:hAnsiTheme="majorHAnsi" w:cstheme="majorHAnsi"/>
        </w:rPr>
        <w:instrText xml:space="preserve"> SEQ Table \* ARABIC </w:instrText>
      </w:r>
      <w:r w:rsidRPr="00626284">
        <w:rPr>
          <w:rFonts w:asciiTheme="majorHAnsi" w:hAnsiTheme="majorHAnsi" w:cstheme="majorHAnsi"/>
        </w:rPr>
        <w:fldChar w:fldCharType="separate"/>
      </w:r>
      <w:r w:rsidR="008626EB">
        <w:rPr>
          <w:rFonts w:asciiTheme="majorHAnsi" w:hAnsiTheme="majorHAnsi" w:cstheme="majorHAnsi"/>
          <w:noProof/>
        </w:rPr>
        <w:t>7</w:t>
      </w:r>
      <w:r w:rsidRPr="00626284">
        <w:rPr>
          <w:rFonts w:asciiTheme="majorHAnsi" w:hAnsiTheme="majorHAnsi" w:cstheme="majorHAnsi"/>
        </w:rPr>
        <w:fldChar w:fldCharType="end"/>
      </w:r>
      <w:r w:rsidRPr="00626284">
        <w:rPr>
          <w:rFonts w:asciiTheme="majorHAnsi" w:hAnsiTheme="majorHAnsi" w:cstheme="majorHAnsi"/>
        </w:rPr>
        <w:t xml:space="preserve"> Achievement of outcomes</w:t>
      </w:r>
    </w:p>
    <w:tbl>
      <w:tblPr>
        <w:tblStyle w:val="GridTable5Dark10"/>
        <w:tblW w:w="0" w:type="auto"/>
        <w:tblLook w:val="04A0" w:firstRow="1" w:lastRow="0" w:firstColumn="1" w:lastColumn="0" w:noHBand="0" w:noVBand="1"/>
      </w:tblPr>
      <w:tblGrid>
        <w:gridCol w:w="775"/>
        <w:gridCol w:w="5469"/>
        <w:gridCol w:w="1574"/>
        <w:gridCol w:w="1848"/>
        <w:gridCol w:w="1861"/>
        <w:gridCol w:w="776"/>
        <w:gridCol w:w="839"/>
      </w:tblGrid>
      <w:tr w:rsidR="0062112D" w:rsidRPr="001616B9" w14:paraId="05BDE284" w14:textId="77777777" w:rsidTr="00C93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73208BA7" w14:textId="77777777" w:rsidR="0062112D" w:rsidRPr="001616B9" w:rsidRDefault="0062112D" w:rsidP="00C93846">
            <w:pPr>
              <w:spacing w:after="18"/>
              <w:jc w:val="center"/>
              <w:rPr>
                <w:rFonts w:asciiTheme="majorHAnsi" w:hAnsiTheme="majorHAnsi" w:cstheme="majorHAnsi"/>
                <w:sz w:val="20"/>
                <w:szCs w:val="20"/>
              </w:rPr>
            </w:pPr>
            <w:r w:rsidRPr="001616B9">
              <w:rPr>
                <w:rFonts w:asciiTheme="majorHAnsi" w:hAnsiTheme="majorHAnsi" w:cstheme="majorHAnsi"/>
                <w:sz w:val="20"/>
                <w:szCs w:val="20"/>
              </w:rPr>
              <w:t>N</w:t>
            </w:r>
            <w:r w:rsidRPr="006E4935">
              <w:rPr>
                <w:rFonts w:asciiTheme="majorHAnsi" w:hAnsiTheme="majorHAnsi" w:cstheme="majorHAnsi"/>
                <w:sz w:val="20"/>
                <w:szCs w:val="20"/>
              </w:rPr>
              <w:t>°</w:t>
            </w:r>
          </w:p>
        </w:tc>
        <w:tc>
          <w:tcPr>
            <w:tcW w:w="5469" w:type="dxa"/>
          </w:tcPr>
          <w:p w14:paraId="429A729E" w14:textId="77777777" w:rsidR="0062112D" w:rsidRPr="001616B9" w:rsidRDefault="0062112D" w:rsidP="00C93846">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Effect</w:t>
            </w:r>
            <w:r w:rsidRPr="001616B9">
              <w:rPr>
                <w:rFonts w:asciiTheme="majorHAnsi" w:hAnsiTheme="majorHAnsi" w:cstheme="majorHAnsi"/>
                <w:sz w:val="20"/>
                <w:szCs w:val="20"/>
              </w:rPr>
              <w:t xml:space="preserve"> Indicators</w:t>
            </w:r>
          </w:p>
        </w:tc>
        <w:tc>
          <w:tcPr>
            <w:tcW w:w="1574" w:type="dxa"/>
          </w:tcPr>
          <w:p w14:paraId="3A2BE600" w14:textId="77777777" w:rsidR="0062112D" w:rsidRPr="001616B9" w:rsidRDefault="0062112D" w:rsidP="00C93846">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Target</w:t>
            </w:r>
          </w:p>
        </w:tc>
        <w:tc>
          <w:tcPr>
            <w:tcW w:w="1848" w:type="dxa"/>
          </w:tcPr>
          <w:p w14:paraId="4123563B" w14:textId="77777777" w:rsidR="0062112D" w:rsidRPr="001616B9" w:rsidRDefault="0062112D" w:rsidP="00C93846">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Revised Target</w:t>
            </w:r>
          </w:p>
        </w:tc>
        <w:tc>
          <w:tcPr>
            <w:tcW w:w="1861" w:type="dxa"/>
          </w:tcPr>
          <w:p w14:paraId="03AFF32C" w14:textId="77777777" w:rsidR="0062112D" w:rsidRPr="001616B9" w:rsidRDefault="0062112D" w:rsidP="00C93846">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Total Achieved</w:t>
            </w:r>
          </w:p>
        </w:tc>
        <w:tc>
          <w:tcPr>
            <w:tcW w:w="776" w:type="dxa"/>
          </w:tcPr>
          <w:p w14:paraId="10109B61" w14:textId="77777777" w:rsidR="0062112D" w:rsidRPr="001616B9" w:rsidRDefault="0062112D" w:rsidP="00C93846">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w:t>
            </w:r>
          </w:p>
        </w:tc>
        <w:tc>
          <w:tcPr>
            <w:tcW w:w="839" w:type="dxa"/>
          </w:tcPr>
          <w:p w14:paraId="68259B26" w14:textId="77777777" w:rsidR="0062112D" w:rsidRPr="001616B9" w:rsidRDefault="0062112D" w:rsidP="00C93846">
            <w:pPr>
              <w:spacing w:after="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Rating</w:t>
            </w:r>
          </w:p>
        </w:tc>
      </w:tr>
      <w:tr w:rsidR="0062112D" w:rsidRPr="001616B9" w14:paraId="174D77F2" w14:textId="77777777" w:rsidTr="00C9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2" w:type="dxa"/>
            <w:gridSpan w:val="7"/>
          </w:tcPr>
          <w:p w14:paraId="60A79008" w14:textId="77777777" w:rsidR="0062112D" w:rsidRPr="001616B9" w:rsidRDefault="0062112D" w:rsidP="00532B56">
            <w:pPr>
              <w:pStyle w:val="ListParagraph"/>
              <w:numPr>
                <w:ilvl w:val="0"/>
                <w:numId w:val="7"/>
              </w:numPr>
              <w:ind w:leftChars="0"/>
              <w:rPr>
                <w:rFonts w:asciiTheme="majorHAnsi" w:hAnsiTheme="majorHAnsi" w:cstheme="majorHAnsi"/>
                <w:sz w:val="20"/>
                <w:szCs w:val="20"/>
              </w:rPr>
            </w:pPr>
            <w:bookmarkStart w:id="391" w:name="_Toc486943348"/>
            <w:bookmarkStart w:id="392" w:name="_Toc489529626"/>
            <w:r w:rsidRPr="001616B9">
              <w:rPr>
                <w:rFonts w:asciiTheme="majorHAnsi" w:hAnsiTheme="majorHAnsi" w:cstheme="majorHAnsi"/>
                <w:sz w:val="20"/>
                <w:szCs w:val="20"/>
              </w:rPr>
              <w:t>Improved mental health of SLRCS volunteers through enhanced treatment and management of stress and/or trauma related disorders</w:t>
            </w:r>
            <w:bookmarkEnd w:id="391"/>
            <w:bookmarkEnd w:id="392"/>
          </w:p>
        </w:tc>
      </w:tr>
      <w:tr w:rsidR="0062112D" w:rsidRPr="001616B9" w14:paraId="47141928" w14:textId="77777777" w:rsidTr="00C93846">
        <w:tc>
          <w:tcPr>
            <w:cnfStyle w:val="001000000000" w:firstRow="0" w:lastRow="0" w:firstColumn="1" w:lastColumn="0" w:oddVBand="0" w:evenVBand="0" w:oddHBand="0" w:evenHBand="0" w:firstRowFirstColumn="0" w:firstRowLastColumn="0" w:lastRowFirstColumn="0" w:lastRowLastColumn="0"/>
            <w:tcW w:w="775" w:type="dxa"/>
          </w:tcPr>
          <w:p w14:paraId="11FF4E1E"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393" w:name="_Toc486943349"/>
            <w:bookmarkStart w:id="394" w:name="_Toc489529627"/>
            <w:bookmarkEnd w:id="393"/>
            <w:bookmarkEnd w:id="394"/>
          </w:p>
        </w:tc>
        <w:tc>
          <w:tcPr>
            <w:tcW w:w="5469" w:type="dxa"/>
            <w:shd w:val="clear" w:color="auto" w:fill="00B050"/>
          </w:tcPr>
          <w:p w14:paraId="0A648827" w14:textId="77777777" w:rsidR="0062112D" w:rsidRPr="001616B9" w:rsidRDefault="0062112D" w:rsidP="00C938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with signs of stress and/or trauma related symptoms reporting an ablation of said symptoms after treatment</w:t>
            </w:r>
          </w:p>
        </w:tc>
        <w:tc>
          <w:tcPr>
            <w:tcW w:w="1574" w:type="dxa"/>
            <w:shd w:val="clear" w:color="auto" w:fill="00B050"/>
          </w:tcPr>
          <w:p w14:paraId="4DC7FCEF"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00B050"/>
          </w:tcPr>
          <w:p w14:paraId="0C3F4295"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00B050"/>
          </w:tcPr>
          <w:p w14:paraId="71E9F4DD" w14:textId="77777777" w:rsidR="0062112D" w:rsidRPr="0031088E" w:rsidRDefault="0062112D" w:rsidP="00C93846">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CA"/>
              </w:rPr>
            </w:pPr>
            <w:r w:rsidRPr="0031088E">
              <w:rPr>
                <w:rFonts w:asciiTheme="majorHAnsi" w:hAnsiTheme="majorHAnsi" w:cstheme="majorHAnsi"/>
                <w:sz w:val="20"/>
                <w:szCs w:val="20"/>
                <w:lang w:eastAsia="fr-CA"/>
              </w:rPr>
              <w:t>100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r w:rsidRPr="0031088E">
              <w:rPr>
                <w:rStyle w:val="FootnoteReference"/>
                <w:rFonts w:asciiTheme="majorHAnsi" w:hAnsiTheme="majorHAnsi" w:cstheme="majorHAnsi"/>
                <w:sz w:val="20"/>
                <w:szCs w:val="20"/>
                <w:lang w:eastAsia="fr-CA"/>
              </w:rPr>
              <w:t xml:space="preserve"> </w:t>
            </w:r>
            <w:r w:rsidRPr="0031088E">
              <w:rPr>
                <w:rStyle w:val="FootnoteReference"/>
                <w:rFonts w:asciiTheme="majorHAnsi" w:hAnsiTheme="majorHAnsi" w:cstheme="majorHAnsi"/>
                <w:sz w:val="20"/>
                <w:szCs w:val="20"/>
                <w:lang w:eastAsia="fr-CA"/>
              </w:rPr>
              <w:footnoteReference w:id="14"/>
            </w:r>
          </w:p>
        </w:tc>
        <w:tc>
          <w:tcPr>
            <w:tcW w:w="776" w:type="dxa"/>
            <w:shd w:val="clear" w:color="auto" w:fill="00B050"/>
          </w:tcPr>
          <w:p w14:paraId="3763BEF7"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200</w:t>
            </w:r>
          </w:p>
        </w:tc>
        <w:tc>
          <w:tcPr>
            <w:tcW w:w="839" w:type="dxa"/>
            <w:shd w:val="clear" w:color="auto" w:fill="00B050"/>
          </w:tcPr>
          <w:p w14:paraId="08A1ED2A"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Far above</w:t>
            </w:r>
          </w:p>
        </w:tc>
      </w:tr>
      <w:tr w:rsidR="0062112D" w:rsidRPr="001616B9" w14:paraId="68F55FD1" w14:textId="77777777" w:rsidTr="00C9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6915F682"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395" w:name="_Toc486943350"/>
            <w:bookmarkStart w:id="396" w:name="_Toc489529628"/>
            <w:bookmarkEnd w:id="395"/>
            <w:bookmarkEnd w:id="396"/>
          </w:p>
        </w:tc>
        <w:tc>
          <w:tcPr>
            <w:tcW w:w="5469" w:type="dxa"/>
            <w:shd w:val="clear" w:color="auto" w:fill="00B050"/>
          </w:tcPr>
          <w:p w14:paraId="0A9ED769" w14:textId="77777777" w:rsidR="0062112D" w:rsidRPr="001616B9" w:rsidRDefault="0062112D" w:rsidP="00C938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that require ongoing care for trauma and/or stress associated symptoms still receiving treatment</w:t>
            </w:r>
          </w:p>
        </w:tc>
        <w:tc>
          <w:tcPr>
            <w:tcW w:w="1574" w:type="dxa"/>
            <w:shd w:val="clear" w:color="auto" w:fill="00B050"/>
          </w:tcPr>
          <w:p w14:paraId="0ABA8621"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00B050"/>
          </w:tcPr>
          <w:p w14:paraId="30B84F32"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00B050"/>
          </w:tcPr>
          <w:p w14:paraId="29C2F547" w14:textId="77777777" w:rsidR="0062112D" w:rsidRPr="0031088E"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1088E">
              <w:rPr>
                <w:rFonts w:asciiTheme="majorHAnsi" w:hAnsiTheme="majorHAnsi" w:cstheme="majorHAnsi"/>
                <w:sz w:val="20"/>
                <w:szCs w:val="20"/>
                <w:lang w:eastAsia="fr-CA"/>
              </w:rPr>
              <w:t>100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r w:rsidRPr="0031088E">
              <w:rPr>
                <w:rStyle w:val="FootnoteReference"/>
                <w:rFonts w:asciiTheme="majorHAnsi" w:hAnsiTheme="majorHAnsi" w:cstheme="majorHAnsi"/>
                <w:sz w:val="20"/>
                <w:szCs w:val="20"/>
                <w:lang w:eastAsia="fr-CA"/>
              </w:rPr>
              <w:t xml:space="preserve"> </w:t>
            </w:r>
            <w:r w:rsidRPr="0031088E">
              <w:rPr>
                <w:rStyle w:val="FootnoteReference"/>
                <w:rFonts w:asciiTheme="majorHAnsi" w:hAnsiTheme="majorHAnsi" w:cstheme="majorHAnsi"/>
                <w:sz w:val="20"/>
                <w:szCs w:val="20"/>
                <w:lang w:eastAsia="fr-CA"/>
              </w:rPr>
              <w:footnoteReference w:id="15"/>
            </w:r>
          </w:p>
        </w:tc>
        <w:tc>
          <w:tcPr>
            <w:tcW w:w="776" w:type="dxa"/>
            <w:shd w:val="clear" w:color="auto" w:fill="00B050"/>
          </w:tcPr>
          <w:p w14:paraId="37485C8A"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200</w:t>
            </w:r>
          </w:p>
        </w:tc>
        <w:tc>
          <w:tcPr>
            <w:tcW w:w="839" w:type="dxa"/>
            <w:shd w:val="clear" w:color="auto" w:fill="00B050"/>
          </w:tcPr>
          <w:p w14:paraId="6E12F95D"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Far above</w:t>
            </w:r>
          </w:p>
        </w:tc>
      </w:tr>
      <w:tr w:rsidR="0062112D" w:rsidRPr="001616B9" w14:paraId="484000B4" w14:textId="77777777" w:rsidTr="00C93846">
        <w:tc>
          <w:tcPr>
            <w:cnfStyle w:val="001000000000" w:firstRow="0" w:lastRow="0" w:firstColumn="1" w:lastColumn="0" w:oddVBand="0" w:evenVBand="0" w:oddHBand="0" w:evenHBand="0" w:firstRowFirstColumn="0" w:firstRowLastColumn="0" w:lastRowFirstColumn="0" w:lastRowLastColumn="0"/>
            <w:tcW w:w="775" w:type="dxa"/>
          </w:tcPr>
          <w:p w14:paraId="2869B8A8"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397" w:name="_Toc486943351"/>
            <w:bookmarkStart w:id="398" w:name="_Toc489529629"/>
            <w:bookmarkEnd w:id="397"/>
            <w:bookmarkEnd w:id="398"/>
          </w:p>
        </w:tc>
        <w:tc>
          <w:tcPr>
            <w:tcW w:w="5469" w:type="dxa"/>
            <w:shd w:val="clear" w:color="auto" w:fill="00B050"/>
          </w:tcPr>
          <w:p w14:paraId="7ADDD5CD" w14:textId="77777777" w:rsidR="0062112D" w:rsidRPr="001616B9" w:rsidRDefault="0062112D" w:rsidP="00C938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that were referred to specialized mental health care that complete the treatment and management of their condition</w:t>
            </w:r>
          </w:p>
        </w:tc>
        <w:tc>
          <w:tcPr>
            <w:tcW w:w="1574" w:type="dxa"/>
            <w:shd w:val="clear" w:color="auto" w:fill="00B050"/>
          </w:tcPr>
          <w:p w14:paraId="2B601255"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00B050"/>
          </w:tcPr>
          <w:p w14:paraId="1FAC2045"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00B050"/>
          </w:tcPr>
          <w:p w14:paraId="295EC54B" w14:textId="77777777" w:rsidR="0062112D" w:rsidRPr="0031088E"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1088E">
              <w:rPr>
                <w:rFonts w:asciiTheme="majorHAnsi" w:hAnsiTheme="majorHAnsi" w:cstheme="majorHAnsi"/>
                <w:sz w:val="20"/>
                <w:szCs w:val="20"/>
                <w:lang w:eastAsia="fr-CA"/>
              </w:rPr>
              <w:t>100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776" w:type="dxa"/>
            <w:shd w:val="clear" w:color="auto" w:fill="00B050"/>
          </w:tcPr>
          <w:p w14:paraId="33C39A00"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200</w:t>
            </w:r>
          </w:p>
        </w:tc>
        <w:tc>
          <w:tcPr>
            <w:tcW w:w="839" w:type="dxa"/>
            <w:shd w:val="clear" w:color="auto" w:fill="00B050"/>
          </w:tcPr>
          <w:p w14:paraId="71F7BDF9"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Far above</w:t>
            </w:r>
          </w:p>
        </w:tc>
      </w:tr>
      <w:tr w:rsidR="0062112D" w:rsidRPr="001616B9" w14:paraId="5B561928" w14:textId="77777777" w:rsidTr="00C9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2" w:type="dxa"/>
            <w:gridSpan w:val="7"/>
          </w:tcPr>
          <w:p w14:paraId="5A67CDFC" w14:textId="77777777" w:rsidR="0062112D" w:rsidRPr="001616B9" w:rsidRDefault="0062112D" w:rsidP="00532B56">
            <w:pPr>
              <w:pStyle w:val="ListParagraph"/>
              <w:numPr>
                <w:ilvl w:val="0"/>
                <w:numId w:val="7"/>
              </w:numPr>
              <w:ind w:leftChars="0"/>
              <w:rPr>
                <w:rFonts w:asciiTheme="majorHAnsi" w:hAnsiTheme="majorHAnsi" w:cstheme="majorHAnsi"/>
                <w:sz w:val="20"/>
                <w:szCs w:val="20"/>
              </w:rPr>
            </w:pPr>
            <w:bookmarkStart w:id="399" w:name="_Toc486943352"/>
            <w:bookmarkStart w:id="400" w:name="_Toc489529630"/>
            <w:r w:rsidRPr="001616B9">
              <w:rPr>
                <w:rFonts w:asciiTheme="majorHAnsi" w:hAnsiTheme="majorHAnsi" w:cstheme="majorHAnsi"/>
                <w:sz w:val="20"/>
                <w:szCs w:val="20"/>
              </w:rPr>
              <w:t>SLRCS volunteers that undergo the re-skilling, vocational training or business development stream having recovered livelihoods and are able to engage in income generation activities</w:t>
            </w:r>
            <w:bookmarkEnd w:id="399"/>
            <w:bookmarkEnd w:id="400"/>
          </w:p>
        </w:tc>
      </w:tr>
      <w:tr w:rsidR="0062112D" w:rsidRPr="001616B9" w14:paraId="4CF056F2" w14:textId="77777777" w:rsidTr="00C93846">
        <w:tc>
          <w:tcPr>
            <w:cnfStyle w:val="001000000000" w:firstRow="0" w:lastRow="0" w:firstColumn="1" w:lastColumn="0" w:oddVBand="0" w:evenVBand="0" w:oddHBand="0" w:evenHBand="0" w:firstRowFirstColumn="0" w:firstRowLastColumn="0" w:lastRowFirstColumn="0" w:lastRowLastColumn="0"/>
            <w:tcW w:w="775" w:type="dxa"/>
          </w:tcPr>
          <w:p w14:paraId="111000DB"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401" w:name="_Toc486943353"/>
            <w:bookmarkStart w:id="402" w:name="_Toc489529631"/>
            <w:bookmarkEnd w:id="401"/>
            <w:bookmarkEnd w:id="402"/>
          </w:p>
        </w:tc>
        <w:tc>
          <w:tcPr>
            <w:tcW w:w="5469" w:type="dxa"/>
            <w:shd w:val="clear" w:color="auto" w:fill="ED7D31" w:themeFill="accent2"/>
          </w:tcPr>
          <w:p w14:paraId="2DFD858F" w14:textId="77777777" w:rsidR="0062112D" w:rsidRPr="001616B9" w:rsidRDefault="0062112D" w:rsidP="00C938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in the skill development stream successfully joining the workforce</w:t>
            </w:r>
          </w:p>
        </w:tc>
        <w:tc>
          <w:tcPr>
            <w:tcW w:w="1574" w:type="dxa"/>
            <w:shd w:val="clear" w:color="auto" w:fill="ED7D31" w:themeFill="accent2"/>
          </w:tcPr>
          <w:p w14:paraId="71F99B09"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ED7D31" w:themeFill="accent2"/>
          </w:tcPr>
          <w:p w14:paraId="0FBD8B2E"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ED7D31" w:themeFill="accent2"/>
          </w:tcPr>
          <w:p w14:paraId="75910E31" w14:textId="77777777" w:rsidR="0062112D" w:rsidRPr="0031088E" w:rsidRDefault="0062112D" w:rsidP="00C93846">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CA"/>
              </w:rPr>
            </w:pPr>
            <w:r w:rsidRPr="0031088E">
              <w:rPr>
                <w:rFonts w:asciiTheme="majorHAnsi" w:hAnsiTheme="majorHAnsi" w:cstheme="majorHAnsi"/>
                <w:sz w:val="20"/>
                <w:szCs w:val="20"/>
                <w:lang w:eastAsia="fr-CA"/>
              </w:rPr>
              <w:t>8</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r w:rsidRPr="0031088E">
              <w:rPr>
                <w:rStyle w:val="FootnoteReference"/>
                <w:rFonts w:asciiTheme="majorHAnsi" w:hAnsiTheme="majorHAnsi" w:cstheme="majorHAnsi"/>
                <w:sz w:val="20"/>
                <w:szCs w:val="20"/>
                <w:lang w:eastAsia="fr-CA"/>
              </w:rPr>
              <w:t xml:space="preserve"> </w:t>
            </w:r>
            <w:r w:rsidRPr="0031088E">
              <w:rPr>
                <w:rStyle w:val="FootnoteReference"/>
                <w:rFonts w:asciiTheme="majorHAnsi" w:hAnsiTheme="majorHAnsi" w:cstheme="majorHAnsi"/>
                <w:sz w:val="20"/>
                <w:szCs w:val="20"/>
                <w:lang w:eastAsia="fr-CA"/>
              </w:rPr>
              <w:footnoteReference w:id="16"/>
            </w:r>
          </w:p>
        </w:tc>
        <w:tc>
          <w:tcPr>
            <w:tcW w:w="776" w:type="dxa"/>
            <w:shd w:val="clear" w:color="auto" w:fill="ED7D31" w:themeFill="accent2"/>
          </w:tcPr>
          <w:p w14:paraId="58DA6DA1"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16</w:t>
            </w:r>
          </w:p>
        </w:tc>
        <w:tc>
          <w:tcPr>
            <w:tcW w:w="839" w:type="dxa"/>
            <w:shd w:val="clear" w:color="auto" w:fill="ED7D31" w:themeFill="accent2"/>
          </w:tcPr>
          <w:p w14:paraId="4EAC8ED5"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F10BA">
              <w:rPr>
                <w:rFonts w:asciiTheme="majorHAnsi" w:hAnsiTheme="majorHAnsi" w:cstheme="majorHAnsi" w:hint="eastAsia"/>
                <w:sz w:val="18"/>
              </w:rPr>
              <w:t>Far below</w:t>
            </w:r>
          </w:p>
        </w:tc>
      </w:tr>
      <w:tr w:rsidR="0062112D" w:rsidRPr="001616B9" w14:paraId="4A67E820" w14:textId="77777777" w:rsidTr="00C9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3B446C63"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403" w:name="_Toc486943354"/>
            <w:bookmarkStart w:id="404" w:name="_Toc489529632"/>
            <w:bookmarkEnd w:id="403"/>
            <w:bookmarkEnd w:id="404"/>
          </w:p>
        </w:tc>
        <w:tc>
          <w:tcPr>
            <w:tcW w:w="5469" w:type="dxa"/>
            <w:shd w:val="clear" w:color="auto" w:fill="00B050"/>
          </w:tcPr>
          <w:p w14:paraId="4AFEF013" w14:textId="77777777" w:rsidR="0062112D" w:rsidRPr="001616B9" w:rsidRDefault="0062112D" w:rsidP="00C938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in the vocational development stream gaining a vocational skill</w:t>
            </w:r>
          </w:p>
        </w:tc>
        <w:tc>
          <w:tcPr>
            <w:tcW w:w="1574" w:type="dxa"/>
            <w:shd w:val="clear" w:color="auto" w:fill="00B050"/>
          </w:tcPr>
          <w:p w14:paraId="314CE823"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00B050"/>
          </w:tcPr>
          <w:p w14:paraId="6E725B62"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00B050"/>
          </w:tcPr>
          <w:p w14:paraId="3428A22F" w14:textId="77777777" w:rsidR="0062112D" w:rsidRPr="0031088E" w:rsidRDefault="0062112D" w:rsidP="00C93846">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CA"/>
              </w:rPr>
            </w:pPr>
            <w:r w:rsidRPr="0031088E">
              <w:rPr>
                <w:rFonts w:asciiTheme="majorHAnsi" w:hAnsiTheme="majorHAnsi" w:cstheme="majorHAnsi"/>
                <w:sz w:val="20"/>
                <w:szCs w:val="20"/>
                <w:lang w:eastAsia="fr-CA"/>
              </w:rPr>
              <w:t>65</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r w:rsidRPr="0031088E">
              <w:rPr>
                <w:rStyle w:val="FootnoteReference"/>
                <w:rFonts w:asciiTheme="majorHAnsi" w:hAnsiTheme="majorHAnsi" w:cstheme="majorHAnsi"/>
                <w:sz w:val="20"/>
                <w:szCs w:val="20"/>
                <w:lang w:eastAsia="fr-CA"/>
              </w:rPr>
              <w:t xml:space="preserve"> </w:t>
            </w:r>
            <w:r w:rsidRPr="0031088E">
              <w:rPr>
                <w:rStyle w:val="FootnoteReference"/>
                <w:rFonts w:asciiTheme="majorHAnsi" w:hAnsiTheme="majorHAnsi" w:cstheme="majorHAnsi"/>
                <w:sz w:val="20"/>
                <w:szCs w:val="20"/>
                <w:lang w:eastAsia="fr-CA"/>
              </w:rPr>
              <w:footnoteReference w:id="17"/>
            </w:r>
          </w:p>
          <w:p w14:paraId="15E2A7FD" w14:textId="77777777" w:rsidR="0062112D" w:rsidRPr="0031088E"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76" w:type="dxa"/>
            <w:shd w:val="clear" w:color="auto" w:fill="00B050"/>
          </w:tcPr>
          <w:p w14:paraId="33535041"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130</w:t>
            </w:r>
          </w:p>
        </w:tc>
        <w:tc>
          <w:tcPr>
            <w:tcW w:w="839" w:type="dxa"/>
            <w:shd w:val="clear" w:color="auto" w:fill="00B050"/>
          </w:tcPr>
          <w:p w14:paraId="1E3AA20F"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Far above</w:t>
            </w:r>
          </w:p>
        </w:tc>
      </w:tr>
      <w:tr w:rsidR="0062112D" w:rsidRPr="001616B9" w14:paraId="4B597616" w14:textId="77777777" w:rsidTr="005E5B67">
        <w:tc>
          <w:tcPr>
            <w:cnfStyle w:val="001000000000" w:firstRow="0" w:lastRow="0" w:firstColumn="1" w:lastColumn="0" w:oddVBand="0" w:evenVBand="0" w:oddHBand="0" w:evenHBand="0" w:firstRowFirstColumn="0" w:firstRowLastColumn="0" w:lastRowFirstColumn="0" w:lastRowLastColumn="0"/>
            <w:tcW w:w="0" w:type="dxa"/>
          </w:tcPr>
          <w:p w14:paraId="0F40E2D4"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405" w:name="_Toc486943355"/>
            <w:bookmarkStart w:id="406" w:name="_Toc489529633"/>
            <w:bookmarkEnd w:id="405"/>
            <w:bookmarkEnd w:id="406"/>
          </w:p>
        </w:tc>
        <w:tc>
          <w:tcPr>
            <w:tcW w:w="0" w:type="dxa"/>
            <w:shd w:val="clear" w:color="auto" w:fill="FFC000" w:themeFill="accent4"/>
          </w:tcPr>
          <w:p w14:paraId="474A9244" w14:textId="77777777" w:rsidR="0062112D" w:rsidRPr="001616B9" w:rsidRDefault="0062112D" w:rsidP="00C938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in the business development stream having established small or medium enterprises</w:t>
            </w:r>
          </w:p>
        </w:tc>
        <w:tc>
          <w:tcPr>
            <w:tcW w:w="0" w:type="dxa"/>
            <w:shd w:val="clear" w:color="auto" w:fill="FFC000" w:themeFill="accent4"/>
          </w:tcPr>
          <w:p w14:paraId="12DA1DD6" w14:textId="77777777" w:rsidR="0062112D" w:rsidRPr="004D4D64"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4D64">
              <w:rPr>
                <w:rFonts w:asciiTheme="majorHAnsi" w:hAnsiTheme="majorHAnsi" w:cstheme="majorHAnsi"/>
                <w:sz w:val="20"/>
                <w:szCs w:val="20"/>
              </w:rPr>
              <w:t>50 per cent</w:t>
            </w:r>
          </w:p>
        </w:tc>
        <w:tc>
          <w:tcPr>
            <w:tcW w:w="0" w:type="dxa"/>
            <w:shd w:val="clear" w:color="auto" w:fill="FFC000" w:themeFill="accent4"/>
          </w:tcPr>
          <w:p w14:paraId="54B75A21" w14:textId="77777777" w:rsidR="0062112D" w:rsidRPr="004D4D64"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4D64">
              <w:rPr>
                <w:rFonts w:asciiTheme="majorHAnsi" w:hAnsiTheme="majorHAnsi" w:cstheme="majorHAnsi"/>
                <w:sz w:val="20"/>
                <w:szCs w:val="20"/>
              </w:rPr>
              <w:t>50 per cent</w:t>
            </w:r>
          </w:p>
        </w:tc>
        <w:tc>
          <w:tcPr>
            <w:tcW w:w="0" w:type="dxa"/>
            <w:shd w:val="clear" w:color="auto" w:fill="FFC000" w:themeFill="accent4"/>
          </w:tcPr>
          <w:p w14:paraId="19099775" w14:textId="71F8030B" w:rsidR="0062112D" w:rsidRPr="004D4D64" w:rsidRDefault="00D95158"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lang w:eastAsia="fr-CA"/>
              </w:rPr>
              <w:t>37</w:t>
            </w:r>
            <w:r w:rsidR="0062112D" w:rsidRPr="004D4D64">
              <w:rPr>
                <w:rFonts w:asciiTheme="majorHAnsi" w:hAnsiTheme="majorHAnsi" w:cstheme="majorHAnsi"/>
                <w:sz w:val="20"/>
                <w:szCs w:val="20"/>
              </w:rPr>
              <w:t xml:space="preserve"> per cent</w:t>
            </w:r>
            <w:r w:rsidR="0062112D" w:rsidRPr="004D4D64">
              <w:rPr>
                <w:rStyle w:val="FootnoteReference"/>
                <w:rFonts w:asciiTheme="majorHAnsi" w:hAnsiTheme="majorHAnsi" w:cstheme="majorHAnsi"/>
                <w:sz w:val="20"/>
                <w:szCs w:val="20"/>
                <w:lang w:eastAsia="fr-CA"/>
              </w:rPr>
              <w:t xml:space="preserve"> </w:t>
            </w:r>
            <w:r w:rsidR="0062112D" w:rsidRPr="004D4D64">
              <w:rPr>
                <w:rStyle w:val="FootnoteReference"/>
                <w:rFonts w:asciiTheme="majorHAnsi" w:hAnsiTheme="majorHAnsi" w:cstheme="majorHAnsi"/>
                <w:sz w:val="20"/>
                <w:szCs w:val="20"/>
                <w:lang w:eastAsia="fr-CA"/>
              </w:rPr>
              <w:footnoteReference w:id="18"/>
            </w:r>
          </w:p>
        </w:tc>
        <w:tc>
          <w:tcPr>
            <w:tcW w:w="0" w:type="dxa"/>
            <w:shd w:val="clear" w:color="auto" w:fill="FFC000" w:themeFill="accent4"/>
          </w:tcPr>
          <w:p w14:paraId="20041376" w14:textId="368AC78E" w:rsidR="0062112D" w:rsidRPr="001616B9" w:rsidRDefault="00D95158"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74</w:t>
            </w:r>
          </w:p>
        </w:tc>
        <w:tc>
          <w:tcPr>
            <w:tcW w:w="0" w:type="dxa"/>
            <w:shd w:val="clear" w:color="auto" w:fill="FFC000" w:themeFill="accent4"/>
          </w:tcPr>
          <w:p w14:paraId="576B52EF" w14:textId="3C78BDDB" w:rsidR="0062112D" w:rsidRPr="001616B9" w:rsidRDefault="00D95158" w:rsidP="00D95158">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18"/>
              </w:rPr>
              <w:t>B</w:t>
            </w:r>
            <w:r w:rsidR="0062112D" w:rsidRPr="007F10BA">
              <w:rPr>
                <w:rFonts w:asciiTheme="majorHAnsi" w:hAnsiTheme="majorHAnsi" w:cstheme="majorHAnsi" w:hint="eastAsia"/>
                <w:sz w:val="18"/>
              </w:rPr>
              <w:t>elow</w:t>
            </w:r>
          </w:p>
        </w:tc>
      </w:tr>
      <w:tr w:rsidR="0062112D" w:rsidRPr="001616B9" w14:paraId="2E020B64" w14:textId="77777777" w:rsidTr="00C9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42140CF9"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407" w:name="_Toc486943356"/>
            <w:bookmarkStart w:id="408" w:name="_Toc489529634"/>
            <w:bookmarkEnd w:id="407"/>
            <w:bookmarkEnd w:id="408"/>
          </w:p>
        </w:tc>
        <w:tc>
          <w:tcPr>
            <w:tcW w:w="5469" w:type="dxa"/>
            <w:shd w:val="clear" w:color="auto" w:fill="ED7D31" w:themeFill="accent2"/>
          </w:tcPr>
          <w:p w14:paraId="16428447" w14:textId="77777777" w:rsidR="0062112D" w:rsidRPr="001616B9" w:rsidRDefault="0062112D" w:rsidP="00C938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that resume their studies successfully complete their education</w:t>
            </w:r>
          </w:p>
        </w:tc>
        <w:tc>
          <w:tcPr>
            <w:tcW w:w="1574" w:type="dxa"/>
            <w:shd w:val="clear" w:color="auto" w:fill="ED7D31" w:themeFill="accent2"/>
          </w:tcPr>
          <w:p w14:paraId="10D946C7"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ED7D31" w:themeFill="accent2"/>
          </w:tcPr>
          <w:p w14:paraId="7A7CEF7F"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ED7D31" w:themeFill="accent2"/>
          </w:tcPr>
          <w:p w14:paraId="25FCC59D" w14:textId="77777777" w:rsidR="0062112D" w:rsidRPr="00137E75"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37E75">
              <w:rPr>
                <w:rFonts w:asciiTheme="majorHAnsi" w:hAnsiTheme="majorHAnsi" w:cstheme="majorHAnsi"/>
                <w:sz w:val="20"/>
                <w:szCs w:val="20"/>
                <w:lang w:eastAsia="fr-CA"/>
              </w:rPr>
              <w:t>3.5</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r w:rsidRPr="00137E75">
              <w:rPr>
                <w:rFonts w:asciiTheme="majorHAnsi" w:hAnsiTheme="majorHAnsi" w:cstheme="majorHAnsi"/>
                <w:sz w:val="20"/>
                <w:szCs w:val="20"/>
                <w:lang w:eastAsia="fr-CA"/>
              </w:rPr>
              <w:t xml:space="preserve"> </w:t>
            </w:r>
            <w:r w:rsidRPr="00137E75">
              <w:rPr>
                <w:rStyle w:val="FootnoteReference"/>
                <w:rFonts w:asciiTheme="majorHAnsi" w:hAnsiTheme="majorHAnsi" w:cstheme="majorHAnsi"/>
                <w:sz w:val="20"/>
                <w:szCs w:val="20"/>
                <w:lang w:eastAsia="fr-CA"/>
              </w:rPr>
              <w:footnoteReference w:id="19"/>
            </w:r>
          </w:p>
        </w:tc>
        <w:tc>
          <w:tcPr>
            <w:tcW w:w="776" w:type="dxa"/>
            <w:shd w:val="clear" w:color="auto" w:fill="ED7D31" w:themeFill="accent2"/>
          </w:tcPr>
          <w:p w14:paraId="6D35CFDB"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7</w:t>
            </w:r>
          </w:p>
        </w:tc>
        <w:tc>
          <w:tcPr>
            <w:tcW w:w="839" w:type="dxa"/>
            <w:shd w:val="clear" w:color="auto" w:fill="ED7D31" w:themeFill="accent2"/>
          </w:tcPr>
          <w:p w14:paraId="4473EAC3"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F10BA">
              <w:rPr>
                <w:rFonts w:asciiTheme="majorHAnsi" w:hAnsiTheme="majorHAnsi" w:cstheme="majorHAnsi" w:hint="eastAsia"/>
                <w:sz w:val="18"/>
              </w:rPr>
              <w:t>Far below</w:t>
            </w:r>
          </w:p>
        </w:tc>
      </w:tr>
      <w:tr w:rsidR="0062112D" w:rsidRPr="001616B9" w14:paraId="6871F50C" w14:textId="77777777" w:rsidTr="00C93846">
        <w:tc>
          <w:tcPr>
            <w:cnfStyle w:val="001000000000" w:firstRow="0" w:lastRow="0" w:firstColumn="1" w:lastColumn="0" w:oddVBand="0" w:evenVBand="0" w:oddHBand="0" w:evenHBand="0" w:firstRowFirstColumn="0" w:firstRowLastColumn="0" w:lastRowFirstColumn="0" w:lastRowLastColumn="0"/>
            <w:tcW w:w="13142" w:type="dxa"/>
            <w:gridSpan w:val="7"/>
          </w:tcPr>
          <w:p w14:paraId="1F7BB8EC" w14:textId="77777777" w:rsidR="0062112D" w:rsidRPr="001616B9" w:rsidRDefault="0062112D" w:rsidP="00532B56">
            <w:pPr>
              <w:pStyle w:val="ListParagraph"/>
              <w:numPr>
                <w:ilvl w:val="0"/>
                <w:numId w:val="7"/>
              </w:numPr>
              <w:ind w:leftChars="0"/>
              <w:rPr>
                <w:rFonts w:asciiTheme="majorHAnsi" w:hAnsiTheme="majorHAnsi" w:cstheme="majorHAnsi"/>
                <w:sz w:val="20"/>
                <w:szCs w:val="20"/>
              </w:rPr>
            </w:pPr>
            <w:bookmarkStart w:id="409" w:name="_Toc486943357"/>
            <w:bookmarkStart w:id="410" w:name="_Toc489529635"/>
            <w:r w:rsidRPr="001616B9">
              <w:rPr>
                <w:rFonts w:asciiTheme="majorHAnsi" w:hAnsiTheme="majorHAnsi" w:cstheme="majorHAnsi"/>
                <w:sz w:val="20"/>
                <w:szCs w:val="20"/>
              </w:rPr>
              <w:t>Improved access of SLRCS volunteers to financial services</w:t>
            </w:r>
            <w:bookmarkEnd w:id="409"/>
            <w:bookmarkEnd w:id="410"/>
          </w:p>
        </w:tc>
      </w:tr>
      <w:tr w:rsidR="0062112D" w:rsidRPr="001616B9" w14:paraId="60C43750" w14:textId="77777777" w:rsidTr="00C9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76D2B9DA"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411" w:name="_Toc486943358"/>
            <w:bookmarkStart w:id="412" w:name="_Toc489529636"/>
            <w:bookmarkEnd w:id="411"/>
            <w:bookmarkEnd w:id="412"/>
          </w:p>
        </w:tc>
        <w:tc>
          <w:tcPr>
            <w:tcW w:w="5469" w:type="dxa"/>
            <w:shd w:val="clear" w:color="auto" w:fill="00B050"/>
          </w:tcPr>
          <w:p w14:paraId="0D30E100" w14:textId="77777777" w:rsidR="0062112D" w:rsidRPr="001616B9" w:rsidRDefault="0062112D" w:rsidP="00C938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able to access financial services and savings</w:t>
            </w:r>
          </w:p>
        </w:tc>
        <w:tc>
          <w:tcPr>
            <w:tcW w:w="1574" w:type="dxa"/>
            <w:shd w:val="clear" w:color="auto" w:fill="00B050"/>
          </w:tcPr>
          <w:p w14:paraId="273479C5"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00B050"/>
          </w:tcPr>
          <w:p w14:paraId="233039F5"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00B050"/>
          </w:tcPr>
          <w:p w14:paraId="0C2C391C" w14:textId="05902CF3" w:rsidR="0062112D" w:rsidRPr="00137E75" w:rsidRDefault="0062112D" w:rsidP="00C93846">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CA"/>
              </w:rPr>
            </w:pPr>
            <w:r w:rsidRPr="00137E75">
              <w:rPr>
                <w:rFonts w:asciiTheme="majorHAnsi" w:hAnsiTheme="majorHAnsi" w:cstheme="majorHAnsi"/>
                <w:sz w:val="20"/>
                <w:szCs w:val="20"/>
                <w:lang w:eastAsia="fr-CA"/>
              </w:rPr>
              <w:t>100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p w14:paraId="17979721" w14:textId="77777777" w:rsidR="0062112D" w:rsidRPr="001616B9" w:rsidRDefault="0062112D" w:rsidP="00C93846">
            <w:pPr>
              <w:spacing w:after="1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76" w:type="dxa"/>
            <w:shd w:val="clear" w:color="auto" w:fill="00B050"/>
          </w:tcPr>
          <w:p w14:paraId="2D8D8A0E"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200</w:t>
            </w:r>
          </w:p>
        </w:tc>
        <w:tc>
          <w:tcPr>
            <w:tcW w:w="839" w:type="dxa"/>
            <w:shd w:val="clear" w:color="auto" w:fill="00B050"/>
          </w:tcPr>
          <w:p w14:paraId="29F6165A" w14:textId="77777777" w:rsidR="0062112D" w:rsidRPr="001616B9" w:rsidRDefault="0062112D" w:rsidP="00C93846">
            <w:pPr>
              <w:spacing w:after="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Far above</w:t>
            </w:r>
          </w:p>
        </w:tc>
      </w:tr>
      <w:tr w:rsidR="0062112D" w:rsidRPr="001616B9" w14:paraId="42769FAE" w14:textId="77777777" w:rsidTr="00C93846">
        <w:tc>
          <w:tcPr>
            <w:cnfStyle w:val="001000000000" w:firstRow="0" w:lastRow="0" w:firstColumn="1" w:lastColumn="0" w:oddVBand="0" w:evenVBand="0" w:oddHBand="0" w:evenHBand="0" w:firstRowFirstColumn="0" w:firstRowLastColumn="0" w:lastRowFirstColumn="0" w:lastRowLastColumn="0"/>
            <w:tcW w:w="775" w:type="dxa"/>
          </w:tcPr>
          <w:p w14:paraId="628ACFE0"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413" w:name="_Toc486943359"/>
            <w:bookmarkStart w:id="414" w:name="_Toc489529637"/>
            <w:bookmarkEnd w:id="413"/>
            <w:bookmarkEnd w:id="414"/>
          </w:p>
        </w:tc>
        <w:tc>
          <w:tcPr>
            <w:tcW w:w="5469" w:type="dxa"/>
            <w:shd w:val="clear" w:color="auto" w:fill="ED7D31" w:themeFill="accent2"/>
          </w:tcPr>
          <w:p w14:paraId="0255C016" w14:textId="77777777" w:rsidR="0062112D" w:rsidRPr="001616B9" w:rsidRDefault="0062112D" w:rsidP="00C938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Proportion of SLRCS volunteers able to access loan/micro-credit facilities</w:t>
            </w:r>
          </w:p>
        </w:tc>
        <w:tc>
          <w:tcPr>
            <w:tcW w:w="1574" w:type="dxa"/>
            <w:shd w:val="clear" w:color="auto" w:fill="ED7D31" w:themeFill="accent2"/>
          </w:tcPr>
          <w:p w14:paraId="2EB6BB33"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w:t>
            </w:r>
            <w:r w:rsidRPr="001616B9">
              <w:rPr>
                <w:rFonts w:asciiTheme="majorHAnsi" w:hAnsiTheme="majorHAnsi" w:cstheme="majorHAnsi"/>
                <w:sz w:val="20"/>
                <w:szCs w:val="20"/>
              </w:rPr>
              <w:t>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48" w:type="dxa"/>
            <w:shd w:val="clear" w:color="auto" w:fill="ED7D31" w:themeFill="accent2"/>
          </w:tcPr>
          <w:p w14:paraId="333857A4"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w:t>
            </w:r>
            <w:r w:rsidRPr="001616B9">
              <w:rPr>
                <w:rFonts w:asciiTheme="majorHAnsi" w:hAnsiTheme="majorHAnsi" w:cstheme="majorHAnsi"/>
                <w:sz w:val="20"/>
                <w:szCs w:val="20"/>
              </w:rPr>
              <w:t>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p>
        </w:tc>
        <w:tc>
          <w:tcPr>
            <w:tcW w:w="1861" w:type="dxa"/>
            <w:shd w:val="clear" w:color="auto" w:fill="ED7D31" w:themeFill="accent2"/>
          </w:tcPr>
          <w:p w14:paraId="1386FD55" w14:textId="77777777" w:rsidR="0062112D" w:rsidRPr="00137E75"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37E75">
              <w:rPr>
                <w:rFonts w:asciiTheme="majorHAnsi" w:hAnsiTheme="majorHAnsi" w:cstheme="majorHAnsi"/>
                <w:sz w:val="20"/>
                <w:szCs w:val="20"/>
                <w:lang w:eastAsia="fr-CA"/>
              </w:rPr>
              <w:t>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r w:rsidRPr="00137E75">
              <w:rPr>
                <w:rStyle w:val="FootnoteReference"/>
                <w:rFonts w:asciiTheme="majorHAnsi" w:hAnsiTheme="majorHAnsi" w:cstheme="majorHAnsi"/>
                <w:sz w:val="20"/>
                <w:szCs w:val="20"/>
                <w:lang w:eastAsia="fr-CA"/>
              </w:rPr>
              <w:t xml:space="preserve"> </w:t>
            </w:r>
            <w:r w:rsidRPr="00137E75">
              <w:rPr>
                <w:rStyle w:val="FootnoteReference"/>
                <w:rFonts w:asciiTheme="majorHAnsi" w:hAnsiTheme="majorHAnsi" w:cstheme="majorHAnsi"/>
                <w:sz w:val="20"/>
                <w:szCs w:val="20"/>
                <w:lang w:eastAsia="fr-CA"/>
              </w:rPr>
              <w:footnoteReference w:id="20"/>
            </w:r>
          </w:p>
        </w:tc>
        <w:tc>
          <w:tcPr>
            <w:tcW w:w="776" w:type="dxa"/>
            <w:shd w:val="clear" w:color="auto" w:fill="ED7D31" w:themeFill="accent2"/>
          </w:tcPr>
          <w:p w14:paraId="3CB155AF"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0</w:t>
            </w:r>
          </w:p>
        </w:tc>
        <w:tc>
          <w:tcPr>
            <w:tcW w:w="839" w:type="dxa"/>
            <w:shd w:val="clear" w:color="auto" w:fill="ED7D31" w:themeFill="accent2"/>
          </w:tcPr>
          <w:p w14:paraId="7A30F010"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F10BA">
              <w:rPr>
                <w:rFonts w:asciiTheme="majorHAnsi" w:hAnsiTheme="majorHAnsi" w:cstheme="majorHAnsi" w:hint="eastAsia"/>
                <w:sz w:val="18"/>
              </w:rPr>
              <w:t>Far below</w:t>
            </w:r>
          </w:p>
        </w:tc>
      </w:tr>
      <w:tr w:rsidR="0062112D" w:rsidRPr="001616B9" w14:paraId="2428A5E9" w14:textId="77777777" w:rsidTr="00C9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2" w:type="dxa"/>
            <w:gridSpan w:val="7"/>
          </w:tcPr>
          <w:p w14:paraId="5BD8B871" w14:textId="6858AF62" w:rsidR="0062112D" w:rsidRPr="001616B9" w:rsidRDefault="0062112D" w:rsidP="00532B56">
            <w:pPr>
              <w:pStyle w:val="ListParagraph"/>
              <w:numPr>
                <w:ilvl w:val="0"/>
                <w:numId w:val="7"/>
              </w:numPr>
              <w:ind w:leftChars="0"/>
              <w:rPr>
                <w:rFonts w:asciiTheme="majorHAnsi" w:hAnsiTheme="majorHAnsi" w:cstheme="majorHAnsi"/>
                <w:sz w:val="20"/>
                <w:szCs w:val="20"/>
              </w:rPr>
            </w:pPr>
            <w:bookmarkStart w:id="415" w:name="_Toc486943360"/>
            <w:bookmarkStart w:id="416" w:name="_Toc489529638"/>
            <w:r w:rsidRPr="001616B9">
              <w:rPr>
                <w:rFonts w:asciiTheme="majorHAnsi" w:hAnsiTheme="majorHAnsi" w:cstheme="majorHAnsi"/>
                <w:sz w:val="20"/>
                <w:szCs w:val="20"/>
              </w:rPr>
              <w:t xml:space="preserve">Improved reskilling and reintegration </w:t>
            </w:r>
            <w:r w:rsidR="00C324DD" w:rsidRPr="001616B9">
              <w:rPr>
                <w:rFonts w:asciiTheme="majorHAnsi" w:hAnsiTheme="majorHAnsi" w:cstheme="majorHAnsi"/>
                <w:sz w:val="20"/>
                <w:szCs w:val="20"/>
              </w:rPr>
              <w:t>programs</w:t>
            </w:r>
            <w:r w:rsidRPr="001616B9">
              <w:rPr>
                <w:rFonts w:asciiTheme="majorHAnsi" w:hAnsiTheme="majorHAnsi" w:cstheme="majorHAnsi"/>
                <w:sz w:val="20"/>
                <w:szCs w:val="20"/>
              </w:rPr>
              <w:t xml:space="preserve"> for the wider ERW</w:t>
            </w:r>
            <w:bookmarkEnd w:id="415"/>
            <w:bookmarkEnd w:id="416"/>
          </w:p>
        </w:tc>
      </w:tr>
      <w:tr w:rsidR="0062112D" w:rsidRPr="001616B9" w14:paraId="658518AC" w14:textId="77777777" w:rsidTr="00C93846">
        <w:tc>
          <w:tcPr>
            <w:cnfStyle w:val="001000000000" w:firstRow="0" w:lastRow="0" w:firstColumn="1" w:lastColumn="0" w:oddVBand="0" w:evenVBand="0" w:oddHBand="0" w:evenHBand="0" w:firstRowFirstColumn="0" w:firstRowLastColumn="0" w:lastRowFirstColumn="0" w:lastRowLastColumn="0"/>
            <w:tcW w:w="775" w:type="dxa"/>
          </w:tcPr>
          <w:p w14:paraId="4671B3D6" w14:textId="77777777" w:rsidR="0062112D" w:rsidRPr="001616B9" w:rsidRDefault="0062112D" w:rsidP="00532B56">
            <w:pPr>
              <w:pStyle w:val="ListParagraph"/>
              <w:numPr>
                <w:ilvl w:val="1"/>
                <w:numId w:val="7"/>
              </w:numPr>
              <w:spacing w:after="18"/>
              <w:ind w:leftChars="0" w:left="-113" w:firstLine="0"/>
              <w:jc w:val="center"/>
              <w:rPr>
                <w:rFonts w:asciiTheme="majorHAnsi" w:hAnsiTheme="majorHAnsi" w:cstheme="majorHAnsi"/>
                <w:sz w:val="20"/>
                <w:szCs w:val="20"/>
              </w:rPr>
            </w:pPr>
            <w:bookmarkStart w:id="417" w:name="_Toc486943361"/>
            <w:bookmarkStart w:id="418" w:name="_Toc489529639"/>
            <w:bookmarkEnd w:id="417"/>
            <w:bookmarkEnd w:id="418"/>
          </w:p>
        </w:tc>
        <w:tc>
          <w:tcPr>
            <w:tcW w:w="5469" w:type="dxa"/>
            <w:shd w:val="clear" w:color="auto" w:fill="ED7D31" w:themeFill="accent2"/>
          </w:tcPr>
          <w:p w14:paraId="130CEA91" w14:textId="0370FF68" w:rsidR="0062112D" w:rsidRPr="001616B9" w:rsidRDefault="0062112D" w:rsidP="00C938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 xml:space="preserve">Proportion of the wider ERW that are able to access future reintegration and reskilling </w:t>
            </w:r>
            <w:r w:rsidR="00C324DD" w:rsidRPr="001616B9">
              <w:rPr>
                <w:rFonts w:asciiTheme="majorHAnsi" w:hAnsiTheme="majorHAnsi" w:cstheme="majorHAnsi"/>
                <w:sz w:val="20"/>
                <w:szCs w:val="20"/>
              </w:rPr>
              <w:t>programs</w:t>
            </w:r>
          </w:p>
        </w:tc>
        <w:tc>
          <w:tcPr>
            <w:tcW w:w="1574" w:type="dxa"/>
            <w:shd w:val="clear" w:color="auto" w:fill="ED7D31" w:themeFill="accent2"/>
          </w:tcPr>
          <w:p w14:paraId="718F7DA3"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sidRPr="007D57E5">
              <w:rPr>
                <w:rFonts w:asciiTheme="majorHAnsi" w:hAnsiTheme="majorHAnsi" w:cstheme="majorHAnsi"/>
                <w:sz w:val="20"/>
                <w:szCs w:val="20"/>
              </w:rPr>
              <w:t xml:space="preserve"> per cent</w:t>
            </w:r>
            <w:r w:rsidRPr="001616B9">
              <w:rPr>
                <w:rFonts w:asciiTheme="majorHAnsi" w:hAnsiTheme="majorHAnsi" w:cstheme="majorHAnsi"/>
                <w:sz w:val="20"/>
                <w:szCs w:val="20"/>
              </w:rPr>
              <w:t xml:space="preserve"> of the entire ERW</w:t>
            </w:r>
          </w:p>
        </w:tc>
        <w:tc>
          <w:tcPr>
            <w:tcW w:w="1848" w:type="dxa"/>
            <w:shd w:val="clear" w:color="auto" w:fill="ED7D31" w:themeFill="accent2"/>
          </w:tcPr>
          <w:p w14:paraId="28D3C290"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616B9">
              <w:rPr>
                <w:rFonts w:asciiTheme="majorHAnsi" w:hAnsiTheme="majorHAnsi" w:cstheme="majorHAnsi"/>
                <w:sz w:val="20"/>
                <w:szCs w:val="20"/>
              </w:rPr>
              <w:t>50</w:t>
            </w:r>
            <w:r w:rsidRPr="007D57E5">
              <w:rPr>
                <w:rFonts w:asciiTheme="majorHAnsi" w:hAnsiTheme="majorHAnsi" w:cstheme="majorHAnsi"/>
                <w:sz w:val="20"/>
                <w:szCs w:val="20"/>
              </w:rPr>
              <w:t xml:space="preserve"> per cent</w:t>
            </w:r>
            <w:r w:rsidRPr="001616B9">
              <w:rPr>
                <w:rFonts w:asciiTheme="majorHAnsi" w:hAnsiTheme="majorHAnsi" w:cstheme="majorHAnsi"/>
                <w:sz w:val="20"/>
                <w:szCs w:val="20"/>
              </w:rPr>
              <w:t xml:space="preserve"> of the entire ERW</w:t>
            </w:r>
          </w:p>
        </w:tc>
        <w:tc>
          <w:tcPr>
            <w:tcW w:w="1861" w:type="dxa"/>
            <w:shd w:val="clear" w:color="auto" w:fill="ED7D31" w:themeFill="accent2"/>
          </w:tcPr>
          <w:p w14:paraId="5EDBDAF6" w14:textId="1ED42065" w:rsidR="0062112D" w:rsidRPr="00137E75" w:rsidRDefault="0062112D" w:rsidP="005B49B0">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37E75">
              <w:rPr>
                <w:rFonts w:asciiTheme="majorHAnsi" w:hAnsiTheme="majorHAnsi" w:cstheme="majorHAnsi"/>
                <w:sz w:val="20"/>
                <w:szCs w:val="20"/>
                <w:lang w:eastAsia="fr-CA"/>
              </w:rPr>
              <w:t>0</w:t>
            </w:r>
            <w:r>
              <w:rPr>
                <w:rFonts w:asciiTheme="majorHAnsi" w:hAnsiTheme="majorHAnsi" w:cstheme="majorHAnsi"/>
                <w:sz w:val="20"/>
                <w:szCs w:val="20"/>
              </w:rPr>
              <w:t xml:space="preserve"> </w:t>
            </w:r>
            <w:r w:rsidRPr="007D57E5">
              <w:rPr>
                <w:rFonts w:asciiTheme="majorHAnsi" w:hAnsiTheme="majorHAnsi" w:cstheme="majorHAnsi"/>
                <w:sz w:val="20"/>
                <w:szCs w:val="20"/>
              </w:rPr>
              <w:t>per cent</w:t>
            </w:r>
            <w:r w:rsidRPr="00137E75">
              <w:rPr>
                <w:rStyle w:val="FootnoteReference"/>
                <w:rFonts w:asciiTheme="majorHAnsi" w:hAnsiTheme="majorHAnsi" w:cstheme="majorHAnsi"/>
                <w:sz w:val="20"/>
                <w:szCs w:val="20"/>
                <w:lang w:eastAsia="fr-CA"/>
              </w:rPr>
              <w:t xml:space="preserve"> </w:t>
            </w:r>
          </w:p>
        </w:tc>
        <w:tc>
          <w:tcPr>
            <w:tcW w:w="776" w:type="dxa"/>
            <w:shd w:val="clear" w:color="auto" w:fill="ED7D31" w:themeFill="accent2"/>
          </w:tcPr>
          <w:p w14:paraId="336C089A"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0</w:t>
            </w:r>
          </w:p>
        </w:tc>
        <w:tc>
          <w:tcPr>
            <w:tcW w:w="839" w:type="dxa"/>
            <w:shd w:val="clear" w:color="auto" w:fill="ED7D31" w:themeFill="accent2"/>
          </w:tcPr>
          <w:p w14:paraId="5292D1BD" w14:textId="77777777" w:rsidR="0062112D" w:rsidRPr="001616B9" w:rsidRDefault="0062112D" w:rsidP="00C93846">
            <w:pPr>
              <w:spacing w:after="1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F10BA">
              <w:rPr>
                <w:rFonts w:asciiTheme="majorHAnsi" w:hAnsiTheme="majorHAnsi" w:cstheme="majorHAnsi" w:hint="eastAsia"/>
                <w:sz w:val="18"/>
              </w:rPr>
              <w:t>Far below</w:t>
            </w:r>
          </w:p>
        </w:tc>
      </w:tr>
    </w:tbl>
    <w:p w14:paraId="3E107698" w14:textId="77777777" w:rsidR="0062112D" w:rsidRDefault="0062112D" w:rsidP="0062112D">
      <w:pPr>
        <w:spacing w:after="18"/>
        <w:outlineLvl w:val="0"/>
        <w:rPr>
          <w:rFonts w:asciiTheme="majorHAnsi" w:hAnsiTheme="majorHAnsi" w:cstheme="majorHAnsi"/>
          <w:b/>
          <w:color w:val="5B9BD5"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0"/>
        <w:gridCol w:w="3549"/>
        <w:gridCol w:w="1418"/>
        <w:gridCol w:w="1553"/>
        <w:gridCol w:w="1417"/>
      </w:tblGrid>
      <w:tr w:rsidR="0062112D" w:rsidRPr="007F10BA" w14:paraId="65C5EE25" w14:textId="77777777" w:rsidTr="00C93846">
        <w:tc>
          <w:tcPr>
            <w:tcW w:w="2694" w:type="dxa"/>
          </w:tcPr>
          <w:p w14:paraId="18A28594" w14:textId="77777777" w:rsidR="0062112D" w:rsidRPr="007F10BA" w:rsidRDefault="0062112D" w:rsidP="00C93846">
            <w:pPr>
              <w:spacing w:after="18"/>
              <w:outlineLvl w:val="0"/>
              <w:rPr>
                <w:rFonts w:asciiTheme="majorHAnsi" w:hAnsiTheme="majorHAnsi" w:cstheme="majorHAnsi"/>
                <w:b/>
                <w:color w:val="5B9BD5" w:themeColor="accent1"/>
                <w:sz w:val="18"/>
              </w:rPr>
            </w:pPr>
            <w:bookmarkStart w:id="419" w:name="_Toc486942770"/>
            <w:r w:rsidRPr="007F10BA">
              <w:rPr>
                <w:rFonts w:asciiTheme="majorHAnsi" w:hAnsiTheme="majorHAnsi" w:cstheme="majorHAnsi"/>
                <w:sz w:val="18"/>
                <w:szCs w:val="21"/>
              </w:rPr>
              <w:t>Far above target (&gt;110%)</w:t>
            </w:r>
            <w:bookmarkEnd w:id="419"/>
          </w:p>
        </w:tc>
        <w:tc>
          <w:tcPr>
            <w:tcW w:w="1270" w:type="dxa"/>
            <w:shd w:val="clear" w:color="auto" w:fill="00B050"/>
          </w:tcPr>
          <w:p w14:paraId="2DEB48DF" w14:textId="77777777" w:rsidR="0062112D" w:rsidRPr="007F10BA" w:rsidRDefault="0062112D" w:rsidP="00C93846">
            <w:pPr>
              <w:spacing w:after="18"/>
              <w:outlineLvl w:val="0"/>
              <w:rPr>
                <w:rFonts w:asciiTheme="majorHAnsi" w:eastAsiaTheme="minorEastAsia" w:hAnsiTheme="majorHAnsi" w:cstheme="majorHAnsi"/>
                <w:sz w:val="18"/>
                <w:lang w:eastAsia="ja-JP"/>
              </w:rPr>
            </w:pPr>
            <w:bookmarkStart w:id="420" w:name="_Toc486942771"/>
            <w:r w:rsidRPr="007F10BA">
              <w:rPr>
                <w:rFonts w:asciiTheme="majorHAnsi" w:eastAsiaTheme="minorEastAsia" w:hAnsiTheme="majorHAnsi" w:cstheme="majorHAnsi" w:hint="eastAsia"/>
                <w:sz w:val="18"/>
                <w:lang w:eastAsia="ja-JP"/>
              </w:rPr>
              <w:t>Far above</w:t>
            </w:r>
            <w:bookmarkEnd w:id="420"/>
          </w:p>
        </w:tc>
        <w:tc>
          <w:tcPr>
            <w:tcW w:w="3549" w:type="dxa"/>
          </w:tcPr>
          <w:p w14:paraId="36575F24" w14:textId="65275E03" w:rsidR="0062112D" w:rsidRPr="007F10BA" w:rsidRDefault="0062112D" w:rsidP="00C93846">
            <w:pPr>
              <w:spacing w:after="18"/>
              <w:outlineLvl w:val="0"/>
              <w:rPr>
                <w:rFonts w:asciiTheme="majorHAnsi" w:hAnsiTheme="majorHAnsi" w:cstheme="majorHAnsi"/>
                <w:b/>
                <w:color w:val="5B9BD5" w:themeColor="accent1"/>
                <w:sz w:val="18"/>
              </w:rPr>
            </w:pPr>
            <w:bookmarkStart w:id="421" w:name="_Toc486942772"/>
            <w:r w:rsidRPr="007F10BA">
              <w:rPr>
                <w:rFonts w:asciiTheme="majorHAnsi" w:hAnsiTheme="majorHAnsi" w:cstheme="majorHAnsi"/>
                <w:sz w:val="18"/>
                <w:szCs w:val="21"/>
              </w:rPr>
              <w:t>B</w:t>
            </w:r>
            <w:r>
              <w:rPr>
                <w:rFonts w:asciiTheme="majorHAnsi" w:hAnsiTheme="majorHAnsi" w:cstheme="majorHAnsi"/>
                <w:sz w:val="18"/>
                <w:szCs w:val="21"/>
              </w:rPr>
              <w:t>elow target (60</w:t>
            </w:r>
            <w:r w:rsidRPr="007F10BA">
              <w:rPr>
                <w:rFonts w:asciiTheme="majorHAnsi" w:hAnsiTheme="majorHAnsi" w:cstheme="majorHAnsi"/>
                <w:sz w:val="18"/>
                <w:szCs w:val="21"/>
              </w:rPr>
              <w:t xml:space="preserve"> </w:t>
            </w:r>
            <w:r w:rsidR="008F5B85">
              <w:rPr>
                <w:rFonts w:asciiTheme="majorHAnsi" w:hAnsiTheme="majorHAnsi" w:cstheme="majorHAnsi"/>
                <w:sz w:val="18"/>
                <w:szCs w:val="21"/>
              </w:rPr>
              <w:t>–</w:t>
            </w:r>
            <w:r w:rsidRPr="007F10BA">
              <w:rPr>
                <w:rFonts w:asciiTheme="majorHAnsi" w:hAnsiTheme="majorHAnsi" w:cstheme="majorHAnsi"/>
                <w:sz w:val="18"/>
                <w:szCs w:val="21"/>
              </w:rPr>
              <w:t xml:space="preserve"> </w:t>
            </w:r>
            <w:r>
              <w:rPr>
                <w:rFonts w:asciiTheme="majorHAnsi" w:hAnsiTheme="majorHAnsi" w:cstheme="majorHAnsi"/>
                <w:sz w:val="18"/>
                <w:szCs w:val="21"/>
              </w:rPr>
              <w:t>85</w:t>
            </w:r>
            <w:r w:rsidRPr="007F10BA">
              <w:rPr>
                <w:rFonts w:asciiTheme="majorHAnsi" w:hAnsiTheme="majorHAnsi" w:cstheme="majorHAnsi"/>
                <w:sz w:val="18"/>
                <w:szCs w:val="21"/>
              </w:rPr>
              <w:t>%)</w:t>
            </w:r>
            <w:bookmarkEnd w:id="421"/>
          </w:p>
        </w:tc>
        <w:tc>
          <w:tcPr>
            <w:tcW w:w="1418" w:type="dxa"/>
            <w:shd w:val="clear" w:color="auto" w:fill="FFC000" w:themeFill="accent4"/>
          </w:tcPr>
          <w:p w14:paraId="50E9B088" w14:textId="77777777" w:rsidR="0062112D" w:rsidRPr="007F10BA" w:rsidRDefault="0062112D" w:rsidP="00C93846">
            <w:pPr>
              <w:spacing w:after="18"/>
              <w:outlineLvl w:val="0"/>
              <w:rPr>
                <w:rFonts w:asciiTheme="majorHAnsi" w:eastAsiaTheme="minorEastAsia" w:hAnsiTheme="majorHAnsi" w:cstheme="majorHAnsi"/>
                <w:color w:val="5B9BD5" w:themeColor="accent1"/>
                <w:sz w:val="18"/>
                <w:lang w:eastAsia="ja-JP"/>
              </w:rPr>
            </w:pPr>
            <w:bookmarkStart w:id="422" w:name="_Toc486942773"/>
            <w:r w:rsidRPr="007F10BA">
              <w:rPr>
                <w:rFonts w:asciiTheme="majorHAnsi" w:eastAsiaTheme="minorEastAsia" w:hAnsiTheme="majorHAnsi" w:cstheme="majorHAnsi" w:hint="eastAsia"/>
                <w:sz w:val="18"/>
                <w:lang w:eastAsia="ja-JP"/>
              </w:rPr>
              <w:t>Below</w:t>
            </w:r>
            <w:bookmarkEnd w:id="422"/>
          </w:p>
        </w:tc>
        <w:tc>
          <w:tcPr>
            <w:tcW w:w="1553" w:type="dxa"/>
            <w:shd w:val="clear" w:color="auto" w:fill="auto"/>
          </w:tcPr>
          <w:p w14:paraId="3026440C" w14:textId="77777777" w:rsidR="0062112D" w:rsidRPr="001211A3" w:rsidRDefault="0062112D" w:rsidP="00C93846">
            <w:pPr>
              <w:spacing w:after="18"/>
              <w:outlineLvl w:val="0"/>
              <w:rPr>
                <w:rFonts w:asciiTheme="majorHAnsi" w:eastAsiaTheme="minorEastAsia" w:hAnsiTheme="majorHAnsi" w:cstheme="majorHAnsi"/>
                <w:sz w:val="18"/>
                <w:lang w:eastAsia="ja-JP"/>
              </w:rPr>
            </w:pPr>
            <w:bookmarkStart w:id="423" w:name="_Toc486942774"/>
            <w:r>
              <w:rPr>
                <w:rFonts w:asciiTheme="majorHAnsi" w:eastAsiaTheme="minorEastAsia" w:hAnsiTheme="majorHAnsi" w:cstheme="majorHAnsi" w:hint="eastAsia"/>
                <w:sz w:val="18"/>
                <w:lang w:eastAsia="ja-JP"/>
              </w:rPr>
              <w:t>In progress</w:t>
            </w:r>
            <w:bookmarkEnd w:id="423"/>
          </w:p>
        </w:tc>
        <w:tc>
          <w:tcPr>
            <w:tcW w:w="1417" w:type="dxa"/>
            <w:shd w:val="clear" w:color="auto" w:fill="5B9BD5" w:themeFill="accent1"/>
          </w:tcPr>
          <w:p w14:paraId="470D56C0" w14:textId="77777777" w:rsidR="0062112D" w:rsidRPr="001211A3" w:rsidRDefault="0062112D" w:rsidP="00C93846">
            <w:pPr>
              <w:spacing w:after="18"/>
              <w:outlineLvl w:val="0"/>
              <w:rPr>
                <w:rFonts w:asciiTheme="majorHAnsi" w:eastAsiaTheme="minorEastAsia" w:hAnsiTheme="majorHAnsi" w:cstheme="majorHAnsi"/>
                <w:sz w:val="18"/>
                <w:lang w:eastAsia="ja-JP"/>
              </w:rPr>
            </w:pPr>
            <w:bookmarkStart w:id="424" w:name="_Toc486942775"/>
            <w:r>
              <w:rPr>
                <w:rFonts w:asciiTheme="majorHAnsi" w:eastAsiaTheme="minorEastAsia" w:hAnsiTheme="majorHAnsi" w:cstheme="majorHAnsi" w:hint="eastAsia"/>
                <w:sz w:val="18"/>
                <w:lang w:eastAsia="ja-JP"/>
              </w:rPr>
              <w:t>In progress</w:t>
            </w:r>
            <w:bookmarkEnd w:id="424"/>
          </w:p>
        </w:tc>
      </w:tr>
      <w:tr w:rsidR="0062112D" w:rsidRPr="007F10BA" w14:paraId="7363BE51" w14:textId="77777777" w:rsidTr="00C93846">
        <w:tc>
          <w:tcPr>
            <w:tcW w:w="2694" w:type="dxa"/>
          </w:tcPr>
          <w:p w14:paraId="754DFEF2" w14:textId="77777777" w:rsidR="0062112D" w:rsidRPr="007F10BA" w:rsidRDefault="0062112D" w:rsidP="00C93846">
            <w:pPr>
              <w:spacing w:after="18"/>
              <w:outlineLvl w:val="0"/>
              <w:rPr>
                <w:rFonts w:asciiTheme="majorHAnsi" w:hAnsiTheme="majorHAnsi" w:cstheme="majorHAnsi"/>
                <w:b/>
                <w:color w:val="5B9BD5" w:themeColor="accent1"/>
                <w:sz w:val="18"/>
              </w:rPr>
            </w:pPr>
            <w:bookmarkStart w:id="425" w:name="_Toc486942776"/>
            <w:r w:rsidRPr="007F10BA">
              <w:rPr>
                <w:rFonts w:asciiTheme="majorHAnsi" w:hAnsiTheme="majorHAnsi" w:cstheme="majorHAnsi"/>
                <w:sz w:val="18"/>
                <w:szCs w:val="21"/>
              </w:rPr>
              <w:t>Target reached</w:t>
            </w:r>
            <w:r>
              <w:rPr>
                <w:rFonts w:asciiTheme="majorHAnsi" w:hAnsiTheme="majorHAnsi" w:cstheme="majorHAnsi"/>
                <w:sz w:val="18"/>
                <w:szCs w:val="21"/>
              </w:rPr>
              <w:t xml:space="preserve"> (85% </w:t>
            </w:r>
            <w:r w:rsidRPr="007F10BA">
              <w:rPr>
                <w:rFonts w:asciiTheme="majorHAnsi" w:hAnsiTheme="majorHAnsi" w:cstheme="majorHAnsi"/>
                <w:sz w:val="18"/>
                <w:szCs w:val="21"/>
              </w:rPr>
              <w:t>– 110%)</w:t>
            </w:r>
            <w:bookmarkEnd w:id="425"/>
          </w:p>
        </w:tc>
        <w:tc>
          <w:tcPr>
            <w:tcW w:w="1270" w:type="dxa"/>
            <w:shd w:val="clear" w:color="auto" w:fill="92D050"/>
          </w:tcPr>
          <w:p w14:paraId="4C3A6D45" w14:textId="77777777" w:rsidR="0062112D" w:rsidRPr="007F10BA" w:rsidRDefault="0062112D" w:rsidP="00C93846">
            <w:pPr>
              <w:spacing w:after="18"/>
              <w:outlineLvl w:val="0"/>
              <w:rPr>
                <w:rFonts w:asciiTheme="majorHAnsi" w:eastAsiaTheme="minorEastAsia" w:hAnsiTheme="majorHAnsi" w:cstheme="majorHAnsi"/>
                <w:sz w:val="18"/>
                <w:lang w:eastAsia="ja-JP"/>
              </w:rPr>
            </w:pPr>
            <w:bookmarkStart w:id="426" w:name="_Toc486942777"/>
            <w:r w:rsidRPr="007F10BA">
              <w:rPr>
                <w:rFonts w:asciiTheme="majorHAnsi" w:eastAsiaTheme="minorEastAsia" w:hAnsiTheme="majorHAnsi" w:cstheme="majorHAnsi" w:hint="eastAsia"/>
                <w:sz w:val="18"/>
                <w:lang w:eastAsia="ja-JP"/>
              </w:rPr>
              <w:t>Reached</w:t>
            </w:r>
            <w:bookmarkEnd w:id="426"/>
          </w:p>
        </w:tc>
        <w:tc>
          <w:tcPr>
            <w:tcW w:w="3549" w:type="dxa"/>
          </w:tcPr>
          <w:p w14:paraId="787EC482" w14:textId="77777777" w:rsidR="0062112D" w:rsidRPr="007F10BA" w:rsidRDefault="0062112D" w:rsidP="00C93846">
            <w:pPr>
              <w:spacing w:after="18"/>
              <w:outlineLvl w:val="0"/>
              <w:rPr>
                <w:rFonts w:asciiTheme="majorHAnsi" w:hAnsiTheme="majorHAnsi" w:cstheme="majorHAnsi"/>
                <w:b/>
                <w:color w:val="5B9BD5" w:themeColor="accent1"/>
                <w:sz w:val="18"/>
              </w:rPr>
            </w:pPr>
            <w:bookmarkStart w:id="427" w:name="_Toc486942778"/>
            <w:r w:rsidRPr="007F10BA">
              <w:rPr>
                <w:rFonts w:asciiTheme="majorHAnsi" w:hAnsiTheme="majorHAnsi" w:cstheme="majorHAnsi"/>
                <w:sz w:val="18"/>
                <w:szCs w:val="21"/>
              </w:rPr>
              <w:t>F</w:t>
            </w:r>
            <w:r>
              <w:rPr>
                <w:rFonts w:asciiTheme="majorHAnsi" w:hAnsiTheme="majorHAnsi" w:cstheme="majorHAnsi"/>
                <w:sz w:val="18"/>
                <w:szCs w:val="21"/>
              </w:rPr>
              <w:t>ar below target (less than 65</w:t>
            </w:r>
            <w:r w:rsidRPr="007F10BA">
              <w:rPr>
                <w:rFonts w:asciiTheme="majorHAnsi" w:hAnsiTheme="majorHAnsi" w:cstheme="majorHAnsi"/>
                <w:sz w:val="18"/>
                <w:szCs w:val="21"/>
              </w:rPr>
              <w:t>% reached)</w:t>
            </w:r>
            <w:bookmarkEnd w:id="427"/>
          </w:p>
        </w:tc>
        <w:tc>
          <w:tcPr>
            <w:tcW w:w="1418" w:type="dxa"/>
            <w:shd w:val="clear" w:color="auto" w:fill="ED7D31" w:themeFill="accent2"/>
          </w:tcPr>
          <w:p w14:paraId="3245A444" w14:textId="77777777" w:rsidR="0062112D" w:rsidRPr="007F10BA" w:rsidRDefault="0062112D" w:rsidP="00C93846">
            <w:pPr>
              <w:spacing w:after="18"/>
              <w:outlineLvl w:val="0"/>
              <w:rPr>
                <w:rFonts w:asciiTheme="majorHAnsi" w:eastAsiaTheme="minorEastAsia" w:hAnsiTheme="majorHAnsi" w:cstheme="majorHAnsi"/>
                <w:sz w:val="18"/>
                <w:lang w:eastAsia="ja-JP"/>
              </w:rPr>
            </w:pPr>
            <w:bookmarkStart w:id="428" w:name="_Toc486942779"/>
            <w:r w:rsidRPr="007F10BA">
              <w:rPr>
                <w:rFonts w:asciiTheme="majorHAnsi" w:eastAsiaTheme="minorEastAsia" w:hAnsiTheme="majorHAnsi" w:cstheme="majorHAnsi" w:hint="eastAsia"/>
                <w:sz w:val="18"/>
                <w:lang w:eastAsia="ja-JP"/>
              </w:rPr>
              <w:t>Far below</w:t>
            </w:r>
            <w:bookmarkEnd w:id="428"/>
          </w:p>
        </w:tc>
        <w:tc>
          <w:tcPr>
            <w:tcW w:w="1553" w:type="dxa"/>
            <w:shd w:val="clear" w:color="auto" w:fill="auto"/>
          </w:tcPr>
          <w:p w14:paraId="34BB940E" w14:textId="77777777" w:rsidR="0062112D" w:rsidRPr="001211A3" w:rsidRDefault="0062112D" w:rsidP="00C93846">
            <w:pPr>
              <w:spacing w:after="18"/>
              <w:outlineLvl w:val="0"/>
              <w:rPr>
                <w:rFonts w:asciiTheme="majorHAnsi" w:eastAsiaTheme="minorEastAsia" w:hAnsiTheme="majorHAnsi" w:cstheme="majorHAnsi"/>
                <w:sz w:val="18"/>
                <w:lang w:eastAsia="ja-JP"/>
              </w:rPr>
            </w:pPr>
            <w:bookmarkStart w:id="429" w:name="_Toc486942780"/>
            <w:r>
              <w:rPr>
                <w:rFonts w:asciiTheme="majorHAnsi" w:eastAsiaTheme="minorEastAsia" w:hAnsiTheme="majorHAnsi" w:cstheme="majorHAnsi" w:hint="eastAsia"/>
                <w:sz w:val="18"/>
                <w:lang w:eastAsia="ja-JP"/>
              </w:rPr>
              <w:t>N/A</w:t>
            </w:r>
            <w:bookmarkEnd w:id="429"/>
          </w:p>
        </w:tc>
        <w:tc>
          <w:tcPr>
            <w:tcW w:w="1417" w:type="dxa"/>
            <w:shd w:val="clear" w:color="auto" w:fill="A6A6A6" w:themeFill="background1" w:themeFillShade="A6"/>
          </w:tcPr>
          <w:p w14:paraId="1B2B9E47" w14:textId="77777777" w:rsidR="0062112D" w:rsidRPr="001211A3" w:rsidRDefault="0062112D" w:rsidP="00C93846">
            <w:pPr>
              <w:spacing w:after="18"/>
              <w:outlineLvl w:val="0"/>
              <w:rPr>
                <w:rFonts w:asciiTheme="majorHAnsi" w:eastAsiaTheme="minorEastAsia" w:hAnsiTheme="majorHAnsi" w:cstheme="majorHAnsi"/>
                <w:sz w:val="18"/>
                <w:lang w:eastAsia="ja-JP"/>
              </w:rPr>
            </w:pPr>
            <w:bookmarkStart w:id="430" w:name="_Toc486942781"/>
            <w:r>
              <w:rPr>
                <w:rFonts w:asciiTheme="majorHAnsi" w:eastAsiaTheme="minorEastAsia" w:hAnsiTheme="majorHAnsi" w:cstheme="majorHAnsi" w:hint="eastAsia"/>
                <w:sz w:val="18"/>
                <w:lang w:eastAsia="ja-JP"/>
              </w:rPr>
              <w:t>N/A</w:t>
            </w:r>
            <w:bookmarkEnd w:id="430"/>
          </w:p>
        </w:tc>
      </w:tr>
    </w:tbl>
    <w:p w14:paraId="15D45E33" w14:textId="77777777" w:rsidR="0062112D" w:rsidRDefault="0062112D" w:rsidP="0062112D">
      <w:pPr>
        <w:spacing w:after="18"/>
        <w:outlineLvl w:val="0"/>
        <w:rPr>
          <w:rFonts w:asciiTheme="majorHAnsi" w:hAnsiTheme="majorHAnsi" w:cstheme="majorHAnsi"/>
          <w:b/>
          <w:color w:val="5B9BD5" w:themeColor="accent1"/>
        </w:rPr>
        <w:sectPr w:rsidR="0062112D" w:rsidSect="00DB7E21">
          <w:pgSz w:w="16838" w:h="11906" w:orient="landscape"/>
          <w:pgMar w:top="1701" w:right="1985" w:bottom="1701" w:left="1701" w:header="851" w:footer="992" w:gutter="0"/>
          <w:cols w:space="425"/>
          <w:docGrid w:type="lines" w:linePitch="360"/>
        </w:sectPr>
      </w:pPr>
    </w:p>
    <w:p w14:paraId="454BE355" w14:textId="77777777" w:rsidR="0040519C" w:rsidRDefault="0040519C"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431" w:name="_Toc486942782"/>
      <w:bookmarkStart w:id="432" w:name="_Toc489529640"/>
      <w:r w:rsidRPr="00A57FEE">
        <w:rPr>
          <w:rFonts w:asciiTheme="majorHAnsi" w:hAnsiTheme="majorHAnsi" w:cstheme="majorHAnsi"/>
          <w:b/>
          <w:color w:val="5B9BD5" w:themeColor="accent1"/>
        </w:rPr>
        <w:t>Impact</w:t>
      </w:r>
      <w:bookmarkEnd w:id="431"/>
      <w:bookmarkEnd w:id="432"/>
    </w:p>
    <w:p w14:paraId="37A66AA5" w14:textId="357C4A63" w:rsidR="0040519C" w:rsidRDefault="0040519C" w:rsidP="00705C11">
      <w:pPr>
        <w:spacing w:after="240"/>
        <w:outlineLvl w:val="0"/>
        <w:rPr>
          <w:rFonts w:asciiTheme="majorHAnsi" w:hAnsiTheme="majorHAnsi" w:cstheme="majorHAnsi"/>
          <w:szCs w:val="21"/>
        </w:rPr>
      </w:pPr>
      <w:bookmarkStart w:id="433" w:name="_Toc486942783"/>
      <w:r>
        <w:rPr>
          <w:rFonts w:asciiTheme="majorHAnsi" w:hAnsiTheme="majorHAnsi" w:cstheme="majorHAnsi"/>
          <w:szCs w:val="21"/>
        </w:rPr>
        <w:t xml:space="preserve">Ideally, the </w:t>
      </w:r>
      <w:r w:rsidR="00382CBD">
        <w:rPr>
          <w:rFonts w:asciiTheme="majorHAnsi" w:hAnsiTheme="majorHAnsi" w:cstheme="majorHAnsi"/>
          <w:szCs w:val="21"/>
        </w:rPr>
        <w:t>Project</w:t>
      </w:r>
      <w:r>
        <w:rPr>
          <w:rFonts w:asciiTheme="majorHAnsi" w:hAnsiTheme="majorHAnsi" w:cstheme="majorHAnsi"/>
          <w:szCs w:val="21"/>
        </w:rPr>
        <w:t xml:space="preserve"> impact on the contribution towards the reintegration of volunteers </w:t>
      </w:r>
      <w:r w:rsidR="00EB282D">
        <w:rPr>
          <w:rFonts w:asciiTheme="majorHAnsi" w:hAnsiTheme="majorHAnsi" w:cstheme="majorHAnsi"/>
          <w:szCs w:val="21"/>
        </w:rPr>
        <w:t xml:space="preserve">should have been assessed by making use of relevant baselines and end lines, combined with a qualitative assessment. Unfortunately, </w:t>
      </w:r>
      <w:r w:rsidR="00EB282D" w:rsidRPr="000D75BB">
        <w:rPr>
          <w:rFonts w:asciiTheme="majorHAnsi" w:hAnsiTheme="majorHAnsi" w:cstheme="majorHAnsi"/>
          <w:szCs w:val="21"/>
        </w:rPr>
        <w:t>th</w:t>
      </w:r>
      <w:r w:rsidR="00CD0624" w:rsidRPr="000D75BB">
        <w:rPr>
          <w:rFonts w:asciiTheme="majorHAnsi" w:hAnsiTheme="majorHAnsi" w:cstheme="majorHAnsi"/>
          <w:szCs w:val="21"/>
        </w:rPr>
        <w:t>ere were no systematic baselines available</w:t>
      </w:r>
      <w:r w:rsidR="00EB282D" w:rsidRPr="000D75BB">
        <w:rPr>
          <w:rFonts w:asciiTheme="majorHAnsi" w:hAnsiTheme="majorHAnsi" w:cstheme="majorHAnsi"/>
          <w:szCs w:val="21"/>
        </w:rPr>
        <w:t>. The impact will therefore be assessed only based on the a</w:t>
      </w:r>
      <w:r w:rsidR="00EB282D">
        <w:rPr>
          <w:rFonts w:asciiTheme="majorHAnsi" w:hAnsiTheme="majorHAnsi" w:cstheme="majorHAnsi"/>
          <w:szCs w:val="21"/>
        </w:rPr>
        <w:t xml:space="preserve">chievement of outcomes and a qualitative analysis based on interviews conducted with the beneficiaries, service providers and the </w:t>
      </w:r>
      <w:r w:rsidR="00382CBD">
        <w:rPr>
          <w:rFonts w:asciiTheme="majorHAnsi" w:hAnsiTheme="majorHAnsi" w:cstheme="majorHAnsi"/>
          <w:szCs w:val="21"/>
        </w:rPr>
        <w:t>Project</w:t>
      </w:r>
      <w:r w:rsidR="00EB282D">
        <w:rPr>
          <w:rFonts w:asciiTheme="majorHAnsi" w:hAnsiTheme="majorHAnsi" w:cstheme="majorHAnsi"/>
          <w:szCs w:val="21"/>
        </w:rPr>
        <w:t xml:space="preserve"> management team.</w:t>
      </w:r>
      <w:bookmarkEnd w:id="433"/>
    </w:p>
    <w:p w14:paraId="040078D3" w14:textId="6BEC4792" w:rsidR="00EB282D" w:rsidRPr="00174DE5" w:rsidRDefault="00EB28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34" w:name="_Toc486942784"/>
      <w:bookmarkStart w:id="435" w:name="_Toc486943363"/>
      <w:bookmarkStart w:id="436" w:name="_Toc489529641"/>
      <w:r w:rsidRPr="00174DE5">
        <w:rPr>
          <w:rFonts w:asciiTheme="majorHAnsi" w:hAnsiTheme="majorHAnsi" w:cstheme="majorHAnsi"/>
          <w:b/>
          <w:color w:val="5B9BD5" w:themeColor="accent1"/>
        </w:rPr>
        <w:t xml:space="preserve">Contribution towards the </w:t>
      </w:r>
      <w:r w:rsidR="00174DE5" w:rsidRPr="00174DE5">
        <w:rPr>
          <w:rFonts w:asciiTheme="majorHAnsi" w:hAnsiTheme="majorHAnsi" w:cstheme="majorHAnsi"/>
          <w:b/>
          <w:color w:val="5B9BD5" w:themeColor="accent1"/>
        </w:rPr>
        <w:t>improvement of mental health of SLRCS volunteers through enhanced treatment and management of stress</w:t>
      </w:r>
      <w:bookmarkEnd w:id="434"/>
      <w:bookmarkEnd w:id="435"/>
      <w:bookmarkEnd w:id="436"/>
    </w:p>
    <w:p w14:paraId="38EB62F0" w14:textId="4AE3304A" w:rsidR="00174DE5" w:rsidRDefault="00174DE5" w:rsidP="00705C11">
      <w:pPr>
        <w:spacing w:after="120"/>
        <w:outlineLvl w:val="0"/>
        <w:rPr>
          <w:rFonts w:asciiTheme="majorHAnsi" w:hAnsiTheme="majorHAnsi" w:cstheme="majorHAnsi"/>
          <w:szCs w:val="21"/>
        </w:rPr>
      </w:pPr>
      <w:bookmarkStart w:id="437" w:name="_Toc486942785"/>
      <w:r>
        <w:rPr>
          <w:rFonts w:asciiTheme="majorHAnsi" w:hAnsiTheme="majorHAnsi" w:cstheme="majorHAnsi"/>
          <w:szCs w:val="21"/>
        </w:rPr>
        <w:t>Although the baseline</w:t>
      </w:r>
      <w:r w:rsidR="00707A0C">
        <w:rPr>
          <w:rFonts w:asciiTheme="majorHAnsi" w:hAnsiTheme="majorHAnsi" w:cstheme="majorHAnsi"/>
          <w:szCs w:val="21"/>
        </w:rPr>
        <w:t xml:space="preserve"> survey</w:t>
      </w:r>
      <w:r>
        <w:rPr>
          <w:rFonts w:asciiTheme="majorHAnsi" w:hAnsiTheme="majorHAnsi" w:cstheme="majorHAnsi"/>
          <w:szCs w:val="21"/>
        </w:rPr>
        <w:t xml:space="preserve"> showed few signs of traumas, m</w:t>
      </w:r>
      <w:r w:rsidRPr="00174DE5">
        <w:rPr>
          <w:rFonts w:asciiTheme="majorHAnsi" w:hAnsiTheme="majorHAnsi" w:cstheme="majorHAnsi"/>
          <w:szCs w:val="21"/>
        </w:rPr>
        <w:t xml:space="preserve">ost of the beneficiaries interviewed declared they were less stigmatized by their communities, as well as better able to cope with them. </w:t>
      </w:r>
      <w:r>
        <w:rPr>
          <w:rFonts w:asciiTheme="majorHAnsi" w:hAnsiTheme="majorHAnsi" w:cstheme="majorHAnsi"/>
          <w:szCs w:val="21"/>
        </w:rPr>
        <w:t>The baseline</w:t>
      </w:r>
      <w:r w:rsidR="00707A0C">
        <w:rPr>
          <w:rFonts w:asciiTheme="majorHAnsi" w:hAnsiTheme="majorHAnsi" w:cstheme="majorHAnsi"/>
          <w:szCs w:val="21"/>
        </w:rPr>
        <w:t xml:space="preserve"> survey</w:t>
      </w:r>
      <w:r>
        <w:rPr>
          <w:rFonts w:asciiTheme="majorHAnsi" w:hAnsiTheme="majorHAnsi" w:cstheme="majorHAnsi"/>
          <w:szCs w:val="21"/>
        </w:rPr>
        <w:t xml:space="preserve"> was conducted late after the crisis, which </w:t>
      </w:r>
      <w:r w:rsidR="00707A0C">
        <w:rPr>
          <w:rFonts w:asciiTheme="majorHAnsi" w:hAnsiTheme="majorHAnsi" w:cstheme="majorHAnsi"/>
          <w:szCs w:val="21"/>
        </w:rPr>
        <w:t>could</w:t>
      </w:r>
      <w:r>
        <w:rPr>
          <w:rFonts w:asciiTheme="majorHAnsi" w:hAnsiTheme="majorHAnsi" w:cstheme="majorHAnsi"/>
          <w:szCs w:val="21"/>
        </w:rPr>
        <w:t xml:space="preserve"> explain </w:t>
      </w:r>
      <w:r w:rsidR="00FC6CE2">
        <w:rPr>
          <w:rFonts w:asciiTheme="majorHAnsi" w:hAnsiTheme="majorHAnsi" w:cstheme="majorHAnsi"/>
          <w:szCs w:val="21"/>
        </w:rPr>
        <w:t>why</w:t>
      </w:r>
      <w:r>
        <w:rPr>
          <w:rFonts w:asciiTheme="majorHAnsi" w:hAnsiTheme="majorHAnsi" w:cstheme="majorHAnsi"/>
          <w:szCs w:val="21"/>
        </w:rPr>
        <w:t xml:space="preserve"> beneficiaries’ mental health already improved.</w:t>
      </w:r>
      <w:bookmarkEnd w:id="437"/>
    </w:p>
    <w:p w14:paraId="5455DA2C" w14:textId="4EC2CB2B" w:rsidR="00174DE5" w:rsidRDefault="00FC6CE2" w:rsidP="00705C11">
      <w:pPr>
        <w:spacing w:after="120"/>
        <w:outlineLvl w:val="0"/>
        <w:rPr>
          <w:rFonts w:asciiTheme="majorHAnsi" w:hAnsiTheme="majorHAnsi" w:cstheme="majorHAnsi"/>
          <w:szCs w:val="21"/>
        </w:rPr>
      </w:pPr>
      <w:bookmarkStart w:id="438" w:name="_Toc486942786"/>
      <w:r>
        <w:rPr>
          <w:rFonts w:asciiTheme="majorHAnsi" w:hAnsiTheme="majorHAnsi" w:cstheme="majorHAnsi"/>
          <w:szCs w:val="21"/>
        </w:rPr>
        <w:t>T</w:t>
      </w:r>
      <w:r w:rsidR="00174DE5">
        <w:rPr>
          <w:rFonts w:asciiTheme="majorHAnsi" w:hAnsiTheme="majorHAnsi" w:cstheme="majorHAnsi"/>
          <w:szCs w:val="21"/>
        </w:rPr>
        <w:t xml:space="preserve">he </w:t>
      </w:r>
      <w:r w:rsidR="00382CBD">
        <w:rPr>
          <w:rFonts w:asciiTheme="majorHAnsi" w:hAnsiTheme="majorHAnsi" w:cstheme="majorHAnsi"/>
          <w:szCs w:val="21"/>
        </w:rPr>
        <w:t>Project</w:t>
      </w:r>
      <w:r w:rsidR="00174DE5">
        <w:rPr>
          <w:rFonts w:asciiTheme="majorHAnsi" w:hAnsiTheme="majorHAnsi" w:cstheme="majorHAnsi"/>
          <w:szCs w:val="21"/>
        </w:rPr>
        <w:t xml:space="preserve"> contributed to improving their mental health through two mechanisms. First, the beneficiaries </w:t>
      </w:r>
      <w:r w:rsidR="00707A0C">
        <w:rPr>
          <w:rFonts w:asciiTheme="majorHAnsi" w:hAnsiTheme="majorHAnsi" w:cstheme="majorHAnsi"/>
          <w:szCs w:val="21"/>
        </w:rPr>
        <w:t xml:space="preserve">now appear to be </w:t>
      </w:r>
      <w:r w:rsidR="00174DE5">
        <w:rPr>
          <w:rFonts w:asciiTheme="majorHAnsi" w:hAnsiTheme="majorHAnsi" w:cstheme="majorHAnsi"/>
          <w:szCs w:val="21"/>
        </w:rPr>
        <w:t xml:space="preserve">able to manage the stress linked to their own experience with the EVD crisis. They </w:t>
      </w:r>
      <w:r w:rsidR="00707A0C">
        <w:rPr>
          <w:rFonts w:asciiTheme="majorHAnsi" w:hAnsiTheme="majorHAnsi" w:cstheme="majorHAnsi"/>
          <w:szCs w:val="21"/>
        </w:rPr>
        <w:t xml:space="preserve">seem to </w:t>
      </w:r>
      <w:r w:rsidR="00174DE5">
        <w:rPr>
          <w:rFonts w:asciiTheme="majorHAnsi" w:hAnsiTheme="majorHAnsi" w:cstheme="majorHAnsi"/>
          <w:szCs w:val="21"/>
        </w:rPr>
        <w:t>experience less nightmares and</w:t>
      </w:r>
      <w:r w:rsidR="00707A0C">
        <w:rPr>
          <w:rFonts w:asciiTheme="majorHAnsi" w:hAnsiTheme="majorHAnsi" w:cstheme="majorHAnsi"/>
          <w:szCs w:val="21"/>
        </w:rPr>
        <w:t xml:space="preserve"> to be</w:t>
      </w:r>
      <w:r w:rsidR="00174DE5">
        <w:rPr>
          <w:rFonts w:asciiTheme="majorHAnsi" w:hAnsiTheme="majorHAnsi" w:cstheme="majorHAnsi"/>
          <w:szCs w:val="21"/>
        </w:rPr>
        <w:t xml:space="preserve"> able to put words on their feelings.</w:t>
      </w:r>
      <w:bookmarkEnd w:id="438"/>
      <w:r w:rsidR="00174DE5">
        <w:rPr>
          <w:rFonts w:asciiTheme="majorHAnsi" w:hAnsiTheme="majorHAnsi" w:cstheme="majorHAnsi"/>
          <w:szCs w:val="21"/>
        </w:rPr>
        <w:t xml:space="preserve"> </w:t>
      </w:r>
    </w:p>
    <w:p w14:paraId="64E496BC" w14:textId="3683CC15" w:rsidR="00174DE5" w:rsidRPr="00174DE5" w:rsidRDefault="00174DE5" w:rsidP="00705C11">
      <w:pPr>
        <w:spacing w:after="120"/>
        <w:outlineLvl w:val="0"/>
        <w:rPr>
          <w:rFonts w:asciiTheme="majorHAnsi" w:hAnsiTheme="majorHAnsi" w:cstheme="majorHAnsi"/>
          <w:szCs w:val="21"/>
        </w:rPr>
      </w:pPr>
      <w:bookmarkStart w:id="439" w:name="_Toc486942787"/>
      <w:r>
        <w:rPr>
          <w:rFonts w:asciiTheme="majorHAnsi" w:hAnsiTheme="majorHAnsi" w:cstheme="majorHAnsi"/>
          <w:szCs w:val="21"/>
        </w:rPr>
        <w:t xml:space="preserve">The second mechanism is linked with communication. The volunteers </w:t>
      </w:r>
      <w:r w:rsidR="00707A0C">
        <w:rPr>
          <w:rFonts w:asciiTheme="majorHAnsi" w:hAnsiTheme="majorHAnsi" w:cstheme="majorHAnsi"/>
          <w:szCs w:val="21"/>
        </w:rPr>
        <w:t>now appear to be able</w:t>
      </w:r>
      <w:r>
        <w:rPr>
          <w:rFonts w:asciiTheme="majorHAnsi" w:hAnsiTheme="majorHAnsi" w:cstheme="majorHAnsi"/>
          <w:szCs w:val="21"/>
        </w:rPr>
        <w:t xml:space="preserve"> to explain the EVD to communities calmly and to better cope with the communities’ stress. They are therefore less stigmatized.</w:t>
      </w:r>
      <w:bookmarkEnd w:id="439"/>
      <w:r>
        <w:rPr>
          <w:rFonts w:asciiTheme="majorHAnsi" w:hAnsiTheme="majorHAnsi" w:cstheme="majorHAnsi"/>
          <w:szCs w:val="21"/>
        </w:rPr>
        <w:t xml:space="preserve"> </w:t>
      </w:r>
    </w:p>
    <w:p w14:paraId="0679061D" w14:textId="1CCA4E0B" w:rsidR="00174DE5" w:rsidRDefault="00174DE5" w:rsidP="00705C11">
      <w:pPr>
        <w:spacing w:after="240"/>
        <w:outlineLvl w:val="0"/>
        <w:rPr>
          <w:rFonts w:asciiTheme="majorHAnsi" w:hAnsiTheme="majorHAnsi" w:cstheme="majorHAnsi"/>
          <w:szCs w:val="21"/>
        </w:rPr>
      </w:pPr>
      <w:bookmarkStart w:id="440" w:name="_Toc486942788"/>
      <w:r w:rsidRPr="00174DE5">
        <w:rPr>
          <w:rFonts w:asciiTheme="majorHAnsi" w:hAnsiTheme="majorHAnsi" w:cstheme="majorHAnsi"/>
          <w:szCs w:val="21"/>
        </w:rPr>
        <w:t>Even though passing t</w:t>
      </w:r>
      <w:r>
        <w:rPr>
          <w:rFonts w:asciiTheme="majorHAnsi" w:hAnsiTheme="majorHAnsi" w:cstheme="majorHAnsi"/>
          <w:szCs w:val="21"/>
        </w:rPr>
        <w:t>ime has also contributed to the improvement of their situation</w:t>
      </w:r>
      <w:r w:rsidRPr="00174DE5">
        <w:rPr>
          <w:rFonts w:asciiTheme="majorHAnsi" w:hAnsiTheme="majorHAnsi" w:cstheme="majorHAnsi"/>
          <w:szCs w:val="21"/>
        </w:rPr>
        <w:t xml:space="preserve">, the </w:t>
      </w:r>
      <w:r w:rsidR="00382CBD">
        <w:rPr>
          <w:rFonts w:asciiTheme="majorHAnsi" w:hAnsiTheme="majorHAnsi" w:cstheme="majorHAnsi"/>
          <w:szCs w:val="21"/>
        </w:rPr>
        <w:t>Project</w:t>
      </w:r>
      <w:r>
        <w:rPr>
          <w:rFonts w:asciiTheme="majorHAnsi" w:hAnsiTheme="majorHAnsi" w:cstheme="majorHAnsi"/>
          <w:szCs w:val="21"/>
        </w:rPr>
        <w:t xml:space="preserve"> has fairly contributed to their</w:t>
      </w:r>
      <w:r w:rsidRPr="00174DE5">
        <w:rPr>
          <w:rFonts w:asciiTheme="majorHAnsi" w:hAnsiTheme="majorHAnsi" w:cstheme="majorHAnsi"/>
          <w:szCs w:val="21"/>
        </w:rPr>
        <w:t xml:space="preserve"> ability to cope </w:t>
      </w:r>
      <w:r>
        <w:rPr>
          <w:rFonts w:asciiTheme="majorHAnsi" w:hAnsiTheme="majorHAnsi" w:cstheme="majorHAnsi"/>
          <w:szCs w:val="21"/>
        </w:rPr>
        <w:t>with stress and to the improvement of their mental health.</w:t>
      </w:r>
      <w:bookmarkEnd w:id="440"/>
    </w:p>
    <w:p w14:paraId="48282E84" w14:textId="7AD79F42" w:rsidR="00174DE5" w:rsidRPr="00174DE5" w:rsidRDefault="00174DE5"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41" w:name="_Toc486942789"/>
      <w:bookmarkStart w:id="442" w:name="_Toc486943364"/>
      <w:bookmarkStart w:id="443" w:name="_Toc489529642"/>
      <w:r w:rsidRPr="00174DE5">
        <w:rPr>
          <w:rFonts w:asciiTheme="majorHAnsi" w:hAnsiTheme="majorHAnsi" w:cstheme="majorHAnsi"/>
          <w:b/>
          <w:color w:val="5B9BD5" w:themeColor="accent1"/>
        </w:rPr>
        <w:t>Contribution towards the SLRCS volunteers recovering livelihoods and able to engage in income generating activities</w:t>
      </w:r>
      <w:bookmarkEnd w:id="441"/>
      <w:bookmarkEnd w:id="442"/>
      <w:bookmarkEnd w:id="443"/>
    </w:p>
    <w:p w14:paraId="6060B84C" w14:textId="458E9AF7" w:rsidR="00F23D10" w:rsidRDefault="00F23D10" w:rsidP="00705C11">
      <w:pPr>
        <w:spacing w:after="120"/>
        <w:outlineLvl w:val="0"/>
        <w:rPr>
          <w:rFonts w:asciiTheme="majorHAnsi" w:hAnsiTheme="majorHAnsi" w:cstheme="majorHAnsi"/>
          <w:szCs w:val="21"/>
        </w:rPr>
      </w:pPr>
      <w:bookmarkStart w:id="444" w:name="_Toc486942790"/>
      <w:r>
        <w:rPr>
          <w:rFonts w:asciiTheme="majorHAnsi" w:hAnsiTheme="majorHAnsi" w:cstheme="majorHAnsi" w:hint="eastAsia"/>
          <w:szCs w:val="21"/>
        </w:rPr>
        <w:t xml:space="preserve">Due to its delivery </w:t>
      </w:r>
      <w:r>
        <w:rPr>
          <w:rFonts w:asciiTheme="majorHAnsi" w:hAnsiTheme="majorHAnsi" w:cstheme="majorHAnsi"/>
          <w:szCs w:val="21"/>
        </w:rPr>
        <w:t xml:space="preserve">and design </w:t>
      </w:r>
      <w:r>
        <w:rPr>
          <w:rFonts w:asciiTheme="majorHAnsi" w:hAnsiTheme="majorHAnsi" w:cstheme="majorHAnsi" w:hint="eastAsia"/>
          <w:szCs w:val="21"/>
        </w:rPr>
        <w:t xml:space="preserve">issues, </w:t>
      </w:r>
      <w:r w:rsidR="00707A0C">
        <w:rPr>
          <w:rFonts w:asciiTheme="majorHAnsi" w:hAnsiTheme="majorHAnsi" w:cstheme="majorHAnsi"/>
          <w:szCs w:val="21"/>
        </w:rPr>
        <w:t>there are no</w:t>
      </w:r>
      <w:r>
        <w:rPr>
          <w:rFonts w:asciiTheme="majorHAnsi" w:hAnsiTheme="majorHAnsi" w:cstheme="majorHAnsi" w:hint="eastAsia"/>
          <w:szCs w:val="21"/>
        </w:rPr>
        <w:t xml:space="preserve"> conclusive results for the economic component.</w:t>
      </w:r>
      <w:r w:rsidR="00707A0C">
        <w:rPr>
          <w:rFonts w:asciiTheme="majorHAnsi" w:hAnsiTheme="majorHAnsi" w:cstheme="majorHAnsi"/>
          <w:szCs w:val="21"/>
        </w:rPr>
        <w:t xml:space="preserve"> </w:t>
      </w:r>
      <w:r w:rsidR="00FC6CE2">
        <w:rPr>
          <w:rFonts w:asciiTheme="majorHAnsi" w:hAnsiTheme="majorHAnsi" w:cstheme="majorHAnsi"/>
          <w:szCs w:val="21"/>
        </w:rPr>
        <w:t>T</w:t>
      </w:r>
      <w:r w:rsidR="00707A0C">
        <w:rPr>
          <w:rFonts w:asciiTheme="majorHAnsi" w:hAnsiTheme="majorHAnsi" w:cstheme="majorHAnsi"/>
          <w:szCs w:val="21"/>
        </w:rPr>
        <w:t xml:space="preserve">here </w:t>
      </w:r>
      <w:r>
        <w:rPr>
          <w:rFonts w:asciiTheme="majorHAnsi" w:hAnsiTheme="majorHAnsi" w:cstheme="majorHAnsi"/>
          <w:szCs w:val="21"/>
        </w:rPr>
        <w:t>is no evidence that business development and vocational training beneficiaries will find a sustainable income in the months or years to come. With a few exceptions, business development beneficiaries have plans to develop small enterprises, with a bulk of petty traders. It</w:t>
      </w:r>
      <w:r w:rsidR="00707A0C">
        <w:rPr>
          <w:rFonts w:asciiTheme="majorHAnsi" w:hAnsiTheme="majorHAnsi" w:cstheme="majorHAnsi"/>
          <w:szCs w:val="21"/>
        </w:rPr>
        <w:t xml:space="preserve"> appears</w:t>
      </w:r>
      <w:r>
        <w:rPr>
          <w:rFonts w:asciiTheme="majorHAnsi" w:hAnsiTheme="majorHAnsi" w:cstheme="majorHAnsi"/>
          <w:szCs w:val="21"/>
        </w:rPr>
        <w:t xml:space="preserve"> unlikely to see most of them succeed in developing their activity and find a revenue high enough to support themselves and their families. B</w:t>
      </w:r>
      <w:r>
        <w:rPr>
          <w:rFonts w:asciiTheme="majorHAnsi" w:hAnsiTheme="majorHAnsi" w:cstheme="majorHAnsi" w:hint="eastAsia"/>
          <w:szCs w:val="21"/>
        </w:rPr>
        <w:t xml:space="preserve">eneficiaries </w:t>
      </w:r>
      <w:r>
        <w:rPr>
          <w:rFonts w:asciiTheme="majorHAnsi" w:hAnsiTheme="majorHAnsi" w:cstheme="majorHAnsi"/>
          <w:szCs w:val="21"/>
        </w:rPr>
        <w:t xml:space="preserve">who grouped and are currently engaged in high potential activities such as agriculture </w:t>
      </w:r>
      <w:r w:rsidR="00707A0C">
        <w:rPr>
          <w:rFonts w:asciiTheme="majorHAnsi" w:hAnsiTheme="majorHAnsi" w:cstheme="majorHAnsi"/>
          <w:szCs w:val="21"/>
        </w:rPr>
        <w:t xml:space="preserve">appear to </w:t>
      </w:r>
      <w:r>
        <w:rPr>
          <w:rFonts w:asciiTheme="majorHAnsi" w:hAnsiTheme="majorHAnsi" w:cstheme="majorHAnsi"/>
          <w:szCs w:val="21"/>
        </w:rPr>
        <w:t>have more chances to succeed and find a sustainable outcome. However, this only represen</w:t>
      </w:r>
      <w:r w:rsidR="00707A0C">
        <w:rPr>
          <w:rFonts w:asciiTheme="majorHAnsi" w:hAnsiTheme="majorHAnsi" w:cstheme="majorHAnsi"/>
          <w:szCs w:val="21"/>
        </w:rPr>
        <w:t>ts</w:t>
      </w:r>
      <w:r>
        <w:rPr>
          <w:rFonts w:asciiTheme="majorHAnsi" w:hAnsiTheme="majorHAnsi" w:cstheme="majorHAnsi"/>
          <w:szCs w:val="21"/>
        </w:rPr>
        <w:t xml:space="preserve"> a few of the hundreds of beneficiaries for this stream.</w:t>
      </w:r>
      <w:bookmarkEnd w:id="444"/>
    </w:p>
    <w:p w14:paraId="5E41A789" w14:textId="300CCAD0" w:rsidR="00E72EF0" w:rsidRDefault="00F23D10" w:rsidP="00705C11">
      <w:pPr>
        <w:spacing w:after="120"/>
        <w:outlineLvl w:val="0"/>
        <w:rPr>
          <w:rFonts w:asciiTheme="majorHAnsi" w:hAnsiTheme="majorHAnsi" w:cstheme="majorHAnsi"/>
          <w:szCs w:val="21"/>
        </w:rPr>
      </w:pPr>
      <w:bookmarkStart w:id="445" w:name="_Toc486942791"/>
      <w:r>
        <w:rPr>
          <w:rFonts w:asciiTheme="majorHAnsi" w:hAnsiTheme="majorHAnsi" w:cstheme="majorHAnsi"/>
          <w:szCs w:val="21"/>
        </w:rPr>
        <w:t>Regarding vocational training beneficiaries, some of them have acquired highly demanded skills, such as mechanic, well engineering or building and construction</w:t>
      </w:r>
      <w:r w:rsidR="00FC6CE2">
        <w:rPr>
          <w:rFonts w:asciiTheme="majorHAnsi" w:hAnsiTheme="majorHAnsi" w:cstheme="majorHAnsi"/>
          <w:szCs w:val="21"/>
        </w:rPr>
        <w:t xml:space="preserve"> skills</w:t>
      </w:r>
      <w:r>
        <w:rPr>
          <w:rFonts w:asciiTheme="majorHAnsi" w:hAnsiTheme="majorHAnsi" w:cstheme="majorHAnsi"/>
          <w:szCs w:val="21"/>
        </w:rPr>
        <w:t xml:space="preserve">. </w:t>
      </w:r>
      <w:r w:rsidR="0050528F">
        <w:rPr>
          <w:rFonts w:asciiTheme="majorHAnsi" w:hAnsiTheme="majorHAnsi" w:cstheme="majorHAnsi"/>
          <w:szCs w:val="21"/>
        </w:rPr>
        <w:t>These specialized volunteers</w:t>
      </w:r>
      <w:r w:rsidR="00707A0C">
        <w:rPr>
          <w:rFonts w:asciiTheme="majorHAnsi" w:hAnsiTheme="majorHAnsi" w:cstheme="majorHAnsi"/>
          <w:szCs w:val="21"/>
        </w:rPr>
        <w:t xml:space="preserve"> appear to</w:t>
      </w:r>
      <w:r>
        <w:rPr>
          <w:rFonts w:asciiTheme="majorHAnsi" w:hAnsiTheme="majorHAnsi" w:cstheme="majorHAnsi"/>
          <w:szCs w:val="21"/>
        </w:rPr>
        <w:t xml:space="preserve"> have more chances in finding a sustainable income in the future.</w:t>
      </w:r>
      <w:bookmarkEnd w:id="445"/>
      <w:r>
        <w:rPr>
          <w:rFonts w:asciiTheme="majorHAnsi" w:hAnsiTheme="majorHAnsi" w:cstheme="majorHAnsi"/>
          <w:szCs w:val="21"/>
        </w:rPr>
        <w:t xml:space="preserve"> </w:t>
      </w:r>
    </w:p>
    <w:p w14:paraId="0C3DCEAD" w14:textId="3C0D81DA" w:rsidR="00F23D10" w:rsidRPr="000D75BB" w:rsidRDefault="00F23D10" w:rsidP="00705C11">
      <w:pPr>
        <w:spacing w:after="120"/>
        <w:outlineLvl w:val="0"/>
        <w:rPr>
          <w:rFonts w:asciiTheme="majorHAnsi" w:hAnsiTheme="majorHAnsi" w:cstheme="majorHAnsi"/>
          <w:szCs w:val="21"/>
        </w:rPr>
      </w:pPr>
      <w:bookmarkStart w:id="446" w:name="_Toc486942792"/>
      <w:r>
        <w:rPr>
          <w:rFonts w:asciiTheme="majorHAnsi" w:hAnsiTheme="majorHAnsi" w:cstheme="majorHAnsi"/>
          <w:szCs w:val="21"/>
        </w:rPr>
        <w:t xml:space="preserve">However, the bulk of the beneficiaries is formed </w:t>
      </w:r>
      <w:r w:rsidR="00707A0C">
        <w:rPr>
          <w:rFonts w:asciiTheme="majorHAnsi" w:hAnsiTheme="majorHAnsi" w:cstheme="majorHAnsi"/>
          <w:szCs w:val="21"/>
        </w:rPr>
        <w:t>by</w:t>
      </w:r>
      <w:r w:rsidR="00E72EF0">
        <w:rPr>
          <w:rFonts w:asciiTheme="majorHAnsi" w:hAnsiTheme="majorHAnsi" w:cstheme="majorHAnsi"/>
          <w:szCs w:val="21"/>
        </w:rPr>
        <w:t xml:space="preserve"> IT students, who </w:t>
      </w:r>
      <w:r w:rsidR="00FC6CE2">
        <w:rPr>
          <w:rFonts w:asciiTheme="majorHAnsi" w:hAnsiTheme="majorHAnsi" w:cstheme="majorHAnsi"/>
          <w:szCs w:val="21"/>
        </w:rPr>
        <w:t>might</w:t>
      </w:r>
      <w:r w:rsidR="00E72EF0">
        <w:rPr>
          <w:rFonts w:asciiTheme="majorHAnsi" w:hAnsiTheme="majorHAnsi" w:cstheme="majorHAnsi"/>
          <w:szCs w:val="21"/>
        </w:rPr>
        <w:t xml:space="preserve"> experience several challenges. First, the market in Freetown for IT students might be able to absorb such a number of new graduates, but it seems very unlikely that cities such as Makeni or Bo would be able to absorb such a high number of graduates. M</w:t>
      </w:r>
      <w:r w:rsidR="0050528F">
        <w:rPr>
          <w:rFonts w:asciiTheme="majorHAnsi" w:hAnsiTheme="majorHAnsi" w:cstheme="majorHAnsi"/>
          <w:szCs w:val="21"/>
        </w:rPr>
        <w:t xml:space="preserve">oreover, </w:t>
      </w:r>
      <w:r w:rsidR="00707A0C">
        <w:rPr>
          <w:rFonts w:asciiTheme="majorHAnsi" w:hAnsiTheme="majorHAnsi" w:cstheme="majorHAnsi"/>
          <w:szCs w:val="21"/>
        </w:rPr>
        <w:t xml:space="preserve">it seems that </w:t>
      </w:r>
      <w:r w:rsidR="0050528F">
        <w:rPr>
          <w:rFonts w:asciiTheme="majorHAnsi" w:hAnsiTheme="majorHAnsi" w:cstheme="majorHAnsi"/>
          <w:szCs w:val="21"/>
        </w:rPr>
        <w:t xml:space="preserve">a high percentage </w:t>
      </w:r>
      <w:r w:rsidR="00FC6CE2">
        <w:rPr>
          <w:rFonts w:asciiTheme="majorHAnsi" w:hAnsiTheme="majorHAnsi" w:cstheme="majorHAnsi"/>
          <w:szCs w:val="21"/>
        </w:rPr>
        <w:t xml:space="preserve">of these only learnt how to use </w:t>
      </w:r>
      <w:r w:rsidR="00FC6CE2" w:rsidRPr="000D75BB">
        <w:rPr>
          <w:rFonts w:asciiTheme="majorHAnsi" w:hAnsiTheme="majorHAnsi" w:cstheme="majorHAnsi"/>
          <w:szCs w:val="21"/>
        </w:rPr>
        <w:t>W</w:t>
      </w:r>
      <w:r w:rsidR="0050528F" w:rsidRPr="000D75BB">
        <w:rPr>
          <w:rFonts w:asciiTheme="majorHAnsi" w:hAnsiTheme="majorHAnsi" w:cstheme="majorHAnsi"/>
          <w:szCs w:val="21"/>
        </w:rPr>
        <w:t>indows and the office suite. It seems very unlikely they would be able to find an income without additional</w:t>
      </w:r>
      <w:r w:rsidR="00FC6CE2" w:rsidRPr="000D75BB">
        <w:rPr>
          <w:rFonts w:asciiTheme="majorHAnsi" w:hAnsiTheme="majorHAnsi" w:cstheme="majorHAnsi"/>
          <w:szCs w:val="21"/>
        </w:rPr>
        <w:t>, operational</w:t>
      </w:r>
      <w:r w:rsidR="0050528F" w:rsidRPr="000D75BB">
        <w:rPr>
          <w:rFonts w:asciiTheme="majorHAnsi" w:hAnsiTheme="majorHAnsi" w:cstheme="majorHAnsi"/>
          <w:szCs w:val="21"/>
        </w:rPr>
        <w:t xml:space="preserve"> skills.</w:t>
      </w:r>
      <w:bookmarkEnd w:id="446"/>
    </w:p>
    <w:p w14:paraId="23863C1F" w14:textId="4EEDAADA" w:rsidR="0050528F" w:rsidRPr="000D75BB" w:rsidRDefault="00EE1A0C" w:rsidP="00705C11">
      <w:pPr>
        <w:spacing w:after="120"/>
        <w:outlineLvl w:val="0"/>
        <w:rPr>
          <w:rFonts w:asciiTheme="majorHAnsi" w:hAnsiTheme="majorHAnsi" w:cstheme="majorHAnsi"/>
          <w:szCs w:val="21"/>
        </w:rPr>
      </w:pPr>
      <w:bookmarkStart w:id="447" w:name="_Toc486942793"/>
      <w:r w:rsidRPr="000D75BB">
        <w:rPr>
          <w:rFonts w:asciiTheme="majorHAnsi" w:hAnsiTheme="majorHAnsi" w:cstheme="majorHAnsi" w:hint="eastAsia"/>
          <w:szCs w:val="21"/>
        </w:rPr>
        <w:t xml:space="preserve">Concerning CAPS beneficiaries, there is no </w:t>
      </w:r>
      <w:r w:rsidR="00626731" w:rsidRPr="000D75BB">
        <w:rPr>
          <w:rFonts w:asciiTheme="majorHAnsi" w:hAnsiTheme="majorHAnsi" w:cstheme="majorHAnsi"/>
          <w:szCs w:val="21"/>
        </w:rPr>
        <w:t>evidence</w:t>
      </w:r>
      <w:r w:rsidR="00626731" w:rsidRPr="000D75BB">
        <w:rPr>
          <w:rFonts w:asciiTheme="majorHAnsi" w:hAnsiTheme="majorHAnsi" w:cstheme="majorHAnsi" w:hint="eastAsia"/>
          <w:szCs w:val="21"/>
        </w:rPr>
        <w:t xml:space="preserve"> </w:t>
      </w:r>
      <w:r w:rsidRPr="000D75BB">
        <w:rPr>
          <w:rFonts w:asciiTheme="majorHAnsi" w:hAnsiTheme="majorHAnsi" w:cstheme="majorHAnsi" w:hint="eastAsia"/>
          <w:szCs w:val="21"/>
        </w:rPr>
        <w:t xml:space="preserve">they will find a sustainable activity. </w:t>
      </w:r>
      <w:r w:rsidRPr="000D75BB">
        <w:rPr>
          <w:rFonts w:asciiTheme="majorHAnsi" w:hAnsiTheme="majorHAnsi" w:cstheme="majorHAnsi"/>
          <w:szCs w:val="21"/>
        </w:rPr>
        <w:t>However, most of them already had skills and are now able to sell themselves. With the internships they were provided, they have good prospects of continuing contracts as well.</w:t>
      </w:r>
      <w:bookmarkEnd w:id="447"/>
    </w:p>
    <w:p w14:paraId="600659EF" w14:textId="2F57AEF5" w:rsidR="00EE1A0C" w:rsidRPr="000D75BB" w:rsidRDefault="00EE1A0C" w:rsidP="00705C11">
      <w:pPr>
        <w:spacing w:after="120"/>
        <w:outlineLvl w:val="0"/>
        <w:rPr>
          <w:rFonts w:asciiTheme="majorHAnsi" w:hAnsiTheme="majorHAnsi" w:cstheme="majorHAnsi"/>
          <w:szCs w:val="21"/>
        </w:rPr>
      </w:pPr>
      <w:bookmarkStart w:id="448" w:name="_Toc486942794"/>
      <w:r w:rsidRPr="000D75BB">
        <w:rPr>
          <w:rFonts w:asciiTheme="majorHAnsi" w:hAnsiTheme="majorHAnsi" w:cstheme="majorHAnsi"/>
          <w:szCs w:val="21"/>
        </w:rPr>
        <w:t>Finally, for continuing education beneficiaries, there is no</w:t>
      </w:r>
      <w:r w:rsidR="00707A0C" w:rsidRPr="000D75BB">
        <w:rPr>
          <w:rFonts w:asciiTheme="majorHAnsi" w:hAnsiTheme="majorHAnsi" w:cstheme="majorHAnsi"/>
          <w:szCs w:val="21"/>
        </w:rPr>
        <w:t xml:space="preserve"> or insufficient</w:t>
      </w:r>
      <w:r w:rsidRPr="000D75BB">
        <w:rPr>
          <w:rFonts w:asciiTheme="majorHAnsi" w:hAnsiTheme="majorHAnsi" w:cstheme="majorHAnsi"/>
          <w:szCs w:val="21"/>
        </w:rPr>
        <w:t xml:space="preserve"> evidence that they will be able to finish their studies and to find an activity related to it (see 2.5).</w:t>
      </w:r>
      <w:bookmarkEnd w:id="448"/>
    </w:p>
    <w:p w14:paraId="264B7C0D" w14:textId="4EB031F7" w:rsidR="00174DE5" w:rsidRDefault="00EE1A0C" w:rsidP="00705C11">
      <w:pPr>
        <w:spacing w:after="240"/>
        <w:outlineLvl w:val="0"/>
        <w:rPr>
          <w:rFonts w:asciiTheme="majorHAnsi" w:hAnsiTheme="majorHAnsi" w:cstheme="majorHAnsi"/>
          <w:szCs w:val="21"/>
        </w:rPr>
      </w:pPr>
      <w:bookmarkStart w:id="449" w:name="_Toc486942795"/>
      <w:r w:rsidRPr="000D75BB">
        <w:rPr>
          <w:rFonts w:asciiTheme="majorHAnsi" w:hAnsiTheme="majorHAnsi" w:cstheme="majorHAnsi" w:hint="eastAsia"/>
          <w:szCs w:val="21"/>
        </w:rPr>
        <w:t xml:space="preserve">On </w:t>
      </w:r>
      <w:r w:rsidR="00FC6CE2" w:rsidRPr="000D75BB">
        <w:rPr>
          <w:rFonts w:asciiTheme="majorHAnsi" w:hAnsiTheme="majorHAnsi" w:cstheme="majorHAnsi"/>
          <w:szCs w:val="21"/>
        </w:rPr>
        <w:t>the contrary</w:t>
      </w:r>
      <w:r w:rsidRPr="000D75BB">
        <w:rPr>
          <w:rFonts w:asciiTheme="majorHAnsi" w:hAnsiTheme="majorHAnsi" w:cstheme="majorHAnsi" w:hint="eastAsia"/>
          <w:szCs w:val="21"/>
        </w:rPr>
        <w:t>, all beneficiaries now have a basic knowledge</w:t>
      </w:r>
      <w:r>
        <w:rPr>
          <w:rFonts w:asciiTheme="majorHAnsi" w:hAnsiTheme="majorHAnsi" w:cstheme="majorHAnsi" w:hint="eastAsia"/>
          <w:szCs w:val="21"/>
        </w:rPr>
        <w:t xml:space="preserve"> regarding financial management, and should be able to manage their savings from now on.</w:t>
      </w:r>
      <w:r>
        <w:rPr>
          <w:rFonts w:asciiTheme="majorHAnsi" w:hAnsiTheme="majorHAnsi" w:cstheme="majorHAnsi"/>
          <w:szCs w:val="21"/>
        </w:rPr>
        <w:t xml:space="preserve"> In all focus groups, beneficiaries have mentioned they already talked about financial management to their families, friends or communities, which is a significant step forward.</w:t>
      </w:r>
      <w:bookmarkEnd w:id="449"/>
    </w:p>
    <w:p w14:paraId="38E2D5DD" w14:textId="2E058B22" w:rsidR="00174DE5" w:rsidRDefault="00174DE5"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50" w:name="_Toc486942796"/>
      <w:bookmarkStart w:id="451" w:name="_Toc486943365"/>
      <w:bookmarkStart w:id="452" w:name="_Toc489529643"/>
      <w:r w:rsidRPr="00174DE5">
        <w:rPr>
          <w:rFonts w:asciiTheme="majorHAnsi" w:hAnsiTheme="majorHAnsi" w:cstheme="majorHAnsi"/>
          <w:b/>
          <w:color w:val="5B9BD5" w:themeColor="accent1"/>
        </w:rPr>
        <w:t>Contribution towards the SLRCS volunteers having successfully been reintegrated and are involved in sustainable income generating activities</w:t>
      </w:r>
      <w:bookmarkEnd w:id="450"/>
      <w:bookmarkEnd w:id="451"/>
      <w:bookmarkEnd w:id="452"/>
    </w:p>
    <w:p w14:paraId="065611D0" w14:textId="76E292BB" w:rsidR="0040519C" w:rsidRDefault="00954FBA" w:rsidP="00705C11">
      <w:pPr>
        <w:spacing w:after="240"/>
        <w:outlineLvl w:val="0"/>
        <w:rPr>
          <w:rFonts w:asciiTheme="majorHAnsi" w:hAnsiTheme="majorHAnsi" w:cstheme="majorHAnsi"/>
          <w:szCs w:val="21"/>
        </w:rPr>
      </w:pPr>
      <w:bookmarkStart w:id="453" w:name="_Toc486942797"/>
      <w:r w:rsidRPr="00954FBA">
        <w:rPr>
          <w:rFonts w:asciiTheme="majorHAnsi" w:hAnsiTheme="majorHAnsi" w:cstheme="majorHAnsi" w:hint="eastAsia"/>
          <w:szCs w:val="21"/>
        </w:rPr>
        <w:t xml:space="preserve">Overall, </w:t>
      </w:r>
      <w:r>
        <w:rPr>
          <w:rFonts w:asciiTheme="majorHAnsi" w:hAnsiTheme="majorHAnsi" w:cstheme="majorHAnsi"/>
          <w:szCs w:val="21"/>
        </w:rPr>
        <w:t xml:space="preserve">the </w:t>
      </w:r>
      <w:r w:rsidR="00382CBD">
        <w:rPr>
          <w:rFonts w:asciiTheme="majorHAnsi" w:hAnsiTheme="majorHAnsi" w:cstheme="majorHAnsi"/>
          <w:szCs w:val="21"/>
        </w:rPr>
        <w:t>Project</w:t>
      </w:r>
      <w:r>
        <w:rPr>
          <w:rFonts w:asciiTheme="majorHAnsi" w:hAnsiTheme="majorHAnsi" w:cstheme="majorHAnsi"/>
          <w:szCs w:val="21"/>
        </w:rPr>
        <w:t xml:space="preserve"> has contributed to the social reintegration of the volunteers in their communities, as well as to their mental stability. However, its contribution to their economic reintegration is unclear. Without further support from the </w:t>
      </w:r>
      <w:r w:rsidR="00382CBD">
        <w:rPr>
          <w:rFonts w:asciiTheme="majorHAnsi" w:hAnsiTheme="majorHAnsi" w:cstheme="majorHAnsi"/>
          <w:szCs w:val="21"/>
        </w:rPr>
        <w:t>Project</w:t>
      </w:r>
      <w:r>
        <w:rPr>
          <w:rFonts w:asciiTheme="majorHAnsi" w:hAnsiTheme="majorHAnsi" w:cstheme="majorHAnsi"/>
          <w:szCs w:val="21"/>
        </w:rPr>
        <w:t xml:space="preserve"> or from its stakeholders, there is little impact to be expected from the </w:t>
      </w:r>
      <w:r w:rsidR="00382CBD">
        <w:rPr>
          <w:rFonts w:asciiTheme="majorHAnsi" w:hAnsiTheme="majorHAnsi" w:cstheme="majorHAnsi"/>
          <w:szCs w:val="21"/>
        </w:rPr>
        <w:t>Project</w:t>
      </w:r>
      <w:r>
        <w:rPr>
          <w:rFonts w:asciiTheme="majorHAnsi" w:hAnsiTheme="majorHAnsi" w:cstheme="majorHAnsi"/>
          <w:szCs w:val="21"/>
        </w:rPr>
        <w:t xml:space="preserve"> in terms of economic activities.</w:t>
      </w:r>
      <w:bookmarkEnd w:id="453"/>
    </w:p>
    <w:p w14:paraId="743769C3" w14:textId="11290DF3" w:rsidR="00A57FEE" w:rsidRPr="00A57FEE" w:rsidRDefault="00A57FEE"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454" w:name="_Toc486942798"/>
      <w:bookmarkStart w:id="455" w:name="_Toc489529644"/>
      <w:r w:rsidRPr="00A57FEE">
        <w:rPr>
          <w:rFonts w:asciiTheme="majorHAnsi" w:hAnsiTheme="majorHAnsi" w:cstheme="majorHAnsi"/>
          <w:b/>
          <w:color w:val="5B9BD5" w:themeColor="accent1"/>
        </w:rPr>
        <w:t>Sustainability</w:t>
      </w:r>
      <w:bookmarkEnd w:id="454"/>
      <w:bookmarkEnd w:id="455"/>
    </w:p>
    <w:p w14:paraId="4BC0AF68" w14:textId="3B0CD6A6" w:rsidR="00B52756" w:rsidRDefault="00B52756" w:rsidP="00E210D3">
      <w:pPr>
        <w:spacing w:after="240"/>
        <w:outlineLvl w:val="0"/>
        <w:rPr>
          <w:rFonts w:asciiTheme="majorHAnsi" w:hAnsiTheme="majorHAnsi" w:cstheme="majorHAnsi"/>
          <w:szCs w:val="21"/>
        </w:rPr>
      </w:pPr>
      <w:bookmarkStart w:id="456" w:name="_Toc486942799"/>
      <w:r w:rsidRPr="00B52756">
        <w:rPr>
          <w:rFonts w:asciiTheme="majorHAnsi" w:hAnsiTheme="majorHAnsi" w:cstheme="majorHAnsi" w:hint="eastAsia"/>
          <w:szCs w:val="21"/>
        </w:rPr>
        <w:t xml:space="preserve">In order to assess sustainability, </w:t>
      </w:r>
      <w:r>
        <w:rPr>
          <w:rFonts w:asciiTheme="majorHAnsi" w:hAnsiTheme="majorHAnsi" w:cstheme="majorHAnsi"/>
          <w:szCs w:val="21"/>
        </w:rPr>
        <w:t>the evaluation focused on the ownership for the SLRCS, its capacity and the volunteers’ capacity to implement the PSS component, on the involvement of service providers in the financial component and on the sustainability of the economical component.</w:t>
      </w:r>
      <w:bookmarkEnd w:id="456"/>
    </w:p>
    <w:p w14:paraId="4F057D1C" w14:textId="77777777" w:rsidR="00BE06C8" w:rsidRDefault="00BE06C8" w:rsidP="00E210D3">
      <w:pPr>
        <w:spacing w:after="240"/>
        <w:outlineLvl w:val="0"/>
        <w:rPr>
          <w:rFonts w:asciiTheme="majorHAnsi" w:hAnsiTheme="majorHAnsi" w:cstheme="majorHAnsi"/>
          <w:szCs w:val="21"/>
        </w:rPr>
      </w:pPr>
    </w:p>
    <w:p w14:paraId="4E4D212F" w14:textId="442B4A5C" w:rsidR="00B52756" w:rsidRDefault="00B52756"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57" w:name="_Toc486942800"/>
      <w:bookmarkStart w:id="458" w:name="_Toc486943367"/>
      <w:bookmarkStart w:id="459" w:name="_Toc489529645"/>
      <w:r>
        <w:rPr>
          <w:rFonts w:asciiTheme="majorHAnsi" w:hAnsiTheme="majorHAnsi" w:cstheme="majorHAnsi"/>
          <w:b/>
          <w:color w:val="5B9BD5" w:themeColor="accent1"/>
        </w:rPr>
        <w:t>Capacity of the implementing partner (SLRCS)</w:t>
      </w:r>
      <w:bookmarkEnd w:id="457"/>
      <w:bookmarkEnd w:id="458"/>
      <w:bookmarkEnd w:id="459"/>
    </w:p>
    <w:p w14:paraId="2C397492" w14:textId="11F70A1E" w:rsidR="00B52756" w:rsidRPr="000D75BB" w:rsidRDefault="00B52756" w:rsidP="00E210D3">
      <w:pPr>
        <w:spacing w:after="120"/>
        <w:outlineLvl w:val="0"/>
        <w:rPr>
          <w:rFonts w:asciiTheme="majorHAnsi" w:hAnsiTheme="majorHAnsi" w:cstheme="majorHAnsi"/>
          <w:szCs w:val="21"/>
        </w:rPr>
      </w:pPr>
      <w:bookmarkStart w:id="460" w:name="_Toc486942801"/>
      <w:r>
        <w:rPr>
          <w:rFonts w:asciiTheme="majorHAnsi" w:hAnsiTheme="majorHAnsi" w:cstheme="majorHAnsi" w:hint="eastAsia"/>
          <w:szCs w:val="21"/>
        </w:rPr>
        <w:t xml:space="preserve">Although the SLRCS has seen </w:t>
      </w:r>
      <w:r w:rsidRPr="00B52756">
        <w:rPr>
          <w:rFonts w:asciiTheme="majorHAnsi" w:hAnsiTheme="majorHAnsi" w:cstheme="majorHAnsi"/>
          <w:szCs w:val="21"/>
        </w:rPr>
        <w:t>its capaci</w:t>
      </w:r>
      <w:r w:rsidRPr="000D75BB">
        <w:rPr>
          <w:rFonts w:asciiTheme="majorHAnsi" w:hAnsiTheme="majorHAnsi" w:cstheme="majorHAnsi"/>
          <w:szCs w:val="21"/>
        </w:rPr>
        <w:t xml:space="preserve">ties strengthened, </w:t>
      </w:r>
      <w:r w:rsidR="00CD0624" w:rsidRPr="000D75BB">
        <w:rPr>
          <w:rFonts w:asciiTheme="majorHAnsi" w:hAnsiTheme="majorHAnsi" w:cstheme="majorHAnsi"/>
          <w:szCs w:val="21"/>
        </w:rPr>
        <w:t>inconsistencies were observed between its District branches, which might undermine following up</w:t>
      </w:r>
      <w:r w:rsidRPr="000D75BB">
        <w:rPr>
          <w:rFonts w:asciiTheme="majorHAnsi" w:hAnsiTheme="majorHAnsi" w:cstheme="majorHAnsi"/>
          <w:szCs w:val="21"/>
        </w:rPr>
        <w:t xml:space="preserve">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beneficiaries. The SLRCS has been supported at a technical level by the IFRC and the UNPD for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implementation and technical components, such as the livelihood interventions, which should help the SLRCS to support any further intervention</w:t>
      </w:r>
      <w:r w:rsidR="00E85817" w:rsidRPr="000D75BB">
        <w:rPr>
          <w:rFonts w:asciiTheme="majorHAnsi" w:hAnsiTheme="majorHAnsi" w:cstheme="majorHAnsi"/>
          <w:szCs w:val="21"/>
        </w:rPr>
        <w:t>s</w:t>
      </w:r>
      <w:r w:rsidRPr="000D75BB">
        <w:rPr>
          <w:rFonts w:asciiTheme="majorHAnsi" w:hAnsiTheme="majorHAnsi" w:cstheme="majorHAnsi"/>
          <w:szCs w:val="21"/>
        </w:rPr>
        <w:t xml:space="preserve"> in the sector.</w:t>
      </w:r>
      <w:bookmarkEnd w:id="460"/>
    </w:p>
    <w:p w14:paraId="24905454" w14:textId="31C0F963" w:rsidR="00B52756" w:rsidRPr="000D75BB" w:rsidRDefault="00B52756" w:rsidP="00E210D3">
      <w:pPr>
        <w:spacing w:after="120"/>
        <w:outlineLvl w:val="0"/>
        <w:rPr>
          <w:rFonts w:asciiTheme="majorHAnsi" w:hAnsiTheme="majorHAnsi" w:cstheme="majorHAnsi"/>
          <w:szCs w:val="21"/>
        </w:rPr>
      </w:pPr>
      <w:bookmarkStart w:id="461" w:name="_Toc486942802"/>
      <w:r w:rsidRPr="000D75BB">
        <w:rPr>
          <w:rFonts w:asciiTheme="majorHAnsi" w:hAnsiTheme="majorHAnsi" w:cstheme="majorHAnsi"/>
          <w:szCs w:val="21"/>
        </w:rPr>
        <w:t xml:space="preserve">However, the SLRCS mainly worked with one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manager, who was mainly the one to receive advice from the IFRC and the UNDP. </w:t>
      </w:r>
      <w:r w:rsidR="00CD0624" w:rsidRPr="000D75BB">
        <w:rPr>
          <w:rFonts w:asciiTheme="majorHAnsi" w:hAnsiTheme="majorHAnsi" w:cstheme="majorHAnsi"/>
          <w:szCs w:val="21"/>
        </w:rPr>
        <w:t xml:space="preserve">Some </w:t>
      </w:r>
      <w:r w:rsidR="0094572C" w:rsidRPr="000D75BB">
        <w:rPr>
          <w:rFonts w:asciiTheme="majorHAnsi" w:hAnsiTheme="majorHAnsi" w:cstheme="majorHAnsi"/>
          <w:szCs w:val="21"/>
        </w:rPr>
        <w:t>SLRCS</w:t>
      </w:r>
      <w:r w:rsidR="00CD0624" w:rsidRPr="000D75BB">
        <w:rPr>
          <w:rFonts w:asciiTheme="majorHAnsi" w:hAnsiTheme="majorHAnsi" w:cstheme="majorHAnsi"/>
          <w:szCs w:val="21"/>
        </w:rPr>
        <w:t xml:space="preserve"> District Branches</w:t>
      </w:r>
      <w:r w:rsidR="0094572C" w:rsidRPr="000D75BB">
        <w:rPr>
          <w:rFonts w:asciiTheme="majorHAnsi" w:hAnsiTheme="majorHAnsi" w:cstheme="majorHAnsi"/>
          <w:szCs w:val="21"/>
        </w:rPr>
        <w:t xml:space="preserve"> ha</w:t>
      </w:r>
      <w:r w:rsidR="00CD0624" w:rsidRPr="000D75BB">
        <w:rPr>
          <w:rFonts w:asciiTheme="majorHAnsi" w:hAnsiTheme="majorHAnsi" w:cstheme="majorHAnsi"/>
          <w:szCs w:val="21"/>
        </w:rPr>
        <w:t>ve</w:t>
      </w:r>
      <w:r w:rsidR="0094572C" w:rsidRPr="000D75BB">
        <w:rPr>
          <w:rFonts w:asciiTheme="majorHAnsi" w:hAnsiTheme="majorHAnsi" w:cstheme="majorHAnsi"/>
          <w:szCs w:val="21"/>
        </w:rPr>
        <w:t xml:space="preserve"> had difficulties to follow up the beneficiaries and the service providers.</w:t>
      </w:r>
      <w:bookmarkEnd w:id="461"/>
    </w:p>
    <w:p w14:paraId="79751F2C" w14:textId="53BC5F01" w:rsidR="00B52756" w:rsidRPr="000D75BB" w:rsidRDefault="00B52756" w:rsidP="00E210D3">
      <w:pPr>
        <w:spacing w:after="120"/>
        <w:outlineLvl w:val="0"/>
        <w:rPr>
          <w:rFonts w:asciiTheme="majorHAnsi" w:hAnsiTheme="majorHAnsi" w:cstheme="majorHAnsi"/>
          <w:szCs w:val="21"/>
        </w:rPr>
      </w:pPr>
      <w:bookmarkStart w:id="462" w:name="_Toc486942803"/>
      <w:r w:rsidRPr="000D75BB">
        <w:rPr>
          <w:rFonts w:asciiTheme="majorHAnsi" w:hAnsiTheme="majorHAnsi" w:cstheme="majorHAnsi"/>
          <w:szCs w:val="21"/>
        </w:rPr>
        <w:t xml:space="preserve">Furthermore, branch managers, who were in charge of following up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at a local level, have very different capacities. </w:t>
      </w:r>
      <w:r w:rsidR="0094572C" w:rsidRPr="000D75BB">
        <w:rPr>
          <w:rFonts w:asciiTheme="majorHAnsi" w:hAnsiTheme="majorHAnsi" w:cstheme="majorHAnsi"/>
          <w:szCs w:val="21"/>
        </w:rPr>
        <w:t xml:space="preserve">Although solar panels have been introduced at branch level to support volunteer activities, </w:t>
      </w:r>
      <w:r w:rsidR="00211272" w:rsidRPr="000D75BB">
        <w:rPr>
          <w:rFonts w:asciiTheme="majorHAnsi" w:hAnsiTheme="majorHAnsi" w:cstheme="majorHAnsi"/>
          <w:szCs w:val="21"/>
        </w:rPr>
        <w:t xml:space="preserve">it seems that </w:t>
      </w:r>
      <w:r w:rsidR="0094572C" w:rsidRPr="000D75BB">
        <w:rPr>
          <w:rFonts w:asciiTheme="majorHAnsi" w:hAnsiTheme="majorHAnsi" w:cstheme="majorHAnsi"/>
          <w:szCs w:val="21"/>
        </w:rPr>
        <w:t>some branch manager</w:t>
      </w:r>
      <w:r w:rsidR="00B720EF" w:rsidRPr="000D75BB">
        <w:rPr>
          <w:rFonts w:asciiTheme="majorHAnsi" w:hAnsiTheme="majorHAnsi" w:cstheme="majorHAnsi"/>
          <w:szCs w:val="21"/>
        </w:rPr>
        <w:t>s</w:t>
      </w:r>
      <w:r w:rsidR="0094572C" w:rsidRPr="000D75BB">
        <w:rPr>
          <w:rFonts w:asciiTheme="majorHAnsi" w:hAnsiTheme="majorHAnsi" w:cstheme="majorHAnsi"/>
          <w:szCs w:val="21"/>
        </w:rPr>
        <w:t xml:space="preserve"> are unclear as to how they should support these activities.</w:t>
      </w:r>
      <w:bookmarkEnd w:id="462"/>
      <w:r w:rsidR="0094572C" w:rsidRPr="000D75BB">
        <w:rPr>
          <w:rFonts w:asciiTheme="majorHAnsi" w:hAnsiTheme="majorHAnsi" w:cstheme="majorHAnsi"/>
          <w:szCs w:val="21"/>
        </w:rPr>
        <w:t xml:space="preserve"> </w:t>
      </w:r>
    </w:p>
    <w:p w14:paraId="2456CADF" w14:textId="6AB4FA96" w:rsidR="007F3E49" w:rsidRPr="00B52756" w:rsidRDefault="00B52756" w:rsidP="00E210D3">
      <w:pPr>
        <w:spacing w:after="240"/>
        <w:outlineLvl w:val="0"/>
        <w:rPr>
          <w:rFonts w:asciiTheme="majorHAnsi" w:hAnsiTheme="majorHAnsi" w:cstheme="majorHAnsi"/>
          <w:szCs w:val="21"/>
        </w:rPr>
      </w:pPr>
      <w:bookmarkStart w:id="463" w:name="_Toc486942804"/>
      <w:r w:rsidRPr="000D75BB">
        <w:rPr>
          <w:rFonts w:asciiTheme="majorHAnsi" w:hAnsiTheme="majorHAnsi" w:cstheme="majorHAnsi"/>
          <w:szCs w:val="21"/>
        </w:rPr>
        <w:t>I</w:t>
      </w:r>
      <w:r w:rsidRPr="000D75BB">
        <w:rPr>
          <w:rFonts w:asciiTheme="majorHAnsi" w:hAnsiTheme="majorHAnsi" w:cstheme="majorHAnsi" w:hint="eastAsia"/>
          <w:szCs w:val="21"/>
        </w:rPr>
        <w:t xml:space="preserve">t </w:t>
      </w:r>
      <w:r w:rsidRPr="000D75BB">
        <w:rPr>
          <w:rFonts w:asciiTheme="majorHAnsi" w:hAnsiTheme="majorHAnsi" w:cstheme="majorHAnsi"/>
          <w:szCs w:val="21"/>
        </w:rPr>
        <w:t>is therefore unlikely that the SLRCS</w:t>
      </w:r>
      <w:r w:rsidR="004E6A31" w:rsidRPr="000D75BB">
        <w:rPr>
          <w:rFonts w:asciiTheme="majorHAnsi" w:hAnsiTheme="majorHAnsi" w:cstheme="majorHAnsi"/>
          <w:szCs w:val="21"/>
        </w:rPr>
        <w:t xml:space="preserve"> District branches</w:t>
      </w:r>
      <w:r w:rsidRPr="000D75BB">
        <w:rPr>
          <w:rFonts w:asciiTheme="majorHAnsi" w:hAnsiTheme="majorHAnsi" w:cstheme="majorHAnsi"/>
          <w:szCs w:val="21"/>
        </w:rPr>
        <w:t xml:space="preserve"> </w:t>
      </w:r>
      <w:r w:rsidR="0094572C" w:rsidRPr="000D75BB">
        <w:rPr>
          <w:rFonts w:asciiTheme="majorHAnsi" w:hAnsiTheme="majorHAnsi" w:cstheme="majorHAnsi"/>
          <w:szCs w:val="21"/>
        </w:rPr>
        <w:t xml:space="preserve">will be able to continue monitoring and supporting the volunteers as it </w:t>
      </w:r>
      <w:r w:rsidR="004E6A31" w:rsidRPr="000D75BB">
        <w:rPr>
          <w:rFonts w:asciiTheme="majorHAnsi" w:hAnsiTheme="majorHAnsi" w:cstheme="majorHAnsi"/>
          <w:szCs w:val="21"/>
        </w:rPr>
        <w:t>did</w:t>
      </w:r>
      <w:r w:rsidR="0094572C" w:rsidRPr="000D75BB">
        <w:rPr>
          <w:rFonts w:asciiTheme="majorHAnsi" w:hAnsiTheme="majorHAnsi" w:cstheme="majorHAnsi"/>
          <w:szCs w:val="21"/>
        </w:rPr>
        <w:t xml:space="preserve"> during the </w:t>
      </w:r>
      <w:r w:rsidR="00382CBD" w:rsidRPr="000D75BB">
        <w:rPr>
          <w:rFonts w:asciiTheme="majorHAnsi" w:hAnsiTheme="majorHAnsi" w:cstheme="majorHAnsi"/>
          <w:szCs w:val="21"/>
        </w:rPr>
        <w:t>Project</w:t>
      </w:r>
      <w:r w:rsidR="0094572C" w:rsidRPr="000D75BB">
        <w:rPr>
          <w:rFonts w:asciiTheme="majorHAnsi" w:hAnsiTheme="majorHAnsi" w:cstheme="majorHAnsi"/>
          <w:szCs w:val="21"/>
        </w:rPr>
        <w:t>.</w:t>
      </w:r>
      <w:bookmarkEnd w:id="463"/>
      <w:r w:rsidR="0094572C">
        <w:rPr>
          <w:rFonts w:asciiTheme="majorHAnsi" w:hAnsiTheme="majorHAnsi" w:cstheme="majorHAnsi"/>
          <w:szCs w:val="21"/>
        </w:rPr>
        <w:t xml:space="preserve"> </w:t>
      </w:r>
    </w:p>
    <w:p w14:paraId="08DB62D7" w14:textId="2110960E" w:rsidR="0094572C" w:rsidRDefault="0094572C"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64" w:name="_Toc486942805"/>
      <w:bookmarkStart w:id="465" w:name="_Toc486943368"/>
      <w:bookmarkStart w:id="466" w:name="_Toc489529646"/>
      <w:r>
        <w:rPr>
          <w:rFonts w:asciiTheme="majorHAnsi" w:hAnsiTheme="majorHAnsi" w:cstheme="majorHAnsi"/>
          <w:b/>
          <w:color w:val="5B9BD5" w:themeColor="accent1"/>
        </w:rPr>
        <w:t>Psycho</w:t>
      </w:r>
      <w:r w:rsidR="00492181">
        <w:rPr>
          <w:rFonts w:asciiTheme="majorHAnsi" w:hAnsiTheme="majorHAnsi" w:cstheme="majorHAnsi"/>
          <w:b/>
          <w:color w:val="5B9BD5" w:themeColor="accent1"/>
        </w:rPr>
        <w:t xml:space="preserve">social </w:t>
      </w:r>
      <w:r>
        <w:rPr>
          <w:rFonts w:asciiTheme="majorHAnsi" w:hAnsiTheme="majorHAnsi" w:cstheme="majorHAnsi"/>
          <w:b/>
          <w:color w:val="5B9BD5" w:themeColor="accent1"/>
        </w:rPr>
        <w:t>support</w:t>
      </w:r>
      <w:bookmarkEnd w:id="464"/>
      <w:bookmarkEnd w:id="465"/>
      <w:bookmarkEnd w:id="466"/>
    </w:p>
    <w:p w14:paraId="4A67CBD9" w14:textId="10E7D316" w:rsidR="0094572C" w:rsidRDefault="0094572C" w:rsidP="00E210D3">
      <w:pPr>
        <w:spacing w:after="240"/>
        <w:outlineLvl w:val="0"/>
        <w:rPr>
          <w:rFonts w:asciiTheme="majorHAnsi" w:hAnsiTheme="majorHAnsi" w:cstheme="majorHAnsi"/>
          <w:szCs w:val="21"/>
        </w:rPr>
      </w:pPr>
      <w:bookmarkStart w:id="467" w:name="_Toc486942806"/>
      <w:r>
        <w:rPr>
          <w:rFonts w:asciiTheme="majorHAnsi" w:hAnsiTheme="majorHAnsi" w:cstheme="majorHAnsi" w:hint="eastAsia"/>
          <w:szCs w:val="21"/>
        </w:rPr>
        <w:t xml:space="preserve">Although the SLRCS </w:t>
      </w:r>
      <w:r>
        <w:rPr>
          <w:rFonts w:asciiTheme="majorHAnsi" w:hAnsiTheme="majorHAnsi" w:cstheme="majorHAnsi"/>
          <w:szCs w:val="21"/>
        </w:rPr>
        <w:t>is unlikely to have the capacity to continue supporting the volunteers in the livelihood component, it has the knowledge and expertise in stress management training to keep supporting the beneficiaries and others in psycho</w:t>
      </w:r>
      <w:r w:rsidR="00575422">
        <w:rPr>
          <w:rFonts w:asciiTheme="majorHAnsi" w:hAnsiTheme="majorHAnsi" w:cstheme="majorHAnsi"/>
          <w:szCs w:val="21"/>
        </w:rPr>
        <w:t>social</w:t>
      </w:r>
      <w:r>
        <w:rPr>
          <w:rFonts w:asciiTheme="majorHAnsi" w:hAnsiTheme="majorHAnsi" w:cstheme="majorHAnsi"/>
          <w:szCs w:val="21"/>
        </w:rPr>
        <w:t xml:space="preserve"> support. Moreover, volunteers trained in stress management and psycho</w:t>
      </w:r>
      <w:r w:rsidR="00575422">
        <w:rPr>
          <w:rFonts w:asciiTheme="majorHAnsi" w:hAnsiTheme="majorHAnsi" w:cstheme="majorHAnsi"/>
          <w:szCs w:val="21"/>
        </w:rPr>
        <w:t>social</w:t>
      </w:r>
      <w:r>
        <w:rPr>
          <w:rFonts w:asciiTheme="majorHAnsi" w:hAnsiTheme="majorHAnsi" w:cstheme="majorHAnsi"/>
          <w:szCs w:val="21"/>
        </w:rPr>
        <w:t xml:space="preserve"> support have expressed their will to continue to help others.</w:t>
      </w:r>
      <w:bookmarkEnd w:id="467"/>
    </w:p>
    <w:p w14:paraId="3FED470B" w14:textId="4A31C682" w:rsidR="0094572C" w:rsidRDefault="0094572C"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68" w:name="_Toc486942807"/>
      <w:bookmarkStart w:id="469" w:name="_Toc486943369"/>
      <w:bookmarkStart w:id="470" w:name="_Toc489529647"/>
      <w:r>
        <w:rPr>
          <w:rFonts w:asciiTheme="majorHAnsi" w:hAnsiTheme="majorHAnsi" w:cstheme="majorHAnsi"/>
          <w:b/>
          <w:color w:val="5B9BD5" w:themeColor="accent1"/>
        </w:rPr>
        <w:t>Financial literacy</w:t>
      </w:r>
      <w:bookmarkEnd w:id="468"/>
      <w:bookmarkEnd w:id="469"/>
      <w:bookmarkEnd w:id="470"/>
    </w:p>
    <w:p w14:paraId="0CCB4658" w14:textId="594A1DEF" w:rsidR="0094572C" w:rsidRDefault="0094572C" w:rsidP="00E210D3">
      <w:pPr>
        <w:spacing w:after="240"/>
        <w:outlineLvl w:val="0"/>
        <w:rPr>
          <w:rFonts w:asciiTheme="majorHAnsi" w:hAnsiTheme="majorHAnsi" w:cstheme="majorHAnsi"/>
          <w:szCs w:val="21"/>
        </w:rPr>
      </w:pPr>
      <w:bookmarkStart w:id="471" w:name="_Toc486942808"/>
      <w:r w:rsidRPr="0094572C">
        <w:rPr>
          <w:rFonts w:asciiTheme="majorHAnsi" w:hAnsiTheme="majorHAnsi" w:cstheme="majorHAnsi"/>
          <w:szCs w:val="21"/>
        </w:rPr>
        <w:t>Even though there is no guarantee</w:t>
      </w:r>
      <w:r w:rsidR="00257AC0">
        <w:rPr>
          <w:rFonts w:asciiTheme="majorHAnsi" w:hAnsiTheme="majorHAnsi" w:cstheme="majorHAnsi"/>
          <w:szCs w:val="21"/>
        </w:rPr>
        <w:t xml:space="preserve"> for the beneficiaries</w:t>
      </w:r>
      <w:r w:rsidRPr="0094572C">
        <w:rPr>
          <w:rFonts w:asciiTheme="majorHAnsi" w:hAnsiTheme="majorHAnsi" w:cstheme="majorHAnsi"/>
          <w:szCs w:val="21"/>
        </w:rPr>
        <w:t xml:space="preserve"> to obtain credits and loans, Ecobank, as part of its services, will follow up its subscribers and support them in getting the services they need.</w:t>
      </w:r>
      <w:r>
        <w:rPr>
          <w:rFonts w:asciiTheme="majorHAnsi" w:hAnsiTheme="majorHAnsi" w:cstheme="majorHAnsi"/>
          <w:szCs w:val="21"/>
        </w:rPr>
        <w:t xml:space="preserve"> This is a good way to ensure that the volunteers will receive follow up and help in a sustainable manner, as Ecobank wishes to retain its customers.</w:t>
      </w:r>
      <w:bookmarkEnd w:id="471"/>
      <w:r>
        <w:rPr>
          <w:rFonts w:asciiTheme="majorHAnsi" w:hAnsiTheme="majorHAnsi" w:cstheme="majorHAnsi"/>
          <w:szCs w:val="21"/>
        </w:rPr>
        <w:t xml:space="preserve"> </w:t>
      </w:r>
    </w:p>
    <w:p w14:paraId="2BC55C26" w14:textId="02A0A87A" w:rsidR="0094572C" w:rsidRDefault="0094572C"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72" w:name="_Toc486942809"/>
      <w:bookmarkStart w:id="473" w:name="_Toc486943370"/>
      <w:bookmarkStart w:id="474" w:name="_Toc489529648"/>
      <w:r>
        <w:rPr>
          <w:rFonts w:asciiTheme="majorHAnsi" w:hAnsiTheme="majorHAnsi" w:cstheme="majorHAnsi"/>
          <w:b/>
          <w:color w:val="5B9BD5" w:themeColor="accent1"/>
        </w:rPr>
        <w:t>Continuing education</w:t>
      </w:r>
      <w:bookmarkEnd w:id="472"/>
      <w:bookmarkEnd w:id="473"/>
      <w:bookmarkEnd w:id="474"/>
    </w:p>
    <w:p w14:paraId="2ECED3E4" w14:textId="4DBD95E7" w:rsidR="00532B56" w:rsidRDefault="0094572C" w:rsidP="00E210D3">
      <w:pPr>
        <w:spacing w:after="240"/>
        <w:outlineLvl w:val="0"/>
        <w:rPr>
          <w:rFonts w:asciiTheme="majorHAnsi" w:hAnsiTheme="majorHAnsi" w:cstheme="majorHAnsi"/>
          <w:szCs w:val="21"/>
        </w:rPr>
      </w:pPr>
      <w:bookmarkStart w:id="475" w:name="_Toc486942810"/>
      <w:r w:rsidRPr="0094572C">
        <w:rPr>
          <w:rFonts w:asciiTheme="majorHAnsi" w:hAnsiTheme="majorHAnsi" w:cstheme="majorHAnsi"/>
          <w:szCs w:val="21"/>
        </w:rPr>
        <w:t>There is no</w:t>
      </w:r>
      <w:r w:rsidR="00257AC0">
        <w:rPr>
          <w:rFonts w:asciiTheme="majorHAnsi" w:hAnsiTheme="majorHAnsi" w:cstheme="majorHAnsi"/>
          <w:szCs w:val="21"/>
        </w:rPr>
        <w:t xml:space="preserve"> or insufficient</w:t>
      </w:r>
      <w:r w:rsidRPr="0094572C">
        <w:rPr>
          <w:rFonts w:asciiTheme="majorHAnsi" w:hAnsiTheme="majorHAnsi" w:cstheme="majorHAnsi"/>
          <w:szCs w:val="21"/>
        </w:rPr>
        <w:t xml:space="preserve"> guarantee that the volunteers will be able to pay their remaining tuition. Many have already complained about issues such as payment for accommodation, lunch or copies. </w:t>
      </w:r>
      <w:r w:rsidR="00532B56">
        <w:rPr>
          <w:rFonts w:asciiTheme="majorHAnsi" w:hAnsiTheme="majorHAnsi" w:cstheme="majorHAnsi"/>
          <w:szCs w:val="21"/>
        </w:rPr>
        <w:t>Some of them already</w:t>
      </w:r>
      <w:r w:rsidR="00257AC0">
        <w:rPr>
          <w:rFonts w:asciiTheme="majorHAnsi" w:hAnsiTheme="majorHAnsi" w:cstheme="majorHAnsi"/>
          <w:szCs w:val="21"/>
        </w:rPr>
        <w:t xml:space="preserve"> had significant difficulties </w:t>
      </w:r>
      <w:r w:rsidR="00532B56">
        <w:rPr>
          <w:rFonts w:asciiTheme="majorHAnsi" w:hAnsiTheme="majorHAnsi" w:cstheme="majorHAnsi"/>
          <w:szCs w:val="21"/>
        </w:rPr>
        <w:t xml:space="preserve">to pay their tuition before the </w:t>
      </w:r>
      <w:r w:rsidR="00382CBD">
        <w:rPr>
          <w:rFonts w:asciiTheme="majorHAnsi" w:hAnsiTheme="majorHAnsi" w:cstheme="majorHAnsi"/>
          <w:szCs w:val="21"/>
        </w:rPr>
        <w:t>Project</w:t>
      </w:r>
      <w:r w:rsidR="00532B56">
        <w:rPr>
          <w:rFonts w:asciiTheme="majorHAnsi" w:hAnsiTheme="majorHAnsi" w:cstheme="majorHAnsi"/>
          <w:szCs w:val="21"/>
        </w:rPr>
        <w:t xml:space="preserve"> supported them for a year. Moreover, the defaulting rate in Universities in Sierra Leone is high (between 35 to 45</w:t>
      </w:r>
      <w:r w:rsidR="00C324DD">
        <w:rPr>
          <w:rFonts w:asciiTheme="majorHAnsi" w:hAnsiTheme="majorHAnsi" w:cstheme="majorHAnsi"/>
          <w:szCs w:val="21"/>
        </w:rPr>
        <w:t xml:space="preserve"> percent</w:t>
      </w:r>
      <w:r w:rsidR="004E6A31">
        <w:rPr>
          <w:rStyle w:val="FootnoteReference"/>
          <w:rFonts w:asciiTheme="majorHAnsi" w:hAnsiTheme="majorHAnsi" w:cstheme="majorHAnsi"/>
          <w:szCs w:val="21"/>
        </w:rPr>
        <w:footnoteReference w:id="21"/>
      </w:r>
      <w:r w:rsidR="00532B56">
        <w:rPr>
          <w:rFonts w:asciiTheme="majorHAnsi" w:hAnsiTheme="majorHAnsi" w:cstheme="majorHAnsi"/>
          <w:szCs w:val="21"/>
        </w:rPr>
        <w:t xml:space="preserve">). There was no additional support from the SLRCS to the beneficiaries to elaborate a payment strategy for their remaining tuition. </w:t>
      </w:r>
      <w:r w:rsidRPr="0094572C">
        <w:rPr>
          <w:rFonts w:asciiTheme="majorHAnsi" w:hAnsiTheme="majorHAnsi" w:cstheme="majorHAnsi"/>
          <w:szCs w:val="21"/>
        </w:rPr>
        <w:t>It seems unlikely they would be able to pay their tuitions in these conditions.</w:t>
      </w:r>
      <w:bookmarkEnd w:id="475"/>
      <w:r w:rsidR="00532B56">
        <w:rPr>
          <w:rFonts w:asciiTheme="majorHAnsi" w:hAnsiTheme="majorHAnsi" w:cstheme="majorHAnsi"/>
          <w:szCs w:val="21"/>
        </w:rPr>
        <w:t xml:space="preserve"> </w:t>
      </w:r>
    </w:p>
    <w:p w14:paraId="15DFCD38" w14:textId="63E49816" w:rsidR="00532B56" w:rsidRDefault="00532B56"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476" w:name="_Toc486942811"/>
      <w:bookmarkStart w:id="477" w:name="_Toc486943371"/>
      <w:bookmarkStart w:id="478" w:name="_Toc489529649"/>
      <w:r w:rsidRPr="00532B56">
        <w:rPr>
          <w:rFonts w:asciiTheme="majorHAnsi" w:hAnsiTheme="majorHAnsi" w:cstheme="majorHAnsi"/>
          <w:b/>
          <w:color w:val="5B9BD5" w:themeColor="accent1"/>
        </w:rPr>
        <w:t>BDS, CAPS and vocational trainees</w:t>
      </w:r>
      <w:bookmarkEnd w:id="476"/>
      <w:bookmarkEnd w:id="477"/>
      <w:bookmarkEnd w:id="478"/>
    </w:p>
    <w:p w14:paraId="76962C63" w14:textId="05D9364D" w:rsidR="00532B56" w:rsidRPr="00532B56" w:rsidRDefault="00532B56" w:rsidP="00E210D3">
      <w:pPr>
        <w:spacing w:after="240"/>
        <w:outlineLvl w:val="0"/>
        <w:rPr>
          <w:rFonts w:asciiTheme="majorHAnsi" w:hAnsiTheme="majorHAnsi" w:cstheme="majorHAnsi"/>
          <w:b/>
          <w:color w:val="5B9BD5" w:themeColor="accent1"/>
        </w:rPr>
      </w:pPr>
      <w:bookmarkStart w:id="479" w:name="_Toc486942812"/>
      <w:r w:rsidRPr="00532B56">
        <w:rPr>
          <w:rFonts w:asciiTheme="majorHAnsi" w:hAnsiTheme="majorHAnsi" w:cstheme="majorHAnsi"/>
          <w:szCs w:val="21"/>
        </w:rPr>
        <w:t>Whereas the beneficiaries benefited from these</w:t>
      </w:r>
      <w:r>
        <w:rPr>
          <w:rFonts w:asciiTheme="majorHAnsi" w:hAnsiTheme="majorHAnsi" w:cstheme="majorHAnsi"/>
          <w:szCs w:val="21"/>
        </w:rPr>
        <w:t xml:space="preserve"> trainings</w:t>
      </w:r>
      <w:r w:rsidRPr="00532B56">
        <w:rPr>
          <w:rFonts w:asciiTheme="majorHAnsi" w:hAnsiTheme="majorHAnsi" w:cstheme="majorHAnsi"/>
          <w:szCs w:val="21"/>
        </w:rPr>
        <w:t>, there is no guarantee at this point, that they will find a sustainable activity. Most of them need monitoring and / or follow up to support their chances</w:t>
      </w:r>
      <w:r>
        <w:rPr>
          <w:rFonts w:asciiTheme="majorHAnsi" w:hAnsiTheme="majorHAnsi" w:cstheme="majorHAnsi"/>
          <w:szCs w:val="21"/>
        </w:rPr>
        <w:t>.</w:t>
      </w:r>
      <w:bookmarkEnd w:id="479"/>
    </w:p>
    <w:p w14:paraId="6539DA4E" w14:textId="360A238E" w:rsidR="00EB282D" w:rsidRDefault="00EB282D" w:rsidP="00980A13">
      <w:pPr>
        <w:pStyle w:val="ListParagraph"/>
        <w:numPr>
          <w:ilvl w:val="0"/>
          <w:numId w:val="1"/>
        </w:numPr>
        <w:spacing w:after="18"/>
        <w:ind w:leftChars="0"/>
        <w:outlineLvl w:val="0"/>
        <w:rPr>
          <w:rFonts w:asciiTheme="majorHAnsi" w:hAnsiTheme="majorHAnsi" w:cstheme="majorHAnsi"/>
          <w:b/>
          <w:color w:val="5B9BD5" w:themeColor="accent1"/>
        </w:rPr>
      </w:pPr>
      <w:bookmarkStart w:id="480" w:name="_Toc486942813"/>
      <w:bookmarkStart w:id="481" w:name="_Toc489529650"/>
      <w:r>
        <w:rPr>
          <w:rFonts w:asciiTheme="majorHAnsi" w:hAnsiTheme="majorHAnsi" w:cstheme="majorHAnsi" w:hint="eastAsia"/>
          <w:b/>
          <w:color w:val="5B9BD5" w:themeColor="accent1"/>
        </w:rPr>
        <w:t>Conclusions</w:t>
      </w:r>
      <w:bookmarkEnd w:id="480"/>
      <w:bookmarkEnd w:id="481"/>
    </w:p>
    <w:p w14:paraId="4AF7DCC3" w14:textId="07923CE2" w:rsidR="00FD1A8F" w:rsidRPr="00FD1A8F" w:rsidRDefault="00FD1A8F" w:rsidP="00E210D3">
      <w:pPr>
        <w:pStyle w:val="ListParagraph"/>
        <w:numPr>
          <w:ilvl w:val="0"/>
          <w:numId w:val="12"/>
        </w:numPr>
        <w:spacing w:after="60"/>
        <w:ind w:leftChars="0" w:left="567"/>
        <w:outlineLvl w:val="0"/>
        <w:rPr>
          <w:rFonts w:asciiTheme="majorHAnsi" w:hAnsiTheme="majorHAnsi" w:cstheme="majorHAnsi"/>
          <w:b/>
          <w:color w:val="5B9BD5" w:themeColor="accent1"/>
        </w:rPr>
      </w:pPr>
      <w:bookmarkStart w:id="482" w:name="_Toc486942814"/>
      <w:bookmarkStart w:id="483" w:name="_Toc486943373"/>
      <w:bookmarkStart w:id="484" w:name="_Toc489529651"/>
      <w:r>
        <w:rPr>
          <w:rFonts w:asciiTheme="majorHAnsi" w:hAnsiTheme="majorHAnsi" w:cstheme="majorHAnsi"/>
          <w:szCs w:val="21"/>
        </w:rPr>
        <w:t xml:space="preserve">The </w:t>
      </w:r>
      <w:r w:rsidR="00382CBD">
        <w:rPr>
          <w:rFonts w:asciiTheme="majorHAnsi" w:hAnsiTheme="majorHAnsi" w:cstheme="majorHAnsi"/>
          <w:szCs w:val="21"/>
        </w:rPr>
        <w:t>Project</w:t>
      </w:r>
      <w:r>
        <w:rPr>
          <w:rFonts w:asciiTheme="majorHAnsi" w:hAnsiTheme="majorHAnsi" w:cstheme="majorHAnsi"/>
          <w:szCs w:val="21"/>
        </w:rPr>
        <w:t xml:space="preserve"> was in line with </w:t>
      </w:r>
      <w:r w:rsidR="00CF1AB4">
        <w:rPr>
          <w:rFonts w:asciiTheme="majorHAnsi" w:hAnsiTheme="majorHAnsi" w:cstheme="majorHAnsi"/>
          <w:szCs w:val="21"/>
        </w:rPr>
        <w:t>GoSL</w:t>
      </w:r>
      <w:r>
        <w:rPr>
          <w:rFonts w:asciiTheme="majorHAnsi" w:hAnsiTheme="majorHAnsi" w:cstheme="majorHAnsi"/>
          <w:szCs w:val="21"/>
        </w:rPr>
        <w:t xml:space="preserve"> and UNDP’s objectives for Ebola recovery. The </w:t>
      </w:r>
      <w:r w:rsidR="00382CBD">
        <w:rPr>
          <w:rFonts w:asciiTheme="majorHAnsi" w:hAnsiTheme="majorHAnsi" w:cstheme="majorHAnsi"/>
          <w:szCs w:val="21"/>
        </w:rPr>
        <w:t>Project</w:t>
      </w:r>
      <w:r>
        <w:rPr>
          <w:rFonts w:asciiTheme="majorHAnsi" w:hAnsiTheme="majorHAnsi" w:cstheme="majorHAnsi"/>
          <w:szCs w:val="21"/>
        </w:rPr>
        <w:t xml:space="preserve"> addressed relevant needs. However, </w:t>
      </w:r>
      <w:r w:rsidR="00781A51">
        <w:rPr>
          <w:rFonts w:asciiTheme="majorHAnsi" w:hAnsiTheme="majorHAnsi" w:cstheme="majorHAnsi"/>
          <w:szCs w:val="21"/>
        </w:rPr>
        <w:t xml:space="preserve">it seems </w:t>
      </w:r>
      <w:r>
        <w:rPr>
          <w:rFonts w:asciiTheme="majorHAnsi" w:hAnsiTheme="majorHAnsi" w:cstheme="majorHAnsi"/>
          <w:szCs w:val="21"/>
        </w:rPr>
        <w:t>there were important issues with adapting it to the local context and to the beneficiaries’ expectations.</w:t>
      </w:r>
      <w:bookmarkEnd w:id="482"/>
      <w:bookmarkEnd w:id="483"/>
      <w:bookmarkEnd w:id="484"/>
    </w:p>
    <w:p w14:paraId="6601F6AD" w14:textId="7DA62513" w:rsidR="00FD1A8F" w:rsidRPr="000D75BB" w:rsidRDefault="00FD1A8F" w:rsidP="00E210D3">
      <w:pPr>
        <w:pStyle w:val="ListParagraph"/>
        <w:numPr>
          <w:ilvl w:val="0"/>
          <w:numId w:val="12"/>
        </w:numPr>
        <w:spacing w:after="60"/>
        <w:ind w:leftChars="0" w:left="567"/>
        <w:outlineLvl w:val="0"/>
        <w:rPr>
          <w:rFonts w:asciiTheme="majorHAnsi" w:hAnsiTheme="majorHAnsi" w:cstheme="majorHAnsi"/>
          <w:b/>
          <w:color w:val="5B9BD5" w:themeColor="accent1"/>
        </w:rPr>
      </w:pPr>
      <w:bookmarkStart w:id="485" w:name="_Toc486942815"/>
      <w:bookmarkStart w:id="486" w:name="_Toc486943374"/>
      <w:bookmarkStart w:id="487" w:name="_Toc489529652"/>
      <w:r>
        <w:rPr>
          <w:rFonts w:asciiTheme="majorHAnsi" w:hAnsiTheme="majorHAnsi" w:cstheme="majorHAnsi"/>
          <w:szCs w:val="21"/>
        </w:rPr>
        <w:t xml:space="preserve">The </w:t>
      </w:r>
      <w:r w:rsidR="00382CBD">
        <w:rPr>
          <w:rFonts w:asciiTheme="majorHAnsi" w:hAnsiTheme="majorHAnsi" w:cstheme="majorHAnsi"/>
          <w:szCs w:val="21"/>
        </w:rPr>
        <w:t>Project</w:t>
      </w:r>
      <w:r>
        <w:rPr>
          <w:rFonts w:asciiTheme="majorHAnsi" w:hAnsiTheme="majorHAnsi" w:cstheme="majorHAnsi"/>
          <w:szCs w:val="21"/>
        </w:rPr>
        <w:t xml:space="preserve"> had an ambitious approach to reach its objective, in which psycho</w:t>
      </w:r>
      <w:r w:rsidR="00575422">
        <w:rPr>
          <w:rFonts w:asciiTheme="majorHAnsi" w:hAnsiTheme="majorHAnsi" w:cstheme="majorHAnsi"/>
          <w:szCs w:val="21"/>
        </w:rPr>
        <w:t>social</w:t>
      </w:r>
      <w:r>
        <w:rPr>
          <w:rFonts w:asciiTheme="majorHAnsi" w:hAnsiTheme="majorHAnsi" w:cstheme="majorHAnsi"/>
          <w:szCs w:val="21"/>
        </w:rPr>
        <w:t xml:space="preserve"> support and economic livelihood support </w:t>
      </w:r>
      <w:r w:rsidR="00DA3319">
        <w:rPr>
          <w:rFonts w:asciiTheme="majorHAnsi" w:hAnsiTheme="majorHAnsi" w:cstheme="majorHAnsi"/>
          <w:szCs w:val="21"/>
        </w:rPr>
        <w:t>were</w:t>
      </w:r>
      <w:r>
        <w:rPr>
          <w:rFonts w:asciiTheme="majorHAnsi" w:hAnsiTheme="majorHAnsi" w:cstheme="majorHAnsi"/>
          <w:szCs w:val="21"/>
        </w:rPr>
        <w:t xml:space="preserve"> ne</w:t>
      </w:r>
      <w:r w:rsidRPr="000D75BB">
        <w:rPr>
          <w:rFonts w:asciiTheme="majorHAnsi" w:hAnsiTheme="majorHAnsi" w:cstheme="majorHAnsi"/>
          <w:szCs w:val="21"/>
        </w:rPr>
        <w:t xml:space="preserve">eded to support the volunteers’ reintegration into society. However,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chose to work with </w:t>
      </w:r>
      <w:r w:rsidR="00C324DD" w:rsidRPr="000D75BB">
        <w:rPr>
          <w:rFonts w:asciiTheme="majorHAnsi" w:hAnsiTheme="majorHAnsi" w:cstheme="majorHAnsi"/>
          <w:szCs w:val="21"/>
        </w:rPr>
        <w:t>four</w:t>
      </w:r>
      <w:r w:rsidRPr="000D75BB">
        <w:rPr>
          <w:rFonts w:asciiTheme="majorHAnsi" w:hAnsiTheme="majorHAnsi" w:cstheme="majorHAnsi"/>
          <w:szCs w:val="21"/>
        </w:rPr>
        <w:t xml:space="preserve"> different streams within the economic component, instead of </w:t>
      </w:r>
      <w:r w:rsidR="00CF1AB4" w:rsidRPr="000D75BB">
        <w:rPr>
          <w:rFonts w:asciiTheme="majorHAnsi" w:hAnsiTheme="majorHAnsi" w:cstheme="majorHAnsi"/>
        </w:rPr>
        <w:t>combining activities with potentially high synergies, such as vocational trainings, soft skill and career development trainings.</w:t>
      </w:r>
      <w:r w:rsidRPr="000D75BB">
        <w:rPr>
          <w:rFonts w:asciiTheme="majorHAnsi" w:hAnsiTheme="majorHAnsi" w:cstheme="majorHAnsi"/>
          <w:szCs w:val="21"/>
        </w:rPr>
        <w:t xml:space="preserve"> Although these activities are relevant to classic livelihood projects, which have a </w:t>
      </w:r>
      <w:r w:rsidR="00C324DD" w:rsidRPr="000D75BB">
        <w:rPr>
          <w:rFonts w:asciiTheme="majorHAnsi" w:hAnsiTheme="majorHAnsi" w:cstheme="majorHAnsi"/>
          <w:szCs w:val="21"/>
        </w:rPr>
        <w:t>three</w:t>
      </w:r>
      <w:r w:rsidRPr="000D75BB">
        <w:rPr>
          <w:rFonts w:asciiTheme="majorHAnsi" w:hAnsiTheme="majorHAnsi" w:cstheme="majorHAnsi"/>
          <w:szCs w:val="21"/>
        </w:rPr>
        <w:t xml:space="preserve"> to </w:t>
      </w:r>
      <w:r w:rsidR="00C324DD" w:rsidRPr="000D75BB">
        <w:rPr>
          <w:rFonts w:asciiTheme="majorHAnsi" w:hAnsiTheme="majorHAnsi" w:cstheme="majorHAnsi"/>
          <w:szCs w:val="21"/>
        </w:rPr>
        <w:t>four</w:t>
      </w:r>
      <w:r w:rsidRPr="000D75BB">
        <w:rPr>
          <w:rFonts w:asciiTheme="majorHAnsi" w:hAnsiTheme="majorHAnsi" w:cstheme="majorHAnsi"/>
          <w:szCs w:val="21"/>
        </w:rPr>
        <w:t xml:space="preserve"> year duration, it appears that</w:t>
      </w:r>
      <w:r w:rsidR="00CF1AB4" w:rsidRPr="000D75BB">
        <w:rPr>
          <w:rFonts w:asciiTheme="majorHAnsi" w:hAnsiTheme="majorHAnsi" w:cstheme="majorHAnsi"/>
          <w:szCs w:val="21"/>
        </w:rPr>
        <w:t xml:space="preserve"> conducting</w:t>
      </w:r>
      <w:r w:rsidRPr="000D75BB">
        <w:rPr>
          <w:rFonts w:asciiTheme="majorHAnsi" w:hAnsiTheme="majorHAnsi" w:cstheme="majorHAnsi"/>
          <w:szCs w:val="21"/>
        </w:rPr>
        <w:t xml:space="preserve"> these </w:t>
      </w:r>
      <w:r w:rsidR="00CF1AB4" w:rsidRPr="000D75BB">
        <w:rPr>
          <w:rFonts w:asciiTheme="majorHAnsi" w:hAnsiTheme="majorHAnsi" w:cstheme="majorHAnsi"/>
          <w:szCs w:val="21"/>
        </w:rPr>
        <w:t>as stand-alone trainings was less</w:t>
      </w:r>
      <w:r w:rsidRPr="000D75BB">
        <w:rPr>
          <w:rFonts w:asciiTheme="majorHAnsi" w:hAnsiTheme="majorHAnsi" w:cstheme="majorHAnsi"/>
          <w:szCs w:val="21"/>
        </w:rPr>
        <w:t xml:space="preserve"> appropriate given its short term.</w:t>
      </w:r>
      <w:bookmarkEnd w:id="485"/>
      <w:bookmarkEnd w:id="486"/>
      <w:bookmarkEnd w:id="487"/>
    </w:p>
    <w:p w14:paraId="2BEA8982" w14:textId="4DAEFBCE" w:rsidR="00FD1A8F" w:rsidRPr="00FD1A8F" w:rsidRDefault="00781A51" w:rsidP="00E210D3">
      <w:pPr>
        <w:pStyle w:val="ListParagraph"/>
        <w:numPr>
          <w:ilvl w:val="0"/>
          <w:numId w:val="12"/>
        </w:numPr>
        <w:spacing w:after="60"/>
        <w:ind w:leftChars="0" w:left="567"/>
        <w:outlineLvl w:val="0"/>
        <w:rPr>
          <w:rFonts w:asciiTheme="majorHAnsi" w:hAnsiTheme="majorHAnsi" w:cstheme="majorHAnsi"/>
          <w:b/>
          <w:color w:val="5B9BD5" w:themeColor="accent1"/>
        </w:rPr>
      </w:pPr>
      <w:bookmarkStart w:id="488" w:name="_Toc486942816"/>
      <w:bookmarkStart w:id="489" w:name="_Toc486943375"/>
      <w:bookmarkStart w:id="490" w:name="_Toc489529653"/>
      <w:r>
        <w:rPr>
          <w:rFonts w:asciiTheme="majorHAnsi" w:hAnsiTheme="majorHAnsi" w:cstheme="majorHAnsi"/>
          <w:szCs w:val="21"/>
        </w:rPr>
        <w:t>It seems t</w:t>
      </w:r>
      <w:r w:rsidR="00FD1A8F">
        <w:rPr>
          <w:rFonts w:asciiTheme="majorHAnsi" w:hAnsiTheme="majorHAnsi" w:cstheme="majorHAnsi"/>
          <w:szCs w:val="21"/>
        </w:rPr>
        <w:t xml:space="preserve">he </w:t>
      </w:r>
      <w:r w:rsidR="00382CBD">
        <w:rPr>
          <w:rFonts w:asciiTheme="majorHAnsi" w:hAnsiTheme="majorHAnsi" w:cstheme="majorHAnsi"/>
          <w:szCs w:val="21"/>
        </w:rPr>
        <w:t>Project</w:t>
      </w:r>
      <w:r w:rsidR="00FD1A8F">
        <w:rPr>
          <w:rFonts w:asciiTheme="majorHAnsi" w:hAnsiTheme="majorHAnsi" w:cstheme="majorHAnsi"/>
          <w:szCs w:val="21"/>
        </w:rPr>
        <w:t xml:space="preserve"> had significant issues in terms of efficiency. </w:t>
      </w:r>
      <w:r>
        <w:rPr>
          <w:rFonts w:asciiTheme="majorHAnsi" w:hAnsiTheme="majorHAnsi" w:cstheme="majorHAnsi"/>
          <w:szCs w:val="21"/>
        </w:rPr>
        <w:t>It appears that t</w:t>
      </w:r>
      <w:r w:rsidR="00FD1A8F">
        <w:rPr>
          <w:rFonts w:asciiTheme="majorHAnsi" w:hAnsiTheme="majorHAnsi" w:cstheme="majorHAnsi"/>
          <w:szCs w:val="21"/>
        </w:rPr>
        <w:t xml:space="preserve">he implementation arrangement and its </w:t>
      </w:r>
      <w:r w:rsidR="00CC35FB">
        <w:rPr>
          <w:rFonts w:asciiTheme="majorHAnsi" w:hAnsiTheme="majorHAnsi" w:cstheme="majorHAnsi"/>
          <w:szCs w:val="21"/>
        </w:rPr>
        <w:t>insufficient</w:t>
      </w:r>
      <w:r w:rsidR="00FD1A8F">
        <w:rPr>
          <w:rFonts w:asciiTheme="majorHAnsi" w:hAnsiTheme="majorHAnsi" w:cstheme="majorHAnsi"/>
          <w:szCs w:val="21"/>
        </w:rPr>
        <w:t xml:space="preserve"> clarity for the division of roles and responsibilities, made the </w:t>
      </w:r>
      <w:r w:rsidR="00382CBD">
        <w:rPr>
          <w:rFonts w:asciiTheme="majorHAnsi" w:hAnsiTheme="majorHAnsi" w:cstheme="majorHAnsi"/>
          <w:szCs w:val="21"/>
        </w:rPr>
        <w:t>Project</w:t>
      </w:r>
      <w:r w:rsidR="00FD1A8F">
        <w:rPr>
          <w:rFonts w:asciiTheme="majorHAnsi" w:hAnsiTheme="majorHAnsi" w:cstheme="majorHAnsi"/>
          <w:szCs w:val="21"/>
        </w:rPr>
        <w:t xml:space="preserve"> complicated to implement, with a slow decision making process and delivery.</w:t>
      </w:r>
      <w:bookmarkEnd w:id="488"/>
      <w:bookmarkEnd w:id="489"/>
      <w:bookmarkEnd w:id="490"/>
      <w:r w:rsidR="00FD1A8F">
        <w:rPr>
          <w:rFonts w:asciiTheme="majorHAnsi" w:hAnsiTheme="majorHAnsi" w:cstheme="majorHAnsi"/>
          <w:szCs w:val="21"/>
        </w:rPr>
        <w:t xml:space="preserve"> </w:t>
      </w:r>
    </w:p>
    <w:p w14:paraId="0581219D" w14:textId="59311D3E" w:rsidR="00FD1A8F" w:rsidRPr="00DF0DEB" w:rsidRDefault="00FD1A8F" w:rsidP="00E210D3">
      <w:pPr>
        <w:pStyle w:val="ListParagraph"/>
        <w:numPr>
          <w:ilvl w:val="0"/>
          <w:numId w:val="12"/>
        </w:numPr>
        <w:spacing w:after="60"/>
        <w:ind w:leftChars="0" w:left="567"/>
        <w:outlineLvl w:val="0"/>
        <w:rPr>
          <w:rFonts w:asciiTheme="majorHAnsi" w:hAnsiTheme="majorHAnsi" w:cstheme="majorHAnsi"/>
          <w:b/>
          <w:color w:val="5B9BD5" w:themeColor="accent1"/>
        </w:rPr>
      </w:pPr>
      <w:bookmarkStart w:id="491" w:name="_Toc486942817"/>
      <w:bookmarkStart w:id="492" w:name="_Toc486943376"/>
      <w:bookmarkStart w:id="493" w:name="_Toc489529654"/>
      <w:r>
        <w:rPr>
          <w:rFonts w:asciiTheme="majorHAnsi" w:hAnsiTheme="majorHAnsi" w:cstheme="majorHAnsi"/>
          <w:szCs w:val="21"/>
        </w:rPr>
        <w:t xml:space="preserve">Communication mechanisms, both within </w:t>
      </w:r>
      <w:r w:rsidR="00382CBD">
        <w:rPr>
          <w:rFonts w:asciiTheme="majorHAnsi" w:hAnsiTheme="majorHAnsi" w:cstheme="majorHAnsi"/>
          <w:szCs w:val="21"/>
        </w:rPr>
        <w:t>Project</w:t>
      </w:r>
      <w:r>
        <w:rPr>
          <w:rFonts w:asciiTheme="majorHAnsi" w:hAnsiTheme="majorHAnsi" w:cstheme="majorHAnsi"/>
          <w:szCs w:val="21"/>
        </w:rPr>
        <w:t xml:space="preserve"> management and with beneficiaries, </w:t>
      </w:r>
      <w:r w:rsidR="00781A51">
        <w:rPr>
          <w:rFonts w:asciiTheme="majorHAnsi" w:hAnsiTheme="majorHAnsi" w:cstheme="majorHAnsi"/>
          <w:szCs w:val="21"/>
        </w:rPr>
        <w:t>also seem to have been insufficient</w:t>
      </w:r>
      <w:r>
        <w:rPr>
          <w:rFonts w:asciiTheme="majorHAnsi" w:hAnsiTheme="majorHAnsi" w:cstheme="majorHAnsi"/>
          <w:szCs w:val="21"/>
        </w:rPr>
        <w:t xml:space="preserve">, and </w:t>
      </w:r>
      <w:r w:rsidR="00781A51">
        <w:rPr>
          <w:rFonts w:asciiTheme="majorHAnsi" w:hAnsiTheme="majorHAnsi" w:cstheme="majorHAnsi"/>
          <w:szCs w:val="21"/>
        </w:rPr>
        <w:t xml:space="preserve">to have </w:t>
      </w:r>
      <w:r>
        <w:rPr>
          <w:rFonts w:asciiTheme="majorHAnsi" w:hAnsiTheme="majorHAnsi" w:cstheme="majorHAnsi"/>
          <w:szCs w:val="21"/>
        </w:rPr>
        <w:t>led to misunderstandings and further delays in delivery.</w:t>
      </w:r>
      <w:bookmarkEnd w:id="491"/>
      <w:bookmarkEnd w:id="492"/>
      <w:bookmarkEnd w:id="493"/>
      <w:r>
        <w:rPr>
          <w:rFonts w:asciiTheme="majorHAnsi" w:hAnsiTheme="majorHAnsi" w:cstheme="majorHAnsi"/>
          <w:szCs w:val="21"/>
        </w:rPr>
        <w:t xml:space="preserve"> </w:t>
      </w:r>
    </w:p>
    <w:p w14:paraId="1D52BFE5" w14:textId="6EE76AB5" w:rsidR="00CF1AB4" w:rsidRPr="005E5B67" w:rsidRDefault="00DF0DEB" w:rsidP="005E5B67">
      <w:pPr>
        <w:pStyle w:val="ListParagraph"/>
        <w:numPr>
          <w:ilvl w:val="0"/>
          <w:numId w:val="12"/>
        </w:numPr>
        <w:spacing w:after="60"/>
        <w:ind w:leftChars="0" w:left="567"/>
        <w:outlineLvl w:val="0"/>
      </w:pPr>
      <w:bookmarkStart w:id="494" w:name="_Toc486942818"/>
      <w:bookmarkStart w:id="495" w:name="_Toc486943377"/>
      <w:bookmarkStart w:id="496" w:name="_Toc489529655"/>
      <w:r w:rsidRPr="00CF1AB4">
        <w:rPr>
          <w:rFonts w:asciiTheme="majorHAnsi" w:hAnsiTheme="majorHAnsi" w:cstheme="majorHAnsi"/>
          <w:szCs w:val="21"/>
        </w:rPr>
        <w:t xml:space="preserve">Efficiency </w:t>
      </w:r>
      <w:r w:rsidR="00781A51" w:rsidRPr="00CF1AB4">
        <w:rPr>
          <w:rFonts w:asciiTheme="majorHAnsi" w:hAnsiTheme="majorHAnsi" w:cstheme="majorHAnsi"/>
          <w:szCs w:val="21"/>
        </w:rPr>
        <w:t>also seems to have been</w:t>
      </w:r>
      <w:r w:rsidRPr="00CF1AB4">
        <w:rPr>
          <w:rFonts w:asciiTheme="majorHAnsi" w:hAnsiTheme="majorHAnsi" w:cstheme="majorHAnsi"/>
          <w:szCs w:val="21"/>
        </w:rPr>
        <w:t xml:space="preserve"> </w:t>
      </w:r>
      <w:r w:rsidR="00781A51" w:rsidRPr="00CF1AB4">
        <w:rPr>
          <w:rFonts w:asciiTheme="majorHAnsi" w:hAnsiTheme="majorHAnsi" w:cstheme="majorHAnsi"/>
          <w:szCs w:val="21"/>
        </w:rPr>
        <w:t>significantly</w:t>
      </w:r>
      <w:r w:rsidRPr="00CF1AB4">
        <w:rPr>
          <w:rFonts w:asciiTheme="majorHAnsi" w:hAnsiTheme="majorHAnsi" w:cstheme="majorHAnsi"/>
          <w:szCs w:val="21"/>
        </w:rPr>
        <w:t xml:space="preserve"> affected by the variance of quality between service providers. Whereas some providers provided high quality trainings, others provided trainings without </w:t>
      </w:r>
      <w:r w:rsidRPr="00730F1B">
        <w:rPr>
          <w:rFonts w:asciiTheme="majorHAnsi" w:hAnsiTheme="majorHAnsi" w:cstheme="majorHAnsi"/>
          <w:szCs w:val="21"/>
        </w:rPr>
        <w:t>personal guidance or without an emphasis on future possibilities to find an income.</w:t>
      </w:r>
      <w:bookmarkStart w:id="497" w:name="_Toc486942819"/>
      <w:bookmarkStart w:id="498" w:name="_Toc486943378"/>
      <w:bookmarkEnd w:id="494"/>
      <w:bookmarkEnd w:id="495"/>
      <w:bookmarkEnd w:id="496"/>
    </w:p>
    <w:p w14:paraId="3628BED3" w14:textId="58EB3FAF" w:rsidR="00136F61" w:rsidRPr="000D75BB" w:rsidRDefault="00136F61" w:rsidP="005E5B67">
      <w:pPr>
        <w:pStyle w:val="ListParagraph"/>
        <w:numPr>
          <w:ilvl w:val="0"/>
          <w:numId w:val="12"/>
        </w:numPr>
        <w:spacing w:after="60"/>
        <w:ind w:leftChars="0" w:left="567"/>
        <w:outlineLvl w:val="0"/>
        <w:rPr>
          <w:rFonts w:asciiTheme="majorHAnsi" w:hAnsiTheme="majorHAnsi" w:cstheme="majorHAnsi"/>
          <w:b/>
          <w:color w:val="5B9BD5" w:themeColor="accent1"/>
        </w:rPr>
      </w:pPr>
      <w:bookmarkStart w:id="499" w:name="_Toc489529656"/>
      <w:r w:rsidRPr="00CF1AB4">
        <w:rPr>
          <w:rFonts w:asciiTheme="majorHAnsi" w:hAnsiTheme="majorHAnsi" w:cstheme="majorHAnsi"/>
          <w:szCs w:val="21"/>
        </w:rPr>
        <w:t xml:space="preserve">Another constraining factor for the efficiency </w:t>
      </w:r>
      <w:r w:rsidR="00781A51" w:rsidRPr="00CF1AB4">
        <w:rPr>
          <w:rFonts w:asciiTheme="majorHAnsi" w:hAnsiTheme="majorHAnsi" w:cstheme="majorHAnsi"/>
          <w:szCs w:val="21"/>
        </w:rPr>
        <w:t>seems to have been</w:t>
      </w:r>
      <w:r w:rsidRPr="00CF1AB4">
        <w:rPr>
          <w:rFonts w:asciiTheme="majorHAnsi" w:hAnsiTheme="majorHAnsi" w:cstheme="majorHAnsi"/>
          <w:szCs w:val="21"/>
        </w:rPr>
        <w:t xml:space="preserve"> the quality of monitoring. Branch managers were mainly in charge of following up the beneficiaries and of </w:t>
      </w:r>
      <w:r w:rsidRPr="000D75BB">
        <w:rPr>
          <w:rFonts w:asciiTheme="majorHAnsi" w:hAnsiTheme="majorHAnsi" w:cstheme="majorHAnsi"/>
          <w:szCs w:val="21"/>
        </w:rPr>
        <w:t>reporting to the SLRCS HQ. However, they had different understandings of what was expected of them. Th</w:t>
      </w:r>
      <w:r w:rsidR="00CC35FB" w:rsidRPr="000D75BB">
        <w:rPr>
          <w:rFonts w:asciiTheme="majorHAnsi" w:hAnsiTheme="majorHAnsi" w:cstheme="majorHAnsi"/>
          <w:szCs w:val="21"/>
        </w:rPr>
        <w:t>eir roles and responsibilities were only explained to them a few months before the end o</w:t>
      </w:r>
      <w:r w:rsidRPr="000D75BB">
        <w:rPr>
          <w:rFonts w:asciiTheme="majorHAnsi" w:hAnsiTheme="majorHAnsi" w:cstheme="majorHAnsi"/>
          <w:szCs w:val="21"/>
        </w:rPr>
        <w:t xml:space="preserve">f the </w:t>
      </w:r>
      <w:r w:rsidR="00382CBD" w:rsidRPr="000D75BB">
        <w:rPr>
          <w:rFonts w:asciiTheme="majorHAnsi" w:hAnsiTheme="majorHAnsi" w:cstheme="majorHAnsi"/>
          <w:szCs w:val="21"/>
        </w:rPr>
        <w:t>Project</w:t>
      </w:r>
      <w:r w:rsidR="00CF1AB4" w:rsidRPr="000D75BB">
        <w:rPr>
          <w:rFonts w:asciiTheme="majorHAnsi" w:hAnsiTheme="majorHAnsi" w:cstheme="majorHAnsi"/>
          <w:szCs w:val="21"/>
        </w:rPr>
        <w:t>, according to some of the managers interviewed.</w:t>
      </w:r>
      <w:bookmarkEnd w:id="497"/>
      <w:bookmarkEnd w:id="498"/>
      <w:bookmarkEnd w:id="499"/>
      <w:r w:rsidR="00B6738A" w:rsidRPr="000D75BB">
        <w:rPr>
          <w:rFonts w:asciiTheme="majorHAnsi" w:hAnsiTheme="majorHAnsi" w:cstheme="majorHAnsi"/>
          <w:szCs w:val="21"/>
        </w:rPr>
        <w:t xml:space="preserve"> </w:t>
      </w:r>
    </w:p>
    <w:p w14:paraId="4B1C4838" w14:textId="0747ADB4" w:rsidR="00DF0DEB" w:rsidRPr="000D75BB" w:rsidRDefault="00DF0DEB" w:rsidP="00E210D3">
      <w:pPr>
        <w:pStyle w:val="ListParagraph"/>
        <w:numPr>
          <w:ilvl w:val="0"/>
          <w:numId w:val="12"/>
        </w:numPr>
        <w:spacing w:after="60"/>
        <w:ind w:leftChars="0" w:left="567"/>
        <w:outlineLvl w:val="0"/>
        <w:rPr>
          <w:rFonts w:asciiTheme="majorHAnsi" w:hAnsiTheme="majorHAnsi" w:cstheme="majorHAnsi"/>
          <w:szCs w:val="21"/>
        </w:rPr>
      </w:pPr>
      <w:bookmarkStart w:id="500" w:name="_Toc486942821"/>
      <w:bookmarkStart w:id="501" w:name="_Toc486943380"/>
      <w:bookmarkStart w:id="502" w:name="_Toc489529657"/>
      <w:r w:rsidRPr="000D75BB">
        <w:rPr>
          <w:rFonts w:asciiTheme="majorHAnsi" w:hAnsiTheme="majorHAnsi" w:cstheme="majorHAnsi"/>
          <w:szCs w:val="21"/>
        </w:rPr>
        <w:t xml:space="preserve">Overall,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has been effective in reaching its outputs, even though</w:t>
      </w:r>
      <w:r w:rsidR="00073004" w:rsidRPr="000D75BB">
        <w:rPr>
          <w:rFonts w:asciiTheme="majorHAnsi" w:hAnsiTheme="majorHAnsi" w:cstheme="majorHAnsi"/>
          <w:szCs w:val="21"/>
        </w:rPr>
        <w:t xml:space="preserve"> it seems</w:t>
      </w:r>
      <w:r w:rsidRPr="000D75BB">
        <w:rPr>
          <w:rFonts w:asciiTheme="majorHAnsi" w:hAnsiTheme="majorHAnsi" w:cstheme="majorHAnsi"/>
          <w:szCs w:val="21"/>
        </w:rPr>
        <w:t xml:space="preserve"> the quality of some </w:t>
      </w:r>
      <w:r w:rsidR="00730F1B" w:rsidRPr="000D75BB">
        <w:rPr>
          <w:rFonts w:asciiTheme="majorHAnsi" w:hAnsiTheme="majorHAnsi" w:cstheme="majorHAnsi"/>
          <w:szCs w:val="21"/>
        </w:rPr>
        <w:t>services provided by some providers</w:t>
      </w:r>
      <w:r w:rsidR="00730F1B" w:rsidRPr="000D75BB">
        <w:rPr>
          <w:rStyle w:val="FootnoteReference"/>
          <w:rFonts w:asciiTheme="majorHAnsi" w:hAnsiTheme="majorHAnsi" w:cstheme="majorHAnsi"/>
          <w:szCs w:val="21"/>
        </w:rPr>
        <w:footnoteReference w:id="22"/>
      </w:r>
      <w:r w:rsidR="00730F1B" w:rsidRPr="000D75BB">
        <w:rPr>
          <w:rFonts w:asciiTheme="majorHAnsi" w:hAnsiTheme="majorHAnsi" w:cstheme="majorHAnsi"/>
          <w:szCs w:val="21"/>
        </w:rPr>
        <w:t xml:space="preserve">, </w:t>
      </w:r>
      <w:r w:rsidR="008B4666" w:rsidRPr="000D75BB">
        <w:rPr>
          <w:rFonts w:asciiTheme="majorHAnsi" w:hAnsiTheme="majorHAnsi" w:cstheme="majorHAnsi"/>
          <w:szCs w:val="21"/>
        </w:rPr>
        <w:t>could</w:t>
      </w:r>
      <w:r w:rsidRPr="000D75BB">
        <w:rPr>
          <w:rFonts w:asciiTheme="majorHAnsi" w:hAnsiTheme="majorHAnsi" w:cstheme="majorHAnsi"/>
          <w:szCs w:val="21"/>
        </w:rPr>
        <w:t xml:space="preserve"> be questioned.</w:t>
      </w:r>
      <w:r w:rsidR="00A82956" w:rsidRPr="000D75BB">
        <w:t xml:space="preserve"> </w:t>
      </w:r>
      <w:r w:rsidRPr="000D75BB">
        <w:rPr>
          <w:rFonts w:asciiTheme="majorHAnsi" w:hAnsiTheme="majorHAnsi" w:cstheme="majorHAnsi"/>
          <w:szCs w:val="21"/>
        </w:rPr>
        <w:t xml:space="preserve">However, many of the outcomes are still not reached. This is mainly because the outcome indicators were designed for a longer </w:t>
      </w:r>
      <w:r w:rsidR="00382CBD" w:rsidRPr="000D75BB">
        <w:rPr>
          <w:rFonts w:asciiTheme="majorHAnsi" w:hAnsiTheme="majorHAnsi" w:cstheme="majorHAnsi"/>
          <w:szCs w:val="21"/>
        </w:rPr>
        <w:t>Project</w:t>
      </w:r>
      <w:r w:rsidRPr="000D75BB">
        <w:rPr>
          <w:rFonts w:asciiTheme="majorHAnsi" w:hAnsiTheme="majorHAnsi" w:cstheme="majorHAnsi"/>
          <w:szCs w:val="21"/>
        </w:rPr>
        <w:t>, to see the impact over a few years. However, activities and trainings are still not completed for some beneficiaries, and monitoring their results will be important to consider the achievement of outcomes.</w:t>
      </w:r>
      <w:bookmarkEnd w:id="500"/>
      <w:bookmarkEnd w:id="501"/>
      <w:r w:rsidRPr="000D75BB">
        <w:rPr>
          <w:rFonts w:asciiTheme="majorHAnsi" w:hAnsiTheme="majorHAnsi" w:cstheme="majorHAnsi"/>
          <w:szCs w:val="21"/>
        </w:rPr>
        <w:t xml:space="preserve"> </w:t>
      </w:r>
      <w:bookmarkEnd w:id="502"/>
    </w:p>
    <w:p w14:paraId="64E4C193" w14:textId="3F38DB1F" w:rsidR="00DF0DEB" w:rsidRPr="000D75BB" w:rsidRDefault="00952FE1" w:rsidP="00E210D3">
      <w:pPr>
        <w:pStyle w:val="ListParagraph"/>
        <w:numPr>
          <w:ilvl w:val="0"/>
          <w:numId w:val="12"/>
        </w:numPr>
        <w:spacing w:after="60"/>
        <w:ind w:leftChars="0" w:left="567"/>
        <w:outlineLvl w:val="0"/>
        <w:rPr>
          <w:rFonts w:asciiTheme="majorHAnsi" w:hAnsiTheme="majorHAnsi" w:cstheme="majorHAnsi"/>
          <w:szCs w:val="21"/>
        </w:rPr>
      </w:pPr>
      <w:bookmarkStart w:id="503" w:name="_Toc486942822"/>
      <w:bookmarkStart w:id="504" w:name="_Toc486943381"/>
      <w:bookmarkStart w:id="505" w:name="_Toc489529658"/>
      <w:r w:rsidRPr="000D75BB">
        <w:rPr>
          <w:rFonts w:asciiTheme="majorHAnsi" w:hAnsiTheme="majorHAnsi" w:cstheme="majorHAnsi"/>
          <w:szCs w:val="21"/>
        </w:rPr>
        <w:t>Although baselines could not be used to establish a causal relationship, c</w:t>
      </w:r>
      <w:r w:rsidR="00DF0DEB" w:rsidRPr="000D75BB">
        <w:rPr>
          <w:rFonts w:asciiTheme="majorHAnsi" w:hAnsiTheme="majorHAnsi" w:cstheme="majorHAnsi"/>
          <w:szCs w:val="21"/>
        </w:rPr>
        <w:t>oncerning the psycho</w:t>
      </w:r>
      <w:r w:rsidR="00962B34" w:rsidRPr="000D75BB">
        <w:rPr>
          <w:rFonts w:asciiTheme="majorHAnsi" w:hAnsiTheme="majorHAnsi" w:cstheme="majorHAnsi"/>
          <w:szCs w:val="21"/>
        </w:rPr>
        <w:t>social</w:t>
      </w:r>
      <w:r w:rsidR="00DF0DEB" w:rsidRPr="000D75BB">
        <w:rPr>
          <w:rFonts w:asciiTheme="majorHAnsi" w:hAnsiTheme="majorHAnsi" w:cstheme="majorHAnsi"/>
          <w:szCs w:val="21"/>
        </w:rPr>
        <w:t xml:space="preserve"> component, there</w:t>
      </w:r>
      <w:r w:rsidR="00073004" w:rsidRPr="000D75BB">
        <w:rPr>
          <w:rFonts w:asciiTheme="majorHAnsi" w:hAnsiTheme="majorHAnsi" w:cstheme="majorHAnsi"/>
          <w:szCs w:val="21"/>
        </w:rPr>
        <w:t xml:space="preserve"> seems to be</w:t>
      </w:r>
      <w:r w:rsidR="00DF0DEB" w:rsidRPr="000D75BB">
        <w:rPr>
          <w:rFonts w:asciiTheme="majorHAnsi" w:hAnsiTheme="majorHAnsi" w:cstheme="majorHAnsi"/>
          <w:szCs w:val="21"/>
        </w:rPr>
        <w:t xml:space="preserve"> a correlation between the </w:t>
      </w:r>
      <w:r w:rsidR="00382CBD" w:rsidRPr="000D75BB">
        <w:rPr>
          <w:rFonts w:asciiTheme="majorHAnsi" w:hAnsiTheme="majorHAnsi" w:cstheme="majorHAnsi"/>
          <w:szCs w:val="21"/>
        </w:rPr>
        <w:t>Project</w:t>
      </w:r>
      <w:r w:rsidR="00DF0DEB" w:rsidRPr="000D75BB">
        <w:rPr>
          <w:rFonts w:asciiTheme="majorHAnsi" w:hAnsiTheme="majorHAnsi" w:cstheme="majorHAnsi"/>
          <w:szCs w:val="21"/>
        </w:rPr>
        <w:t xml:space="preserve"> activities and the volunteers’ mental stability</w:t>
      </w:r>
      <w:r w:rsidRPr="000D75BB">
        <w:rPr>
          <w:rFonts w:asciiTheme="majorHAnsi" w:hAnsiTheme="majorHAnsi" w:cstheme="majorHAnsi"/>
          <w:szCs w:val="21"/>
        </w:rPr>
        <w:t>.</w:t>
      </w:r>
      <w:bookmarkEnd w:id="503"/>
      <w:bookmarkEnd w:id="504"/>
      <w:bookmarkEnd w:id="505"/>
      <w:r w:rsidRPr="000D75BB">
        <w:rPr>
          <w:rFonts w:asciiTheme="majorHAnsi" w:hAnsiTheme="majorHAnsi" w:cstheme="majorHAnsi"/>
          <w:szCs w:val="21"/>
        </w:rPr>
        <w:t xml:space="preserve"> </w:t>
      </w:r>
    </w:p>
    <w:p w14:paraId="171592E5" w14:textId="563006BF" w:rsidR="00DF0DEB" w:rsidRPr="000D75BB" w:rsidRDefault="00952FE1" w:rsidP="00E210D3">
      <w:pPr>
        <w:pStyle w:val="ListParagraph"/>
        <w:numPr>
          <w:ilvl w:val="0"/>
          <w:numId w:val="12"/>
        </w:numPr>
        <w:spacing w:after="60"/>
        <w:ind w:leftChars="0" w:left="567"/>
        <w:outlineLvl w:val="0"/>
        <w:rPr>
          <w:rFonts w:asciiTheme="majorHAnsi" w:hAnsiTheme="majorHAnsi" w:cstheme="majorHAnsi"/>
          <w:szCs w:val="21"/>
        </w:rPr>
      </w:pPr>
      <w:bookmarkStart w:id="506" w:name="_Toc486942823"/>
      <w:bookmarkStart w:id="507" w:name="_Toc486943382"/>
      <w:bookmarkStart w:id="508" w:name="_Toc489529659"/>
      <w:r w:rsidRPr="000D75BB">
        <w:rPr>
          <w:rFonts w:asciiTheme="majorHAnsi" w:hAnsiTheme="majorHAnsi" w:cstheme="majorHAnsi" w:hint="eastAsia"/>
          <w:szCs w:val="21"/>
        </w:rPr>
        <w:t xml:space="preserve">The financial </w:t>
      </w:r>
      <w:r w:rsidRPr="000D75BB">
        <w:rPr>
          <w:rFonts w:asciiTheme="majorHAnsi" w:hAnsiTheme="majorHAnsi" w:cstheme="majorHAnsi"/>
          <w:szCs w:val="21"/>
        </w:rPr>
        <w:t xml:space="preserve">literacy training has been a success, with a high satisfaction rate </w:t>
      </w:r>
      <w:r w:rsidR="008B4666" w:rsidRPr="000D75BB">
        <w:rPr>
          <w:rFonts w:asciiTheme="majorHAnsi" w:hAnsiTheme="majorHAnsi" w:cstheme="majorHAnsi"/>
          <w:szCs w:val="21"/>
        </w:rPr>
        <w:t>with</w:t>
      </w:r>
      <w:r w:rsidRPr="000D75BB">
        <w:rPr>
          <w:rFonts w:asciiTheme="majorHAnsi" w:hAnsiTheme="majorHAnsi" w:cstheme="majorHAnsi"/>
          <w:szCs w:val="21"/>
        </w:rPr>
        <w:t xml:space="preserve"> the beneficiaries. All of them reported having a bank account, and appear to have some basic knowledge on how to manage their savings. Some expressed their wish to apply for loans in the future.</w:t>
      </w:r>
      <w:bookmarkEnd w:id="506"/>
      <w:bookmarkEnd w:id="507"/>
      <w:bookmarkEnd w:id="508"/>
    </w:p>
    <w:p w14:paraId="66997787" w14:textId="083B9C17" w:rsidR="00952FE1" w:rsidRPr="00952FE1" w:rsidRDefault="00952FE1" w:rsidP="00955A42">
      <w:pPr>
        <w:pStyle w:val="ListParagraph"/>
        <w:numPr>
          <w:ilvl w:val="0"/>
          <w:numId w:val="12"/>
        </w:numPr>
        <w:spacing w:after="240"/>
        <w:ind w:leftChars="0" w:left="567"/>
        <w:outlineLvl w:val="0"/>
        <w:rPr>
          <w:rFonts w:asciiTheme="majorHAnsi" w:hAnsiTheme="majorHAnsi" w:cstheme="majorHAnsi"/>
          <w:szCs w:val="21"/>
        </w:rPr>
      </w:pPr>
      <w:bookmarkStart w:id="509" w:name="_Toc486942824"/>
      <w:bookmarkStart w:id="510" w:name="_Toc486943383"/>
      <w:bookmarkStart w:id="511" w:name="_Toc489529660"/>
      <w:r w:rsidRPr="000D75BB">
        <w:rPr>
          <w:rFonts w:asciiTheme="majorHAnsi" w:hAnsiTheme="majorHAnsi" w:cstheme="majorHAnsi"/>
          <w:szCs w:val="21"/>
        </w:rPr>
        <w:t>The su</w:t>
      </w:r>
      <w:r w:rsidR="00073004" w:rsidRPr="000D75BB">
        <w:rPr>
          <w:rFonts w:asciiTheme="majorHAnsi" w:hAnsiTheme="majorHAnsi" w:cstheme="majorHAnsi"/>
          <w:szCs w:val="21"/>
        </w:rPr>
        <w:t>stainability of the results may</w:t>
      </w:r>
      <w:r w:rsidRPr="000D75BB">
        <w:rPr>
          <w:rFonts w:asciiTheme="majorHAnsi" w:hAnsiTheme="majorHAnsi" w:cstheme="majorHAnsi"/>
          <w:szCs w:val="21"/>
        </w:rPr>
        <w:t xml:space="preserve"> constitute an important challenge for the </w:t>
      </w:r>
      <w:r w:rsidR="00382CBD" w:rsidRPr="000D75BB">
        <w:rPr>
          <w:rFonts w:asciiTheme="majorHAnsi" w:hAnsiTheme="majorHAnsi" w:cstheme="majorHAnsi"/>
          <w:szCs w:val="21"/>
        </w:rPr>
        <w:t>Project</w:t>
      </w:r>
      <w:r w:rsidRPr="000D75BB">
        <w:rPr>
          <w:rFonts w:asciiTheme="majorHAnsi" w:hAnsiTheme="majorHAnsi" w:cstheme="majorHAnsi"/>
          <w:szCs w:val="21"/>
        </w:rPr>
        <w:t>. SLRCS</w:t>
      </w:r>
      <w:r w:rsidR="00730F1B" w:rsidRPr="000D75BB">
        <w:rPr>
          <w:rFonts w:asciiTheme="majorHAnsi" w:hAnsiTheme="majorHAnsi" w:cstheme="majorHAnsi"/>
          <w:szCs w:val="21"/>
        </w:rPr>
        <w:t xml:space="preserve"> District branches have inconsistent capacities, which might lead to having difficulties in </w:t>
      </w:r>
      <w:r w:rsidRPr="000D75BB">
        <w:rPr>
          <w:rFonts w:asciiTheme="majorHAnsi" w:hAnsiTheme="majorHAnsi" w:cstheme="majorHAnsi"/>
          <w:szCs w:val="21"/>
        </w:rPr>
        <w:t>follow</w:t>
      </w:r>
      <w:r w:rsidR="00730F1B" w:rsidRPr="000D75BB">
        <w:rPr>
          <w:rFonts w:asciiTheme="majorHAnsi" w:hAnsiTheme="majorHAnsi" w:cstheme="majorHAnsi"/>
          <w:szCs w:val="21"/>
        </w:rPr>
        <w:t>ing</w:t>
      </w:r>
      <w:r w:rsidRPr="000D75BB">
        <w:rPr>
          <w:rFonts w:asciiTheme="majorHAnsi" w:hAnsiTheme="majorHAnsi" w:cstheme="majorHAnsi"/>
          <w:szCs w:val="21"/>
        </w:rPr>
        <w:t xml:space="preserve"> up on all the </w:t>
      </w:r>
      <w:r w:rsidR="00382CBD" w:rsidRPr="000D75BB">
        <w:rPr>
          <w:rFonts w:asciiTheme="majorHAnsi" w:hAnsiTheme="majorHAnsi" w:cstheme="majorHAnsi"/>
          <w:szCs w:val="21"/>
        </w:rPr>
        <w:t>Project</w:t>
      </w:r>
      <w:r w:rsidRPr="000D75BB">
        <w:rPr>
          <w:rFonts w:asciiTheme="majorHAnsi" w:hAnsiTheme="majorHAnsi" w:cstheme="majorHAnsi"/>
          <w:szCs w:val="21"/>
        </w:rPr>
        <w:t xml:space="preserve"> beneficiaries. Its br</w:t>
      </w:r>
      <w:r>
        <w:rPr>
          <w:rFonts w:asciiTheme="majorHAnsi" w:hAnsiTheme="majorHAnsi" w:cstheme="majorHAnsi"/>
          <w:szCs w:val="21"/>
        </w:rPr>
        <w:t>anch managers have different capacities and understanding</w:t>
      </w:r>
      <w:r w:rsidR="00073004">
        <w:rPr>
          <w:rFonts w:asciiTheme="majorHAnsi" w:hAnsiTheme="majorHAnsi" w:cstheme="majorHAnsi"/>
          <w:szCs w:val="21"/>
        </w:rPr>
        <w:t>s</w:t>
      </w:r>
      <w:r>
        <w:rPr>
          <w:rFonts w:asciiTheme="majorHAnsi" w:hAnsiTheme="majorHAnsi" w:cstheme="majorHAnsi"/>
          <w:szCs w:val="21"/>
        </w:rPr>
        <w:t xml:space="preserve"> of their roles. The beneficiaries of BDS and vocational trainings need monitoring to ensure that they retain their knowledge and capacities, as well as to maximize their chances of </w:t>
      </w:r>
      <w:r w:rsidR="006E2152">
        <w:rPr>
          <w:rFonts w:asciiTheme="majorHAnsi" w:hAnsiTheme="majorHAnsi" w:cstheme="majorHAnsi" w:hint="eastAsia"/>
          <w:szCs w:val="21"/>
        </w:rPr>
        <w:t>finding</w:t>
      </w:r>
      <w:r>
        <w:rPr>
          <w:rFonts w:asciiTheme="majorHAnsi" w:hAnsiTheme="majorHAnsi" w:cstheme="majorHAnsi"/>
          <w:szCs w:val="21"/>
        </w:rPr>
        <w:t xml:space="preserve"> a sustainable income generating activity.</w:t>
      </w:r>
      <w:bookmarkEnd w:id="509"/>
      <w:bookmarkEnd w:id="510"/>
      <w:bookmarkEnd w:id="511"/>
    </w:p>
    <w:p w14:paraId="7CA47601" w14:textId="314E0892" w:rsidR="00EB282D" w:rsidRDefault="00EB282D" w:rsidP="00980A13">
      <w:pPr>
        <w:pStyle w:val="ListParagraph"/>
        <w:numPr>
          <w:ilvl w:val="0"/>
          <w:numId w:val="1"/>
        </w:numPr>
        <w:spacing w:after="18"/>
        <w:ind w:leftChars="0"/>
        <w:outlineLvl w:val="0"/>
        <w:rPr>
          <w:rFonts w:asciiTheme="majorHAnsi" w:hAnsiTheme="majorHAnsi" w:cstheme="majorHAnsi"/>
          <w:b/>
          <w:color w:val="5B9BD5" w:themeColor="accent1"/>
        </w:rPr>
      </w:pPr>
      <w:bookmarkStart w:id="512" w:name="_Toc486942825"/>
      <w:bookmarkStart w:id="513" w:name="_Toc489529661"/>
      <w:r>
        <w:rPr>
          <w:rFonts w:asciiTheme="majorHAnsi" w:hAnsiTheme="majorHAnsi" w:cstheme="majorHAnsi" w:hint="eastAsia"/>
          <w:b/>
          <w:color w:val="5B9BD5" w:themeColor="accent1"/>
        </w:rPr>
        <w:t>Lessons learned</w:t>
      </w:r>
      <w:bookmarkEnd w:id="512"/>
      <w:bookmarkEnd w:id="513"/>
    </w:p>
    <w:p w14:paraId="6B3582D6" w14:textId="50965BCD" w:rsidR="00537CE0" w:rsidRPr="007F3E49" w:rsidRDefault="00537CE0"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514" w:name="_Toc486942826"/>
      <w:bookmarkStart w:id="515" w:name="_Toc486943385"/>
      <w:bookmarkStart w:id="516" w:name="_Toc489529662"/>
      <w:r>
        <w:rPr>
          <w:rFonts w:asciiTheme="majorHAnsi" w:hAnsiTheme="majorHAnsi" w:cstheme="majorHAnsi"/>
          <w:b/>
          <w:color w:val="5B9BD5" w:themeColor="accent1"/>
        </w:rPr>
        <w:t>Adapt the duration or the activities for reintegration projects with a livelihood component</w:t>
      </w:r>
      <w:r w:rsidR="00C60D3A">
        <w:rPr>
          <w:rFonts w:asciiTheme="majorHAnsi" w:hAnsiTheme="majorHAnsi" w:cstheme="majorHAnsi"/>
          <w:b/>
          <w:color w:val="5B9BD5" w:themeColor="accent1"/>
        </w:rPr>
        <w:t xml:space="preserve"> and allocate resource</w:t>
      </w:r>
      <w:r w:rsidR="00290BF6">
        <w:rPr>
          <w:rFonts w:asciiTheme="majorHAnsi" w:hAnsiTheme="majorHAnsi" w:cstheme="majorHAnsi"/>
          <w:b/>
          <w:color w:val="5B9BD5" w:themeColor="accent1"/>
        </w:rPr>
        <w:t>s</w:t>
      </w:r>
      <w:r w:rsidR="00C60D3A">
        <w:rPr>
          <w:rFonts w:asciiTheme="majorHAnsi" w:hAnsiTheme="majorHAnsi" w:cstheme="majorHAnsi"/>
          <w:b/>
          <w:color w:val="5B9BD5" w:themeColor="accent1"/>
        </w:rPr>
        <w:t xml:space="preserve"> accordingly</w:t>
      </w:r>
      <w:bookmarkEnd w:id="514"/>
      <w:bookmarkEnd w:id="515"/>
      <w:bookmarkEnd w:id="516"/>
    </w:p>
    <w:p w14:paraId="08C53548" w14:textId="3527058A" w:rsidR="00537CE0" w:rsidRDefault="00537CE0" w:rsidP="00C60D3A">
      <w:pPr>
        <w:spacing w:after="120"/>
        <w:outlineLvl w:val="0"/>
        <w:rPr>
          <w:rFonts w:asciiTheme="majorHAnsi" w:hAnsiTheme="majorHAnsi" w:cstheme="majorHAnsi"/>
          <w:szCs w:val="21"/>
        </w:rPr>
      </w:pPr>
      <w:bookmarkStart w:id="517" w:name="_Toc486942827"/>
      <w:r w:rsidRPr="00537CE0">
        <w:rPr>
          <w:rFonts w:asciiTheme="majorHAnsi" w:hAnsiTheme="majorHAnsi" w:cstheme="majorHAnsi" w:hint="eastAsia"/>
          <w:szCs w:val="21"/>
        </w:rPr>
        <w:t xml:space="preserve">Although </w:t>
      </w:r>
      <w:r>
        <w:rPr>
          <w:rFonts w:asciiTheme="majorHAnsi" w:hAnsiTheme="majorHAnsi" w:cstheme="majorHAnsi"/>
          <w:szCs w:val="21"/>
        </w:rPr>
        <w:t>reintegration projects are often implemented in an urgency context, it is important to remember that projects including livelihood components should be seen as livelihood projects, and not only reintegration projects. If the emphasis is on the urgency, and the project cannot exceed a short period of time, the design should focus on direct, short term impact, by combining activities if necessary instead of trying to implement a wide range of them. If the emphasis is on a long term reintegration, then the design should focus on more classic livelihood interventions, with long term monitoring and activities.</w:t>
      </w:r>
      <w:bookmarkEnd w:id="517"/>
      <w:r>
        <w:rPr>
          <w:rFonts w:asciiTheme="majorHAnsi" w:hAnsiTheme="majorHAnsi" w:cstheme="majorHAnsi"/>
          <w:szCs w:val="21"/>
        </w:rPr>
        <w:t xml:space="preserve"> </w:t>
      </w:r>
    </w:p>
    <w:p w14:paraId="57BF8949" w14:textId="65F5BAB8" w:rsidR="00C60D3A" w:rsidRDefault="00C60D3A" w:rsidP="00C60D3A">
      <w:pPr>
        <w:spacing w:after="240"/>
        <w:outlineLvl w:val="0"/>
        <w:rPr>
          <w:rFonts w:asciiTheme="majorHAnsi" w:hAnsiTheme="majorHAnsi" w:cstheme="majorHAnsi"/>
          <w:szCs w:val="21"/>
        </w:rPr>
      </w:pPr>
      <w:bookmarkStart w:id="518" w:name="_Toc486942828"/>
      <w:r>
        <w:rPr>
          <w:rFonts w:asciiTheme="majorHAnsi" w:hAnsiTheme="majorHAnsi" w:cstheme="majorHAnsi" w:hint="eastAsia"/>
          <w:szCs w:val="21"/>
        </w:rPr>
        <w:t xml:space="preserve">Designing a project with fewer activities enables to allocate resources more efficiently and to find synergies between activities if necessary. </w:t>
      </w:r>
      <w:r>
        <w:rPr>
          <w:rFonts w:asciiTheme="majorHAnsi" w:hAnsiTheme="majorHAnsi" w:cstheme="majorHAnsi"/>
          <w:szCs w:val="21"/>
        </w:rPr>
        <w:t>For example, it would have been interesting to see beneficiaries benefit from vocational trainings and career advisory, and not only one or the other, to maximize the impact.</w:t>
      </w:r>
      <w:bookmarkEnd w:id="518"/>
    </w:p>
    <w:p w14:paraId="5757A37E" w14:textId="25EC59CB" w:rsidR="00C60D3A" w:rsidRPr="007F3E49" w:rsidRDefault="00C60D3A"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519" w:name="_Toc486942829"/>
      <w:bookmarkStart w:id="520" w:name="_Toc486943386"/>
      <w:bookmarkStart w:id="521" w:name="_Toc489529663"/>
      <w:r>
        <w:rPr>
          <w:rFonts w:asciiTheme="majorHAnsi" w:hAnsiTheme="majorHAnsi" w:cstheme="majorHAnsi" w:hint="eastAsia"/>
          <w:b/>
          <w:color w:val="5B9BD5" w:themeColor="accent1"/>
        </w:rPr>
        <w:t xml:space="preserve">Provide guidance to the beneficiaries in choosing </w:t>
      </w:r>
      <w:r>
        <w:rPr>
          <w:rFonts w:asciiTheme="majorHAnsi" w:hAnsiTheme="majorHAnsi" w:cstheme="majorHAnsi"/>
          <w:b/>
          <w:color w:val="5B9BD5" w:themeColor="accent1"/>
        </w:rPr>
        <w:t>streams with high potential</w:t>
      </w:r>
      <w:bookmarkEnd w:id="519"/>
      <w:bookmarkEnd w:id="520"/>
      <w:bookmarkEnd w:id="521"/>
    </w:p>
    <w:p w14:paraId="59702F90" w14:textId="6B917D75" w:rsidR="00C60D3A" w:rsidRDefault="00C60D3A" w:rsidP="00C60D3A">
      <w:pPr>
        <w:spacing w:after="120"/>
        <w:outlineLvl w:val="0"/>
        <w:rPr>
          <w:rFonts w:asciiTheme="majorHAnsi" w:hAnsiTheme="majorHAnsi" w:cstheme="majorHAnsi"/>
          <w:szCs w:val="21"/>
        </w:rPr>
      </w:pPr>
      <w:bookmarkStart w:id="522" w:name="_Toc486942830"/>
      <w:r>
        <w:rPr>
          <w:rFonts w:asciiTheme="majorHAnsi" w:hAnsiTheme="majorHAnsi" w:cstheme="majorHAnsi"/>
          <w:szCs w:val="21"/>
        </w:rPr>
        <w:t xml:space="preserve">The beneficiaries were free to choose their stream, their specialization and their service provider. </w:t>
      </w:r>
      <w:r w:rsidRPr="00537CE0">
        <w:rPr>
          <w:rFonts w:asciiTheme="majorHAnsi" w:hAnsiTheme="majorHAnsi" w:cstheme="majorHAnsi" w:hint="eastAsia"/>
          <w:szCs w:val="21"/>
        </w:rPr>
        <w:t>Although</w:t>
      </w:r>
      <w:r>
        <w:rPr>
          <w:rFonts w:asciiTheme="majorHAnsi" w:hAnsiTheme="majorHAnsi" w:cstheme="majorHAnsi"/>
          <w:szCs w:val="21"/>
        </w:rPr>
        <w:t xml:space="preserve"> the liberty of choosing its own stream and its own specialization is an element in favor of ownership, it is also a constraining factor for impact. This can lead to beneficiaries choosing streams or skills without linkage with the market, with little potential to find an activity in the future.</w:t>
      </w:r>
      <w:bookmarkEnd w:id="522"/>
      <w:r>
        <w:rPr>
          <w:rFonts w:asciiTheme="majorHAnsi" w:hAnsiTheme="majorHAnsi" w:cstheme="majorHAnsi"/>
          <w:szCs w:val="21"/>
        </w:rPr>
        <w:t xml:space="preserve"> </w:t>
      </w:r>
    </w:p>
    <w:p w14:paraId="0274D962" w14:textId="5E96F96E" w:rsidR="00C60D3A" w:rsidRDefault="00C60D3A" w:rsidP="00C60D3A">
      <w:pPr>
        <w:spacing w:after="240"/>
        <w:outlineLvl w:val="0"/>
        <w:rPr>
          <w:rFonts w:asciiTheme="majorHAnsi" w:hAnsiTheme="majorHAnsi" w:cstheme="majorHAnsi"/>
          <w:szCs w:val="21"/>
        </w:rPr>
      </w:pPr>
      <w:bookmarkStart w:id="523" w:name="_Toc486942831"/>
      <w:r>
        <w:rPr>
          <w:rFonts w:asciiTheme="majorHAnsi" w:hAnsiTheme="majorHAnsi" w:cstheme="majorHAnsi"/>
          <w:szCs w:val="21"/>
        </w:rPr>
        <w:t xml:space="preserve">Linking the beneficiaries to the skills with high demand on the market, guiding them through potential activities, is important to ensure the impact of the project. The </w:t>
      </w:r>
      <w:r w:rsidR="00382CBD">
        <w:rPr>
          <w:rFonts w:asciiTheme="majorHAnsi" w:hAnsiTheme="majorHAnsi" w:cstheme="majorHAnsi"/>
          <w:szCs w:val="21"/>
        </w:rPr>
        <w:t>Project</w:t>
      </w:r>
      <w:r>
        <w:rPr>
          <w:rFonts w:asciiTheme="majorHAnsi" w:hAnsiTheme="majorHAnsi" w:cstheme="majorHAnsi"/>
          <w:szCs w:val="21"/>
        </w:rPr>
        <w:t xml:space="preserve"> had to possibility to use its livelihood assessment as well as i</w:t>
      </w:r>
      <w:r w:rsidR="00967184">
        <w:rPr>
          <w:rFonts w:asciiTheme="majorHAnsi" w:hAnsiTheme="majorHAnsi" w:cstheme="majorHAnsi"/>
          <w:szCs w:val="21"/>
        </w:rPr>
        <w:t>ts market assessment to do this.</w:t>
      </w:r>
      <w:bookmarkEnd w:id="523"/>
      <w:r>
        <w:rPr>
          <w:rFonts w:asciiTheme="majorHAnsi" w:hAnsiTheme="majorHAnsi" w:cstheme="majorHAnsi"/>
          <w:szCs w:val="21"/>
        </w:rPr>
        <w:t xml:space="preserve"> </w:t>
      </w:r>
    </w:p>
    <w:p w14:paraId="3964A7B0" w14:textId="3F524CE8" w:rsidR="00C93846" w:rsidRPr="007F3E49" w:rsidRDefault="00C93846"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524" w:name="_Toc486942832"/>
      <w:bookmarkStart w:id="525" w:name="_Toc489529664"/>
      <w:r>
        <w:rPr>
          <w:rFonts w:asciiTheme="majorHAnsi" w:hAnsiTheme="majorHAnsi" w:cstheme="majorHAnsi"/>
          <w:b/>
          <w:color w:val="5B9BD5" w:themeColor="accent1"/>
        </w:rPr>
        <w:t>Provide an adequate staffing</w:t>
      </w:r>
      <w:bookmarkEnd w:id="524"/>
      <w:bookmarkEnd w:id="525"/>
    </w:p>
    <w:p w14:paraId="6581DF61" w14:textId="07E5E2B2" w:rsidR="00C93846" w:rsidRPr="00967184" w:rsidRDefault="00C93846" w:rsidP="00C93846">
      <w:pPr>
        <w:spacing w:after="120"/>
        <w:outlineLvl w:val="0"/>
        <w:rPr>
          <w:rFonts w:asciiTheme="majorHAnsi" w:hAnsiTheme="majorHAnsi" w:cstheme="majorHAnsi"/>
          <w:szCs w:val="21"/>
        </w:rPr>
      </w:pPr>
      <w:bookmarkStart w:id="526" w:name="_Toc486942833"/>
      <w:r>
        <w:rPr>
          <w:rFonts w:asciiTheme="majorHAnsi" w:hAnsiTheme="majorHAnsi" w:cstheme="majorHAnsi"/>
          <w:szCs w:val="21"/>
        </w:rPr>
        <w:t xml:space="preserve">One of the major lessons learned of this </w:t>
      </w:r>
      <w:r w:rsidR="00382CBD">
        <w:rPr>
          <w:rFonts w:asciiTheme="majorHAnsi" w:hAnsiTheme="majorHAnsi" w:cstheme="majorHAnsi"/>
          <w:szCs w:val="21"/>
        </w:rPr>
        <w:t>Project</w:t>
      </w:r>
      <w:r>
        <w:rPr>
          <w:rFonts w:asciiTheme="majorHAnsi" w:hAnsiTheme="majorHAnsi" w:cstheme="majorHAnsi"/>
          <w:szCs w:val="21"/>
        </w:rPr>
        <w:t xml:space="preserve"> is related to staffing. A project of this size and this duration cannot be implemented efficiently by such a small number of people. Although employing</w:t>
      </w:r>
      <w:r w:rsidR="00D31E4C">
        <w:rPr>
          <w:rFonts w:asciiTheme="majorHAnsi" w:hAnsiTheme="majorHAnsi" w:cstheme="majorHAnsi"/>
          <w:szCs w:val="21"/>
        </w:rPr>
        <w:t xml:space="preserve"> more people implies using more budget for personnel and less for activities, it would also allow a more efficient implementation.</w:t>
      </w:r>
      <w:bookmarkEnd w:id="526"/>
    </w:p>
    <w:p w14:paraId="6C314659" w14:textId="71ADEF14" w:rsidR="00C93846" w:rsidRPr="00C93846" w:rsidRDefault="00D31E4C" w:rsidP="00C60D3A">
      <w:pPr>
        <w:spacing w:after="240"/>
        <w:outlineLvl w:val="0"/>
        <w:rPr>
          <w:rFonts w:asciiTheme="majorHAnsi" w:hAnsiTheme="majorHAnsi" w:cstheme="majorHAnsi"/>
          <w:szCs w:val="21"/>
        </w:rPr>
      </w:pPr>
      <w:bookmarkStart w:id="527" w:name="_Toc486942834"/>
      <w:r>
        <w:rPr>
          <w:rFonts w:asciiTheme="majorHAnsi" w:hAnsiTheme="majorHAnsi" w:cstheme="majorHAnsi"/>
          <w:szCs w:val="21"/>
        </w:rPr>
        <w:t xml:space="preserve">For example, the </w:t>
      </w:r>
      <w:r w:rsidR="00382CBD">
        <w:rPr>
          <w:rFonts w:asciiTheme="majorHAnsi" w:hAnsiTheme="majorHAnsi" w:cstheme="majorHAnsi"/>
          <w:szCs w:val="21"/>
        </w:rPr>
        <w:t>Project</w:t>
      </w:r>
      <w:r>
        <w:rPr>
          <w:rFonts w:asciiTheme="majorHAnsi" w:hAnsiTheme="majorHAnsi" w:cstheme="majorHAnsi"/>
          <w:szCs w:val="21"/>
        </w:rPr>
        <w:t xml:space="preserve"> would have needed a </w:t>
      </w:r>
      <w:r w:rsidR="00382CBD">
        <w:rPr>
          <w:rFonts w:asciiTheme="majorHAnsi" w:hAnsiTheme="majorHAnsi" w:cstheme="majorHAnsi"/>
          <w:szCs w:val="21"/>
        </w:rPr>
        <w:t>Project</w:t>
      </w:r>
      <w:r>
        <w:rPr>
          <w:rFonts w:asciiTheme="majorHAnsi" w:hAnsiTheme="majorHAnsi" w:cstheme="majorHAnsi"/>
          <w:szCs w:val="21"/>
        </w:rPr>
        <w:t xml:space="preserve"> manager since its beginning with the IFRC</w:t>
      </w:r>
      <w:r w:rsidR="00C93846">
        <w:rPr>
          <w:rFonts w:asciiTheme="majorHAnsi" w:hAnsiTheme="majorHAnsi" w:cstheme="majorHAnsi"/>
          <w:szCs w:val="21"/>
        </w:rPr>
        <w:t>.</w:t>
      </w:r>
      <w:r>
        <w:rPr>
          <w:rFonts w:asciiTheme="majorHAnsi" w:hAnsiTheme="majorHAnsi" w:cstheme="majorHAnsi"/>
          <w:szCs w:val="21"/>
        </w:rPr>
        <w:t xml:space="preserve"> It would have also needed monitoring officers with the SLRCS, to support branch managers where or when needed.</w:t>
      </w:r>
      <w:bookmarkEnd w:id="527"/>
      <w:r>
        <w:rPr>
          <w:rFonts w:asciiTheme="majorHAnsi" w:hAnsiTheme="majorHAnsi" w:cstheme="majorHAnsi"/>
          <w:szCs w:val="21"/>
        </w:rPr>
        <w:t xml:space="preserve"> </w:t>
      </w:r>
    </w:p>
    <w:p w14:paraId="3B6035FA" w14:textId="540E319F" w:rsidR="00967184" w:rsidRPr="007F3E49" w:rsidRDefault="00F504D2"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528" w:name="_Toc486942835"/>
      <w:bookmarkStart w:id="529" w:name="_Toc489529665"/>
      <w:r>
        <w:rPr>
          <w:rFonts w:asciiTheme="majorHAnsi" w:hAnsiTheme="majorHAnsi" w:cstheme="majorHAnsi"/>
          <w:b/>
          <w:color w:val="5B9BD5" w:themeColor="accent1"/>
        </w:rPr>
        <w:t>Improve early warning monitoring to avoid firefighting</w:t>
      </w:r>
      <w:bookmarkEnd w:id="528"/>
      <w:bookmarkEnd w:id="529"/>
    </w:p>
    <w:p w14:paraId="1EC62F7C" w14:textId="18AB59B9" w:rsidR="00967184" w:rsidRPr="00967184" w:rsidRDefault="00F504D2" w:rsidP="00967184">
      <w:pPr>
        <w:spacing w:after="120"/>
        <w:outlineLvl w:val="0"/>
        <w:rPr>
          <w:rFonts w:asciiTheme="majorHAnsi" w:hAnsiTheme="majorHAnsi" w:cstheme="majorHAnsi"/>
          <w:szCs w:val="21"/>
        </w:rPr>
      </w:pPr>
      <w:bookmarkStart w:id="530" w:name="_Toc486942836"/>
      <w:r>
        <w:rPr>
          <w:rFonts w:asciiTheme="majorHAnsi" w:hAnsiTheme="majorHAnsi" w:cstheme="majorHAnsi"/>
          <w:szCs w:val="21"/>
        </w:rPr>
        <w:t xml:space="preserve">Although miscommunications and </w:t>
      </w:r>
      <w:r w:rsidR="00382CBD">
        <w:rPr>
          <w:rFonts w:asciiTheme="majorHAnsi" w:hAnsiTheme="majorHAnsi" w:cstheme="majorHAnsi"/>
          <w:szCs w:val="21"/>
        </w:rPr>
        <w:t>Project</w:t>
      </w:r>
      <w:r>
        <w:rPr>
          <w:rFonts w:asciiTheme="majorHAnsi" w:hAnsiTheme="majorHAnsi" w:cstheme="majorHAnsi"/>
          <w:szCs w:val="21"/>
        </w:rPr>
        <w:t xml:space="preserve"> design </w:t>
      </w:r>
      <w:r w:rsidR="00073004">
        <w:rPr>
          <w:rFonts w:asciiTheme="majorHAnsi" w:hAnsiTheme="majorHAnsi" w:cstheme="majorHAnsi"/>
          <w:szCs w:val="21"/>
        </w:rPr>
        <w:t>seem to have constituted</w:t>
      </w:r>
      <w:r>
        <w:rPr>
          <w:rFonts w:asciiTheme="majorHAnsi" w:hAnsiTheme="majorHAnsi" w:cstheme="majorHAnsi"/>
          <w:szCs w:val="21"/>
        </w:rPr>
        <w:t xml:space="preserve"> an important factor in the dissatisfaction of the beneficiaries, </w:t>
      </w:r>
      <w:r w:rsidR="00DC1CC1">
        <w:rPr>
          <w:rFonts w:asciiTheme="majorHAnsi" w:hAnsiTheme="majorHAnsi" w:cstheme="majorHAnsi"/>
          <w:szCs w:val="21"/>
        </w:rPr>
        <w:t xml:space="preserve">it seems </w:t>
      </w:r>
      <w:r>
        <w:rPr>
          <w:rFonts w:asciiTheme="majorHAnsi" w:hAnsiTheme="majorHAnsi" w:cstheme="majorHAnsi"/>
          <w:szCs w:val="21"/>
        </w:rPr>
        <w:t xml:space="preserve">there was no early warning for the </w:t>
      </w:r>
      <w:r w:rsidR="00382CBD">
        <w:rPr>
          <w:rFonts w:asciiTheme="majorHAnsi" w:hAnsiTheme="majorHAnsi" w:cstheme="majorHAnsi"/>
          <w:szCs w:val="21"/>
        </w:rPr>
        <w:t>Project</w:t>
      </w:r>
      <w:r>
        <w:rPr>
          <w:rFonts w:asciiTheme="majorHAnsi" w:hAnsiTheme="majorHAnsi" w:cstheme="majorHAnsi"/>
          <w:szCs w:val="21"/>
        </w:rPr>
        <w:t xml:space="preserve"> management to deal with this issues </w:t>
      </w:r>
      <w:r w:rsidR="00073004">
        <w:rPr>
          <w:rFonts w:asciiTheme="majorHAnsi" w:hAnsiTheme="majorHAnsi" w:cstheme="majorHAnsi"/>
          <w:szCs w:val="21"/>
        </w:rPr>
        <w:t>beforehand</w:t>
      </w:r>
      <w:r>
        <w:rPr>
          <w:rFonts w:asciiTheme="majorHAnsi" w:hAnsiTheme="majorHAnsi" w:cstheme="majorHAnsi"/>
          <w:szCs w:val="21"/>
        </w:rPr>
        <w:t xml:space="preserve">. In the end, the </w:t>
      </w:r>
      <w:r w:rsidR="00382CBD">
        <w:rPr>
          <w:rFonts w:asciiTheme="majorHAnsi" w:hAnsiTheme="majorHAnsi" w:cstheme="majorHAnsi"/>
          <w:szCs w:val="21"/>
        </w:rPr>
        <w:t>Project</w:t>
      </w:r>
      <w:r>
        <w:rPr>
          <w:rFonts w:asciiTheme="majorHAnsi" w:hAnsiTheme="majorHAnsi" w:cstheme="majorHAnsi"/>
          <w:szCs w:val="21"/>
        </w:rPr>
        <w:t xml:space="preserve"> management had to tackle th</w:t>
      </w:r>
      <w:r w:rsidR="00740A4C">
        <w:rPr>
          <w:rFonts w:asciiTheme="majorHAnsi" w:hAnsiTheme="majorHAnsi" w:cstheme="majorHAnsi"/>
          <w:szCs w:val="21"/>
        </w:rPr>
        <w:t>e</w:t>
      </w:r>
      <w:r>
        <w:rPr>
          <w:rFonts w:asciiTheme="majorHAnsi" w:hAnsiTheme="majorHAnsi" w:cstheme="majorHAnsi"/>
          <w:szCs w:val="21"/>
        </w:rPr>
        <w:t xml:space="preserve"> issues w</w:t>
      </w:r>
      <w:r w:rsidR="00DC1CC1">
        <w:rPr>
          <w:rFonts w:asciiTheme="majorHAnsi" w:hAnsiTheme="majorHAnsi" w:cstheme="majorHAnsi"/>
          <w:szCs w:val="21"/>
        </w:rPr>
        <w:t>hen they became urgent, with insufficient capacity</w:t>
      </w:r>
      <w:r>
        <w:rPr>
          <w:rFonts w:asciiTheme="majorHAnsi" w:hAnsiTheme="majorHAnsi" w:cstheme="majorHAnsi"/>
          <w:szCs w:val="21"/>
        </w:rPr>
        <w:t xml:space="preserve"> to foresee them</w:t>
      </w:r>
      <w:r w:rsidR="00967184" w:rsidRPr="00967184">
        <w:rPr>
          <w:rFonts w:asciiTheme="majorHAnsi" w:hAnsiTheme="majorHAnsi" w:cstheme="majorHAnsi"/>
          <w:szCs w:val="21"/>
        </w:rPr>
        <w:t>.</w:t>
      </w:r>
      <w:bookmarkEnd w:id="530"/>
      <w:r w:rsidR="00967184" w:rsidRPr="00967184">
        <w:rPr>
          <w:rFonts w:asciiTheme="majorHAnsi" w:hAnsiTheme="majorHAnsi" w:cstheme="majorHAnsi"/>
          <w:szCs w:val="21"/>
        </w:rPr>
        <w:t xml:space="preserve"> </w:t>
      </w:r>
    </w:p>
    <w:p w14:paraId="18B4F5A8" w14:textId="3613CD87" w:rsidR="00EB282D" w:rsidRDefault="00F504D2" w:rsidP="00F504D2">
      <w:pPr>
        <w:spacing w:after="240"/>
        <w:outlineLvl w:val="0"/>
        <w:rPr>
          <w:rFonts w:asciiTheme="majorHAnsi" w:hAnsiTheme="majorHAnsi" w:cstheme="majorHAnsi"/>
          <w:szCs w:val="21"/>
        </w:rPr>
      </w:pPr>
      <w:bookmarkStart w:id="531" w:name="_Toc486942837"/>
      <w:r>
        <w:rPr>
          <w:rFonts w:asciiTheme="majorHAnsi" w:hAnsiTheme="majorHAnsi" w:cstheme="majorHAnsi"/>
          <w:szCs w:val="21"/>
        </w:rPr>
        <w:t xml:space="preserve">It is important, in the monitoring system, to identify issues which should be reported to </w:t>
      </w:r>
      <w:r w:rsidR="00382CBD">
        <w:rPr>
          <w:rFonts w:asciiTheme="majorHAnsi" w:hAnsiTheme="majorHAnsi" w:cstheme="majorHAnsi"/>
          <w:szCs w:val="21"/>
        </w:rPr>
        <w:t>Project</w:t>
      </w:r>
      <w:r>
        <w:rPr>
          <w:rFonts w:asciiTheme="majorHAnsi" w:hAnsiTheme="majorHAnsi" w:cstheme="majorHAnsi"/>
          <w:szCs w:val="21"/>
        </w:rPr>
        <w:t xml:space="preserve"> management for immediate consideration, before </w:t>
      </w:r>
      <w:r w:rsidR="00C324DD">
        <w:rPr>
          <w:rFonts w:asciiTheme="majorHAnsi" w:hAnsiTheme="majorHAnsi" w:cstheme="majorHAnsi"/>
          <w:szCs w:val="21"/>
        </w:rPr>
        <w:t xml:space="preserve">they </w:t>
      </w:r>
      <w:r>
        <w:rPr>
          <w:rFonts w:asciiTheme="majorHAnsi" w:hAnsiTheme="majorHAnsi" w:cstheme="majorHAnsi"/>
          <w:szCs w:val="21"/>
        </w:rPr>
        <w:t>become urgent. This might be done by appointing a monitoring officer or by clearly explaining to the branch managers which kind of issues should be reported.</w:t>
      </w:r>
      <w:bookmarkEnd w:id="531"/>
    </w:p>
    <w:p w14:paraId="12A69CD9" w14:textId="00796826" w:rsidR="00F504D2" w:rsidRPr="007F3E49" w:rsidRDefault="00F504D2"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532" w:name="_Toc486942838"/>
      <w:bookmarkStart w:id="533" w:name="_Toc489529666"/>
      <w:r>
        <w:rPr>
          <w:rFonts w:asciiTheme="majorHAnsi" w:hAnsiTheme="majorHAnsi" w:cstheme="majorHAnsi"/>
          <w:b/>
          <w:color w:val="5B9BD5" w:themeColor="accent1"/>
        </w:rPr>
        <w:t>High level of flexibility</w:t>
      </w:r>
      <w:bookmarkEnd w:id="532"/>
      <w:bookmarkEnd w:id="533"/>
    </w:p>
    <w:p w14:paraId="6BCB82D4" w14:textId="3B305B88" w:rsidR="00F504D2" w:rsidRDefault="00F504D2" w:rsidP="00553DC1">
      <w:pPr>
        <w:spacing w:after="240"/>
        <w:outlineLvl w:val="0"/>
        <w:rPr>
          <w:rFonts w:asciiTheme="majorHAnsi" w:hAnsiTheme="majorHAnsi" w:cstheme="majorHAnsi"/>
          <w:szCs w:val="21"/>
        </w:rPr>
      </w:pPr>
      <w:bookmarkStart w:id="534" w:name="_Toc486942839"/>
      <w:r w:rsidRPr="00F504D2">
        <w:rPr>
          <w:rFonts w:asciiTheme="majorHAnsi" w:hAnsiTheme="majorHAnsi" w:cstheme="majorHAnsi"/>
          <w:szCs w:val="21"/>
        </w:rPr>
        <w:t xml:space="preserve">The UNDP has been able to work outside of its mandate, by cooperating with the IFRC and SLRCS, </w:t>
      </w:r>
      <w:r w:rsidR="00730F1B">
        <w:rPr>
          <w:rFonts w:asciiTheme="majorHAnsi" w:hAnsiTheme="majorHAnsi" w:cstheme="majorHAnsi"/>
          <w:szCs w:val="21"/>
        </w:rPr>
        <w:t>in</w:t>
      </w:r>
      <w:r w:rsidR="00730F1B" w:rsidRPr="00F504D2">
        <w:rPr>
          <w:rFonts w:asciiTheme="majorHAnsi" w:hAnsiTheme="majorHAnsi" w:cstheme="majorHAnsi"/>
          <w:szCs w:val="21"/>
        </w:rPr>
        <w:t xml:space="preserve"> </w:t>
      </w:r>
      <w:r w:rsidRPr="00F504D2">
        <w:rPr>
          <w:rFonts w:asciiTheme="majorHAnsi" w:hAnsiTheme="majorHAnsi" w:cstheme="majorHAnsi"/>
          <w:szCs w:val="21"/>
        </w:rPr>
        <w:t>successfully provid</w:t>
      </w:r>
      <w:r w:rsidR="00730F1B">
        <w:rPr>
          <w:rFonts w:asciiTheme="majorHAnsi" w:hAnsiTheme="majorHAnsi" w:cstheme="majorHAnsi"/>
          <w:szCs w:val="21"/>
        </w:rPr>
        <w:t>ing</w:t>
      </w:r>
      <w:r w:rsidRPr="00F504D2">
        <w:rPr>
          <w:rFonts w:asciiTheme="majorHAnsi" w:hAnsiTheme="majorHAnsi" w:cstheme="majorHAnsi"/>
          <w:szCs w:val="21"/>
        </w:rPr>
        <w:t xml:space="preserve"> psycho</w:t>
      </w:r>
      <w:r w:rsidR="003F643C">
        <w:rPr>
          <w:rFonts w:asciiTheme="majorHAnsi" w:hAnsiTheme="majorHAnsi" w:cstheme="majorHAnsi"/>
          <w:szCs w:val="21"/>
        </w:rPr>
        <w:t>social</w:t>
      </w:r>
      <w:r w:rsidRPr="00F504D2">
        <w:rPr>
          <w:rFonts w:asciiTheme="majorHAnsi" w:hAnsiTheme="majorHAnsi" w:cstheme="majorHAnsi"/>
          <w:szCs w:val="21"/>
        </w:rPr>
        <w:t xml:space="preserve"> support and livelihood activities.</w:t>
      </w:r>
      <w:r>
        <w:rPr>
          <w:rFonts w:asciiTheme="majorHAnsi" w:hAnsiTheme="majorHAnsi" w:cstheme="majorHAnsi"/>
          <w:szCs w:val="21"/>
        </w:rPr>
        <w:t xml:space="preserve"> This is an interesting first experience in Sierra Leone, with high potential for synergies. </w:t>
      </w:r>
      <w:r w:rsidRPr="00F504D2">
        <w:rPr>
          <w:rFonts w:asciiTheme="majorHAnsi" w:hAnsiTheme="majorHAnsi" w:cstheme="majorHAnsi"/>
          <w:szCs w:val="21"/>
        </w:rPr>
        <w:t xml:space="preserve">However, </w:t>
      </w:r>
      <w:r>
        <w:rPr>
          <w:rFonts w:asciiTheme="majorHAnsi" w:hAnsiTheme="majorHAnsi" w:cstheme="majorHAnsi"/>
          <w:szCs w:val="21"/>
        </w:rPr>
        <w:t>both organizations may need to focus more on their mandate, even if collaborating within the same project. This might be done by providing technical assistance to the implementing partners in their own expertise.</w:t>
      </w:r>
      <w:bookmarkEnd w:id="534"/>
      <w:r>
        <w:rPr>
          <w:rFonts w:asciiTheme="majorHAnsi" w:hAnsiTheme="majorHAnsi" w:cstheme="majorHAnsi"/>
          <w:szCs w:val="21"/>
        </w:rPr>
        <w:t xml:space="preserve"> </w:t>
      </w:r>
    </w:p>
    <w:p w14:paraId="04B8BC53" w14:textId="0878DA60" w:rsidR="00EB282D" w:rsidRPr="007F3E49" w:rsidRDefault="00EB282D" w:rsidP="00980A13">
      <w:pPr>
        <w:pStyle w:val="ListParagraph"/>
        <w:numPr>
          <w:ilvl w:val="0"/>
          <w:numId w:val="1"/>
        </w:numPr>
        <w:spacing w:after="18"/>
        <w:ind w:leftChars="0"/>
        <w:outlineLvl w:val="0"/>
        <w:rPr>
          <w:rFonts w:asciiTheme="majorHAnsi" w:hAnsiTheme="majorHAnsi" w:cstheme="majorHAnsi"/>
          <w:b/>
          <w:color w:val="5B9BD5" w:themeColor="accent1"/>
        </w:rPr>
      </w:pPr>
      <w:bookmarkStart w:id="535" w:name="_Toc486942842"/>
      <w:bookmarkStart w:id="536" w:name="_Toc489529667"/>
      <w:r>
        <w:rPr>
          <w:rFonts w:asciiTheme="majorHAnsi" w:hAnsiTheme="majorHAnsi" w:cstheme="majorHAnsi" w:hint="eastAsia"/>
          <w:b/>
          <w:color w:val="5B9BD5" w:themeColor="accent1"/>
        </w:rPr>
        <w:t>Recommendations</w:t>
      </w:r>
      <w:bookmarkEnd w:id="535"/>
      <w:bookmarkEnd w:id="536"/>
    </w:p>
    <w:p w14:paraId="27A52F92" w14:textId="66BBBA9A" w:rsidR="00C12C2D" w:rsidRDefault="00C12C2D"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537" w:name="_Toc486942843"/>
      <w:bookmarkStart w:id="538" w:name="_Toc489529668"/>
      <w:r w:rsidRPr="00C12C2D">
        <w:rPr>
          <w:rFonts w:asciiTheme="majorHAnsi" w:hAnsiTheme="majorHAnsi" w:cstheme="majorHAnsi"/>
          <w:b/>
          <w:color w:val="5B9BD5" w:themeColor="accent1"/>
        </w:rPr>
        <w:t>Recommendations to ensure the impact and sustainability</w:t>
      </w:r>
      <w:bookmarkEnd w:id="537"/>
      <w:bookmarkEnd w:id="538"/>
    </w:p>
    <w:p w14:paraId="4AF29DC1" w14:textId="453F5FDA" w:rsidR="00C12C2D" w:rsidRPr="000D75BB"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39" w:name="_Toc486942844"/>
      <w:bookmarkStart w:id="540" w:name="_Toc486943393"/>
      <w:bookmarkStart w:id="541" w:name="_Toc489529669"/>
      <w:r w:rsidRPr="00C12C2D">
        <w:rPr>
          <w:rFonts w:asciiTheme="majorHAnsi" w:hAnsiTheme="majorHAnsi" w:cstheme="majorHAnsi"/>
          <w:b/>
          <w:color w:val="5B9BD5" w:themeColor="accent1"/>
        </w:rPr>
        <w:t xml:space="preserve">Monitor the results until the end of the </w:t>
      </w:r>
      <w:r w:rsidR="00382CBD" w:rsidRPr="000D75BB">
        <w:rPr>
          <w:rFonts w:asciiTheme="majorHAnsi" w:hAnsiTheme="majorHAnsi" w:cstheme="majorHAnsi"/>
          <w:b/>
          <w:color w:val="5B9BD5" w:themeColor="accent1"/>
        </w:rPr>
        <w:t>Project</w:t>
      </w:r>
      <w:r w:rsidRPr="000D75BB">
        <w:rPr>
          <w:rFonts w:asciiTheme="majorHAnsi" w:hAnsiTheme="majorHAnsi" w:cstheme="majorHAnsi"/>
          <w:b/>
          <w:color w:val="5B9BD5" w:themeColor="accent1"/>
        </w:rPr>
        <w:t xml:space="preserve"> and after</w:t>
      </w:r>
      <w:bookmarkEnd w:id="539"/>
      <w:bookmarkEnd w:id="540"/>
      <w:bookmarkEnd w:id="541"/>
    </w:p>
    <w:p w14:paraId="0A90F3F3" w14:textId="58CEB038" w:rsidR="00C12C2D" w:rsidRPr="000D75BB" w:rsidRDefault="007D19D2" w:rsidP="00C12C2D">
      <w:pPr>
        <w:spacing w:after="240"/>
        <w:outlineLvl w:val="0"/>
        <w:rPr>
          <w:rFonts w:asciiTheme="majorHAnsi" w:hAnsiTheme="majorHAnsi" w:cstheme="majorHAnsi"/>
          <w:szCs w:val="21"/>
        </w:rPr>
      </w:pPr>
      <w:bookmarkStart w:id="542" w:name="_Toc486942845"/>
      <w:r w:rsidRPr="000D75BB">
        <w:rPr>
          <w:rFonts w:asciiTheme="majorHAnsi" w:hAnsiTheme="majorHAnsi" w:cstheme="majorHAnsi"/>
          <w:szCs w:val="21"/>
        </w:rPr>
        <w:t>Usually, t</w:t>
      </w:r>
      <w:r w:rsidR="00C12C2D" w:rsidRPr="000D75BB">
        <w:rPr>
          <w:rFonts w:asciiTheme="majorHAnsi" w:hAnsiTheme="majorHAnsi" w:cstheme="majorHAnsi"/>
          <w:szCs w:val="21"/>
        </w:rPr>
        <w:t xml:space="preserve">he impact of </w:t>
      </w:r>
      <w:r w:rsidRPr="000D75BB">
        <w:rPr>
          <w:rFonts w:asciiTheme="majorHAnsi" w:hAnsiTheme="majorHAnsi" w:cstheme="majorHAnsi"/>
          <w:szCs w:val="21"/>
        </w:rPr>
        <w:t xml:space="preserve">a </w:t>
      </w:r>
      <w:r w:rsidR="00C12C2D" w:rsidRPr="000D75BB">
        <w:rPr>
          <w:rFonts w:asciiTheme="majorHAnsi" w:hAnsiTheme="majorHAnsi" w:cstheme="majorHAnsi"/>
          <w:szCs w:val="21"/>
        </w:rPr>
        <w:t>livelihood support project is likely to be seen a few months to a few years after the end of the intervention. To understand its real impact and potential for replication, it is important to confirm its results regularly</w:t>
      </w:r>
      <w:r w:rsidR="00686BE8" w:rsidRPr="000D75BB">
        <w:rPr>
          <w:rFonts w:asciiTheme="majorHAnsi" w:hAnsiTheme="majorHAnsi" w:cstheme="majorHAnsi"/>
          <w:szCs w:val="21"/>
        </w:rPr>
        <w:t xml:space="preserve">. </w:t>
      </w:r>
      <w:r w:rsidR="00730F1B" w:rsidRPr="000D75BB">
        <w:rPr>
          <w:rFonts w:asciiTheme="majorHAnsi" w:hAnsiTheme="majorHAnsi" w:cstheme="majorHAnsi"/>
          <w:szCs w:val="21"/>
        </w:rPr>
        <w:t xml:space="preserve">IFRC could continue </w:t>
      </w:r>
      <w:r w:rsidR="00083172" w:rsidRPr="000D75BB">
        <w:rPr>
          <w:rFonts w:asciiTheme="majorHAnsi" w:hAnsiTheme="majorHAnsi" w:cstheme="majorHAnsi"/>
          <w:szCs w:val="21"/>
        </w:rPr>
        <w:t xml:space="preserve">to develop SLRCS’ </w:t>
      </w:r>
      <w:r w:rsidR="00686BE8" w:rsidRPr="000D75BB">
        <w:rPr>
          <w:rFonts w:asciiTheme="majorHAnsi" w:hAnsiTheme="majorHAnsi" w:cstheme="majorHAnsi"/>
          <w:szCs w:val="21"/>
        </w:rPr>
        <w:t>Monitoring</w:t>
      </w:r>
      <w:r w:rsidR="00083172" w:rsidRPr="000D75BB">
        <w:rPr>
          <w:rFonts w:asciiTheme="majorHAnsi" w:hAnsiTheme="majorHAnsi" w:cstheme="majorHAnsi"/>
          <w:szCs w:val="21"/>
        </w:rPr>
        <w:t xml:space="preserve"> and Evaluation capacities</w:t>
      </w:r>
      <w:r w:rsidR="00686BE8" w:rsidRPr="000D75BB">
        <w:rPr>
          <w:rFonts w:asciiTheme="majorHAnsi" w:hAnsiTheme="majorHAnsi" w:cstheme="majorHAnsi"/>
          <w:szCs w:val="21"/>
        </w:rPr>
        <w:t>.</w:t>
      </w:r>
      <w:bookmarkEnd w:id="542"/>
    </w:p>
    <w:p w14:paraId="2A1A6191" w14:textId="6BC79235" w:rsidR="00C12C2D" w:rsidRPr="000D75BB"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43" w:name="_Toc486942846"/>
      <w:bookmarkStart w:id="544" w:name="_Toc486943394"/>
      <w:bookmarkStart w:id="545" w:name="_Toc489529670"/>
      <w:r w:rsidRPr="000D75BB">
        <w:rPr>
          <w:rFonts w:asciiTheme="majorHAnsi" w:hAnsiTheme="majorHAnsi" w:cstheme="majorHAnsi"/>
          <w:b/>
          <w:color w:val="5B9BD5" w:themeColor="accent1"/>
        </w:rPr>
        <w:t>Provide a strong follow up for CAPS and vocational trainees</w:t>
      </w:r>
      <w:bookmarkEnd w:id="543"/>
      <w:bookmarkEnd w:id="544"/>
      <w:bookmarkEnd w:id="545"/>
    </w:p>
    <w:p w14:paraId="07267247" w14:textId="71A0AB53" w:rsidR="00C12C2D" w:rsidRPr="000D75BB" w:rsidRDefault="00C12C2D" w:rsidP="00C12C2D">
      <w:pPr>
        <w:spacing w:after="240"/>
        <w:outlineLvl w:val="0"/>
        <w:rPr>
          <w:rFonts w:asciiTheme="majorHAnsi" w:hAnsiTheme="majorHAnsi" w:cstheme="majorHAnsi"/>
          <w:szCs w:val="21"/>
        </w:rPr>
      </w:pPr>
      <w:bookmarkStart w:id="546" w:name="_Toc486942847"/>
      <w:r w:rsidRPr="000D75BB">
        <w:rPr>
          <w:rFonts w:asciiTheme="majorHAnsi" w:hAnsiTheme="majorHAnsi" w:cstheme="majorHAnsi"/>
          <w:szCs w:val="21"/>
        </w:rPr>
        <w:t xml:space="preserve">Whereas most of the volunteers are still to receive their start up kits, it is crucial to follow up their progress in finding an income generating activity. </w:t>
      </w:r>
      <w:r w:rsidR="003D2B41" w:rsidRPr="000D75BB">
        <w:rPr>
          <w:rFonts w:asciiTheme="majorHAnsi" w:hAnsiTheme="majorHAnsi" w:cstheme="majorHAnsi"/>
          <w:szCs w:val="21"/>
        </w:rPr>
        <w:t xml:space="preserve">Although vocational trainees received skills during their trainings, some of those skills require additional trainings to operationalize them. </w:t>
      </w:r>
      <w:r w:rsidRPr="000D75BB">
        <w:rPr>
          <w:rFonts w:asciiTheme="majorHAnsi" w:hAnsiTheme="majorHAnsi" w:cstheme="majorHAnsi"/>
          <w:szCs w:val="21"/>
        </w:rPr>
        <w:t>Support, in the form of additional short training</w:t>
      </w:r>
      <w:r w:rsidR="00F533B9" w:rsidRPr="000D75BB">
        <w:rPr>
          <w:rFonts w:asciiTheme="majorHAnsi" w:hAnsiTheme="majorHAnsi" w:cstheme="majorHAnsi"/>
          <w:szCs w:val="21"/>
        </w:rPr>
        <w:t>s</w:t>
      </w:r>
      <w:r w:rsidRPr="000D75BB">
        <w:rPr>
          <w:rFonts w:asciiTheme="majorHAnsi" w:hAnsiTheme="majorHAnsi" w:cstheme="majorHAnsi"/>
          <w:szCs w:val="21"/>
        </w:rPr>
        <w:t>, or for short internships, will most probably be needed to operationalize their skills.</w:t>
      </w:r>
      <w:bookmarkEnd w:id="546"/>
    </w:p>
    <w:p w14:paraId="20C891AE" w14:textId="77777777" w:rsidR="00C12C2D" w:rsidRPr="000D75BB"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47" w:name="_Toc486942848"/>
      <w:bookmarkStart w:id="548" w:name="_Toc486943395"/>
      <w:bookmarkStart w:id="549" w:name="_Toc489529671"/>
      <w:r w:rsidRPr="000D75BB">
        <w:rPr>
          <w:rFonts w:asciiTheme="majorHAnsi" w:hAnsiTheme="majorHAnsi" w:cstheme="majorHAnsi"/>
          <w:b/>
          <w:color w:val="5B9BD5" w:themeColor="accent1"/>
        </w:rPr>
        <w:t>Provide</w:t>
      </w:r>
      <w:r w:rsidRPr="000D75BB">
        <w:rPr>
          <w:rFonts w:asciiTheme="majorHAnsi" w:hAnsiTheme="majorHAnsi" w:cstheme="majorHAnsi"/>
          <w:b/>
          <w:bCs/>
          <w:color w:val="5B9BD5" w:themeColor="accent1"/>
        </w:rPr>
        <w:t xml:space="preserve"> follow up to BDS trainees</w:t>
      </w:r>
      <w:bookmarkEnd w:id="547"/>
      <w:bookmarkEnd w:id="548"/>
      <w:bookmarkEnd w:id="549"/>
    </w:p>
    <w:p w14:paraId="49898CDD" w14:textId="242D165D" w:rsidR="00C12C2D" w:rsidRDefault="00C12C2D" w:rsidP="00C12C2D">
      <w:pPr>
        <w:spacing w:after="240"/>
        <w:outlineLvl w:val="0"/>
        <w:rPr>
          <w:rFonts w:asciiTheme="majorHAnsi" w:hAnsiTheme="majorHAnsi" w:cstheme="majorHAnsi"/>
          <w:szCs w:val="21"/>
        </w:rPr>
      </w:pPr>
      <w:bookmarkStart w:id="550" w:name="_Toc486942849"/>
      <w:r w:rsidRPr="00C12C2D">
        <w:rPr>
          <w:rFonts w:asciiTheme="majorHAnsi" w:hAnsiTheme="majorHAnsi" w:cstheme="majorHAnsi"/>
          <w:szCs w:val="21"/>
        </w:rPr>
        <w:t xml:space="preserve">Whereas BDS trainees are theoretically ready to </w:t>
      </w:r>
      <w:r w:rsidR="00C324DD">
        <w:rPr>
          <w:rFonts w:asciiTheme="majorHAnsi" w:hAnsiTheme="majorHAnsi" w:cstheme="majorHAnsi"/>
          <w:szCs w:val="21"/>
        </w:rPr>
        <w:t>start new</w:t>
      </w:r>
      <w:r w:rsidRPr="00C12C2D">
        <w:rPr>
          <w:rFonts w:asciiTheme="majorHAnsi" w:hAnsiTheme="majorHAnsi" w:cstheme="majorHAnsi"/>
          <w:szCs w:val="21"/>
        </w:rPr>
        <w:t xml:space="preserve"> business</w:t>
      </w:r>
      <w:r w:rsidR="00C324DD">
        <w:rPr>
          <w:rFonts w:asciiTheme="majorHAnsi" w:hAnsiTheme="majorHAnsi" w:cstheme="majorHAnsi"/>
          <w:szCs w:val="21"/>
        </w:rPr>
        <w:t>es</w:t>
      </w:r>
      <w:r w:rsidRPr="00C12C2D">
        <w:rPr>
          <w:rFonts w:asciiTheme="majorHAnsi" w:hAnsiTheme="majorHAnsi" w:cstheme="majorHAnsi"/>
          <w:szCs w:val="21"/>
        </w:rPr>
        <w:t xml:space="preserve">, there </w:t>
      </w:r>
      <w:r w:rsidR="00F427D0">
        <w:rPr>
          <w:rFonts w:asciiTheme="majorHAnsi" w:hAnsiTheme="majorHAnsi" w:cstheme="majorHAnsi"/>
          <w:szCs w:val="21"/>
        </w:rPr>
        <w:t xml:space="preserve">seems to be </w:t>
      </w:r>
      <w:r w:rsidRPr="00C12C2D">
        <w:rPr>
          <w:rFonts w:asciiTheme="majorHAnsi" w:hAnsiTheme="majorHAnsi" w:cstheme="majorHAnsi"/>
          <w:szCs w:val="21"/>
        </w:rPr>
        <w:t>very little evidence to prove their businesses will or could be successful. Although the service providers should provide follow up according to their MoUs, it appears necessary for the related institutions to keep on supervising or following up them on a short / middle term</w:t>
      </w:r>
      <w:r w:rsidR="00F533B9">
        <w:rPr>
          <w:rFonts w:asciiTheme="majorHAnsi" w:hAnsiTheme="majorHAnsi" w:cstheme="majorHAnsi"/>
          <w:szCs w:val="21"/>
        </w:rPr>
        <w:t xml:space="preserve">. A close monitoring to confirm that they operate according to their business plan, according to good business practices </w:t>
      </w:r>
      <w:r w:rsidR="00F427D0">
        <w:rPr>
          <w:rFonts w:asciiTheme="majorHAnsi" w:hAnsiTheme="majorHAnsi" w:cstheme="majorHAnsi"/>
          <w:szCs w:val="21"/>
        </w:rPr>
        <w:t>appears</w:t>
      </w:r>
      <w:r w:rsidR="00F533B9">
        <w:rPr>
          <w:rFonts w:asciiTheme="majorHAnsi" w:hAnsiTheme="majorHAnsi" w:cstheme="majorHAnsi"/>
          <w:szCs w:val="21"/>
        </w:rPr>
        <w:t xml:space="preserve"> necessary. Additionally, adapting their plans to the market reality will also be necessary.</w:t>
      </w:r>
      <w:bookmarkEnd w:id="550"/>
      <w:r w:rsidR="00F533B9">
        <w:rPr>
          <w:rFonts w:asciiTheme="majorHAnsi" w:hAnsiTheme="majorHAnsi" w:cstheme="majorHAnsi"/>
          <w:szCs w:val="21"/>
        </w:rPr>
        <w:t xml:space="preserve"> </w:t>
      </w:r>
    </w:p>
    <w:p w14:paraId="36971180" w14:textId="77777777" w:rsidR="00C12C2D" w:rsidRPr="00C12C2D"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51" w:name="_Toc486942850"/>
      <w:bookmarkStart w:id="552" w:name="_Toc486943396"/>
      <w:bookmarkStart w:id="553" w:name="_Toc489529672"/>
      <w:r w:rsidRPr="00C12C2D">
        <w:rPr>
          <w:rFonts w:asciiTheme="majorHAnsi" w:hAnsiTheme="majorHAnsi" w:cstheme="majorHAnsi"/>
          <w:b/>
          <w:bCs/>
          <w:color w:val="5B9BD5" w:themeColor="accent1"/>
        </w:rPr>
        <w:t>Find an arrangement for continuing education beneficiaries</w:t>
      </w:r>
      <w:bookmarkEnd w:id="551"/>
      <w:bookmarkEnd w:id="552"/>
      <w:bookmarkEnd w:id="553"/>
    </w:p>
    <w:p w14:paraId="5C87229B" w14:textId="0B2F2A3B" w:rsidR="00C12C2D" w:rsidRPr="000D75BB" w:rsidRDefault="00C12C2D" w:rsidP="00C12C2D">
      <w:pPr>
        <w:spacing w:after="240"/>
        <w:outlineLvl w:val="0"/>
        <w:rPr>
          <w:rFonts w:asciiTheme="majorHAnsi" w:hAnsiTheme="majorHAnsi" w:cstheme="majorHAnsi"/>
          <w:szCs w:val="21"/>
        </w:rPr>
      </w:pPr>
      <w:bookmarkStart w:id="554" w:name="_Toc486942851"/>
      <w:r w:rsidRPr="00C12C2D">
        <w:rPr>
          <w:rFonts w:asciiTheme="majorHAnsi" w:hAnsiTheme="majorHAnsi" w:cstheme="majorHAnsi"/>
          <w:szCs w:val="21"/>
        </w:rPr>
        <w:t xml:space="preserve">Most of the beneficiaries have expressed doubts about being able to pay their remaining tuition. </w:t>
      </w:r>
      <w:r w:rsidR="008D13D9">
        <w:rPr>
          <w:rFonts w:asciiTheme="majorHAnsi" w:hAnsiTheme="majorHAnsi" w:cstheme="majorHAnsi"/>
          <w:szCs w:val="21"/>
        </w:rPr>
        <w:t>It is therefore important to avoid</w:t>
      </w:r>
      <w:r w:rsidR="00B65322">
        <w:rPr>
          <w:rFonts w:asciiTheme="majorHAnsi" w:hAnsiTheme="majorHAnsi" w:cstheme="majorHAnsi"/>
          <w:szCs w:val="21"/>
        </w:rPr>
        <w:t xml:space="preserve"> risking</w:t>
      </w:r>
      <w:r w:rsidR="008D13D9">
        <w:rPr>
          <w:rFonts w:asciiTheme="majorHAnsi" w:hAnsiTheme="majorHAnsi" w:cstheme="majorHAnsi"/>
          <w:szCs w:val="21"/>
        </w:rPr>
        <w:t xml:space="preserve"> too many students abandoning their studies after investing one year on them. </w:t>
      </w:r>
      <w:r w:rsidRPr="00C12C2D">
        <w:rPr>
          <w:rFonts w:asciiTheme="majorHAnsi" w:hAnsiTheme="majorHAnsi" w:cstheme="majorHAnsi"/>
          <w:szCs w:val="21"/>
        </w:rPr>
        <w:t>Although supporting them for their entire fees might</w:t>
      </w:r>
      <w:r w:rsidR="008D13D9">
        <w:rPr>
          <w:rFonts w:asciiTheme="majorHAnsi" w:hAnsiTheme="majorHAnsi" w:cstheme="majorHAnsi"/>
          <w:szCs w:val="21"/>
        </w:rPr>
        <w:t xml:space="preserve"> be seen as creating dependency, </w:t>
      </w:r>
      <w:r w:rsidRPr="00C12C2D">
        <w:rPr>
          <w:rFonts w:asciiTheme="majorHAnsi" w:hAnsiTheme="majorHAnsi" w:cstheme="majorHAnsi"/>
          <w:szCs w:val="21"/>
        </w:rPr>
        <w:t>some form of support to help them finishing university appears neces</w:t>
      </w:r>
      <w:r w:rsidRPr="000D75BB">
        <w:rPr>
          <w:rFonts w:asciiTheme="majorHAnsi" w:hAnsiTheme="majorHAnsi" w:cstheme="majorHAnsi"/>
          <w:szCs w:val="21"/>
        </w:rPr>
        <w:t>sary</w:t>
      </w:r>
      <w:r w:rsidR="005F1CBE" w:rsidRPr="000D75BB">
        <w:rPr>
          <w:rFonts w:asciiTheme="majorHAnsi" w:hAnsiTheme="majorHAnsi" w:cstheme="majorHAnsi"/>
          <w:szCs w:val="21"/>
        </w:rPr>
        <w:t>. This could be addressed through a partial grant to the beneficiaries who wish to continue their studies, for example by providing them with half their remaining tuition,</w:t>
      </w:r>
      <w:r w:rsidR="00B37BA9" w:rsidRPr="000D75BB">
        <w:rPr>
          <w:rFonts w:asciiTheme="majorHAnsi" w:hAnsiTheme="majorHAnsi" w:cstheme="majorHAnsi"/>
          <w:szCs w:val="21"/>
        </w:rPr>
        <w:t xml:space="preserve"> from the UNDP</w:t>
      </w:r>
      <w:r w:rsidR="00B4457F" w:rsidRPr="000D75BB">
        <w:rPr>
          <w:rFonts w:asciiTheme="majorHAnsi" w:hAnsiTheme="majorHAnsi" w:cstheme="majorHAnsi"/>
          <w:szCs w:val="21"/>
        </w:rPr>
        <w:t>, which can support this kind of initiative</w:t>
      </w:r>
      <w:r w:rsidRPr="000D75BB">
        <w:rPr>
          <w:rFonts w:asciiTheme="majorHAnsi" w:hAnsiTheme="majorHAnsi" w:cstheme="majorHAnsi"/>
          <w:szCs w:val="21"/>
        </w:rPr>
        <w:t>.</w:t>
      </w:r>
      <w:bookmarkEnd w:id="554"/>
    </w:p>
    <w:p w14:paraId="386CC358" w14:textId="0838FD27" w:rsidR="00C12C2D" w:rsidRPr="000D75BB"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55" w:name="_Toc486942852"/>
      <w:bookmarkStart w:id="556" w:name="_Toc486943397"/>
      <w:bookmarkStart w:id="557" w:name="_Toc489529673"/>
      <w:r w:rsidRPr="000D75BB">
        <w:rPr>
          <w:rFonts w:asciiTheme="majorHAnsi" w:hAnsiTheme="majorHAnsi" w:cstheme="majorHAnsi"/>
          <w:b/>
          <w:bCs/>
          <w:color w:val="5B9BD5" w:themeColor="accent1"/>
        </w:rPr>
        <w:t>Promote a continuing partnership with the SLRCS for an efficient follow up</w:t>
      </w:r>
      <w:bookmarkEnd w:id="555"/>
      <w:bookmarkEnd w:id="556"/>
      <w:bookmarkEnd w:id="557"/>
    </w:p>
    <w:p w14:paraId="50D93E46" w14:textId="33F8CD70" w:rsidR="00C93846" w:rsidRPr="000D75BB" w:rsidRDefault="008D13D9" w:rsidP="00C12C2D">
      <w:pPr>
        <w:spacing w:after="240"/>
        <w:outlineLvl w:val="0"/>
        <w:rPr>
          <w:rFonts w:asciiTheme="majorHAnsi" w:hAnsiTheme="majorHAnsi" w:cstheme="majorHAnsi"/>
          <w:szCs w:val="21"/>
        </w:rPr>
      </w:pPr>
      <w:bookmarkStart w:id="558" w:name="_Toc486942853"/>
      <w:r w:rsidRPr="000D75BB">
        <w:rPr>
          <w:rFonts w:asciiTheme="majorHAnsi" w:hAnsiTheme="majorHAnsi" w:cstheme="majorHAnsi"/>
          <w:szCs w:val="21"/>
        </w:rPr>
        <w:t>The SLRCS has a local network in the 1</w:t>
      </w:r>
      <w:r w:rsidR="00631E50" w:rsidRPr="000D75BB">
        <w:rPr>
          <w:rFonts w:asciiTheme="majorHAnsi" w:hAnsiTheme="majorHAnsi" w:cstheme="majorHAnsi"/>
          <w:szCs w:val="21"/>
        </w:rPr>
        <w:t>3</w:t>
      </w:r>
      <w:r w:rsidRPr="000D75BB">
        <w:rPr>
          <w:rFonts w:asciiTheme="majorHAnsi" w:hAnsiTheme="majorHAnsi" w:cstheme="majorHAnsi"/>
          <w:szCs w:val="21"/>
        </w:rPr>
        <w:t xml:space="preserve"> Districts of the country. </w:t>
      </w:r>
      <w:r w:rsidR="00C12C2D" w:rsidRPr="000D75BB">
        <w:rPr>
          <w:rFonts w:asciiTheme="majorHAnsi" w:hAnsiTheme="majorHAnsi" w:cstheme="majorHAnsi"/>
          <w:szCs w:val="21"/>
        </w:rPr>
        <w:t xml:space="preserve">Following up the beneficiaries after the end of the </w:t>
      </w:r>
      <w:r w:rsidR="00382CBD" w:rsidRPr="000D75BB">
        <w:rPr>
          <w:rFonts w:asciiTheme="majorHAnsi" w:hAnsiTheme="majorHAnsi" w:cstheme="majorHAnsi"/>
          <w:szCs w:val="21"/>
        </w:rPr>
        <w:t>Project</w:t>
      </w:r>
      <w:r w:rsidR="00C12C2D" w:rsidRPr="000D75BB">
        <w:rPr>
          <w:rFonts w:asciiTheme="majorHAnsi" w:hAnsiTheme="majorHAnsi" w:cstheme="majorHAnsi"/>
          <w:szCs w:val="21"/>
        </w:rPr>
        <w:t xml:space="preserve"> will</w:t>
      </w:r>
      <w:r w:rsidRPr="000D75BB">
        <w:rPr>
          <w:rFonts w:asciiTheme="majorHAnsi" w:hAnsiTheme="majorHAnsi" w:cstheme="majorHAnsi"/>
          <w:szCs w:val="21"/>
        </w:rPr>
        <w:t xml:space="preserve"> be easier with</w:t>
      </w:r>
      <w:r w:rsidR="00C12C2D" w:rsidRPr="000D75BB">
        <w:rPr>
          <w:rFonts w:asciiTheme="majorHAnsi" w:hAnsiTheme="majorHAnsi" w:cstheme="majorHAnsi"/>
          <w:szCs w:val="21"/>
        </w:rPr>
        <w:t xml:space="preserve"> the</w:t>
      </w:r>
      <w:r w:rsidRPr="000D75BB">
        <w:rPr>
          <w:rFonts w:asciiTheme="majorHAnsi" w:hAnsiTheme="majorHAnsi" w:cstheme="majorHAnsi"/>
          <w:szCs w:val="21"/>
        </w:rPr>
        <w:t xml:space="preserve"> network of the SLRCS. Reinforcing the capacities of the SLRCS on monitoring will be necessary for this. It might be necessary to provide guidance to the </w:t>
      </w:r>
      <w:r w:rsidR="00C12C2D" w:rsidRPr="000D75BB">
        <w:rPr>
          <w:rFonts w:asciiTheme="majorHAnsi" w:hAnsiTheme="majorHAnsi" w:cstheme="majorHAnsi"/>
          <w:szCs w:val="21"/>
        </w:rPr>
        <w:t>SLRCS</w:t>
      </w:r>
      <w:r w:rsidRPr="000D75BB">
        <w:rPr>
          <w:rFonts w:asciiTheme="majorHAnsi" w:hAnsiTheme="majorHAnsi" w:cstheme="majorHAnsi"/>
          <w:szCs w:val="21"/>
        </w:rPr>
        <w:t xml:space="preserve"> as to</w:t>
      </w:r>
      <w:r w:rsidR="00C12C2D" w:rsidRPr="000D75BB">
        <w:rPr>
          <w:rFonts w:asciiTheme="majorHAnsi" w:hAnsiTheme="majorHAnsi" w:cstheme="majorHAnsi"/>
          <w:szCs w:val="21"/>
        </w:rPr>
        <w:t xml:space="preserve"> which type of follow up or activities </w:t>
      </w:r>
      <w:r w:rsidRPr="000D75BB">
        <w:rPr>
          <w:rFonts w:asciiTheme="majorHAnsi" w:hAnsiTheme="majorHAnsi" w:cstheme="majorHAnsi"/>
          <w:szCs w:val="21"/>
        </w:rPr>
        <w:t>is necessary for future activities.</w:t>
      </w:r>
      <w:bookmarkEnd w:id="558"/>
      <w:r w:rsidR="00B4457F" w:rsidRPr="000D75BB">
        <w:rPr>
          <w:rFonts w:asciiTheme="majorHAnsi" w:hAnsiTheme="majorHAnsi" w:cstheme="majorHAnsi"/>
          <w:szCs w:val="21"/>
        </w:rPr>
        <w:t xml:space="preserve"> This could be provided by the IFRC. </w:t>
      </w:r>
      <w:r w:rsidRPr="000D75BB">
        <w:rPr>
          <w:rFonts w:asciiTheme="majorHAnsi" w:hAnsiTheme="majorHAnsi" w:cstheme="majorHAnsi"/>
          <w:szCs w:val="21"/>
        </w:rPr>
        <w:t xml:space="preserve"> </w:t>
      </w:r>
    </w:p>
    <w:p w14:paraId="7A36EC40" w14:textId="07FF0025" w:rsidR="00C12C2D" w:rsidRPr="000D75BB" w:rsidRDefault="00C12C2D" w:rsidP="00980A13">
      <w:pPr>
        <w:pStyle w:val="ListParagraph"/>
        <w:numPr>
          <w:ilvl w:val="1"/>
          <w:numId w:val="1"/>
        </w:numPr>
        <w:spacing w:after="18"/>
        <w:ind w:leftChars="0"/>
        <w:outlineLvl w:val="0"/>
        <w:rPr>
          <w:rFonts w:asciiTheme="majorHAnsi" w:hAnsiTheme="majorHAnsi" w:cstheme="majorHAnsi"/>
          <w:b/>
          <w:color w:val="5B9BD5" w:themeColor="accent1"/>
        </w:rPr>
      </w:pPr>
      <w:bookmarkStart w:id="559" w:name="_Toc486942854"/>
      <w:bookmarkStart w:id="560" w:name="_Toc489529674"/>
      <w:r w:rsidRPr="000D75BB">
        <w:rPr>
          <w:rFonts w:asciiTheme="majorHAnsi" w:hAnsiTheme="majorHAnsi" w:cstheme="majorHAnsi"/>
          <w:b/>
          <w:color w:val="5B9BD5" w:themeColor="accent1"/>
        </w:rPr>
        <w:t>Recommendations for future projects</w:t>
      </w:r>
      <w:bookmarkEnd w:id="559"/>
      <w:bookmarkEnd w:id="560"/>
    </w:p>
    <w:p w14:paraId="49D6EB0E" w14:textId="77777777" w:rsidR="00C12C2D" w:rsidRPr="00C12C2D"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61" w:name="_Toc486942857"/>
      <w:bookmarkStart w:id="562" w:name="_Toc486943400"/>
      <w:bookmarkStart w:id="563" w:name="_Toc489529675"/>
      <w:r w:rsidRPr="00C12C2D">
        <w:rPr>
          <w:rFonts w:asciiTheme="majorHAnsi" w:hAnsiTheme="majorHAnsi" w:cstheme="majorHAnsi"/>
          <w:b/>
          <w:color w:val="5B9BD5" w:themeColor="accent1"/>
        </w:rPr>
        <w:t>Assess the contribution and value of service providers</w:t>
      </w:r>
      <w:bookmarkEnd w:id="561"/>
      <w:bookmarkEnd w:id="562"/>
      <w:bookmarkEnd w:id="563"/>
    </w:p>
    <w:p w14:paraId="55045D63" w14:textId="239C4D61" w:rsidR="00C12C2D" w:rsidRPr="00C12C2D" w:rsidRDefault="00C12C2D" w:rsidP="00C12C2D">
      <w:pPr>
        <w:spacing w:after="240"/>
        <w:outlineLvl w:val="0"/>
        <w:rPr>
          <w:rFonts w:asciiTheme="majorHAnsi" w:hAnsiTheme="majorHAnsi" w:cstheme="majorHAnsi"/>
          <w:szCs w:val="21"/>
        </w:rPr>
      </w:pPr>
      <w:bookmarkStart w:id="564" w:name="_Toc486942858"/>
      <w:r w:rsidRPr="00C12C2D">
        <w:rPr>
          <w:rFonts w:asciiTheme="majorHAnsi" w:hAnsiTheme="majorHAnsi" w:cstheme="majorHAnsi"/>
          <w:szCs w:val="21"/>
        </w:rPr>
        <w:t xml:space="preserve">Service providers used during this </w:t>
      </w:r>
      <w:r w:rsidR="00382CBD">
        <w:rPr>
          <w:rFonts w:asciiTheme="majorHAnsi" w:hAnsiTheme="majorHAnsi" w:cstheme="majorHAnsi"/>
          <w:szCs w:val="21"/>
        </w:rPr>
        <w:t>Project</w:t>
      </w:r>
      <w:r w:rsidRPr="00C12C2D">
        <w:rPr>
          <w:rFonts w:asciiTheme="majorHAnsi" w:hAnsiTheme="majorHAnsi" w:cstheme="majorHAnsi"/>
          <w:szCs w:val="21"/>
        </w:rPr>
        <w:t xml:space="preserve"> had various capacities and quality of service.</w:t>
      </w:r>
      <w:r w:rsidR="007404F0">
        <w:rPr>
          <w:rFonts w:asciiTheme="majorHAnsi" w:hAnsiTheme="majorHAnsi" w:cstheme="majorHAnsi"/>
          <w:szCs w:val="21"/>
        </w:rPr>
        <w:t xml:space="preserve"> </w:t>
      </w:r>
      <w:r w:rsidRPr="00C12C2D">
        <w:rPr>
          <w:rFonts w:asciiTheme="majorHAnsi" w:hAnsiTheme="majorHAnsi" w:cstheme="majorHAnsi"/>
          <w:szCs w:val="21"/>
        </w:rPr>
        <w:t>An assessment, for future project</w:t>
      </w:r>
      <w:r w:rsidR="00B65322">
        <w:rPr>
          <w:rFonts w:asciiTheme="majorHAnsi" w:hAnsiTheme="majorHAnsi" w:cstheme="majorHAnsi"/>
          <w:szCs w:val="21"/>
        </w:rPr>
        <w:t>s</w:t>
      </w:r>
      <w:r w:rsidRPr="00C12C2D">
        <w:rPr>
          <w:rFonts w:asciiTheme="majorHAnsi" w:hAnsiTheme="majorHAnsi" w:cstheme="majorHAnsi"/>
          <w:szCs w:val="21"/>
        </w:rPr>
        <w:t>, appears necessary in order to know which provider can be trusted.</w:t>
      </w:r>
      <w:bookmarkEnd w:id="564"/>
      <w:r w:rsidRPr="00C12C2D">
        <w:rPr>
          <w:rFonts w:asciiTheme="majorHAnsi" w:hAnsiTheme="majorHAnsi" w:cstheme="majorHAnsi"/>
          <w:szCs w:val="21"/>
        </w:rPr>
        <w:t xml:space="preserve"> </w:t>
      </w:r>
    </w:p>
    <w:p w14:paraId="72E881B9" w14:textId="225F3B58" w:rsidR="00C12C2D"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65" w:name="_Toc486942859"/>
      <w:bookmarkStart w:id="566" w:name="_Toc486943401"/>
      <w:bookmarkStart w:id="567" w:name="_Toc489529676"/>
      <w:r w:rsidRPr="00C12C2D">
        <w:rPr>
          <w:rFonts w:asciiTheme="majorHAnsi" w:hAnsiTheme="majorHAnsi" w:cstheme="majorHAnsi"/>
          <w:b/>
          <w:color w:val="5B9BD5" w:themeColor="accent1"/>
        </w:rPr>
        <w:t>Find the right “mix” of activities to ensure sustainability</w:t>
      </w:r>
      <w:bookmarkEnd w:id="565"/>
      <w:bookmarkEnd w:id="566"/>
      <w:bookmarkEnd w:id="567"/>
    </w:p>
    <w:p w14:paraId="22FD851D" w14:textId="14781D03" w:rsidR="00C12C2D" w:rsidRDefault="00C12C2D" w:rsidP="00C12C2D">
      <w:pPr>
        <w:spacing w:after="240"/>
        <w:outlineLvl w:val="0"/>
        <w:rPr>
          <w:rFonts w:asciiTheme="majorHAnsi" w:hAnsiTheme="majorHAnsi" w:cstheme="majorHAnsi"/>
          <w:szCs w:val="21"/>
        </w:rPr>
      </w:pPr>
      <w:bookmarkStart w:id="568" w:name="_Toc486942860"/>
      <w:r w:rsidRPr="00C12C2D">
        <w:rPr>
          <w:rFonts w:asciiTheme="majorHAnsi" w:hAnsiTheme="majorHAnsi" w:cstheme="majorHAnsi"/>
          <w:szCs w:val="21"/>
        </w:rPr>
        <w:t xml:space="preserve">Implementing vocational trainings without follow up </w:t>
      </w:r>
      <w:r w:rsidR="007404F0">
        <w:rPr>
          <w:rFonts w:asciiTheme="majorHAnsi" w:hAnsiTheme="majorHAnsi" w:cstheme="majorHAnsi"/>
          <w:szCs w:val="21"/>
        </w:rPr>
        <w:t>is insufficient to guarantee livelihood development</w:t>
      </w:r>
      <w:r w:rsidRPr="00C12C2D">
        <w:rPr>
          <w:rFonts w:asciiTheme="majorHAnsi" w:hAnsiTheme="majorHAnsi" w:cstheme="majorHAnsi"/>
          <w:szCs w:val="21"/>
        </w:rPr>
        <w:t>. There is a need to consider the</w:t>
      </w:r>
      <w:r w:rsidR="007404F0">
        <w:rPr>
          <w:rFonts w:asciiTheme="majorHAnsi" w:hAnsiTheme="majorHAnsi" w:cstheme="majorHAnsi"/>
          <w:szCs w:val="21"/>
        </w:rPr>
        <w:t xml:space="preserve"> development of soft skills</w:t>
      </w:r>
      <w:r w:rsidRPr="00C12C2D">
        <w:rPr>
          <w:rFonts w:asciiTheme="majorHAnsi" w:hAnsiTheme="majorHAnsi" w:cstheme="majorHAnsi"/>
          <w:szCs w:val="21"/>
        </w:rPr>
        <w:t xml:space="preserve"> as well. Combining these trainings with </w:t>
      </w:r>
      <w:r w:rsidR="007404F0">
        <w:rPr>
          <w:rFonts w:asciiTheme="majorHAnsi" w:hAnsiTheme="majorHAnsi" w:cstheme="majorHAnsi"/>
          <w:szCs w:val="21"/>
        </w:rPr>
        <w:t xml:space="preserve">career advisory </w:t>
      </w:r>
      <w:r w:rsidRPr="00C12C2D">
        <w:rPr>
          <w:rFonts w:asciiTheme="majorHAnsi" w:hAnsiTheme="majorHAnsi" w:cstheme="majorHAnsi"/>
          <w:szCs w:val="21"/>
        </w:rPr>
        <w:t>or other type</w:t>
      </w:r>
      <w:r w:rsidR="007404F0">
        <w:rPr>
          <w:rFonts w:asciiTheme="majorHAnsi" w:hAnsiTheme="majorHAnsi" w:cstheme="majorHAnsi"/>
          <w:szCs w:val="21"/>
        </w:rPr>
        <w:t>s</w:t>
      </w:r>
      <w:r w:rsidRPr="00C12C2D">
        <w:rPr>
          <w:rFonts w:asciiTheme="majorHAnsi" w:hAnsiTheme="majorHAnsi" w:cstheme="majorHAnsi"/>
          <w:szCs w:val="21"/>
        </w:rPr>
        <w:t xml:space="preserve"> of support, for a more focused project, may be effective.</w:t>
      </w:r>
      <w:bookmarkEnd w:id="568"/>
    </w:p>
    <w:p w14:paraId="3453370B" w14:textId="06EB7EAE" w:rsidR="00C12C2D"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69" w:name="_Toc486942861"/>
      <w:bookmarkStart w:id="570" w:name="_Toc486943402"/>
      <w:bookmarkStart w:id="571" w:name="_Toc489529677"/>
      <w:r w:rsidRPr="00C12C2D">
        <w:rPr>
          <w:rFonts w:asciiTheme="majorHAnsi" w:hAnsiTheme="majorHAnsi" w:cstheme="majorHAnsi"/>
          <w:b/>
          <w:color w:val="5B9BD5" w:themeColor="accent1"/>
        </w:rPr>
        <w:t>Assess the quality of project design before and during implementation</w:t>
      </w:r>
      <w:bookmarkEnd w:id="569"/>
      <w:bookmarkEnd w:id="570"/>
      <w:bookmarkEnd w:id="571"/>
    </w:p>
    <w:p w14:paraId="73637607" w14:textId="7479ED96" w:rsidR="00C12C2D" w:rsidRPr="00C12C2D" w:rsidRDefault="007404F0" w:rsidP="00C12C2D">
      <w:pPr>
        <w:spacing w:after="240"/>
        <w:outlineLvl w:val="0"/>
        <w:rPr>
          <w:rFonts w:asciiTheme="majorHAnsi" w:hAnsiTheme="majorHAnsi" w:cstheme="majorHAnsi"/>
          <w:szCs w:val="21"/>
        </w:rPr>
      </w:pPr>
      <w:bookmarkStart w:id="572" w:name="_Toc486942862"/>
      <w:r>
        <w:rPr>
          <w:rFonts w:asciiTheme="majorHAnsi" w:hAnsiTheme="majorHAnsi" w:cstheme="majorHAnsi"/>
          <w:szCs w:val="21"/>
        </w:rPr>
        <w:t>D</w:t>
      </w:r>
      <w:r w:rsidR="00C12C2D" w:rsidRPr="00C12C2D">
        <w:rPr>
          <w:rFonts w:asciiTheme="majorHAnsi" w:hAnsiTheme="majorHAnsi" w:cstheme="majorHAnsi"/>
          <w:szCs w:val="21"/>
        </w:rPr>
        <w:t>esign flaws impact</w:t>
      </w:r>
      <w:r>
        <w:rPr>
          <w:rFonts w:asciiTheme="majorHAnsi" w:hAnsiTheme="majorHAnsi" w:cstheme="majorHAnsi"/>
          <w:szCs w:val="21"/>
        </w:rPr>
        <w:t xml:space="preserve"> a project</w:t>
      </w:r>
      <w:r w:rsidR="00C12C2D" w:rsidRPr="00C12C2D">
        <w:rPr>
          <w:rFonts w:asciiTheme="majorHAnsi" w:hAnsiTheme="majorHAnsi" w:cstheme="majorHAnsi"/>
          <w:szCs w:val="21"/>
        </w:rPr>
        <w:t xml:space="preserve"> until its end.</w:t>
      </w:r>
      <w:r>
        <w:rPr>
          <w:rFonts w:asciiTheme="majorHAnsi" w:hAnsiTheme="majorHAnsi" w:cstheme="majorHAnsi"/>
          <w:szCs w:val="21"/>
        </w:rPr>
        <w:t xml:space="preserve"> For this </w:t>
      </w:r>
      <w:r w:rsidR="00382CBD">
        <w:rPr>
          <w:rFonts w:asciiTheme="majorHAnsi" w:hAnsiTheme="majorHAnsi" w:cstheme="majorHAnsi"/>
          <w:szCs w:val="21"/>
        </w:rPr>
        <w:t>Project</w:t>
      </w:r>
      <w:r>
        <w:rPr>
          <w:rFonts w:asciiTheme="majorHAnsi" w:hAnsiTheme="majorHAnsi" w:cstheme="majorHAnsi"/>
          <w:szCs w:val="21"/>
        </w:rPr>
        <w:t>,</w:t>
      </w:r>
      <w:r w:rsidR="00980A13">
        <w:rPr>
          <w:rFonts w:asciiTheme="majorHAnsi" w:hAnsiTheme="majorHAnsi" w:cstheme="majorHAnsi"/>
          <w:szCs w:val="21"/>
        </w:rPr>
        <w:t xml:space="preserve"> it seems</w:t>
      </w:r>
      <w:r>
        <w:rPr>
          <w:rFonts w:asciiTheme="majorHAnsi" w:hAnsiTheme="majorHAnsi" w:cstheme="majorHAnsi"/>
          <w:szCs w:val="21"/>
        </w:rPr>
        <w:t xml:space="preserve"> there were too many activities within the economic component.</w:t>
      </w:r>
      <w:r w:rsidR="00C12C2D" w:rsidRPr="00C12C2D">
        <w:rPr>
          <w:rFonts w:asciiTheme="majorHAnsi" w:hAnsiTheme="majorHAnsi" w:cstheme="majorHAnsi"/>
          <w:szCs w:val="21"/>
        </w:rPr>
        <w:t xml:space="preserve"> </w:t>
      </w:r>
      <w:r w:rsidR="00980A13">
        <w:rPr>
          <w:rFonts w:asciiTheme="majorHAnsi" w:hAnsiTheme="majorHAnsi" w:cstheme="majorHAnsi"/>
          <w:szCs w:val="21"/>
        </w:rPr>
        <w:t>In general, t</w:t>
      </w:r>
      <w:r w:rsidR="00C12C2D" w:rsidRPr="00C12C2D">
        <w:rPr>
          <w:rFonts w:asciiTheme="majorHAnsi" w:hAnsiTheme="majorHAnsi" w:cstheme="majorHAnsi"/>
          <w:szCs w:val="21"/>
        </w:rPr>
        <w:t>here is a need to reassess</w:t>
      </w:r>
      <w:r>
        <w:rPr>
          <w:rFonts w:asciiTheme="majorHAnsi" w:hAnsiTheme="majorHAnsi" w:cstheme="majorHAnsi"/>
          <w:szCs w:val="21"/>
        </w:rPr>
        <w:t xml:space="preserve"> the</w:t>
      </w:r>
      <w:r w:rsidR="00C12C2D" w:rsidRPr="00C12C2D">
        <w:rPr>
          <w:rFonts w:asciiTheme="majorHAnsi" w:hAnsiTheme="majorHAnsi" w:cstheme="majorHAnsi"/>
          <w:szCs w:val="21"/>
        </w:rPr>
        <w:t xml:space="preserve"> project design before and during implementation, espec</w:t>
      </w:r>
      <w:r w:rsidR="00AB2E40">
        <w:rPr>
          <w:rFonts w:asciiTheme="majorHAnsi" w:hAnsiTheme="majorHAnsi" w:cstheme="majorHAnsi"/>
          <w:szCs w:val="21"/>
        </w:rPr>
        <w:t xml:space="preserve">ially for large scale budgets. Whereas </w:t>
      </w:r>
      <w:r w:rsidR="007D19D2">
        <w:rPr>
          <w:rFonts w:asciiTheme="majorHAnsi" w:hAnsiTheme="majorHAnsi" w:cstheme="majorHAnsi"/>
          <w:szCs w:val="21"/>
        </w:rPr>
        <w:t xml:space="preserve">it is not advisable to </w:t>
      </w:r>
      <w:r w:rsidR="00AB2E40">
        <w:rPr>
          <w:rFonts w:asciiTheme="majorHAnsi" w:hAnsiTheme="majorHAnsi" w:cstheme="majorHAnsi"/>
          <w:szCs w:val="21"/>
        </w:rPr>
        <w:t>modify the objectives and expected impact of the project, modifying the activities and outputs to reach the impact is highly desirable when necessary.</w:t>
      </w:r>
      <w:bookmarkEnd w:id="572"/>
    </w:p>
    <w:p w14:paraId="74B91CD2" w14:textId="77777777" w:rsidR="00C12C2D" w:rsidRPr="00C12C2D"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73" w:name="_Toc486942863"/>
      <w:bookmarkStart w:id="574" w:name="_Toc486943403"/>
      <w:bookmarkStart w:id="575" w:name="_Toc489529678"/>
      <w:r w:rsidRPr="00C12C2D">
        <w:rPr>
          <w:rFonts w:asciiTheme="majorHAnsi" w:hAnsiTheme="majorHAnsi" w:cstheme="majorHAnsi"/>
          <w:b/>
          <w:bCs/>
          <w:color w:val="5B9BD5" w:themeColor="accent1"/>
        </w:rPr>
        <w:t xml:space="preserve">Ensure compliance with governance </w:t>
      </w:r>
      <w:r w:rsidRPr="00C12C2D">
        <w:rPr>
          <w:rFonts w:asciiTheme="majorHAnsi" w:hAnsiTheme="majorHAnsi" w:cstheme="majorHAnsi"/>
          <w:b/>
          <w:color w:val="5B9BD5" w:themeColor="accent1"/>
        </w:rPr>
        <w:t>arrangements</w:t>
      </w:r>
      <w:bookmarkEnd w:id="573"/>
      <w:bookmarkEnd w:id="574"/>
      <w:bookmarkEnd w:id="575"/>
    </w:p>
    <w:p w14:paraId="7C939B92" w14:textId="77777777" w:rsidR="00C12C2D" w:rsidRPr="00C12C2D" w:rsidRDefault="00C12C2D" w:rsidP="00C12C2D">
      <w:pPr>
        <w:spacing w:after="240"/>
        <w:outlineLvl w:val="0"/>
        <w:rPr>
          <w:rFonts w:asciiTheme="majorHAnsi" w:hAnsiTheme="majorHAnsi" w:cstheme="majorHAnsi"/>
          <w:szCs w:val="21"/>
        </w:rPr>
      </w:pPr>
      <w:bookmarkStart w:id="576" w:name="_Toc486942864"/>
      <w:r w:rsidRPr="00C12C2D">
        <w:rPr>
          <w:rFonts w:asciiTheme="majorHAnsi" w:hAnsiTheme="majorHAnsi" w:cstheme="majorHAnsi"/>
          <w:szCs w:val="21"/>
        </w:rPr>
        <w:t>This includes supervising the service providers and verifying their compliance with the contracts, as well as the existence of a paper trail for technical monitoring.</w:t>
      </w:r>
      <w:bookmarkEnd w:id="576"/>
    </w:p>
    <w:p w14:paraId="044DC7C7" w14:textId="77777777" w:rsidR="00C12C2D" w:rsidRPr="00C12C2D" w:rsidRDefault="00C12C2D" w:rsidP="00980A13">
      <w:pPr>
        <w:pStyle w:val="ListParagraph"/>
        <w:numPr>
          <w:ilvl w:val="2"/>
          <w:numId w:val="1"/>
        </w:numPr>
        <w:spacing w:after="18"/>
        <w:ind w:leftChars="0"/>
        <w:outlineLvl w:val="0"/>
        <w:rPr>
          <w:rFonts w:asciiTheme="majorHAnsi" w:hAnsiTheme="majorHAnsi" w:cstheme="majorHAnsi"/>
          <w:b/>
          <w:color w:val="5B9BD5" w:themeColor="accent1"/>
        </w:rPr>
      </w:pPr>
      <w:bookmarkStart w:id="577" w:name="_Toc486942865"/>
      <w:bookmarkStart w:id="578" w:name="_Toc486943404"/>
      <w:bookmarkStart w:id="579" w:name="_Toc489529679"/>
      <w:r w:rsidRPr="00C12C2D">
        <w:rPr>
          <w:rFonts w:asciiTheme="majorHAnsi" w:hAnsiTheme="majorHAnsi" w:cstheme="majorHAnsi"/>
          <w:b/>
          <w:bCs/>
          <w:color w:val="5B9BD5" w:themeColor="accent1"/>
        </w:rPr>
        <w:t>Build on lessons learned for Business Development</w:t>
      </w:r>
      <w:bookmarkEnd w:id="577"/>
      <w:bookmarkEnd w:id="578"/>
      <w:bookmarkEnd w:id="579"/>
    </w:p>
    <w:p w14:paraId="36F5C156" w14:textId="14441468" w:rsidR="00C12C2D" w:rsidRPr="00C12C2D" w:rsidRDefault="00C12C2D" w:rsidP="00C12C2D">
      <w:pPr>
        <w:spacing w:after="240"/>
        <w:outlineLvl w:val="0"/>
        <w:rPr>
          <w:rFonts w:asciiTheme="majorHAnsi" w:hAnsiTheme="majorHAnsi" w:cstheme="majorHAnsi"/>
          <w:szCs w:val="21"/>
        </w:rPr>
      </w:pPr>
      <w:bookmarkStart w:id="580" w:name="_Toc486942866"/>
      <w:r w:rsidRPr="00C12C2D">
        <w:rPr>
          <w:rFonts w:asciiTheme="majorHAnsi" w:hAnsiTheme="majorHAnsi" w:cstheme="majorHAnsi"/>
          <w:szCs w:val="21"/>
        </w:rPr>
        <w:t xml:space="preserve">There is an important potential for agriculture in Sierra Leone. </w:t>
      </w:r>
      <w:r w:rsidR="007404F0">
        <w:rPr>
          <w:rFonts w:asciiTheme="majorHAnsi" w:hAnsiTheme="majorHAnsi" w:cstheme="majorHAnsi"/>
          <w:szCs w:val="21"/>
        </w:rPr>
        <w:t xml:space="preserve">In Kenema, all beneficiaries of the BDS training have chosen agri-businesses, and seem to have sound business plans. </w:t>
      </w:r>
      <w:r w:rsidRPr="00C12C2D">
        <w:rPr>
          <w:rFonts w:asciiTheme="majorHAnsi" w:hAnsiTheme="majorHAnsi" w:cstheme="majorHAnsi"/>
          <w:szCs w:val="21"/>
        </w:rPr>
        <w:t xml:space="preserve">Combining the knowledge from BDS </w:t>
      </w:r>
      <w:r w:rsidR="0065750A">
        <w:rPr>
          <w:rFonts w:asciiTheme="majorHAnsi" w:hAnsiTheme="majorHAnsi" w:cstheme="majorHAnsi"/>
          <w:szCs w:val="21"/>
        </w:rPr>
        <w:t xml:space="preserve">trainings </w:t>
      </w:r>
      <w:r w:rsidRPr="00C12C2D">
        <w:rPr>
          <w:rFonts w:asciiTheme="majorHAnsi" w:hAnsiTheme="majorHAnsi" w:cstheme="majorHAnsi"/>
          <w:szCs w:val="21"/>
        </w:rPr>
        <w:t>with sectoral / technical knowledge</w:t>
      </w:r>
      <w:r w:rsidR="007404F0">
        <w:rPr>
          <w:rFonts w:asciiTheme="majorHAnsi" w:hAnsiTheme="majorHAnsi" w:cstheme="majorHAnsi"/>
          <w:szCs w:val="21"/>
        </w:rPr>
        <w:t>, such as in agriculture,</w:t>
      </w:r>
      <w:r w:rsidRPr="00C12C2D">
        <w:rPr>
          <w:rFonts w:asciiTheme="majorHAnsi" w:hAnsiTheme="majorHAnsi" w:cstheme="majorHAnsi"/>
          <w:szCs w:val="21"/>
        </w:rPr>
        <w:t xml:space="preserve"> may be pertinent to propose sustainable income generating activities. </w:t>
      </w:r>
      <w:r w:rsidR="007404F0">
        <w:rPr>
          <w:rFonts w:asciiTheme="majorHAnsi" w:hAnsiTheme="majorHAnsi" w:cstheme="majorHAnsi"/>
          <w:szCs w:val="21"/>
        </w:rPr>
        <w:t xml:space="preserve">Moreover, BDS </w:t>
      </w:r>
      <w:r w:rsidR="0065750A">
        <w:rPr>
          <w:rFonts w:asciiTheme="majorHAnsi" w:hAnsiTheme="majorHAnsi" w:cstheme="majorHAnsi"/>
          <w:szCs w:val="21"/>
        </w:rPr>
        <w:t xml:space="preserve">trainings </w:t>
      </w:r>
      <w:r w:rsidR="007404F0">
        <w:rPr>
          <w:rFonts w:asciiTheme="majorHAnsi" w:hAnsiTheme="majorHAnsi" w:cstheme="majorHAnsi"/>
          <w:szCs w:val="21"/>
        </w:rPr>
        <w:t>generally encourage individual business plans. However, the opportunity of elaborating group business plans in the agricultural sector is interesting. It is close to farmer based organizations, and could have potential in rural Sierra Leone.</w:t>
      </w:r>
      <w:bookmarkEnd w:id="580"/>
    </w:p>
    <w:p w14:paraId="3EF05BA3" w14:textId="2A8E84A5" w:rsidR="00DF3DA1" w:rsidRPr="007F3E49" w:rsidRDefault="00DF3DA1" w:rsidP="00980A13">
      <w:pPr>
        <w:pStyle w:val="ListParagraph"/>
        <w:numPr>
          <w:ilvl w:val="0"/>
          <w:numId w:val="1"/>
        </w:numPr>
        <w:spacing w:after="18"/>
        <w:ind w:leftChars="0"/>
        <w:outlineLvl w:val="0"/>
        <w:rPr>
          <w:rFonts w:asciiTheme="majorHAnsi" w:hAnsiTheme="majorHAnsi" w:cstheme="majorHAnsi"/>
          <w:b/>
          <w:color w:val="5B9BD5" w:themeColor="accent1"/>
        </w:rPr>
      </w:pPr>
      <w:bookmarkStart w:id="581" w:name="_Toc486942867"/>
      <w:bookmarkStart w:id="582" w:name="_Toc489529680"/>
      <w:r w:rsidRPr="007F3E49">
        <w:rPr>
          <w:rFonts w:asciiTheme="majorHAnsi" w:hAnsiTheme="majorHAnsi" w:cstheme="majorHAnsi" w:hint="eastAsia"/>
          <w:b/>
          <w:color w:val="5B9BD5" w:themeColor="accent1"/>
        </w:rPr>
        <w:t>Appendices</w:t>
      </w:r>
      <w:bookmarkEnd w:id="581"/>
      <w:bookmarkEnd w:id="582"/>
    </w:p>
    <w:p w14:paraId="25F85EBF" w14:textId="7E15A1C4" w:rsidR="004D4FA2" w:rsidRPr="00B164CE" w:rsidRDefault="00F3492B" w:rsidP="00DF3DA1">
      <w:pPr>
        <w:spacing w:after="18"/>
        <w:rPr>
          <w:rFonts w:asciiTheme="majorHAnsi" w:hAnsiTheme="majorHAnsi" w:cstheme="majorHAnsi"/>
          <w:szCs w:val="21"/>
        </w:rPr>
      </w:pPr>
      <w:r w:rsidRPr="00B164CE">
        <w:rPr>
          <w:rFonts w:asciiTheme="majorHAnsi" w:hAnsiTheme="majorHAnsi" w:cstheme="majorHAnsi"/>
          <w:szCs w:val="21"/>
        </w:rPr>
        <w:t>Appendix 1: Evaluation matrix</w:t>
      </w:r>
    </w:p>
    <w:p w14:paraId="445799C2" w14:textId="1EEBD2D1" w:rsidR="00F3492B" w:rsidRPr="00B164CE" w:rsidRDefault="00F3492B" w:rsidP="00DF3DA1">
      <w:pPr>
        <w:spacing w:after="18"/>
        <w:rPr>
          <w:rFonts w:asciiTheme="majorHAnsi" w:hAnsiTheme="majorHAnsi" w:cstheme="majorHAnsi"/>
          <w:szCs w:val="21"/>
        </w:rPr>
      </w:pPr>
      <w:r w:rsidRPr="00B164CE">
        <w:rPr>
          <w:rFonts w:asciiTheme="majorHAnsi" w:hAnsiTheme="majorHAnsi" w:cstheme="majorHAnsi"/>
          <w:szCs w:val="21"/>
        </w:rPr>
        <w:t xml:space="preserve">Appendix 2: </w:t>
      </w:r>
      <w:r w:rsidR="001A3023" w:rsidRPr="00B164CE">
        <w:rPr>
          <w:rFonts w:asciiTheme="majorHAnsi" w:hAnsiTheme="majorHAnsi" w:cstheme="majorHAnsi"/>
          <w:szCs w:val="21"/>
        </w:rPr>
        <w:t>Field Study Schedule</w:t>
      </w:r>
    </w:p>
    <w:p w14:paraId="6FB26F2E" w14:textId="58036415" w:rsidR="00F3492B" w:rsidRPr="00B164CE" w:rsidRDefault="00F3492B" w:rsidP="00DF3DA1">
      <w:pPr>
        <w:spacing w:after="18"/>
        <w:rPr>
          <w:rFonts w:asciiTheme="majorHAnsi" w:hAnsiTheme="majorHAnsi" w:cstheme="majorHAnsi"/>
          <w:szCs w:val="21"/>
          <w:lang w:val="fr-FR"/>
        </w:rPr>
      </w:pPr>
      <w:r w:rsidRPr="00B164CE">
        <w:rPr>
          <w:rFonts w:asciiTheme="majorHAnsi" w:hAnsiTheme="majorHAnsi" w:cstheme="majorHAnsi"/>
          <w:szCs w:val="21"/>
          <w:lang w:val="fr-FR"/>
        </w:rPr>
        <w:t>Appendix 3</w:t>
      </w:r>
      <w:r w:rsidR="008F5B85" w:rsidRPr="00B164CE">
        <w:rPr>
          <w:rFonts w:asciiTheme="majorHAnsi" w:hAnsiTheme="majorHAnsi" w:cstheme="majorHAnsi"/>
          <w:szCs w:val="21"/>
          <w:lang w:val="fr-FR"/>
        </w:rPr>
        <w:t> </w:t>
      </w:r>
      <w:r w:rsidR="001A3023" w:rsidRPr="00B164CE">
        <w:rPr>
          <w:rFonts w:asciiTheme="majorHAnsi" w:hAnsiTheme="majorHAnsi" w:cstheme="majorHAnsi"/>
          <w:szCs w:val="21"/>
          <w:lang w:val="fr-FR"/>
        </w:rPr>
        <w:t xml:space="preserve"> Documents consulted</w:t>
      </w:r>
    </w:p>
    <w:p w14:paraId="2B603165" w14:textId="0BB59002" w:rsidR="00EF19ED" w:rsidRPr="00B164CE" w:rsidRDefault="00EF19ED" w:rsidP="00F10311">
      <w:pPr>
        <w:spacing w:after="18"/>
        <w:rPr>
          <w:rFonts w:asciiTheme="majorHAnsi" w:hAnsiTheme="majorHAnsi" w:cstheme="majorHAnsi"/>
          <w:szCs w:val="21"/>
          <w:lang w:val="fr-FR"/>
        </w:rPr>
        <w:sectPr w:rsidR="00EF19ED" w:rsidRPr="00B164CE">
          <w:pgSz w:w="11906" w:h="16838"/>
          <w:pgMar w:top="1985" w:right="1701" w:bottom="1701" w:left="1701" w:header="851" w:footer="992" w:gutter="0"/>
          <w:cols w:space="425"/>
          <w:docGrid w:type="lines" w:linePitch="360"/>
        </w:sectPr>
      </w:pPr>
    </w:p>
    <w:p w14:paraId="31795033" w14:textId="23EEE2FF" w:rsidR="007F3E49" w:rsidRPr="00B164CE" w:rsidRDefault="009D4941" w:rsidP="007F3E49">
      <w:pPr>
        <w:spacing w:after="18"/>
        <w:jc w:val="center"/>
        <w:rPr>
          <w:rFonts w:asciiTheme="majorHAnsi" w:hAnsiTheme="majorHAnsi" w:cstheme="majorHAnsi"/>
          <w:b/>
          <w:lang w:val="fr-FR"/>
        </w:rPr>
      </w:pPr>
      <w:r w:rsidRPr="00B164CE">
        <w:rPr>
          <w:rFonts w:asciiTheme="majorHAnsi" w:hAnsiTheme="majorHAnsi" w:cstheme="majorHAnsi" w:hint="eastAsia"/>
          <w:b/>
          <w:lang w:val="fr-FR"/>
        </w:rPr>
        <w:t xml:space="preserve">Appendix </w:t>
      </w:r>
      <w:r w:rsidR="008F5B85" w:rsidRPr="00B164CE">
        <w:rPr>
          <w:rFonts w:asciiTheme="majorHAnsi" w:hAnsiTheme="majorHAnsi" w:cstheme="majorHAnsi"/>
          <w:b/>
          <w:lang w:val="fr-FR"/>
        </w:rPr>
        <w:t>1</w:t>
      </w:r>
      <w:r w:rsidRPr="00B164CE">
        <w:rPr>
          <w:rFonts w:asciiTheme="majorHAnsi" w:hAnsiTheme="majorHAnsi" w:cstheme="majorHAnsi"/>
          <w:b/>
          <w:lang w:val="fr-FR"/>
        </w:rPr>
        <w:t xml:space="preserve">: </w:t>
      </w:r>
      <w:r w:rsidR="007F3E49" w:rsidRPr="00B164CE">
        <w:rPr>
          <w:rFonts w:asciiTheme="majorHAnsi" w:hAnsiTheme="majorHAnsi" w:cstheme="majorHAnsi"/>
          <w:b/>
          <w:lang w:val="fr-FR"/>
        </w:rPr>
        <w:t>Evaluation matrix</w:t>
      </w:r>
    </w:p>
    <w:tbl>
      <w:tblPr>
        <w:tblStyle w:val="GridTable5Dark1"/>
        <w:tblW w:w="13893" w:type="dxa"/>
        <w:tblLook w:val="04A0" w:firstRow="1" w:lastRow="0" w:firstColumn="1" w:lastColumn="0" w:noHBand="0" w:noVBand="1"/>
      </w:tblPr>
      <w:tblGrid>
        <w:gridCol w:w="1594"/>
        <w:gridCol w:w="3994"/>
        <w:gridCol w:w="3060"/>
        <w:gridCol w:w="2693"/>
        <w:gridCol w:w="2552"/>
      </w:tblGrid>
      <w:tr w:rsidR="007F3E49" w:rsidRPr="007B1CA6" w14:paraId="34C419AD" w14:textId="77777777" w:rsidTr="00B80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14:paraId="10A82AD4" w14:textId="77777777" w:rsidR="007F3E49" w:rsidRPr="007B1CA6" w:rsidRDefault="007F3E49" w:rsidP="00B80E86">
            <w:pPr>
              <w:rPr>
                <w:rFonts w:asciiTheme="majorHAnsi" w:hAnsiTheme="majorHAnsi" w:cstheme="majorHAnsi"/>
                <w:sz w:val="20"/>
                <w:szCs w:val="20"/>
              </w:rPr>
            </w:pPr>
            <w:r w:rsidRPr="007B1CA6">
              <w:rPr>
                <w:rFonts w:asciiTheme="majorHAnsi" w:hAnsiTheme="majorHAnsi" w:cstheme="majorHAnsi"/>
                <w:sz w:val="20"/>
                <w:szCs w:val="20"/>
              </w:rPr>
              <w:t>Criteria/Sub criteria</w:t>
            </w:r>
          </w:p>
        </w:tc>
        <w:tc>
          <w:tcPr>
            <w:tcW w:w="3994" w:type="dxa"/>
          </w:tcPr>
          <w:p w14:paraId="1E7FC8BB" w14:textId="77777777" w:rsidR="007F3E49" w:rsidRPr="007B1CA6" w:rsidRDefault="007F3E49" w:rsidP="00B80E8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Questions to be addressed by evaluator</w:t>
            </w:r>
          </w:p>
        </w:tc>
        <w:tc>
          <w:tcPr>
            <w:tcW w:w="3060" w:type="dxa"/>
          </w:tcPr>
          <w:p w14:paraId="27446CE0" w14:textId="77777777" w:rsidR="007F3E49" w:rsidRPr="007B1CA6" w:rsidRDefault="007F3E49" w:rsidP="00B80E8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What to look for</w:t>
            </w:r>
          </w:p>
        </w:tc>
        <w:tc>
          <w:tcPr>
            <w:tcW w:w="2693" w:type="dxa"/>
          </w:tcPr>
          <w:p w14:paraId="07119709" w14:textId="77777777" w:rsidR="007F3E49" w:rsidRPr="007B1CA6" w:rsidRDefault="007F3E49" w:rsidP="00B80E8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Data sources / Stakeholders</w:t>
            </w:r>
          </w:p>
        </w:tc>
        <w:tc>
          <w:tcPr>
            <w:tcW w:w="2552" w:type="dxa"/>
          </w:tcPr>
          <w:p w14:paraId="48DBD696" w14:textId="77777777" w:rsidR="007F3E49" w:rsidRPr="007B1CA6" w:rsidRDefault="007F3E49" w:rsidP="00B80E8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Data collection methods</w:t>
            </w:r>
          </w:p>
        </w:tc>
      </w:tr>
      <w:tr w:rsidR="007F3E49" w:rsidRPr="007B1CA6" w14:paraId="30F94F2B" w14:textId="77777777" w:rsidTr="00B80E8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594" w:type="dxa"/>
            <w:vMerge w:val="restart"/>
          </w:tcPr>
          <w:p w14:paraId="6219CBE0" w14:textId="77777777" w:rsidR="007F3E49" w:rsidRPr="007B1CA6" w:rsidRDefault="007F3E49" w:rsidP="00B80E86">
            <w:pPr>
              <w:rPr>
                <w:rFonts w:asciiTheme="majorHAnsi" w:hAnsiTheme="majorHAnsi" w:cstheme="majorHAnsi"/>
                <w:sz w:val="20"/>
                <w:szCs w:val="20"/>
              </w:rPr>
            </w:pPr>
            <w:r w:rsidRPr="007B1CA6">
              <w:rPr>
                <w:rFonts w:asciiTheme="majorHAnsi" w:hAnsiTheme="majorHAnsi" w:cstheme="majorHAnsi"/>
                <w:sz w:val="20"/>
                <w:szCs w:val="20"/>
              </w:rPr>
              <w:t xml:space="preserve">      Relevance</w:t>
            </w:r>
          </w:p>
        </w:tc>
        <w:tc>
          <w:tcPr>
            <w:tcW w:w="3994" w:type="dxa"/>
          </w:tcPr>
          <w:p w14:paraId="12AF3BE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How did the project contribute to Sierra Leone National Ebola Recovery Strategy?</w:t>
            </w:r>
          </w:p>
          <w:p w14:paraId="6799B321"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0E79EB4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How did the project contribute to UNMEER Strategy and UNDP strategies?</w:t>
            </w:r>
          </w:p>
          <w:p w14:paraId="7642F68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01F871B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What problems did the project address?</w:t>
            </w:r>
          </w:p>
        </w:tc>
        <w:tc>
          <w:tcPr>
            <w:tcW w:w="3060" w:type="dxa"/>
          </w:tcPr>
          <w:p w14:paraId="332E1BEB"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Real project objectives </w:t>
            </w:r>
          </w:p>
          <w:p w14:paraId="0AF1DBF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7B8F87A9"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C5459C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Relevance of planned activities to the raised objectives</w:t>
            </w:r>
          </w:p>
          <w:p w14:paraId="5B05ED9B"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0D792EE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Estimated project outputs</w:t>
            </w:r>
          </w:p>
        </w:tc>
        <w:tc>
          <w:tcPr>
            <w:tcW w:w="2693" w:type="dxa"/>
          </w:tcPr>
          <w:p w14:paraId="7D07F98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Annual reports, progress reports</w:t>
            </w:r>
          </w:p>
          <w:p w14:paraId="35FB913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Strategy documents</w:t>
            </w:r>
          </w:p>
          <w:p w14:paraId="0EFE020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19FCE3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Project team </w:t>
            </w:r>
          </w:p>
          <w:p w14:paraId="2AB6AC09"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Stakeholders and beneficiaries’ </w:t>
            </w:r>
          </w:p>
        </w:tc>
        <w:tc>
          <w:tcPr>
            <w:tcW w:w="2552" w:type="dxa"/>
          </w:tcPr>
          <w:p w14:paraId="3CF2948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 of documents produced by the project</w:t>
            </w:r>
          </w:p>
          <w:p w14:paraId="413824C1"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21E6DEA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58D04424" w14:textId="77777777" w:rsidTr="00B80E86">
        <w:trPr>
          <w:trHeight w:val="675"/>
        </w:trPr>
        <w:tc>
          <w:tcPr>
            <w:cnfStyle w:val="001000000000" w:firstRow="0" w:lastRow="0" w:firstColumn="1" w:lastColumn="0" w:oddVBand="0" w:evenVBand="0" w:oddHBand="0" w:evenHBand="0" w:firstRowFirstColumn="0" w:firstRowLastColumn="0" w:lastRowFirstColumn="0" w:lastRowLastColumn="0"/>
            <w:tcW w:w="1594" w:type="dxa"/>
            <w:vMerge/>
          </w:tcPr>
          <w:p w14:paraId="675EE090" w14:textId="77777777" w:rsidR="007F3E49" w:rsidRPr="007B1CA6" w:rsidRDefault="007F3E49" w:rsidP="00B80E86">
            <w:pPr>
              <w:rPr>
                <w:rFonts w:asciiTheme="majorHAnsi" w:hAnsiTheme="majorHAnsi" w:cstheme="majorHAnsi"/>
                <w:sz w:val="20"/>
                <w:szCs w:val="20"/>
              </w:rPr>
            </w:pPr>
          </w:p>
        </w:tc>
        <w:tc>
          <w:tcPr>
            <w:tcW w:w="3994" w:type="dxa"/>
          </w:tcPr>
          <w:p w14:paraId="3DD9DA24"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Has the project integrated cross cutting issues in its design? How?</w:t>
            </w:r>
          </w:p>
        </w:tc>
        <w:tc>
          <w:tcPr>
            <w:tcW w:w="3060" w:type="dxa"/>
          </w:tcPr>
          <w:p w14:paraId="69926B25" w14:textId="77777777" w:rsidR="007F3E49"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Integration of gender within the project design and activities</w:t>
            </w:r>
          </w:p>
          <w:p w14:paraId="31256301"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Integration of vulnerable groups</w:t>
            </w:r>
          </w:p>
        </w:tc>
        <w:tc>
          <w:tcPr>
            <w:tcW w:w="2693" w:type="dxa"/>
          </w:tcPr>
          <w:p w14:paraId="0253DACF"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w:t>
            </w:r>
            <w:r>
              <w:rPr>
                <w:rFonts w:asciiTheme="majorHAnsi" w:hAnsiTheme="majorHAnsi" w:cstheme="majorHAnsi" w:hint="eastAsia"/>
                <w:sz w:val="20"/>
                <w:szCs w:val="20"/>
              </w:rPr>
              <w:t xml:space="preserve">roject </w:t>
            </w:r>
            <w:r>
              <w:rPr>
                <w:rFonts w:asciiTheme="majorHAnsi" w:hAnsiTheme="majorHAnsi" w:cstheme="majorHAnsi"/>
                <w:sz w:val="20"/>
                <w:szCs w:val="20"/>
              </w:rPr>
              <w:t>document, annual reports, progress report, project management team</w:t>
            </w:r>
          </w:p>
        </w:tc>
        <w:tc>
          <w:tcPr>
            <w:tcW w:w="2552" w:type="dxa"/>
          </w:tcPr>
          <w:p w14:paraId="65FDE893"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 of documents produced by the project</w:t>
            </w:r>
            <w:r>
              <w:rPr>
                <w:rFonts w:asciiTheme="majorHAnsi" w:hAnsiTheme="majorHAnsi" w:cstheme="majorHAnsi"/>
                <w:sz w:val="20"/>
                <w:szCs w:val="20"/>
              </w:rPr>
              <w:t xml:space="preserve">, </w:t>
            </w:r>
            <w:r w:rsidRPr="007B1CA6">
              <w:rPr>
                <w:rFonts w:asciiTheme="majorHAnsi" w:hAnsiTheme="majorHAnsi" w:cstheme="majorHAnsi"/>
                <w:sz w:val="20"/>
                <w:szCs w:val="20"/>
              </w:rPr>
              <w:t>Interviews</w:t>
            </w:r>
          </w:p>
        </w:tc>
      </w:tr>
      <w:tr w:rsidR="007F3E49" w:rsidRPr="007B1CA6" w14:paraId="6586E8E5" w14:textId="77777777" w:rsidTr="00B80E86">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594" w:type="dxa"/>
            <w:vMerge/>
          </w:tcPr>
          <w:p w14:paraId="48D309C5" w14:textId="77777777" w:rsidR="007F3E49" w:rsidRPr="007B1CA6" w:rsidRDefault="007F3E49" w:rsidP="00B80E86">
            <w:pPr>
              <w:rPr>
                <w:rFonts w:asciiTheme="majorHAnsi" w:hAnsiTheme="majorHAnsi" w:cstheme="majorHAnsi"/>
                <w:sz w:val="20"/>
                <w:szCs w:val="20"/>
              </w:rPr>
            </w:pPr>
          </w:p>
        </w:tc>
        <w:tc>
          <w:tcPr>
            <w:tcW w:w="3994" w:type="dxa"/>
          </w:tcPr>
          <w:p w14:paraId="632AAB99"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How was the intervention adjusted to the local context?</w:t>
            </w:r>
            <w:r>
              <w:rPr>
                <w:rFonts w:asciiTheme="majorHAnsi" w:hAnsiTheme="majorHAnsi" w:cstheme="majorHAnsi"/>
                <w:sz w:val="20"/>
                <w:szCs w:val="20"/>
              </w:rPr>
              <w:t xml:space="preserve"> W</w:t>
            </w:r>
            <w:r w:rsidRPr="00C82A36">
              <w:rPr>
                <w:rFonts w:asciiTheme="majorHAnsi" w:hAnsiTheme="majorHAnsi" w:cstheme="majorHAnsi"/>
                <w:sz w:val="20"/>
                <w:szCs w:val="20"/>
              </w:rPr>
              <w:t>as there technical guidance from other developing countries provided in the project design</w:t>
            </w:r>
            <w:r>
              <w:rPr>
                <w:rFonts w:asciiTheme="majorHAnsi" w:hAnsiTheme="majorHAnsi" w:cstheme="majorHAnsi"/>
                <w:sz w:val="20"/>
                <w:szCs w:val="20"/>
              </w:rPr>
              <w:t>?</w:t>
            </w:r>
          </w:p>
          <w:p w14:paraId="7705EF09"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39B02009"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How and why was the intervention adjusted over time?</w:t>
            </w:r>
          </w:p>
        </w:tc>
        <w:tc>
          <w:tcPr>
            <w:tcW w:w="3060" w:type="dxa"/>
          </w:tcPr>
          <w:p w14:paraId="34C9C52C"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Management and operational strategies</w:t>
            </w:r>
          </w:p>
          <w:p w14:paraId="3B9E02E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37E20A3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Relevance of the activities to the local context</w:t>
            </w:r>
          </w:p>
        </w:tc>
        <w:tc>
          <w:tcPr>
            <w:tcW w:w="2693" w:type="dxa"/>
          </w:tcPr>
          <w:p w14:paraId="75ADF56E"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Project management team</w:t>
            </w:r>
          </w:p>
          <w:p w14:paraId="2DAD71E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Annual reports, progress reports</w:t>
            </w:r>
          </w:p>
        </w:tc>
        <w:tc>
          <w:tcPr>
            <w:tcW w:w="2552" w:type="dxa"/>
          </w:tcPr>
          <w:p w14:paraId="71F85967"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Desk research </w:t>
            </w:r>
          </w:p>
          <w:p w14:paraId="5F8AA91F"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25DA19FE" w14:textId="77777777" w:rsidTr="00B80E86">
        <w:trPr>
          <w:trHeight w:val="285"/>
        </w:trPr>
        <w:tc>
          <w:tcPr>
            <w:cnfStyle w:val="001000000000" w:firstRow="0" w:lastRow="0" w:firstColumn="1" w:lastColumn="0" w:oddVBand="0" w:evenVBand="0" w:oddHBand="0" w:evenHBand="0" w:firstRowFirstColumn="0" w:firstRowLastColumn="0" w:lastRowFirstColumn="0" w:lastRowLastColumn="0"/>
            <w:tcW w:w="1594" w:type="dxa"/>
            <w:vMerge w:val="restart"/>
          </w:tcPr>
          <w:p w14:paraId="03A182D8" w14:textId="77777777" w:rsidR="007F3E49" w:rsidRPr="007B1CA6" w:rsidRDefault="007F3E49" w:rsidP="00B80E86">
            <w:pPr>
              <w:rPr>
                <w:rFonts w:asciiTheme="majorHAnsi" w:hAnsiTheme="majorHAnsi" w:cstheme="majorHAnsi"/>
                <w:sz w:val="20"/>
                <w:szCs w:val="20"/>
              </w:rPr>
            </w:pPr>
            <w:r w:rsidRPr="007B1CA6">
              <w:rPr>
                <w:rFonts w:asciiTheme="majorHAnsi" w:hAnsiTheme="majorHAnsi" w:cstheme="majorHAnsi"/>
                <w:sz w:val="20"/>
                <w:szCs w:val="20"/>
              </w:rPr>
              <w:t>Effectiveness</w:t>
            </w:r>
          </w:p>
        </w:tc>
        <w:tc>
          <w:tcPr>
            <w:tcW w:w="3994" w:type="dxa"/>
          </w:tcPr>
          <w:p w14:paraId="6625504A"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To what extent have the project’s objectives been reached?</w:t>
            </w:r>
          </w:p>
          <w:p w14:paraId="40860D1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1B0D58A"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What outcomes does the project intend to achieve?</w:t>
            </w:r>
          </w:p>
          <w:p w14:paraId="27FCF31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2E0678D2"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What outputs has the project achieved?</w:t>
            </w:r>
          </w:p>
          <w:p w14:paraId="4955E45C"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F266F9D"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What percentage of the project results at the output level has been achieved?</w:t>
            </w:r>
          </w:p>
        </w:tc>
        <w:tc>
          <w:tcPr>
            <w:tcW w:w="3060" w:type="dxa"/>
          </w:tcPr>
          <w:p w14:paraId="0094E43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Achievements of:</w:t>
            </w:r>
          </w:p>
          <w:p w14:paraId="6B0376A1"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The psychosocial assessment and support component objectives</w:t>
            </w:r>
          </w:p>
          <w:p w14:paraId="7EEAF33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The assessment objectives</w:t>
            </w:r>
          </w:p>
          <w:p w14:paraId="1681DD4D"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The livelihood component objectives</w:t>
            </w:r>
          </w:p>
          <w:p w14:paraId="0F1395BD"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The financial inclusion component objectives</w:t>
            </w:r>
          </w:p>
          <w:p w14:paraId="055565DE" w14:textId="77777777" w:rsidR="007F3E49" w:rsidRPr="007B1CA6" w:rsidRDefault="007F3E49" w:rsidP="00ED3AE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693" w:type="dxa"/>
            <w:vMerge w:val="restart"/>
          </w:tcPr>
          <w:p w14:paraId="38319D4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SLRCS psychological reports</w:t>
            </w:r>
          </w:p>
          <w:p w14:paraId="626BD6BB"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Employment records and SLRCS database</w:t>
            </w:r>
          </w:p>
          <w:p w14:paraId="5E199C4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Reports from CAPs</w:t>
            </w:r>
          </w:p>
          <w:p w14:paraId="178D0931"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Reports from BDS</w:t>
            </w:r>
          </w:p>
          <w:p w14:paraId="18A6558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Reports from vocational training institutes</w:t>
            </w:r>
          </w:p>
          <w:p w14:paraId="402BBC6A"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University / Tertiary education facility records and student registries</w:t>
            </w:r>
          </w:p>
          <w:p w14:paraId="68E7F3F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Verification from Micro Finance Institutions</w:t>
            </w:r>
          </w:p>
          <w:p w14:paraId="2587332F"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interviews with project team, stakeholder and beneficiaries</w:t>
            </w:r>
          </w:p>
        </w:tc>
        <w:tc>
          <w:tcPr>
            <w:tcW w:w="2552" w:type="dxa"/>
          </w:tcPr>
          <w:p w14:paraId="4EC34D7E"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3580B630"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3357CC10" w14:textId="77777777" w:rsidTr="00B80E8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4" w:type="dxa"/>
            <w:vMerge/>
          </w:tcPr>
          <w:p w14:paraId="3B23F4D9" w14:textId="77777777" w:rsidR="007F3E49" w:rsidRPr="007B1CA6" w:rsidRDefault="007F3E49" w:rsidP="00B80E86">
            <w:pPr>
              <w:rPr>
                <w:rFonts w:asciiTheme="majorHAnsi" w:hAnsiTheme="majorHAnsi" w:cstheme="majorHAnsi"/>
                <w:sz w:val="20"/>
                <w:szCs w:val="20"/>
              </w:rPr>
            </w:pPr>
          </w:p>
        </w:tc>
        <w:tc>
          <w:tcPr>
            <w:tcW w:w="3994" w:type="dxa"/>
          </w:tcPr>
          <w:p w14:paraId="6D74FEEC"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Has the project reached its intended beneficiaries?</w:t>
            </w:r>
          </w:p>
        </w:tc>
        <w:tc>
          <w:tcPr>
            <w:tcW w:w="3060" w:type="dxa"/>
          </w:tcPr>
          <w:p w14:paraId="3C6498A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Intended geographic scope and achievements</w:t>
            </w:r>
          </w:p>
          <w:p w14:paraId="7A3FF36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0268FED3"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2693" w:type="dxa"/>
            <w:vMerge/>
          </w:tcPr>
          <w:p w14:paraId="1104A0D3"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2552" w:type="dxa"/>
          </w:tcPr>
          <w:p w14:paraId="799A6CA8"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34476E1B"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1930EC05" w14:textId="77777777" w:rsidTr="00B80E86">
        <w:trPr>
          <w:trHeight w:val="645"/>
        </w:trPr>
        <w:tc>
          <w:tcPr>
            <w:cnfStyle w:val="001000000000" w:firstRow="0" w:lastRow="0" w:firstColumn="1" w:lastColumn="0" w:oddVBand="0" w:evenVBand="0" w:oddHBand="0" w:evenHBand="0" w:firstRowFirstColumn="0" w:firstRowLastColumn="0" w:lastRowFirstColumn="0" w:lastRowLastColumn="0"/>
            <w:tcW w:w="1594" w:type="dxa"/>
            <w:vMerge/>
          </w:tcPr>
          <w:p w14:paraId="4A3C5BE0" w14:textId="77777777" w:rsidR="007F3E49" w:rsidRPr="007B1CA6" w:rsidRDefault="007F3E49" w:rsidP="00B80E86">
            <w:pPr>
              <w:rPr>
                <w:rFonts w:asciiTheme="majorHAnsi" w:hAnsiTheme="majorHAnsi" w:cstheme="majorHAnsi"/>
                <w:sz w:val="20"/>
                <w:szCs w:val="20"/>
              </w:rPr>
            </w:pPr>
          </w:p>
        </w:tc>
        <w:tc>
          <w:tcPr>
            <w:tcW w:w="3994" w:type="dxa"/>
          </w:tcPr>
          <w:p w14:paraId="089D86F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 addition to this initiative, what other factors may have affected the results?</w:t>
            </w:r>
          </w:p>
        </w:tc>
        <w:tc>
          <w:tcPr>
            <w:tcW w:w="3060" w:type="dxa"/>
          </w:tcPr>
          <w:p w14:paraId="1E4F0BAB"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Impact of other initiatives (beneficiaries who benefited from other similar reintegration programs)</w:t>
            </w:r>
          </w:p>
        </w:tc>
        <w:tc>
          <w:tcPr>
            <w:tcW w:w="2693" w:type="dxa"/>
          </w:tcPr>
          <w:p w14:paraId="597F6E78"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interviews with project team, stakeholder and beneficiaries</w:t>
            </w:r>
          </w:p>
        </w:tc>
        <w:tc>
          <w:tcPr>
            <w:tcW w:w="2552" w:type="dxa"/>
          </w:tcPr>
          <w:p w14:paraId="08BDD92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76403B54"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1F086856" w14:textId="77777777" w:rsidTr="00B80E8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94" w:type="dxa"/>
            <w:vMerge/>
          </w:tcPr>
          <w:p w14:paraId="04DB41E1" w14:textId="77777777" w:rsidR="007F3E49" w:rsidRPr="007B1CA6" w:rsidRDefault="007F3E49" w:rsidP="00B80E86">
            <w:pPr>
              <w:rPr>
                <w:rFonts w:asciiTheme="majorHAnsi" w:hAnsiTheme="majorHAnsi" w:cstheme="majorHAnsi"/>
                <w:sz w:val="20"/>
                <w:szCs w:val="20"/>
              </w:rPr>
            </w:pPr>
          </w:p>
        </w:tc>
        <w:tc>
          <w:tcPr>
            <w:tcW w:w="3994" w:type="dxa"/>
          </w:tcPr>
          <w:p w14:paraId="6A7B01D8"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Were the project activities adequate to make progress towards the project objectives?</w:t>
            </w:r>
          </w:p>
          <w:p w14:paraId="0C02A2A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5C26725A"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To what extent was the project implemented as envisaged by the project document? If not, why not?</w:t>
            </w:r>
          </w:p>
        </w:tc>
        <w:tc>
          <w:tcPr>
            <w:tcW w:w="3060" w:type="dxa"/>
          </w:tcPr>
          <w:p w14:paraId="49FDBB7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Achievement of the project objectives</w:t>
            </w:r>
          </w:p>
          <w:p w14:paraId="260CA23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DB8BCE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332B87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Modification of the project design during its implementation</w:t>
            </w:r>
          </w:p>
        </w:tc>
        <w:tc>
          <w:tcPr>
            <w:tcW w:w="2693" w:type="dxa"/>
          </w:tcPr>
          <w:p w14:paraId="0BDC687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Project management team</w:t>
            </w:r>
          </w:p>
          <w:p w14:paraId="21A00A33"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Annual reports, progress reports</w:t>
            </w:r>
          </w:p>
        </w:tc>
        <w:tc>
          <w:tcPr>
            <w:tcW w:w="2552" w:type="dxa"/>
          </w:tcPr>
          <w:p w14:paraId="13B41B2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7F8150DF"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691321E2" w14:textId="77777777" w:rsidTr="00B80E86">
        <w:trPr>
          <w:trHeight w:val="645"/>
        </w:trPr>
        <w:tc>
          <w:tcPr>
            <w:cnfStyle w:val="001000000000" w:firstRow="0" w:lastRow="0" w:firstColumn="1" w:lastColumn="0" w:oddVBand="0" w:evenVBand="0" w:oddHBand="0" w:evenHBand="0" w:firstRowFirstColumn="0" w:firstRowLastColumn="0" w:lastRowFirstColumn="0" w:lastRowLastColumn="0"/>
            <w:tcW w:w="1594" w:type="dxa"/>
            <w:vMerge/>
          </w:tcPr>
          <w:p w14:paraId="20975F52" w14:textId="77777777" w:rsidR="007F3E49" w:rsidRPr="007B1CA6" w:rsidRDefault="007F3E49" w:rsidP="00B80E86">
            <w:pPr>
              <w:rPr>
                <w:rFonts w:asciiTheme="majorHAnsi" w:hAnsiTheme="majorHAnsi" w:cstheme="majorHAnsi"/>
                <w:sz w:val="20"/>
                <w:szCs w:val="20"/>
              </w:rPr>
            </w:pPr>
          </w:p>
        </w:tc>
        <w:tc>
          <w:tcPr>
            <w:tcW w:w="3994" w:type="dxa"/>
          </w:tcPr>
          <w:p w14:paraId="6A30897B"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Where the project failed to meet the outputs identified in the project document, why was this?</w:t>
            </w:r>
          </w:p>
        </w:tc>
        <w:tc>
          <w:tcPr>
            <w:tcW w:w="3060" w:type="dxa"/>
          </w:tcPr>
          <w:p w14:paraId="6317127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Internal and external causes for not achieving the project objective</w:t>
            </w:r>
          </w:p>
          <w:p w14:paraId="072C56D2"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693" w:type="dxa"/>
          </w:tcPr>
          <w:p w14:paraId="4B0B65DE"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interviews with project team, stakeholder and beneficiaries</w:t>
            </w:r>
          </w:p>
        </w:tc>
        <w:tc>
          <w:tcPr>
            <w:tcW w:w="2552" w:type="dxa"/>
          </w:tcPr>
          <w:p w14:paraId="0F4FDC9A"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05CEC974"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33D29DF1" w14:textId="77777777" w:rsidTr="00B80E8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94" w:type="dxa"/>
            <w:vMerge w:val="restart"/>
          </w:tcPr>
          <w:p w14:paraId="1E07C487" w14:textId="77777777" w:rsidR="007F3E49" w:rsidRPr="007B1CA6" w:rsidRDefault="007F3E49" w:rsidP="00B80E86">
            <w:pPr>
              <w:rPr>
                <w:rFonts w:asciiTheme="majorHAnsi" w:hAnsiTheme="majorHAnsi" w:cstheme="majorHAnsi"/>
                <w:sz w:val="20"/>
                <w:szCs w:val="20"/>
              </w:rPr>
            </w:pPr>
            <w:r w:rsidRPr="007B1CA6">
              <w:rPr>
                <w:rFonts w:asciiTheme="majorHAnsi" w:hAnsiTheme="majorHAnsi" w:cstheme="majorHAnsi"/>
                <w:sz w:val="20"/>
                <w:szCs w:val="20"/>
              </w:rPr>
              <w:t>Efficiency</w:t>
            </w:r>
          </w:p>
        </w:tc>
        <w:tc>
          <w:tcPr>
            <w:tcW w:w="3994" w:type="dxa"/>
          </w:tcPr>
          <w:p w14:paraId="2B0B3853"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Has the initiative been implemented within deadline and cost estimates?</w:t>
            </w:r>
          </w:p>
          <w:p w14:paraId="687C945A"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3060" w:type="dxa"/>
          </w:tcPr>
          <w:p w14:paraId="0E54367C"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Have there been time extensions on the project? Why?</w:t>
            </w:r>
          </w:p>
          <w:p w14:paraId="4FBAFB34"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Has there been over-expenditure or under-expenditure on the project?</w:t>
            </w:r>
          </w:p>
        </w:tc>
        <w:tc>
          <w:tcPr>
            <w:tcW w:w="2693" w:type="dxa"/>
          </w:tcPr>
          <w:p w14:paraId="5343D0A8"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budgets , work plans, interviews</w:t>
            </w:r>
          </w:p>
        </w:tc>
        <w:tc>
          <w:tcPr>
            <w:tcW w:w="2552" w:type="dxa"/>
          </w:tcPr>
          <w:p w14:paraId="6BA8A3E8"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3FA4E42E"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14522D9C" w14:textId="77777777" w:rsidTr="00B80E86">
        <w:trPr>
          <w:trHeight w:val="955"/>
        </w:trPr>
        <w:tc>
          <w:tcPr>
            <w:cnfStyle w:val="001000000000" w:firstRow="0" w:lastRow="0" w:firstColumn="1" w:lastColumn="0" w:oddVBand="0" w:evenVBand="0" w:oddHBand="0" w:evenHBand="0" w:firstRowFirstColumn="0" w:firstRowLastColumn="0" w:lastRowFirstColumn="0" w:lastRowLastColumn="0"/>
            <w:tcW w:w="1594" w:type="dxa"/>
            <w:vMerge/>
          </w:tcPr>
          <w:p w14:paraId="3201E93D" w14:textId="77777777" w:rsidR="007F3E49" w:rsidRPr="007B1CA6" w:rsidRDefault="007F3E49" w:rsidP="00B80E86">
            <w:pPr>
              <w:rPr>
                <w:rFonts w:asciiTheme="majorHAnsi" w:hAnsiTheme="majorHAnsi" w:cstheme="majorHAnsi"/>
                <w:sz w:val="20"/>
                <w:szCs w:val="20"/>
              </w:rPr>
            </w:pPr>
          </w:p>
        </w:tc>
        <w:tc>
          <w:tcPr>
            <w:tcW w:w="3994" w:type="dxa"/>
          </w:tcPr>
          <w:p w14:paraId="0E5D95F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Have UNDP and its partners taken prompt actions to solve implementation issues?</w:t>
            </w:r>
          </w:p>
        </w:tc>
        <w:tc>
          <w:tcPr>
            <w:tcW w:w="3060" w:type="dxa"/>
          </w:tcPr>
          <w:p w14:paraId="374EDF2D"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Was the logical framework of the project efficiently design</w:t>
            </w:r>
            <w:r>
              <w:rPr>
                <w:rFonts w:asciiTheme="majorHAnsi" w:hAnsiTheme="majorHAnsi" w:cstheme="majorHAnsi"/>
                <w:sz w:val="20"/>
                <w:szCs w:val="20"/>
              </w:rPr>
              <w:t>ed</w:t>
            </w:r>
            <w:r w:rsidRPr="007B1CA6">
              <w:rPr>
                <w:rFonts w:asciiTheme="majorHAnsi" w:hAnsiTheme="majorHAnsi" w:cstheme="majorHAnsi"/>
                <w:sz w:val="20"/>
                <w:szCs w:val="20"/>
              </w:rPr>
              <w:t>?</w:t>
            </w:r>
          </w:p>
          <w:p w14:paraId="67D48EE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What was the monitoring system put in place to manage the project?</w:t>
            </w:r>
          </w:p>
          <w:p w14:paraId="607AE751"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Was the monitoring system used and its results used in changing the project implementation structure or activities?</w:t>
            </w:r>
          </w:p>
        </w:tc>
        <w:tc>
          <w:tcPr>
            <w:tcW w:w="2693" w:type="dxa"/>
          </w:tcPr>
          <w:p w14:paraId="6608FF7E"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Logical framework</w:t>
            </w:r>
          </w:p>
          <w:p w14:paraId="023E624A"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budgets , work plans, interviews</w:t>
            </w:r>
          </w:p>
        </w:tc>
        <w:tc>
          <w:tcPr>
            <w:tcW w:w="2552" w:type="dxa"/>
          </w:tcPr>
          <w:p w14:paraId="2E4D585F"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684403C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7EEACBD5" w14:textId="77777777" w:rsidTr="00B80E86">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594" w:type="dxa"/>
            <w:vMerge/>
          </w:tcPr>
          <w:p w14:paraId="2FAC6941" w14:textId="77777777" w:rsidR="007F3E49" w:rsidRPr="007B1CA6" w:rsidRDefault="007F3E49" w:rsidP="00B80E86">
            <w:pPr>
              <w:rPr>
                <w:rFonts w:asciiTheme="majorHAnsi" w:hAnsiTheme="majorHAnsi" w:cstheme="majorHAnsi"/>
                <w:sz w:val="20"/>
                <w:szCs w:val="20"/>
              </w:rPr>
            </w:pPr>
          </w:p>
        </w:tc>
        <w:tc>
          <w:tcPr>
            <w:tcW w:w="3994" w:type="dxa"/>
          </w:tcPr>
          <w:p w14:paraId="044EA33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Were implementation arrangements favorable to the initiative good implementation?</w:t>
            </w:r>
          </w:p>
        </w:tc>
        <w:tc>
          <w:tcPr>
            <w:tcW w:w="3060" w:type="dxa"/>
          </w:tcPr>
          <w:p w14:paraId="57D7CB6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Were there frequent drop outs or staff changes?</w:t>
            </w:r>
          </w:p>
          <w:p w14:paraId="0CA2C2C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5B17F588"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Were there delays in the implementation caused by the implementation process?</w:t>
            </w:r>
          </w:p>
        </w:tc>
        <w:tc>
          <w:tcPr>
            <w:tcW w:w="2693" w:type="dxa"/>
          </w:tcPr>
          <w:p w14:paraId="4133520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budgets , work plans, interviews</w:t>
            </w:r>
          </w:p>
        </w:tc>
        <w:tc>
          <w:tcPr>
            <w:tcW w:w="2552" w:type="dxa"/>
          </w:tcPr>
          <w:p w14:paraId="68DF88EC"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6294BB8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558FBA28" w14:textId="77777777" w:rsidTr="00B80E86">
        <w:trPr>
          <w:trHeight w:val="955"/>
        </w:trPr>
        <w:tc>
          <w:tcPr>
            <w:cnfStyle w:val="001000000000" w:firstRow="0" w:lastRow="0" w:firstColumn="1" w:lastColumn="0" w:oddVBand="0" w:evenVBand="0" w:oddHBand="0" w:evenHBand="0" w:firstRowFirstColumn="0" w:firstRowLastColumn="0" w:lastRowFirstColumn="0" w:lastRowLastColumn="0"/>
            <w:tcW w:w="1594" w:type="dxa"/>
            <w:vMerge/>
          </w:tcPr>
          <w:p w14:paraId="109AA783" w14:textId="77777777" w:rsidR="007F3E49" w:rsidRPr="007B1CA6" w:rsidRDefault="007F3E49" w:rsidP="00B80E86">
            <w:pPr>
              <w:rPr>
                <w:rFonts w:asciiTheme="majorHAnsi" w:hAnsiTheme="majorHAnsi" w:cstheme="majorHAnsi"/>
                <w:sz w:val="20"/>
                <w:szCs w:val="20"/>
              </w:rPr>
            </w:pPr>
          </w:p>
        </w:tc>
        <w:tc>
          <w:tcPr>
            <w:tcW w:w="3994" w:type="dxa"/>
          </w:tcPr>
          <w:p w14:paraId="18190D41"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What operational challenges were faced by project implementers? How effectively were they solved to maintain quality of the content of the project outputs?</w:t>
            </w:r>
          </w:p>
          <w:p w14:paraId="141E471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060" w:type="dxa"/>
          </w:tcPr>
          <w:p w14:paraId="6899F3FA"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Annual work plan</w:t>
            </w:r>
          </w:p>
          <w:p w14:paraId="7531A79E"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Analysis of changing contextual factors?</w:t>
            </w:r>
          </w:p>
          <w:p w14:paraId="0CF8448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Identification of risk factors and measures to solve them </w:t>
            </w:r>
          </w:p>
        </w:tc>
        <w:tc>
          <w:tcPr>
            <w:tcW w:w="2693" w:type="dxa"/>
          </w:tcPr>
          <w:p w14:paraId="2B69805A"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Annual reports, progress reports</w:t>
            </w:r>
          </w:p>
        </w:tc>
        <w:tc>
          <w:tcPr>
            <w:tcW w:w="2552" w:type="dxa"/>
          </w:tcPr>
          <w:p w14:paraId="096DD4F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tc>
      </w:tr>
      <w:tr w:rsidR="007F3E49" w:rsidRPr="007B1CA6" w14:paraId="6759BE33" w14:textId="77777777" w:rsidTr="00B80E86">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594" w:type="dxa"/>
            <w:vMerge/>
          </w:tcPr>
          <w:p w14:paraId="05E573BD" w14:textId="77777777" w:rsidR="007F3E49" w:rsidRPr="007B1CA6" w:rsidRDefault="007F3E49" w:rsidP="00B80E86">
            <w:pPr>
              <w:rPr>
                <w:rFonts w:asciiTheme="majorHAnsi" w:hAnsiTheme="majorHAnsi" w:cstheme="majorHAnsi"/>
                <w:sz w:val="20"/>
                <w:szCs w:val="20"/>
              </w:rPr>
            </w:pPr>
          </w:p>
        </w:tc>
        <w:tc>
          <w:tcPr>
            <w:tcW w:w="3994" w:type="dxa"/>
          </w:tcPr>
          <w:p w14:paraId="4E95E004"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Were the resources focused on activities which would bring the most important impact?</w:t>
            </w:r>
          </w:p>
          <w:p w14:paraId="66BFE8CB"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6B52B0C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5E558861"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125DDE43"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36246ED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2EBCA797"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167606E7"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8F3847D" w14:textId="77777777" w:rsidR="007F3E49"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12E8E9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Was the budget adequate for its estimated impact?</w:t>
            </w:r>
          </w:p>
        </w:tc>
        <w:tc>
          <w:tcPr>
            <w:tcW w:w="3060" w:type="dxa"/>
          </w:tcPr>
          <w:p w14:paraId="322044BE"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Were UNDP resources focused on the set of activities that were expected to produce significant results?</w:t>
            </w:r>
          </w:p>
          <w:p w14:paraId="1AF9EE5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Was there any identified synergy between UNDP initiatives that contributed to reducing costs?</w:t>
            </w:r>
          </w:p>
          <w:p w14:paraId="013A284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Have services, such as grants</w:t>
            </w:r>
            <w:r>
              <w:rPr>
                <w:rFonts w:asciiTheme="majorHAnsi" w:hAnsiTheme="majorHAnsi" w:cstheme="majorHAnsi"/>
                <w:sz w:val="20"/>
                <w:szCs w:val="20"/>
              </w:rPr>
              <w:t xml:space="preserve"> and start-up kits</w:t>
            </w:r>
            <w:r w:rsidRPr="007B1CA6">
              <w:rPr>
                <w:rFonts w:asciiTheme="majorHAnsi" w:hAnsiTheme="majorHAnsi" w:cstheme="majorHAnsi"/>
                <w:sz w:val="20"/>
                <w:szCs w:val="20"/>
              </w:rPr>
              <w:t>, provided by the project to the beneficiaries been used?</w:t>
            </w:r>
          </w:p>
          <w:p w14:paraId="2F26D72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Cost comparison with similar EVD recovery initiatives</w:t>
            </w:r>
          </w:p>
        </w:tc>
        <w:tc>
          <w:tcPr>
            <w:tcW w:w="2693" w:type="dxa"/>
          </w:tcPr>
          <w:p w14:paraId="0018939E"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Logical framework</w:t>
            </w:r>
          </w:p>
          <w:p w14:paraId="49E3C5F7"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budgets , work plans, interviews</w:t>
            </w:r>
          </w:p>
        </w:tc>
        <w:tc>
          <w:tcPr>
            <w:tcW w:w="2552" w:type="dxa"/>
          </w:tcPr>
          <w:p w14:paraId="422E6159"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08595D37"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757D94A8" w14:textId="77777777" w:rsidTr="00B80E86">
        <w:trPr>
          <w:trHeight w:val="885"/>
        </w:trPr>
        <w:tc>
          <w:tcPr>
            <w:cnfStyle w:val="001000000000" w:firstRow="0" w:lastRow="0" w:firstColumn="1" w:lastColumn="0" w:oddVBand="0" w:evenVBand="0" w:oddHBand="0" w:evenHBand="0" w:firstRowFirstColumn="0" w:firstRowLastColumn="0" w:lastRowFirstColumn="0" w:lastRowLastColumn="0"/>
            <w:tcW w:w="1594" w:type="dxa"/>
            <w:vMerge w:val="restart"/>
          </w:tcPr>
          <w:p w14:paraId="78E2A5B5" w14:textId="77777777" w:rsidR="007F3E49" w:rsidRPr="007B1CA6" w:rsidRDefault="007F3E49" w:rsidP="00B80E86">
            <w:pPr>
              <w:rPr>
                <w:rFonts w:asciiTheme="majorHAnsi" w:hAnsiTheme="majorHAnsi" w:cstheme="majorHAnsi"/>
                <w:sz w:val="20"/>
                <w:szCs w:val="20"/>
              </w:rPr>
            </w:pPr>
            <w:r w:rsidRPr="007B1CA6">
              <w:rPr>
                <w:rFonts w:asciiTheme="majorHAnsi" w:hAnsiTheme="majorHAnsi" w:cstheme="majorHAnsi"/>
                <w:sz w:val="20"/>
                <w:szCs w:val="20"/>
              </w:rPr>
              <w:t>Impact</w:t>
            </w:r>
          </w:p>
        </w:tc>
        <w:tc>
          <w:tcPr>
            <w:tcW w:w="3994" w:type="dxa"/>
          </w:tcPr>
          <w:p w14:paraId="29FC024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To what extent did the initiative contribute to the Recovery and Economy of Sierra Leone?</w:t>
            </w:r>
          </w:p>
        </w:tc>
        <w:tc>
          <w:tcPr>
            <w:tcW w:w="3060" w:type="dxa"/>
          </w:tcPr>
          <w:p w14:paraId="43EFF21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To what extent has the project caused changes and effects, positive and negative, foreseen and unforeseen, on:</w:t>
            </w:r>
          </w:p>
          <w:p w14:paraId="67278B8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320FA88"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The mental health of SLRCS volunteers?</w:t>
            </w:r>
          </w:p>
          <w:p w14:paraId="5338259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2C07318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The economic reintegration of SLRCS volunteers?</w:t>
            </w:r>
          </w:p>
          <w:p w14:paraId="2B03E4CE"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F6D87BB"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The access of SLRCS volunteers to financial services?</w:t>
            </w:r>
          </w:p>
        </w:tc>
        <w:tc>
          <w:tcPr>
            <w:tcW w:w="2693" w:type="dxa"/>
          </w:tcPr>
          <w:p w14:paraId="37FCE30E"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SLRCS psychological reports</w:t>
            </w:r>
          </w:p>
          <w:p w14:paraId="7B9F6CEB"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Employment records and SLRCS database</w:t>
            </w:r>
          </w:p>
          <w:p w14:paraId="2E22759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Reports from CAPs</w:t>
            </w:r>
          </w:p>
          <w:p w14:paraId="7B063CBB"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Reports from BDS</w:t>
            </w:r>
          </w:p>
          <w:p w14:paraId="3954BD1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Reports from vocational training institutes</w:t>
            </w:r>
          </w:p>
          <w:p w14:paraId="02E69EE2"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University / Tertiary education facility records and student registries</w:t>
            </w:r>
          </w:p>
          <w:p w14:paraId="6469E5D1"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Verification from Micro Finance Institutions</w:t>
            </w:r>
          </w:p>
          <w:p w14:paraId="4DA2791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interviews with project team, stakeholder and beneficiaries</w:t>
            </w:r>
          </w:p>
        </w:tc>
        <w:tc>
          <w:tcPr>
            <w:tcW w:w="2552" w:type="dxa"/>
          </w:tcPr>
          <w:p w14:paraId="6D0C42FE"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0A72E9BC"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2EAE27DA" w14:textId="77777777" w:rsidTr="00B80E8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594" w:type="dxa"/>
            <w:vMerge/>
          </w:tcPr>
          <w:p w14:paraId="6DBCD62F" w14:textId="77777777" w:rsidR="007F3E49" w:rsidRPr="007B1CA6" w:rsidRDefault="007F3E49" w:rsidP="00B80E86">
            <w:pPr>
              <w:rPr>
                <w:rFonts w:asciiTheme="majorHAnsi" w:hAnsiTheme="majorHAnsi" w:cstheme="majorHAnsi"/>
                <w:sz w:val="20"/>
                <w:szCs w:val="20"/>
              </w:rPr>
            </w:pPr>
          </w:p>
        </w:tc>
        <w:tc>
          <w:tcPr>
            <w:tcW w:w="3994" w:type="dxa"/>
          </w:tcPr>
          <w:p w14:paraId="0071AB4F"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Has the initiative reached outside of its direct beneficiaries?</w:t>
            </w:r>
          </w:p>
        </w:tc>
        <w:tc>
          <w:tcPr>
            <w:tcW w:w="3060" w:type="dxa"/>
          </w:tcPr>
          <w:p w14:paraId="23C5AE4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To what extent has the project caused changes and effects, positive and negative, foreseen and unforeseen, </w:t>
            </w:r>
          </w:p>
          <w:p w14:paraId="71BB6C39"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3E33C64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For ERWs?</w:t>
            </w:r>
          </w:p>
          <w:p w14:paraId="634A3B87" w14:textId="615F57F1"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For ERW reskilling and reintegration </w:t>
            </w:r>
            <w:r w:rsidR="00C324DD" w:rsidRPr="007B1CA6">
              <w:rPr>
                <w:rFonts w:asciiTheme="majorHAnsi" w:hAnsiTheme="majorHAnsi" w:cstheme="majorHAnsi"/>
                <w:sz w:val="20"/>
                <w:szCs w:val="20"/>
              </w:rPr>
              <w:t>programs</w:t>
            </w:r>
            <w:r w:rsidRPr="007B1CA6">
              <w:rPr>
                <w:rFonts w:asciiTheme="majorHAnsi" w:hAnsiTheme="majorHAnsi" w:cstheme="majorHAnsi"/>
                <w:sz w:val="20"/>
                <w:szCs w:val="20"/>
              </w:rPr>
              <w:t>?</w:t>
            </w:r>
          </w:p>
          <w:p w14:paraId="31DA8A8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 the communities, related to the image of ERWs?</w:t>
            </w:r>
          </w:p>
          <w:p w14:paraId="28021B44"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With financial institutions and employers, related to the image of ERWs?</w:t>
            </w:r>
          </w:p>
        </w:tc>
        <w:tc>
          <w:tcPr>
            <w:tcW w:w="2693" w:type="dxa"/>
          </w:tcPr>
          <w:p w14:paraId="73DCC396"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interviews with project team, stakeholder and beneficiaries</w:t>
            </w:r>
          </w:p>
        </w:tc>
        <w:tc>
          <w:tcPr>
            <w:tcW w:w="2552" w:type="dxa"/>
          </w:tcPr>
          <w:p w14:paraId="7748410F"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29F4C81F"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17830B80" w14:textId="77777777" w:rsidTr="00B80E86">
        <w:trPr>
          <w:trHeight w:val="885"/>
        </w:trPr>
        <w:tc>
          <w:tcPr>
            <w:cnfStyle w:val="001000000000" w:firstRow="0" w:lastRow="0" w:firstColumn="1" w:lastColumn="0" w:oddVBand="0" w:evenVBand="0" w:oddHBand="0" w:evenHBand="0" w:firstRowFirstColumn="0" w:firstRowLastColumn="0" w:lastRowFirstColumn="0" w:lastRowLastColumn="0"/>
            <w:tcW w:w="1594" w:type="dxa"/>
            <w:vMerge/>
          </w:tcPr>
          <w:p w14:paraId="6A3BA0D2" w14:textId="77777777" w:rsidR="007F3E49" w:rsidRPr="007B1CA6" w:rsidRDefault="007F3E49" w:rsidP="00B80E86">
            <w:pPr>
              <w:rPr>
                <w:rFonts w:asciiTheme="majorHAnsi" w:hAnsiTheme="majorHAnsi" w:cstheme="majorHAnsi"/>
                <w:sz w:val="20"/>
                <w:szCs w:val="20"/>
              </w:rPr>
            </w:pPr>
          </w:p>
        </w:tc>
        <w:tc>
          <w:tcPr>
            <w:tcW w:w="3994" w:type="dxa"/>
          </w:tcPr>
          <w:p w14:paraId="0C959533"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Have the initiative’s lessons learned been diffused and used by other projects and programs? </w:t>
            </w:r>
          </w:p>
          <w:p w14:paraId="61897122"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Is the project likely to have a catalytic effect? How? Why?</w:t>
            </w:r>
          </w:p>
        </w:tc>
        <w:tc>
          <w:tcPr>
            <w:tcW w:w="3060" w:type="dxa"/>
          </w:tcPr>
          <w:p w14:paraId="70C61A9D"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To what extent were the project activities shared with other development partners or within the UNDP?</w:t>
            </w:r>
          </w:p>
          <w:p w14:paraId="7AF7DD23"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Is there any other project or program which has used the project lessons learned?</w:t>
            </w:r>
          </w:p>
          <w:p w14:paraId="11EB7B5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1E729D9"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Are there initiatives with private partners (CAPs, BDS, etc.) on ERW reintegration?</w:t>
            </w:r>
          </w:p>
        </w:tc>
        <w:tc>
          <w:tcPr>
            <w:tcW w:w="2693" w:type="dxa"/>
          </w:tcPr>
          <w:p w14:paraId="6C3D259F" w14:textId="2121A2F6"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Progress reports, interviews with project team, stakeholder and beneficiaries</w:t>
            </w:r>
            <w:r w:rsidR="00D80945">
              <w:rPr>
                <w:rFonts w:asciiTheme="majorHAnsi" w:hAnsiTheme="majorHAnsi" w:cstheme="majorHAnsi"/>
                <w:sz w:val="20"/>
                <w:szCs w:val="20"/>
              </w:rPr>
              <w:t>.</w:t>
            </w:r>
          </w:p>
          <w:p w14:paraId="00D9430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29ECCCD7"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Existing improved reskilling and reintegration programs for the wider ERW</w:t>
            </w:r>
          </w:p>
          <w:p w14:paraId="7C7B2C8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Possibilities to extend the services to wider ERW</w:t>
            </w:r>
          </w:p>
        </w:tc>
        <w:tc>
          <w:tcPr>
            <w:tcW w:w="2552" w:type="dxa"/>
          </w:tcPr>
          <w:p w14:paraId="1C67DC8C"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Desk research</w:t>
            </w:r>
          </w:p>
          <w:p w14:paraId="5784AA38"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54971FC0" w14:textId="77777777" w:rsidTr="00B80E8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594" w:type="dxa"/>
            <w:vMerge w:val="restart"/>
          </w:tcPr>
          <w:p w14:paraId="195CE938" w14:textId="77777777" w:rsidR="007F3E49" w:rsidRPr="007B1CA6" w:rsidRDefault="007F3E49" w:rsidP="00B80E86">
            <w:pPr>
              <w:rPr>
                <w:rFonts w:asciiTheme="majorHAnsi" w:hAnsiTheme="majorHAnsi" w:cstheme="majorHAnsi"/>
                <w:sz w:val="20"/>
                <w:szCs w:val="20"/>
              </w:rPr>
            </w:pPr>
            <w:r w:rsidRPr="007B1CA6">
              <w:rPr>
                <w:rFonts w:asciiTheme="majorHAnsi" w:hAnsiTheme="majorHAnsi" w:cstheme="majorHAnsi"/>
                <w:sz w:val="20"/>
                <w:szCs w:val="20"/>
              </w:rPr>
              <w:t>Sustainability</w:t>
            </w:r>
          </w:p>
        </w:tc>
        <w:tc>
          <w:tcPr>
            <w:tcW w:w="3994" w:type="dxa"/>
          </w:tcPr>
          <w:p w14:paraId="1C6BDA4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Is the CBPSS component sustainable?</w:t>
            </w:r>
          </w:p>
          <w:p w14:paraId="70A14322"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3060" w:type="dxa"/>
          </w:tcPr>
          <w:p w14:paraId="759966C9" w14:textId="1F3B90D3" w:rsidR="007F3E49" w:rsidRPr="007B1CA6" w:rsidRDefault="00A065E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How are R</w:t>
            </w:r>
            <w:r w:rsidR="007F3E49" w:rsidRPr="007B1CA6">
              <w:rPr>
                <w:rFonts w:asciiTheme="majorHAnsi" w:hAnsiTheme="majorHAnsi" w:cstheme="majorHAnsi"/>
                <w:sz w:val="20"/>
                <w:szCs w:val="20"/>
              </w:rPr>
              <w:t>ed</w:t>
            </w:r>
            <w:r>
              <w:rPr>
                <w:rFonts w:asciiTheme="majorHAnsi" w:hAnsiTheme="majorHAnsi" w:cstheme="majorHAnsi"/>
                <w:sz w:val="20"/>
                <w:szCs w:val="20"/>
              </w:rPr>
              <w:t xml:space="preserve"> C</w:t>
            </w:r>
            <w:r w:rsidR="007F3E49" w:rsidRPr="007B1CA6">
              <w:rPr>
                <w:rFonts w:asciiTheme="majorHAnsi" w:hAnsiTheme="majorHAnsi" w:cstheme="majorHAnsi"/>
                <w:sz w:val="20"/>
                <w:szCs w:val="20"/>
              </w:rPr>
              <w:t>ross resources allocated for this component or to support Red Cross Staff trained in CBPSS to continue their activities?</w:t>
            </w:r>
          </w:p>
          <w:p w14:paraId="19091B8B"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Is there potential for new activities or initiatives planned for this component?</w:t>
            </w:r>
          </w:p>
        </w:tc>
        <w:tc>
          <w:tcPr>
            <w:tcW w:w="2693" w:type="dxa"/>
          </w:tcPr>
          <w:p w14:paraId="0D7253FA"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 with project team and stakeholders</w:t>
            </w:r>
          </w:p>
        </w:tc>
        <w:tc>
          <w:tcPr>
            <w:tcW w:w="2552" w:type="dxa"/>
          </w:tcPr>
          <w:p w14:paraId="760C654D"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0CE68199" w14:textId="77777777" w:rsidTr="00B80E86">
        <w:trPr>
          <w:trHeight w:val="1125"/>
        </w:trPr>
        <w:tc>
          <w:tcPr>
            <w:cnfStyle w:val="001000000000" w:firstRow="0" w:lastRow="0" w:firstColumn="1" w:lastColumn="0" w:oddVBand="0" w:evenVBand="0" w:oddHBand="0" w:evenHBand="0" w:firstRowFirstColumn="0" w:firstRowLastColumn="0" w:lastRowFirstColumn="0" w:lastRowLastColumn="0"/>
            <w:tcW w:w="1594" w:type="dxa"/>
            <w:vMerge/>
          </w:tcPr>
          <w:p w14:paraId="44A9EE6D" w14:textId="77777777" w:rsidR="007F3E49" w:rsidRPr="007B1CA6" w:rsidRDefault="007F3E49" w:rsidP="00B80E86">
            <w:pPr>
              <w:rPr>
                <w:rFonts w:asciiTheme="majorHAnsi" w:hAnsiTheme="majorHAnsi" w:cstheme="majorHAnsi"/>
                <w:sz w:val="20"/>
                <w:szCs w:val="20"/>
              </w:rPr>
            </w:pPr>
          </w:p>
        </w:tc>
        <w:tc>
          <w:tcPr>
            <w:tcW w:w="3994" w:type="dxa"/>
          </w:tcPr>
          <w:p w14:paraId="462CB818" w14:textId="455E38E9"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To wha</w:t>
            </w:r>
            <w:r w:rsidR="00A065E9">
              <w:rPr>
                <w:rFonts w:asciiTheme="majorHAnsi" w:hAnsiTheme="majorHAnsi" w:cstheme="majorHAnsi"/>
                <w:sz w:val="20"/>
                <w:szCs w:val="20"/>
              </w:rPr>
              <w:t>t extent the reintegration of S</w:t>
            </w:r>
            <w:r w:rsidRPr="007B1CA6">
              <w:rPr>
                <w:rFonts w:asciiTheme="majorHAnsi" w:hAnsiTheme="majorHAnsi" w:cstheme="majorHAnsi"/>
                <w:sz w:val="20"/>
                <w:szCs w:val="20"/>
              </w:rPr>
              <w:t>LR</w:t>
            </w:r>
            <w:r w:rsidR="00A065E9">
              <w:rPr>
                <w:rFonts w:asciiTheme="majorHAnsi" w:hAnsiTheme="majorHAnsi" w:cstheme="majorHAnsi"/>
                <w:sz w:val="20"/>
                <w:szCs w:val="20"/>
              </w:rPr>
              <w:t>C</w:t>
            </w:r>
            <w:r w:rsidRPr="007B1CA6">
              <w:rPr>
                <w:rFonts w:asciiTheme="majorHAnsi" w:hAnsiTheme="majorHAnsi" w:cstheme="majorHAnsi"/>
                <w:sz w:val="20"/>
                <w:szCs w:val="20"/>
              </w:rPr>
              <w:t>S volunteers can be considered sustainable?</w:t>
            </w:r>
          </w:p>
          <w:p w14:paraId="3C9F4B28"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060" w:type="dxa"/>
          </w:tcPr>
          <w:p w14:paraId="4613209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Are SLRCS volunteers engaged in sustainable income generation activities?</w:t>
            </w:r>
          </w:p>
          <w:p w14:paraId="66D5F946"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9C8EA04"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Have prejudices against SCLRS volunteers been mitigated in communities, vocational center and finance institutions?</w:t>
            </w:r>
          </w:p>
        </w:tc>
        <w:tc>
          <w:tcPr>
            <w:tcW w:w="2693" w:type="dxa"/>
          </w:tcPr>
          <w:p w14:paraId="6BC6716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 with project team, beneficiaries and stakeholders</w:t>
            </w:r>
          </w:p>
        </w:tc>
        <w:tc>
          <w:tcPr>
            <w:tcW w:w="2552" w:type="dxa"/>
          </w:tcPr>
          <w:p w14:paraId="36F916A5" w14:textId="77777777" w:rsidR="007F3E49" w:rsidRPr="007B1CA6" w:rsidRDefault="007F3E49" w:rsidP="00B80E8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r w:rsidR="007F3E49" w:rsidRPr="007B1CA6" w14:paraId="77ADF599" w14:textId="77777777" w:rsidTr="00B80E8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594" w:type="dxa"/>
            <w:vMerge/>
          </w:tcPr>
          <w:p w14:paraId="02069344" w14:textId="77777777" w:rsidR="007F3E49" w:rsidRPr="007B1CA6" w:rsidRDefault="007F3E49" w:rsidP="00B80E86">
            <w:pPr>
              <w:rPr>
                <w:rFonts w:asciiTheme="majorHAnsi" w:hAnsiTheme="majorHAnsi" w:cstheme="majorHAnsi"/>
                <w:sz w:val="20"/>
                <w:szCs w:val="20"/>
              </w:rPr>
            </w:pPr>
          </w:p>
        </w:tc>
        <w:tc>
          <w:tcPr>
            <w:tcW w:w="3994" w:type="dxa"/>
          </w:tcPr>
          <w:p w14:paraId="514C528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 xml:space="preserve">To what extent will vocational centers and other partners to this project continue to implement reintegration programs for SCLRS volunteers and other Ebola </w:t>
            </w:r>
            <w:r>
              <w:rPr>
                <w:rFonts w:asciiTheme="majorHAnsi" w:hAnsiTheme="majorHAnsi" w:cstheme="majorHAnsi"/>
                <w:sz w:val="20"/>
                <w:szCs w:val="20"/>
              </w:rPr>
              <w:t>related workers</w:t>
            </w:r>
            <w:r w:rsidRPr="007B1CA6">
              <w:rPr>
                <w:rFonts w:asciiTheme="majorHAnsi" w:hAnsiTheme="majorHAnsi" w:cstheme="majorHAnsi"/>
                <w:sz w:val="20"/>
                <w:szCs w:val="20"/>
              </w:rPr>
              <w:t xml:space="preserve">? </w:t>
            </w:r>
          </w:p>
          <w:p w14:paraId="7806A8B5"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3060" w:type="dxa"/>
          </w:tcPr>
          <w:p w14:paraId="32832A48" w14:textId="769555E5" w:rsidR="007F3E49" w:rsidRPr="007B1CA6" w:rsidRDefault="007F3E49" w:rsidP="00A065E9">
            <w:pP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sz w:val="20"/>
                <w:szCs w:val="20"/>
              </w:rPr>
            </w:pPr>
            <w:r w:rsidRPr="007B1CA6">
              <w:rPr>
                <w:rFonts w:asciiTheme="majorHAnsi" w:hAnsiTheme="majorHAnsi" w:cstheme="majorHAnsi"/>
                <w:sz w:val="20"/>
                <w:szCs w:val="20"/>
              </w:rPr>
              <w:t xml:space="preserve">Do the partners to this initiative plan any training for Ebola </w:t>
            </w:r>
            <w:r>
              <w:rPr>
                <w:rFonts w:asciiTheme="majorHAnsi" w:hAnsiTheme="majorHAnsi" w:cstheme="majorHAnsi"/>
                <w:sz w:val="20"/>
                <w:szCs w:val="20"/>
              </w:rPr>
              <w:t>related workers</w:t>
            </w:r>
            <w:r w:rsidRPr="007B1CA6">
              <w:rPr>
                <w:rFonts w:asciiTheme="majorHAnsi" w:hAnsiTheme="majorHAnsi" w:cstheme="majorHAnsi"/>
                <w:sz w:val="20"/>
                <w:szCs w:val="20"/>
              </w:rPr>
              <w:t>? Are the</w:t>
            </w:r>
            <w:r w:rsidR="00A065E9">
              <w:rPr>
                <w:rFonts w:asciiTheme="majorHAnsi" w:hAnsiTheme="majorHAnsi" w:cstheme="majorHAnsi"/>
                <w:sz w:val="20"/>
                <w:szCs w:val="20"/>
              </w:rPr>
              <w:t>y</w:t>
            </w:r>
            <w:bookmarkStart w:id="583" w:name="_GoBack"/>
            <w:bookmarkEnd w:id="583"/>
            <w:r w:rsidR="00A065E9">
              <w:rPr>
                <w:rFonts w:asciiTheme="majorHAnsi" w:hAnsiTheme="majorHAnsi" w:cstheme="majorHAnsi"/>
                <w:sz w:val="20"/>
                <w:szCs w:val="20"/>
              </w:rPr>
              <w:t xml:space="preserve"> </w:t>
            </w:r>
            <w:r w:rsidRPr="007B1CA6">
              <w:rPr>
                <w:rFonts w:asciiTheme="majorHAnsi" w:hAnsiTheme="majorHAnsi" w:cstheme="majorHAnsi"/>
                <w:sz w:val="20"/>
                <w:szCs w:val="20"/>
              </w:rPr>
              <w:t xml:space="preserve">supported by development partners or the government? </w:t>
            </w:r>
          </w:p>
        </w:tc>
        <w:tc>
          <w:tcPr>
            <w:tcW w:w="2693" w:type="dxa"/>
          </w:tcPr>
          <w:p w14:paraId="6CF9CFD0"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 with project team and stakeholders</w:t>
            </w:r>
          </w:p>
        </w:tc>
        <w:tc>
          <w:tcPr>
            <w:tcW w:w="2552" w:type="dxa"/>
          </w:tcPr>
          <w:p w14:paraId="46A65F97" w14:textId="77777777" w:rsidR="007F3E49" w:rsidRPr="007B1CA6" w:rsidRDefault="007F3E49" w:rsidP="00B80E8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B1CA6">
              <w:rPr>
                <w:rFonts w:asciiTheme="majorHAnsi" w:hAnsiTheme="majorHAnsi" w:cstheme="majorHAnsi"/>
                <w:sz w:val="20"/>
                <w:szCs w:val="20"/>
              </w:rPr>
              <w:t>Interviews</w:t>
            </w:r>
          </w:p>
        </w:tc>
      </w:tr>
    </w:tbl>
    <w:p w14:paraId="3DEC103E" w14:textId="77777777" w:rsidR="008F5B85" w:rsidRDefault="008F5B85" w:rsidP="000507D6">
      <w:pPr>
        <w:spacing w:after="18"/>
        <w:jc w:val="left"/>
        <w:rPr>
          <w:rFonts w:asciiTheme="majorHAnsi" w:hAnsiTheme="majorHAnsi" w:cstheme="majorHAnsi"/>
        </w:rPr>
        <w:sectPr w:rsidR="008F5B85" w:rsidSect="007F3E49">
          <w:pgSz w:w="16838" w:h="11906" w:orient="landscape"/>
          <w:pgMar w:top="1701" w:right="1985" w:bottom="1701" w:left="1701" w:header="851" w:footer="992" w:gutter="0"/>
          <w:cols w:space="425"/>
          <w:docGrid w:type="lines" w:linePitch="360"/>
        </w:sectPr>
      </w:pPr>
    </w:p>
    <w:p w14:paraId="459DA3B3" w14:textId="39AB23B7" w:rsidR="008F5B85" w:rsidRPr="00E55638" w:rsidRDefault="008F5B85" w:rsidP="008F5B85">
      <w:pPr>
        <w:spacing w:after="18"/>
        <w:jc w:val="center"/>
        <w:rPr>
          <w:rFonts w:asciiTheme="majorHAnsi" w:hAnsiTheme="majorHAnsi" w:cstheme="majorHAnsi"/>
          <w:b/>
        </w:rPr>
      </w:pPr>
      <w:r w:rsidRPr="00483ADD">
        <w:rPr>
          <w:rFonts w:asciiTheme="majorHAnsi" w:hAnsiTheme="majorHAnsi" w:cstheme="majorHAnsi" w:hint="eastAsia"/>
          <w:b/>
        </w:rPr>
        <w:t xml:space="preserve">Appendix </w:t>
      </w:r>
      <w:r>
        <w:rPr>
          <w:rFonts w:asciiTheme="majorHAnsi" w:hAnsiTheme="majorHAnsi" w:cstheme="majorHAnsi"/>
          <w:b/>
        </w:rPr>
        <w:t>2</w:t>
      </w:r>
      <w:r w:rsidRPr="00483ADD">
        <w:rPr>
          <w:rFonts w:asciiTheme="majorHAnsi" w:hAnsiTheme="majorHAnsi" w:cstheme="majorHAnsi"/>
          <w:b/>
        </w:rPr>
        <w:t xml:space="preserve">: </w:t>
      </w:r>
      <w:r>
        <w:rPr>
          <w:rFonts w:asciiTheme="majorHAnsi" w:hAnsiTheme="majorHAnsi" w:cstheme="majorHAnsi"/>
          <w:b/>
        </w:rPr>
        <w:t>Field study schedule</w:t>
      </w:r>
    </w:p>
    <w:tbl>
      <w:tblPr>
        <w:tblStyle w:val="GridTable5Dark-Accent31"/>
        <w:tblW w:w="5000" w:type="pct"/>
        <w:tblLook w:val="04A0" w:firstRow="1" w:lastRow="0" w:firstColumn="1" w:lastColumn="0" w:noHBand="0" w:noVBand="1"/>
      </w:tblPr>
      <w:tblGrid>
        <w:gridCol w:w="1414"/>
        <w:gridCol w:w="11728"/>
      </w:tblGrid>
      <w:tr w:rsidR="005F65B4" w:rsidRPr="00197F6F" w14:paraId="0BC6183A" w14:textId="77777777" w:rsidTr="00684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pct"/>
          </w:tcPr>
          <w:p w14:paraId="58C6B085" w14:textId="77777777" w:rsidR="005F65B4" w:rsidRPr="00197F6F" w:rsidRDefault="005F65B4" w:rsidP="00E86222">
            <w:pPr>
              <w:rPr>
                <w:rFonts w:ascii="Arial" w:hAnsi="Arial" w:cs="Arial"/>
                <w:sz w:val="20"/>
                <w:szCs w:val="20"/>
              </w:rPr>
            </w:pPr>
            <w:r w:rsidRPr="00197F6F">
              <w:rPr>
                <w:rFonts w:ascii="Arial" w:hAnsi="Arial" w:cs="Arial"/>
                <w:sz w:val="20"/>
                <w:szCs w:val="20"/>
              </w:rPr>
              <w:t>Date</w:t>
            </w:r>
          </w:p>
        </w:tc>
        <w:tc>
          <w:tcPr>
            <w:tcW w:w="4462" w:type="pct"/>
          </w:tcPr>
          <w:p w14:paraId="596ED3F4" w14:textId="77777777" w:rsidR="005F65B4" w:rsidRPr="00197F6F" w:rsidRDefault="005F65B4" w:rsidP="00E8622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97F6F">
              <w:rPr>
                <w:rFonts w:ascii="Arial" w:hAnsi="Arial" w:cs="Arial"/>
                <w:sz w:val="20"/>
                <w:szCs w:val="20"/>
              </w:rPr>
              <w:t>Activities</w:t>
            </w:r>
          </w:p>
        </w:tc>
      </w:tr>
      <w:tr w:rsidR="005F65B4" w:rsidRPr="00197F6F" w14:paraId="23E8DD41" w14:textId="77777777" w:rsidTr="00684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pct"/>
          </w:tcPr>
          <w:p w14:paraId="499C21B7" w14:textId="77777777" w:rsidR="005F65B4" w:rsidRPr="00197F6F" w:rsidRDefault="005F65B4" w:rsidP="00E86222">
            <w:pPr>
              <w:rPr>
                <w:rFonts w:ascii="Arial" w:hAnsi="Arial" w:cs="Arial"/>
                <w:sz w:val="20"/>
                <w:szCs w:val="20"/>
              </w:rPr>
            </w:pPr>
            <w:r w:rsidRPr="00197F6F">
              <w:rPr>
                <w:rFonts w:ascii="Arial" w:hAnsi="Arial" w:cs="Arial"/>
                <w:sz w:val="20"/>
                <w:szCs w:val="20"/>
              </w:rPr>
              <w:t>June 17 - 18</w:t>
            </w:r>
          </w:p>
        </w:tc>
        <w:tc>
          <w:tcPr>
            <w:tcW w:w="4462" w:type="pct"/>
          </w:tcPr>
          <w:p w14:paraId="05C64F9D" w14:textId="77777777" w:rsidR="005F65B4" w:rsidRPr="00197F6F" w:rsidRDefault="005F65B4" w:rsidP="00E862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7F6F">
              <w:rPr>
                <w:rFonts w:ascii="Arial" w:hAnsi="Arial" w:cs="Arial"/>
                <w:sz w:val="20"/>
                <w:szCs w:val="20"/>
              </w:rPr>
              <w:t>Travel: Tokyo – Paris – Amsterdam</w:t>
            </w:r>
            <w:r w:rsidRPr="00197F6F">
              <w:rPr>
                <w:rFonts w:ascii="Arial" w:hAnsi="Arial" w:cs="Arial" w:hint="eastAsia"/>
                <w:sz w:val="20"/>
                <w:szCs w:val="20"/>
              </w:rPr>
              <w:t xml:space="preserve"> </w:t>
            </w:r>
            <w:r w:rsidRPr="00197F6F">
              <w:rPr>
                <w:rFonts w:ascii="Arial" w:hAnsi="Arial" w:cs="Arial"/>
                <w:sz w:val="20"/>
                <w:szCs w:val="20"/>
              </w:rPr>
              <w:t>– Freetown (arrive at 19:30 pm 6/18)</w:t>
            </w:r>
          </w:p>
        </w:tc>
      </w:tr>
      <w:tr w:rsidR="005F65B4" w:rsidRPr="00197F6F" w14:paraId="1F7EA0E6" w14:textId="77777777" w:rsidTr="0068445B">
        <w:tc>
          <w:tcPr>
            <w:cnfStyle w:val="001000000000" w:firstRow="0" w:lastRow="0" w:firstColumn="1" w:lastColumn="0" w:oddVBand="0" w:evenVBand="0" w:oddHBand="0" w:evenHBand="0" w:firstRowFirstColumn="0" w:firstRowLastColumn="0" w:lastRowFirstColumn="0" w:lastRowLastColumn="0"/>
            <w:tcW w:w="538" w:type="pct"/>
          </w:tcPr>
          <w:p w14:paraId="377CC854" w14:textId="77777777" w:rsidR="005F65B4" w:rsidRPr="00197F6F" w:rsidRDefault="005F65B4" w:rsidP="00E86222">
            <w:pPr>
              <w:rPr>
                <w:rFonts w:ascii="Arial" w:hAnsi="Arial" w:cs="Arial"/>
                <w:sz w:val="20"/>
                <w:szCs w:val="20"/>
              </w:rPr>
            </w:pPr>
            <w:r w:rsidRPr="00197F6F">
              <w:rPr>
                <w:rFonts w:ascii="Arial" w:hAnsi="Arial" w:cs="Arial"/>
                <w:sz w:val="20"/>
                <w:szCs w:val="20"/>
              </w:rPr>
              <w:t>June 19</w:t>
            </w:r>
          </w:p>
        </w:tc>
        <w:tc>
          <w:tcPr>
            <w:tcW w:w="4462" w:type="pct"/>
          </w:tcPr>
          <w:p w14:paraId="491DFD75" w14:textId="77777777"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7F6F">
              <w:rPr>
                <w:rFonts w:ascii="Arial" w:hAnsi="Arial" w:cs="Arial"/>
                <w:sz w:val="20"/>
                <w:szCs w:val="20"/>
              </w:rPr>
              <w:t>Kick-Off meetings (UNDP, IFRC, SLRCS, etc.), security briefing</w:t>
            </w:r>
          </w:p>
          <w:p w14:paraId="1E913B29" w14:textId="77777777"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7F6F">
              <w:rPr>
                <w:rFonts w:ascii="Arial" w:hAnsi="Arial" w:cs="Arial"/>
                <w:sz w:val="20"/>
                <w:szCs w:val="20"/>
              </w:rPr>
              <w:t>Document review, review of the schedule</w:t>
            </w:r>
          </w:p>
          <w:tbl>
            <w:tblPr>
              <w:tblStyle w:val="TableGrid"/>
              <w:tblW w:w="5000" w:type="pct"/>
              <w:tblLook w:val="04A0" w:firstRow="1" w:lastRow="0" w:firstColumn="1" w:lastColumn="0" w:noHBand="0" w:noVBand="1"/>
            </w:tblPr>
            <w:tblGrid>
              <w:gridCol w:w="5751"/>
              <w:gridCol w:w="5751"/>
            </w:tblGrid>
            <w:tr w:rsidR="005F65B4" w:rsidRPr="00197F6F" w14:paraId="6304C885" w14:textId="77777777" w:rsidTr="005F65B4">
              <w:tc>
                <w:tcPr>
                  <w:tcW w:w="2500" w:type="pct"/>
                </w:tcPr>
                <w:p w14:paraId="44975C93" w14:textId="77777777" w:rsidR="005F65B4" w:rsidRPr="00197F6F" w:rsidRDefault="005F65B4" w:rsidP="00E86222">
                  <w:pPr>
                    <w:rPr>
                      <w:rFonts w:ascii="Arial" w:hAnsi="Arial" w:cs="Arial"/>
                      <w:b/>
                      <w:sz w:val="20"/>
                      <w:szCs w:val="20"/>
                    </w:rPr>
                  </w:pPr>
                  <w:r w:rsidRPr="00197F6F">
                    <w:rPr>
                      <w:rFonts w:ascii="Arial" w:hAnsi="Arial" w:cs="Arial"/>
                      <w:b/>
                      <w:sz w:val="20"/>
                      <w:szCs w:val="20"/>
                    </w:rPr>
                    <w:t xml:space="preserve">Morning </w:t>
                  </w:r>
                </w:p>
              </w:tc>
              <w:tc>
                <w:tcPr>
                  <w:tcW w:w="2500" w:type="pct"/>
                </w:tcPr>
                <w:p w14:paraId="7DC75495" w14:textId="77777777" w:rsidR="005F65B4" w:rsidRPr="00197F6F" w:rsidRDefault="005F65B4" w:rsidP="00E86222">
                  <w:pPr>
                    <w:rPr>
                      <w:rFonts w:ascii="Arial" w:hAnsi="Arial" w:cs="Arial"/>
                      <w:b/>
                      <w:sz w:val="20"/>
                      <w:szCs w:val="20"/>
                    </w:rPr>
                  </w:pPr>
                  <w:r w:rsidRPr="00197F6F">
                    <w:rPr>
                      <w:rFonts w:ascii="Arial" w:hAnsi="Arial" w:cs="Arial"/>
                      <w:b/>
                      <w:sz w:val="20"/>
                      <w:szCs w:val="20"/>
                    </w:rPr>
                    <w:t>Afternoon</w:t>
                  </w:r>
                </w:p>
              </w:tc>
            </w:tr>
            <w:tr w:rsidR="0068445B" w:rsidRPr="00197F6F" w14:paraId="2070C27B" w14:textId="77777777" w:rsidTr="005F65B4">
              <w:tc>
                <w:tcPr>
                  <w:tcW w:w="2500" w:type="pct"/>
                </w:tcPr>
                <w:p w14:paraId="498D81D7" w14:textId="77777777" w:rsidR="0068445B" w:rsidRPr="00197F6F" w:rsidRDefault="0068445B" w:rsidP="0068445B">
                  <w:pPr>
                    <w:rPr>
                      <w:rFonts w:ascii="Arial" w:hAnsi="Arial" w:cs="Arial"/>
                      <w:sz w:val="20"/>
                      <w:szCs w:val="20"/>
                    </w:rPr>
                  </w:pPr>
                  <w:r w:rsidRPr="00197F6F">
                    <w:rPr>
                      <w:rFonts w:ascii="Arial" w:hAnsi="Arial" w:cs="Arial"/>
                      <w:sz w:val="20"/>
                      <w:szCs w:val="20"/>
                    </w:rPr>
                    <w:t xml:space="preserve">UNDP – Briefings </w:t>
                  </w:r>
                </w:p>
              </w:tc>
              <w:tc>
                <w:tcPr>
                  <w:tcW w:w="2500" w:type="pct"/>
                </w:tcPr>
                <w:p w14:paraId="54BAE1AE" w14:textId="5A7BC700" w:rsidR="0068445B" w:rsidRPr="00197F6F" w:rsidRDefault="0068445B" w:rsidP="0068445B">
                  <w:pPr>
                    <w:rPr>
                      <w:rFonts w:ascii="Arial" w:hAnsi="Arial" w:cs="Arial"/>
                      <w:sz w:val="20"/>
                      <w:szCs w:val="20"/>
                    </w:rPr>
                  </w:pPr>
                  <w:r w:rsidRPr="00197F6F">
                    <w:rPr>
                      <w:rFonts w:ascii="Arial" w:hAnsi="Arial" w:cs="Arial"/>
                      <w:sz w:val="20"/>
                      <w:szCs w:val="20"/>
                    </w:rPr>
                    <w:t>KII – Secretary General - SLRCS</w:t>
                  </w:r>
                </w:p>
              </w:tc>
            </w:tr>
            <w:tr w:rsidR="0068445B" w:rsidRPr="00197F6F" w14:paraId="751FD7F4" w14:textId="77777777" w:rsidTr="005F65B4">
              <w:tc>
                <w:tcPr>
                  <w:tcW w:w="2500" w:type="pct"/>
                </w:tcPr>
                <w:p w14:paraId="20E19C3D" w14:textId="7A22B1AA" w:rsidR="0068445B" w:rsidRPr="00197F6F" w:rsidRDefault="0068445B" w:rsidP="0068445B">
                  <w:pPr>
                    <w:rPr>
                      <w:rFonts w:ascii="Arial" w:hAnsi="Arial" w:cs="Arial"/>
                      <w:sz w:val="20"/>
                      <w:szCs w:val="20"/>
                    </w:rPr>
                  </w:pPr>
                  <w:r w:rsidRPr="00197F6F">
                    <w:rPr>
                      <w:rFonts w:ascii="Arial" w:hAnsi="Arial" w:cs="Arial"/>
                      <w:sz w:val="20"/>
                      <w:szCs w:val="20"/>
                    </w:rPr>
                    <w:t>KII – Head of Country Office IFRC</w:t>
                  </w:r>
                </w:p>
              </w:tc>
              <w:tc>
                <w:tcPr>
                  <w:tcW w:w="2500" w:type="pct"/>
                </w:tcPr>
                <w:p w14:paraId="0A338271" w14:textId="598E3120" w:rsidR="0068445B" w:rsidRPr="00197F6F" w:rsidRDefault="0068445B" w:rsidP="0068445B">
                  <w:pPr>
                    <w:rPr>
                      <w:rFonts w:ascii="Arial" w:hAnsi="Arial" w:cs="Arial"/>
                      <w:sz w:val="20"/>
                      <w:szCs w:val="20"/>
                    </w:rPr>
                  </w:pPr>
                  <w:r w:rsidRPr="00197F6F">
                    <w:rPr>
                      <w:rFonts w:ascii="Arial" w:hAnsi="Arial" w:cs="Arial"/>
                      <w:sz w:val="20"/>
                      <w:szCs w:val="20"/>
                    </w:rPr>
                    <w:t xml:space="preserve">KII – Project Manager – IFRC </w:t>
                  </w:r>
                </w:p>
              </w:tc>
            </w:tr>
          </w:tbl>
          <w:p w14:paraId="6764C24B" w14:textId="77777777"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65B4" w:rsidRPr="00197F6F" w14:paraId="211C997A" w14:textId="77777777" w:rsidTr="00684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pct"/>
          </w:tcPr>
          <w:p w14:paraId="57EF4F60" w14:textId="77777777" w:rsidR="005F65B4" w:rsidRPr="00197F6F" w:rsidRDefault="005F65B4" w:rsidP="00E86222">
            <w:pPr>
              <w:rPr>
                <w:rFonts w:ascii="Arial" w:hAnsi="Arial" w:cs="Arial"/>
                <w:sz w:val="20"/>
                <w:szCs w:val="20"/>
              </w:rPr>
            </w:pPr>
            <w:r w:rsidRPr="00197F6F">
              <w:rPr>
                <w:rFonts w:ascii="Arial" w:hAnsi="Arial" w:cs="Arial"/>
                <w:sz w:val="20"/>
                <w:szCs w:val="20"/>
              </w:rPr>
              <w:t>June 20 - 21</w:t>
            </w:r>
          </w:p>
        </w:tc>
        <w:tc>
          <w:tcPr>
            <w:tcW w:w="4462" w:type="pct"/>
          </w:tcPr>
          <w:p w14:paraId="12C4FC15" w14:textId="77777777" w:rsidR="005F65B4" w:rsidRPr="00197F6F" w:rsidRDefault="005F65B4" w:rsidP="00E862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7F6F">
              <w:rPr>
                <w:rFonts w:ascii="Arial" w:hAnsi="Arial" w:cs="Arial"/>
                <w:sz w:val="20"/>
                <w:szCs w:val="20"/>
              </w:rPr>
              <w:t>Freetown: Meetings with stakeholders, including the following:</w:t>
            </w:r>
          </w:p>
          <w:tbl>
            <w:tblPr>
              <w:tblStyle w:val="TableGrid"/>
              <w:tblW w:w="5000" w:type="pct"/>
              <w:tblLook w:val="04A0" w:firstRow="1" w:lastRow="0" w:firstColumn="1" w:lastColumn="0" w:noHBand="0" w:noVBand="1"/>
            </w:tblPr>
            <w:tblGrid>
              <w:gridCol w:w="2204"/>
              <w:gridCol w:w="3547"/>
              <w:gridCol w:w="2192"/>
              <w:gridCol w:w="3559"/>
            </w:tblGrid>
            <w:tr w:rsidR="005F65B4" w:rsidRPr="00197F6F" w14:paraId="6F99740F" w14:textId="77777777" w:rsidTr="005F65B4">
              <w:tc>
                <w:tcPr>
                  <w:tcW w:w="2500" w:type="pct"/>
                  <w:gridSpan w:val="2"/>
                </w:tcPr>
                <w:p w14:paraId="775A1E84"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Morning – 20/06/2017</w:t>
                  </w:r>
                </w:p>
              </w:tc>
              <w:tc>
                <w:tcPr>
                  <w:tcW w:w="2500" w:type="pct"/>
                  <w:gridSpan w:val="2"/>
                </w:tcPr>
                <w:p w14:paraId="575193A1"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Afternoon -20/06/2017</w:t>
                  </w:r>
                </w:p>
              </w:tc>
            </w:tr>
            <w:tr w:rsidR="005F65B4" w:rsidRPr="00197F6F" w14:paraId="6F108045" w14:textId="77777777" w:rsidTr="00197F6F">
              <w:tc>
                <w:tcPr>
                  <w:tcW w:w="958" w:type="pct"/>
                </w:tcPr>
                <w:p w14:paraId="6D0644DB"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Time </w:t>
                  </w:r>
                </w:p>
              </w:tc>
              <w:tc>
                <w:tcPr>
                  <w:tcW w:w="1542" w:type="pct"/>
                </w:tcPr>
                <w:p w14:paraId="248C647F"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c>
                <w:tcPr>
                  <w:tcW w:w="953" w:type="pct"/>
                </w:tcPr>
                <w:p w14:paraId="38F81502"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Time </w:t>
                  </w:r>
                </w:p>
              </w:tc>
              <w:tc>
                <w:tcPr>
                  <w:tcW w:w="1547" w:type="pct"/>
                </w:tcPr>
                <w:p w14:paraId="204AC266"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r>
            <w:tr w:rsidR="005F65B4" w:rsidRPr="00197F6F" w14:paraId="23038AC0" w14:textId="77777777" w:rsidTr="00197F6F">
              <w:tc>
                <w:tcPr>
                  <w:tcW w:w="958" w:type="pct"/>
                </w:tcPr>
                <w:p w14:paraId="6715C043"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8.00am – 10.00am </w:t>
                  </w:r>
                </w:p>
              </w:tc>
              <w:tc>
                <w:tcPr>
                  <w:tcW w:w="1542" w:type="pct"/>
                </w:tcPr>
                <w:p w14:paraId="487DCB71" w14:textId="77777777" w:rsidR="005F65B4" w:rsidRPr="00197F6F" w:rsidRDefault="005F65B4" w:rsidP="00E86222">
                  <w:pPr>
                    <w:rPr>
                      <w:rFonts w:ascii="Arial" w:hAnsi="Arial" w:cs="Arial"/>
                      <w:sz w:val="20"/>
                      <w:szCs w:val="20"/>
                    </w:rPr>
                  </w:pPr>
                  <w:r w:rsidRPr="00197F6F">
                    <w:rPr>
                      <w:rFonts w:ascii="Arial" w:hAnsi="Arial" w:cs="Arial"/>
                      <w:sz w:val="20"/>
                      <w:szCs w:val="20"/>
                    </w:rPr>
                    <w:t>UNDP – Briefings</w:t>
                  </w:r>
                </w:p>
              </w:tc>
              <w:tc>
                <w:tcPr>
                  <w:tcW w:w="953" w:type="pct"/>
                </w:tcPr>
                <w:p w14:paraId="1CF2869E" w14:textId="77777777" w:rsidR="005F65B4" w:rsidRPr="00197F6F" w:rsidRDefault="005F65B4" w:rsidP="00E86222">
                  <w:pPr>
                    <w:rPr>
                      <w:rFonts w:ascii="Arial" w:hAnsi="Arial" w:cs="Arial"/>
                      <w:sz w:val="20"/>
                      <w:szCs w:val="20"/>
                    </w:rPr>
                  </w:pPr>
                  <w:r w:rsidRPr="00197F6F">
                    <w:rPr>
                      <w:rFonts w:ascii="Arial" w:hAnsi="Arial" w:cs="Arial"/>
                      <w:sz w:val="20"/>
                      <w:szCs w:val="20"/>
                    </w:rPr>
                    <w:t>12.00PM – 1.00PM</w:t>
                  </w:r>
                </w:p>
              </w:tc>
              <w:tc>
                <w:tcPr>
                  <w:tcW w:w="1547" w:type="pct"/>
                </w:tcPr>
                <w:p w14:paraId="1F2329B3" w14:textId="77777777" w:rsidR="005F65B4" w:rsidRPr="00197F6F" w:rsidRDefault="005F65B4" w:rsidP="00E86222">
                  <w:pPr>
                    <w:rPr>
                      <w:rFonts w:ascii="Arial" w:hAnsi="Arial" w:cs="Arial"/>
                      <w:sz w:val="20"/>
                      <w:szCs w:val="20"/>
                    </w:rPr>
                  </w:pPr>
                  <w:r w:rsidRPr="00197F6F">
                    <w:rPr>
                      <w:rFonts w:ascii="Arial" w:hAnsi="Arial" w:cs="Arial"/>
                      <w:sz w:val="20"/>
                      <w:szCs w:val="20"/>
                    </w:rPr>
                    <w:t>KII – CAPS coordinator FBC</w:t>
                  </w:r>
                </w:p>
              </w:tc>
            </w:tr>
            <w:tr w:rsidR="005F65B4" w:rsidRPr="00197F6F" w14:paraId="0BBA336B" w14:textId="77777777" w:rsidTr="00197F6F">
              <w:tc>
                <w:tcPr>
                  <w:tcW w:w="958" w:type="pct"/>
                </w:tcPr>
                <w:p w14:paraId="59EEAF9B" w14:textId="77777777" w:rsidR="005F65B4" w:rsidRPr="00197F6F" w:rsidRDefault="005F65B4" w:rsidP="00E86222">
                  <w:pPr>
                    <w:rPr>
                      <w:rFonts w:ascii="Arial" w:hAnsi="Arial" w:cs="Arial"/>
                      <w:sz w:val="20"/>
                      <w:szCs w:val="20"/>
                    </w:rPr>
                  </w:pPr>
                  <w:r w:rsidRPr="00197F6F">
                    <w:rPr>
                      <w:rFonts w:ascii="Arial" w:hAnsi="Arial" w:cs="Arial"/>
                      <w:sz w:val="20"/>
                      <w:szCs w:val="20"/>
                    </w:rPr>
                    <w:t>10.00am – 11.00am</w:t>
                  </w:r>
                </w:p>
              </w:tc>
              <w:tc>
                <w:tcPr>
                  <w:tcW w:w="1542" w:type="pct"/>
                </w:tcPr>
                <w:p w14:paraId="34D3AE91" w14:textId="77777777" w:rsidR="005F65B4" w:rsidRPr="00197F6F" w:rsidRDefault="005F65B4" w:rsidP="00E86222">
                  <w:pPr>
                    <w:rPr>
                      <w:rFonts w:ascii="Arial" w:hAnsi="Arial" w:cs="Arial"/>
                      <w:sz w:val="20"/>
                      <w:szCs w:val="20"/>
                    </w:rPr>
                  </w:pPr>
                  <w:r w:rsidRPr="00197F6F">
                    <w:rPr>
                      <w:rFonts w:ascii="Arial" w:hAnsi="Arial" w:cs="Arial"/>
                      <w:sz w:val="20"/>
                      <w:szCs w:val="20"/>
                    </w:rPr>
                    <w:t>KII – Teachers at IPAM</w:t>
                  </w:r>
                </w:p>
              </w:tc>
              <w:tc>
                <w:tcPr>
                  <w:tcW w:w="953" w:type="pct"/>
                </w:tcPr>
                <w:p w14:paraId="37DCC1AD" w14:textId="77777777" w:rsidR="005F65B4" w:rsidRPr="00197F6F" w:rsidRDefault="005F65B4" w:rsidP="00E86222">
                  <w:pPr>
                    <w:rPr>
                      <w:rFonts w:ascii="Arial" w:hAnsi="Arial" w:cs="Arial"/>
                      <w:sz w:val="20"/>
                      <w:szCs w:val="20"/>
                    </w:rPr>
                  </w:pPr>
                  <w:r w:rsidRPr="00197F6F">
                    <w:rPr>
                      <w:rFonts w:ascii="Arial" w:hAnsi="Arial" w:cs="Arial"/>
                      <w:sz w:val="20"/>
                      <w:szCs w:val="20"/>
                    </w:rPr>
                    <w:t>2.00PM – 3.00PM</w:t>
                  </w:r>
                </w:p>
              </w:tc>
              <w:tc>
                <w:tcPr>
                  <w:tcW w:w="1547" w:type="pct"/>
                </w:tcPr>
                <w:p w14:paraId="2AFECAE3"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KII – Ecobank Microfinance (SL) LTD  </w:t>
                  </w:r>
                </w:p>
              </w:tc>
            </w:tr>
            <w:tr w:rsidR="005F65B4" w:rsidRPr="00197F6F" w14:paraId="600C7D64" w14:textId="77777777" w:rsidTr="00197F6F">
              <w:tc>
                <w:tcPr>
                  <w:tcW w:w="958" w:type="pct"/>
                </w:tcPr>
                <w:p w14:paraId="01535842" w14:textId="77777777" w:rsidR="005F65B4" w:rsidRPr="00197F6F" w:rsidRDefault="005F65B4" w:rsidP="00E86222">
                  <w:pPr>
                    <w:rPr>
                      <w:rFonts w:ascii="Arial" w:hAnsi="Arial" w:cs="Arial"/>
                      <w:sz w:val="20"/>
                      <w:szCs w:val="20"/>
                    </w:rPr>
                  </w:pPr>
                  <w:r w:rsidRPr="00197F6F">
                    <w:rPr>
                      <w:rFonts w:ascii="Arial" w:hAnsi="Arial" w:cs="Arial"/>
                      <w:sz w:val="20"/>
                      <w:szCs w:val="20"/>
                    </w:rPr>
                    <w:t>11.00AM – 12.00PM</w:t>
                  </w:r>
                </w:p>
              </w:tc>
              <w:tc>
                <w:tcPr>
                  <w:tcW w:w="1542" w:type="pct"/>
                </w:tcPr>
                <w:p w14:paraId="756D7AEB" w14:textId="77777777" w:rsidR="005F65B4" w:rsidRPr="00197F6F" w:rsidRDefault="005F65B4" w:rsidP="00E86222">
                  <w:pPr>
                    <w:rPr>
                      <w:rFonts w:ascii="Arial" w:hAnsi="Arial" w:cs="Arial"/>
                      <w:sz w:val="20"/>
                      <w:szCs w:val="20"/>
                    </w:rPr>
                  </w:pPr>
                  <w:r w:rsidRPr="00197F6F">
                    <w:rPr>
                      <w:rFonts w:ascii="Arial" w:hAnsi="Arial" w:cs="Arial"/>
                      <w:sz w:val="20"/>
                      <w:szCs w:val="20"/>
                    </w:rPr>
                    <w:t>FGD – Students at IPAM</w:t>
                  </w:r>
                </w:p>
              </w:tc>
              <w:tc>
                <w:tcPr>
                  <w:tcW w:w="953" w:type="pct"/>
                </w:tcPr>
                <w:p w14:paraId="04118A41" w14:textId="77777777" w:rsidR="005F65B4" w:rsidRPr="00197F6F" w:rsidRDefault="005F65B4" w:rsidP="00E86222">
                  <w:pPr>
                    <w:rPr>
                      <w:rFonts w:ascii="Arial" w:hAnsi="Arial" w:cs="Arial"/>
                      <w:sz w:val="20"/>
                      <w:szCs w:val="20"/>
                    </w:rPr>
                  </w:pPr>
                  <w:r w:rsidRPr="00197F6F">
                    <w:rPr>
                      <w:rFonts w:ascii="Arial" w:hAnsi="Arial" w:cs="Arial"/>
                      <w:sz w:val="20"/>
                      <w:szCs w:val="20"/>
                    </w:rPr>
                    <w:t>3.30PM – 4.15PM</w:t>
                  </w:r>
                </w:p>
              </w:tc>
              <w:tc>
                <w:tcPr>
                  <w:tcW w:w="1547" w:type="pct"/>
                </w:tcPr>
                <w:p w14:paraId="2FF18873"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FDG – BDS Volunteers </w:t>
                  </w:r>
                </w:p>
              </w:tc>
            </w:tr>
            <w:tr w:rsidR="005F65B4" w:rsidRPr="00197F6F" w14:paraId="1B605F6F" w14:textId="77777777" w:rsidTr="00197F6F">
              <w:tc>
                <w:tcPr>
                  <w:tcW w:w="958" w:type="pct"/>
                </w:tcPr>
                <w:p w14:paraId="5A334875" w14:textId="77777777" w:rsidR="005F65B4" w:rsidRPr="00197F6F" w:rsidRDefault="005F65B4" w:rsidP="00E86222">
                  <w:pPr>
                    <w:rPr>
                      <w:rFonts w:ascii="Arial" w:hAnsi="Arial" w:cs="Arial"/>
                      <w:sz w:val="20"/>
                      <w:szCs w:val="20"/>
                    </w:rPr>
                  </w:pPr>
                </w:p>
              </w:tc>
              <w:tc>
                <w:tcPr>
                  <w:tcW w:w="1542" w:type="pct"/>
                </w:tcPr>
                <w:p w14:paraId="7C6F9641" w14:textId="77777777" w:rsidR="005F65B4" w:rsidRPr="00197F6F" w:rsidRDefault="005F65B4" w:rsidP="00E86222">
                  <w:pPr>
                    <w:rPr>
                      <w:rFonts w:ascii="Arial" w:hAnsi="Arial" w:cs="Arial"/>
                      <w:sz w:val="20"/>
                      <w:szCs w:val="20"/>
                    </w:rPr>
                  </w:pPr>
                </w:p>
              </w:tc>
              <w:tc>
                <w:tcPr>
                  <w:tcW w:w="953" w:type="pct"/>
                </w:tcPr>
                <w:p w14:paraId="5FE42F13" w14:textId="77777777" w:rsidR="005F65B4" w:rsidRPr="00197F6F" w:rsidRDefault="005F65B4" w:rsidP="00E86222">
                  <w:pPr>
                    <w:rPr>
                      <w:rFonts w:ascii="Arial" w:hAnsi="Arial" w:cs="Arial"/>
                      <w:sz w:val="20"/>
                      <w:szCs w:val="20"/>
                    </w:rPr>
                  </w:pPr>
                  <w:r w:rsidRPr="00197F6F">
                    <w:rPr>
                      <w:rFonts w:ascii="Arial" w:hAnsi="Arial" w:cs="Arial"/>
                      <w:sz w:val="20"/>
                      <w:szCs w:val="20"/>
                    </w:rPr>
                    <w:t>4.15pm – 5.00pm</w:t>
                  </w:r>
                </w:p>
              </w:tc>
              <w:tc>
                <w:tcPr>
                  <w:tcW w:w="1547" w:type="pct"/>
                </w:tcPr>
                <w:p w14:paraId="4FEEE8A8" w14:textId="77777777" w:rsidR="005F65B4" w:rsidRPr="00197F6F" w:rsidRDefault="005F65B4" w:rsidP="00E86222">
                  <w:pPr>
                    <w:rPr>
                      <w:rFonts w:ascii="Arial" w:hAnsi="Arial" w:cs="Arial"/>
                      <w:sz w:val="20"/>
                      <w:szCs w:val="20"/>
                    </w:rPr>
                  </w:pPr>
                  <w:r w:rsidRPr="00197F6F">
                    <w:rPr>
                      <w:rFonts w:ascii="Arial" w:hAnsi="Arial" w:cs="Arial"/>
                      <w:sz w:val="20"/>
                      <w:szCs w:val="20"/>
                    </w:rPr>
                    <w:t>FGDS – CAPS Volunteers</w:t>
                  </w:r>
                </w:p>
              </w:tc>
            </w:tr>
            <w:tr w:rsidR="005F65B4" w:rsidRPr="00197F6F" w14:paraId="6B5B3AC4" w14:textId="77777777" w:rsidTr="005F65B4">
              <w:tc>
                <w:tcPr>
                  <w:tcW w:w="2500" w:type="pct"/>
                  <w:gridSpan w:val="2"/>
                </w:tcPr>
                <w:p w14:paraId="5B39D61A"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Morning – 21</w:t>
                  </w:r>
                  <w:r w:rsidRPr="00197F6F">
                    <w:rPr>
                      <w:rFonts w:ascii="Arial" w:hAnsi="Arial" w:cs="Arial"/>
                      <w:b/>
                      <w:bCs/>
                      <w:sz w:val="20"/>
                      <w:szCs w:val="20"/>
                      <w:vertAlign w:val="superscript"/>
                    </w:rPr>
                    <w:t>st</w:t>
                  </w:r>
                  <w:r w:rsidRPr="00197F6F">
                    <w:rPr>
                      <w:rFonts w:ascii="Arial" w:hAnsi="Arial" w:cs="Arial"/>
                      <w:b/>
                      <w:bCs/>
                      <w:sz w:val="20"/>
                      <w:szCs w:val="20"/>
                    </w:rPr>
                    <w:t xml:space="preserve"> June, 2017</w:t>
                  </w:r>
                </w:p>
              </w:tc>
              <w:tc>
                <w:tcPr>
                  <w:tcW w:w="2500" w:type="pct"/>
                  <w:gridSpan w:val="2"/>
                </w:tcPr>
                <w:p w14:paraId="54D786CD"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Afternoon 21</w:t>
                  </w:r>
                  <w:r w:rsidRPr="00197F6F">
                    <w:rPr>
                      <w:rFonts w:ascii="Arial" w:hAnsi="Arial" w:cs="Arial"/>
                      <w:b/>
                      <w:bCs/>
                      <w:sz w:val="20"/>
                      <w:szCs w:val="20"/>
                      <w:vertAlign w:val="superscript"/>
                    </w:rPr>
                    <w:t>st</w:t>
                  </w:r>
                  <w:r w:rsidRPr="00197F6F">
                    <w:rPr>
                      <w:rFonts w:ascii="Arial" w:hAnsi="Arial" w:cs="Arial"/>
                      <w:b/>
                      <w:bCs/>
                      <w:sz w:val="20"/>
                      <w:szCs w:val="20"/>
                    </w:rPr>
                    <w:t xml:space="preserve"> June 2017</w:t>
                  </w:r>
                </w:p>
              </w:tc>
            </w:tr>
            <w:tr w:rsidR="005F65B4" w:rsidRPr="00197F6F" w14:paraId="5CE1E7FD" w14:textId="77777777" w:rsidTr="00197F6F">
              <w:tc>
                <w:tcPr>
                  <w:tcW w:w="958" w:type="pct"/>
                </w:tcPr>
                <w:p w14:paraId="25EA584E" w14:textId="77777777" w:rsidR="005F65B4" w:rsidRPr="00197F6F" w:rsidRDefault="005F65B4" w:rsidP="00E86222">
                  <w:pPr>
                    <w:rPr>
                      <w:rFonts w:ascii="Arial" w:hAnsi="Arial" w:cs="Arial"/>
                      <w:sz w:val="20"/>
                      <w:szCs w:val="20"/>
                    </w:rPr>
                  </w:pPr>
                  <w:r w:rsidRPr="00197F6F">
                    <w:rPr>
                      <w:rFonts w:ascii="Arial" w:hAnsi="Arial" w:cs="Arial"/>
                      <w:sz w:val="20"/>
                      <w:szCs w:val="20"/>
                    </w:rPr>
                    <w:t>Time</w:t>
                  </w:r>
                </w:p>
              </w:tc>
              <w:tc>
                <w:tcPr>
                  <w:tcW w:w="1542" w:type="pct"/>
                </w:tcPr>
                <w:p w14:paraId="2A4A7FC7"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c>
                <w:tcPr>
                  <w:tcW w:w="953" w:type="pct"/>
                </w:tcPr>
                <w:p w14:paraId="0714CE29"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Time </w:t>
                  </w:r>
                </w:p>
              </w:tc>
              <w:tc>
                <w:tcPr>
                  <w:tcW w:w="1547" w:type="pct"/>
                </w:tcPr>
                <w:p w14:paraId="4435BEB4"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r>
            <w:tr w:rsidR="005F65B4" w:rsidRPr="00197F6F" w14:paraId="0DC4E133" w14:textId="77777777" w:rsidTr="00197F6F">
              <w:tc>
                <w:tcPr>
                  <w:tcW w:w="958" w:type="pct"/>
                </w:tcPr>
                <w:p w14:paraId="618DC4A0" w14:textId="77777777" w:rsidR="005F65B4" w:rsidRPr="00197F6F" w:rsidRDefault="005F65B4" w:rsidP="00E86222">
                  <w:pPr>
                    <w:rPr>
                      <w:rFonts w:ascii="Arial" w:hAnsi="Arial" w:cs="Arial"/>
                      <w:sz w:val="20"/>
                      <w:szCs w:val="20"/>
                    </w:rPr>
                  </w:pPr>
                  <w:r w:rsidRPr="00197F6F">
                    <w:rPr>
                      <w:rFonts w:ascii="Arial" w:hAnsi="Arial" w:cs="Arial"/>
                      <w:sz w:val="20"/>
                      <w:szCs w:val="20"/>
                    </w:rPr>
                    <w:t>9.30am – 10.15am</w:t>
                  </w:r>
                </w:p>
              </w:tc>
              <w:tc>
                <w:tcPr>
                  <w:tcW w:w="1542" w:type="pct"/>
                </w:tcPr>
                <w:p w14:paraId="16BD27A9"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KII – AYK logistics </w:t>
                  </w:r>
                </w:p>
              </w:tc>
              <w:tc>
                <w:tcPr>
                  <w:tcW w:w="953" w:type="pct"/>
                </w:tcPr>
                <w:p w14:paraId="71A749B2"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12.00pm – 1.00pm </w:t>
                  </w:r>
                </w:p>
              </w:tc>
              <w:tc>
                <w:tcPr>
                  <w:tcW w:w="1547" w:type="pct"/>
                </w:tcPr>
                <w:p w14:paraId="39C3208F"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FGD – Volunteers in Colleges </w:t>
                  </w:r>
                </w:p>
              </w:tc>
            </w:tr>
            <w:tr w:rsidR="005F65B4" w:rsidRPr="00197F6F" w14:paraId="1531BD62" w14:textId="77777777" w:rsidTr="00197F6F">
              <w:tc>
                <w:tcPr>
                  <w:tcW w:w="958" w:type="pct"/>
                </w:tcPr>
                <w:p w14:paraId="55000D6F" w14:textId="77777777" w:rsidR="005F65B4" w:rsidRPr="00197F6F" w:rsidRDefault="005F65B4" w:rsidP="00E86222">
                  <w:pPr>
                    <w:rPr>
                      <w:rFonts w:ascii="Arial" w:hAnsi="Arial" w:cs="Arial"/>
                      <w:sz w:val="20"/>
                      <w:szCs w:val="20"/>
                    </w:rPr>
                  </w:pPr>
                  <w:r w:rsidRPr="00197F6F">
                    <w:rPr>
                      <w:rFonts w:ascii="Arial" w:hAnsi="Arial" w:cs="Arial"/>
                      <w:sz w:val="20"/>
                      <w:szCs w:val="20"/>
                    </w:rPr>
                    <w:t>10.15am – 11.00am</w:t>
                  </w:r>
                </w:p>
              </w:tc>
              <w:tc>
                <w:tcPr>
                  <w:tcW w:w="1542" w:type="pct"/>
                </w:tcPr>
                <w:p w14:paraId="7E104618" w14:textId="77777777" w:rsidR="005F65B4" w:rsidRPr="00197F6F" w:rsidRDefault="005F65B4" w:rsidP="00E86222">
                  <w:pPr>
                    <w:rPr>
                      <w:rFonts w:ascii="Arial" w:hAnsi="Arial" w:cs="Arial"/>
                      <w:sz w:val="20"/>
                      <w:szCs w:val="20"/>
                    </w:rPr>
                  </w:pPr>
                  <w:r w:rsidRPr="00197F6F">
                    <w:rPr>
                      <w:rFonts w:ascii="Arial" w:hAnsi="Arial" w:cs="Arial"/>
                      <w:sz w:val="20"/>
                      <w:szCs w:val="20"/>
                    </w:rPr>
                    <w:t>FDG – CAPS Drivers AYK</w:t>
                  </w:r>
                </w:p>
              </w:tc>
              <w:tc>
                <w:tcPr>
                  <w:tcW w:w="953" w:type="pct"/>
                </w:tcPr>
                <w:p w14:paraId="515E00B4"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2.00PM – 3.00PM </w:t>
                  </w:r>
                </w:p>
              </w:tc>
              <w:tc>
                <w:tcPr>
                  <w:tcW w:w="1547" w:type="pct"/>
                </w:tcPr>
                <w:p w14:paraId="1E4DC825"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KII –Resident </w:t>
                  </w:r>
                </w:p>
                <w:p w14:paraId="2903E33F"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Coordinator – UNDP </w:t>
                  </w:r>
                </w:p>
              </w:tc>
            </w:tr>
            <w:tr w:rsidR="005F65B4" w:rsidRPr="00197F6F" w14:paraId="05F1BDA1" w14:textId="77777777" w:rsidTr="00197F6F">
              <w:tc>
                <w:tcPr>
                  <w:tcW w:w="958" w:type="pct"/>
                </w:tcPr>
                <w:p w14:paraId="303B15BF" w14:textId="77777777" w:rsidR="005F65B4" w:rsidRPr="00197F6F" w:rsidRDefault="005F65B4" w:rsidP="00E86222">
                  <w:pPr>
                    <w:rPr>
                      <w:rFonts w:ascii="Arial" w:hAnsi="Arial" w:cs="Arial"/>
                      <w:sz w:val="20"/>
                      <w:szCs w:val="20"/>
                    </w:rPr>
                  </w:pPr>
                  <w:r w:rsidRPr="00197F6F">
                    <w:rPr>
                      <w:rFonts w:ascii="Arial" w:hAnsi="Arial" w:cs="Arial"/>
                      <w:sz w:val="20"/>
                      <w:szCs w:val="20"/>
                    </w:rPr>
                    <w:t>11.00AM – 12.00PM</w:t>
                  </w:r>
                </w:p>
              </w:tc>
              <w:tc>
                <w:tcPr>
                  <w:tcW w:w="1542" w:type="pct"/>
                </w:tcPr>
                <w:p w14:paraId="65BDFC41"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FDG – Volunteers – vocational Training </w:t>
                  </w:r>
                </w:p>
              </w:tc>
              <w:tc>
                <w:tcPr>
                  <w:tcW w:w="953" w:type="pct"/>
                </w:tcPr>
                <w:p w14:paraId="44832879"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3.00PM – 4.00PM </w:t>
                  </w:r>
                </w:p>
              </w:tc>
              <w:tc>
                <w:tcPr>
                  <w:tcW w:w="1547" w:type="pct"/>
                </w:tcPr>
                <w:p w14:paraId="76B48225" w14:textId="77777777" w:rsidR="005F65B4" w:rsidRPr="00197F6F" w:rsidRDefault="005F65B4" w:rsidP="00E86222">
                  <w:pPr>
                    <w:rPr>
                      <w:rFonts w:ascii="Arial" w:hAnsi="Arial" w:cs="Arial"/>
                      <w:sz w:val="20"/>
                      <w:szCs w:val="20"/>
                    </w:rPr>
                  </w:pPr>
                  <w:r w:rsidRPr="00197F6F">
                    <w:rPr>
                      <w:rFonts w:ascii="Arial" w:hAnsi="Arial" w:cs="Arial"/>
                      <w:sz w:val="20"/>
                      <w:szCs w:val="20"/>
                    </w:rPr>
                    <w:t>KII –Project Manager– UNDP</w:t>
                  </w:r>
                </w:p>
              </w:tc>
            </w:tr>
          </w:tbl>
          <w:p w14:paraId="2034B551" w14:textId="2A6AC4D2" w:rsidR="005F65B4" w:rsidRPr="00197F6F" w:rsidRDefault="005F65B4" w:rsidP="00E862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65B4" w:rsidRPr="00197F6F" w14:paraId="1064D941" w14:textId="77777777" w:rsidTr="0068445B">
        <w:tc>
          <w:tcPr>
            <w:cnfStyle w:val="001000000000" w:firstRow="0" w:lastRow="0" w:firstColumn="1" w:lastColumn="0" w:oddVBand="0" w:evenVBand="0" w:oddHBand="0" w:evenHBand="0" w:firstRowFirstColumn="0" w:firstRowLastColumn="0" w:lastRowFirstColumn="0" w:lastRowLastColumn="0"/>
            <w:tcW w:w="538" w:type="pct"/>
          </w:tcPr>
          <w:p w14:paraId="6138A7DF" w14:textId="77777777" w:rsidR="005F65B4" w:rsidRPr="00197F6F" w:rsidRDefault="005F65B4" w:rsidP="00E86222">
            <w:pPr>
              <w:rPr>
                <w:rFonts w:ascii="Arial" w:hAnsi="Arial" w:cs="Arial"/>
                <w:sz w:val="20"/>
                <w:szCs w:val="20"/>
              </w:rPr>
            </w:pPr>
            <w:r w:rsidRPr="00197F6F">
              <w:rPr>
                <w:rFonts w:ascii="Arial" w:hAnsi="Arial" w:cs="Arial"/>
                <w:sz w:val="20"/>
                <w:szCs w:val="20"/>
              </w:rPr>
              <w:t>June 22-23</w:t>
            </w:r>
          </w:p>
        </w:tc>
        <w:tc>
          <w:tcPr>
            <w:tcW w:w="4462" w:type="pct"/>
          </w:tcPr>
          <w:p w14:paraId="1F103F5F" w14:textId="2C0749C2"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7F6F">
              <w:rPr>
                <w:rFonts w:ascii="Arial" w:hAnsi="Arial" w:cs="Arial"/>
                <w:sz w:val="20"/>
                <w:szCs w:val="20"/>
              </w:rPr>
              <w:t>Visit to Port Loko and Makeni (stay in Makeni or Port Loko on June 22)</w:t>
            </w:r>
          </w:p>
          <w:tbl>
            <w:tblPr>
              <w:tblStyle w:val="TableGrid"/>
              <w:tblW w:w="5000" w:type="pct"/>
              <w:tblLook w:val="04A0" w:firstRow="1" w:lastRow="0" w:firstColumn="1" w:lastColumn="0" w:noHBand="0" w:noVBand="1"/>
            </w:tblPr>
            <w:tblGrid>
              <w:gridCol w:w="2204"/>
              <w:gridCol w:w="3547"/>
              <w:gridCol w:w="2192"/>
              <w:gridCol w:w="3559"/>
            </w:tblGrid>
            <w:tr w:rsidR="005F65B4" w:rsidRPr="00197F6F" w14:paraId="3AC0510C" w14:textId="77777777" w:rsidTr="00197F6F">
              <w:tc>
                <w:tcPr>
                  <w:tcW w:w="2500" w:type="pct"/>
                  <w:gridSpan w:val="2"/>
                </w:tcPr>
                <w:p w14:paraId="4D5BEE09"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Morning – 22</w:t>
                  </w:r>
                  <w:r w:rsidRPr="00197F6F">
                    <w:rPr>
                      <w:rFonts w:ascii="Arial" w:hAnsi="Arial" w:cs="Arial"/>
                      <w:b/>
                      <w:bCs/>
                      <w:sz w:val="20"/>
                      <w:szCs w:val="20"/>
                      <w:vertAlign w:val="superscript"/>
                    </w:rPr>
                    <w:t>nd</w:t>
                  </w:r>
                  <w:r w:rsidRPr="00197F6F">
                    <w:rPr>
                      <w:rFonts w:ascii="Arial" w:hAnsi="Arial" w:cs="Arial"/>
                      <w:b/>
                      <w:bCs/>
                      <w:sz w:val="20"/>
                      <w:szCs w:val="20"/>
                    </w:rPr>
                    <w:t xml:space="preserve"> June, 2017</w:t>
                  </w:r>
                </w:p>
              </w:tc>
              <w:tc>
                <w:tcPr>
                  <w:tcW w:w="2500" w:type="pct"/>
                  <w:gridSpan w:val="2"/>
                </w:tcPr>
                <w:p w14:paraId="5AC7B6E5"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Afternoon -22</w:t>
                  </w:r>
                  <w:r w:rsidRPr="00197F6F">
                    <w:rPr>
                      <w:rFonts w:ascii="Arial" w:hAnsi="Arial" w:cs="Arial"/>
                      <w:b/>
                      <w:bCs/>
                      <w:sz w:val="20"/>
                      <w:szCs w:val="20"/>
                      <w:vertAlign w:val="superscript"/>
                    </w:rPr>
                    <w:t>nd</w:t>
                  </w:r>
                  <w:r w:rsidRPr="00197F6F">
                    <w:rPr>
                      <w:rFonts w:ascii="Arial" w:hAnsi="Arial" w:cs="Arial"/>
                      <w:b/>
                      <w:bCs/>
                      <w:sz w:val="20"/>
                      <w:szCs w:val="20"/>
                    </w:rPr>
                    <w:t xml:space="preserve"> June, 2017 </w:t>
                  </w:r>
                </w:p>
              </w:tc>
            </w:tr>
            <w:tr w:rsidR="005F65B4" w:rsidRPr="00197F6F" w14:paraId="652F6866" w14:textId="77777777" w:rsidTr="00197F6F">
              <w:tc>
                <w:tcPr>
                  <w:tcW w:w="958" w:type="pct"/>
                </w:tcPr>
                <w:p w14:paraId="7EF21BBD"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Time </w:t>
                  </w:r>
                </w:p>
              </w:tc>
              <w:tc>
                <w:tcPr>
                  <w:tcW w:w="1542" w:type="pct"/>
                </w:tcPr>
                <w:p w14:paraId="291F0E75"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c>
                <w:tcPr>
                  <w:tcW w:w="953" w:type="pct"/>
                </w:tcPr>
                <w:p w14:paraId="277A6E74"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Time </w:t>
                  </w:r>
                </w:p>
              </w:tc>
              <w:tc>
                <w:tcPr>
                  <w:tcW w:w="1547" w:type="pct"/>
                </w:tcPr>
                <w:p w14:paraId="1EEC2AB7"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r>
            <w:tr w:rsidR="005F65B4" w:rsidRPr="00197F6F" w14:paraId="720A0AC6" w14:textId="77777777" w:rsidTr="00197F6F">
              <w:tc>
                <w:tcPr>
                  <w:tcW w:w="958" w:type="pct"/>
                </w:tcPr>
                <w:p w14:paraId="66C4FA8D" w14:textId="77777777" w:rsidR="005F65B4" w:rsidRPr="00197F6F" w:rsidRDefault="005F65B4" w:rsidP="00E86222">
                  <w:pPr>
                    <w:rPr>
                      <w:rFonts w:ascii="Arial" w:hAnsi="Arial" w:cs="Arial"/>
                      <w:sz w:val="20"/>
                      <w:szCs w:val="20"/>
                    </w:rPr>
                  </w:pPr>
                  <w:r w:rsidRPr="00197F6F">
                    <w:rPr>
                      <w:rFonts w:ascii="Arial" w:hAnsi="Arial" w:cs="Arial"/>
                      <w:sz w:val="20"/>
                      <w:szCs w:val="20"/>
                    </w:rPr>
                    <w:t>6.30am – 9.30am</w:t>
                  </w:r>
                </w:p>
              </w:tc>
              <w:tc>
                <w:tcPr>
                  <w:tcW w:w="1542" w:type="pct"/>
                </w:tcPr>
                <w:p w14:paraId="2DCCE9D6" w14:textId="77777777" w:rsidR="005F65B4" w:rsidRPr="00197F6F" w:rsidRDefault="005F65B4" w:rsidP="00E86222">
                  <w:pPr>
                    <w:rPr>
                      <w:rFonts w:ascii="Arial" w:hAnsi="Arial" w:cs="Arial"/>
                      <w:sz w:val="20"/>
                      <w:szCs w:val="20"/>
                    </w:rPr>
                  </w:pPr>
                  <w:r w:rsidRPr="00197F6F">
                    <w:rPr>
                      <w:rFonts w:ascii="Arial" w:hAnsi="Arial" w:cs="Arial"/>
                      <w:sz w:val="20"/>
                      <w:szCs w:val="20"/>
                    </w:rPr>
                    <w:t>Travel to Port- Loko</w:t>
                  </w:r>
                </w:p>
              </w:tc>
              <w:tc>
                <w:tcPr>
                  <w:tcW w:w="953" w:type="pct"/>
                </w:tcPr>
                <w:p w14:paraId="29337ED3"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12.00pm – 1.00pm </w:t>
                  </w:r>
                </w:p>
              </w:tc>
              <w:tc>
                <w:tcPr>
                  <w:tcW w:w="1547" w:type="pct"/>
                </w:tcPr>
                <w:p w14:paraId="37953474"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FDG – Volunteers in Continuing Education </w:t>
                  </w:r>
                </w:p>
              </w:tc>
            </w:tr>
            <w:tr w:rsidR="005F65B4" w:rsidRPr="00197F6F" w14:paraId="52123E21" w14:textId="77777777" w:rsidTr="00197F6F">
              <w:tc>
                <w:tcPr>
                  <w:tcW w:w="958" w:type="pct"/>
                </w:tcPr>
                <w:p w14:paraId="064C3675" w14:textId="77777777" w:rsidR="005F65B4" w:rsidRPr="00197F6F" w:rsidRDefault="005F65B4" w:rsidP="00E86222">
                  <w:pPr>
                    <w:rPr>
                      <w:rFonts w:ascii="Arial" w:hAnsi="Arial" w:cs="Arial"/>
                      <w:sz w:val="20"/>
                      <w:szCs w:val="20"/>
                    </w:rPr>
                  </w:pPr>
                  <w:r w:rsidRPr="00197F6F">
                    <w:rPr>
                      <w:rFonts w:ascii="Arial" w:hAnsi="Arial" w:cs="Arial"/>
                      <w:sz w:val="20"/>
                      <w:szCs w:val="20"/>
                    </w:rPr>
                    <w:t>9.30am – 10.15am</w:t>
                  </w:r>
                </w:p>
              </w:tc>
              <w:tc>
                <w:tcPr>
                  <w:tcW w:w="1542" w:type="pct"/>
                </w:tcPr>
                <w:p w14:paraId="34D1E8F7"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KII -  Teachers &amp; Head of   Abbako Technical Training Institution </w:t>
                  </w:r>
                </w:p>
              </w:tc>
              <w:tc>
                <w:tcPr>
                  <w:tcW w:w="953" w:type="pct"/>
                </w:tcPr>
                <w:p w14:paraId="73E329FD"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2.00pm – 300pm </w:t>
                  </w:r>
                </w:p>
              </w:tc>
              <w:tc>
                <w:tcPr>
                  <w:tcW w:w="1547" w:type="pct"/>
                </w:tcPr>
                <w:p w14:paraId="6CCEBC14"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Interview Branch Manager </w:t>
                  </w:r>
                </w:p>
              </w:tc>
            </w:tr>
            <w:tr w:rsidR="005F65B4" w:rsidRPr="00197F6F" w14:paraId="3ACE451F" w14:textId="77777777" w:rsidTr="00197F6F">
              <w:tc>
                <w:tcPr>
                  <w:tcW w:w="958" w:type="pct"/>
                </w:tcPr>
                <w:p w14:paraId="20E6635D" w14:textId="77777777" w:rsidR="005F65B4" w:rsidRPr="00197F6F" w:rsidRDefault="005F65B4" w:rsidP="00E86222">
                  <w:pPr>
                    <w:rPr>
                      <w:rFonts w:ascii="Arial" w:hAnsi="Arial" w:cs="Arial"/>
                      <w:sz w:val="20"/>
                      <w:szCs w:val="20"/>
                    </w:rPr>
                  </w:pPr>
                  <w:r w:rsidRPr="00197F6F">
                    <w:rPr>
                      <w:rFonts w:ascii="Arial" w:hAnsi="Arial" w:cs="Arial"/>
                      <w:sz w:val="20"/>
                      <w:szCs w:val="20"/>
                    </w:rPr>
                    <w:t>10.15AM – 11.00AM</w:t>
                  </w:r>
                </w:p>
              </w:tc>
              <w:tc>
                <w:tcPr>
                  <w:tcW w:w="1542" w:type="pct"/>
                </w:tcPr>
                <w:p w14:paraId="417EA56D"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KII -  Teachers &amp; Head of Earnest Bai Koroma University </w:t>
                  </w:r>
                </w:p>
              </w:tc>
              <w:tc>
                <w:tcPr>
                  <w:tcW w:w="953" w:type="pct"/>
                </w:tcPr>
                <w:p w14:paraId="329D1ABE"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3.00pm – 4.00pm </w:t>
                  </w:r>
                </w:p>
              </w:tc>
              <w:tc>
                <w:tcPr>
                  <w:tcW w:w="1547" w:type="pct"/>
                </w:tcPr>
                <w:p w14:paraId="5017C430" w14:textId="77777777" w:rsidR="005F65B4" w:rsidRPr="00197F6F" w:rsidRDefault="005F65B4" w:rsidP="00E86222">
                  <w:pPr>
                    <w:rPr>
                      <w:rFonts w:ascii="Arial" w:hAnsi="Arial" w:cs="Arial"/>
                      <w:sz w:val="20"/>
                      <w:szCs w:val="20"/>
                    </w:rPr>
                  </w:pPr>
                  <w:r w:rsidRPr="00197F6F">
                    <w:rPr>
                      <w:rFonts w:ascii="Arial" w:hAnsi="Arial" w:cs="Arial"/>
                      <w:sz w:val="20"/>
                      <w:szCs w:val="20"/>
                    </w:rPr>
                    <w:t>Travel to Makeni</w:t>
                  </w:r>
                </w:p>
              </w:tc>
            </w:tr>
            <w:tr w:rsidR="005F65B4" w:rsidRPr="00197F6F" w14:paraId="5D34D02D" w14:textId="77777777" w:rsidTr="00197F6F">
              <w:tc>
                <w:tcPr>
                  <w:tcW w:w="958" w:type="pct"/>
                </w:tcPr>
                <w:p w14:paraId="163E8E61" w14:textId="77777777" w:rsidR="005F65B4" w:rsidRPr="00197F6F" w:rsidRDefault="005F65B4" w:rsidP="00E86222">
                  <w:pPr>
                    <w:rPr>
                      <w:rFonts w:ascii="Arial" w:hAnsi="Arial" w:cs="Arial"/>
                      <w:sz w:val="20"/>
                      <w:szCs w:val="20"/>
                    </w:rPr>
                  </w:pPr>
                  <w:r w:rsidRPr="00197F6F">
                    <w:rPr>
                      <w:rFonts w:ascii="Arial" w:hAnsi="Arial" w:cs="Arial"/>
                      <w:sz w:val="20"/>
                      <w:szCs w:val="20"/>
                    </w:rPr>
                    <w:t>11.00am – 12.00pm</w:t>
                  </w:r>
                </w:p>
              </w:tc>
              <w:tc>
                <w:tcPr>
                  <w:tcW w:w="1542" w:type="pct"/>
                </w:tcPr>
                <w:p w14:paraId="78E8EA17"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FDG – Volunteers in Vocational Training </w:t>
                  </w:r>
                </w:p>
              </w:tc>
              <w:tc>
                <w:tcPr>
                  <w:tcW w:w="953" w:type="pct"/>
                </w:tcPr>
                <w:p w14:paraId="1A695FCE" w14:textId="77777777" w:rsidR="005F65B4" w:rsidRPr="00197F6F" w:rsidRDefault="005F65B4" w:rsidP="00E86222">
                  <w:pPr>
                    <w:rPr>
                      <w:rFonts w:ascii="Arial" w:hAnsi="Arial" w:cs="Arial"/>
                      <w:sz w:val="20"/>
                      <w:szCs w:val="20"/>
                    </w:rPr>
                  </w:pPr>
                </w:p>
              </w:tc>
              <w:tc>
                <w:tcPr>
                  <w:tcW w:w="1547" w:type="pct"/>
                </w:tcPr>
                <w:p w14:paraId="578D2798" w14:textId="77777777" w:rsidR="005F65B4" w:rsidRPr="00197F6F" w:rsidRDefault="005F65B4" w:rsidP="00E86222">
                  <w:pPr>
                    <w:rPr>
                      <w:rFonts w:ascii="Arial" w:hAnsi="Arial" w:cs="Arial"/>
                      <w:sz w:val="20"/>
                      <w:szCs w:val="20"/>
                    </w:rPr>
                  </w:pPr>
                </w:p>
              </w:tc>
            </w:tr>
            <w:tr w:rsidR="005F65B4" w:rsidRPr="00197F6F" w14:paraId="01632B0D" w14:textId="77777777" w:rsidTr="00197F6F">
              <w:tc>
                <w:tcPr>
                  <w:tcW w:w="2500" w:type="pct"/>
                  <w:gridSpan w:val="2"/>
                </w:tcPr>
                <w:p w14:paraId="4E234602"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Morning 23</w:t>
                  </w:r>
                  <w:r w:rsidRPr="00197F6F">
                    <w:rPr>
                      <w:rFonts w:ascii="Arial" w:hAnsi="Arial" w:cs="Arial"/>
                      <w:b/>
                      <w:bCs/>
                      <w:sz w:val="20"/>
                      <w:szCs w:val="20"/>
                      <w:vertAlign w:val="superscript"/>
                    </w:rPr>
                    <w:t>rd</w:t>
                  </w:r>
                  <w:r w:rsidRPr="00197F6F">
                    <w:rPr>
                      <w:rFonts w:ascii="Arial" w:hAnsi="Arial" w:cs="Arial"/>
                      <w:b/>
                      <w:bCs/>
                      <w:sz w:val="20"/>
                      <w:szCs w:val="20"/>
                    </w:rPr>
                    <w:t xml:space="preserve"> June 2017</w:t>
                  </w:r>
                </w:p>
              </w:tc>
              <w:tc>
                <w:tcPr>
                  <w:tcW w:w="2500" w:type="pct"/>
                  <w:gridSpan w:val="2"/>
                </w:tcPr>
                <w:p w14:paraId="3A4197A3" w14:textId="77777777" w:rsidR="005F65B4" w:rsidRPr="00197F6F" w:rsidRDefault="005F65B4" w:rsidP="00E86222">
                  <w:pPr>
                    <w:rPr>
                      <w:rFonts w:ascii="Arial" w:hAnsi="Arial" w:cs="Arial"/>
                      <w:sz w:val="20"/>
                      <w:szCs w:val="20"/>
                    </w:rPr>
                  </w:pPr>
                  <w:r w:rsidRPr="00197F6F">
                    <w:rPr>
                      <w:rFonts w:ascii="Arial" w:hAnsi="Arial" w:cs="Arial"/>
                      <w:b/>
                      <w:bCs/>
                      <w:sz w:val="20"/>
                      <w:szCs w:val="20"/>
                    </w:rPr>
                    <w:t>Afternoon - 23</w:t>
                  </w:r>
                  <w:r w:rsidRPr="00197F6F">
                    <w:rPr>
                      <w:rFonts w:ascii="Arial" w:hAnsi="Arial" w:cs="Arial"/>
                      <w:b/>
                      <w:bCs/>
                      <w:sz w:val="20"/>
                      <w:szCs w:val="20"/>
                      <w:vertAlign w:val="superscript"/>
                    </w:rPr>
                    <w:t>rd</w:t>
                  </w:r>
                  <w:r w:rsidRPr="00197F6F">
                    <w:rPr>
                      <w:rFonts w:ascii="Arial" w:hAnsi="Arial" w:cs="Arial"/>
                      <w:b/>
                      <w:bCs/>
                      <w:sz w:val="20"/>
                      <w:szCs w:val="20"/>
                    </w:rPr>
                    <w:t xml:space="preserve"> June 2017</w:t>
                  </w:r>
                </w:p>
              </w:tc>
            </w:tr>
            <w:tr w:rsidR="005F65B4" w:rsidRPr="00197F6F" w14:paraId="7EB049E1" w14:textId="77777777" w:rsidTr="00197F6F">
              <w:tc>
                <w:tcPr>
                  <w:tcW w:w="958" w:type="pct"/>
                </w:tcPr>
                <w:p w14:paraId="5477353D"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Time </w:t>
                  </w:r>
                </w:p>
              </w:tc>
              <w:tc>
                <w:tcPr>
                  <w:tcW w:w="1542" w:type="pct"/>
                </w:tcPr>
                <w:p w14:paraId="7C4242BE"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c>
                <w:tcPr>
                  <w:tcW w:w="953" w:type="pct"/>
                </w:tcPr>
                <w:p w14:paraId="150779AC"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Time </w:t>
                  </w:r>
                </w:p>
              </w:tc>
              <w:tc>
                <w:tcPr>
                  <w:tcW w:w="1547" w:type="pct"/>
                </w:tcPr>
                <w:p w14:paraId="5AD37EB2"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Activity </w:t>
                  </w:r>
                </w:p>
              </w:tc>
            </w:tr>
            <w:tr w:rsidR="005F65B4" w:rsidRPr="00197F6F" w14:paraId="7CC66EA5" w14:textId="77777777" w:rsidTr="00197F6F">
              <w:tc>
                <w:tcPr>
                  <w:tcW w:w="958" w:type="pct"/>
                </w:tcPr>
                <w:p w14:paraId="4C0F2710" w14:textId="77777777" w:rsidR="005F65B4" w:rsidRPr="00197F6F" w:rsidRDefault="005F65B4" w:rsidP="00E86222">
                  <w:pPr>
                    <w:rPr>
                      <w:rFonts w:ascii="Arial" w:hAnsi="Arial" w:cs="Arial"/>
                      <w:sz w:val="20"/>
                      <w:szCs w:val="20"/>
                    </w:rPr>
                  </w:pPr>
                  <w:r w:rsidRPr="00197F6F">
                    <w:rPr>
                      <w:rFonts w:ascii="Arial" w:hAnsi="Arial" w:cs="Arial"/>
                      <w:sz w:val="20"/>
                      <w:szCs w:val="20"/>
                    </w:rPr>
                    <w:t>8.30am – 9.30am</w:t>
                  </w:r>
                </w:p>
              </w:tc>
              <w:tc>
                <w:tcPr>
                  <w:tcW w:w="1542" w:type="pct"/>
                </w:tcPr>
                <w:p w14:paraId="7C5A610F" w14:textId="77777777" w:rsidR="005F65B4" w:rsidRPr="00197F6F" w:rsidRDefault="005F65B4" w:rsidP="00E86222">
                  <w:pPr>
                    <w:rPr>
                      <w:rFonts w:ascii="Arial" w:hAnsi="Arial" w:cs="Arial"/>
                      <w:sz w:val="20"/>
                      <w:szCs w:val="20"/>
                    </w:rPr>
                  </w:pPr>
                  <w:r w:rsidRPr="00197F6F">
                    <w:rPr>
                      <w:rFonts w:ascii="Arial" w:hAnsi="Arial" w:cs="Arial"/>
                      <w:sz w:val="20"/>
                      <w:szCs w:val="20"/>
                    </w:rPr>
                    <w:t>KII- Branch Manager</w:t>
                  </w:r>
                </w:p>
              </w:tc>
              <w:tc>
                <w:tcPr>
                  <w:tcW w:w="953" w:type="pct"/>
                </w:tcPr>
                <w:p w14:paraId="324A6AE5" w14:textId="77777777" w:rsidR="005F65B4" w:rsidRPr="00197F6F" w:rsidRDefault="005F65B4" w:rsidP="00E86222">
                  <w:pPr>
                    <w:rPr>
                      <w:rFonts w:ascii="Arial" w:hAnsi="Arial" w:cs="Arial"/>
                      <w:sz w:val="20"/>
                      <w:szCs w:val="20"/>
                    </w:rPr>
                  </w:pPr>
                  <w:r w:rsidRPr="00197F6F">
                    <w:rPr>
                      <w:rFonts w:ascii="Arial" w:hAnsi="Arial" w:cs="Arial"/>
                      <w:sz w:val="20"/>
                      <w:szCs w:val="20"/>
                    </w:rPr>
                    <w:t>12.15pm – 1.00pm</w:t>
                  </w:r>
                </w:p>
              </w:tc>
              <w:tc>
                <w:tcPr>
                  <w:tcW w:w="1547" w:type="pct"/>
                </w:tcPr>
                <w:p w14:paraId="6BF3A323" w14:textId="77777777" w:rsidR="005F65B4" w:rsidRPr="00197F6F" w:rsidRDefault="005F65B4" w:rsidP="00E86222">
                  <w:pPr>
                    <w:rPr>
                      <w:rFonts w:ascii="Arial" w:hAnsi="Arial" w:cs="Arial"/>
                      <w:sz w:val="20"/>
                      <w:szCs w:val="20"/>
                    </w:rPr>
                  </w:pPr>
                  <w:r w:rsidRPr="00197F6F">
                    <w:rPr>
                      <w:rFonts w:ascii="Arial" w:hAnsi="Arial" w:cs="Arial"/>
                      <w:sz w:val="20"/>
                      <w:szCs w:val="20"/>
                    </w:rPr>
                    <w:t>FDS – vocational  Volunteers &amp; CAPS</w:t>
                  </w:r>
                </w:p>
              </w:tc>
            </w:tr>
            <w:tr w:rsidR="005F65B4" w:rsidRPr="00197F6F" w14:paraId="12385895" w14:textId="77777777" w:rsidTr="00197F6F">
              <w:tc>
                <w:tcPr>
                  <w:tcW w:w="958" w:type="pct"/>
                </w:tcPr>
                <w:p w14:paraId="638FB6BC" w14:textId="77777777" w:rsidR="005F65B4" w:rsidRPr="00197F6F" w:rsidRDefault="005F65B4" w:rsidP="00E86222">
                  <w:pPr>
                    <w:rPr>
                      <w:rFonts w:ascii="Arial" w:hAnsi="Arial" w:cs="Arial"/>
                      <w:sz w:val="20"/>
                      <w:szCs w:val="20"/>
                    </w:rPr>
                  </w:pPr>
                  <w:r w:rsidRPr="00197F6F">
                    <w:rPr>
                      <w:rFonts w:ascii="Arial" w:hAnsi="Arial" w:cs="Arial"/>
                      <w:sz w:val="20"/>
                      <w:szCs w:val="20"/>
                    </w:rPr>
                    <w:t>9.30AM – 10.30AM</w:t>
                  </w:r>
                </w:p>
              </w:tc>
              <w:tc>
                <w:tcPr>
                  <w:tcW w:w="1542" w:type="pct"/>
                </w:tcPr>
                <w:p w14:paraId="1B6241CF" w14:textId="77777777" w:rsidR="005F65B4" w:rsidRPr="00197F6F" w:rsidRDefault="005F65B4" w:rsidP="00E86222">
                  <w:pPr>
                    <w:rPr>
                      <w:rFonts w:ascii="Arial" w:hAnsi="Arial" w:cs="Arial"/>
                      <w:sz w:val="20"/>
                      <w:szCs w:val="20"/>
                    </w:rPr>
                  </w:pPr>
                  <w:r w:rsidRPr="00197F6F">
                    <w:rPr>
                      <w:rFonts w:ascii="Arial" w:hAnsi="Arial" w:cs="Arial"/>
                      <w:sz w:val="20"/>
                      <w:szCs w:val="20"/>
                    </w:rPr>
                    <w:t>FDG – Volunteers in UNIMAK</w:t>
                  </w:r>
                </w:p>
              </w:tc>
              <w:tc>
                <w:tcPr>
                  <w:tcW w:w="953" w:type="pct"/>
                </w:tcPr>
                <w:p w14:paraId="2383712D" w14:textId="77777777" w:rsidR="005F65B4" w:rsidRPr="00197F6F" w:rsidRDefault="005F65B4" w:rsidP="00E86222">
                  <w:pPr>
                    <w:rPr>
                      <w:rFonts w:ascii="Arial" w:hAnsi="Arial" w:cs="Arial"/>
                      <w:sz w:val="20"/>
                      <w:szCs w:val="20"/>
                    </w:rPr>
                  </w:pPr>
                  <w:r w:rsidRPr="00197F6F">
                    <w:rPr>
                      <w:rFonts w:ascii="Arial" w:hAnsi="Arial" w:cs="Arial"/>
                      <w:sz w:val="20"/>
                      <w:szCs w:val="20"/>
                    </w:rPr>
                    <w:t>2.00pm – 6.00pm</w:t>
                  </w:r>
                </w:p>
              </w:tc>
              <w:tc>
                <w:tcPr>
                  <w:tcW w:w="1547" w:type="pct"/>
                </w:tcPr>
                <w:p w14:paraId="04999010" w14:textId="77777777" w:rsidR="005F65B4" w:rsidRPr="00197F6F" w:rsidRDefault="005F65B4" w:rsidP="00E86222">
                  <w:pPr>
                    <w:rPr>
                      <w:rFonts w:ascii="Arial" w:hAnsi="Arial" w:cs="Arial"/>
                      <w:sz w:val="20"/>
                      <w:szCs w:val="20"/>
                    </w:rPr>
                  </w:pPr>
                  <w:r w:rsidRPr="00197F6F">
                    <w:rPr>
                      <w:rFonts w:ascii="Arial" w:hAnsi="Arial" w:cs="Arial"/>
                      <w:sz w:val="20"/>
                      <w:szCs w:val="20"/>
                    </w:rPr>
                    <w:t>Travel back To Freetown</w:t>
                  </w:r>
                </w:p>
              </w:tc>
            </w:tr>
            <w:tr w:rsidR="005F65B4" w:rsidRPr="00197F6F" w14:paraId="721F7E60" w14:textId="77777777" w:rsidTr="00197F6F">
              <w:tc>
                <w:tcPr>
                  <w:tcW w:w="958" w:type="pct"/>
                </w:tcPr>
                <w:p w14:paraId="16AB0A66" w14:textId="77777777" w:rsidR="005F65B4" w:rsidRPr="00197F6F" w:rsidRDefault="005F65B4" w:rsidP="00E86222">
                  <w:pPr>
                    <w:rPr>
                      <w:rFonts w:ascii="Arial" w:hAnsi="Arial" w:cs="Arial"/>
                      <w:sz w:val="20"/>
                      <w:szCs w:val="20"/>
                    </w:rPr>
                  </w:pPr>
                  <w:r w:rsidRPr="00197F6F">
                    <w:rPr>
                      <w:rFonts w:ascii="Arial" w:hAnsi="Arial" w:cs="Arial"/>
                      <w:sz w:val="20"/>
                      <w:szCs w:val="20"/>
                    </w:rPr>
                    <w:t>10.30AM – 11.30PM</w:t>
                  </w:r>
                </w:p>
              </w:tc>
              <w:tc>
                <w:tcPr>
                  <w:tcW w:w="1542" w:type="pct"/>
                </w:tcPr>
                <w:p w14:paraId="3ABA9C5C" w14:textId="77777777" w:rsidR="005F65B4" w:rsidRPr="00197F6F" w:rsidRDefault="005F65B4" w:rsidP="00E86222">
                  <w:pPr>
                    <w:rPr>
                      <w:rFonts w:ascii="Arial" w:hAnsi="Arial" w:cs="Arial"/>
                      <w:sz w:val="20"/>
                      <w:szCs w:val="20"/>
                    </w:rPr>
                  </w:pPr>
                  <w:r w:rsidRPr="00197F6F">
                    <w:rPr>
                      <w:rFonts w:ascii="Arial" w:hAnsi="Arial" w:cs="Arial"/>
                      <w:sz w:val="20"/>
                      <w:szCs w:val="20"/>
                    </w:rPr>
                    <w:t>FDG – UNIMAK Finance &amp; Admin</w:t>
                  </w:r>
                </w:p>
              </w:tc>
              <w:tc>
                <w:tcPr>
                  <w:tcW w:w="953" w:type="pct"/>
                </w:tcPr>
                <w:p w14:paraId="240D3CD5" w14:textId="77777777" w:rsidR="005F65B4" w:rsidRPr="00197F6F" w:rsidRDefault="005F65B4" w:rsidP="00E86222">
                  <w:pPr>
                    <w:rPr>
                      <w:rFonts w:ascii="Arial" w:hAnsi="Arial" w:cs="Arial"/>
                      <w:sz w:val="20"/>
                      <w:szCs w:val="20"/>
                    </w:rPr>
                  </w:pPr>
                </w:p>
              </w:tc>
              <w:tc>
                <w:tcPr>
                  <w:tcW w:w="1547" w:type="pct"/>
                </w:tcPr>
                <w:p w14:paraId="2AE36ED4" w14:textId="77777777" w:rsidR="005F65B4" w:rsidRPr="00197F6F" w:rsidRDefault="005F65B4" w:rsidP="00E86222">
                  <w:pPr>
                    <w:rPr>
                      <w:rFonts w:ascii="Arial" w:hAnsi="Arial" w:cs="Arial"/>
                      <w:sz w:val="20"/>
                      <w:szCs w:val="20"/>
                    </w:rPr>
                  </w:pPr>
                </w:p>
              </w:tc>
            </w:tr>
            <w:tr w:rsidR="005F65B4" w:rsidRPr="00197F6F" w14:paraId="2C85D03A" w14:textId="77777777" w:rsidTr="00197F6F">
              <w:tc>
                <w:tcPr>
                  <w:tcW w:w="958" w:type="pct"/>
                </w:tcPr>
                <w:p w14:paraId="3D400E07" w14:textId="77777777" w:rsidR="005F65B4" w:rsidRPr="00197F6F" w:rsidRDefault="005F65B4" w:rsidP="00E86222">
                  <w:pPr>
                    <w:rPr>
                      <w:rFonts w:ascii="Arial" w:hAnsi="Arial" w:cs="Arial"/>
                      <w:sz w:val="20"/>
                      <w:szCs w:val="20"/>
                    </w:rPr>
                  </w:pPr>
                  <w:r w:rsidRPr="00197F6F">
                    <w:rPr>
                      <w:rFonts w:ascii="Arial" w:hAnsi="Arial" w:cs="Arial"/>
                      <w:sz w:val="20"/>
                      <w:szCs w:val="20"/>
                    </w:rPr>
                    <w:t>11.30AM – 12.15PM</w:t>
                  </w:r>
                </w:p>
              </w:tc>
              <w:tc>
                <w:tcPr>
                  <w:tcW w:w="1542" w:type="pct"/>
                </w:tcPr>
                <w:p w14:paraId="5D6704C6" w14:textId="77777777" w:rsidR="005F65B4" w:rsidRPr="00197F6F" w:rsidRDefault="005F65B4" w:rsidP="00E86222">
                  <w:pPr>
                    <w:rPr>
                      <w:rFonts w:ascii="Arial" w:hAnsi="Arial" w:cs="Arial"/>
                      <w:sz w:val="20"/>
                      <w:szCs w:val="20"/>
                    </w:rPr>
                  </w:pPr>
                  <w:r w:rsidRPr="00197F6F">
                    <w:rPr>
                      <w:rFonts w:ascii="Arial" w:hAnsi="Arial" w:cs="Arial"/>
                      <w:sz w:val="20"/>
                      <w:szCs w:val="20"/>
                    </w:rPr>
                    <w:t>FDG – Volunteers in BDS</w:t>
                  </w:r>
                </w:p>
              </w:tc>
              <w:tc>
                <w:tcPr>
                  <w:tcW w:w="953" w:type="pct"/>
                </w:tcPr>
                <w:p w14:paraId="542EFECA" w14:textId="77777777" w:rsidR="005F65B4" w:rsidRPr="00197F6F" w:rsidRDefault="005F65B4" w:rsidP="00E86222">
                  <w:pPr>
                    <w:rPr>
                      <w:rFonts w:ascii="Arial" w:hAnsi="Arial" w:cs="Arial"/>
                      <w:sz w:val="20"/>
                      <w:szCs w:val="20"/>
                    </w:rPr>
                  </w:pPr>
                </w:p>
              </w:tc>
              <w:tc>
                <w:tcPr>
                  <w:tcW w:w="1547" w:type="pct"/>
                </w:tcPr>
                <w:p w14:paraId="29F16393" w14:textId="77777777" w:rsidR="005F65B4" w:rsidRPr="00197F6F" w:rsidRDefault="005F65B4" w:rsidP="00E86222">
                  <w:pPr>
                    <w:rPr>
                      <w:rFonts w:ascii="Arial" w:hAnsi="Arial" w:cs="Arial"/>
                      <w:sz w:val="20"/>
                      <w:szCs w:val="20"/>
                    </w:rPr>
                  </w:pPr>
                </w:p>
              </w:tc>
            </w:tr>
          </w:tbl>
          <w:p w14:paraId="24920209" w14:textId="77777777"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65B4" w:rsidRPr="00197F6F" w14:paraId="5578B76A" w14:textId="77777777" w:rsidTr="00684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pct"/>
          </w:tcPr>
          <w:p w14:paraId="07EF5F1E" w14:textId="1AEDAE21" w:rsidR="005F65B4" w:rsidRPr="00197F6F" w:rsidRDefault="005F65B4" w:rsidP="00E86222">
            <w:pPr>
              <w:rPr>
                <w:rFonts w:ascii="Arial" w:hAnsi="Arial" w:cs="Arial"/>
                <w:sz w:val="20"/>
                <w:szCs w:val="20"/>
              </w:rPr>
            </w:pPr>
            <w:r w:rsidRPr="00197F6F">
              <w:rPr>
                <w:rFonts w:ascii="Arial" w:hAnsi="Arial" w:cs="Arial" w:hint="eastAsia"/>
                <w:sz w:val="20"/>
                <w:szCs w:val="20"/>
              </w:rPr>
              <w:t>June 24-2</w:t>
            </w:r>
            <w:r w:rsidR="00197F6F" w:rsidRPr="00197F6F">
              <w:rPr>
                <w:rFonts w:ascii="Arial" w:hAnsi="Arial" w:cs="Arial" w:hint="eastAsia"/>
                <w:sz w:val="20"/>
                <w:szCs w:val="20"/>
              </w:rPr>
              <w:t>6</w:t>
            </w:r>
          </w:p>
        </w:tc>
        <w:tc>
          <w:tcPr>
            <w:tcW w:w="4462" w:type="pct"/>
          </w:tcPr>
          <w:p w14:paraId="0520C6D6" w14:textId="77777777" w:rsidR="005F65B4" w:rsidRPr="00197F6F" w:rsidRDefault="005F65B4" w:rsidP="00E862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7F6F">
              <w:rPr>
                <w:rFonts w:ascii="Arial" w:hAnsi="Arial" w:cs="Arial"/>
                <w:sz w:val="20"/>
                <w:szCs w:val="20"/>
              </w:rPr>
              <w:t>Freetown: Summary of the visit findings, document review</w:t>
            </w:r>
          </w:p>
        </w:tc>
      </w:tr>
      <w:tr w:rsidR="005F65B4" w:rsidRPr="00197F6F" w14:paraId="5B06B5E0" w14:textId="77777777" w:rsidTr="0068445B">
        <w:tc>
          <w:tcPr>
            <w:cnfStyle w:val="001000000000" w:firstRow="0" w:lastRow="0" w:firstColumn="1" w:lastColumn="0" w:oddVBand="0" w:evenVBand="0" w:oddHBand="0" w:evenHBand="0" w:firstRowFirstColumn="0" w:firstRowLastColumn="0" w:lastRowFirstColumn="0" w:lastRowLastColumn="0"/>
            <w:tcW w:w="538" w:type="pct"/>
          </w:tcPr>
          <w:p w14:paraId="132135C7" w14:textId="54A50AD8" w:rsidR="005F65B4" w:rsidRPr="00197F6F" w:rsidRDefault="005F65B4" w:rsidP="00E86222">
            <w:pPr>
              <w:rPr>
                <w:rFonts w:ascii="Arial" w:hAnsi="Arial" w:cs="Arial"/>
                <w:sz w:val="20"/>
                <w:szCs w:val="20"/>
              </w:rPr>
            </w:pPr>
            <w:r w:rsidRPr="00197F6F">
              <w:rPr>
                <w:rFonts w:ascii="Arial" w:hAnsi="Arial" w:cs="Arial" w:hint="eastAsia"/>
                <w:sz w:val="20"/>
                <w:szCs w:val="20"/>
              </w:rPr>
              <w:t>June 2</w:t>
            </w:r>
            <w:r w:rsidR="00197F6F" w:rsidRPr="00197F6F">
              <w:rPr>
                <w:rFonts w:ascii="Arial" w:hAnsi="Arial" w:cs="Arial"/>
                <w:sz w:val="20"/>
                <w:szCs w:val="20"/>
              </w:rPr>
              <w:t>7</w:t>
            </w:r>
            <w:r w:rsidRPr="00197F6F">
              <w:rPr>
                <w:rFonts w:ascii="Arial" w:hAnsi="Arial" w:cs="Arial"/>
                <w:sz w:val="20"/>
                <w:szCs w:val="20"/>
              </w:rPr>
              <w:t>-2</w:t>
            </w:r>
            <w:r w:rsidR="00197F6F" w:rsidRPr="00197F6F">
              <w:rPr>
                <w:rFonts w:ascii="Arial" w:hAnsi="Arial" w:cs="Arial"/>
                <w:sz w:val="20"/>
                <w:szCs w:val="20"/>
              </w:rPr>
              <w:t>8</w:t>
            </w:r>
          </w:p>
        </w:tc>
        <w:tc>
          <w:tcPr>
            <w:tcW w:w="4462" w:type="pct"/>
          </w:tcPr>
          <w:p w14:paraId="2E294415" w14:textId="3CB58593"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7F6F">
              <w:rPr>
                <w:rFonts w:ascii="Arial" w:hAnsi="Arial" w:cs="Arial"/>
                <w:sz w:val="20"/>
                <w:szCs w:val="20"/>
              </w:rPr>
              <w:t>Visit to Bo and Kenema (stay in Bo)</w:t>
            </w:r>
          </w:p>
          <w:tbl>
            <w:tblPr>
              <w:tblStyle w:val="TableGrid"/>
              <w:tblW w:w="5000" w:type="pct"/>
              <w:tblLook w:val="04A0" w:firstRow="1" w:lastRow="0" w:firstColumn="1" w:lastColumn="0" w:noHBand="0" w:noVBand="1"/>
            </w:tblPr>
            <w:tblGrid>
              <w:gridCol w:w="2204"/>
              <w:gridCol w:w="3547"/>
              <w:gridCol w:w="2192"/>
              <w:gridCol w:w="3559"/>
            </w:tblGrid>
            <w:tr w:rsidR="005F65B4" w:rsidRPr="00197F6F" w14:paraId="1B92FCB3" w14:textId="77777777" w:rsidTr="00197F6F">
              <w:tc>
                <w:tcPr>
                  <w:tcW w:w="2500" w:type="pct"/>
                  <w:gridSpan w:val="2"/>
                </w:tcPr>
                <w:p w14:paraId="0025A29D" w14:textId="2EF07DA8" w:rsidR="005F65B4" w:rsidRPr="00197F6F" w:rsidRDefault="005F65B4" w:rsidP="00197F6F">
                  <w:pPr>
                    <w:rPr>
                      <w:rFonts w:ascii="Arial" w:hAnsi="Arial" w:cs="Arial"/>
                      <w:b/>
                      <w:bCs/>
                      <w:sz w:val="20"/>
                      <w:szCs w:val="20"/>
                    </w:rPr>
                  </w:pPr>
                  <w:r w:rsidRPr="00197F6F">
                    <w:rPr>
                      <w:rFonts w:ascii="Arial" w:hAnsi="Arial" w:cs="Arial"/>
                      <w:b/>
                      <w:bCs/>
                      <w:sz w:val="20"/>
                      <w:szCs w:val="20"/>
                    </w:rPr>
                    <w:t>Monday, 2</w:t>
                  </w:r>
                  <w:r w:rsidR="00197F6F" w:rsidRPr="00197F6F">
                    <w:rPr>
                      <w:rFonts w:ascii="Arial" w:hAnsi="Arial" w:cs="Arial"/>
                      <w:b/>
                      <w:bCs/>
                      <w:sz w:val="20"/>
                      <w:szCs w:val="20"/>
                    </w:rPr>
                    <w:t>7</w:t>
                  </w:r>
                  <w:r w:rsidRPr="00197F6F">
                    <w:rPr>
                      <w:rFonts w:ascii="Arial" w:hAnsi="Arial" w:cs="Arial"/>
                      <w:b/>
                      <w:bCs/>
                      <w:sz w:val="20"/>
                      <w:szCs w:val="20"/>
                      <w:vertAlign w:val="superscript"/>
                    </w:rPr>
                    <w:t>th</w:t>
                  </w:r>
                  <w:r w:rsidRPr="00197F6F">
                    <w:rPr>
                      <w:rFonts w:ascii="Arial" w:hAnsi="Arial" w:cs="Arial"/>
                      <w:b/>
                      <w:bCs/>
                      <w:sz w:val="20"/>
                      <w:szCs w:val="20"/>
                    </w:rPr>
                    <w:t xml:space="preserve"> June 2017 – Morning </w:t>
                  </w:r>
                </w:p>
              </w:tc>
              <w:tc>
                <w:tcPr>
                  <w:tcW w:w="2500" w:type="pct"/>
                  <w:gridSpan w:val="2"/>
                </w:tcPr>
                <w:p w14:paraId="3EDC115D" w14:textId="46093AAD" w:rsidR="005F65B4" w:rsidRPr="00197F6F" w:rsidRDefault="005F65B4" w:rsidP="00197F6F">
                  <w:pPr>
                    <w:rPr>
                      <w:rFonts w:ascii="Arial" w:hAnsi="Arial" w:cs="Arial"/>
                      <w:b/>
                      <w:bCs/>
                      <w:sz w:val="20"/>
                      <w:szCs w:val="20"/>
                    </w:rPr>
                  </w:pPr>
                  <w:r w:rsidRPr="00197F6F">
                    <w:rPr>
                      <w:rFonts w:ascii="Arial" w:hAnsi="Arial" w:cs="Arial"/>
                      <w:b/>
                      <w:bCs/>
                      <w:sz w:val="20"/>
                      <w:szCs w:val="20"/>
                    </w:rPr>
                    <w:t>Monday, 2</w:t>
                  </w:r>
                  <w:r w:rsidR="00197F6F" w:rsidRPr="00197F6F">
                    <w:rPr>
                      <w:rFonts w:ascii="Arial" w:hAnsi="Arial" w:cs="Arial"/>
                      <w:b/>
                      <w:bCs/>
                      <w:sz w:val="20"/>
                      <w:szCs w:val="20"/>
                    </w:rPr>
                    <w:t>7</w:t>
                  </w:r>
                  <w:r w:rsidRPr="00197F6F">
                    <w:rPr>
                      <w:rFonts w:ascii="Arial" w:hAnsi="Arial" w:cs="Arial"/>
                      <w:b/>
                      <w:bCs/>
                      <w:sz w:val="20"/>
                      <w:szCs w:val="20"/>
                      <w:vertAlign w:val="superscript"/>
                    </w:rPr>
                    <w:t>th</w:t>
                  </w:r>
                  <w:r w:rsidRPr="00197F6F">
                    <w:rPr>
                      <w:rFonts w:ascii="Arial" w:hAnsi="Arial" w:cs="Arial"/>
                      <w:b/>
                      <w:bCs/>
                      <w:sz w:val="20"/>
                      <w:szCs w:val="20"/>
                    </w:rPr>
                    <w:t xml:space="preserve"> June 2017 – Afternoon</w:t>
                  </w:r>
                </w:p>
              </w:tc>
            </w:tr>
            <w:tr w:rsidR="005F65B4" w:rsidRPr="00197F6F" w14:paraId="4FD14D2E" w14:textId="77777777" w:rsidTr="00197F6F">
              <w:tc>
                <w:tcPr>
                  <w:tcW w:w="958" w:type="pct"/>
                </w:tcPr>
                <w:p w14:paraId="70F50DB4"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Time</w:t>
                  </w:r>
                </w:p>
              </w:tc>
              <w:tc>
                <w:tcPr>
                  <w:tcW w:w="1542" w:type="pct"/>
                </w:tcPr>
                <w:p w14:paraId="041BB8D1"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Activity </w:t>
                  </w:r>
                </w:p>
              </w:tc>
              <w:tc>
                <w:tcPr>
                  <w:tcW w:w="953" w:type="pct"/>
                </w:tcPr>
                <w:p w14:paraId="368DD84F"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Time </w:t>
                  </w:r>
                </w:p>
              </w:tc>
              <w:tc>
                <w:tcPr>
                  <w:tcW w:w="1547" w:type="pct"/>
                </w:tcPr>
                <w:p w14:paraId="7AB012E1"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Activity </w:t>
                  </w:r>
                </w:p>
              </w:tc>
            </w:tr>
            <w:tr w:rsidR="005F65B4" w:rsidRPr="00197F6F" w14:paraId="63DD0873" w14:textId="77777777" w:rsidTr="00197F6F">
              <w:tc>
                <w:tcPr>
                  <w:tcW w:w="958" w:type="pct"/>
                </w:tcPr>
                <w:p w14:paraId="2B8AB8E6" w14:textId="77777777" w:rsidR="005F65B4" w:rsidRPr="00197F6F" w:rsidRDefault="005F65B4" w:rsidP="00E86222">
                  <w:pPr>
                    <w:rPr>
                      <w:rFonts w:ascii="Arial" w:hAnsi="Arial" w:cs="Arial"/>
                      <w:sz w:val="20"/>
                      <w:szCs w:val="20"/>
                    </w:rPr>
                  </w:pPr>
                  <w:r w:rsidRPr="00197F6F">
                    <w:rPr>
                      <w:rFonts w:ascii="Arial" w:hAnsi="Arial" w:cs="Arial"/>
                      <w:sz w:val="20"/>
                      <w:szCs w:val="20"/>
                    </w:rPr>
                    <w:t>6.00am –10.00am</w:t>
                  </w:r>
                </w:p>
              </w:tc>
              <w:tc>
                <w:tcPr>
                  <w:tcW w:w="1542" w:type="pct"/>
                </w:tcPr>
                <w:p w14:paraId="03E42B92" w14:textId="77777777" w:rsidR="005F65B4" w:rsidRPr="00197F6F" w:rsidRDefault="005F65B4" w:rsidP="00E86222">
                  <w:pPr>
                    <w:rPr>
                      <w:rFonts w:ascii="Arial" w:hAnsi="Arial" w:cs="Arial"/>
                      <w:sz w:val="20"/>
                      <w:szCs w:val="20"/>
                    </w:rPr>
                  </w:pPr>
                  <w:r w:rsidRPr="00197F6F">
                    <w:rPr>
                      <w:rFonts w:ascii="Arial" w:hAnsi="Arial" w:cs="Arial"/>
                      <w:sz w:val="20"/>
                      <w:szCs w:val="20"/>
                    </w:rPr>
                    <w:t>Travel to Bo</w:t>
                  </w:r>
                </w:p>
              </w:tc>
              <w:tc>
                <w:tcPr>
                  <w:tcW w:w="953" w:type="pct"/>
                </w:tcPr>
                <w:p w14:paraId="6368359C" w14:textId="77777777" w:rsidR="005F65B4" w:rsidRPr="00197F6F" w:rsidRDefault="005F65B4" w:rsidP="00E86222">
                  <w:pPr>
                    <w:rPr>
                      <w:rFonts w:ascii="Arial" w:hAnsi="Arial" w:cs="Arial"/>
                      <w:sz w:val="20"/>
                      <w:szCs w:val="20"/>
                    </w:rPr>
                  </w:pPr>
                  <w:r w:rsidRPr="00197F6F">
                    <w:rPr>
                      <w:rFonts w:ascii="Arial" w:hAnsi="Arial" w:cs="Arial"/>
                      <w:sz w:val="20"/>
                      <w:szCs w:val="20"/>
                    </w:rPr>
                    <w:t>2.00pm – 2.45pm</w:t>
                  </w:r>
                </w:p>
              </w:tc>
              <w:tc>
                <w:tcPr>
                  <w:tcW w:w="1547" w:type="pct"/>
                </w:tcPr>
                <w:p w14:paraId="2FDD9D01" w14:textId="19A644E6" w:rsidR="005F65B4" w:rsidRPr="00197F6F" w:rsidRDefault="00197F6F" w:rsidP="00E86222">
                  <w:pPr>
                    <w:rPr>
                      <w:rFonts w:ascii="Arial" w:hAnsi="Arial" w:cs="Arial"/>
                      <w:sz w:val="20"/>
                      <w:szCs w:val="20"/>
                    </w:rPr>
                  </w:pPr>
                  <w:r w:rsidRPr="00197F6F">
                    <w:rPr>
                      <w:rFonts w:ascii="Arial" w:hAnsi="Arial" w:cs="Arial"/>
                      <w:sz w:val="20"/>
                      <w:szCs w:val="20"/>
                    </w:rPr>
                    <w:t>FDG – Students in Continuing education Njala University</w:t>
                  </w:r>
                </w:p>
              </w:tc>
            </w:tr>
            <w:tr w:rsidR="005F65B4" w:rsidRPr="00197F6F" w14:paraId="4519188B" w14:textId="77777777" w:rsidTr="00197F6F">
              <w:tc>
                <w:tcPr>
                  <w:tcW w:w="958" w:type="pct"/>
                </w:tcPr>
                <w:p w14:paraId="319A22DB" w14:textId="77777777" w:rsidR="005F65B4" w:rsidRPr="00197F6F" w:rsidRDefault="005F65B4" w:rsidP="00E86222">
                  <w:pPr>
                    <w:rPr>
                      <w:rFonts w:ascii="Arial" w:hAnsi="Arial" w:cs="Arial"/>
                      <w:sz w:val="20"/>
                      <w:szCs w:val="20"/>
                    </w:rPr>
                  </w:pPr>
                  <w:r w:rsidRPr="00197F6F">
                    <w:rPr>
                      <w:rFonts w:ascii="Arial" w:hAnsi="Arial" w:cs="Arial"/>
                      <w:sz w:val="20"/>
                      <w:szCs w:val="20"/>
                    </w:rPr>
                    <w:t>10.00am – 11.00am</w:t>
                  </w:r>
                </w:p>
              </w:tc>
              <w:tc>
                <w:tcPr>
                  <w:tcW w:w="1542" w:type="pct"/>
                </w:tcPr>
                <w:p w14:paraId="013807CD" w14:textId="77777777" w:rsidR="005F65B4" w:rsidRPr="00197F6F" w:rsidRDefault="005F65B4" w:rsidP="00E86222">
                  <w:pPr>
                    <w:rPr>
                      <w:rFonts w:ascii="Arial" w:hAnsi="Arial" w:cs="Arial"/>
                      <w:sz w:val="20"/>
                      <w:szCs w:val="20"/>
                    </w:rPr>
                  </w:pPr>
                  <w:r w:rsidRPr="00197F6F">
                    <w:rPr>
                      <w:rFonts w:ascii="Arial" w:hAnsi="Arial" w:cs="Arial"/>
                      <w:sz w:val="20"/>
                      <w:szCs w:val="20"/>
                    </w:rPr>
                    <w:t>KII – Branch Manager</w:t>
                  </w:r>
                </w:p>
              </w:tc>
              <w:tc>
                <w:tcPr>
                  <w:tcW w:w="953" w:type="pct"/>
                </w:tcPr>
                <w:p w14:paraId="5D8FE796" w14:textId="77777777" w:rsidR="005F65B4" w:rsidRPr="00197F6F" w:rsidRDefault="005F65B4" w:rsidP="00E86222">
                  <w:pPr>
                    <w:rPr>
                      <w:rFonts w:ascii="Arial" w:hAnsi="Arial" w:cs="Arial"/>
                      <w:sz w:val="20"/>
                      <w:szCs w:val="20"/>
                    </w:rPr>
                  </w:pPr>
                  <w:r w:rsidRPr="00197F6F">
                    <w:rPr>
                      <w:rFonts w:ascii="Arial" w:hAnsi="Arial" w:cs="Arial"/>
                      <w:sz w:val="20"/>
                      <w:szCs w:val="20"/>
                    </w:rPr>
                    <w:t>2.45pm – 3.15pm</w:t>
                  </w:r>
                </w:p>
              </w:tc>
              <w:tc>
                <w:tcPr>
                  <w:tcW w:w="1547" w:type="pct"/>
                </w:tcPr>
                <w:p w14:paraId="74B45476" w14:textId="0105BA23" w:rsidR="005F65B4" w:rsidRPr="00197F6F" w:rsidRDefault="00197F6F" w:rsidP="00E86222">
                  <w:pPr>
                    <w:rPr>
                      <w:rFonts w:ascii="Arial" w:hAnsi="Arial" w:cs="Arial"/>
                      <w:sz w:val="20"/>
                      <w:szCs w:val="20"/>
                    </w:rPr>
                  </w:pPr>
                  <w:r w:rsidRPr="00197F6F">
                    <w:rPr>
                      <w:rFonts w:ascii="Arial" w:hAnsi="Arial" w:cs="Arial"/>
                      <w:sz w:val="20"/>
                      <w:szCs w:val="20"/>
                    </w:rPr>
                    <w:t>KII – Head Of Vocational training Institution -AITH</w:t>
                  </w:r>
                </w:p>
              </w:tc>
            </w:tr>
            <w:tr w:rsidR="005F65B4" w:rsidRPr="00197F6F" w14:paraId="08A5C729" w14:textId="77777777" w:rsidTr="00197F6F">
              <w:tc>
                <w:tcPr>
                  <w:tcW w:w="958" w:type="pct"/>
                </w:tcPr>
                <w:p w14:paraId="6ECF7911" w14:textId="77777777" w:rsidR="005F65B4" w:rsidRPr="00197F6F" w:rsidRDefault="005F65B4" w:rsidP="00E86222">
                  <w:pPr>
                    <w:rPr>
                      <w:rFonts w:ascii="Arial" w:hAnsi="Arial" w:cs="Arial"/>
                      <w:sz w:val="20"/>
                      <w:szCs w:val="20"/>
                    </w:rPr>
                  </w:pPr>
                  <w:r w:rsidRPr="00197F6F">
                    <w:rPr>
                      <w:rFonts w:ascii="Arial" w:hAnsi="Arial" w:cs="Arial"/>
                      <w:sz w:val="20"/>
                      <w:szCs w:val="20"/>
                    </w:rPr>
                    <w:t xml:space="preserve">11.00am – 12.00pm </w:t>
                  </w:r>
                </w:p>
              </w:tc>
              <w:tc>
                <w:tcPr>
                  <w:tcW w:w="1542" w:type="pct"/>
                </w:tcPr>
                <w:p w14:paraId="28646296" w14:textId="106DECCF" w:rsidR="005F65B4" w:rsidRPr="00197F6F" w:rsidRDefault="005F65B4" w:rsidP="00197F6F">
                  <w:pPr>
                    <w:rPr>
                      <w:rFonts w:ascii="Arial" w:hAnsi="Arial" w:cs="Arial"/>
                      <w:sz w:val="20"/>
                      <w:szCs w:val="20"/>
                    </w:rPr>
                  </w:pPr>
                  <w:r w:rsidRPr="00197F6F">
                    <w:rPr>
                      <w:rFonts w:ascii="Arial" w:hAnsi="Arial" w:cs="Arial"/>
                      <w:sz w:val="20"/>
                      <w:szCs w:val="20"/>
                    </w:rPr>
                    <w:t xml:space="preserve">FDG – Volunteers in Vocational Training </w:t>
                  </w:r>
                </w:p>
              </w:tc>
              <w:tc>
                <w:tcPr>
                  <w:tcW w:w="953" w:type="pct"/>
                </w:tcPr>
                <w:p w14:paraId="2E26CD11" w14:textId="77777777" w:rsidR="005F65B4" w:rsidRPr="00197F6F" w:rsidRDefault="005F65B4" w:rsidP="00E86222">
                  <w:pPr>
                    <w:rPr>
                      <w:rFonts w:ascii="Arial" w:hAnsi="Arial" w:cs="Arial"/>
                      <w:sz w:val="20"/>
                      <w:szCs w:val="20"/>
                    </w:rPr>
                  </w:pPr>
                  <w:r w:rsidRPr="00197F6F">
                    <w:rPr>
                      <w:rFonts w:ascii="Arial" w:hAnsi="Arial" w:cs="Arial"/>
                      <w:sz w:val="20"/>
                      <w:szCs w:val="20"/>
                    </w:rPr>
                    <w:t>3.15pm – 4.00pm</w:t>
                  </w:r>
                </w:p>
              </w:tc>
              <w:tc>
                <w:tcPr>
                  <w:tcW w:w="1547" w:type="pct"/>
                </w:tcPr>
                <w:p w14:paraId="2195BDF9" w14:textId="53C2835E" w:rsidR="005F65B4" w:rsidRPr="00197F6F" w:rsidRDefault="00197F6F" w:rsidP="00E86222">
                  <w:pPr>
                    <w:rPr>
                      <w:rFonts w:ascii="Arial" w:hAnsi="Arial" w:cs="Arial"/>
                      <w:sz w:val="20"/>
                      <w:szCs w:val="20"/>
                    </w:rPr>
                  </w:pPr>
                  <w:r w:rsidRPr="00197F6F">
                    <w:rPr>
                      <w:rFonts w:ascii="Arial" w:hAnsi="Arial" w:cs="Arial"/>
                      <w:sz w:val="20"/>
                      <w:szCs w:val="20"/>
                    </w:rPr>
                    <w:t>KII – Head Of Vocational training Institution - PEEVIC</w:t>
                  </w:r>
                </w:p>
              </w:tc>
            </w:tr>
            <w:tr w:rsidR="005F65B4" w:rsidRPr="00197F6F" w14:paraId="3EFE0B85" w14:textId="77777777" w:rsidTr="00197F6F">
              <w:tc>
                <w:tcPr>
                  <w:tcW w:w="958" w:type="pct"/>
                </w:tcPr>
                <w:p w14:paraId="5AD6313B" w14:textId="77777777" w:rsidR="005F65B4" w:rsidRPr="00197F6F" w:rsidRDefault="005F65B4" w:rsidP="00E86222">
                  <w:pPr>
                    <w:rPr>
                      <w:rFonts w:ascii="Arial" w:hAnsi="Arial" w:cs="Arial"/>
                      <w:sz w:val="20"/>
                      <w:szCs w:val="20"/>
                    </w:rPr>
                  </w:pPr>
                  <w:r w:rsidRPr="00197F6F">
                    <w:rPr>
                      <w:rFonts w:ascii="Arial" w:hAnsi="Arial" w:cs="Arial"/>
                      <w:sz w:val="20"/>
                      <w:szCs w:val="20"/>
                    </w:rPr>
                    <w:t>12.00pm – 1.00pm</w:t>
                  </w:r>
                </w:p>
              </w:tc>
              <w:tc>
                <w:tcPr>
                  <w:tcW w:w="1542" w:type="pct"/>
                </w:tcPr>
                <w:p w14:paraId="662B8D42" w14:textId="3D4EBB22" w:rsidR="005F65B4" w:rsidRPr="00197F6F" w:rsidRDefault="005F65B4" w:rsidP="00197F6F">
                  <w:pPr>
                    <w:rPr>
                      <w:rFonts w:ascii="Arial" w:hAnsi="Arial" w:cs="Arial"/>
                      <w:sz w:val="20"/>
                      <w:szCs w:val="20"/>
                    </w:rPr>
                  </w:pPr>
                  <w:r w:rsidRPr="00197F6F">
                    <w:rPr>
                      <w:rFonts w:ascii="Arial" w:hAnsi="Arial" w:cs="Arial"/>
                      <w:sz w:val="20"/>
                      <w:szCs w:val="20"/>
                    </w:rPr>
                    <w:t>FD</w:t>
                  </w:r>
                  <w:r w:rsidR="00197F6F" w:rsidRPr="00197F6F">
                    <w:rPr>
                      <w:rFonts w:ascii="Arial" w:hAnsi="Arial" w:cs="Arial"/>
                      <w:sz w:val="20"/>
                      <w:szCs w:val="20"/>
                    </w:rPr>
                    <w:t>G</w:t>
                  </w:r>
                  <w:r w:rsidRPr="00197F6F">
                    <w:rPr>
                      <w:rFonts w:ascii="Arial" w:hAnsi="Arial" w:cs="Arial"/>
                      <w:sz w:val="20"/>
                      <w:szCs w:val="20"/>
                    </w:rPr>
                    <w:t xml:space="preserve"> – BDS volunteers </w:t>
                  </w:r>
                </w:p>
              </w:tc>
              <w:tc>
                <w:tcPr>
                  <w:tcW w:w="953" w:type="pct"/>
                </w:tcPr>
                <w:p w14:paraId="2FD6FB3D" w14:textId="59C8A243" w:rsidR="005F65B4" w:rsidRPr="00197F6F" w:rsidRDefault="005F65B4" w:rsidP="00E86222">
                  <w:pPr>
                    <w:rPr>
                      <w:rFonts w:ascii="Arial" w:hAnsi="Arial" w:cs="Arial"/>
                      <w:sz w:val="20"/>
                      <w:szCs w:val="20"/>
                    </w:rPr>
                  </w:pPr>
                </w:p>
              </w:tc>
              <w:tc>
                <w:tcPr>
                  <w:tcW w:w="1547" w:type="pct"/>
                </w:tcPr>
                <w:p w14:paraId="657119F7" w14:textId="7F6F7881" w:rsidR="005F65B4" w:rsidRPr="00197F6F" w:rsidRDefault="005F65B4" w:rsidP="00E86222">
                  <w:pPr>
                    <w:rPr>
                      <w:rFonts w:ascii="Arial" w:hAnsi="Arial" w:cs="Arial"/>
                      <w:sz w:val="20"/>
                      <w:szCs w:val="20"/>
                    </w:rPr>
                  </w:pPr>
                </w:p>
              </w:tc>
            </w:tr>
            <w:tr w:rsidR="005F65B4" w:rsidRPr="00197F6F" w14:paraId="073F5BFA" w14:textId="77777777" w:rsidTr="00197F6F">
              <w:tc>
                <w:tcPr>
                  <w:tcW w:w="2500" w:type="pct"/>
                  <w:gridSpan w:val="2"/>
                </w:tcPr>
                <w:p w14:paraId="330CD1A6" w14:textId="4D6101B8" w:rsidR="005F65B4" w:rsidRPr="00197F6F" w:rsidRDefault="005F65B4" w:rsidP="00197F6F">
                  <w:pPr>
                    <w:rPr>
                      <w:rFonts w:ascii="Arial" w:hAnsi="Arial" w:cs="Arial"/>
                      <w:b/>
                      <w:bCs/>
                      <w:sz w:val="20"/>
                      <w:szCs w:val="20"/>
                    </w:rPr>
                  </w:pPr>
                  <w:r w:rsidRPr="00197F6F">
                    <w:rPr>
                      <w:rFonts w:ascii="Arial" w:hAnsi="Arial" w:cs="Arial"/>
                      <w:b/>
                      <w:bCs/>
                      <w:sz w:val="20"/>
                      <w:szCs w:val="20"/>
                    </w:rPr>
                    <w:t>Tuesday. 2</w:t>
                  </w:r>
                  <w:r w:rsidR="00197F6F" w:rsidRPr="00197F6F">
                    <w:rPr>
                      <w:rFonts w:ascii="Arial" w:hAnsi="Arial" w:cs="Arial"/>
                      <w:b/>
                      <w:bCs/>
                      <w:sz w:val="20"/>
                      <w:szCs w:val="20"/>
                    </w:rPr>
                    <w:t>8</w:t>
                  </w:r>
                  <w:r w:rsidRPr="00197F6F">
                    <w:rPr>
                      <w:rFonts w:ascii="Arial" w:hAnsi="Arial" w:cs="Arial"/>
                      <w:b/>
                      <w:bCs/>
                      <w:sz w:val="20"/>
                      <w:szCs w:val="20"/>
                      <w:vertAlign w:val="superscript"/>
                    </w:rPr>
                    <w:t xml:space="preserve">th </w:t>
                  </w:r>
                  <w:r w:rsidRPr="00197F6F">
                    <w:rPr>
                      <w:rFonts w:ascii="Arial" w:hAnsi="Arial" w:cs="Arial"/>
                      <w:b/>
                      <w:bCs/>
                      <w:sz w:val="20"/>
                      <w:szCs w:val="20"/>
                    </w:rPr>
                    <w:t xml:space="preserve">June, 2017 Morning </w:t>
                  </w:r>
                </w:p>
              </w:tc>
              <w:tc>
                <w:tcPr>
                  <w:tcW w:w="2500" w:type="pct"/>
                  <w:gridSpan w:val="2"/>
                </w:tcPr>
                <w:p w14:paraId="0DD3891A" w14:textId="1948F348" w:rsidR="005F65B4" w:rsidRPr="00197F6F" w:rsidRDefault="005F65B4" w:rsidP="00197F6F">
                  <w:pPr>
                    <w:jc w:val="left"/>
                    <w:rPr>
                      <w:rFonts w:ascii="Arial" w:hAnsi="Arial" w:cs="Arial"/>
                      <w:b/>
                      <w:bCs/>
                      <w:sz w:val="20"/>
                      <w:szCs w:val="20"/>
                    </w:rPr>
                  </w:pPr>
                  <w:r w:rsidRPr="00197F6F">
                    <w:rPr>
                      <w:rFonts w:ascii="Arial" w:hAnsi="Arial" w:cs="Arial"/>
                      <w:b/>
                      <w:bCs/>
                      <w:sz w:val="20"/>
                      <w:szCs w:val="20"/>
                    </w:rPr>
                    <w:t>Tuesday. 2</w:t>
                  </w:r>
                  <w:r w:rsidR="00197F6F" w:rsidRPr="00197F6F">
                    <w:rPr>
                      <w:rFonts w:ascii="Arial" w:hAnsi="Arial" w:cs="Arial"/>
                      <w:b/>
                      <w:bCs/>
                      <w:sz w:val="20"/>
                      <w:szCs w:val="20"/>
                    </w:rPr>
                    <w:t>8</w:t>
                  </w:r>
                  <w:r w:rsidRPr="00197F6F">
                    <w:rPr>
                      <w:rFonts w:ascii="Arial" w:hAnsi="Arial" w:cs="Arial"/>
                      <w:b/>
                      <w:bCs/>
                      <w:sz w:val="20"/>
                      <w:szCs w:val="20"/>
                      <w:vertAlign w:val="superscript"/>
                    </w:rPr>
                    <w:t xml:space="preserve">th </w:t>
                  </w:r>
                  <w:r w:rsidRPr="00197F6F">
                    <w:rPr>
                      <w:rFonts w:ascii="Arial" w:hAnsi="Arial" w:cs="Arial"/>
                      <w:b/>
                      <w:bCs/>
                      <w:sz w:val="20"/>
                      <w:szCs w:val="20"/>
                    </w:rPr>
                    <w:t>June, 2017 Afternoon</w:t>
                  </w:r>
                </w:p>
              </w:tc>
            </w:tr>
            <w:tr w:rsidR="005F65B4" w:rsidRPr="00197F6F" w14:paraId="04046CED" w14:textId="77777777" w:rsidTr="00197F6F">
              <w:tc>
                <w:tcPr>
                  <w:tcW w:w="958" w:type="pct"/>
                </w:tcPr>
                <w:p w14:paraId="24B83BC5"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Time</w:t>
                  </w:r>
                </w:p>
              </w:tc>
              <w:tc>
                <w:tcPr>
                  <w:tcW w:w="1542" w:type="pct"/>
                </w:tcPr>
                <w:p w14:paraId="4AD9C603"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Activity </w:t>
                  </w:r>
                </w:p>
              </w:tc>
              <w:tc>
                <w:tcPr>
                  <w:tcW w:w="953" w:type="pct"/>
                </w:tcPr>
                <w:p w14:paraId="1F8E4BF1"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Time </w:t>
                  </w:r>
                </w:p>
              </w:tc>
              <w:tc>
                <w:tcPr>
                  <w:tcW w:w="1547" w:type="pct"/>
                </w:tcPr>
                <w:p w14:paraId="310410C7"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Activity </w:t>
                  </w:r>
                </w:p>
              </w:tc>
            </w:tr>
            <w:tr w:rsidR="00197F6F" w:rsidRPr="00197F6F" w14:paraId="78B0CA78" w14:textId="77777777" w:rsidTr="00197F6F">
              <w:tc>
                <w:tcPr>
                  <w:tcW w:w="958" w:type="pct"/>
                </w:tcPr>
                <w:p w14:paraId="38D37047" w14:textId="77777777" w:rsidR="00197F6F" w:rsidRPr="00197F6F" w:rsidRDefault="00197F6F" w:rsidP="00197F6F">
                  <w:pPr>
                    <w:rPr>
                      <w:rFonts w:ascii="Arial" w:hAnsi="Arial" w:cs="Arial"/>
                      <w:sz w:val="20"/>
                      <w:szCs w:val="20"/>
                    </w:rPr>
                  </w:pPr>
                  <w:r w:rsidRPr="00197F6F">
                    <w:rPr>
                      <w:rFonts w:ascii="Arial" w:hAnsi="Arial" w:cs="Arial"/>
                      <w:sz w:val="20"/>
                      <w:szCs w:val="20"/>
                    </w:rPr>
                    <w:t>6.00am – 8.00am</w:t>
                  </w:r>
                </w:p>
              </w:tc>
              <w:tc>
                <w:tcPr>
                  <w:tcW w:w="1542" w:type="pct"/>
                </w:tcPr>
                <w:p w14:paraId="228725C4" w14:textId="77777777" w:rsidR="00197F6F" w:rsidRPr="00197F6F" w:rsidRDefault="00197F6F" w:rsidP="00197F6F">
                  <w:pPr>
                    <w:rPr>
                      <w:rFonts w:ascii="Arial" w:hAnsi="Arial" w:cs="Arial"/>
                      <w:sz w:val="20"/>
                      <w:szCs w:val="20"/>
                    </w:rPr>
                  </w:pPr>
                  <w:r w:rsidRPr="00197F6F">
                    <w:rPr>
                      <w:rFonts w:ascii="Arial" w:hAnsi="Arial" w:cs="Arial"/>
                      <w:sz w:val="20"/>
                      <w:szCs w:val="20"/>
                    </w:rPr>
                    <w:t>Travel to Kenema</w:t>
                  </w:r>
                </w:p>
              </w:tc>
              <w:tc>
                <w:tcPr>
                  <w:tcW w:w="953" w:type="pct"/>
                </w:tcPr>
                <w:p w14:paraId="35C09F1B" w14:textId="7365F863" w:rsidR="00197F6F" w:rsidRPr="00197F6F" w:rsidRDefault="00197F6F" w:rsidP="00197F6F">
                  <w:pPr>
                    <w:rPr>
                      <w:rFonts w:ascii="Arial" w:hAnsi="Arial" w:cs="Arial"/>
                      <w:sz w:val="20"/>
                      <w:szCs w:val="20"/>
                    </w:rPr>
                  </w:pPr>
                  <w:r w:rsidRPr="00197F6F">
                    <w:rPr>
                      <w:rFonts w:ascii="Arial" w:hAnsi="Arial" w:cs="Arial"/>
                      <w:sz w:val="20"/>
                      <w:szCs w:val="20"/>
                    </w:rPr>
                    <w:t>10.00AM – 11.00AM</w:t>
                  </w:r>
                </w:p>
              </w:tc>
              <w:tc>
                <w:tcPr>
                  <w:tcW w:w="1547" w:type="pct"/>
                </w:tcPr>
                <w:p w14:paraId="39A48C8D" w14:textId="29F6D212" w:rsidR="00197F6F" w:rsidRPr="00197F6F" w:rsidRDefault="00197F6F" w:rsidP="00197F6F">
                  <w:pPr>
                    <w:rPr>
                      <w:rFonts w:ascii="Arial" w:hAnsi="Arial" w:cs="Arial"/>
                      <w:sz w:val="20"/>
                      <w:szCs w:val="20"/>
                    </w:rPr>
                  </w:pPr>
                  <w:r w:rsidRPr="00197F6F">
                    <w:rPr>
                      <w:rFonts w:ascii="Arial" w:hAnsi="Arial" w:cs="Arial"/>
                      <w:sz w:val="20"/>
                      <w:szCs w:val="20"/>
                    </w:rPr>
                    <w:t>KII – BDS Service Provider - CEPAD</w:t>
                  </w:r>
                </w:p>
              </w:tc>
            </w:tr>
            <w:tr w:rsidR="00197F6F" w:rsidRPr="00197F6F" w14:paraId="375F86F1" w14:textId="77777777" w:rsidTr="00197F6F">
              <w:tc>
                <w:tcPr>
                  <w:tcW w:w="958" w:type="pct"/>
                </w:tcPr>
                <w:p w14:paraId="31546836" w14:textId="77777777" w:rsidR="00197F6F" w:rsidRPr="00197F6F" w:rsidRDefault="00197F6F" w:rsidP="00197F6F">
                  <w:pPr>
                    <w:rPr>
                      <w:rFonts w:ascii="Arial" w:hAnsi="Arial" w:cs="Arial"/>
                      <w:sz w:val="20"/>
                      <w:szCs w:val="20"/>
                    </w:rPr>
                  </w:pPr>
                  <w:r w:rsidRPr="00197F6F">
                    <w:rPr>
                      <w:rFonts w:ascii="Arial" w:hAnsi="Arial" w:cs="Arial"/>
                      <w:sz w:val="20"/>
                      <w:szCs w:val="20"/>
                    </w:rPr>
                    <w:t>8.00am – 9.00am</w:t>
                  </w:r>
                </w:p>
              </w:tc>
              <w:tc>
                <w:tcPr>
                  <w:tcW w:w="1542" w:type="pct"/>
                </w:tcPr>
                <w:p w14:paraId="0E2EBAF5" w14:textId="77777777" w:rsidR="00197F6F" w:rsidRPr="00197F6F" w:rsidRDefault="00197F6F" w:rsidP="00197F6F">
                  <w:pPr>
                    <w:rPr>
                      <w:rFonts w:ascii="Arial" w:hAnsi="Arial" w:cs="Arial"/>
                      <w:sz w:val="20"/>
                      <w:szCs w:val="20"/>
                    </w:rPr>
                  </w:pPr>
                  <w:r w:rsidRPr="00197F6F">
                    <w:rPr>
                      <w:rFonts w:ascii="Arial" w:hAnsi="Arial" w:cs="Arial"/>
                      <w:sz w:val="20"/>
                      <w:szCs w:val="20"/>
                    </w:rPr>
                    <w:t xml:space="preserve">KII – Branch Manager </w:t>
                  </w:r>
                </w:p>
              </w:tc>
              <w:tc>
                <w:tcPr>
                  <w:tcW w:w="953" w:type="pct"/>
                </w:tcPr>
                <w:p w14:paraId="31C70C97" w14:textId="7BF36386" w:rsidR="00197F6F" w:rsidRPr="00197F6F" w:rsidRDefault="00197F6F" w:rsidP="00197F6F">
                  <w:pPr>
                    <w:rPr>
                      <w:rFonts w:ascii="Arial" w:hAnsi="Arial" w:cs="Arial"/>
                      <w:sz w:val="20"/>
                      <w:szCs w:val="20"/>
                    </w:rPr>
                  </w:pPr>
                  <w:r w:rsidRPr="00197F6F">
                    <w:rPr>
                      <w:rFonts w:ascii="Arial" w:hAnsi="Arial" w:cs="Arial"/>
                      <w:sz w:val="20"/>
                      <w:szCs w:val="20"/>
                    </w:rPr>
                    <w:t xml:space="preserve">1.00pm - 6.00pm </w:t>
                  </w:r>
                </w:p>
              </w:tc>
              <w:tc>
                <w:tcPr>
                  <w:tcW w:w="1547" w:type="pct"/>
                </w:tcPr>
                <w:p w14:paraId="3C3AD08D" w14:textId="433DFA6D" w:rsidR="00197F6F" w:rsidRPr="00197F6F" w:rsidRDefault="00197F6F" w:rsidP="00197F6F">
                  <w:pPr>
                    <w:rPr>
                      <w:rFonts w:ascii="Arial" w:hAnsi="Arial" w:cs="Arial"/>
                      <w:sz w:val="20"/>
                      <w:szCs w:val="20"/>
                    </w:rPr>
                  </w:pPr>
                  <w:r w:rsidRPr="00197F6F">
                    <w:rPr>
                      <w:rFonts w:ascii="Arial" w:hAnsi="Arial" w:cs="Arial"/>
                      <w:sz w:val="20"/>
                      <w:szCs w:val="20"/>
                    </w:rPr>
                    <w:t>Travel to Freetown</w:t>
                  </w:r>
                </w:p>
              </w:tc>
            </w:tr>
            <w:tr w:rsidR="00197F6F" w:rsidRPr="00197F6F" w14:paraId="51D712F6" w14:textId="77777777" w:rsidTr="00197F6F">
              <w:tc>
                <w:tcPr>
                  <w:tcW w:w="958" w:type="pct"/>
                </w:tcPr>
                <w:p w14:paraId="66C89D98" w14:textId="77777777" w:rsidR="00197F6F" w:rsidRPr="00197F6F" w:rsidRDefault="00197F6F" w:rsidP="00197F6F">
                  <w:pPr>
                    <w:rPr>
                      <w:rFonts w:ascii="Arial" w:hAnsi="Arial" w:cs="Arial"/>
                      <w:sz w:val="20"/>
                      <w:szCs w:val="20"/>
                    </w:rPr>
                  </w:pPr>
                  <w:r w:rsidRPr="00197F6F">
                    <w:rPr>
                      <w:rFonts w:ascii="Arial" w:hAnsi="Arial" w:cs="Arial"/>
                      <w:sz w:val="20"/>
                      <w:szCs w:val="20"/>
                    </w:rPr>
                    <w:t>9.00am – 10.00am</w:t>
                  </w:r>
                </w:p>
              </w:tc>
              <w:tc>
                <w:tcPr>
                  <w:tcW w:w="1542" w:type="pct"/>
                </w:tcPr>
                <w:p w14:paraId="3952CC73" w14:textId="1C9DDC3F" w:rsidR="00197F6F" w:rsidRPr="00197F6F" w:rsidRDefault="00197F6F" w:rsidP="00197F6F">
                  <w:pPr>
                    <w:rPr>
                      <w:rFonts w:ascii="Arial" w:hAnsi="Arial" w:cs="Arial"/>
                      <w:sz w:val="20"/>
                      <w:szCs w:val="20"/>
                    </w:rPr>
                  </w:pPr>
                  <w:r w:rsidRPr="00197F6F">
                    <w:rPr>
                      <w:rFonts w:ascii="Arial" w:hAnsi="Arial" w:cs="Arial"/>
                      <w:sz w:val="20"/>
                      <w:szCs w:val="20"/>
                    </w:rPr>
                    <w:t xml:space="preserve">FGD – BDS volunteers </w:t>
                  </w:r>
                </w:p>
              </w:tc>
              <w:tc>
                <w:tcPr>
                  <w:tcW w:w="953" w:type="pct"/>
                </w:tcPr>
                <w:p w14:paraId="387A37C3" w14:textId="4970F357" w:rsidR="00197F6F" w:rsidRPr="00197F6F" w:rsidRDefault="00197F6F" w:rsidP="00197F6F">
                  <w:pPr>
                    <w:rPr>
                      <w:rFonts w:ascii="Arial" w:hAnsi="Arial" w:cs="Arial"/>
                      <w:sz w:val="20"/>
                      <w:szCs w:val="20"/>
                    </w:rPr>
                  </w:pPr>
                </w:p>
              </w:tc>
              <w:tc>
                <w:tcPr>
                  <w:tcW w:w="1547" w:type="pct"/>
                </w:tcPr>
                <w:p w14:paraId="43BA0177" w14:textId="473B4FCB" w:rsidR="00197F6F" w:rsidRPr="00197F6F" w:rsidRDefault="00197F6F" w:rsidP="00197F6F">
                  <w:pPr>
                    <w:rPr>
                      <w:rFonts w:ascii="Arial" w:hAnsi="Arial" w:cs="Arial"/>
                      <w:sz w:val="20"/>
                      <w:szCs w:val="20"/>
                    </w:rPr>
                  </w:pPr>
                </w:p>
              </w:tc>
            </w:tr>
          </w:tbl>
          <w:p w14:paraId="43EFA12B" w14:textId="77777777"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65B4" w:rsidRPr="00197F6F" w14:paraId="3A48DEBF" w14:textId="77777777" w:rsidTr="00684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pct"/>
          </w:tcPr>
          <w:p w14:paraId="2B7C489D" w14:textId="77B5DCDC" w:rsidR="005F65B4" w:rsidRPr="00197F6F" w:rsidRDefault="005F65B4" w:rsidP="00E86222">
            <w:pPr>
              <w:rPr>
                <w:rFonts w:ascii="Arial" w:hAnsi="Arial" w:cs="Arial"/>
                <w:sz w:val="20"/>
                <w:szCs w:val="20"/>
              </w:rPr>
            </w:pPr>
            <w:r w:rsidRPr="00197F6F">
              <w:rPr>
                <w:rFonts w:ascii="Arial" w:hAnsi="Arial" w:cs="Arial"/>
                <w:sz w:val="20"/>
                <w:szCs w:val="20"/>
              </w:rPr>
              <w:t>June 2</w:t>
            </w:r>
            <w:r w:rsidR="00197F6F" w:rsidRPr="00197F6F">
              <w:rPr>
                <w:rFonts w:ascii="Arial" w:hAnsi="Arial" w:cs="Arial"/>
                <w:sz w:val="20"/>
                <w:szCs w:val="20"/>
              </w:rPr>
              <w:t>9</w:t>
            </w:r>
          </w:p>
        </w:tc>
        <w:tc>
          <w:tcPr>
            <w:tcW w:w="4462" w:type="pct"/>
          </w:tcPr>
          <w:p w14:paraId="59FA7AA3" w14:textId="77777777" w:rsidR="005F65B4" w:rsidRPr="00197F6F" w:rsidRDefault="005F65B4" w:rsidP="00E862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7F6F">
              <w:rPr>
                <w:rFonts w:ascii="Arial" w:hAnsi="Arial" w:cs="Arial" w:hint="eastAsia"/>
                <w:sz w:val="20"/>
                <w:szCs w:val="20"/>
              </w:rPr>
              <w:t>Freetown: complete visits to stakeholders and or focus groups</w:t>
            </w:r>
          </w:p>
          <w:tbl>
            <w:tblPr>
              <w:tblStyle w:val="TableGrid"/>
              <w:tblW w:w="5000" w:type="pct"/>
              <w:tblLook w:val="04A0" w:firstRow="1" w:lastRow="0" w:firstColumn="1" w:lastColumn="0" w:noHBand="0" w:noVBand="1"/>
            </w:tblPr>
            <w:tblGrid>
              <w:gridCol w:w="2204"/>
              <w:gridCol w:w="3547"/>
              <w:gridCol w:w="2192"/>
              <w:gridCol w:w="3559"/>
            </w:tblGrid>
            <w:tr w:rsidR="005F65B4" w:rsidRPr="00197F6F" w14:paraId="4AC618FA" w14:textId="77777777" w:rsidTr="00197F6F">
              <w:tc>
                <w:tcPr>
                  <w:tcW w:w="2500" w:type="pct"/>
                  <w:gridSpan w:val="2"/>
                </w:tcPr>
                <w:p w14:paraId="03933557"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Wednesday: 28</w:t>
                  </w:r>
                  <w:r w:rsidRPr="00197F6F">
                    <w:rPr>
                      <w:rFonts w:ascii="Arial" w:hAnsi="Arial" w:cs="Arial"/>
                      <w:b/>
                      <w:bCs/>
                      <w:sz w:val="20"/>
                      <w:szCs w:val="20"/>
                      <w:vertAlign w:val="superscript"/>
                    </w:rPr>
                    <w:t>th</w:t>
                  </w:r>
                  <w:r w:rsidRPr="00197F6F">
                    <w:rPr>
                      <w:rFonts w:ascii="Arial" w:hAnsi="Arial" w:cs="Arial"/>
                      <w:b/>
                      <w:bCs/>
                      <w:sz w:val="20"/>
                      <w:szCs w:val="20"/>
                    </w:rPr>
                    <w:t xml:space="preserve"> June 2017: Morning </w:t>
                  </w:r>
                </w:p>
              </w:tc>
              <w:tc>
                <w:tcPr>
                  <w:tcW w:w="2500" w:type="pct"/>
                  <w:gridSpan w:val="2"/>
                </w:tcPr>
                <w:p w14:paraId="4171EE0C"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Wednesday: 28</w:t>
                  </w:r>
                  <w:r w:rsidRPr="00197F6F">
                    <w:rPr>
                      <w:rFonts w:ascii="Arial" w:hAnsi="Arial" w:cs="Arial"/>
                      <w:b/>
                      <w:bCs/>
                      <w:sz w:val="20"/>
                      <w:szCs w:val="20"/>
                      <w:vertAlign w:val="superscript"/>
                    </w:rPr>
                    <w:t>th</w:t>
                  </w:r>
                  <w:r w:rsidRPr="00197F6F">
                    <w:rPr>
                      <w:rFonts w:ascii="Arial" w:hAnsi="Arial" w:cs="Arial"/>
                      <w:b/>
                      <w:bCs/>
                      <w:sz w:val="20"/>
                      <w:szCs w:val="20"/>
                    </w:rPr>
                    <w:t xml:space="preserve"> June 2017: Morning</w:t>
                  </w:r>
                </w:p>
              </w:tc>
            </w:tr>
            <w:tr w:rsidR="005F65B4" w:rsidRPr="00197F6F" w14:paraId="07F6473F" w14:textId="77777777" w:rsidTr="00197F6F">
              <w:tc>
                <w:tcPr>
                  <w:tcW w:w="958" w:type="pct"/>
                </w:tcPr>
                <w:p w14:paraId="2CB907C3"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Time</w:t>
                  </w:r>
                </w:p>
              </w:tc>
              <w:tc>
                <w:tcPr>
                  <w:tcW w:w="1542" w:type="pct"/>
                </w:tcPr>
                <w:p w14:paraId="516B8E9E"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Activity </w:t>
                  </w:r>
                </w:p>
              </w:tc>
              <w:tc>
                <w:tcPr>
                  <w:tcW w:w="953" w:type="pct"/>
                </w:tcPr>
                <w:p w14:paraId="264B27E1"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Time </w:t>
                  </w:r>
                </w:p>
              </w:tc>
              <w:tc>
                <w:tcPr>
                  <w:tcW w:w="1547" w:type="pct"/>
                </w:tcPr>
                <w:p w14:paraId="2C45AC78" w14:textId="77777777" w:rsidR="005F65B4" w:rsidRPr="00197F6F" w:rsidRDefault="005F65B4" w:rsidP="00E86222">
                  <w:pPr>
                    <w:rPr>
                      <w:rFonts w:ascii="Arial" w:hAnsi="Arial" w:cs="Arial"/>
                      <w:b/>
                      <w:bCs/>
                      <w:sz w:val="20"/>
                      <w:szCs w:val="20"/>
                    </w:rPr>
                  </w:pPr>
                  <w:r w:rsidRPr="00197F6F">
                    <w:rPr>
                      <w:rFonts w:ascii="Arial" w:hAnsi="Arial" w:cs="Arial"/>
                      <w:b/>
                      <w:bCs/>
                      <w:sz w:val="20"/>
                      <w:szCs w:val="20"/>
                    </w:rPr>
                    <w:t xml:space="preserve">Activity </w:t>
                  </w:r>
                </w:p>
              </w:tc>
            </w:tr>
            <w:tr w:rsidR="005F65B4" w:rsidRPr="00197F6F" w14:paraId="32515191" w14:textId="77777777" w:rsidTr="00197F6F">
              <w:tc>
                <w:tcPr>
                  <w:tcW w:w="958" w:type="pct"/>
                </w:tcPr>
                <w:p w14:paraId="0E17F296" w14:textId="3FAC0809" w:rsidR="005F65B4" w:rsidRPr="00197F6F" w:rsidRDefault="00197F6F" w:rsidP="00E86222">
                  <w:pPr>
                    <w:rPr>
                      <w:rFonts w:ascii="Arial" w:hAnsi="Arial" w:cs="Arial"/>
                      <w:sz w:val="20"/>
                      <w:szCs w:val="20"/>
                    </w:rPr>
                  </w:pPr>
                  <w:r w:rsidRPr="00197F6F">
                    <w:rPr>
                      <w:rFonts w:ascii="Arial" w:hAnsi="Arial" w:cs="Arial"/>
                      <w:sz w:val="20"/>
                      <w:szCs w:val="20"/>
                    </w:rPr>
                    <w:t>9.00am – 10</w:t>
                  </w:r>
                  <w:r w:rsidR="005F65B4" w:rsidRPr="00197F6F">
                    <w:rPr>
                      <w:rFonts w:ascii="Arial" w:hAnsi="Arial" w:cs="Arial"/>
                      <w:sz w:val="20"/>
                      <w:szCs w:val="20"/>
                    </w:rPr>
                    <w:t>.00am</w:t>
                  </w:r>
                </w:p>
              </w:tc>
              <w:tc>
                <w:tcPr>
                  <w:tcW w:w="1542" w:type="pct"/>
                </w:tcPr>
                <w:p w14:paraId="47C22EE5" w14:textId="0829307D" w:rsidR="005F65B4" w:rsidRPr="00197F6F" w:rsidRDefault="00197F6F" w:rsidP="00E86222">
                  <w:pPr>
                    <w:rPr>
                      <w:rFonts w:ascii="Arial" w:hAnsi="Arial" w:cs="Arial"/>
                      <w:sz w:val="20"/>
                      <w:szCs w:val="20"/>
                    </w:rPr>
                  </w:pPr>
                  <w:r w:rsidRPr="00197F6F">
                    <w:rPr>
                      <w:rFonts w:ascii="Arial" w:hAnsi="Arial" w:cs="Arial"/>
                      <w:sz w:val="20"/>
                      <w:szCs w:val="20"/>
                    </w:rPr>
                    <w:t>KII – Programme Manager – UNDP</w:t>
                  </w:r>
                </w:p>
              </w:tc>
              <w:tc>
                <w:tcPr>
                  <w:tcW w:w="953" w:type="pct"/>
                </w:tcPr>
                <w:p w14:paraId="7F8DEF30" w14:textId="476DC404" w:rsidR="005F65B4" w:rsidRPr="00197F6F" w:rsidRDefault="005F65B4" w:rsidP="00E86222">
                  <w:pPr>
                    <w:rPr>
                      <w:rFonts w:ascii="Arial" w:hAnsi="Arial" w:cs="Arial"/>
                      <w:sz w:val="20"/>
                      <w:szCs w:val="20"/>
                    </w:rPr>
                  </w:pPr>
                </w:p>
              </w:tc>
              <w:tc>
                <w:tcPr>
                  <w:tcW w:w="1547" w:type="pct"/>
                </w:tcPr>
                <w:p w14:paraId="031E0924" w14:textId="276421B4" w:rsidR="005F65B4" w:rsidRPr="00197F6F" w:rsidRDefault="005F65B4" w:rsidP="00E86222">
                  <w:pPr>
                    <w:rPr>
                      <w:rFonts w:ascii="Arial" w:hAnsi="Arial" w:cs="Arial"/>
                      <w:sz w:val="20"/>
                      <w:szCs w:val="20"/>
                    </w:rPr>
                  </w:pPr>
                </w:p>
              </w:tc>
            </w:tr>
            <w:tr w:rsidR="00197F6F" w:rsidRPr="00197F6F" w14:paraId="0C8236B0" w14:textId="77777777" w:rsidTr="00197F6F">
              <w:tc>
                <w:tcPr>
                  <w:tcW w:w="958" w:type="pct"/>
                </w:tcPr>
                <w:p w14:paraId="74B2F6F3" w14:textId="7C2AFF08" w:rsidR="00197F6F" w:rsidRPr="00197F6F" w:rsidRDefault="00197F6F" w:rsidP="00197F6F">
                  <w:pPr>
                    <w:rPr>
                      <w:rFonts w:ascii="Arial" w:hAnsi="Arial" w:cs="Arial"/>
                      <w:sz w:val="20"/>
                      <w:szCs w:val="20"/>
                    </w:rPr>
                  </w:pPr>
                  <w:r w:rsidRPr="00197F6F">
                    <w:rPr>
                      <w:rFonts w:ascii="Arial" w:hAnsi="Arial" w:cs="Arial"/>
                      <w:sz w:val="20"/>
                      <w:szCs w:val="20"/>
                    </w:rPr>
                    <w:t xml:space="preserve">10.00am – 12.00am </w:t>
                  </w:r>
                </w:p>
              </w:tc>
              <w:tc>
                <w:tcPr>
                  <w:tcW w:w="1542" w:type="pct"/>
                </w:tcPr>
                <w:p w14:paraId="10B8BFDE" w14:textId="2BB828C6" w:rsidR="00197F6F" w:rsidRPr="00197F6F" w:rsidRDefault="00197F6F" w:rsidP="00197F6F">
                  <w:pPr>
                    <w:rPr>
                      <w:rFonts w:ascii="Arial" w:hAnsi="Arial" w:cs="Arial"/>
                      <w:sz w:val="20"/>
                      <w:szCs w:val="20"/>
                    </w:rPr>
                  </w:pPr>
                  <w:r w:rsidRPr="00197F6F">
                    <w:rPr>
                      <w:rFonts w:ascii="Arial" w:hAnsi="Arial" w:cs="Arial"/>
                      <w:sz w:val="20"/>
                      <w:szCs w:val="20"/>
                    </w:rPr>
                    <w:t>Wrap up meeting</w:t>
                  </w:r>
                </w:p>
              </w:tc>
              <w:tc>
                <w:tcPr>
                  <w:tcW w:w="953" w:type="pct"/>
                </w:tcPr>
                <w:p w14:paraId="1AA5573B" w14:textId="49F82E05" w:rsidR="00197F6F" w:rsidRPr="00197F6F" w:rsidRDefault="00197F6F" w:rsidP="00197F6F">
                  <w:pPr>
                    <w:rPr>
                      <w:rFonts w:ascii="Arial" w:hAnsi="Arial" w:cs="Arial"/>
                      <w:sz w:val="20"/>
                      <w:szCs w:val="20"/>
                    </w:rPr>
                  </w:pPr>
                </w:p>
              </w:tc>
              <w:tc>
                <w:tcPr>
                  <w:tcW w:w="1547" w:type="pct"/>
                </w:tcPr>
                <w:p w14:paraId="54103305" w14:textId="5905AE2F" w:rsidR="00197F6F" w:rsidRPr="00197F6F" w:rsidRDefault="00197F6F" w:rsidP="00197F6F">
                  <w:pPr>
                    <w:rPr>
                      <w:rFonts w:ascii="Arial" w:hAnsi="Arial" w:cs="Arial"/>
                      <w:sz w:val="20"/>
                      <w:szCs w:val="20"/>
                    </w:rPr>
                  </w:pPr>
                </w:p>
              </w:tc>
            </w:tr>
          </w:tbl>
          <w:p w14:paraId="075746EE" w14:textId="77777777" w:rsidR="005F65B4" w:rsidRPr="00197F6F" w:rsidRDefault="005F65B4" w:rsidP="00E862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65B4" w:rsidRPr="00197F6F" w14:paraId="63B01944" w14:textId="77777777" w:rsidTr="0068445B">
        <w:tc>
          <w:tcPr>
            <w:cnfStyle w:val="001000000000" w:firstRow="0" w:lastRow="0" w:firstColumn="1" w:lastColumn="0" w:oddVBand="0" w:evenVBand="0" w:oddHBand="0" w:evenHBand="0" w:firstRowFirstColumn="0" w:firstRowLastColumn="0" w:lastRowFirstColumn="0" w:lastRowLastColumn="0"/>
            <w:tcW w:w="538" w:type="pct"/>
          </w:tcPr>
          <w:p w14:paraId="75838740" w14:textId="77777777" w:rsidR="005F65B4" w:rsidRPr="00197F6F" w:rsidRDefault="005F65B4" w:rsidP="00E86222">
            <w:pPr>
              <w:rPr>
                <w:rFonts w:ascii="Arial" w:hAnsi="Arial" w:cs="Arial"/>
                <w:sz w:val="20"/>
                <w:szCs w:val="20"/>
              </w:rPr>
            </w:pPr>
            <w:r w:rsidRPr="00197F6F">
              <w:rPr>
                <w:rFonts w:ascii="Arial" w:hAnsi="Arial" w:cs="Arial"/>
                <w:sz w:val="20"/>
                <w:szCs w:val="20"/>
              </w:rPr>
              <w:t>June 29 – July 1</w:t>
            </w:r>
          </w:p>
        </w:tc>
        <w:tc>
          <w:tcPr>
            <w:tcW w:w="4462" w:type="pct"/>
          </w:tcPr>
          <w:p w14:paraId="51E89BDC" w14:textId="77777777" w:rsidR="005F65B4" w:rsidRPr="00197F6F" w:rsidRDefault="005F65B4" w:rsidP="00E862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7F6F">
              <w:rPr>
                <w:rFonts w:ascii="Arial" w:hAnsi="Arial" w:cs="Arial"/>
                <w:sz w:val="20"/>
                <w:szCs w:val="20"/>
              </w:rPr>
              <w:t>Travel: (Leaving at 19:30 pm, 6/29) Freetown – Paris – Tokyo</w:t>
            </w:r>
          </w:p>
        </w:tc>
      </w:tr>
      <w:tr w:rsidR="00ED3AE9" w:rsidRPr="00197F6F" w14:paraId="2FF58DD2" w14:textId="77777777" w:rsidTr="00684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pct"/>
          </w:tcPr>
          <w:p w14:paraId="5BD389EE" w14:textId="7A4E825C" w:rsidR="00ED3AE9" w:rsidRPr="00197F6F" w:rsidRDefault="00ED3AE9" w:rsidP="00E86222">
            <w:pPr>
              <w:rPr>
                <w:rFonts w:ascii="Arial" w:hAnsi="Arial" w:cs="Arial"/>
                <w:sz w:val="20"/>
                <w:szCs w:val="20"/>
              </w:rPr>
            </w:pPr>
            <w:r>
              <w:rPr>
                <w:rFonts w:ascii="Arial" w:hAnsi="Arial" w:cs="Arial" w:hint="eastAsia"/>
                <w:sz w:val="20"/>
                <w:szCs w:val="20"/>
              </w:rPr>
              <w:t>July 4</w:t>
            </w:r>
          </w:p>
        </w:tc>
        <w:tc>
          <w:tcPr>
            <w:tcW w:w="4462" w:type="pct"/>
          </w:tcPr>
          <w:p w14:paraId="5D5F66BF" w14:textId="6F64C93F" w:rsidR="00ED3AE9" w:rsidRPr="00197F6F" w:rsidRDefault="00ED3AE9" w:rsidP="00E862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hint="eastAsia"/>
                <w:sz w:val="20"/>
                <w:szCs w:val="20"/>
              </w:rPr>
              <w:t>Skype interview with SLRCS project manager</w:t>
            </w:r>
          </w:p>
        </w:tc>
      </w:tr>
      <w:tr w:rsidR="00ED3AE9" w:rsidRPr="00197F6F" w14:paraId="243CBAB5" w14:textId="77777777" w:rsidTr="0068445B">
        <w:tc>
          <w:tcPr>
            <w:cnfStyle w:val="001000000000" w:firstRow="0" w:lastRow="0" w:firstColumn="1" w:lastColumn="0" w:oddVBand="0" w:evenVBand="0" w:oddHBand="0" w:evenHBand="0" w:firstRowFirstColumn="0" w:firstRowLastColumn="0" w:lastRowFirstColumn="0" w:lastRowLastColumn="0"/>
            <w:tcW w:w="538" w:type="pct"/>
          </w:tcPr>
          <w:p w14:paraId="4CBCF364" w14:textId="1CDA152B" w:rsidR="00ED3AE9" w:rsidRDefault="00ED3AE9" w:rsidP="00E86222">
            <w:pPr>
              <w:rPr>
                <w:rFonts w:ascii="Arial" w:hAnsi="Arial" w:cs="Arial"/>
                <w:sz w:val="20"/>
                <w:szCs w:val="20"/>
              </w:rPr>
            </w:pPr>
            <w:r>
              <w:rPr>
                <w:rFonts w:ascii="Arial" w:hAnsi="Arial" w:cs="Arial" w:hint="eastAsia"/>
                <w:sz w:val="20"/>
                <w:szCs w:val="20"/>
              </w:rPr>
              <w:t>July 5</w:t>
            </w:r>
          </w:p>
        </w:tc>
        <w:tc>
          <w:tcPr>
            <w:tcW w:w="4462" w:type="pct"/>
          </w:tcPr>
          <w:p w14:paraId="07D2275C" w14:textId="03ADF516" w:rsidR="00ED3AE9" w:rsidRPr="00197F6F" w:rsidRDefault="00ED3AE9" w:rsidP="001025E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 xml:space="preserve">Skype interview with IFRC </w:t>
            </w:r>
            <w:r w:rsidR="001025E9">
              <w:rPr>
                <w:rFonts w:ascii="Arial" w:hAnsi="Arial" w:cs="Arial"/>
                <w:sz w:val="20"/>
                <w:szCs w:val="20"/>
              </w:rPr>
              <w:t xml:space="preserve">head of </w:t>
            </w:r>
            <w:r w:rsidR="00C324DD">
              <w:rPr>
                <w:rFonts w:ascii="Arial" w:hAnsi="Arial" w:cs="Arial"/>
                <w:sz w:val="20"/>
                <w:szCs w:val="20"/>
              </w:rPr>
              <w:t>Programs</w:t>
            </w:r>
          </w:p>
        </w:tc>
      </w:tr>
    </w:tbl>
    <w:p w14:paraId="062C0FEA" w14:textId="77777777" w:rsidR="008F5B85" w:rsidRDefault="008F5B85" w:rsidP="000507D6">
      <w:pPr>
        <w:spacing w:after="18"/>
        <w:jc w:val="left"/>
        <w:rPr>
          <w:rFonts w:asciiTheme="majorHAnsi" w:hAnsiTheme="majorHAnsi" w:cstheme="majorHAnsi"/>
        </w:rPr>
      </w:pPr>
    </w:p>
    <w:p w14:paraId="75313139" w14:textId="77777777" w:rsidR="008F5B85" w:rsidRDefault="008F5B85" w:rsidP="000507D6">
      <w:pPr>
        <w:spacing w:after="18"/>
        <w:jc w:val="left"/>
        <w:rPr>
          <w:rFonts w:asciiTheme="majorHAnsi" w:hAnsiTheme="majorHAnsi" w:cstheme="majorHAnsi"/>
        </w:rPr>
        <w:sectPr w:rsidR="008F5B85" w:rsidSect="005F65B4">
          <w:pgSz w:w="16838" w:h="11906" w:orient="landscape"/>
          <w:pgMar w:top="1701" w:right="1985" w:bottom="1701" w:left="1701" w:header="851" w:footer="992" w:gutter="0"/>
          <w:cols w:space="425"/>
          <w:docGrid w:type="lines" w:linePitch="360"/>
        </w:sectPr>
      </w:pPr>
    </w:p>
    <w:p w14:paraId="6DE36198" w14:textId="62D81528" w:rsidR="00505774" w:rsidRPr="00E55638" w:rsidRDefault="00505774" w:rsidP="00505774">
      <w:pPr>
        <w:spacing w:after="18"/>
        <w:jc w:val="center"/>
        <w:rPr>
          <w:rFonts w:asciiTheme="majorHAnsi" w:hAnsiTheme="majorHAnsi" w:cstheme="majorHAnsi"/>
          <w:b/>
        </w:rPr>
      </w:pPr>
      <w:r w:rsidRPr="00483ADD">
        <w:rPr>
          <w:rFonts w:asciiTheme="majorHAnsi" w:hAnsiTheme="majorHAnsi" w:cstheme="majorHAnsi" w:hint="eastAsia"/>
          <w:b/>
        </w:rPr>
        <w:t xml:space="preserve">Appendix </w:t>
      </w:r>
      <w:r>
        <w:rPr>
          <w:rFonts w:asciiTheme="majorHAnsi" w:hAnsiTheme="majorHAnsi" w:cstheme="majorHAnsi"/>
          <w:b/>
        </w:rPr>
        <w:t>3</w:t>
      </w:r>
      <w:r w:rsidRPr="00483ADD">
        <w:rPr>
          <w:rFonts w:asciiTheme="majorHAnsi" w:hAnsiTheme="majorHAnsi" w:cstheme="majorHAnsi"/>
          <w:b/>
        </w:rPr>
        <w:t xml:space="preserve">: </w:t>
      </w:r>
      <w:r>
        <w:rPr>
          <w:rFonts w:asciiTheme="majorHAnsi" w:hAnsiTheme="majorHAnsi" w:cstheme="majorHAnsi"/>
          <w:b/>
        </w:rPr>
        <w:t>Documents consulted</w:t>
      </w:r>
    </w:p>
    <w:p w14:paraId="2437DCD6" w14:textId="0E1FCE12" w:rsidR="008F5B85" w:rsidRDefault="008F5B85" w:rsidP="000507D6">
      <w:pPr>
        <w:spacing w:after="18"/>
        <w:jc w:val="left"/>
        <w:rPr>
          <w:rFonts w:asciiTheme="majorHAnsi" w:hAnsiTheme="majorHAnsi" w:cstheme="majorHAnsi"/>
        </w:rPr>
      </w:pPr>
    </w:p>
    <w:tbl>
      <w:tblPr>
        <w:tblStyle w:val="GridTable5Dark10"/>
        <w:tblW w:w="0" w:type="auto"/>
        <w:tblLook w:val="04A0" w:firstRow="1" w:lastRow="0" w:firstColumn="1" w:lastColumn="0" w:noHBand="0" w:noVBand="1"/>
      </w:tblPr>
      <w:tblGrid>
        <w:gridCol w:w="2263"/>
        <w:gridCol w:w="6231"/>
      </w:tblGrid>
      <w:tr w:rsidR="005257A1" w:rsidRPr="005257A1" w14:paraId="1069FD88" w14:textId="77777777" w:rsidTr="00525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869BB1" w14:textId="4E42803F" w:rsidR="005257A1" w:rsidRPr="005257A1" w:rsidRDefault="005257A1" w:rsidP="000507D6">
            <w:pPr>
              <w:spacing w:after="18"/>
              <w:jc w:val="left"/>
              <w:rPr>
                <w:rFonts w:asciiTheme="majorHAnsi" w:hAnsiTheme="majorHAnsi" w:cstheme="majorHAnsi"/>
              </w:rPr>
            </w:pPr>
            <w:r w:rsidRPr="005257A1">
              <w:rPr>
                <w:rFonts w:asciiTheme="majorHAnsi" w:hAnsiTheme="majorHAnsi" w:cstheme="majorHAnsi" w:hint="eastAsia"/>
              </w:rPr>
              <w:t>Type of document</w:t>
            </w:r>
          </w:p>
        </w:tc>
        <w:tc>
          <w:tcPr>
            <w:tcW w:w="6231" w:type="dxa"/>
          </w:tcPr>
          <w:p w14:paraId="4C0FACEE" w14:textId="683ECF85" w:rsidR="005257A1" w:rsidRPr="005257A1" w:rsidRDefault="005257A1" w:rsidP="000507D6">
            <w:pPr>
              <w:spacing w:after="18"/>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57A1">
              <w:rPr>
                <w:rFonts w:asciiTheme="majorHAnsi" w:hAnsiTheme="majorHAnsi" w:cstheme="majorHAnsi" w:hint="eastAsia"/>
              </w:rPr>
              <w:t>Name</w:t>
            </w:r>
          </w:p>
        </w:tc>
      </w:tr>
      <w:tr w:rsidR="005257A1" w:rsidRPr="005257A1" w14:paraId="59EACD9A" w14:textId="77777777" w:rsidTr="00525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D30006E" w14:textId="4CAC0AF7" w:rsidR="005257A1" w:rsidRPr="005257A1" w:rsidRDefault="005257A1" w:rsidP="000507D6">
            <w:pPr>
              <w:spacing w:after="18"/>
              <w:jc w:val="left"/>
              <w:rPr>
                <w:rFonts w:asciiTheme="majorHAnsi" w:hAnsiTheme="majorHAnsi" w:cstheme="majorHAnsi"/>
              </w:rPr>
            </w:pPr>
            <w:r w:rsidRPr="005257A1">
              <w:rPr>
                <w:rFonts w:asciiTheme="majorHAnsi" w:hAnsiTheme="majorHAnsi" w:cstheme="majorHAnsi" w:hint="eastAsia"/>
              </w:rPr>
              <w:t>Background strategy</w:t>
            </w:r>
          </w:p>
        </w:tc>
        <w:tc>
          <w:tcPr>
            <w:tcW w:w="6231" w:type="dxa"/>
          </w:tcPr>
          <w:p w14:paraId="30B78D6A" w14:textId="0CB8F859" w:rsidR="005257A1" w:rsidRDefault="005257A1" w:rsidP="000507D6">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Pr="005257A1">
              <w:rPr>
                <w:rFonts w:asciiTheme="majorHAnsi" w:hAnsiTheme="majorHAnsi" w:cstheme="majorHAnsi" w:hint="eastAsia"/>
              </w:rPr>
              <w:t>National Ebola Recovery Strategy for Sierra Leone, 2015-2017</w:t>
            </w:r>
          </w:p>
          <w:p w14:paraId="2F1C23D5" w14:textId="0CABC910" w:rsidR="005257A1" w:rsidRDefault="005257A1" w:rsidP="000507D6">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Pr="005257A1">
              <w:rPr>
                <w:rFonts w:asciiTheme="majorHAnsi" w:hAnsiTheme="majorHAnsi" w:cstheme="majorHAnsi"/>
              </w:rPr>
              <w:t>UNDP Response to the Ebola Crisis in Sierra Leone</w:t>
            </w:r>
          </w:p>
          <w:p w14:paraId="458D5460" w14:textId="5A193F84" w:rsidR="005257A1" w:rsidRPr="005257A1" w:rsidRDefault="005257A1" w:rsidP="000507D6">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257A1" w:rsidRPr="001C7758" w14:paraId="206CDA0D" w14:textId="77777777" w:rsidTr="005257A1">
        <w:tc>
          <w:tcPr>
            <w:cnfStyle w:val="001000000000" w:firstRow="0" w:lastRow="0" w:firstColumn="1" w:lastColumn="0" w:oddVBand="0" w:evenVBand="0" w:oddHBand="0" w:evenHBand="0" w:firstRowFirstColumn="0" w:firstRowLastColumn="0" w:lastRowFirstColumn="0" w:lastRowLastColumn="0"/>
            <w:tcW w:w="2263" w:type="dxa"/>
          </w:tcPr>
          <w:p w14:paraId="1FDE67E9" w14:textId="1C0828FF" w:rsidR="005257A1" w:rsidRPr="005257A1" w:rsidRDefault="005257A1" w:rsidP="000507D6">
            <w:pPr>
              <w:spacing w:after="18"/>
              <w:jc w:val="left"/>
              <w:rPr>
                <w:rFonts w:asciiTheme="majorHAnsi" w:hAnsiTheme="majorHAnsi" w:cstheme="majorHAnsi"/>
              </w:rPr>
            </w:pPr>
            <w:r>
              <w:rPr>
                <w:rFonts w:asciiTheme="majorHAnsi" w:hAnsiTheme="majorHAnsi" w:cstheme="majorHAnsi" w:hint="eastAsia"/>
              </w:rPr>
              <w:t>Proj</w:t>
            </w:r>
            <w:r>
              <w:rPr>
                <w:rFonts w:asciiTheme="majorHAnsi" w:hAnsiTheme="majorHAnsi" w:cstheme="majorHAnsi"/>
              </w:rPr>
              <w:t>ect documents</w:t>
            </w:r>
          </w:p>
        </w:tc>
        <w:tc>
          <w:tcPr>
            <w:tcW w:w="6231" w:type="dxa"/>
          </w:tcPr>
          <w:p w14:paraId="00198200" w14:textId="77777777" w:rsidR="005257A1" w:rsidRPr="00A77366" w:rsidRDefault="005257A1" w:rsidP="000507D6">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77366">
              <w:rPr>
                <w:rFonts w:asciiTheme="majorHAnsi" w:hAnsiTheme="majorHAnsi" w:cstheme="majorHAnsi" w:hint="eastAsia"/>
              </w:rPr>
              <w:t>- Project documents, version 1 and 2</w:t>
            </w:r>
          </w:p>
          <w:p w14:paraId="01B78B93" w14:textId="79724617" w:rsidR="005257A1" w:rsidRPr="001C7758" w:rsidRDefault="005257A1" w:rsidP="000507D6">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C7758">
              <w:rPr>
                <w:rFonts w:asciiTheme="majorHAnsi" w:hAnsiTheme="majorHAnsi" w:cstheme="majorHAnsi"/>
              </w:rPr>
              <w:t>- Revised result matrix</w:t>
            </w:r>
          </w:p>
          <w:p w14:paraId="71A27472" w14:textId="77777777" w:rsidR="005257A1" w:rsidRDefault="005257A1" w:rsidP="005257A1">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C7758">
              <w:rPr>
                <w:rFonts w:asciiTheme="majorHAnsi" w:hAnsiTheme="majorHAnsi" w:cstheme="majorHAnsi"/>
              </w:rPr>
              <w:t>- First and second extension document</w:t>
            </w:r>
          </w:p>
          <w:p w14:paraId="32451CC1" w14:textId="005A393F" w:rsidR="001C7758" w:rsidRPr="001C7758" w:rsidRDefault="001C7758" w:rsidP="005257A1">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Annual work plans (2016, 2017)</w:t>
            </w:r>
          </w:p>
        </w:tc>
      </w:tr>
      <w:tr w:rsidR="005257A1" w:rsidRPr="001C7758" w14:paraId="5558A4AF" w14:textId="77777777" w:rsidTr="00525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AF5F892" w14:textId="05FF1EAE" w:rsidR="005257A1" w:rsidRPr="005257A1" w:rsidRDefault="001C7758" w:rsidP="000507D6">
            <w:pPr>
              <w:spacing w:after="18"/>
              <w:jc w:val="left"/>
              <w:rPr>
                <w:rFonts w:asciiTheme="majorHAnsi" w:hAnsiTheme="majorHAnsi" w:cstheme="majorHAnsi"/>
                <w:lang w:val="fr-FR"/>
              </w:rPr>
            </w:pPr>
            <w:r>
              <w:rPr>
                <w:rFonts w:asciiTheme="majorHAnsi" w:hAnsiTheme="majorHAnsi" w:cstheme="majorHAnsi" w:hint="eastAsia"/>
                <w:lang w:val="fr-FR"/>
              </w:rPr>
              <w:t>Progress report</w:t>
            </w:r>
            <w:r>
              <w:rPr>
                <w:rFonts w:asciiTheme="majorHAnsi" w:hAnsiTheme="majorHAnsi" w:cstheme="majorHAnsi"/>
                <w:lang w:val="fr-FR"/>
              </w:rPr>
              <w:t>s</w:t>
            </w:r>
          </w:p>
        </w:tc>
        <w:tc>
          <w:tcPr>
            <w:tcW w:w="6231" w:type="dxa"/>
          </w:tcPr>
          <w:p w14:paraId="69C69089" w14:textId="77777777" w:rsidR="005257A1" w:rsidRPr="001C7758" w:rsidRDefault="001C7758" w:rsidP="000507D6">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C7758">
              <w:rPr>
                <w:rFonts w:asciiTheme="majorHAnsi" w:hAnsiTheme="majorHAnsi" w:cstheme="majorHAnsi" w:hint="eastAsia"/>
              </w:rPr>
              <w:t xml:space="preserve">- Monthly narratives </w:t>
            </w:r>
            <w:r w:rsidRPr="001C7758">
              <w:rPr>
                <w:rFonts w:asciiTheme="majorHAnsi" w:hAnsiTheme="majorHAnsi" w:cstheme="majorHAnsi"/>
              </w:rPr>
              <w:t>(January to April 2016)</w:t>
            </w:r>
          </w:p>
          <w:p w14:paraId="13483235" w14:textId="77777777" w:rsidR="001C7758" w:rsidRDefault="001C7758" w:rsidP="000507D6">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Quarterly report (June to August 2016)</w:t>
            </w:r>
          </w:p>
          <w:p w14:paraId="7078634E" w14:textId="1C2B0AC2" w:rsidR="001C7758" w:rsidRDefault="001C7758" w:rsidP="001C7758">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Quarterly report (September to November 2016)</w:t>
            </w:r>
          </w:p>
          <w:p w14:paraId="1EB5B558" w14:textId="77777777" w:rsidR="001C7758" w:rsidRDefault="001C7758" w:rsidP="001C7758">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Quarterly report (December 2016 to February 2017)</w:t>
            </w:r>
          </w:p>
          <w:p w14:paraId="4582244B" w14:textId="77777777" w:rsidR="001C7758" w:rsidRDefault="001C7758" w:rsidP="001C7758">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Quarterly report (March 2017 to May 2017)</w:t>
            </w:r>
          </w:p>
          <w:p w14:paraId="194DB655" w14:textId="2CB72B9C" w:rsidR="001C7758" w:rsidRPr="001C7758" w:rsidRDefault="001C7758" w:rsidP="001C7758">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Annual report to MPTF and summary, 2016</w:t>
            </w:r>
          </w:p>
        </w:tc>
      </w:tr>
      <w:tr w:rsidR="001C7758" w:rsidRPr="001C7758" w14:paraId="1FF577CE" w14:textId="77777777" w:rsidTr="005257A1">
        <w:tc>
          <w:tcPr>
            <w:cnfStyle w:val="001000000000" w:firstRow="0" w:lastRow="0" w:firstColumn="1" w:lastColumn="0" w:oddVBand="0" w:evenVBand="0" w:oddHBand="0" w:evenHBand="0" w:firstRowFirstColumn="0" w:firstRowLastColumn="0" w:lastRowFirstColumn="0" w:lastRowLastColumn="0"/>
            <w:tcW w:w="2263" w:type="dxa"/>
          </w:tcPr>
          <w:p w14:paraId="44B2A431" w14:textId="64D158D2" w:rsidR="001C7758" w:rsidRPr="001C7758" w:rsidRDefault="001C7758" w:rsidP="001C7758">
            <w:pPr>
              <w:spacing w:after="18"/>
              <w:jc w:val="left"/>
              <w:rPr>
                <w:rFonts w:asciiTheme="majorHAnsi" w:hAnsiTheme="majorHAnsi" w:cstheme="majorHAnsi"/>
              </w:rPr>
            </w:pPr>
            <w:r>
              <w:rPr>
                <w:rFonts w:asciiTheme="majorHAnsi" w:hAnsiTheme="majorHAnsi" w:cstheme="majorHAnsi" w:hint="eastAsia"/>
              </w:rPr>
              <w:t>Financial reports</w:t>
            </w:r>
          </w:p>
        </w:tc>
        <w:tc>
          <w:tcPr>
            <w:tcW w:w="6231" w:type="dxa"/>
          </w:tcPr>
          <w:p w14:paraId="0CCD6DE6" w14:textId="4679E631" w:rsidR="001C7758" w:rsidRP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C7758">
              <w:rPr>
                <w:rFonts w:asciiTheme="majorHAnsi" w:hAnsiTheme="majorHAnsi" w:cstheme="majorHAnsi" w:hint="eastAsia"/>
              </w:rPr>
              <w:t xml:space="preserve">- Monthly </w:t>
            </w:r>
            <w:r>
              <w:rPr>
                <w:rFonts w:asciiTheme="majorHAnsi" w:hAnsiTheme="majorHAnsi" w:cstheme="majorHAnsi"/>
              </w:rPr>
              <w:t xml:space="preserve">reports </w:t>
            </w:r>
            <w:r w:rsidRPr="001C7758">
              <w:rPr>
                <w:rFonts w:asciiTheme="majorHAnsi" w:hAnsiTheme="majorHAnsi" w:cstheme="majorHAnsi"/>
              </w:rPr>
              <w:t xml:space="preserve">(January to </w:t>
            </w:r>
            <w:r>
              <w:rPr>
                <w:rFonts w:asciiTheme="majorHAnsi" w:hAnsiTheme="majorHAnsi" w:cstheme="majorHAnsi"/>
              </w:rPr>
              <w:t>June</w:t>
            </w:r>
            <w:r w:rsidRPr="001C7758">
              <w:rPr>
                <w:rFonts w:asciiTheme="majorHAnsi" w:hAnsiTheme="majorHAnsi" w:cstheme="majorHAnsi"/>
              </w:rPr>
              <w:t xml:space="preserve"> 2016)</w:t>
            </w:r>
          </w:p>
          <w:p w14:paraId="3FFDD411" w14:textId="77777777" w:rsid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Quarterly report (June to August 2016)</w:t>
            </w:r>
          </w:p>
          <w:p w14:paraId="07BD5CE8" w14:textId="77777777" w:rsid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Quarterly report (September to November 2016)</w:t>
            </w:r>
          </w:p>
          <w:p w14:paraId="1451C4BE" w14:textId="5E7B914D" w:rsidR="001C7758" w:rsidRP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Quarterly report (December 2016 to February 2017)</w:t>
            </w:r>
          </w:p>
        </w:tc>
      </w:tr>
      <w:tr w:rsidR="001C7758" w:rsidRPr="001C7758" w14:paraId="34918D29" w14:textId="77777777" w:rsidTr="00525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701D7F4" w14:textId="0A10DBC3" w:rsidR="001C7758" w:rsidRPr="001C7758" w:rsidRDefault="001C7758" w:rsidP="001C7758">
            <w:pPr>
              <w:spacing w:after="18"/>
              <w:jc w:val="left"/>
              <w:rPr>
                <w:rFonts w:asciiTheme="majorHAnsi" w:hAnsiTheme="majorHAnsi" w:cstheme="majorHAnsi"/>
              </w:rPr>
            </w:pPr>
            <w:r>
              <w:rPr>
                <w:rFonts w:asciiTheme="majorHAnsi" w:hAnsiTheme="majorHAnsi" w:cstheme="majorHAnsi" w:hint="eastAsia"/>
              </w:rPr>
              <w:t>Monitoring reports</w:t>
            </w:r>
          </w:p>
        </w:tc>
        <w:tc>
          <w:tcPr>
            <w:tcW w:w="6231" w:type="dxa"/>
          </w:tcPr>
          <w:p w14:paraId="0CC67560" w14:textId="43CB8462" w:rsidR="001C7758" w:rsidRPr="001C7758" w:rsidRDefault="001C7758" w:rsidP="001C7758">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 Monitoring report May 2017</w:t>
            </w:r>
          </w:p>
        </w:tc>
      </w:tr>
      <w:tr w:rsidR="001C7758" w:rsidRPr="001C7758" w14:paraId="51E6E4C8" w14:textId="77777777" w:rsidTr="005257A1">
        <w:tc>
          <w:tcPr>
            <w:cnfStyle w:val="001000000000" w:firstRow="0" w:lastRow="0" w:firstColumn="1" w:lastColumn="0" w:oddVBand="0" w:evenVBand="0" w:oddHBand="0" w:evenHBand="0" w:firstRowFirstColumn="0" w:firstRowLastColumn="0" w:lastRowFirstColumn="0" w:lastRowLastColumn="0"/>
            <w:tcW w:w="2263" w:type="dxa"/>
          </w:tcPr>
          <w:p w14:paraId="4EE13AF4" w14:textId="2052D4DE" w:rsidR="001C7758" w:rsidRPr="001C7758" w:rsidRDefault="001C7758" w:rsidP="001C7758">
            <w:pPr>
              <w:spacing w:after="18"/>
              <w:jc w:val="left"/>
              <w:rPr>
                <w:rFonts w:asciiTheme="majorHAnsi" w:hAnsiTheme="majorHAnsi" w:cstheme="majorHAnsi"/>
              </w:rPr>
            </w:pPr>
            <w:r>
              <w:rPr>
                <w:rFonts w:asciiTheme="majorHAnsi" w:hAnsiTheme="majorHAnsi" w:cstheme="majorHAnsi" w:hint="eastAsia"/>
              </w:rPr>
              <w:t>Baseline surveys</w:t>
            </w:r>
          </w:p>
        </w:tc>
        <w:tc>
          <w:tcPr>
            <w:tcW w:w="6231" w:type="dxa"/>
          </w:tcPr>
          <w:p w14:paraId="24BD1E38" w14:textId="77777777" w:rsid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 PSS assessment</w:t>
            </w:r>
          </w:p>
          <w:p w14:paraId="319F9369" w14:textId="71883D6B" w:rsidR="001C7758" w:rsidRP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Market assessment</w:t>
            </w:r>
          </w:p>
        </w:tc>
      </w:tr>
      <w:tr w:rsidR="001C7758" w:rsidRPr="001C7758" w14:paraId="0FBFDB08" w14:textId="77777777" w:rsidTr="00525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E3AAFE" w14:textId="12A91F7F" w:rsidR="001C7758" w:rsidRPr="001C7758" w:rsidRDefault="001C7758" w:rsidP="001C7758">
            <w:pPr>
              <w:spacing w:after="18"/>
              <w:jc w:val="left"/>
              <w:rPr>
                <w:rFonts w:asciiTheme="majorHAnsi" w:hAnsiTheme="majorHAnsi" w:cstheme="majorHAnsi"/>
              </w:rPr>
            </w:pPr>
            <w:r>
              <w:rPr>
                <w:rFonts w:asciiTheme="majorHAnsi" w:hAnsiTheme="majorHAnsi" w:cstheme="majorHAnsi" w:hint="eastAsia"/>
              </w:rPr>
              <w:t>Databases</w:t>
            </w:r>
          </w:p>
        </w:tc>
        <w:tc>
          <w:tcPr>
            <w:tcW w:w="6231" w:type="dxa"/>
          </w:tcPr>
          <w:p w14:paraId="7D29F4B8" w14:textId="77777777" w:rsidR="001C7758" w:rsidRDefault="001C7758" w:rsidP="001C7758">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 Volunteer database (CAPS)</w:t>
            </w:r>
          </w:p>
          <w:p w14:paraId="3623A00D" w14:textId="489BC5BA" w:rsidR="001C7758" w:rsidRPr="001C7758" w:rsidRDefault="001C7758" w:rsidP="001C7758">
            <w:pPr>
              <w:spacing w:after="18"/>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Volunteer database (others)</w:t>
            </w:r>
          </w:p>
        </w:tc>
      </w:tr>
      <w:tr w:rsidR="001C7758" w:rsidRPr="001C7758" w14:paraId="642BEABF" w14:textId="77777777" w:rsidTr="005257A1">
        <w:tc>
          <w:tcPr>
            <w:cnfStyle w:val="001000000000" w:firstRow="0" w:lastRow="0" w:firstColumn="1" w:lastColumn="0" w:oddVBand="0" w:evenVBand="0" w:oddHBand="0" w:evenHBand="0" w:firstRowFirstColumn="0" w:firstRowLastColumn="0" w:lastRowFirstColumn="0" w:lastRowLastColumn="0"/>
            <w:tcW w:w="2263" w:type="dxa"/>
          </w:tcPr>
          <w:p w14:paraId="31CC191C" w14:textId="03D99C59" w:rsidR="001C7758" w:rsidRDefault="001C7758" w:rsidP="001C7758">
            <w:pPr>
              <w:spacing w:after="18"/>
              <w:jc w:val="left"/>
              <w:rPr>
                <w:rFonts w:asciiTheme="majorHAnsi" w:hAnsiTheme="majorHAnsi" w:cstheme="majorHAnsi"/>
              </w:rPr>
            </w:pPr>
            <w:r>
              <w:rPr>
                <w:rFonts w:asciiTheme="majorHAnsi" w:hAnsiTheme="majorHAnsi" w:cstheme="majorHAnsi" w:hint="eastAsia"/>
              </w:rPr>
              <w:t>Others</w:t>
            </w:r>
          </w:p>
        </w:tc>
        <w:tc>
          <w:tcPr>
            <w:tcW w:w="6231" w:type="dxa"/>
          </w:tcPr>
          <w:p w14:paraId="4E4FB894" w14:textId="3AFCB9DF" w:rsid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hint="eastAsia"/>
              </w:rPr>
              <w:t xml:space="preserve">- Training report </w:t>
            </w:r>
            <w:r>
              <w:rPr>
                <w:rFonts w:asciiTheme="majorHAnsi" w:hAnsiTheme="majorHAnsi" w:cstheme="majorHAnsi"/>
              </w:rPr>
              <w:t>(</w:t>
            </w:r>
            <w:r>
              <w:rPr>
                <w:rFonts w:asciiTheme="majorHAnsi" w:hAnsiTheme="majorHAnsi" w:cstheme="majorHAnsi" w:hint="eastAsia"/>
              </w:rPr>
              <w:t>CEPAD</w:t>
            </w:r>
            <w:r>
              <w:rPr>
                <w:rFonts w:asciiTheme="majorHAnsi" w:hAnsiTheme="majorHAnsi" w:cstheme="majorHAnsi"/>
              </w:rPr>
              <w:t>)</w:t>
            </w:r>
          </w:p>
          <w:p w14:paraId="4C426D5B" w14:textId="35DC120E" w:rsid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Training report (AFFORD)</w:t>
            </w:r>
          </w:p>
          <w:p w14:paraId="56AD86AA" w14:textId="77777777" w:rsid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Training report (Restless development)</w:t>
            </w:r>
          </w:p>
          <w:p w14:paraId="7DEC0FED" w14:textId="4EDB61BE" w:rsidR="001C7758" w:rsidRDefault="001C7758" w:rsidP="001C7758">
            <w:pPr>
              <w:spacing w:after="1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Training report (Abakko vocational center)</w:t>
            </w:r>
          </w:p>
        </w:tc>
      </w:tr>
    </w:tbl>
    <w:p w14:paraId="01D5F360" w14:textId="5A1410F5" w:rsidR="005257A1" w:rsidRPr="001C7758" w:rsidRDefault="005257A1" w:rsidP="000507D6">
      <w:pPr>
        <w:spacing w:after="18"/>
        <w:jc w:val="left"/>
        <w:rPr>
          <w:rFonts w:asciiTheme="majorHAnsi" w:hAnsiTheme="majorHAnsi" w:cstheme="majorHAnsi"/>
        </w:rPr>
      </w:pPr>
    </w:p>
    <w:sectPr w:rsidR="005257A1" w:rsidRPr="001C7758" w:rsidSect="008F5B85">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85F88" w16cid:durableId="1D1CF6F6"/>
  <w16cid:commentId w16cid:paraId="22D5554A" w16cid:durableId="1D1CF6F7"/>
  <w16cid:commentId w16cid:paraId="37DB94FC" w16cid:durableId="1D1CF6F8"/>
  <w16cid:commentId w16cid:paraId="568A7080" w16cid:durableId="1D1CF6F9"/>
  <w16cid:commentId w16cid:paraId="6C677176" w16cid:durableId="1D1CF6FA"/>
  <w16cid:commentId w16cid:paraId="0196958F" w16cid:durableId="1D1CF6FB"/>
  <w16cid:commentId w16cid:paraId="06E0A3CF" w16cid:durableId="1D1CF6FC"/>
  <w16cid:commentId w16cid:paraId="05A5C89A" w16cid:durableId="1D1CF6FD"/>
  <w16cid:commentId w16cid:paraId="7C1A09E3" w16cid:durableId="1D1CF6FE"/>
  <w16cid:commentId w16cid:paraId="7837A724" w16cid:durableId="1D1CF6FF"/>
  <w16cid:commentId w16cid:paraId="6F8F9EC0" w16cid:durableId="1D1CF700"/>
  <w16cid:commentId w16cid:paraId="606AEFBA" w16cid:durableId="1D1CF701"/>
  <w16cid:commentId w16cid:paraId="34F487D7" w16cid:durableId="1D1CF702"/>
  <w16cid:commentId w16cid:paraId="378306EE" w16cid:durableId="1D1CF703"/>
  <w16cid:commentId w16cid:paraId="28D65B3D" w16cid:durableId="1D1CF704"/>
  <w16cid:commentId w16cid:paraId="23F6A672" w16cid:durableId="1D1CF705"/>
  <w16cid:commentId w16cid:paraId="5EAAFB0E" w16cid:durableId="1D1CF706"/>
  <w16cid:commentId w16cid:paraId="1DE5501D" w16cid:durableId="1D1CF707"/>
  <w16cid:commentId w16cid:paraId="032DB7F6" w16cid:durableId="1D1CF708"/>
  <w16cid:commentId w16cid:paraId="77C8B8B9" w16cid:durableId="1D1CF709"/>
  <w16cid:commentId w16cid:paraId="081364EE" w16cid:durableId="1D1CF70A"/>
  <w16cid:commentId w16cid:paraId="5E8075C2" w16cid:durableId="1D1CF70B"/>
  <w16cid:commentId w16cid:paraId="3A12C146" w16cid:durableId="1D1CF70C"/>
  <w16cid:commentId w16cid:paraId="64E48BF0" w16cid:durableId="1D1CF70D"/>
  <w16cid:commentId w16cid:paraId="78B6BE84" w16cid:durableId="1D1CF70E"/>
  <w16cid:commentId w16cid:paraId="4D5746D7" w16cid:durableId="1D1CF70F"/>
  <w16cid:commentId w16cid:paraId="7D7654B4" w16cid:durableId="1D1CF710"/>
  <w16cid:commentId w16cid:paraId="04F45EA8" w16cid:durableId="1D1CF711"/>
  <w16cid:commentId w16cid:paraId="68EF14DB" w16cid:durableId="1D1CF712"/>
  <w16cid:commentId w16cid:paraId="48E393C9" w16cid:durableId="1D1CF713"/>
  <w16cid:commentId w16cid:paraId="2BF542AD" w16cid:durableId="1D1CF714"/>
  <w16cid:commentId w16cid:paraId="250B127F" w16cid:durableId="1D1CF715"/>
  <w16cid:commentId w16cid:paraId="21F79919" w16cid:durableId="1D1CF716"/>
  <w16cid:commentId w16cid:paraId="5996A197" w16cid:durableId="1D1CF717"/>
  <w16cid:commentId w16cid:paraId="0FACAF5F" w16cid:durableId="1D1CF718"/>
  <w16cid:commentId w16cid:paraId="3D445D98" w16cid:durableId="1D1CF719"/>
  <w16cid:commentId w16cid:paraId="5E8AC5B0" w16cid:durableId="1D1CF71A"/>
  <w16cid:commentId w16cid:paraId="3E2677C3" w16cid:durableId="1D1CF71B"/>
  <w16cid:commentId w16cid:paraId="271291C1" w16cid:durableId="1D1CF71C"/>
  <w16cid:commentId w16cid:paraId="5C16AF9B" w16cid:durableId="1D1CF71D"/>
  <w16cid:commentId w16cid:paraId="486BE31D" w16cid:durableId="1D1CF71E"/>
  <w16cid:commentId w16cid:paraId="1B0A70B6" w16cid:durableId="1D1CF71F"/>
  <w16cid:commentId w16cid:paraId="0031F220" w16cid:durableId="1D1CF720"/>
  <w16cid:commentId w16cid:paraId="7ACB95A4" w16cid:durableId="1D1CF721"/>
  <w16cid:commentId w16cid:paraId="358343DD" w16cid:durableId="1D1CF722"/>
  <w16cid:commentId w16cid:paraId="2A1E3975" w16cid:durableId="1D1CF723"/>
  <w16cid:commentId w16cid:paraId="78F3FD3E" w16cid:durableId="1D1CF724"/>
  <w16cid:commentId w16cid:paraId="39BEAF6F" w16cid:durableId="1D1CF725"/>
  <w16cid:commentId w16cid:paraId="6E087E69" w16cid:durableId="1D1CF726"/>
  <w16cid:commentId w16cid:paraId="0474A311" w16cid:durableId="1D1CF727"/>
  <w16cid:commentId w16cid:paraId="4B58172F" w16cid:durableId="1D1CF728"/>
  <w16cid:commentId w16cid:paraId="34FFFEB8" w16cid:durableId="1D1CF729"/>
  <w16cid:commentId w16cid:paraId="053D4C2F" w16cid:durableId="1D1CF72A"/>
  <w16cid:commentId w16cid:paraId="0AC0A57A" w16cid:durableId="1D1CF72B"/>
  <w16cid:commentId w16cid:paraId="68E6810A" w16cid:durableId="1D1CF72C"/>
  <w16cid:commentId w16cid:paraId="13F30F56" w16cid:durableId="1D1CF72D"/>
  <w16cid:commentId w16cid:paraId="7E125A54" w16cid:durableId="1D1CF72E"/>
  <w16cid:commentId w16cid:paraId="689AD1C1" w16cid:durableId="1D1CF72F"/>
  <w16cid:commentId w16cid:paraId="42D53EB8" w16cid:durableId="1D1CF730"/>
  <w16cid:commentId w16cid:paraId="04F331A7" w16cid:durableId="1D1CF731"/>
  <w16cid:commentId w16cid:paraId="3B57957A" w16cid:durableId="1D1CF732"/>
  <w16cid:commentId w16cid:paraId="698945F1" w16cid:durableId="1D1CF733"/>
  <w16cid:commentId w16cid:paraId="691E5E88" w16cid:durableId="1D1CF734"/>
  <w16cid:commentId w16cid:paraId="53D0858C" w16cid:durableId="1D1CF735"/>
  <w16cid:commentId w16cid:paraId="3D1BF315" w16cid:durableId="1D1CF736"/>
  <w16cid:commentId w16cid:paraId="44C8B9E5" w16cid:durableId="1D1CF737"/>
  <w16cid:commentId w16cid:paraId="624A818D" w16cid:durableId="1D1CF738"/>
  <w16cid:commentId w16cid:paraId="3215AFAD" w16cid:durableId="1D1CF739"/>
  <w16cid:commentId w16cid:paraId="352E5CC1" w16cid:durableId="1D1CF73A"/>
  <w16cid:commentId w16cid:paraId="1A1635A0" w16cid:durableId="1D1CF73B"/>
  <w16cid:commentId w16cid:paraId="7F804055" w16cid:durableId="1D1CF73C"/>
  <w16cid:commentId w16cid:paraId="194D2E21" w16cid:durableId="1D1CF73D"/>
  <w16cid:commentId w16cid:paraId="352B2FC7" w16cid:durableId="1D1CF73E"/>
  <w16cid:commentId w16cid:paraId="6C55EB48" w16cid:durableId="1D1CF73F"/>
  <w16cid:commentId w16cid:paraId="3E40B3E3" w16cid:durableId="1D1CF740"/>
  <w16cid:commentId w16cid:paraId="210CB544" w16cid:durableId="1D1CF741"/>
  <w16cid:commentId w16cid:paraId="3024E158" w16cid:durableId="1D1CF742"/>
  <w16cid:commentId w16cid:paraId="0BEC06C1" w16cid:durableId="1D1CF743"/>
  <w16cid:commentId w16cid:paraId="5A084BEC" w16cid:durableId="1D1CF744"/>
  <w16cid:commentId w16cid:paraId="28031813" w16cid:durableId="1D1CF745"/>
  <w16cid:commentId w16cid:paraId="60987713" w16cid:durableId="1D1CF746"/>
  <w16cid:commentId w16cid:paraId="2D9EAB00" w16cid:durableId="1D1CF747"/>
  <w16cid:commentId w16cid:paraId="74769F25" w16cid:durableId="1D1CF748"/>
  <w16cid:commentId w16cid:paraId="6F031EB1" w16cid:durableId="1D1CF749"/>
  <w16cid:commentId w16cid:paraId="6EDB3DAC" w16cid:durableId="1D1CF74A"/>
  <w16cid:commentId w16cid:paraId="67E1E34D" w16cid:durableId="1D1CF74B"/>
  <w16cid:commentId w16cid:paraId="321B1A2A" w16cid:durableId="1D1CF74C"/>
  <w16cid:commentId w16cid:paraId="2A63DD44" w16cid:durableId="1D1CF74D"/>
  <w16cid:commentId w16cid:paraId="72A2CF2E" w16cid:durableId="1D1CF74E"/>
  <w16cid:commentId w16cid:paraId="5D5ED96A" w16cid:durableId="1D1CF74F"/>
  <w16cid:commentId w16cid:paraId="21D22766" w16cid:durableId="1D1CF750"/>
  <w16cid:commentId w16cid:paraId="510B666A" w16cid:durableId="1D1CF751"/>
  <w16cid:commentId w16cid:paraId="12F23423" w16cid:durableId="1D1CF752"/>
  <w16cid:commentId w16cid:paraId="29DA1CC4" w16cid:durableId="1D1CF753"/>
  <w16cid:commentId w16cid:paraId="755A51A9" w16cid:durableId="1D1CF754"/>
  <w16cid:commentId w16cid:paraId="4D1AC9CB" w16cid:durableId="1D1CF755"/>
  <w16cid:commentId w16cid:paraId="42874EC4" w16cid:durableId="1D1CF756"/>
  <w16cid:commentId w16cid:paraId="454A119A" w16cid:durableId="1D1CF757"/>
  <w16cid:commentId w16cid:paraId="7C842E9E" w16cid:durableId="1D1CF758"/>
  <w16cid:commentId w16cid:paraId="1C5736DF" w16cid:durableId="1D1CF759"/>
  <w16cid:commentId w16cid:paraId="64892171" w16cid:durableId="1D1CF75A"/>
  <w16cid:commentId w16cid:paraId="3B103E81" w16cid:durableId="1D1CF75B"/>
  <w16cid:commentId w16cid:paraId="7C31FDE5" w16cid:durableId="1D1CF75C"/>
  <w16cid:commentId w16cid:paraId="1FC673F4" w16cid:durableId="1D1CF75D"/>
  <w16cid:commentId w16cid:paraId="25EDFE19" w16cid:durableId="1D1CF75E"/>
  <w16cid:commentId w16cid:paraId="10068600" w16cid:durableId="1D1CF75F"/>
  <w16cid:commentId w16cid:paraId="4CC8A700" w16cid:durableId="1D1CF760"/>
  <w16cid:commentId w16cid:paraId="743CAE16" w16cid:durableId="1D1CF761"/>
  <w16cid:commentId w16cid:paraId="5640AE46" w16cid:durableId="1D1CF762"/>
  <w16cid:commentId w16cid:paraId="2A799599" w16cid:durableId="1D1CF763"/>
  <w16cid:commentId w16cid:paraId="52C91F0F" w16cid:durableId="1D1CF764"/>
  <w16cid:commentId w16cid:paraId="4FED60BC" w16cid:durableId="1D1CF765"/>
  <w16cid:commentId w16cid:paraId="083A0E9F" w16cid:durableId="1D1CF766"/>
  <w16cid:commentId w16cid:paraId="2734EF12" w16cid:durableId="1D1CF767"/>
  <w16cid:commentId w16cid:paraId="555EBE97" w16cid:durableId="1D1CF768"/>
  <w16cid:commentId w16cid:paraId="7590ECB0" w16cid:durableId="1D1CF769"/>
  <w16cid:commentId w16cid:paraId="5DB765D7" w16cid:durableId="1D1CF76A"/>
  <w16cid:commentId w16cid:paraId="62C75185" w16cid:durableId="1D1CF7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84EBE" w14:textId="77777777" w:rsidR="00040826" w:rsidRDefault="00040826" w:rsidP="00263CD5">
      <w:r>
        <w:separator/>
      </w:r>
    </w:p>
  </w:endnote>
  <w:endnote w:type="continuationSeparator" w:id="0">
    <w:p w14:paraId="4B026E21" w14:textId="77777777" w:rsidR="00040826" w:rsidRDefault="00040826" w:rsidP="0026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135559705"/>
      <w:docPartObj>
        <w:docPartGallery w:val="Page Numbers (Bottom of Page)"/>
        <w:docPartUnique/>
      </w:docPartObj>
    </w:sdtPr>
    <w:sdtEndPr>
      <w:rPr>
        <w:noProof/>
      </w:rPr>
    </w:sdtEndPr>
    <w:sdtContent>
      <w:p w14:paraId="0A09DF2F" w14:textId="7ED9F778" w:rsidR="00B164CE" w:rsidRPr="004D4FA2" w:rsidRDefault="00B164CE">
        <w:pPr>
          <w:pStyle w:val="Footer"/>
          <w:jc w:val="center"/>
          <w:rPr>
            <w:rFonts w:asciiTheme="majorHAnsi" w:hAnsiTheme="majorHAnsi" w:cstheme="majorHAnsi"/>
          </w:rPr>
        </w:pPr>
        <w:r w:rsidRPr="004D4FA2">
          <w:rPr>
            <w:rFonts w:asciiTheme="majorHAnsi" w:hAnsiTheme="majorHAnsi" w:cstheme="majorHAnsi"/>
          </w:rPr>
          <w:fldChar w:fldCharType="begin"/>
        </w:r>
        <w:r w:rsidRPr="004D4FA2">
          <w:rPr>
            <w:rFonts w:asciiTheme="majorHAnsi" w:hAnsiTheme="majorHAnsi" w:cstheme="majorHAnsi"/>
          </w:rPr>
          <w:instrText xml:space="preserve"> PAGE   \* MERGEFORMAT </w:instrText>
        </w:r>
        <w:r w:rsidRPr="004D4FA2">
          <w:rPr>
            <w:rFonts w:asciiTheme="majorHAnsi" w:hAnsiTheme="majorHAnsi" w:cstheme="majorHAnsi"/>
          </w:rPr>
          <w:fldChar w:fldCharType="separate"/>
        </w:r>
        <w:r w:rsidR="000D75BB">
          <w:rPr>
            <w:rFonts w:asciiTheme="majorHAnsi" w:hAnsiTheme="majorHAnsi" w:cstheme="majorHAnsi"/>
            <w:noProof/>
          </w:rPr>
          <w:t>vi</w:t>
        </w:r>
        <w:r w:rsidRPr="004D4FA2">
          <w:rPr>
            <w:rFonts w:asciiTheme="majorHAnsi" w:hAnsiTheme="majorHAnsi" w:cstheme="majorHAnsi"/>
            <w:noProof/>
          </w:rPr>
          <w:fldChar w:fldCharType="end"/>
        </w:r>
      </w:p>
    </w:sdtContent>
  </w:sdt>
  <w:p w14:paraId="37C3B7CF" w14:textId="77777777" w:rsidR="00B164CE" w:rsidRDefault="00B164CE" w:rsidP="00552C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334756218"/>
      <w:docPartObj>
        <w:docPartGallery w:val="Page Numbers (Bottom of Page)"/>
        <w:docPartUnique/>
      </w:docPartObj>
    </w:sdtPr>
    <w:sdtEndPr>
      <w:rPr>
        <w:noProof/>
      </w:rPr>
    </w:sdtEndPr>
    <w:sdtContent>
      <w:p w14:paraId="66A051B5" w14:textId="13DDC33D" w:rsidR="00B164CE" w:rsidRPr="004D4FA2" w:rsidRDefault="00B164CE">
        <w:pPr>
          <w:pStyle w:val="Footer"/>
          <w:jc w:val="center"/>
          <w:rPr>
            <w:rFonts w:asciiTheme="majorHAnsi" w:hAnsiTheme="majorHAnsi" w:cstheme="majorHAnsi"/>
          </w:rPr>
        </w:pPr>
        <w:r w:rsidRPr="004D4FA2">
          <w:rPr>
            <w:rFonts w:asciiTheme="majorHAnsi" w:hAnsiTheme="majorHAnsi" w:cstheme="majorHAnsi"/>
          </w:rPr>
          <w:fldChar w:fldCharType="begin"/>
        </w:r>
        <w:r w:rsidRPr="004D4FA2">
          <w:rPr>
            <w:rFonts w:asciiTheme="majorHAnsi" w:hAnsiTheme="majorHAnsi" w:cstheme="majorHAnsi"/>
          </w:rPr>
          <w:instrText xml:space="preserve"> PAGE   \* MERGEFORMAT </w:instrText>
        </w:r>
        <w:r w:rsidRPr="004D4FA2">
          <w:rPr>
            <w:rFonts w:asciiTheme="majorHAnsi" w:hAnsiTheme="majorHAnsi" w:cstheme="majorHAnsi"/>
          </w:rPr>
          <w:fldChar w:fldCharType="separate"/>
        </w:r>
        <w:r w:rsidR="000D75BB">
          <w:rPr>
            <w:rFonts w:asciiTheme="majorHAnsi" w:hAnsiTheme="majorHAnsi" w:cstheme="majorHAnsi"/>
            <w:noProof/>
          </w:rPr>
          <w:t>16</w:t>
        </w:r>
        <w:r w:rsidRPr="004D4FA2">
          <w:rPr>
            <w:rFonts w:asciiTheme="majorHAnsi" w:hAnsiTheme="majorHAnsi" w:cstheme="majorHAnsi"/>
            <w:noProof/>
          </w:rPr>
          <w:fldChar w:fldCharType="end"/>
        </w:r>
      </w:p>
    </w:sdtContent>
  </w:sdt>
  <w:p w14:paraId="2F6B798D" w14:textId="77777777" w:rsidR="00B164CE" w:rsidRDefault="00B16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AF0F" w14:textId="77777777" w:rsidR="00B164CE" w:rsidRDefault="00B1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CADFE" w14:textId="77777777" w:rsidR="00040826" w:rsidRDefault="00040826" w:rsidP="00263CD5">
      <w:r>
        <w:separator/>
      </w:r>
    </w:p>
  </w:footnote>
  <w:footnote w:type="continuationSeparator" w:id="0">
    <w:p w14:paraId="533FEF9E" w14:textId="77777777" w:rsidR="00040826" w:rsidRDefault="00040826" w:rsidP="00263CD5">
      <w:r>
        <w:continuationSeparator/>
      </w:r>
    </w:p>
  </w:footnote>
  <w:footnote w:id="1">
    <w:p w14:paraId="46661BC4" w14:textId="0EF41B62" w:rsidR="00B164CE" w:rsidRPr="005C5340" w:rsidRDefault="00B164CE">
      <w:pPr>
        <w:pStyle w:val="FootnoteText"/>
      </w:pPr>
      <w:r>
        <w:rPr>
          <w:rStyle w:val="FootnoteReference"/>
        </w:rPr>
        <w:footnoteRef/>
      </w:r>
      <w:r>
        <w:t xml:space="preserve"> </w:t>
      </w:r>
      <w:r w:rsidRPr="005E5B67">
        <w:rPr>
          <w:rFonts w:asciiTheme="majorHAnsi" w:hAnsiTheme="majorHAnsi" w:cstheme="majorHAnsi"/>
          <w:sz w:val="18"/>
          <w:szCs w:val="18"/>
        </w:rPr>
        <w:t>UNDP / IFRC, Reintegration of Sierra Leone Red Cross Society (SLRCS9 Volunteers Burial Teams, Project Document</w:t>
      </w:r>
    </w:p>
  </w:footnote>
  <w:footnote w:id="2">
    <w:p w14:paraId="436F92C5" w14:textId="63B4E922" w:rsidR="00B164CE" w:rsidRPr="00C46E77" w:rsidRDefault="00B164CE">
      <w:pPr>
        <w:pStyle w:val="FootnoteText"/>
      </w:pPr>
      <w:r>
        <w:rPr>
          <w:rStyle w:val="FootnoteReference"/>
        </w:rPr>
        <w:footnoteRef/>
      </w:r>
      <w:r>
        <w:t xml:space="preserve"> </w:t>
      </w:r>
      <w:r w:rsidRPr="005E5B67">
        <w:rPr>
          <w:rFonts w:asciiTheme="majorHAnsi" w:hAnsiTheme="majorHAnsi" w:cstheme="majorHAnsi"/>
          <w:sz w:val="18"/>
          <w:szCs w:val="18"/>
        </w:rPr>
        <w:t>There were several cases declared in September 2015</w:t>
      </w:r>
      <w:r>
        <w:rPr>
          <w:rFonts w:asciiTheme="majorHAnsi" w:hAnsiTheme="majorHAnsi" w:cstheme="majorHAnsi"/>
          <w:sz w:val="18"/>
          <w:szCs w:val="18"/>
        </w:rPr>
        <w:t xml:space="preserve"> in northern Sierra Leone (</w:t>
      </w:r>
      <w:r w:rsidRPr="00D8379A">
        <w:rPr>
          <w:rFonts w:asciiTheme="majorHAnsi" w:hAnsiTheme="majorHAnsi" w:cstheme="majorHAnsi"/>
          <w:sz w:val="18"/>
          <w:szCs w:val="18"/>
        </w:rPr>
        <w:t>https://www.yahoo.com/news/ebola-case-sierra-leone-quarantine-village-president-013552935.html</w:t>
      </w:r>
      <w:r>
        <w:rPr>
          <w:rFonts w:asciiTheme="majorHAnsi" w:hAnsiTheme="majorHAnsi" w:cstheme="majorHAnsi"/>
          <w:sz w:val="18"/>
          <w:szCs w:val="18"/>
        </w:rPr>
        <w:t>)</w:t>
      </w:r>
    </w:p>
  </w:footnote>
  <w:footnote w:id="3">
    <w:p w14:paraId="0D8EB464" w14:textId="55458376" w:rsidR="00B164CE" w:rsidRPr="0080631C" w:rsidRDefault="00B164CE" w:rsidP="005E5B67">
      <w:pPr>
        <w:pStyle w:val="FootnoteText"/>
        <w:jc w:val="both"/>
      </w:pPr>
      <w:r>
        <w:rPr>
          <w:rStyle w:val="FootnoteReference"/>
        </w:rPr>
        <w:footnoteRef/>
      </w:r>
      <w:r>
        <w:t xml:space="preserve"> </w:t>
      </w:r>
      <w:r w:rsidRPr="005E5B67">
        <w:rPr>
          <w:rFonts w:asciiTheme="majorHAnsi" w:hAnsiTheme="majorHAnsi" w:cstheme="majorHAnsi"/>
          <w:sz w:val="18"/>
          <w:szCs w:val="18"/>
        </w:rPr>
        <w:t xml:space="preserve">According to the latest Result Matrix, except if </w:t>
      </w:r>
      <w:r>
        <w:rPr>
          <w:rFonts w:asciiTheme="majorHAnsi" w:hAnsiTheme="majorHAnsi" w:cstheme="majorHAnsi"/>
          <w:sz w:val="18"/>
          <w:szCs w:val="18"/>
        </w:rPr>
        <w:t>indicated otherwise. For the economic streams, t</w:t>
      </w:r>
      <w:r w:rsidRPr="00E46922">
        <w:rPr>
          <w:rFonts w:asciiTheme="majorHAnsi" w:hAnsiTheme="majorHAnsi" w:cstheme="majorHAnsi"/>
          <w:sz w:val="18"/>
          <w:szCs w:val="18"/>
        </w:rPr>
        <w:t>he number of beneficiaries was assessed and updated with the new batch of 500 beneficiaries. The final number</w:t>
      </w:r>
      <w:r>
        <w:rPr>
          <w:rFonts w:asciiTheme="majorHAnsi" w:hAnsiTheme="majorHAnsi" w:cstheme="majorHAnsi"/>
          <w:sz w:val="18"/>
          <w:szCs w:val="18"/>
        </w:rPr>
        <w:t>s achieved</w:t>
      </w:r>
      <w:r w:rsidRPr="00E46922">
        <w:rPr>
          <w:rFonts w:asciiTheme="majorHAnsi" w:hAnsiTheme="majorHAnsi" w:cstheme="majorHAnsi"/>
          <w:sz w:val="18"/>
          <w:szCs w:val="18"/>
        </w:rPr>
        <w:t>, w</w:t>
      </w:r>
      <w:r>
        <w:rPr>
          <w:rFonts w:asciiTheme="majorHAnsi" w:hAnsiTheme="majorHAnsi" w:cstheme="majorHAnsi"/>
          <w:sz w:val="18"/>
          <w:szCs w:val="18"/>
        </w:rPr>
        <w:t>ere</w:t>
      </w:r>
      <w:r w:rsidRPr="00E46922">
        <w:rPr>
          <w:rFonts w:asciiTheme="majorHAnsi" w:hAnsiTheme="majorHAnsi" w:cstheme="majorHAnsi"/>
          <w:sz w:val="18"/>
          <w:szCs w:val="18"/>
        </w:rPr>
        <w:t xml:space="preserve"> only obtained after the beneficiaries choose their streams</w:t>
      </w:r>
    </w:p>
  </w:footnote>
  <w:footnote w:id="4">
    <w:p w14:paraId="3248C84C" w14:textId="18B5A94B" w:rsidR="00B164CE" w:rsidRPr="004B5C15" w:rsidRDefault="00B164CE" w:rsidP="004B5C15">
      <w:pPr>
        <w:pStyle w:val="FootnoteText"/>
        <w:jc w:val="both"/>
      </w:pPr>
      <w:r>
        <w:rPr>
          <w:rStyle w:val="FootnoteReference"/>
        </w:rPr>
        <w:footnoteRef/>
      </w:r>
      <w:r w:rsidRPr="0001452A">
        <w:rPr>
          <w:rFonts w:asciiTheme="majorHAnsi" w:hAnsiTheme="majorHAnsi" w:cstheme="majorHAnsi"/>
          <w:sz w:val="18"/>
          <w:szCs w:val="18"/>
        </w:rPr>
        <w:t xml:space="preserve"> </w:t>
      </w:r>
      <w:r>
        <w:rPr>
          <w:rFonts w:asciiTheme="majorHAnsi" w:hAnsiTheme="majorHAnsi" w:cstheme="majorHAnsi"/>
          <w:sz w:val="18"/>
          <w:szCs w:val="18"/>
        </w:rPr>
        <w:t xml:space="preserve">As the occurrence of </w:t>
      </w:r>
      <w:r w:rsidRPr="00A77366">
        <w:rPr>
          <w:rFonts w:asciiTheme="majorHAnsi" w:hAnsiTheme="majorHAnsi" w:cstheme="majorHAnsi"/>
          <w:sz w:val="18"/>
          <w:szCs w:val="18"/>
        </w:rPr>
        <w:t>Post-Traumatic Stress Disorder (PTSD)</w:t>
      </w:r>
      <w:r>
        <w:rPr>
          <w:rFonts w:asciiTheme="majorHAnsi" w:hAnsiTheme="majorHAnsi" w:cstheme="majorHAnsi"/>
          <w:sz w:val="18"/>
          <w:szCs w:val="18"/>
        </w:rPr>
        <w:t xml:space="preserve"> for the initial 800 volunteers seems to have been overestimated, </w:t>
      </w:r>
      <w:r w:rsidRPr="00A77366">
        <w:rPr>
          <w:rFonts w:asciiTheme="majorHAnsi" w:hAnsiTheme="majorHAnsi" w:cstheme="majorHAnsi"/>
          <w:sz w:val="18"/>
          <w:szCs w:val="18"/>
        </w:rPr>
        <w:t>the new 500 volunteers</w:t>
      </w:r>
      <w:r>
        <w:rPr>
          <w:rFonts w:asciiTheme="majorHAnsi" w:hAnsiTheme="majorHAnsi" w:cstheme="majorHAnsi"/>
          <w:sz w:val="18"/>
          <w:szCs w:val="18"/>
        </w:rPr>
        <w:t xml:space="preserve"> were finally</w:t>
      </w:r>
      <w:r w:rsidRPr="00A77366">
        <w:rPr>
          <w:rFonts w:asciiTheme="majorHAnsi" w:hAnsiTheme="majorHAnsi" w:cstheme="majorHAnsi"/>
          <w:sz w:val="18"/>
          <w:szCs w:val="18"/>
        </w:rPr>
        <w:t xml:space="preserve"> exempt</w:t>
      </w:r>
      <w:r>
        <w:rPr>
          <w:rFonts w:asciiTheme="majorHAnsi" w:hAnsiTheme="majorHAnsi" w:cstheme="majorHAnsi"/>
          <w:sz w:val="18"/>
          <w:szCs w:val="18"/>
        </w:rPr>
        <w:t>ed</w:t>
      </w:r>
      <w:r w:rsidRPr="00A77366">
        <w:rPr>
          <w:rFonts w:asciiTheme="majorHAnsi" w:hAnsiTheme="majorHAnsi" w:cstheme="majorHAnsi"/>
          <w:sz w:val="18"/>
          <w:szCs w:val="18"/>
        </w:rPr>
        <w:t xml:space="preserve"> from the PSS assessment.</w:t>
      </w:r>
    </w:p>
  </w:footnote>
  <w:footnote w:id="5">
    <w:p w14:paraId="0125D9CA" w14:textId="59DEDAEC" w:rsidR="00B164CE" w:rsidRPr="00A77366" w:rsidRDefault="00B164CE" w:rsidP="005E5B67">
      <w:pPr>
        <w:pStyle w:val="FootnoteText"/>
        <w:jc w:val="both"/>
      </w:pPr>
      <w:r>
        <w:rPr>
          <w:rStyle w:val="FootnoteReference"/>
        </w:rPr>
        <w:footnoteRef/>
      </w:r>
      <w:r>
        <w:t xml:space="preserve"> </w:t>
      </w:r>
      <w:r w:rsidRPr="005E5B67">
        <w:rPr>
          <w:rFonts w:asciiTheme="majorHAnsi" w:hAnsiTheme="majorHAnsi" w:cstheme="majorHAnsi"/>
          <w:sz w:val="18"/>
          <w:szCs w:val="18"/>
        </w:rPr>
        <w:t xml:space="preserve">Due to the nature of the support the target was revised to be </w:t>
      </w:r>
      <w:r>
        <w:rPr>
          <w:rFonts w:asciiTheme="majorHAnsi" w:hAnsiTheme="majorHAnsi" w:cstheme="majorHAnsi"/>
          <w:sz w:val="18"/>
          <w:szCs w:val="18"/>
        </w:rPr>
        <w:t>only “as required”. There might be a correlation between the low number of referrals and the effectiveness of the PSS interventions offered throughout the project.</w:t>
      </w:r>
    </w:p>
  </w:footnote>
  <w:footnote w:id="6">
    <w:p w14:paraId="3F8A8E75" w14:textId="15CBE859" w:rsidR="00B164CE" w:rsidRPr="0080631C" w:rsidRDefault="00B164CE">
      <w:pPr>
        <w:pStyle w:val="FootnoteText"/>
      </w:pPr>
      <w:r>
        <w:rPr>
          <w:rStyle w:val="FootnoteReference"/>
        </w:rPr>
        <w:footnoteRef/>
      </w:r>
      <w:r>
        <w:t xml:space="preserve"> </w:t>
      </w:r>
      <w:r w:rsidRPr="005E5B67">
        <w:rPr>
          <w:rFonts w:asciiTheme="majorHAnsi" w:hAnsiTheme="majorHAnsi" w:cstheme="majorHAnsi"/>
          <w:sz w:val="18"/>
        </w:rPr>
        <w:t>The additional 500 volunteers were also targeted for this activity.</w:t>
      </w:r>
    </w:p>
  </w:footnote>
  <w:footnote w:id="7">
    <w:p w14:paraId="7389F684" w14:textId="4538A4A3" w:rsidR="00B164CE" w:rsidRPr="00E92A2F" w:rsidRDefault="00B164CE" w:rsidP="007F10BA">
      <w:pPr>
        <w:pStyle w:val="FootnoteText"/>
        <w:rPr>
          <w:rFonts w:asciiTheme="majorHAnsi" w:hAnsiTheme="majorHAnsi" w:cstheme="majorHAnsi"/>
          <w:sz w:val="18"/>
        </w:rPr>
      </w:pPr>
      <w:r w:rsidRPr="00E92A2F">
        <w:rPr>
          <w:rStyle w:val="FootnoteReference"/>
          <w:rFonts w:asciiTheme="majorHAnsi" w:hAnsiTheme="majorHAnsi" w:cstheme="majorHAnsi"/>
          <w:sz w:val="18"/>
        </w:rPr>
        <w:footnoteRef/>
      </w:r>
      <w:r w:rsidRPr="00E92A2F">
        <w:rPr>
          <w:rFonts w:asciiTheme="majorHAnsi" w:hAnsiTheme="majorHAnsi" w:cstheme="majorHAnsi"/>
          <w:sz w:val="18"/>
        </w:rPr>
        <w:t xml:space="preserve"> 75% of those streamed through vocational training are anticipated to successfully complete one year or six months training program depending on the course they selected. Currently, 65% of the volunteers that undertook vocational training have successfully completed the training. The bulk of the remaining volunteers are </w:t>
      </w:r>
      <w:r>
        <w:rPr>
          <w:rFonts w:asciiTheme="majorHAnsi" w:hAnsiTheme="majorHAnsi" w:cstheme="majorHAnsi"/>
          <w:sz w:val="18"/>
        </w:rPr>
        <w:t xml:space="preserve">to </w:t>
      </w:r>
      <w:r w:rsidRPr="00E92A2F">
        <w:rPr>
          <w:rFonts w:asciiTheme="majorHAnsi" w:hAnsiTheme="majorHAnsi" w:cstheme="majorHAnsi"/>
          <w:sz w:val="18"/>
        </w:rPr>
        <w:t>complet</w:t>
      </w:r>
      <w:r>
        <w:rPr>
          <w:rFonts w:asciiTheme="majorHAnsi" w:hAnsiTheme="majorHAnsi" w:cstheme="majorHAnsi"/>
          <w:sz w:val="18"/>
        </w:rPr>
        <w:t xml:space="preserve">e </w:t>
      </w:r>
      <w:r w:rsidRPr="00E92A2F">
        <w:rPr>
          <w:rFonts w:asciiTheme="majorHAnsi" w:hAnsiTheme="majorHAnsi" w:cstheme="majorHAnsi"/>
          <w:sz w:val="18"/>
        </w:rPr>
        <w:t xml:space="preserve">their training between June, 2017 </w:t>
      </w:r>
      <w:r>
        <w:rPr>
          <w:rFonts w:asciiTheme="majorHAnsi" w:hAnsiTheme="majorHAnsi" w:cstheme="majorHAnsi"/>
          <w:sz w:val="18"/>
        </w:rPr>
        <w:t>and</w:t>
      </w:r>
      <w:r w:rsidRPr="00E92A2F">
        <w:rPr>
          <w:rFonts w:asciiTheme="majorHAnsi" w:hAnsiTheme="majorHAnsi" w:cstheme="majorHAnsi"/>
          <w:sz w:val="18"/>
        </w:rPr>
        <w:t xml:space="preserve"> July 2018.</w:t>
      </w:r>
    </w:p>
  </w:footnote>
  <w:footnote w:id="8">
    <w:p w14:paraId="6EE65052" w14:textId="53AC1B63" w:rsidR="00B164CE" w:rsidRPr="00D83187" w:rsidRDefault="00B164CE">
      <w:pPr>
        <w:pStyle w:val="FootnoteText"/>
        <w:rPr>
          <w:rFonts w:asciiTheme="majorHAnsi" w:hAnsiTheme="majorHAnsi" w:cstheme="majorHAnsi"/>
        </w:rPr>
      </w:pPr>
      <w:r w:rsidRPr="00D83187">
        <w:rPr>
          <w:rStyle w:val="FootnoteReference"/>
          <w:rFonts w:asciiTheme="majorHAnsi" w:hAnsiTheme="majorHAnsi" w:cstheme="majorHAnsi"/>
        </w:rPr>
        <w:footnoteRef/>
      </w:r>
      <w:r w:rsidRPr="00D83187">
        <w:rPr>
          <w:rFonts w:asciiTheme="majorHAnsi" w:hAnsiTheme="majorHAnsi" w:cstheme="majorHAnsi"/>
        </w:rPr>
        <w:t xml:space="preserve"> </w:t>
      </w:r>
      <w:r w:rsidRPr="00D83187">
        <w:rPr>
          <w:rFonts w:asciiTheme="majorHAnsi" w:hAnsiTheme="majorHAnsi" w:cstheme="majorHAnsi"/>
          <w:sz w:val="18"/>
          <w:szCs w:val="18"/>
        </w:rPr>
        <w:t>Originally 375 (latest project document), the number was adjusted to the number of volunteers receiving vocational training</w:t>
      </w:r>
    </w:p>
  </w:footnote>
  <w:footnote w:id="9">
    <w:p w14:paraId="472A8BC0" w14:textId="57B342BD" w:rsidR="00B164CE" w:rsidRPr="00D83187" w:rsidRDefault="00B164CE">
      <w:pPr>
        <w:pStyle w:val="FootnoteText"/>
      </w:pPr>
      <w:r>
        <w:rPr>
          <w:rStyle w:val="FootnoteReference"/>
        </w:rPr>
        <w:footnoteRef/>
      </w:r>
      <w:r>
        <w:t xml:space="preserve"> </w:t>
      </w:r>
      <w:r w:rsidRPr="00D83187">
        <w:rPr>
          <w:rFonts w:asciiTheme="majorHAnsi" w:hAnsiTheme="majorHAnsi" w:cstheme="majorHAnsi"/>
          <w:sz w:val="18"/>
          <w:szCs w:val="18"/>
        </w:rPr>
        <w:t>The kits are in procurement, and should be provided in July 2017.</w:t>
      </w:r>
    </w:p>
  </w:footnote>
  <w:footnote w:id="10">
    <w:p w14:paraId="0EC3142D" w14:textId="77777777" w:rsidR="00B164CE" w:rsidRDefault="00B164CE" w:rsidP="007F10BA">
      <w:pPr>
        <w:pStyle w:val="FootnoteText"/>
      </w:pPr>
      <w:r>
        <w:rPr>
          <w:rStyle w:val="FootnoteReference"/>
        </w:rPr>
        <w:footnoteRef/>
      </w:r>
      <w:r>
        <w:t xml:space="preserve"> </w:t>
      </w:r>
      <w:r w:rsidRPr="00E92A2F">
        <w:rPr>
          <w:rFonts w:asciiTheme="majorHAnsi" w:hAnsiTheme="majorHAnsi" w:cstheme="majorHAnsi"/>
          <w:sz w:val="18"/>
        </w:rPr>
        <w:t>70.3% of the volunteers that opted for BDS stream have successfully completed the training, developed business plans and received start-up capital to kick start their business; 57/462 (12.3%) are currently undergoing training and once they completed the would be provided with start-up capital. 17.4% that never completed the training were noncommittal, citing reasons such as unavailability of transport refund, training allowance, meals during the training among others.</w:t>
      </w:r>
    </w:p>
  </w:footnote>
  <w:footnote w:id="11">
    <w:p w14:paraId="611B277B" w14:textId="12A173F1" w:rsidR="00B164CE" w:rsidRPr="00687D23" w:rsidRDefault="00B164CE">
      <w:pPr>
        <w:pStyle w:val="FootnoteText"/>
        <w:rPr>
          <w:rFonts w:asciiTheme="majorHAnsi" w:hAnsiTheme="majorHAnsi" w:cstheme="majorHAnsi"/>
        </w:rPr>
      </w:pPr>
      <w:r>
        <w:rPr>
          <w:rStyle w:val="FootnoteReference"/>
        </w:rPr>
        <w:footnoteRef/>
      </w:r>
      <w:r>
        <w:t xml:space="preserve"> </w:t>
      </w:r>
      <w:r w:rsidRPr="00D83187">
        <w:rPr>
          <w:rFonts w:asciiTheme="majorHAnsi" w:hAnsiTheme="majorHAnsi" w:cstheme="majorHAnsi"/>
          <w:sz w:val="18"/>
          <w:szCs w:val="18"/>
        </w:rPr>
        <w:t xml:space="preserve">Originally </w:t>
      </w:r>
      <w:r>
        <w:rPr>
          <w:rFonts w:asciiTheme="majorHAnsi" w:hAnsiTheme="majorHAnsi" w:cstheme="majorHAnsi"/>
          <w:sz w:val="18"/>
          <w:szCs w:val="18"/>
        </w:rPr>
        <w:t>225</w:t>
      </w:r>
      <w:r w:rsidRPr="00D83187">
        <w:rPr>
          <w:rFonts w:asciiTheme="majorHAnsi" w:hAnsiTheme="majorHAnsi" w:cstheme="majorHAnsi"/>
          <w:sz w:val="18"/>
          <w:szCs w:val="18"/>
        </w:rPr>
        <w:t xml:space="preserve"> (latest project document), the number was adjusted to the </w:t>
      </w:r>
    </w:p>
  </w:footnote>
  <w:footnote w:id="12">
    <w:p w14:paraId="6EBA4498" w14:textId="5F0DCA0D" w:rsidR="00B164CE" w:rsidRDefault="00B164CE">
      <w:pPr>
        <w:pStyle w:val="FootnoteText"/>
      </w:pPr>
      <w:r>
        <w:rPr>
          <w:rStyle w:val="FootnoteReference"/>
        </w:rPr>
        <w:footnoteRef/>
      </w:r>
      <w:r>
        <w:t xml:space="preserve"> </w:t>
      </w:r>
      <w:r w:rsidRPr="005E5B67">
        <w:rPr>
          <w:rFonts w:asciiTheme="majorHAnsi" w:hAnsiTheme="majorHAnsi" w:cstheme="majorHAnsi"/>
          <w:sz w:val="18"/>
          <w:szCs w:val="18"/>
        </w:rPr>
        <w:t>O</w:t>
      </w:r>
      <w:r w:rsidRPr="00D945EB">
        <w:rPr>
          <w:rFonts w:asciiTheme="majorHAnsi" w:hAnsiTheme="majorHAnsi" w:cstheme="majorHAnsi"/>
          <w:sz w:val="18"/>
          <w:szCs w:val="18"/>
        </w:rPr>
        <w:t>ri</w:t>
      </w:r>
      <w:r w:rsidRPr="00D83187">
        <w:rPr>
          <w:rFonts w:asciiTheme="majorHAnsi" w:hAnsiTheme="majorHAnsi" w:cstheme="majorHAnsi"/>
          <w:sz w:val="18"/>
          <w:szCs w:val="18"/>
        </w:rPr>
        <w:t xml:space="preserve">ginally </w:t>
      </w:r>
      <w:r>
        <w:rPr>
          <w:rFonts w:asciiTheme="majorHAnsi" w:hAnsiTheme="majorHAnsi" w:cstheme="majorHAnsi"/>
          <w:sz w:val="18"/>
          <w:szCs w:val="18"/>
        </w:rPr>
        <w:t>208</w:t>
      </w:r>
      <w:r w:rsidRPr="00D83187">
        <w:rPr>
          <w:rFonts w:asciiTheme="majorHAnsi" w:hAnsiTheme="majorHAnsi" w:cstheme="majorHAnsi"/>
          <w:sz w:val="18"/>
          <w:szCs w:val="18"/>
        </w:rPr>
        <w:t xml:space="preserve"> (latest project document), the number was adjusted to the number of volunteers receiving </w:t>
      </w:r>
      <w:r>
        <w:rPr>
          <w:rFonts w:asciiTheme="majorHAnsi" w:hAnsiTheme="majorHAnsi" w:cstheme="majorHAnsi"/>
          <w:sz w:val="18"/>
          <w:szCs w:val="18"/>
        </w:rPr>
        <w:t>business development</w:t>
      </w:r>
      <w:r w:rsidRPr="00D83187">
        <w:rPr>
          <w:rFonts w:asciiTheme="majorHAnsi" w:hAnsiTheme="majorHAnsi" w:cstheme="majorHAnsi"/>
          <w:sz w:val="18"/>
          <w:szCs w:val="18"/>
        </w:rPr>
        <w:t xml:space="preserve"> training</w:t>
      </w:r>
    </w:p>
  </w:footnote>
  <w:footnote w:id="13">
    <w:p w14:paraId="50B4C0A0" w14:textId="4D4093BE" w:rsidR="00B164CE" w:rsidRPr="00D95158" w:rsidRDefault="00B164CE">
      <w:pPr>
        <w:pStyle w:val="FootnoteText"/>
      </w:pPr>
      <w:r>
        <w:rPr>
          <w:rStyle w:val="FootnoteReference"/>
        </w:rPr>
        <w:footnoteRef/>
      </w:r>
      <w:r>
        <w:t xml:space="preserve"> </w:t>
      </w:r>
      <w:r w:rsidRPr="005E5B67">
        <w:rPr>
          <w:rFonts w:asciiTheme="majorHAnsi" w:hAnsiTheme="majorHAnsi" w:cstheme="majorHAnsi"/>
          <w:sz w:val="18"/>
          <w:szCs w:val="18"/>
        </w:rPr>
        <w:t xml:space="preserve">The </w:t>
      </w:r>
      <w:r w:rsidRPr="00D95158">
        <w:rPr>
          <w:rFonts w:asciiTheme="majorHAnsi" w:hAnsiTheme="majorHAnsi" w:cstheme="majorHAnsi"/>
          <w:sz w:val="18"/>
          <w:szCs w:val="18"/>
        </w:rPr>
        <w:t>financial inclusion trainings w</w:t>
      </w:r>
      <w:r>
        <w:rPr>
          <w:rFonts w:asciiTheme="majorHAnsi" w:hAnsiTheme="majorHAnsi" w:cstheme="majorHAnsi"/>
          <w:sz w:val="18"/>
          <w:szCs w:val="18"/>
        </w:rPr>
        <w:t>ere</w:t>
      </w:r>
      <w:r w:rsidRPr="005E5B67">
        <w:rPr>
          <w:rFonts w:asciiTheme="majorHAnsi" w:hAnsiTheme="majorHAnsi" w:cstheme="majorHAnsi"/>
          <w:sz w:val="18"/>
          <w:szCs w:val="18"/>
        </w:rPr>
        <w:t xml:space="preserve"> originally designed for </w:t>
      </w:r>
      <w:r>
        <w:rPr>
          <w:rFonts w:asciiTheme="majorHAnsi" w:hAnsiTheme="majorHAnsi" w:cstheme="majorHAnsi"/>
          <w:sz w:val="18"/>
          <w:szCs w:val="18"/>
        </w:rPr>
        <w:t>the</w:t>
      </w:r>
      <w:r w:rsidRPr="005E5B67">
        <w:rPr>
          <w:rFonts w:asciiTheme="majorHAnsi" w:hAnsiTheme="majorHAnsi" w:cstheme="majorHAnsi"/>
          <w:sz w:val="18"/>
          <w:szCs w:val="18"/>
        </w:rPr>
        <w:t xml:space="preserve"> beneficiaries who would undertake Business Development courses. However the</w:t>
      </w:r>
      <w:r>
        <w:rPr>
          <w:rFonts w:asciiTheme="majorHAnsi" w:hAnsiTheme="majorHAnsi" w:cstheme="majorHAnsi"/>
          <w:sz w:val="18"/>
          <w:szCs w:val="18"/>
        </w:rPr>
        <w:t>y were</w:t>
      </w:r>
      <w:r w:rsidRPr="005E5B67">
        <w:rPr>
          <w:rFonts w:asciiTheme="majorHAnsi" w:hAnsiTheme="majorHAnsi" w:cstheme="majorHAnsi"/>
          <w:sz w:val="18"/>
          <w:szCs w:val="18"/>
        </w:rPr>
        <w:t xml:space="preserve"> extend</w:t>
      </w:r>
      <w:r>
        <w:rPr>
          <w:rFonts w:asciiTheme="majorHAnsi" w:hAnsiTheme="majorHAnsi" w:cstheme="majorHAnsi"/>
          <w:sz w:val="18"/>
          <w:szCs w:val="18"/>
        </w:rPr>
        <w:t>ed</w:t>
      </w:r>
      <w:r w:rsidRPr="005E5B67">
        <w:rPr>
          <w:rFonts w:asciiTheme="majorHAnsi" w:hAnsiTheme="majorHAnsi" w:cstheme="majorHAnsi"/>
          <w:sz w:val="18"/>
          <w:szCs w:val="18"/>
        </w:rPr>
        <w:t xml:space="preserve"> to the total 1,300 project beneficiaries for better sustainability of all livelihood interventions.</w:t>
      </w:r>
    </w:p>
  </w:footnote>
  <w:footnote w:id="14">
    <w:p w14:paraId="5128DDE1" w14:textId="77777777" w:rsidR="00B164CE" w:rsidRPr="0031088E" w:rsidRDefault="00B164CE" w:rsidP="0062112D">
      <w:pPr>
        <w:pStyle w:val="FootnoteText"/>
        <w:jc w:val="both"/>
        <w:rPr>
          <w:rFonts w:asciiTheme="majorHAnsi" w:hAnsiTheme="majorHAnsi" w:cstheme="majorHAnsi"/>
          <w:sz w:val="18"/>
        </w:rPr>
      </w:pPr>
      <w:r w:rsidRPr="0031088E">
        <w:rPr>
          <w:rStyle w:val="FootnoteReference"/>
          <w:rFonts w:asciiTheme="majorHAnsi" w:hAnsiTheme="majorHAnsi" w:cstheme="majorHAnsi"/>
          <w:sz w:val="18"/>
        </w:rPr>
        <w:footnoteRef/>
      </w:r>
      <w:r w:rsidRPr="0031088E">
        <w:rPr>
          <w:rFonts w:asciiTheme="majorHAnsi" w:hAnsiTheme="majorHAnsi" w:cstheme="majorHAnsi"/>
          <w:sz w:val="18"/>
        </w:rPr>
        <w:t xml:space="preserve"> It was estimated that 50% of the volunteers with signs of stress and/or trauma related symptoms would report ablation of said symptoms after treatment. Only one volunteer after psychosocial assessment showed signs of stress or trauma related symptoms and has received treatment and recovered. </w:t>
      </w:r>
    </w:p>
  </w:footnote>
  <w:footnote w:id="15">
    <w:p w14:paraId="27D4E631" w14:textId="77777777" w:rsidR="00B164CE" w:rsidRPr="00616012" w:rsidRDefault="00B164CE" w:rsidP="0062112D">
      <w:pPr>
        <w:pStyle w:val="FootnoteText"/>
        <w:jc w:val="both"/>
        <w:rPr>
          <w:rFonts w:ascii="Times New Roman" w:hAnsi="Times New Roman"/>
        </w:rPr>
      </w:pPr>
      <w:r w:rsidRPr="0031088E">
        <w:rPr>
          <w:rStyle w:val="FootnoteReference"/>
          <w:rFonts w:asciiTheme="majorHAnsi" w:hAnsiTheme="majorHAnsi" w:cstheme="majorHAnsi"/>
          <w:sz w:val="18"/>
        </w:rPr>
        <w:footnoteRef/>
      </w:r>
      <w:r w:rsidRPr="0031088E">
        <w:rPr>
          <w:rFonts w:asciiTheme="majorHAnsi" w:hAnsiTheme="majorHAnsi" w:cstheme="majorHAnsi"/>
          <w:sz w:val="18"/>
        </w:rPr>
        <w:t xml:space="preserve"> The volunteer who was under treatment recovered fully and currently there is no volunteer undergoing treatment. </w:t>
      </w:r>
    </w:p>
  </w:footnote>
  <w:footnote w:id="16">
    <w:p w14:paraId="2D8FBD65" w14:textId="29731C52" w:rsidR="00B164CE" w:rsidRPr="0031088E" w:rsidRDefault="00B164CE" w:rsidP="0062112D">
      <w:pPr>
        <w:pStyle w:val="FootnoteText"/>
        <w:jc w:val="both"/>
        <w:rPr>
          <w:rFonts w:asciiTheme="majorHAnsi" w:hAnsiTheme="majorHAnsi" w:cstheme="majorHAnsi"/>
        </w:rPr>
      </w:pPr>
      <w:r w:rsidRPr="0031088E">
        <w:rPr>
          <w:rStyle w:val="FootnoteReference"/>
          <w:rFonts w:asciiTheme="majorHAnsi" w:hAnsiTheme="majorHAnsi" w:cstheme="majorHAnsi"/>
        </w:rPr>
        <w:footnoteRef/>
      </w:r>
      <w:r w:rsidRPr="0031088E">
        <w:rPr>
          <w:rFonts w:asciiTheme="majorHAnsi" w:hAnsiTheme="majorHAnsi" w:cstheme="majorHAnsi"/>
        </w:rPr>
        <w:t xml:space="preserve"> </w:t>
      </w:r>
      <w:r w:rsidRPr="0031088E">
        <w:rPr>
          <w:rFonts w:asciiTheme="majorHAnsi" w:hAnsiTheme="majorHAnsi" w:cstheme="majorHAnsi"/>
          <w:sz w:val="18"/>
        </w:rPr>
        <w:t>8% (5/62) of the volunteers that opted for CAPS stream at the time of reporting had secured employment. To strengthen the ability of the other volunteers to secure jobs, an eight week internship</w:t>
      </w:r>
      <w:r>
        <w:rPr>
          <w:rFonts w:asciiTheme="majorHAnsi" w:hAnsiTheme="majorHAnsi" w:cstheme="majorHAnsi"/>
          <w:sz w:val="18"/>
        </w:rPr>
        <w:t xml:space="preserve"> programme</w:t>
      </w:r>
      <w:r w:rsidRPr="0031088E">
        <w:rPr>
          <w:rFonts w:asciiTheme="majorHAnsi" w:hAnsiTheme="majorHAnsi" w:cstheme="majorHAnsi"/>
          <w:sz w:val="18"/>
        </w:rPr>
        <w:t xml:space="preserve"> was organized where the volun</w:t>
      </w:r>
      <w:r>
        <w:rPr>
          <w:rFonts w:asciiTheme="majorHAnsi" w:hAnsiTheme="majorHAnsi" w:cstheme="majorHAnsi"/>
          <w:sz w:val="18"/>
        </w:rPr>
        <w:t xml:space="preserve">teers will gain work experience. This </w:t>
      </w:r>
      <w:r w:rsidRPr="0031088E">
        <w:rPr>
          <w:rFonts w:asciiTheme="majorHAnsi" w:hAnsiTheme="majorHAnsi" w:cstheme="majorHAnsi"/>
          <w:sz w:val="18"/>
        </w:rPr>
        <w:t xml:space="preserve">is expected to </w:t>
      </w:r>
      <w:r>
        <w:rPr>
          <w:rFonts w:asciiTheme="majorHAnsi" w:hAnsiTheme="majorHAnsi" w:cstheme="majorHAnsi"/>
          <w:sz w:val="18"/>
        </w:rPr>
        <w:t>finish</w:t>
      </w:r>
      <w:r w:rsidRPr="0031088E">
        <w:rPr>
          <w:rFonts w:asciiTheme="majorHAnsi" w:hAnsiTheme="majorHAnsi" w:cstheme="majorHAnsi"/>
          <w:sz w:val="18"/>
        </w:rPr>
        <w:t xml:space="preserve"> for some of the volunteers in June &amp; July, 2017.</w:t>
      </w:r>
      <w:r w:rsidRPr="0031088E">
        <w:rPr>
          <w:rFonts w:asciiTheme="majorHAnsi" w:hAnsiTheme="majorHAnsi" w:cstheme="majorHAnsi"/>
        </w:rPr>
        <w:t xml:space="preserve"> </w:t>
      </w:r>
    </w:p>
  </w:footnote>
  <w:footnote w:id="17">
    <w:p w14:paraId="7E618C20" w14:textId="5EF6AB88" w:rsidR="00B164CE" w:rsidRPr="0090163F" w:rsidRDefault="00B164CE" w:rsidP="0062112D">
      <w:pPr>
        <w:pStyle w:val="FootnoteText"/>
        <w:jc w:val="both"/>
      </w:pPr>
      <w:r w:rsidRPr="0031088E">
        <w:rPr>
          <w:rStyle w:val="FootnoteReference"/>
          <w:rFonts w:asciiTheme="majorHAnsi" w:hAnsiTheme="majorHAnsi" w:cstheme="majorHAnsi"/>
          <w:sz w:val="18"/>
          <w:szCs w:val="18"/>
        </w:rPr>
        <w:footnoteRef/>
      </w:r>
      <w:r w:rsidRPr="0031088E">
        <w:rPr>
          <w:rFonts w:asciiTheme="majorHAnsi" w:hAnsiTheme="majorHAnsi" w:cstheme="majorHAnsi"/>
          <w:sz w:val="18"/>
          <w:szCs w:val="18"/>
        </w:rPr>
        <w:t xml:space="preserve"> 65% of the volunteers that opted for vocational training have successfully completed the training and the bulk of the remaining volunteers </w:t>
      </w:r>
      <w:r>
        <w:rPr>
          <w:rFonts w:asciiTheme="majorHAnsi" w:hAnsiTheme="majorHAnsi" w:cstheme="majorHAnsi"/>
          <w:sz w:val="18"/>
          <w:szCs w:val="18"/>
        </w:rPr>
        <w:t>will be</w:t>
      </w:r>
      <w:r w:rsidRPr="0031088E">
        <w:rPr>
          <w:rFonts w:asciiTheme="majorHAnsi" w:hAnsiTheme="majorHAnsi" w:cstheme="majorHAnsi"/>
          <w:sz w:val="18"/>
          <w:szCs w:val="18"/>
        </w:rPr>
        <w:t xml:space="preserve"> c</w:t>
      </w:r>
      <w:r>
        <w:rPr>
          <w:rFonts w:asciiTheme="majorHAnsi" w:hAnsiTheme="majorHAnsi" w:cstheme="majorHAnsi"/>
          <w:sz w:val="18"/>
          <w:szCs w:val="18"/>
        </w:rPr>
        <w:t xml:space="preserve">ompleting their skills trainings </w:t>
      </w:r>
      <w:r w:rsidRPr="0031088E">
        <w:rPr>
          <w:rFonts w:asciiTheme="majorHAnsi" w:hAnsiTheme="majorHAnsi" w:cstheme="majorHAnsi"/>
          <w:sz w:val="18"/>
          <w:szCs w:val="18"/>
        </w:rPr>
        <w:t>between June 2017 and July, 2017.</w:t>
      </w:r>
    </w:p>
  </w:footnote>
  <w:footnote w:id="18">
    <w:p w14:paraId="7F49AFEB" w14:textId="37BB262D" w:rsidR="00B164CE" w:rsidRPr="00137E75" w:rsidRDefault="00B164CE" w:rsidP="0062112D">
      <w:pPr>
        <w:pStyle w:val="FootnoteText"/>
        <w:jc w:val="both"/>
        <w:rPr>
          <w:rFonts w:asciiTheme="majorHAnsi" w:hAnsiTheme="majorHAnsi" w:cstheme="majorHAnsi"/>
          <w:sz w:val="18"/>
          <w:szCs w:val="18"/>
        </w:rPr>
      </w:pPr>
      <w:r w:rsidRPr="00137E75">
        <w:rPr>
          <w:rStyle w:val="FootnoteReference"/>
          <w:rFonts w:asciiTheme="majorHAnsi" w:hAnsiTheme="majorHAnsi" w:cstheme="majorHAnsi"/>
          <w:sz w:val="18"/>
          <w:szCs w:val="18"/>
        </w:rPr>
        <w:footnoteRef/>
      </w:r>
      <w:r w:rsidRPr="00137E75">
        <w:rPr>
          <w:rFonts w:asciiTheme="majorHAnsi" w:hAnsiTheme="majorHAnsi" w:cstheme="majorHAnsi"/>
          <w:sz w:val="18"/>
          <w:szCs w:val="18"/>
        </w:rPr>
        <w:t xml:space="preserve"> </w:t>
      </w:r>
      <w:r>
        <w:rPr>
          <w:rFonts w:asciiTheme="majorHAnsi" w:hAnsiTheme="majorHAnsi" w:cstheme="majorHAnsi"/>
          <w:sz w:val="18"/>
          <w:szCs w:val="18"/>
        </w:rPr>
        <w:t>A total of 148 volunteers</w:t>
      </w:r>
      <w:r w:rsidRPr="00D95158">
        <w:rPr>
          <w:rFonts w:asciiTheme="majorHAnsi" w:hAnsiTheme="majorHAnsi" w:cstheme="majorHAnsi"/>
          <w:sz w:val="18"/>
          <w:szCs w:val="18"/>
        </w:rPr>
        <w:t xml:space="preserve"> have registered their business ventures with the various district councils. The businesses are now recognized as formal established  enterprises</w:t>
      </w:r>
      <w:r>
        <w:rPr>
          <w:rFonts w:asciiTheme="majorHAnsi" w:hAnsiTheme="majorHAnsi" w:cstheme="majorHAnsi"/>
          <w:sz w:val="18"/>
          <w:szCs w:val="18"/>
        </w:rPr>
        <w:t>.</w:t>
      </w:r>
      <w:r w:rsidRPr="00D95158">
        <w:rPr>
          <w:rFonts w:asciiTheme="majorHAnsi" w:hAnsiTheme="majorHAnsi" w:cstheme="majorHAnsi"/>
          <w:sz w:val="18"/>
          <w:szCs w:val="18"/>
        </w:rPr>
        <w:t xml:space="preserve"> </w:t>
      </w:r>
      <w:r w:rsidRPr="00137E75">
        <w:rPr>
          <w:rFonts w:asciiTheme="majorHAnsi" w:hAnsiTheme="majorHAnsi" w:cstheme="majorHAnsi"/>
          <w:sz w:val="18"/>
          <w:szCs w:val="18"/>
        </w:rPr>
        <w:t xml:space="preserve">80% (325/405) SDB/IPC volunteers successfully completed training and developed 186 business plans that have been funded with start-up capital. A total of 57 volunteers from the other pillars are undergoing training and once they complete the training they would be provided with start-up capital. </w:t>
      </w:r>
      <w:r>
        <w:rPr>
          <w:rFonts w:asciiTheme="majorHAnsi" w:hAnsiTheme="majorHAnsi" w:cstheme="majorHAnsi"/>
          <w:sz w:val="18"/>
          <w:szCs w:val="18"/>
        </w:rPr>
        <w:t xml:space="preserve">Most of the beneficiaries </w:t>
      </w:r>
      <w:r w:rsidRPr="00137E75">
        <w:rPr>
          <w:rFonts w:asciiTheme="majorHAnsi" w:hAnsiTheme="majorHAnsi" w:cstheme="majorHAnsi"/>
          <w:sz w:val="18"/>
          <w:szCs w:val="18"/>
        </w:rPr>
        <w:t>initiate</w:t>
      </w:r>
      <w:r>
        <w:rPr>
          <w:rFonts w:asciiTheme="majorHAnsi" w:hAnsiTheme="majorHAnsi" w:cstheme="majorHAnsi"/>
          <w:sz w:val="18"/>
          <w:szCs w:val="18"/>
        </w:rPr>
        <w:t xml:space="preserve"> or will initiate</w:t>
      </w:r>
      <w:r w:rsidRPr="00137E75">
        <w:rPr>
          <w:rFonts w:asciiTheme="majorHAnsi" w:hAnsiTheme="majorHAnsi" w:cstheme="majorHAnsi"/>
          <w:sz w:val="18"/>
          <w:szCs w:val="18"/>
        </w:rPr>
        <w:t xml:space="preserve"> the process of setting up or expanding </w:t>
      </w:r>
      <w:r>
        <w:rPr>
          <w:rFonts w:asciiTheme="majorHAnsi" w:hAnsiTheme="majorHAnsi" w:cstheme="majorHAnsi"/>
          <w:sz w:val="18"/>
          <w:szCs w:val="18"/>
        </w:rPr>
        <w:t>s</w:t>
      </w:r>
      <w:r w:rsidRPr="00137E75">
        <w:rPr>
          <w:rFonts w:asciiTheme="majorHAnsi" w:hAnsiTheme="majorHAnsi" w:cstheme="majorHAnsi"/>
          <w:sz w:val="18"/>
          <w:szCs w:val="18"/>
        </w:rPr>
        <w:t>mall and medium enterprises envisioned in the</w:t>
      </w:r>
      <w:r>
        <w:rPr>
          <w:rFonts w:asciiTheme="majorHAnsi" w:hAnsiTheme="majorHAnsi" w:cstheme="majorHAnsi"/>
          <w:sz w:val="18"/>
          <w:szCs w:val="18"/>
        </w:rPr>
        <w:t>ir</w:t>
      </w:r>
      <w:r w:rsidRPr="00137E75">
        <w:rPr>
          <w:rFonts w:asciiTheme="majorHAnsi" w:hAnsiTheme="majorHAnsi" w:cstheme="majorHAnsi"/>
          <w:sz w:val="18"/>
          <w:szCs w:val="18"/>
        </w:rPr>
        <w:t xml:space="preserve"> business plans</w:t>
      </w:r>
      <w:r>
        <w:rPr>
          <w:rFonts w:asciiTheme="majorHAnsi" w:hAnsiTheme="majorHAnsi" w:cstheme="majorHAnsi"/>
          <w:sz w:val="18"/>
          <w:szCs w:val="18"/>
        </w:rPr>
        <w:t xml:space="preserve"> upon receiving the capital</w:t>
      </w:r>
      <w:r w:rsidRPr="00137E75">
        <w:rPr>
          <w:rFonts w:asciiTheme="majorHAnsi" w:hAnsiTheme="majorHAnsi" w:cstheme="majorHAnsi"/>
          <w:sz w:val="18"/>
          <w:szCs w:val="18"/>
        </w:rPr>
        <w:t>.</w:t>
      </w:r>
    </w:p>
  </w:footnote>
  <w:footnote w:id="19">
    <w:p w14:paraId="48EEB3CC" w14:textId="22BDD45D" w:rsidR="00B164CE" w:rsidRPr="00137E75" w:rsidRDefault="00B164CE" w:rsidP="0062112D">
      <w:pPr>
        <w:pStyle w:val="FootnoteText"/>
        <w:jc w:val="both"/>
        <w:rPr>
          <w:rFonts w:asciiTheme="majorHAnsi" w:hAnsiTheme="majorHAnsi" w:cstheme="majorHAnsi"/>
          <w:sz w:val="18"/>
          <w:szCs w:val="18"/>
        </w:rPr>
      </w:pPr>
      <w:r w:rsidRPr="00137E75">
        <w:rPr>
          <w:rStyle w:val="FootnoteReference"/>
          <w:rFonts w:asciiTheme="majorHAnsi" w:hAnsiTheme="majorHAnsi" w:cstheme="majorHAnsi"/>
          <w:sz w:val="18"/>
          <w:szCs w:val="18"/>
        </w:rPr>
        <w:footnoteRef/>
      </w:r>
      <w:r w:rsidRPr="00137E75">
        <w:rPr>
          <w:rFonts w:asciiTheme="majorHAnsi" w:hAnsiTheme="majorHAnsi" w:cstheme="majorHAnsi"/>
          <w:sz w:val="18"/>
          <w:szCs w:val="18"/>
        </w:rPr>
        <w:t xml:space="preserve"> 3.5% of the volunteers that resumed their studies after the outbreak have completed their studies based on the level of education they were prior to the outbreak. From the remaining students, some will complete their studies in 2017, in 2018 and the last batch</w:t>
      </w:r>
      <w:r>
        <w:rPr>
          <w:rFonts w:asciiTheme="majorHAnsi" w:hAnsiTheme="majorHAnsi" w:cstheme="majorHAnsi"/>
          <w:sz w:val="18"/>
          <w:szCs w:val="18"/>
        </w:rPr>
        <w:t xml:space="preserve"> in</w:t>
      </w:r>
      <w:r w:rsidRPr="00137E75">
        <w:rPr>
          <w:rFonts w:asciiTheme="majorHAnsi" w:hAnsiTheme="majorHAnsi" w:cstheme="majorHAnsi"/>
          <w:sz w:val="18"/>
          <w:szCs w:val="18"/>
        </w:rPr>
        <w:t xml:space="preserve"> 2019 and 2020.</w:t>
      </w:r>
    </w:p>
  </w:footnote>
  <w:footnote w:id="20">
    <w:p w14:paraId="73F24266" w14:textId="2305F3B3" w:rsidR="00B164CE" w:rsidRPr="00137E75" w:rsidRDefault="00B164CE" w:rsidP="0062112D">
      <w:pPr>
        <w:pStyle w:val="FootnoteText"/>
        <w:jc w:val="both"/>
        <w:rPr>
          <w:rFonts w:asciiTheme="majorHAnsi" w:hAnsiTheme="majorHAnsi" w:cstheme="majorHAnsi"/>
          <w:sz w:val="18"/>
          <w:szCs w:val="18"/>
        </w:rPr>
      </w:pPr>
      <w:r w:rsidRPr="00137E75">
        <w:rPr>
          <w:rStyle w:val="FootnoteReference"/>
          <w:rFonts w:asciiTheme="majorHAnsi" w:hAnsiTheme="majorHAnsi" w:cstheme="majorHAnsi"/>
          <w:sz w:val="18"/>
          <w:szCs w:val="18"/>
        </w:rPr>
        <w:footnoteRef/>
      </w:r>
      <w:r w:rsidRPr="00137E75">
        <w:rPr>
          <w:rFonts w:asciiTheme="majorHAnsi" w:hAnsiTheme="majorHAnsi" w:cstheme="majorHAnsi"/>
          <w:sz w:val="18"/>
          <w:szCs w:val="18"/>
        </w:rPr>
        <w:t xml:space="preserve"> The ability of the volunteers to access loan and microcredit facilities depends to their ability to save and borrow and their general financial managemen</w:t>
      </w:r>
      <w:r>
        <w:rPr>
          <w:rFonts w:asciiTheme="majorHAnsi" w:hAnsiTheme="majorHAnsi" w:cstheme="majorHAnsi"/>
          <w:sz w:val="18"/>
          <w:szCs w:val="18"/>
        </w:rPr>
        <w:t>t as ascertained by the banks.</w:t>
      </w:r>
    </w:p>
  </w:footnote>
  <w:footnote w:id="21">
    <w:p w14:paraId="7D2CA7BE" w14:textId="4E4548A5" w:rsidR="00B164CE" w:rsidRDefault="00B164CE">
      <w:pPr>
        <w:pStyle w:val="FootnoteText"/>
      </w:pPr>
      <w:r w:rsidRPr="005E5B67">
        <w:rPr>
          <w:rStyle w:val="FootnoteReference"/>
          <w:rFonts w:asciiTheme="majorHAnsi" w:hAnsiTheme="majorHAnsi" w:cstheme="majorHAnsi"/>
        </w:rPr>
        <w:footnoteRef/>
      </w:r>
      <w:r w:rsidRPr="005E5B67">
        <w:rPr>
          <w:rFonts w:asciiTheme="majorHAnsi" w:hAnsiTheme="majorHAnsi" w:cstheme="majorHAnsi"/>
          <w:sz w:val="16"/>
        </w:rPr>
        <w:t xml:space="preserve"> </w:t>
      </w:r>
      <w:r w:rsidRPr="005E5B67">
        <w:rPr>
          <w:rFonts w:asciiTheme="majorHAnsi" w:hAnsiTheme="majorHAnsi" w:cstheme="majorHAnsi"/>
          <w:sz w:val="18"/>
        </w:rPr>
        <w:t>According to interviews conducted with partner universities.</w:t>
      </w:r>
    </w:p>
  </w:footnote>
  <w:footnote w:id="22">
    <w:p w14:paraId="1D07BB3C" w14:textId="0E599C3F" w:rsidR="00B164CE" w:rsidRPr="005E5B67" w:rsidRDefault="00B164CE">
      <w:pPr>
        <w:pStyle w:val="FootnoteText"/>
        <w:rPr>
          <w:rFonts w:asciiTheme="majorHAnsi" w:hAnsiTheme="majorHAnsi" w:cstheme="majorHAnsi"/>
        </w:rPr>
      </w:pPr>
      <w:r w:rsidRPr="005E5B67">
        <w:rPr>
          <w:rStyle w:val="FootnoteReference"/>
          <w:rFonts w:asciiTheme="majorHAnsi" w:hAnsiTheme="majorHAnsi" w:cstheme="majorHAnsi"/>
          <w:sz w:val="18"/>
        </w:rPr>
        <w:footnoteRef/>
      </w:r>
      <w:r w:rsidRPr="005E5B67">
        <w:rPr>
          <w:rFonts w:asciiTheme="majorHAnsi" w:hAnsiTheme="majorHAnsi" w:cstheme="majorHAnsi"/>
          <w:sz w:val="18"/>
        </w:rPr>
        <w:t xml:space="preserve"> </w:t>
      </w:r>
      <w:r w:rsidRPr="00730F1B">
        <w:rPr>
          <w:rFonts w:asciiTheme="majorHAnsi" w:hAnsiTheme="majorHAnsi" w:cstheme="majorHAnsi"/>
          <w:sz w:val="18"/>
        </w:rPr>
        <w:t>The quality of services varied greatly between service providers, such as for vocational IT trainings or driving trainings.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55FA"/>
    <w:multiLevelType w:val="hybridMultilevel"/>
    <w:tmpl w:val="6CE64578"/>
    <w:lvl w:ilvl="0" w:tplc="0409000B">
      <w:start w:val="1"/>
      <w:numFmt w:val="bullet"/>
      <w:lvlText w:val=""/>
      <w:lvlJc w:val="left"/>
      <w:pPr>
        <w:ind w:left="420" w:hanging="420"/>
      </w:pPr>
      <w:rPr>
        <w:rFonts w:ascii="Wingdings" w:hAnsi="Wingdings" w:hint="default"/>
      </w:rPr>
    </w:lvl>
    <w:lvl w:ilvl="1" w:tplc="9AFAD6EA">
      <w:start w:val="1"/>
      <w:numFmt w:val="lowerLetter"/>
      <w:lvlText w:val="%2)"/>
      <w:lvlJc w:val="left"/>
      <w:pPr>
        <w:ind w:left="840" w:hanging="420"/>
      </w:pPr>
      <w:rPr>
        <w:rFonts w:asciiTheme="majorHAnsi" w:eastAsia="Times New Roman" w:hAnsiTheme="majorHAnsi" w:cstheme="majorHAnsi" w:hint="default"/>
        <w:spacing w:val="-3"/>
        <w:w w:val="99"/>
        <w:sz w:val="21"/>
        <w:szCs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B6B5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30B3A7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B901BF0"/>
    <w:multiLevelType w:val="hybridMultilevel"/>
    <w:tmpl w:val="B98E3088"/>
    <w:lvl w:ilvl="0" w:tplc="9AFAD6EA">
      <w:start w:val="1"/>
      <w:numFmt w:val="lowerLetter"/>
      <w:lvlText w:val="%1)"/>
      <w:lvlJc w:val="left"/>
      <w:pPr>
        <w:ind w:left="845" w:hanging="420"/>
      </w:pPr>
      <w:rPr>
        <w:rFonts w:asciiTheme="majorHAnsi" w:eastAsia="Times New Roman" w:hAnsiTheme="majorHAnsi" w:cstheme="majorHAnsi" w:hint="default"/>
        <w:spacing w:val="-3"/>
        <w:w w:val="99"/>
        <w:sz w:val="21"/>
        <w:szCs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BE61051"/>
    <w:multiLevelType w:val="hybridMultilevel"/>
    <w:tmpl w:val="61C0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2D0E"/>
    <w:multiLevelType w:val="multilevel"/>
    <w:tmpl w:val="EED4CDC4"/>
    <w:lvl w:ilvl="0">
      <w:start w:val="1"/>
      <w:numFmt w:val="decimal"/>
      <w:lvlText w:val="%1"/>
      <w:lvlJc w:val="left"/>
      <w:pPr>
        <w:ind w:left="425" w:hanging="425"/>
      </w:pPr>
      <w:rPr>
        <w:rFonts w:asciiTheme="majorHAnsi" w:hAnsiTheme="majorHAnsi" w:cstheme="majorHAnsi"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84B7912"/>
    <w:multiLevelType w:val="hybridMultilevel"/>
    <w:tmpl w:val="D7706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F5302A"/>
    <w:multiLevelType w:val="hybridMultilevel"/>
    <w:tmpl w:val="9150301C"/>
    <w:lvl w:ilvl="0" w:tplc="F788C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E19F3"/>
    <w:multiLevelType w:val="multilevel"/>
    <w:tmpl w:val="EED4CDC4"/>
    <w:lvl w:ilvl="0">
      <w:start w:val="1"/>
      <w:numFmt w:val="decimal"/>
      <w:lvlText w:val="%1"/>
      <w:lvlJc w:val="left"/>
      <w:pPr>
        <w:ind w:left="425" w:hanging="425"/>
      </w:pPr>
      <w:rPr>
        <w:rFonts w:asciiTheme="majorHAnsi" w:hAnsiTheme="majorHAnsi" w:cstheme="majorHAnsi"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72D6A07"/>
    <w:multiLevelType w:val="hybridMultilevel"/>
    <w:tmpl w:val="A6DE0D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6B12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E521DC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02D4B0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4490064E"/>
    <w:multiLevelType w:val="hybridMultilevel"/>
    <w:tmpl w:val="AC642B72"/>
    <w:lvl w:ilvl="0" w:tplc="3B3E404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9F632AC"/>
    <w:multiLevelType w:val="hybridMultilevel"/>
    <w:tmpl w:val="9D46015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FC3352"/>
    <w:multiLevelType w:val="hybridMultilevel"/>
    <w:tmpl w:val="B98E3088"/>
    <w:lvl w:ilvl="0" w:tplc="9AFAD6EA">
      <w:start w:val="1"/>
      <w:numFmt w:val="lowerLetter"/>
      <w:lvlText w:val="%1)"/>
      <w:lvlJc w:val="left"/>
      <w:pPr>
        <w:ind w:left="845" w:hanging="420"/>
      </w:pPr>
      <w:rPr>
        <w:rFonts w:asciiTheme="majorHAnsi" w:eastAsia="Times New Roman" w:hAnsiTheme="majorHAnsi" w:cstheme="majorHAnsi" w:hint="default"/>
        <w:spacing w:val="-3"/>
        <w:w w:val="99"/>
        <w:sz w:val="21"/>
        <w:szCs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511D0026"/>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2752781"/>
    <w:multiLevelType w:val="hybridMultilevel"/>
    <w:tmpl w:val="CEA06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2932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0F71F10"/>
    <w:multiLevelType w:val="hybridMultilevel"/>
    <w:tmpl w:val="B37E92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410715"/>
    <w:multiLevelType w:val="hybridMultilevel"/>
    <w:tmpl w:val="B98E3088"/>
    <w:lvl w:ilvl="0" w:tplc="9AFAD6EA">
      <w:start w:val="1"/>
      <w:numFmt w:val="lowerLetter"/>
      <w:lvlText w:val="%1)"/>
      <w:lvlJc w:val="left"/>
      <w:pPr>
        <w:ind w:left="845" w:hanging="420"/>
      </w:pPr>
      <w:rPr>
        <w:rFonts w:asciiTheme="majorHAnsi" w:eastAsia="Times New Roman" w:hAnsiTheme="majorHAnsi" w:cstheme="majorHAnsi" w:hint="default"/>
        <w:spacing w:val="-3"/>
        <w:w w:val="99"/>
        <w:sz w:val="21"/>
        <w:szCs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B54420D"/>
    <w:multiLevelType w:val="hybridMultilevel"/>
    <w:tmpl w:val="71A2B8A6"/>
    <w:lvl w:ilvl="0" w:tplc="67965DC8">
      <w:start w:val="1"/>
      <w:numFmt w:val="lowerRoman"/>
      <w:lvlText w:val="%1."/>
      <w:lvlJc w:val="right"/>
      <w:pPr>
        <w:ind w:left="420" w:hanging="420"/>
      </w:pPr>
      <w:rPr>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2243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E62430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13"/>
  </w:num>
  <w:num w:numId="3">
    <w:abstractNumId w:val="0"/>
  </w:num>
  <w:num w:numId="4">
    <w:abstractNumId w:val="9"/>
  </w:num>
  <w:num w:numId="5">
    <w:abstractNumId w:val="17"/>
  </w:num>
  <w:num w:numId="6">
    <w:abstractNumId w:val="18"/>
  </w:num>
  <w:num w:numId="7">
    <w:abstractNumId w:val="5"/>
  </w:num>
  <w:num w:numId="8">
    <w:abstractNumId w:val="7"/>
  </w:num>
  <w:num w:numId="9">
    <w:abstractNumId w:val="8"/>
  </w:num>
  <w:num w:numId="10">
    <w:abstractNumId w:val="14"/>
  </w:num>
  <w:num w:numId="11">
    <w:abstractNumId w:val="19"/>
  </w:num>
  <w:num w:numId="12">
    <w:abstractNumId w:val="21"/>
  </w:num>
  <w:num w:numId="13">
    <w:abstractNumId w:val="2"/>
  </w:num>
  <w:num w:numId="14">
    <w:abstractNumId w:val="22"/>
  </w:num>
  <w:num w:numId="15">
    <w:abstractNumId w:val="11"/>
  </w:num>
  <w:num w:numId="16">
    <w:abstractNumId w:val="16"/>
  </w:num>
  <w:num w:numId="17">
    <w:abstractNumId w:val="1"/>
  </w:num>
  <w:num w:numId="18">
    <w:abstractNumId w:val="23"/>
  </w:num>
  <w:num w:numId="19">
    <w:abstractNumId w:val="20"/>
  </w:num>
  <w:num w:numId="20">
    <w:abstractNumId w:val="3"/>
  </w:num>
  <w:num w:numId="21">
    <w:abstractNumId w:val="15"/>
  </w:num>
  <w:num w:numId="22">
    <w:abstractNumId w:val="12"/>
  </w:num>
  <w:num w:numId="23">
    <w:abstractNumId w:val="4"/>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E4"/>
    <w:rsid w:val="00000233"/>
    <w:rsid w:val="000005B7"/>
    <w:rsid w:val="00007755"/>
    <w:rsid w:val="0001452A"/>
    <w:rsid w:val="000207BE"/>
    <w:rsid w:val="00024E78"/>
    <w:rsid w:val="000279D1"/>
    <w:rsid w:val="00032EAA"/>
    <w:rsid w:val="00035125"/>
    <w:rsid w:val="00040826"/>
    <w:rsid w:val="00046CD6"/>
    <w:rsid w:val="000507D6"/>
    <w:rsid w:val="00051C43"/>
    <w:rsid w:val="00053376"/>
    <w:rsid w:val="000563DE"/>
    <w:rsid w:val="000566C8"/>
    <w:rsid w:val="00060192"/>
    <w:rsid w:val="00067CB8"/>
    <w:rsid w:val="00070BBF"/>
    <w:rsid w:val="00073004"/>
    <w:rsid w:val="0007355C"/>
    <w:rsid w:val="00083172"/>
    <w:rsid w:val="000840AA"/>
    <w:rsid w:val="00084F07"/>
    <w:rsid w:val="00086F1D"/>
    <w:rsid w:val="00095279"/>
    <w:rsid w:val="00096A5E"/>
    <w:rsid w:val="000A1AED"/>
    <w:rsid w:val="000A2FC5"/>
    <w:rsid w:val="000B0061"/>
    <w:rsid w:val="000B14E4"/>
    <w:rsid w:val="000C55B5"/>
    <w:rsid w:val="000D0EAA"/>
    <w:rsid w:val="000D144A"/>
    <w:rsid w:val="000D75BB"/>
    <w:rsid w:val="000E12A5"/>
    <w:rsid w:val="000E155A"/>
    <w:rsid w:val="000F0089"/>
    <w:rsid w:val="000F2237"/>
    <w:rsid w:val="00102123"/>
    <w:rsid w:val="001025E9"/>
    <w:rsid w:val="00103001"/>
    <w:rsid w:val="001037BB"/>
    <w:rsid w:val="00104623"/>
    <w:rsid w:val="00107F6E"/>
    <w:rsid w:val="001125AA"/>
    <w:rsid w:val="00114F69"/>
    <w:rsid w:val="0011658C"/>
    <w:rsid w:val="001211A3"/>
    <w:rsid w:val="00125990"/>
    <w:rsid w:val="00126C61"/>
    <w:rsid w:val="001309E3"/>
    <w:rsid w:val="00133A75"/>
    <w:rsid w:val="00136F61"/>
    <w:rsid w:val="00141FE7"/>
    <w:rsid w:val="00154601"/>
    <w:rsid w:val="0015609E"/>
    <w:rsid w:val="001616B9"/>
    <w:rsid w:val="0016554D"/>
    <w:rsid w:val="001673ED"/>
    <w:rsid w:val="00174DE5"/>
    <w:rsid w:val="00181003"/>
    <w:rsid w:val="00186688"/>
    <w:rsid w:val="0018695E"/>
    <w:rsid w:val="001932D8"/>
    <w:rsid w:val="00194FE1"/>
    <w:rsid w:val="001970A9"/>
    <w:rsid w:val="001971A7"/>
    <w:rsid w:val="00197F6F"/>
    <w:rsid w:val="001A0E1D"/>
    <w:rsid w:val="001A10A5"/>
    <w:rsid w:val="001A3023"/>
    <w:rsid w:val="001A774E"/>
    <w:rsid w:val="001B136D"/>
    <w:rsid w:val="001C2910"/>
    <w:rsid w:val="001C3C26"/>
    <w:rsid w:val="001C7758"/>
    <w:rsid w:val="001C7844"/>
    <w:rsid w:val="001D12D1"/>
    <w:rsid w:val="001D3901"/>
    <w:rsid w:val="001E2079"/>
    <w:rsid w:val="001E388E"/>
    <w:rsid w:val="001E740D"/>
    <w:rsid w:val="001F3512"/>
    <w:rsid w:val="001F5BD4"/>
    <w:rsid w:val="00200A4A"/>
    <w:rsid w:val="0020375B"/>
    <w:rsid w:val="00205804"/>
    <w:rsid w:val="0020794C"/>
    <w:rsid w:val="00211272"/>
    <w:rsid w:val="00211AC2"/>
    <w:rsid w:val="002141F1"/>
    <w:rsid w:val="00232FFE"/>
    <w:rsid w:val="00234737"/>
    <w:rsid w:val="002357BE"/>
    <w:rsid w:val="00237852"/>
    <w:rsid w:val="00254654"/>
    <w:rsid w:val="00257AC0"/>
    <w:rsid w:val="00263CD5"/>
    <w:rsid w:val="00265CE9"/>
    <w:rsid w:val="00270D21"/>
    <w:rsid w:val="00270F2F"/>
    <w:rsid w:val="0027578F"/>
    <w:rsid w:val="00281350"/>
    <w:rsid w:val="00290BF6"/>
    <w:rsid w:val="00291E40"/>
    <w:rsid w:val="002B2D14"/>
    <w:rsid w:val="002C07A7"/>
    <w:rsid w:val="002E090F"/>
    <w:rsid w:val="002E3935"/>
    <w:rsid w:val="002F124F"/>
    <w:rsid w:val="002F5F35"/>
    <w:rsid w:val="00300921"/>
    <w:rsid w:val="003068F0"/>
    <w:rsid w:val="00312B06"/>
    <w:rsid w:val="003325AF"/>
    <w:rsid w:val="003367E4"/>
    <w:rsid w:val="0034037B"/>
    <w:rsid w:val="003508AE"/>
    <w:rsid w:val="00356DDE"/>
    <w:rsid w:val="00362A16"/>
    <w:rsid w:val="0036314D"/>
    <w:rsid w:val="003643B8"/>
    <w:rsid w:val="00371596"/>
    <w:rsid w:val="00382A3F"/>
    <w:rsid w:val="00382CBD"/>
    <w:rsid w:val="00395A6E"/>
    <w:rsid w:val="003A1EDC"/>
    <w:rsid w:val="003A3CBD"/>
    <w:rsid w:val="003A49FB"/>
    <w:rsid w:val="003A660A"/>
    <w:rsid w:val="003A6D4E"/>
    <w:rsid w:val="003B3726"/>
    <w:rsid w:val="003C46C7"/>
    <w:rsid w:val="003C5C87"/>
    <w:rsid w:val="003C7DC9"/>
    <w:rsid w:val="003D08E8"/>
    <w:rsid w:val="003D2B41"/>
    <w:rsid w:val="003E079E"/>
    <w:rsid w:val="003E0A02"/>
    <w:rsid w:val="003F643C"/>
    <w:rsid w:val="004044F5"/>
    <w:rsid w:val="0040519C"/>
    <w:rsid w:val="00415A79"/>
    <w:rsid w:val="004218D8"/>
    <w:rsid w:val="00423EB1"/>
    <w:rsid w:val="004358D7"/>
    <w:rsid w:val="0044362D"/>
    <w:rsid w:val="0044594A"/>
    <w:rsid w:val="004464D7"/>
    <w:rsid w:val="004503BA"/>
    <w:rsid w:val="00452805"/>
    <w:rsid w:val="00460051"/>
    <w:rsid w:val="004647FC"/>
    <w:rsid w:val="00472A19"/>
    <w:rsid w:val="00473620"/>
    <w:rsid w:val="004754A6"/>
    <w:rsid w:val="0047703D"/>
    <w:rsid w:val="00483ADD"/>
    <w:rsid w:val="00492181"/>
    <w:rsid w:val="00493FB3"/>
    <w:rsid w:val="00494FD5"/>
    <w:rsid w:val="00495956"/>
    <w:rsid w:val="00495BCB"/>
    <w:rsid w:val="004A476C"/>
    <w:rsid w:val="004A6916"/>
    <w:rsid w:val="004B5C15"/>
    <w:rsid w:val="004B5E6D"/>
    <w:rsid w:val="004C06E2"/>
    <w:rsid w:val="004D08C9"/>
    <w:rsid w:val="004D1D51"/>
    <w:rsid w:val="004D4D64"/>
    <w:rsid w:val="004D4FA2"/>
    <w:rsid w:val="004E6A31"/>
    <w:rsid w:val="00502431"/>
    <w:rsid w:val="00504727"/>
    <w:rsid w:val="0050528F"/>
    <w:rsid w:val="00505774"/>
    <w:rsid w:val="00507687"/>
    <w:rsid w:val="00511A90"/>
    <w:rsid w:val="00511BD0"/>
    <w:rsid w:val="00515588"/>
    <w:rsid w:val="0051718E"/>
    <w:rsid w:val="00523032"/>
    <w:rsid w:val="00524734"/>
    <w:rsid w:val="005257A1"/>
    <w:rsid w:val="00532B56"/>
    <w:rsid w:val="005368D4"/>
    <w:rsid w:val="00537CE0"/>
    <w:rsid w:val="00540100"/>
    <w:rsid w:val="005409D1"/>
    <w:rsid w:val="00542BD2"/>
    <w:rsid w:val="00544ABD"/>
    <w:rsid w:val="0054645E"/>
    <w:rsid w:val="00550930"/>
    <w:rsid w:val="0055230E"/>
    <w:rsid w:val="00552C3D"/>
    <w:rsid w:val="00553DC1"/>
    <w:rsid w:val="00555AF2"/>
    <w:rsid w:val="005651E5"/>
    <w:rsid w:val="00572B2E"/>
    <w:rsid w:val="005749B8"/>
    <w:rsid w:val="00575422"/>
    <w:rsid w:val="0058065E"/>
    <w:rsid w:val="0058144C"/>
    <w:rsid w:val="00585336"/>
    <w:rsid w:val="005B0799"/>
    <w:rsid w:val="005B2FD8"/>
    <w:rsid w:val="005B49B0"/>
    <w:rsid w:val="005C5340"/>
    <w:rsid w:val="005D46FE"/>
    <w:rsid w:val="005E5B67"/>
    <w:rsid w:val="005F1A3A"/>
    <w:rsid w:val="005F1CBE"/>
    <w:rsid w:val="005F3797"/>
    <w:rsid w:val="005F39EA"/>
    <w:rsid w:val="005F65B4"/>
    <w:rsid w:val="005F7679"/>
    <w:rsid w:val="006044DA"/>
    <w:rsid w:val="00613FA4"/>
    <w:rsid w:val="006203EC"/>
    <w:rsid w:val="0062112D"/>
    <w:rsid w:val="00623685"/>
    <w:rsid w:val="00624ADE"/>
    <w:rsid w:val="00626284"/>
    <w:rsid w:val="00626731"/>
    <w:rsid w:val="00631E50"/>
    <w:rsid w:val="006345FF"/>
    <w:rsid w:val="00636632"/>
    <w:rsid w:val="00636CBC"/>
    <w:rsid w:val="006427BC"/>
    <w:rsid w:val="00643E81"/>
    <w:rsid w:val="0065750A"/>
    <w:rsid w:val="00665A8B"/>
    <w:rsid w:val="006666D5"/>
    <w:rsid w:val="00672E91"/>
    <w:rsid w:val="006810F2"/>
    <w:rsid w:val="0068159B"/>
    <w:rsid w:val="0068445B"/>
    <w:rsid w:val="00685028"/>
    <w:rsid w:val="00685580"/>
    <w:rsid w:val="00686BE8"/>
    <w:rsid w:val="00687D23"/>
    <w:rsid w:val="006956A9"/>
    <w:rsid w:val="006A2457"/>
    <w:rsid w:val="006B493B"/>
    <w:rsid w:val="006D2F64"/>
    <w:rsid w:val="006D3A4A"/>
    <w:rsid w:val="006D3AD9"/>
    <w:rsid w:val="006D3D5E"/>
    <w:rsid w:val="006D61B7"/>
    <w:rsid w:val="006E2152"/>
    <w:rsid w:val="006E4918"/>
    <w:rsid w:val="006E4935"/>
    <w:rsid w:val="006F5FCA"/>
    <w:rsid w:val="00705C11"/>
    <w:rsid w:val="00707A0C"/>
    <w:rsid w:val="00711A62"/>
    <w:rsid w:val="00713C50"/>
    <w:rsid w:val="00714CD5"/>
    <w:rsid w:val="00730F1B"/>
    <w:rsid w:val="00731436"/>
    <w:rsid w:val="00731585"/>
    <w:rsid w:val="007320C9"/>
    <w:rsid w:val="00735BDB"/>
    <w:rsid w:val="007404F0"/>
    <w:rsid w:val="00740A4C"/>
    <w:rsid w:val="007457D2"/>
    <w:rsid w:val="0074584B"/>
    <w:rsid w:val="00745999"/>
    <w:rsid w:val="007570CA"/>
    <w:rsid w:val="00763277"/>
    <w:rsid w:val="0076512D"/>
    <w:rsid w:val="00767AC0"/>
    <w:rsid w:val="0077005D"/>
    <w:rsid w:val="00771B6D"/>
    <w:rsid w:val="00774BC9"/>
    <w:rsid w:val="00781A51"/>
    <w:rsid w:val="00782FD4"/>
    <w:rsid w:val="007838A4"/>
    <w:rsid w:val="0078525D"/>
    <w:rsid w:val="0079471E"/>
    <w:rsid w:val="00795FDE"/>
    <w:rsid w:val="007A35B9"/>
    <w:rsid w:val="007B1CA6"/>
    <w:rsid w:val="007B4A06"/>
    <w:rsid w:val="007B5AD4"/>
    <w:rsid w:val="007C0E1F"/>
    <w:rsid w:val="007C6FA3"/>
    <w:rsid w:val="007D19D2"/>
    <w:rsid w:val="007D5536"/>
    <w:rsid w:val="007D57E5"/>
    <w:rsid w:val="007E65D6"/>
    <w:rsid w:val="007F10BA"/>
    <w:rsid w:val="007F13FC"/>
    <w:rsid w:val="007F3E49"/>
    <w:rsid w:val="0080043A"/>
    <w:rsid w:val="00802854"/>
    <w:rsid w:val="008031B7"/>
    <w:rsid w:val="0080631C"/>
    <w:rsid w:val="008129DC"/>
    <w:rsid w:val="00817EEA"/>
    <w:rsid w:val="008203A7"/>
    <w:rsid w:val="00821D4F"/>
    <w:rsid w:val="00830918"/>
    <w:rsid w:val="0083427B"/>
    <w:rsid w:val="00834A2E"/>
    <w:rsid w:val="00837F11"/>
    <w:rsid w:val="00842C8C"/>
    <w:rsid w:val="008461D8"/>
    <w:rsid w:val="00852F69"/>
    <w:rsid w:val="00860AD1"/>
    <w:rsid w:val="008626EB"/>
    <w:rsid w:val="00870358"/>
    <w:rsid w:val="00870D4A"/>
    <w:rsid w:val="00873F72"/>
    <w:rsid w:val="00875BA1"/>
    <w:rsid w:val="00881563"/>
    <w:rsid w:val="00882481"/>
    <w:rsid w:val="0088335E"/>
    <w:rsid w:val="00892A7F"/>
    <w:rsid w:val="008A534F"/>
    <w:rsid w:val="008B4666"/>
    <w:rsid w:val="008D13D9"/>
    <w:rsid w:val="008D2026"/>
    <w:rsid w:val="008E1344"/>
    <w:rsid w:val="008E4EAB"/>
    <w:rsid w:val="008F5B85"/>
    <w:rsid w:val="0091217E"/>
    <w:rsid w:val="0091253F"/>
    <w:rsid w:val="0091720D"/>
    <w:rsid w:val="00922FBD"/>
    <w:rsid w:val="00927DEF"/>
    <w:rsid w:val="00933B68"/>
    <w:rsid w:val="009349D7"/>
    <w:rsid w:val="00934D66"/>
    <w:rsid w:val="00940871"/>
    <w:rsid w:val="00942BE1"/>
    <w:rsid w:val="00944BC1"/>
    <w:rsid w:val="009455A6"/>
    <w:rsid w:val="0094572C"/>
    <w:rsid w:val="00946168"/>
    <w:rsid w:val="00946B85"/>
    <w:rsid w:val="00952FE1"/>
    <w:rsid w:val="00954FBA"/>
    <w:rsid w:val="00955A42"/>
    <w:rsid w:val="00962B34"/>
    <w:rsid w:val="00965DC8"/>
    <w:rsid w:val="00967184"/>
    <w:rsid w:val="00967696"/>
    <w:rsid w:val="00972A53"/>
    <w:rsid w:val="0097450B"/>
    <w:rsid w:val="00975C29"/>
    <w:rsid w:val="00980A13"/>
    <w:rsid w:val="00985166"/>
    <w:rsid w:val="009908C7"/>
    <w:rsid w:val="00990A3C"/>
    <w:rsid w:val="00991BEA"/>
    <w:rsid w:val="00993D81"/>
    <w:rsid w:val="009B1552"/>
    <w:rsid w:val="009B4928"/>
    <w:rsid w:val="009C0506"/>
    <w:rsid w:val="009C1E8E"/>
    <w:rsid w:val="009D4104"/>
    <w:rsid w:val="009D4941"/>
    <w:rsid w:val="009D5E41"/>
    <w:rsid w:val="009D6780"/>
    <w:rsid w:val="009E00C3"/>
    <w:rsid w:val="009E0732"/>
    <w:rsid w:val="009E086D"/>
    <w:rsid w:val="009E28DB"/>
    <w:rsid w:val="009E2C4C"/>
    <w:rsid w:val="009F1EDD"/>
    <w:rsid w:val="009F7BE6"/>
    <w:rsid w:val="00A018C0"/>
    <w:rsid w:val="00A04865"/>
    <w:rsid w:val="00A065E9"/>
    <w:rsid w:val="00A10D26"/>
    <w:rsid w:val="00A12DB7"/>
    <w:rsid w:val="00A145F6"/>
    <w:rsid w:val="00A22E26"/>
    <w:rsid w:val="00A25FB1"/>
    <w:rsid w:val="00A3014A"/>
    <w:rsid w:val="00A317A5"/>
    <w:rsid w:val="00A34C41"/>
    <w:rsid w:val="00A368B7"/>
    <w:rsid w:val="00A4362E"/>
    <w:rsid w:val="00A57FEE"/>
    <w:rsid w:val="00A6209E"/>
    <w:rsid w:val="00A675CF"/>
    <w:rsid w:val="00A77366"/>
    <w:rsid w:val="00A82956"/>
    <w:rsid w:val="00A82E19"/>
    <w:rsid w:val="00A857B6"/>
    <w:rsid w:val="00A8716E"/>
    <w:rsid w:val="00AA5D45"/>
    <w:rsid w:val="00AA78B6"/>
    <w:rsid w:val="00AB2E40"/>
    <w:rsid w:val="00AB2FAA"/>
    <w:rsid w:val="00AB3F44"/>
    <w:rsid w:val="00AC09E7"/>
    <w:rsid w:val="00AD4132"/>
    <w:rsid w:val="00AD5994"/>
    <w:rsid w:val="00AE0795"/>
    <w:rsid w:val="00AE3C66"/>
    <w:rsid w:val="00AF0189"/>
    <w:rsid w:val="00AF1D43"/>
    <w:rsid w:val="00AF2E34"/>
    <w:rsid w:val="00AF614E"/>
    <w:rsid w:val="00B03DAD"/>
    <w:rsid w:val="00B05D8E"/>
    <w:rsid w:val="00B15A44"/>
    <w:rsid w:val="00B164CE"/>
    <w:rsid w:val="00B23CAB"/>
    <w:rsid w:val="00B34B6E"/>
    <w:rsid w:val="00B37BA9"/>
    <w:rsid w:val="00B42421"/>
    <w:rsid w:val="00B42D7D"/>
    <w:rsid w:val="00B4359D"/>
    <w:rsid w:val="00B444E4"/>
    <w:rsid w:val="00B4457F"/>
    <w:rsid w:val="00B47FB4"/>
    <w:rsid w:val="00B50B6E"/>
    <w:rsid w:val="00B52756"/>
    <w:rsid w:val="00B55D30"/>
    <w:rsid w:val="00B6366E"/>
    <w:rsid w:val="00B64FB4"/>
    <w:rsid w:val="00B65322"/>
    <w:rsid w:val="00B66A13"/>
    <w:rsid w:val="00B6738A"/>
    <w:rsid w:val="00B720EF"/>
    <w:rsid w:val="00B7347B"/>
    <w:rsid w:val="00B80E86"/>
    <w:rsid w:val="00B87A27"/>
    <w:rsid w:val="00B87E5B"/>
    <w:rsid w:val="00B93CE3"/>
    <w:rsid w:val="00B95BEE"/>
    <w:rsid w:val="00B96672"/>
    <w:rsid w:val="00BA1398"/>
    <w:rsid w:val="00BA3402"/>
    <w:rsid w:val="00BB2D31"/>
    <w:rsid w:val="00BB7041"/>
    <w:rsid w:val="00BC62B0"/>
    <w:rsid w:val="00BC7D79"/>
    <w:rsid w:val="00BD1197"/>
    <w:rsid w:val="00BD26A2"/>
    <w:rsid w:val="00BD32C0"/>
    <w:rsid w:val="00BE06C8"/>
    <w:rsid w:val="00BE33EC"/>
    <w:rsid w:val="00BE3D2C"/>
    <w:rsid w:val="00BE4B8B"/>
    <w:rsid w:val="00BE6334"/>
    <w:rsid w:val="00BF1F81"/>
    <w:rsid w:val="00C00422"/>
    <w:rsid w:val="00C00E6F"/>
    <w:rsid w:val="00C03AC6"/>
    <w:rsid w:val="00C07EA6"/>
    <w:rsid w:val="00C12C2D"/>
    <w:rsid w:val="00C154F7"/>
    <w:rsid w:val="00C22248"/>
    <w:rsid w:val="00C23613"/>
    <w:rsid w:val="00C24FF7"/>
    <w:rsid w:val="00C26F22"/>
    <w:rsid w:val="00C27367"/>
    <w:rsid w:val="00C324DD"/>
    <w:rsid w:val="00C3307E"/>
    <w:rsid w:val="00C3595B"/>
    <w:rsid w:val="00C40AF0"/>
    <w:rsid w:val="00C46E77"/>
    <w:rsid w:val="00C57514"/>
    <w:rsid w:val="00C60D3A"/>
    <w:rsid w:val="00C7778A"/>
    <w:rsid w:val="00C77D86"/>
    <w:rsid w:val="00C82A36"/>
    <w:rsid w:val="00C90776"/>
    <w:rsid w:val="00C93846"/>
    <w:rsid w:val="00CA56AF"/>
    <w:rsid w:val="00CA630E"/>
    <w:rsid w:val="00CB591E"/>
    <w:rsid w:val="00CB62FA"/>
    <w:rsid w:val="00CC00E8"/>
    <w:rsid w:val="00CC08AF"/>
    <w:rsid w:val="00CC35FB"/>
    <w:rsid w:val="00CC3C3A"/>
    <w:rsid w:val="00CC4EB0"/>
    <w:rsid w:val="00CD0624"/>
    <w:rsid w:val="00CD3A41"/>
    <w:rsid w:val="00CE5076"/>
    <w:rsid w:val="00CF0E95"/>
    <w:rsid w:val="00CF1618"/>
    <w:rsid w:val="00CF1AB4"/>
    <w:rsid w:val="00D12FEC"/>
    <w:rsid w:val="00D2348B"/>
    <w:rsid w:val="00D27021"/>
    <w:rsid w:val="00D31E4C"/>
    <w:rsid w:val="00D35B9C"/>
    <w:rsid w:val="00D4170B"/>
    <w:rsid w:val="00D43B86"/>
    <w:rsid w:val="00D5434E"/>
    <w:rsid w:val="00D572C2"/>
    <w:rsid w:val="00D573CA"/>
    <w:rsid w:val="00D61B69"/>
    <w:rsid w:val="00D62746"/>
    <w:rsid w:val="00D6342A"/>
    <w:rsid w:val="00D67D5B"/>
    <w:rsid w:val="00D67D76"/>
    <w:rsid w:val="00D80945"/>
    <w:rsid w:val="00D83187"/>
    <w:rsid w:val="00D8379A"/>
    <w:rsid w:val="00D8559A"/>
    <w:rsid w:val="00D859A3"/>
    <w:rsid w:val="00D85FBF"/>
    <w:rsid w:val="00D941AA"/>
    <w:rsid w:val="00D945EB"/>
    <w:rsid w:val="00D95158"/>
    <w:rsid w:val="00D957FE"/>
    <w:rsid w:val="00D970B6"/>
    <w:rsid w:val="00DA076D"/>
    <w:rsid w:val="00DA3319"/>
    <w:rsid w:val="00DA5C36"/>
    <w:rsid w:val="00DB12D9"/>
    <w:rsid w:val="00DB3423"/>
    <w:rsid w:val="00DB3AEC"/>
    <w:rsid w:val="00DB7E21"/>
    <w:rsid w:val="00DC1CC1"/>
    <w:rsid w:val="00DC7A8B"/>
    <w:rsid w:val="00DD5227"/>
    <w:rsid w:val="00DD7CFE"/>
    <w:rsid w:val="00DE59B7"/>
    <w:rsid w:val="00DE632D"/>
    <w:rsid w:val="00DF0DEB"/>
    <w:rsid w:val="00DF3DA1"/>
    <w:rsid w:val="00DF4EC2"/>
    <w:rsid w:val="00E029D4"/>
    <w:rsid w:val="00E0394B"/>
    <w:rsid w:val="00E03BD6"/>
    <w:rsid w:val="00E07E01"/>
    <w:rsid w:val="00E07F4C"/>
    <w:rsid w:val="00E07FE9"/>
    <w:rsid w:val="00E210D3"/>
    <w:rsid w:val="00E31BD6"/>
    <w:rsid w:val="00E32176"/>
    <w:rsid w:val="00E34C1F"/>
    <w:rsid w:val="00E45642"/>
    <w:rsid w:val="00E46FEC"/>
    <w:rsid w:val="00E55638"/>
    <w:rsid w:val="00E71BF1"/>
    <w:rsid w:val="00E72EF0"/>
    <w:rsid w:val="00E76A60"/>
    <w:rsid w:val="00E828C0"/>
    <w:rsid w:val="00E85817"/>
    <w:rsid w:val="00E85971"/>
    <w:rsid w:val="00E85F8C"/>
    <w:rsid w:val="00E86222"/>
    <w:rsid w:val="00E877CB"/>
    <w:rsid w:val="00E87EFC"/>
    <w:rsid w:val="00E9525E"/>
    <w:rsid w:val="00E95E46"/>
    <w:rsid w:val="00EB12BB"/>
    <w:rsid w:val="00EB282D"/>
    <w:rsid w:val="00EB3C31"/>
    <w:rsid w:val="00EB5359"/>
    <w:rsid w:val="00EB56D5"/>
    <w:rsid w:val="00EB7FEC"/>
    <w:rsid w:val="00EC1C82"/>
    <w:rsid w:val="00EC4195"/>
    <w:rsid w:val="00EC66E6"/>
    <w:rsid w:val="00ED3AE9"/>
    <w:rsid w:val="00ED466C"/>
    <w:rsid w:val="00EE1A0C"/>
    <w:rsid w:val="00EE2A46"/>
    <w:rsid w:val="00EE3B22"/>
    <w:rsid w:val="00EE4EC5"/>
    <w:rsid w:val="00EF14D4"/>
    <w:rsid w:val="00EF19ED"/>
    <w:rsid w:val="00EF6121"/>
    <w:rsid w:val="00F008D9"/>
    <w:rsid w:val="00F0598B"/>
    <w:rsid w:val="00F06F65"/>
    <w:rsid w:val="00F10311"/>
    <w:rsid w:val="00F13249"/>
    <w:rsid w:val="00F21F86"/>
    <w:rsid w:val="00F23D10"/>
    <w:rsid w:val="00F2402D"/>
    <w:rsid w:val="00F24298"/>
    <w:rsid w:val="00F24E6A"/>
    <w:rsid w:val="00F25840"/>
    <w:rsid w:val="00F31D60"/>
    <w:rsid w:val="00F3492B"/>
    <w:rsid w:val="00F427D0"/>
    <w:rsid w:val="00F44128"/>
    <w:rsid w:val="00F4664C"/>
    <w:rsid w:val="00F47DA0"/>
    <w:rsid w:val="00F504D2"/>
    <w:rsid w:val="00F533B9"/>
    <w:rsid w:val="00F54937"/>
    <w:rsid w:val="00F54989"/>
    <w:rsid w:val="00F568B7"/>
    <w:rsid w:val="00F66656"/>
    <w:rsid w:val="00F67652"/>
    <w:rsid w:val="00F67894"/>
    <w:rsid w:val="00F75EF0"/>
    <w:rsid w:val="00F76F04"/>
    <w:rsid w:val="00F81A31"/>
    <w:rsid w:val="00F84859"/>
    <w:rsid w:val="00F85837"/>
    <w:rsid w:val="00F86AF3"/>
    <w:rsid w:val="00F92402"/>
    <w:rsid w:val="00FA1CA4"/>
    <w:rsid w:val="00FA6157"/>
    <w:rsid w:val="00FB7AF2"/>
    <w:rsid w:val="00FC206E"/>
    <w:rsid w:val="00FC4D59"/>
    <w:rsid w:val="00FC6CE2"/>
    <w:rsid w:val="00FD1A8F"/>
    <w:rsid w:val="00FD25FD"/>
    <w:rsid w:val="00FE39F2"/>
    <w:rsid w:val="00FE78DD"/>
    <w:rsid w:val="00FF0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D0B8B8"/>
  <w15:docId w15:val="{65302C2C-48C7-4DFC-849E-6E03B651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54"/>
    <w:pPr>
      <w:widowControl w:val="0"/>
      <w:jc w:val="both"/>
    </w:pPr>
  </w:style>
  <w:style w:type="paragraph" w:styleId="Heading1">
    <w:name w:val="heading 1"/>
    <w:basedOn w:val="Normal"/>
    <w:next w:val="Normal"/>
    <w:link w:val="Heading1Char"/>
    <w:uiPriority w:val="9"/>
    <w:qFormat/>
    <w:rsid w:val="00B444E4"/>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2F5F35"/>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2F5F35"/>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444E4"/>
  </w:style>
  <w:style w:type="character" w:customStyle="1" w:styleId="DateChar">
    <w:name w:val="Date Char"/>
    <w:basedOn w:val="DefaultParagraphFont"/>
    <w:link w:val="Date"/>
    <w:uiPriority w:val="99"/>
    <w:semiHidden/>
    <w:rsid w:val="00B444E4"/>
  </w:style>
  <w:style w:type="character" w:customStyle="1" w:styleId="Heading1Char">
    <w:name w:val="Heading 1 Char"/>
    <w:basedOn w:val="DefaultParagraphFont"/>
    <w:link w:val="Heading1"/>
    <w:uiPriority w:val="9"/>
    <w:rsid w:val="00B444E4"/>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B444E4"/>
    <w:pPr>
      <w:keepLines/>
      <w:widowControl/>
      <w:spacing w:before="240" w:line="259" w:lineRule="auto"/>
      <w:jc w:val="left"/>
      <w:outlineLvl w:val="9"/>
    </w:pPr>
    <w:rPr>
      <w:color w:val="2E74B5" w:themeColor="accent1" w:themeShade="BF"/>
      <w:kern w:val="0"/>
      <w:sz w:val="32"/>
      <w:szCs w:val="32"/>
      <w:lang w:eastAsia="en-US"/>
    </w:rPr>
  </w:style>
  <w:style w:type="character" w:styleId="Hyperlink">
    <w:name w:val="Hyperlink"/>
    <w:basedOn w:val="DefaultParagraphFont"/>
    <w:uiPriority w:val="99"/>
    <w:unhideWhenUsed/>
    <w:rsid w:val="00B444E4"/>
    <w:rPr>
      <w:color w:val="0563C1" w:themeColor="hyperlink"/>
      <w:u w:val="single"/>
    </w:rPr>
  </w:style>
  <w:style w:type="paragraph" w:styleId="ListParagraph">
    <w:name w:val="List Paragraph"/>
    <w:aliases w:val="List Paragraph1,Heading,Bullets,Resume Title,Citation List,Ha,Body,List Paragraph_Table bullets,Lettre d'introduction,Paragrafo elenco,heading 4,Evidence on Demand bullet points"/>
    <w:basedOn w:val="Normal"/>
    <w:link w:val="ListParagraphChar"/>
    <w:uiPriority w:val="34"/>
    <w:qFormat/>
    <w:rsid w:val="00B444E4"/>
    <w:pPr>
      <w:ind w:leftChars="400" w:left="840"/>
    </w:pPr>
  </w:style>
  <w:style w:type="paragraph" w:customStyle="1" w:styleId="Default">
    <w:name w:val="Default"/>
    <w:rsid w:val="00B444E4"/>
    <w:pPr>
      <w:widowControl w:val="0"/>
      <w:autoSpaceDE w:val="0"/>
      <w:autoSpaceDN w:val="0"/>
      <w:adjustRightInd w:val="0"/>
    </w:pPr>
    <w:rPr>
      <w:rFonts w:ascii="Calibri" w:hAnsi="Calibri" w:cs="Calibri"/>
      <w:color w:val="000000"/>
      <w:kern w:val="0"/>
      <w:sz w:val="24"/>
      <w:szCs w:val="24"/>
    </w:rPr>
  </w:style>
  <w:style w:type="character" w:customStyle="1" w:styleId="ListParagraphChar">
    <w:name w:val="List Paragraph Char"/>
    <w:aliases w:val="List Paragraph1 Char,Heading Char,Bullets Char,Resume Title Char,Citation List Char,Ha Char,Body Char,List Paragraph_Table bullets Char,Lettre d'introduction Char,Paragrafo elenco Char,heading 4 Char"/>
    <w:link w:val="ListParagraph"/>
    <w:uiPriority w:val="34"/>
    <w:locked/>
    <w:rsid w:val="004A6916"/>
  </w:style>
  <w:style w:type="paragraph" w:styleId="Header">
    <w:name w:val="header"/>
    <w:basedOn w:val="Normal"/>
    <w:link w:val="HeaderChar"/>
    <w:uiPriority w:val="99"/>
    <w:unhideWhenUsed/>
    <w:rsid w:val="00263CD5"/>
    <w:pPr>
      <w:tabs>
        <w:tab w:val="center" w:pos="4252"/>
        <w:tab w:val="right" w:pos="8504"/>
      </w:tabs>
      <w:snapToGrid w:val="0"/>
    </w:pPr>
  </w:style>
  <w:style w:type="character" w:customStyle="1" w:styleId="HeaderChar">
    <w:name w:val="Header Char"/>
    <w:basedOn w:val="DefaultParagraphFont"/>
    <w:link w:val="Header"/>
    <w:uiPriority w:val="99"/>
    <w:rsid w:val="00263CD5"/>
  </w:style>
  <w:style w:type="paragraph" w:styleId="Footer">
    <w:name w:val="footer"/>
    <w:basedOn w:val="Normal"/>
    <w:link w:val="FooterChar"/>
    <w:uiPriority w:val="99"/>
    <w:unhideWhenUsed/>
    <w:rsid w:val="00263CD5"/>
    <w:pPr>
      <w:tabs>
        <w:tab w:val="center" w:pos="4252"/>
        <w:tab w:val="right" w:pos="8504"/>
      </w:tabs>
      <w:snapToGrid w:val="0"/>
    </w:pPr>
  </w:style>
  <w:style w:type="character" w:customStyle="1" w:styleId="FooterChar">
    <w:name w:val="Footer Char"/>
    <w:basedOn w:val="DefaultParagraphFont"/>
    <w:link w:val="Footer"/>
    <w:uiPriority w:val="99"/>
    <w:rsid w:val="00263CD5"/>
  </w:style>
  <w:style w:type="table" w:styleId="TableGrid">
    <w:name w:val="Table Grid"/>
    <w:basedOn w:val="TableNormal"/>
    <w:uiPriority w:val="39"/>
    <w:rsid w:val="0076512D"/>
    <w:rPr>
      <w:rFonts w:eastAsiaTheme="minorHAnsi"/>
      <w:kern w:val="0"/>
      <w:sz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F3DA1"/>
  </w:style>
  <w:style w:type="paragraph" w:styleId="BalloonText">
    <w:name w:val="Balloon Text"/>
    <w:basedOn w:val="Normal"/>
    <w:link w:val="BalloonTextChar"/>
    <w:uiPriority w:val="99"/>
    <w:semiHidden/>
    <w:unhideWhenUsed/>
    <w:rsid w:val="00362A1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62A1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4584B"/>
    <w:rPr>
      <w:sz w:val="16"/>
      <w:szCs w:val="16"/>
    </w:rPr>
  </w:style>
  <w:style w:type="paragraph" w:styleId="CommentText">
    <w:name w:val="annotation text"/>
    <w:basedOn w:val="Normal"/>
    <w:link w:val="CommentTextChar"/>
    <w:uiPriority w:val="99"/>
    <w:unhideWhenUsed/>
    <w:rsid w:val="0074584B"/>
    <w:rPr>
      <w:sz w:val="20"/>
      <w:szCs w:val="20"/>
    </w:rPr>
  </w:style>
  <w:style w:type="character" w:customStyle="1" w:styleId="CommentTextChar">
    <w:name w:val="Comment Text Char"/>
    <w:basedOn w:val="DefaultParagraphFont"/>
    <w:link w:val="CommentText"/>
    <w:uiPriority w:val="99"/>
    <w:rsid w:val="0074584B"/>
    <w:rPr>
      <w:sz w:val="20"/>
      <w:szCs w:val="20"/>
    </w:rPr>
  </w:style>
  <w:style w:type="paragraph" w:styleId="CommentSubject">
    <w:name w:val="annotation subject"/>
    <w:basedOn w:val="CommentText"/>
    <w:next w:val="CommentText"/>
    <w:link w:val="CommentSubjectChar"/>
    <w:uiPriority w:val="99"/>
    <w:semiHidden/>
    <w:unhideWhenUsed/>
    <w:rsid w:val="0074584B"/>
    <w:rPr>
      <w:b/>
      <w:bCs/>
    </w:rPr>
  </w:style>
  <w:style w:type="character" w:customStyle="1" w:styleId="CommentSubjectChar">
    <w:name w:val="Comment Subject Char"/>
    <w:basedOn w:val="CommentTextChar"/>
    <w:link w:val="CommentSubject"/>
    <w:uiPriority w:val="99"/>
    <w:semiHidden/>
    <w:rsid w:val="0074584B"/>
    <w:rPr>
      <w:b/>
      <w:bCs/>
      <w:sz w:val="20"/>
      <w:szCs w:val="20"/>
    </w:rPr>
  </w:style>
  <w:style w:type="paragraph" w:styleId="FootnoteText">
    <w:name w:val="footnote text"/>
    <w:basedOn w:val="Normal"/>
    <w:link w:val="FootnoteTextChar"/>
    <w:uiPriority w:val="99"/>
    <w:unhideWhenUsed/>
    <w:rsid w:val="00985166"/>
    <w:pPr>
      <w:snapToGrid w:val="0"/>
      <w:jc w:val="left"/>
    </w:pPr>
  </w:style>
  <w:style w:type="character" w:customStyle="1" w:styleId="FootnoteTextChar">
    <w:name w:val="Footnote Text Char"/>
    <w:basedOn w:val="DefaultParagraphFont"/>
    <w:link w:val="FootnoteText"/>
    <w:uiPriority w:val="99"/>
    <w:rsid w:val="00985166"/>
  </w:style>
  <w:style w:type="character" w:styleId="FootnoteReference">
    <w:name w:val="footnote reference"/>
    <w:basedOn w:val="DefaultParagraphFont"/>
    <w:uiPriority w:val="99"/>
    <w:unhideWhenUsed/>
    <w:rsid w:val="00985166"/>
    <w:rPr>
      <w:vertAlign w:val="superscript"/>
    </w:rPr>
  </w:style>
  <w:style w:type="table" w:customStyle="1" w:styleId="GridTable5Dark-Accent61">
    <w:name w:val="Grid Table 5 Dark - Accent 61"/>
    <w:basedOn w:val="TableNormal"/>
    <w:uiPriority w:val="50"/>
    <w:rsid w:val="00AD5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1">
    <w:name w:val="Grid Table 4 - Accent 61"/>
    <w:basedOn w:val="TableNormal"/>
    <w:uiPriority w:val="49"/>
    <w:rsid w:val="00AD599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ubtleEmphasis">
    <w:name w:val="Subtle Emphasis"/>
    <w:basedOn w:val="DefaultParagraphFont"/>
    <w:uiPriority w:val="19"/>
    <w:qFormat/>
    <w:rsid w:val="00E55638"/>
    <w:rPr>
      <w:i/>
      <w:iCs/>
      <w:color w:val="808080"/>
    </w:rPr>
  </w:style>
  <w:style w:type="table" w:customStyle="1" w:styleId="GridTable5Dark1">
    <w:name w:val="Grid Table 5 Dark1"/>
    <w:basedOn w:val="TableNormal"/>
    <w:uiPriority w:val="50"/>
    <w:rsid w:val="002357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5247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0">
    <w:name w:val="Grid Table 5 Dark1"/>
    <w:basedOn w:val="TableNormal"/>
    <w:uiPriority w:val="50"/>
    <w:rsid w:val="00E03B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1">
    <w:name w:val="Grid Table 21"/>
    <w:basedOn w:val="TableNormal"/>
    <w:uiPriority w:val="47"/>
    <w:rsid w:val="000279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626284"/>
    <w:pPr>
      <w:spacing w:afterLines="50" w:after="50"/>
    </w:pPr>
    <w:rPr>
      <w:rFonts w:eastAsiaTheme="majorEastAsia"/>
      <w:b/>
      <w:bCs/>
      <w:szCs w:val="21"/>
    </w:rPr>
  </w:style>
  <w:style w:type="paragraph" w:styleId="TOC2">
    <w:name w:val="toc 2"/>
    <w:basedOn w:val="Normal"/>
    <w:next w:val="Normal"/>
    <w:autoRedefine/>
    <w:uiPriority w:val="39"/>
    <w:unhideWhenUsed/>
    <w:rsid w:val="00990A3C"/>
    <w:pPr>
      <w:ind w:leftChars="100" w:left="210"/>
    </w:pPr>
  </w:style>
  <w:style w:type="paragraph" w:styleId="TOC3">
    <w:name w:val="toc 3"/>
    <w:basedOn w:val="Normal"/>
    <w:next w:val="Normal"/>
    <w:autoRedefine/>
    <w:uiPriority w:val="39"/>
    <w:unhideWhenUsed/>
    <w:rsid w:val="00990A3C"/>
    <w:pPr>
      <w:ind w:leftChars="200" w:left="420"/>
    </w:pPr>
  </w:style>
  <w:style w:type="paragraph" w:styleId="TOC4">
    <w:name w:val="toc 4"/>
    <w:basedOn w:val="Normal"/>
    <w:next w:val="Normal"/>
    <w:autoRedefine/>
    <w:uiPriority w:val="39"/>
    <w:unhideWhenUsed/>
    <w:rsid w:val="00990A3C"/>
    <w:pPr>
      <w:ind w:leftChars="300" w:left="630"/>
    </w:pPr>
  </w:style>
  <w:style w:type="paragraph" w:styleId="TOC5">
    <w:name w:val="toc 5"/>
    <w:basedOn w:val="Normal"/>
    <w:next w:val="Normal"/>
    <w:autoRedefine/>
    <w:uiPriority w:val="39"/>
    <w:unhideWhenUsed/>
    <w:rsid w:val="00990A3C"/>
    <w:pPr>
      <w:ind w:leftChars="400" w:left="840"/>
    </w:pPr>
  </w:style>
  <w:style w:type="paragraph" w:styleId="TOC6">
    <w:name w:val="toc 6"/>
    <w:basedOn w:val="Normal"/>
    <w:next w:val="Normal"/>
    <w:autoRedefine/>
    <w:uiPriority w:val="39"/>
    <w:unhideWhenUsed/>
    <w:rsid w:val="00990A3C"/>
    <w:pPr>
      <w:ind w:leftChars="500" w:left="1050"/>
    </w:pPr>
  </w:style>
  <w:style w:type="paragraph" w:styleId="TOC7">
    <w:name w:val="toc 7"/>
    <w:basedOn w:val="Normal"/>
    <w:next w:val="Normal"/>
    <w:autoRedefine/>
    <w:uiPriority w:val="39"/>
    <w:unhideWhenUsed/>
    <w:rsid w:val="00990A3C"/>
    <w:pPr>
      <w:ind w:leftChars="600" w:left="1260"/>
    </w:pPr>
  </w:style>
  <w:style w:type="paragraph" w:styleId="TOC8">
    <w:name w:val="toc 8"/>
    <w:basedOn w:val="Normal"/>
    <w:next w:val="Normal"/>
    <w:autoRedefine/>
    <w:uiPriority w:val="39"/>
    <w:unhideWhenUsed/>
    <w:rsid w:val="00990A3C"/>
    <w:pPr>
      <w:ind w:leftChars="700" w:left="1470"/>
    </w:pPr>
  </w:style>
  <w:style w:type="paragraph" w:styleId="TOC9">
    <w:name w:val="toc 9"/>
    <w:basedOn w:val="Normal"/>
    <w:next w:val="Normal"/>
    <w:autoRedefine/>
    <w:uiPriority w:val="39"/>
    <w:unhideWhenUsed/>
    <w:rsid w:val="00990A3C"/>
    <w:pPr>
      <w:ind w:leftChars="800" w:left="1680"/>
    </w:pPr>
  </w:style>
  <w:style w:type="character" w:customStyle="1" w:styleId="Heading2Char">
    <w:name w:val="Heading 2 Char"/>
    <w:basedOn w:val="DefaultParagraphFont"/>
    <w:link w:val="Heading2"/>
    <w:uiPriority w:val="9"/>
    <w:semiHidden/>
    <w:rsid w:val="002F5F35"/>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2F5F35"/>
    <w:rPr>
      <w:rFonts w:asciiTheme="majorHAnsi" w:eastAsiaTheme="majorEastAsia" w:hAnsiTheme="majorHAnsi" w:cstheme="majorBidi"/>
    </w:rPr>
  </w:style>
  <w:style w:type="table" w:customStyle="1" w:styleId="GridTable5Dark-Accent31">
    <w:name w:val="Grid Table 5 Dark - Accent 31"/>
    <w:basedOn w:val="TableNormal"/>
    <w:uiPriority w:val="50"/>
    <w:rsid w:val="005F6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BE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9067">
      <w:bodyDiv w:val="1"/>
      <w:marLeft w:val="0"/>
      <w:marRight w:val="0"/>
      <w:marTop w:val="0"/>
      <w:marBottom w:val="0"/>
      <w:divBdr>
        <w:top w:val="none" w:sz="0" w:space="0" w:color="auto"/>
        <w:left w:val="none" w:sz="0" w:space="0" w:color="auto"/>
        <w:bottom w:val="none" w:sz="0" w:space="0" w:color="auto"/>
        <w:right w:val="none" w:sz="0" w:space="0" w:color="auto"/>
      </w:divBdr>
    </w:div>
    <w:div w:id="436297152">
      <w:bodyDiv w:val="1"/>
      <w:marLeft w:val="0"/>
      <w:marRight w:val="0"/>
      <w:marTop w:val="0"/>
      <w:marBottom w:val="0"/>
      <w:divBdr>
        <w:top w:val="none" w:sz="0" w:space="0" w:color="auto"/>
        <w:left w:val="none" w:sz="0" w:space="0" w:color="auto"/>
        <w:bottom w:val="none" w:sz="0" w:space="0" w:color="auto"/>
        <w:right w:val="none" w:sz="0" w:space="0" w:color="auto"/>
      </w:divBdr>
    </w:div>
    <w:div w:id="979922410">
      <w:bodyDiv w:val="1"/>
      <w:marLeft w:val="0"/>
      <w:marRight w:val="0"/>
      <w:marTop w:val="0"/>
      <w:marBottom w:val="0"/>
      <w:divBdr>
        <w:top w:val="none" w:sz="0" w:space="0" w:color="auto"/>
        <w:left w:val="none" w:sz="0" w:space="0" w:color="auto"/>
        <w:bottom w:val="none" w:sz="0" w:space="0" w:color="auto"/>
        <w:right w:val="none" w:sz="0" w:space="0" w:color="auto"/>
      </w:divBdr>
    </w:div>
    <w:div w:id="1178499414">
      <w:bodyDiv w:val="1"/>
      <w:marLeft w:val="0"/>
      <w:marRight w:val="0"/>
      <w:marTop w:val="0"/>
      <w:marBottom w:val="0"/>
      <w:divBdr>
        <w:top w:val="none" w:sz="0" w:space="0" w:color="auto"/>
        <w:left w:val="none" w:sz="0" w:space="0" w:color="auto"/>
        <w:bottom w:val="none" w:sz="0" w:space="0" w:color="auto"/>
        <w:right w:val="none" w:sz="0" w:space="0" w:color="auto"/>
      </w:divBdr>
    </w:div>
    <w:div w:id="1644384954">
      <w:bodyDiv w:val="1"/>
      <w:marLeft w:val="0"/>
      <w:marRight w:val="0"/>
      <w:marTop w:val="0"/>
      <w:marBottom w:val="0"/>
      <w:divBdr>
        <w:top w:val="none" w:sz="0" w:space="0" w:color="auto"/>
        <w:left w:val="none" w:sz="0" w:space="0" w:color="auto"/>
        <w:bottom w:val="none" w:sz="0" w:space="0" w:color="auto"/>
        <w:right w:val="none" w:sz="0" w:space="0" w:color="auto"/>
      </w:divBdr>
    </w:div>
    <w:div w:id="1764910986">
      <w:bodyDiv w:val="1"/>
      <w:marLeft w:val="0"/>
      <w:marRight w:val="0"/>
      <w:marTop w:val="0"/>
      <w:marBottom w:val="0"/>
      <w:divBdr>
        <w:top w:val="none" w:sz="0" w:space="0" w:color="auto"/>
        <w:left w:val="none" w:sz="0" w:space="0" w:color="auto"/>
        <w:bottom w:val="none" w:sz="0" w:space="0" w:color="auto"/>
        <w:right w:val="none" w:sz="0" w:space="0" w:color="auto"/>
      </w:divBdr>
    </w:div>
    <w:div w:id="1826237211">
      <w:bodyDiv w:val="1"/>
      <w:marLeft w:val="0"/>
      <w:marRight w:val="0"/>
      <w:marTop w:val="0"/>
      <w:marBottom w:val="0"/>
      <w:divBdr>
        <w:top w:val="none" w:sz="0" w:space="0" w:color="auto"/>
        <w:left w:val="none" w:sz="0" w:space="0" w:color="auto"/>
        <w:bottom w:val="none" w:sz="0" w:space="0" w:color="auto"/>
        <w:right w:val="none" w:sz="0" w:space="0" w:color="auto"/>
      </w:divBdr>
    </w:div>
    <w:div w:id="1893729245">
      <w:bodyDiv w:val="1"/>
      <w:marLeft w:val="0"/>
      <w:marRight w:val="0"/>
      <w:marTop w:val="0"/>
      <w:marBottom w:val="0"/>
      <w:divBdr>
        <w:top w:val="none" w:sz="0" w:space="0" w:color="auto"/>
        <w:left w:val="none" w:sz="0" w:space="0" w:color="auto"/>
        <w:bottom w:val="none" w:sz="0" w:space="0" w:color="auto"/>
        <w:right w:val="none" w:sz="0" w:space="0" w:color="auto"/>
      </w:divBdr>
    </w:div>
    <w:div w:id="1979148365">
      <w:bodyDiv w:val="1"/>
      <w:marLeft w:val="0"/>
      <w:marRight w:val="0"/>
      <w:marTop w:val="0"/>
      <w:marBottom w:val="0"/>
      <w:divBdr>
        <w:top w:val="none" w:sz="0" w:space="0" w:color="auto"/>
        <w:left w:val="none" w:sz="0" w:space="0" w:color="auto"/>
        <w:bottom w:val="none" w:sz="0" w:space="0" w:color="auto"/>
        <w:right w:val="none" w:sz="0" w:space="0" w:color="auto"/>
      </w:divBdr>
    </w:div>
    <w:div w:id="19949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alterescu@tohmatsu.c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75B6-8CFD-4A7B-8A18-C4176CA8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13858</Words>
  <Characters>78992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DTT</Company>
  <LinksUpToDate>false</LinksUpToDate>
  <CharactersWithSpaces>92665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z</cp:lastModifiedBy>
  <cp:revision>3</cp:revision>
  <cp:lastPrinted>2017-08-01T22:47:00Z</cp:lastPrinted>
  <dcterms:created xsi:type="dcterms:W3CDTF">2017-08-03T10:10:00Z</dcterms:created>
  <dcterms:modified xsi:type="dcterms:W3CDTF">2017-08-03T10:12:00Z</dcterms:modified>
</cp:coreProperties>
</file>