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3BD3B" w14:textId="77777777" w:rsidR="004B7B9B" w:rsidRDefault="004B7B9B" w:rsidP="00180903">
      <w:pPr>
        <w:pStyle w:val="Heading1"/>
        <w:jc w:val="left"/>
        <w:rPr>
          <w:rFonts w:asciiTheme="majorHAnsi" w:hAnsiTheme="majorHAnsi"/>
          <w:b/>
          <w:sz w:val="22"/>
          <w:szCs w:val="22"/>
        </w:rPr>
      </w:pPr>
      <w:bookmarkStart w:id="0" w:name="_Toc337653200"/>
      <w:bookmarkStart w:id="1" w:name="_Toc337653543"/>
      <w:bookmarkStart w:id="2" w:name="_Toc337653612"/>
    </w:p>
    <w:p w14:paraId="57F03B07" w14:textId="40C87144" w:rsidR="00B95539" w:rsidRPr="00B95539" w:rsidRDefault="00B95539" w:rsidP="00B95539">
      <w:pPr>
        <w:rPr>
          <w:b/>
          <w:u w:val="single"/>
        </w:rPr>
      </w:pPr>
      <w:r w:rsidRPr="00B95539">
        <w:rPr>
          <w:b/>
          <w:u w:val="single"/>
        </w:rPr>
        <w:t>Prepared</w:t>
      </w:r>
      <w:r w:rsidR="000D12F7">
        <w:rPr>
          <w:b/>
          <w:u w:val="single"/>
        </w:rPr>
        <w:t xml:space="preserve"> and developed </w:t>
      </w:r>
      <w:r w:rsidRPr="00B95539">
        <w:rPr>
          <w:b/>
          <w:u w:val="single"/>
        </w:rPr>
        <w:t xml:space="preserve"> by Isabeau Vilandre</w:t>
      </w:r>
    </w:p>
    <w:p w14:paraId="4888B59F" w14:textId="77777777" w:rsidR="00B95539" w:rsidRDefault="00B95539" w:rsidP="00180903">
      <w:pPr>
        <w:pStyle w:val="Heading1"/>
        <w:jc w:val="left"/>
        <w:rPr>
          <w:rFonts w:asciiTheme="majorHAnsi" w:hAnsiTheme="majorHAnsi"/>
          <w:b/>
          <w:sz w:val="22"/>
          <w:szCs w:val="22"/>
        </w:rPr>
      </w:pPr>
    </w:p>
    <w:p w14:paraId="3FAC817C" w14:textId="77777777" w:rsidR="00B95539" w:rsidRDefault="00B95539" w:rsidP="00180903">
      <w:pPr>
        <w:pStyle w:val="Heading1"/>
        <w:jc w:val="left"/>
        <w:rPr>
          <w:rFonts w:asciiTheme="majorHAnsi" w:hAnsiTheme="majorHAnsi"/>
          <w:b/>
          <w:sz w:val="22"/>
          <w:szCs w:val="22"/>
        </w:rPr>
      </w:pPr>
    </w:p>
    <w:p w14:paraId="105F6836" w14:textId="6B00A7B4" w:rsidR="00FA3CF3" w:rsidRPr="004B044A" w:rsidRDefault="00FA3CF3" w:rsidP="00180903">
      <w:pPr>
        <w:pStyle w:val="Heading1"/>
        <w:jc w:val="left"/>
        <w:rPr>
          <w:rFonts w:asciiTheme="majorHAnsi" w:hAnsiTheme="majorHAnsi"/>
          <w:b/>
          <w:sz w:val="22"/>
          <w:szCs w:val="22"/>
        </w:rPr>
      </w:pPr>
      <w:r w:rsidRPr="004B044A">
        <w:rPr>
          <w:rFonts w:asciiTheme="majorHAnsi" w:hAnsiTheme="majorHAnsi"/>
          <w:b/>
          <w:sz w:val="22"/>
          <w:szCs w:val="22"/>
        </w:rPr>
        <w:t>Knowledge Management and Communications Strategy</w:t>
      </w:r>
      <w:bookmarkEnd w:id="0"/>
      <w:bookmarkEnd w:id="1"/>
      <w:bookmarkEnd w:id="2"/>
      <w:r w:rsidRPr="004B044A">
        <w:rPr>
          <w:rFonts w:asciiTheme="majorHAnsi" w:hAnsiTheme="majorHAnsi"/>
          <w:b/>
          <w:sz w:val="22"/>
          <w:szCs w:val="22"/>
        </w:rPr>
        <w:t xml:space="preserve"> </w:t>
      </w:r>
      <w:r w:rsidR="00180903" w:rsidRPr="004B044A">
        <w:rPr>
          <w:rFonts w:asciiTheme="majorHAnsi" w:hAnsiTheme="majorHAnsi"/>
          <w:b/>
          <w:sz w:val="22"/>
          <w:szCs w:val="22"/>
        </w:rPr>
        <w:t>(DRAFT)</w:t>
      </w:r>
    </w:p>
    <w:p w14:paraId="372DA90C" w14:textId="20A512B7" w:rsidR="00FA3CF3" w:rsidRPr="00180903" w:rsidRDefault="00FA3CF3" w:rsidP="00180903">
      <w:pPr>
        <w:pStyle w:val="Body"/>
        <w:spacing w:after="200" w:line="276" w:lineRule="auto"/>
        <w:jc w:val="center"/>
        <w:rPr>
          <w:rFonts w:asciiTheme="majorHAnsi" w:eastAsia="Times New Roman" w:hAnsiTheme="majorHAnsi" w:cs="Times New Roman"/>
          <w:b/>
          <w:bCs/>
          <w:u w:color="000000"/>
        </w:rPr>
      </w:pPr>
      <w:r w:rsidRPr="00180903">
        <w:rPr>
          <w:rFonts w:asciiTheme="majorHAnsi" w:hAnsiTheme="majorHAnsi"/>
          <w:b/>
          <w:bCs/>
          <w:u w:color="000000"/>
        </w:rPr>
        <w:t>Knowledge Management and Communications Strategy</w:t>
      </w:r>
      <w:r w:rsidR="00180903">
        <w:rPr>
          <w:rStyle w:val="FootnoteReference"/>
          <w:rFonts w:asciiTheme="majorHAnsi" w:hAnsiTheme="majorHAnsi"/>
          <w:b/>
          <w:bCs/>
          <w:u w:color="000000"/>
        </w:rPr>
        <w:footnoteReference w:id="1"/>
      </w:r>
    </w:p>
    <w:p w14:paraId="6DBB0B7F" w14:textId="77777777" w:rsidR="00FA3CF3" w:rsidRPr="00180903" w:rsidRDefault="00FA3CF3" w:rsidP="00180903">
      <w:pPr>
        <w:pStyle w:val="Body"/>
        <w:spacing w:after="200" w:line="276" w:lineRule="auto"/>
        <w:rPr>
          <w:rFonts w:asciiTheme="majorHAnsi" w:eastAsia="Times New Roman" w:hAnsiTheme="majorHAnsi" w:cs="Times New Roman"/>
          <w:b/>
          <w:bCs/>
          <w:u w:color="000000"/>
        </w:rPr>
      </w:pPr>
    </w:p>
    <w:p w14:paraId="3BB4F4AF" w14:textId="46E4E6A7" w:rsidR="00180903" w:rsidRPr="00180903" w:rsidRDefault="00180903" w:rsidP="00180903">
      <w:pPr>
        <w:pStyle w:val="Body"/>
        <w:spacing w:after="200" w:line="276" w:lineRule="auto"/>
        <w:rPr>
          <w:rFonts w:asciiTheme="majorHAnsi" w:eastAsia="Times New Roman" w:hAnsiTheme="majorHAnsi" w:cs="Times New Roman"/>
          <w:b/>
          <w:bCs/>
          <w:u w:color="000000"/>
        </w:rPr>
      </w:pPr>
      <w:r w:rsidRPr="00180903">
        <w:rPr>
          <w:rFonts w:asciiTheme="majorHAnsi" w:eastAsia="Times New Roman" w:hAnsiTheme="majorHAnsi" w:cs="Times New Roman"/>
          <w:b/>
          <w:bCs/>
          <w:u w:color="000000"/>
        </w:rPr>
        <w:t xml:space="preserve">EXECUTIVE </w:t>
      </w:r>
      <w:r w:rsidR="006A623E">
        <w:rPr>
          <w:rFonts w:asciiTheme="majorHAnsi" w:eastAsia="Times New Roman" w:hAnsiTheme="majorHAnsi" w:cs="Times New Roman"/>
          <w:b/>
          <w:bCs/>
          <w:u w:color="000000"/>
        </w:rPr>
        <w:t>THE PROJECT</w:t>
      </w:r>
      <w:r w:rsidRPr="00180903">
        <w:rPr>
          <w:rFonts w:asciiTheme="majorHAnsi" w:eastAsia="Times New Roman" w:hAnsiTheme="majorHAnsi" w:cs="Times New Roman"/>
          <w:b/>
          <w:bCs/>
          <w:u w:color="000000"/>
        </w:rPr>
        <w:t>ARY</w:t>
      </w:r>
    </w:p>
    <w:p w14:paraId="281BA6A2" w14:textId="5B7D6B17" w:rsidR="00180903" w:rsidRPr="00180903" w:rsidRDefault="006A623E" w:rsidP="00180903">
      <w:pPr>
        <w:pStyle w:val="Body"/>
        <w:rPr>
          <w:rFonts w:asciiTheme="majorHAnsi" w:hAnsiTheme="majorHAnsi"/>
        </w:rPr>
      </w:pPr>
      <w:r>
        <w:rPr>
          <w:rFonts w:asciiTheme="majorHAnsi" w:hAnsiTheme="majorHAnsi"/>
        </w:rPr>
        <w:t>The Project</w:t>
      </w:r>
      <w:r w:rsidR="00180903" w:rsidRPr="00180903">
        <w:rPr>
          <w:rFonts w:asciiTheme="majorHAnsi" w:hAnsiTheme="majorHAnsi"/>
        </w:rPr>
        <w:t xml:space="preserve"> knowledge management and communication strategy (KMCS) inclu</w:t>
      </w:r>
      <w:r w:rsidR="00180903">
        <w:rPr>
          <w:rFonts w:asciiTheme="majorHAnsi" w:hAnsiTheme="majorHAnsi"/>
        </w:rPr>
        <w:t xml:space="preserve">des key messages, identifies project stakeholders and </w:t>
      </w:r>
      <w:r w:rsidR="00180903" w:rsidRPr="00180903">
        <w:rPr>
          <w:rFonts w:asciiTheme="majorHAnsi" w:hAnsiTheme="majorHAnsi"/>
        </w:rPr>
        <w:t xml:space="preserve">knowledge products, </w:t>
      </w:r>
      <w:r w:rsidR="00180903">
        <w:rPr>
          <w:rFonts w:asciiTheme="majorHAnsi" w:hAnsiTheme="majorHAnsi"/>
        </w:rPr>
        <w:t xml:space="preserve">and </w:t>
      </w:r>
      <w:r w:rsidR="00180903" w:rsidRPr="00180903">
        <w:rPr>
          <w:rFonts w:asciiTheme="majorHAnsi" w:hAnsiTheme="majorHAnsi"/>
        </w:rPr>
        <w:t>describes communications channels and activities and how their effectiveness will be evaluated. A detailed schedule of communications activities will be included in annual work plans</w:t>
      </w:r>
      <w:r w:rsidR="00180903">
        <w:rPr>
          <w:rFonts w:asciiTheme="majorHAnsi" w:hAnsiTheme="majorHAnsi"/>
        </w:rPr>
        <w:t xml:space="preserve"> after the first Annual Workplan</w:t>
      </w:r>
      <w:r w:rsidR="00180903" w:rsidRPr="00180903">
        <w:rPr>
          <w:rFonts w:asciiTheme="majorHAnsi" w:hAnsiTheme="majorHAnsi"/>
        </w:rPr>
        <w:t xml:space="preserve"> once the KMCS has been assessed f</w:t>
      </w:r>
      <w:r w:rsidR="00180903">
        <w:rPr>
          <w:rFonts w:asciiTheme="majorHAnsi" w:hAnsiTheme="majorHAnsi"/>
        </w:rPr>
        <w:t>or implementation with partners</w:t>
      </w:r>
      <w:r w:rsidR="00180903" w:rsidRPr="00180903">
        <w:rPr>
          <w:rFonts w:asciiTheme="majorHAnsi" w:hAnsiTheme="majorHAnsi"/>
        </w:rPr>
        <w:t>.</w:t>
      </w:r>
    </w:p>
    <w:p w14:paraId="47D44C26" w14:textId="77777777" w:rsidR="00180903" w:rsidRPr="00180903" w:rsidRDefault="00180903" w:rsidP="00180903">
      <w:pPr>
        <w:pStyle w:val="Body"/>
        <w:rPr>
          <w:rFonts w:asciiTheme="majorHAnsi" w:hAnsiTheme="majorHAnsi"/>
        </w:rPr>
      </w:pPr>
    </w:p>
    <w:p w14:paraId="367A2998" w14:textId="5A0FFBFA" w:rsidR="00180903" w:rsidRPr="00180903" w:rsidRDefault="00494EE8" w:rsidP="00180903">
      <w:pPr>
        <w:pStyle w:val="Body"/>
        <w:rPr>
          <w:rFonts w:asciiTheme="majorHAnsi" w:hAnsiTheme="majorHAnsi"/>
        </w:rPr>
      </w:pPr>
      <w:r w:rsidRPr="00180903">
        <w:rPr>
          <w:rFonts w:asciiTheme="majorHAnsi" w:hAnsiTheme="majorHAnsi"/>
        </w:rPr>
        <w:t xml:space="preserve">The </w:t>
      </w:r>
      <w:r>
        <w:rPr>
          <w:rFonts w:asciiTheme="majorHAnsi" w:hAnsiTheme="majorHAnsi"/>
        </w:rPr>
        <w:t>PROJECT</w:t>
      </w:r>
      <w:r w:rsidR="00180903" w:rsidRPr="00180903">
        <w:rPr>
          <w:rFonts w:asciiTheme="majorHAnsi" w:hAnsiTheme="majorHAnsi"/>
        </w:rPr>
        <w:t xml:space="preserve"> KMCS entails the following:</w:t>
      </w:r>
    </w:p>
    <w:p w14:paraId="079A7341" w14:textId="77777777" w:rsidR="00180903" w:rsidRPr="00180903" w:rsidRDefault="00180903" w:rsidP="00180903">
      <w:pPr>
        <w:pStyle w:val="Body"/>
        <w:rPr>
          <w:rFonts w:asciiTheme="majorHAnsi" w:hAnsiTheme="majorHAnsi"/>
        </w:rPr>
      </w:pPr>
    </w:p>
    <w:p w14:paraId="4B443F95" w14:textId="3DD9D319" w:rsidR="00180903" w:rsidRPr="00180903" w:rsidRDefault="00180903" w:rsidP="00180903">
      <w:pPr>
        <w:pStyle w:val="Body"/>
        <w:numPr>
          <w:ilvl w:val="0"/>
          <w:numId w:val="26"/>
        </w:numPr>
        <w:rPr>
          <w:rFonts w:asciiTheme="majorHAnsi" w:hAnsiTheme="majorHAnsi"/>
        </w:rPr>
      </w:pPr>
      <w:r w:rsidRPr="00180903">
        <w:rPr>
          <w:rFonts w:asciiTheme="majorHAnsi" w:hAnsiTheme="majorHAnsi"/>
        </w:rPr>
        <w:t xml:space="preserve">A Knowledge Management and Communication Officer based in the </w:t>
      </w:r>
      <w:proofErr w:type="spellStart"/>
      <w:r w:rsidR="006A623E">
        <w:rPr>
          <w:rFonts w:asciiTheme="majorHAnsi" w:hAnsiTheme="majorHAnsi"/>
        </w:rPr>
        <w:t>THE</w:t>
      </w:r>
      <w:proofErr w:type="spellEnd"/>
      <w:r w:rsidR="006A623E">
        <w:rPr>
          <w:rFonts w:asciiTheme="majorHAnsi" w:hAnsiTheme="majorHAnsi"/>
        </w:rPr>
        <w:t xml:space="preserve"> PROJECT</w:t>
      </w:r>
      <w:r w:rsidRPr="00180903">
        <w:rPr>
          <w:rFonts w:asciiTheme="majorHAnsi" w:hAnsiTheme="majorHAnsi"/>
        </w:rPr>
        <w:t xml:space="preserve"> office in Addis </w:t>
      </w:r>
      <w:r>
        <w:rPr>
          <w:rFonts w:asciiTheme="majorHAnsi" w:hAnsiTheme="majorHAnsi"/>
        </w:rPr>
        <w:t xml:space="preserve">who </w:t>
      </w:r>
      <w:r w:rsidRPr="00180903">
        <w:rPr>
          <w:rFonts w:asciiTheme="majorHAnsi" w:hAnsiTheme="majorHAnsi"/>
        </w:rPr>
        <w:t xml:space="preserve">will </w:t>
      </w:r>
      <w:proofErr w:type="spellStart"/>
      <w:r w:rsidRPr="00180903">
        <w:rPr>
          <w:rFonts w:asciiTheme="majorHAnsi" w:hAnsiTheme="majorHAnsi"/>
          <w:lang w:val="nl-NL"/>
        </w:rPr>
        <w:t>coordinate</w:t>
      </w:r>
      <w:proofErr w:type="spellEnd"/>
      <w:r w:rsidRPr="00180903">
        <w:rPr>
          <w:rFonts w:asciiTheme="majorHAnsi" w:hAnsiTheme="majorHAnsi"/>
        </w:rPr>
        <w:t xml:space="preserve"> the implementation of the project</w:t>
      </w:r>
      <w:r w:rsidRPr="00180903">
        <w:rPr>
          <w:rFonts w:asciiTheme="majorHAnsi" w:hAnsiTheme="majorHAnsi"/>
          <w:lang w:val="fr-FR"/>
        </w:rPr>
        <w:t>’</w:t>
      </w:r>
      <w:r w:rsidRPr="00180903">
        <w:rPr>
          <w:rFonts w:asciiTheme="majorHAnsi" w:hAnsiTheme="majorHAnsi"/>
        </w:rPr>
        <w:t>s internal and external communications strategy and is responsible for knowledge management internally and through the project website.</w:t>
      </w:r>
    </w:p>
    <w:p w14:paraId="14480F19" w14:textId="746BED6D" w:rsidR="00180903" w:rsidRPr="00180903" w:rsidRDefault="00180903" w:rsidP="00180903">
      <w:pPr>
        <w:pStyle w:val="Body"/>
        <w:numPr>
          <w:ilvl w:val="0"/>
          <w:numId w:val="26"/>
        </w:numPr>
        <w:rPr>
          <w:rFonts w:asciiTheme="majorHAnsi" w:hAnsiTheme="majorHAnsi"/>
        </w:rPr>
      </w:pPr>
      <w:r w:rsidRPr="00180903">
        <w:rPr>
          <w:rFonts w:asciiTheme="majorHAnsi" w:hAnsiTheme="majorHAnsi"/>
        </w:rPr>
        <w:t>A s</w:t>
      </w:r>
      <w:r w:rsidR="006A623E">
        <w:rPr>
          <w:rFonts w:asciiTheme="majorHAnsi" w:hAnsiTheme="majorHAnsi"/>
        </w:rPr>
        <w:t>pecific intranet section of the PROJECT</w:t>
      </w:r>
      <w:r>
        <w:rPr>
          <w:rFonts w:asciiTheme="majorHAnsi" w:hAnsiTheme="majorHAnsi"/>
        </w:rPr>
        <w:t xml:space="preserve"> </w:t>
      </w:r>
      <w:r w:rsidRPr="00180903">
        <w:rPr>
          <w:rFonts w:asciiTheme="majorHAnsi" w:hAnsiTheme="majorHAnsi"/>
        </w:rPr>
        <w:t>website will be set in place to facilitate communication and exc</w:t>
      </w:r>
      <w:r>
        <w:rPr>
          <w:rFonts w:asciiTheme="majorHAnsi" w:hAnsiTheme="majorHAnsi"/>
        </w:rPr>
        <w:t>hange of information and technical knowledge.</w:t>
      </w:r>
    </w:p>
    <w:p w14:paraId="2B77EF00" w14:textId="77777777" w:rsidR="00180903" w:rsidRPr="00180903" w:rsidRDefault="00180903" w:rsidP="00180903">
      <w:pPr>
        <w:pStyle w:val="Body"/>
        <w:numPr>
          <w:ilvl w:val="0"/>
          <w:numId w:val="26"/>
        </w:numPr>
        <w:rPr>
          <w:rFonts w:asciiTheme="majorHAnsi" w:hAnsiTheme="majorHAnsi"/>
        </w:rPr>
      </w:pPr>
      <w:r>
        <w:rPr>
          <w:rFonts w:asciiTheme="majorHAnsi" w:hAnsiTheme="majorHAnsi"/>
        </w:rPr>
        <w:t>The project website to be</w:t>
      </w:r>
      <w:r w:rsidRPr="00180903">
        <w:rPr>
          <w:rFonts w:asciiTheme="majorHAnsi" w:hAnsiTheme="majorHAnsi"/>
        </w:rPr>
        <w:t xml:space="preserve"> used as a focal tool to provide project updates, access to project-related knowledge, </w:t>
      </w:r>
      <w:r>
        <w:rPr>
          <w:rFonts w:asciiTheme="majorHAnsi" w:hAnsiTheme="majorHAnsi"/>
        </w:rPr>
        <w:t xml:space="preserve">and </w:t>
      </w:r>
      <w:r w:rsidRPr="00180903">
        <w:rPr>
          <w:rFonts w:asciiTheme="majorHAnsi" w:hAnsiTheme="majorHAnsi"/>
        </w:rPr>
        <w:t>useful links.</w:t>
      </w:r>
    </w:p>
    <w:p w14:paraId="3318A054" w14:textId="77777777" w:rsidR="00180903" w:rsidRPr="00180903" w:rsidRDefault="00180903" w:rsidP="00180903">
      <w:pPr>
        <w:pStyle w:val="Body"/>
        <w:numPr>
          <w:ilvl w:val="0"/>
          <w:numId w:val="26"/>
        </w:numPr>
        <w:rPr>
          <w:rFonts w:asciiTheme="majorHAnsi" w:hAnsiTheme="majorHAnsi"/>
        </w:rPr>
      </w:pPr>
      <w:r w:rsidRPr="00180903">
        <w:rPr>
          <w:rFonts w:asciiTheme="majorHAnsi" w:hAnsiTheme="majorHAnsi"/>
        </w:rPr>
        <w:t>An agreed protocol to be established to ensure release of project results and products</w:t>
      </w:r>
      <w:r>
        <w:rPr>
          <w:rFonts w:asciiTheme="majorHAnsi" w:hAnsiTheme="majorHAnsi"/>
        </w:rPr>
        <w:t xml:space="preserve"> are done in accordance with</w:t>
      </w:r>
      <w:r w:rsidRPr="00180903">
        <w:rPr>
          <w:rFonts w:asciiTheme="majorHAnsi" w:hAnsiTheme="majorHAnsi"/>
        </w:rPr>
        <w:t xml:space="preserve"> MoMPNG approval and vetting</w:t>
      </w:r>
      <w:r>
        <w:rPr>
          <w:rFonts w:asciiTheme="majorHAnsi" w:hAnsiTheme="majorHAnsi"/>
        </w:rPr>
        <w:t xml:space="preserve"> of content for sensitive State-</w:t>
      </w:r>
      <w:r w:rsidRPr="00180903">
        <w:rPr>
          <w:rFonts w:asciiTheme="majorHAnsi" w:hAnsiTheme="majorHAnsi"/>
        </w:rPr>
        <w:t xml:space="preserve">owned information </w:t>
      </w:r>
    </w:p>
    <w:p w14:paraId="52CB7B60" w14:textId="77777777" w:rsidR="00180903" w:rsidRPr="00180903" w:rsidRDefault="00180903" w:rsidP="00180903">
      <w:pPr>
        <w:pStyle w:val="Body"/>
        <w:numPr>
          <w:ilvl w:val="0"/>
          <w:numId w:val="26"/>
        </w:numPr>
        <w:rPr>
          <w:rFonts w:asciiTheme="majorHAnsi" w:hAnsiTheme="majorHAnsi"/>
        </w:rPr>
      </w:pPr>
      <w:r w:rsidRPr="00180903">
        <w:rPr>
          <w:rFonts w:asciiTheme="majorHAnsi" w:hAnsiTheme="majorHAnsi"/>
        </w:rPr>
        <w:t>The project knowledge and communication materials are produced in English.</w:t>
      </w:r>
    </w:p>
    <w:p w14:paraId="6348E8F1" w14:textId="2E092A54" w:rsidR="00180903" w:rsidRPr="00180903" w:rsidRDefault="006A623E" w:rsidP="00180903">
      <w:pPr>
        <w:pStyle w:val="Body"/>
        <w:numPr>
          <w:ilvl w:val="0"/>
          <w:numId w:val="26"/>
        </w:numPr>
        <w:rPr>
          <w:rFonts w:asciiTheme="majorHAnsi" w:hAnsiTheme="majorHAnsi"/>
        </w:rPr>
      </w:pPr>
      <w:r>
        <w:rPr>
          <w:rFonts w:asciiTheme="majorHAnsi" w:hAnsiTheme="majorHAnsi"/>
        </w:rPr>
        <w:t>The Donor</w:t>
      </w:r>
      <w:r w:rsidR="00180903" w:rsidRPr="00180903">
        <w:rPr>
          <w:rFonts w:asciiTheme="majorHAnsi" w:hAnsiTheme="majorHAnsi"/>
        </w:rPr>
        <w:t xml:space="preserve">’s funding </w:t>
      </w:r>
      <w:r w:rsidR="00180903">
        <w:rPr>
          <w:rFonts w:asciiTheme="majorHAnsi" w:hAnsiTheme="majorHAnsi"/>
        </w:rPr>
        <w:t xml:space="preserve">contribution </w:t>
      </w:r>
      <w:r w:rsidR="00180903" w:rsidRPr="00180903">
        <w:rPr>
          <w:rFonts w:asciiTheme="majorHAnsi" w:hAnsiTheme="majorHAnsi"/>
        </w:rPr>
        <w:t>is acknowledged in project commun</w:t>
      </w:r>
      <w:r w:rsidR="00180903">
        <w:rPr>
          <w:rFonts w:asciiTheme="majorHAnsi" w:hAnsiTheme="majorHAnsi"/>
        </w:rPr>
        <w:t xml:space="preserve">ications and knowledge products, and appropriate logos are used </w:t>
      </w:r>
      <w:r w:rsidR="00180903" w:rsidRPr="00180903">
        <w:rPr>
          <w:rFonts w:asciiTheme="majorHAnsi" w:hAnsiTheme="majorHAnsi"/>
        </w:rPr>
        <w:t>as per Government of Canada’s policy.</w:t>
      </w:r>
    </w:p>
    <w:p w14:paraId="7F1D41EF" w14:textId="09C8BB0B" w:rsidR="00180903" w:rsidRPr="00180903" w:rsidRDefault="00180903" w:rsidP="00180903">
      <w:pPr>
        <w:pStyle w:val="Body"/>
        <w:numPr>
          <w:ilvl w:val="0"/>
          <w:numId w:val="26"/>
        </w:numPr>
        <w:rPr>
          <w:rFonts w:asciiTheme="majorHAnsi" w:hAnsiTheme="majorHAnsi"/>
        </w:rPr>
      </w:pPr>
      <w:r w:rsidRPr="00180903">
        <w:rPr>
          <w:rFonts w:asciiTheme="majorHAnsi" w:hAnsiTheme="majorHAnsi"/>
        </w:rPr>
        <w:t>The project has its visual identity through its logo that appears on all communications and knowledge products</w:t>
      </w:r>
      <w:r w:rsidR="006A623E">
        <w:rPr>
          <w:rFonts w:asciiTheme="majorHAnsi" w:hAnsiTheme="majorHAnsi"/>
        </w:rPr>
        <w:t>, as well as Donor</w:t>
      </w:r>
      <w:r>
        <w:rPr>
          <w:rFonts w:asciiTheme="majorHAnsi" w:hAnsiTheme="majorHAnsi"/>
        </w:rPr>
        <w:t>’s logo, in compliance wit</w:t>
      </w:r>
      <w:r w:rsidR="006A623E">
        <w:rPr>
          <w:rFonts w:asciiTheme="majorHAnsi" w:hAnsiTheme="majorHAnsi"/>
        </w:rPr>
        <w:t>h donor</w:t>
      </w:r>
      <w:r>
        <w:rPr>
          <w:rFonts w:asciiTheme="majorHAnsi" w:hAnsiTheme="majorHAnsi"/>
        </w:rPr>
        <w:t xml:space="preserve"> branding and guidelines</w:t>
      </w:r>
      <w:r w:rsidRPr="00180903">
        <w:rPr>
          <w:rFonts w:asciiTheme="majorHAnsi" w:hAnsiTheme="majorHAnsi"/>
        </w:rPr>
        <w:t>.</w:t>
      </w:r>
    </w:p>
    <w:p w14:paraId="20776C9B" w14:textId="77777777" w:rsidR="00180903" w:rsidRPr="00180903" w:rsidRDefault="00180903" w:rsidP="00180903">
      <w:pPr>
        <w:pStyle w:val="Body"/>
        <w:numPr>
          <w:ilvl w:val="0"/>
          <w:numId w:val="26"/>
        </w:numPr>
        <w:rPr>
          <w:rFonts w:asciiTheme="majorHAnsi" w:hAnsiTheme="majorHAnsi"/>
        </w:rPr>
      </w:pPr>
      <w:r w:rsidRPr="00180903">
        <w:rPr>
          <w:rFonts w:asciiTheme="majorHAnsi" w:hAnsiTheme="majorHAnsi"/>
        </w:rPr>
        <w:t>The KMCS budget is included in the project financial forecasts and reports.</w:t>
      </w:r>
    </w:p>
    <w:p w14:paraId="208E36AD" w14:textId="77777777" w:rsidR="00180903" w:rsidRPr="00180903" w:rsidRDefault="00180903" w:rsidP="00180903">
      <w:pPr>
        <w:pStyle w:val="Body"/>
        <w:rPr>
          <w:rFonts w:asciiTheme="majorHAnsi" w:hAnsiTheme="majorHAnsi"/>
        </w:rPr>
      </w:pPr>
    </w:p>
    <w:p w14:paraId="0AD43F73" w14:textId="77777777" w:rsidR="00180903" w:rsidRPr="00180903" w:rsidRDefault="00180903" w:rsidP="00180903">
      <w:pPr>
        <w:pStyle w:val="Body"/>
        <w:outlineLvl w:val="0"/>
        <w:rPr>
          <w:rFonts w:asciiTheme="majorHAnsi" w:hAnsiTheme="majorHAnsi"/>
        </w:rPr>
      </w:pPr>
      <w:r w:rsidRPr="00180903">
        <w:rPr>
          <w:rFonts w:asciiTheme="majorHAnsi" w:hAnsiTheme="majorHAnsi"/>
          <w:b/>
          <w:bCs/>
        </w:rPr>
        <w:t>The Strategy</w:t>
      </w:r>
    </w:p>
    <w:p w14:paraId="0B92E5E3" w14:textId="77777777" w:rsidR="00180903" w:rsidRPr="00180903" w:rsidRDefault="00180903" w:rsidP="00180903">
      <w:pPr>
        <w:pStyle w:val="Body"/>
        <w:rPr>
          <w:rFonts w:asciiTheme="majorHAnsi" w:hAnsiTheme="majorHAnsi"/>
        </w:rPr>
      </w:pPr>
    </w:p>
    <w:p w14:paraId="1D89F767" w14:textId="77777777" w:rsidR="00180903" w:rsidRPr="00180903" w:rsidRDefault="00180903" w:rsidP="00180903">
      <w:pPr>
        <w:pStyle w:val="Body"/>
        <w:rPr>
          <w:rFonts w:asciiTheme="majorHAnsi" w:hAnsiTheme="majorHAnsi"/>
        </w:rPr>
      </w:pPr>
      <w:r w:rsidRPr="00180903">
        <w:rPr>
          <w:rFonts w:asciiTheme="majorHAnsi" w:hAnsiTheme="majorHAnsi"/>
        </w:rPr>
        <w:lastRenderedPageBreak/>
        <w:t xml:space="preserve">The KMCS outlines key project messages and/or categories of knowledge to be produced, acquired, disseminated over the life of the project, branding and visual identity considerations, analysis of stakeholder needs, and proposed communications vehicles, activities and events. </w:t>
      </w:r>
    </w:p>
    <w:p w14:paraId="50E4FE43" w14:textId="77777777" w:rsidR="00180903" w:rsidRPr="00180903" w:rsidRDefault="00180903" w:rsidP="00180903">
      <w:pPr>
        <w:pStyle w:val="Body"/>
        <w:rPr>
          <w:rFonts w:asciiTheme="majorHAnsi" w:hAnsiTheme="majorHAnsi"/>
        </w:rPr>
      </w:pPr>
    </w:p>
    <w:p w14:paraId="7BFB33FE" w14:textId="667142E0" w:rsidR="00180903" w:rsidRPr="00180903" w:rsidRDefault="006A623E" w:rsidP="00180903">
      <w:pPr>
        <w:pStyle w:val="Body"/>
        <w:rPr>
          <w:rFonts w:asciiTheme="majorHAnsi" w:hAnsiTheme="majorHAnsi"/>
        </w:rPr>
      </w:pPr>
      <w:r>
        <w:rPr>
          <w:rFonts w:asciiTheme="majorHAnsi" w:hAnsiTheme="majorHAnsi"/>
        </w:rPr>
        <w:t>THE PROJECT</w:t>
      </w:r>
      <w:r w:rsidR="00180903" w:rsidRPr="00180903">
        <w:rPr>
          <w:rFonts w:asciiTheme="majorHAnsi" w:hAnsiTheme="majorHAnsi"/>
        </w:rPr>
        <w:t xml:space="preserve"> key messages reflect:</w:t>
      </w:r>
    </w:p>
    <w:p w14:paraId="6F068770" w14:textId="77777777" w:rsidR="00180903" w:rsidRPr="00180903" w:rsidRDefault="00180903" w:rsidP="00180903">
      <w:pPr>
        <w:pStyle w:val="Body"/>
        <w:rPr>
          <w:rFonts w:asciiTheme="majorHAnsi" w:hAnsiTheme="majorHAnsi"/>
        </w:rPr>
      </w:pPr>
    </w:p>
    <w:p w14:paraId="6886D0BE" w14:textId="77777777" w:rsidR="00180903" w:rsidRPr="00180903" w:rsidRDefault="00180903" w:rsidP="00180903">
      <w:pPr>
        <w:pStyle w:val="Body"/>
        <w:numPr>
          <w:ilvl w:val="0"/>
          <w:numId w:val="26"/>
        </w:numPr>
        <w:rPr>
          <w:rFonts w:asciiTheme="majorHAnsi" w:hAnsiTheme="majorHAnsi"/>
        </w:rPr>
      </w:pPr>
      <w:r w:rsidRPr="00180903">
        <w:rPr>
          <w:rFonts w:asciiTheme="majorHAnsi" w:hAnsiTheme="majorHAnsi"/>
        </w:rPr>
        <w:t>Project rationale, including purpose and background, goals and objectives, benefits to be derived, beneficiaries and expected impact</w:t>
      </w:r>
    </w:p>
    <w:p w14:paraId="1702E902" w14:textId="77777777" w:rsidR="00180903" w:rsidRPr="00180903" w:rsidRDefault="00180903" w:rsidP="00180903">
      <w:pPr>
        <w:pStyle w:val="Body"/>
        <w:numPr>
          <w:ilvl w:val="0"/>
          <w:numId w:val="26"/>
        </w:numPr>
        <w:rPr>
          <w:rFonts w:asciiTheme="majorHAnsi" w:hAnsiTheme="majorHAnsi"/>
        </w:rPr>
      </w:pPr>
      <w:r w:rsidRPr="00180903">
        <w:rPr>
          <w:rFonts w:asciiTheme="majorHAnsi" w:hAnsiTheme="majorHAnsi"/>
        </w:rPr>
        <w:t>General project information, including key stakeholders, project management team, experts and consultants, areas of focus, planned activities, timelines</w:t>
      </w:r>
    </w:p>
    <w:p w14:paraId="65B1BF5A" w14:textId="77777777" w:rsidR="00180903" w:rsidRPr="00180903" w:rsidRDefault="00180903" w:rsidP="00180903">
      <w:pPr>
        <w:pStyle w:val="Body"/>
        <w:numPr>
          <w:ilvl w:val="0"/>
          <w:numId w:val="26"/>
        </w:numPr>
        <w:rPr>
          <w:rFonts w:asciiTheme="majorHAnsi" w:hAnsiTheme="majorHAnsi"/>
        </w:rPr>
      </w:pPr>
      <w:r w:rsidRPr="00180903">
        <w:rPr>
          <w:rFonts w:asciiTheme="majorHAnsi" w:hAnsiTheme="majorHAnsi"/>
        </w:rPr>
        <w:t>Project status updates, key findings, lessons learned, achievements, upcoming events/activities</w:t>
      </w:r>
    </w:p>
    <w:p w14:paraId="6F06C06D" w14:textId="77777777" w:rsidR="00180903" w:rsidRPr="00180903" w:rsidRDefault="00180903" w:rsidP="00180903">
      <w:pPr>
        <w:pStyle w:val="Body"/>
        <w:numPr>
          <w:ilvl w:val="0"/>
          <w:numId w:val="26"/>
        </w:numPr>
        <w:rPr>
          <w:rFonts w:asciiTheme="majorHAnsi" w:hAnsiTheme="majorHAnsi"/>
        </w:rPr>
      </w:pPr>
      <w:r w:rsidRPr="00180903">
        <w:rPr>
          <w:rFonts w:asciiTheme="majorHAnsi" w:hAnsiTheme="majorHAnsi"/>
        </w:rPr>
        <w:t>Media articles, documentaries, radio and television discussions on mining sector reform and on related issues being addressed by the project, underscoring the importance and relevance of the project (also archived and disseminated via the project website)</w:t>
      </w:r>
    </w:p>
    <w:p w14:paraId="7111028A" w14:textId="77777777" w:rsidR="00180903" w:rsidRPr="00180903" w:rsidRDefault="00180903" w:rsidP="00180903">
      <w:pPr>
        <w:pStyle w:val="Body"/>
        <w:rPr>
          <w:rFonts w:asciiTheme="majorHAnsi" w:hAnsiTheme="majorHAnsi"/>
        </w:rPr>
      </w:pPr>
    </w:p>
    <w:p w14:paraId="349B6C88" w14:textId="77777777" w:rsidR="00180903" w:rsidRPr="00180903" w:rsidRDefault="00180903" w:rsidP="00180903">
      <w:pPr>
        <w:pStyle w:val="Body"/>
        <w:outlineLvl w:val="0"/>
        <w:rPr>
          <w:rFonts w:asciiTheme="majorHAnsi" w:hAnsiTheme="majorHAnsi"/>
        </w:rPr>
      </w:pPr>
      <w:r w:rsidRPr="00180903">
        <w:rPr>
          <w:rFonts w:asciiTheme="majorHAnsi" w:hAnsiTheme="majorHAnsi"/>
          <w:b/>
          <w:bCs/>
        </w:rPr>
        <w:t>Branding and V</w:t>
      </w:r>
      <w:proofErr w:type="spellStart"/>
      <w:r w:rsidRPr="00180903">
        <w:rPr>
          <w:rFonts w:asciiTheme="majorHAnsi" w:hAnsiTheme="majorHAnsi"/>
          <w:b/>
          <w:bCs/>
          <w:lang w:val="pt-PT"/>
        </w:rPr>
        <w:t>isual</w:t>
      </w:r>
      <w:proofErr w:type="spellEnd"/>
      <w:r w:rsidRPr="00180903">
        <w:rPr>
          <w:rFonts w:asciiTheme="majorHAnsi" w:hAnsiTheme="majorHAnsi"/>
          <w:b/>
          <w:bCs/>
          <w:lang w:val="pt-PT"/>
        </w:rPr>
        <w:t xml:space="preserve"> </w:t>
      </w:r>
      <w:r w:rsidRPr="00180903">
        <w:rPr>
          <w:rFonts w:asciiTheme="majorHAnsi" w:hAnsiTheme="majorHAnsi"/>
          <w:b/>
          <w:bCs/>
        </w:rPr>
        <w:t xml:space="preserve">Identity </w:t>
      </w:r>
    </w:p>
    <w:p w14:paraId="499F75BF" w14:textId="77777777" w:rsidR="00180903" w:rsidRPr="00180903" w:rsidRDefault="00180903" w:rsidP="00180903">
      <w:pPr>
        <w:pStyle w:val="Body"/>
        <w:rPr>
          <w:rFonts w:asciiTheme="majorHAnsi" w:hAnsiTheme="majorHAnsi"/>
        </w:rPr>
      </w:pPr>
    </w:p>
    <w:p w14:paraId="05750026" w14:textId="7D5AACC2" w:rsidR="00180903" w:rsidRPr="00180903" w:rsidRDefault="00180903" w:rsidP="00180903">
      <w:pPr>
        <w:pStyle w:val="Body"/>
        <w:rPr>
          <w:rFonts w:asciiTheme="majorHAnsi" w:hAnsiTheme="majorHAnsi"/>
        </w:rPr>
      </w:pPr>
      <w:r w:rsidRPr="00180903">
        <w:rPr>
          <w:rFonts w:asciiTheme="majorHAnsi" w:hAnsiTheme="majorHAnsi"/>
          <w:lang w:val="es-ES_tradnl"/>
        </w:rPr>
        <w:t xml:space="preserve">A logo </w:t>
      </w:r>
      <w:r>
        <w:rPr>
          <w:rFonts w:asciiTheme="majorHAnsi" w:hAnsiTheme="majorHAnsi"/>
        </w:rPr>
        <w:t xml:space="preserve">is to be </w:t>
      </w:r>
      <w:r w:rsidRPr="00180903">
        <w:rPr>
          <w:rFonts w:asciiTheme="majorHAnsi" w:hAnsiTheme="majorHAnsi"/>
        </w:rPr>
        <w:t>developed as a visual representation of the project and is used to brand all communication instruments, project website, promotional materials, and official project stationery.  The project logo is used in conjunction with the logos/crests of</w:t>
      </w:r>
      <w:r>
        <w:rPr>
          <w:rFonts w:asciiTheme="majorHAnsi" w:hAnsiTheme="majorHAnsi"/>
        </w:rPr>
        <w:t xml:space="preserve">, </w:t>
      </w:r>
      <w:proofErr w:type="spellStart"/>
      <w:r>
        <w:rPr>
          <w:rFonts w:asciiTheme="majorHAnsi" w:hAnsiTheme="majorHAnsi"/>
        </w:rPr>
        <w:t>MoMPG</w:t>
      </w:r>
      <w:proofErr w:type="spellEnd"/>
      <w:r w:rsidRPr="00180903">
        <w:rPr>
          <w:rFonts w:asciiTheme="majorHAnsi" w:hAnsiTheme="majorHAnsi"/>
        </w:rPr>
        <w:t xml:space="preserve">, </w:t>
      </w:r>
      <w:r w:rsidR="006A623E">
        <w:rPr>
          <w:rFonts w:asciiTheme="majorHAnsi" w:hAnsiTheme="majorHAnsi"/>
        </w:rPr>
        <w:t xml:space="preserve">Donor </w:t>
      </w:r>
      <w:r w:rsidR="00494EE8">
        <w:rPr>
          <w:rFonts w:asciiTheme="majorHAnsi" w:hAnsiTheme="majorHAnsi"/>
        </w:rPr>
        <w:t>and the Government of the Country</w:t>
      </w:r>
      <w:r w:rsidRPr="00180903">
        <w:rPr>
          <w:rFonts w:asciiTheme="majorHAnsi" w:hAnsiTheme="majorHAnsi"/>
        </w:rPr>
        <w:t>, in accordance with the respective official guidelines governing the use of these emblems.</w:t>
      </w:r>
    </w:p>
    <w:p w14:paraId="74936A86" w14:textId="77777777" w:rsidR="00180903" w:rsidRPr="00180903" w:rsidRDefault="00180903" w:rsidP="00180903">
      <w:pPr>
        <w:pStyle w:val="Body"/>
        <w:rPr>
          <w:rFonts w:asciiTheme="majorHAnsi" w:hAnsiTheme="majorHAnsi"/>
        </w:rPr>
      </w:pPr>
    </w:p>
    <w:p w14:paraId="566A83C6" w14:textId="77777777" w:rsidR="00180903" w:rsidRPr="00180903" w:rsidRDefault="00180903" w:rsidP="00180903">
      <w:pPr>
        <w:pStyle w:val="Body"/>
        <w:outlineLvl w:val="0"/>
        <w:rPr>
          <w:rFonts w:asciiTheme="majorHAnsi" w:hAnsiTheme="majorHAnsi"/>
        </w:rPr>
      </w:pPr>
      <w:r w:rsidRPr="00180903">
        <w:rPr>
          <w:rFonts w:asciiTheme="majorHAnsi" w:hAnsiTheme="majorHAnsi"/>
          <w:b/>
          <w:bCs/>
        </w:rPr>
        <w:t>Stakeholder Analysis and Communication Tools</w:t>
      </w:r>
    </w:p>
    <w:p w14:paraId="4F4E2EC0" w14:textId="77777777" w:rsidR="00180903" w:rsidRPr="00180903" w:rsidRDefault="00180903" w:rsidP="00180903">
      <w:pPr>
        <w:pStyle w:val="Body"/>
        <w:rPr>
          <w:rFonts w:asciiTheme="majorHAnsi" w:hAnsiTheme="majorHAnsi"/>
        </w:rPr>
      </w:pPr>
    </w:p>
    <w:p w14:paraId="05646434" w14:textId="77777777" w:rsidR="00180903" w:rsidRPr="00180903" w:rsidRDefault="00180903" w:rsidP="00180903">
      <w:pPr>
        <w:pStyle w:val="Body"/>
        <w:rPr>
          <w:rFonts w:asciiTheme="majorHAnsi" w:hAnsiTheme="majorHAnsi"/>
        </w:rPr>
      </w:pPr>
      <w:r>
        <w:rPr>
          <w:rFonts w:asciiTheme="majorHAnsi" w:hAnsiTheme="majorHAnsi"/>
        </w:rPr>
        <w:t>See T</w:t>
      </w:r>
      <w:r w:rsidRPr="00180903">
        <w:rPr>
          <w:rFonts w:asciiTheme="majorHAnsi" w:hAnsiTheme="majorHAnsi"/>
        </w:rPr>
        <w:t>able 1</w:t>
      </w:r>
      <w:r>
        <w:rPr>
          <w:rFonts w:asciiTheme="majorHAnsi" w:hAnsiTheme="majorHAnsi"/>
        </w:rPr>
        <w:t>.</w:t>
      </w:r>
    </w:p>
    <w:p w14:paraId="7764DA4E" w14:textId="77777777" w:rsidR="00180903" w:rsidRPr="00180903" w:rsidRDefault="00180903" w:rsidP="00180903">
      <w:pPr>
        <w:pStyle w:val="Body"/>
        <w:rPr>
          <w:rFonts w:asciiTheme="majorHAnsi" w:hAnsiTheme="majorHAnsi"/>
        </w:rPr>
      </w:pPr>
    </w:p>
    <w:p w14:paraId="7317E41C" w14:textId="77777777" w:rsidR="00180903" w:rsidRPr="00180903" w:rsidRDefault="00180903" w:rsidP="00180903">
      <w:pPr>
        <w:pStyle w:val="Body"/>
        <w:outlineLvl w:val="0"/>
        <w:rPr>
          <w:rFonts w:asciiTheme="majorHAnsi" w:hAnsiTheme="majorHAnsi"/>
        </w:rPr>
      </w:pPr>
      <w:r w:rsidRPr="00180903">
        <w:rPr>
          <w:rFonts w:asciiTheme="majorHAnsi" w:hAnsiTheme="majorHAnsi"/>
          <w:b/>
          <w:bCs/>
        </w:rPr>
        <w:t>Activities and Events</w:t>
      </w:r>
    </w:p>
    <w:p w14:paraId="7696F716" w14:textId="77777777" w:rsidR="00180903" w:rsidRPr="00180903" w:rsidRDefault="00180903" w:rsidP="00180903">
      <w:pPr>
        <w:pStyle w:val="Body"/>
        <w:rPr>
          <w:rFonts w:asciiTheme="majorHAnsi" w:hAnsiTheme="majorHAnsi"/>
        </w:rPr>
      </w:pPr>
    </w:p>
    <w:p w14:paraId="1891FD02" w14:textId="77777777" w:rsidR="00180903" w:rsidRPr="00180903" w:rsidRDefault="00180903" w:rsidP="00180903">
      <w:pPr>
        <w:pStyle w:val="Body"/>
        <w:rPr>
          <w:rFonts w:asciiTheme="majorHAnsi" w:hAnsiTheme="majorHAnsi"/>
        </w:rPr>
      </w:pPr>
      <w:r>
        <w:rPr>
          <w:rFonts w:asciiTheme="majorHAnsi" w:hAnsiTheme="majorHAnsi"/>
        </w:rPr>
        <w:t>S</w:t>
      </w:r>
      <w:r w:rsidRPr="00180903">
        <w:rPr>
          <w:rFonts w:asciiTheme="majorHAnsi" w:hAnsiTheme="majorHAnsi"/>
        </w:rPr>
        <w:t>ee table 2</w:t>
      </w:r>
      <w:r>
        <w:rPr>
          <w:rFonts w:asciiTheme="majorHAnsi" w:hAnsiTheme="majorHAnsi"/>
        </w:rPr>
        <w:t>.</w:t>
      </w:r>
      <w:r w:rsidRPr="00180903">
        <w:rPr>
          <w:rFonts w:asciiTheme="majorHAnsi" w:hAnsiTheme="majorHAnsi"/>
        </w:rPr>
        <w:t xml:space="preserve"> </w:t>
      </w:r>
    </w:p>
    <w:p w14:paraId="33A3EC80" w14:textId="77777777" w:rsidR="00180903" w:rsidRPr="00180903" w:rsidRDefault="00180903" w:rsidP="00180903">
      <w:pPr>
        <w:pStyle w:val="Body"/>
        <w:rPr>
          <w:rFonts w:asciiTheme="majorHAnsi" w:hAnsiTheme="majorHAnsi"/>
        </w:rPr>
      </w:pPr>
    </w:p>
    <w:p w14:paraId="32B4BBE0" w14:textId="77777777" w:rsidR="00180903" w:rsidRPr="00180903" w:rsidRDefault="00180903" w:rsidP="00180903">
      <w:pPr>
        <w:pStyle w:val="Body"/>
        <w:outlineLvl w:val="0"/>
        <w:rPr>
          <w:rFonts w:asciiTheme="majorHAnsi" w:hAnsiTheme="majorHAnsi"/>
        </w:rPr>
      </w:pPr>
      <w:r w:rsidRPr="00180903">
        <w:rPr>
          <w:rFonts w:asciiTheme="majorHAnsi" w:hAnsiTheme="majorHAnsi"/>
          <w:b/>
          <w:bCs/>
        </w:rPr>
        <w:t>Evaluation of KMCS</w:t>
      </w:r>
    </w:p>
    <w:p w14:paraId="5A983DE4" w14:textId="77777777" w:rsidR="00180903" w:rsidRDefault="00180903" w:rsidP="00180903">
      <w:pPr>
        <w:pStyle w:val="Body"/>
        <w:rPr>
          <w:rFonts w:asciiTheme="majorHAnsi" w:hAnsiTheme="majorHAnsi"/>
        </w:rPr>
      </w:pPr>
    </w:p>
    <w:p w14:paraId="1D8B328A" w14:textId="77777777" w:rsidR="00180903" w:rsidRPr="00180903" w:rsidRDefault="00180903" w:rsidP="00180903">
      <w:pPr>
        <w:pStyle w:val="Body"/>
        <w:rPr>
          <w:rFonts w:asciiTheme="majorHAnsi" w:hAnsiTheme="majorHAnsi"/>
        </w:rPr>
      </w:pPr>
      <w:r>
        <w:rPr>
          <w:rFonts w:asciiTheme="majorHAnsi" w:hAnsiTheme="majorHAnsi"/>
        </w:rPr>
        <w:t>The following will be approaches used and data collected to evaluate the KMCS and ensure its effectiveness:</w:t>
      </w:r>
    </w:p>
    <w:p w14:paraId="001EA264" w14:textId="77777777" w:rsidR="00180903" w:rsidRPr="00180903" w:rsidRDefault="00180903" w:rsidP="00180903">
      <w:pPr>
        <w:pStyle w:val="Body"/>
        <w:numPr>
          <w:ilvl w:val="0"/>
          <w:numId w:val="26"/>
        </w:numPr>
        <w:rPr>
          <w:rFonts w:asciiTheme="majorHAnsi" w:hAnsiTheme="majorHAnsi"/>
        </w:rPr>
      </w:pPr>
      <w:r w:rsidRPr="00180903">
        <w:rPr>
          <w:rFonts w:asciiTheme="majorHAnsi" w:hAnsiTheme="majorHAnsi"/>
        </w:rPr>
        <w:t>Level of participation of target au</w:t>
      </w:r>
      <w:r>
        <w:rPr>
          <w:rFonts w:asciiTheme="majorHAnsi" w:hAnsiTheme="majorHAnsi"/>
        </w:rPr>
        <w:t>diences in educational program</w:t>
      </w:r>
      <w:r w:rsidRPr="00180903">
        <w:rPr>
          <w:rFonts w:asciiTheme="majorHAnsi" w:hAnsiTheme="majorHAnsi"/>
        </w:rPr>
        <w:t>s and activities</w:t>
      </w:r>
    </w:p>
    <w:p w14:paraId="32488A08" w14:textId="77777777" w:rsidR="00180903" w:rsidRPr="00180903" w:rsidRDefault="00180903" w:rsidP="00180903">
      <w:pPr>
        <w:pStyle w:val="Body"/>
        <w:numPr>
          <w:ilvl w:val="0"/>
          <w:numId w:val="26"/>
        </w:numPr>
        <w:rPr>
          <w:rFonts w:asciiTheme="majorHAnsi" w:hAnsiTheme="majorHAnsi"/>
        </w:rPr>
      </w:pPr>
      <w:r w:rsidRPr="00180903">
        <w:rPr>
          <w:rFonts w:asciiTheme="majorHAnsi" w:hAnsiTheme="majorHAnsi"/>
        </w:rPr>
        <w:t>Extent of knowledge dissemination as measured by specific indicators (e.g. number of handbooks issued, reviews and assessments conducted that have contributed to the codification methodology, number of copies of knowledge products distributed and used etc.)</w:t>
      </w:r>
    </w:p>
    <w:p w14:paraId="23E41520" w14:textId="77777777" w:rsidR="00180903" w:rsidRPr="00180903" w:rsidRDefault="00180903" w:rsidP="00180903">
      <w:pPr>
        <w:pStyle w:val="Body"/>
        <w:numPr>
          <w:ilvl w:val="0"/>
          <w:numId w:val="26"/>
        </w:numPr>
        <w:rPr>
          <w:rFonts w:asciiTheme="majorHAnsi" w:hAnsiTheme="majorHAnsi"/>
        </w:rPr>
      </w:pPr>
      <w:r w:rsidRPr="00180903">
        <w:rPr>
          <w:rFonts w:asciiTheme="majorHAnsi" w:hAnsiTheme="majorHAnsi"/>
        </w:rPr>
        <w:t>Results of “</w:t>
      </w:r>
      <w:r>
        <w:rPr>
          <w:rFonts w:asciiTheme="majorHAnsi" w:hAnsiTheme="majorHAnsi"/>
        </w:rPr>
        <w:t xml:space="preserve">client” </w:t>
      </w:r>
      <w:r w:rsidRPr="00180903">
        <w:rPr>
          <w:rFonts w:asciiTheme="majorHAnsi" w:hAnsiTheme="majorHAnsi"/>
        </w:rPr>
        <w:t>surveys conducted periodically on individual basis and through multi-stakeholder meeting help by the MoMPNG four times a year</w:t>
      </w:r>
    </w:p>
    <w:p w14:paraId="000B21AE" w14:textId="2D3515B8" w:rsidR="00180903" w:rsidRPr="00180903" w:rsidRDefault="00180903" w:rsidP="00180903">
      <w:pPr>
        <w:pStyle w:val="Body"/>
        <w:numPr>
          <w:ilvl w:val="0"/>
          <w:numId w:val="26"/>
        </w:numPr>
        <w:rPr>
          <w:rFonts w:asciiTheme="majorHAnsi" w:hAnsiTheme="majorHAnsi"/>
        </w:rPr>
      </w:pPr>
      <w:r w:rsidRPr="00180903">
        <w:rPr>
          <w:rFonts w:asciiTheme="majorHAnsi" w:hAnsiTheme="majorHAnsi"/>
        </w:rPr>
        <w:t>Monitoring of</w:t>
      </w:r>
      <w:r>
        <w:rPr>
          <w:rFonts w:asciiTheme="majorHAnsi" w:hAnsiTheme="majorHAnsi"/>
        </w:rPr>
        <w:t xml:space="preserve"> </w:t>
      </w:r>
      <w:r w:rsidR="006A623E">
        <w:rPr>
          <w:rFonts w:asciiTheme="majorHAnsi" w:hAnsiTheme="majorHAnsi"/>
        </w:rPr>
        <w:t>THE PROJECT</w:t>
      </w:r>
      <w:r w:rsidRPr="00180903">
        <w:rPr>
          <w:rFonts w:asciiTheme="majorHAnsi" w:hAnsiTheme="majorHAnsi"/>
        </w:rPr>
        <w:t xml:space="preserve"> website and social media usage statistics</w:t>
      </w:r>
    </w:p>
    <w:p w14:paraId="4617B467" w14:textId="77777777" w:rsidR="00180903" w:rsidRPr="00180903" w:rsidRDefault="00180903" w:rsidP="00180903">
      <w:pPr>
        <w:pStyle w:val="Body"/>
        <w:numPr>
          <w:ilvl w:val="0"/>
          <w:numId w:val="26"/>
        </w:numPr>
        <w:rPr>
          <w:rFonts w:asciiTheme="majorHAnsi" w:hAnsiTheme="majorHAnsi"/>
        </w:rPr>
      </w:pPr>
      <w:r w:rsidRPr="00180903">
        <w:rPr>
          <w:rFonts w:asciiTheme="majorHAnsi" w:hAnsiTheme="majorHAnsi"/>
        </w:rPr>
        <w:t>Assessment of project</w:t>
      </w:r>
      <w:r w:rsidRPr="00180903">
        <w:rPr>
          <w:rFonts w:asciiTheme="majorHAnsi" w:hAnsiTheme="majorHAnsi"/>
          <w:lang w:val="fr-FR"/>
        </w:rPr>
        <w:t>’</w:t>
      </w:r>
      <w:r w:rsidRPr="00180903">
        <w:rPr>
          <w:rFonts w:asciiTheme="majorHAnsi" w:hAnsiTheme="majorHAnsi"/>
        </w:rPr>
        <w:t>s media presence and coverage of activities and events</w:t>
      </w:r>
    </w:p>
    <w:p w14:paraId="1670A2FF" w14:textId="77777777" w:rsidR="00180903" w:rsidRPr="00180903" w:rsidRDefault="00180903" w:rsidP="00180903">
      <w:pPr>
        <w:pStyle w:val="Body"/>
        <w:numPr>
          <w:ilvl w:val="0"/>
          <w:numId w:val="26"/>
        </w:numPr>
        <w:rPr>
          <w:rFonts w:asciiTheme="majorHAnsi" w:hAnsiTheme="majorHAnsi"/>
        </w:rPr>
      </w:pPr>
      <w:r w:rsidRPr="00180903">
        <w:rPr>
          <w:rFonts w:asciiTheme="majorHAnsi" w:hAnsiTheme="majorHAnsi"/>
        </w:rPr>
        <w:lastRenderedPageBreak/>
        <w:t>Assessment of efficiency in meeting of timelines for submission of reports, updates, and information exchange</w:t>
      </w:r>
    </w:p>
    <w:p w14:paraId="7A29CE00" w14:textId="77777777" w:rsidR="00180903" w:rsidRDefault="00180903" w:rsidP="00180903">
      <w:pPr>
        <w:pStyle w:val="Body"/>
        <w:spacing w:after="200" w:line="276" w:lineRule="auto"/>
        <w:rPr>
          <w:rFonts w:asciiTheme="majorHAnsi" w:eastAsia="Times New Roman" w:hAnsiTheme="majorHAnsi" w:cs="Times New Roman"/>
          <w:b/>
          <w:bCs/>
          <w:u w:color="000000"/>
        </w:rPr>
      </w:pPr>
    </w:p>
    <w:p w14:paraId="30D0CD23" w14:textId="77777777" w:rsidR="00180903" w:rsidRPr="00180903" w:rsidRDefault="00180903" w:rsidP="00180903">
      <w:pPr>
        <w:pStyle w:val="Body"/>
        <w:spacing w:after="200" w:line="276" w:lineRule="auto"/>
        <w:rPr>
          <w:rFonts w:asciiTheme="majorHAnsi" w:eastAsia="Times New Roman" w:hAnsiTheme="majorHAnsi" w:cs="Times New Roman"/>
          <w:b/>
          <w:bCs/>
          <w:u w:color="000000"/>
        </w:rPr>
      </w:pPr>
    </w:p>
    <w:p w14:paraId="555A8A5C" w14:textId="77777777" w:rsidR="00FA3CF3" w:rsidRPr="00180903" w:rsidRDefault="00FA3CF3" w:rsidP="00180903">
      <w:pPr>
        <w:pStyle w:val="Body"/>
        <w:spacing w:after="200" w:line="276" w:lineRule="auto"/>
        <w:rPr>
          <w:rFonts w:asciiTheme="majorHAnsi" w:eastAsia="Times New Roman" w:hAnsiTheme="majorHAnsi" w:cs="Times New Roman"/>
          <w:b/>
          <w:bCs/>
          <w:u w:color="000000"/>
        </w:rPr>
      </w:pPr>
      <w:r w:rsidRPr="00180903">
        <w:rPr>
          <w:rFonts w:asciiTheme="majorHAnsi" w:hAnsiTheme="majorHAnsi"/>
          <w:b/>
          <w:bCs/>
          <w:u w:color="000000"/>
        </w:rPr>
        <w:t>1. Project Rationale and Strategy Objectives</w:t>
      </w:r>
    </w:p>
    <w:p w14:paraId="0D7AD2AD" w14:textId="77777777" w:rsidR="00FA3CF3" w:rsidRPr="00180903" w:rsidRDefault="00FA3CF3" w:rsidP="00180903">
      <w:pPr>
        <w:pStyle w:val="Body"/>
        <w:spacing w:after="200" w:line="276" w:lineRule="auto"/>
        <w:rPr>
          <w:rFonts w:asciiTheme="majorHAnsi" w:eastAsia="Times New Roman" w:hAnsiTheme="majorHAnsi" w:cs="Times New Roman"/>
          <w:b/>
          <w:bCs/>
          <w:u w:color="000000"/>
        </w:rPr>
      </w:pPr>
      <w:r w:rsidRPr="00180903">
        <w:rPr>
          <w:rFonts w:asciiTheme="majorHAnsi" w:hAnsiTheme="majorHAnsi"/>
          <w:b/>
          <w:bCs/>
          <w:u w:color="000000"/>
        </w:rPr>
        <w:t>1.1 Project Rationale</w:t>
      </w:r>
    </w:p>
    <w:p w14:paraId="3BF0F5DD" w14:textId="113D04D5" w:rsidR="00180903" w:rsidRDefault="00FA3CF3" w:rsidP="008E6B41">
      <w:pPr>
        <w:pStyle w:val="Body"/>
        <w:keepNext/>
        <w:keepLines/>
        <w:outlineLvl w:val="0"/>
        <w:rPr>
          <w:rFonts w:asciiTheme="majorHAnsi" w:eastAsia="Times New Roman" w:hAnsiTheme="majorHAnsi" w:cs="Times New Roman"/>
          <w:u w:color="000000"/>
        </w:rPr>
      </w:pPr>
      <w:r w:rsidRPr="00180903">
        <w:rPr>
          <w:rFonts w:asciiTheme="majorHAnsi" w:hAnsiTheme="majorHAnsi"/>
          <w:u w:color="000000"/>
        </w:rPr>
        <w:t>With the ultimate outcome of developing a strengthened, coherent, effective and transparent legal framework that reflects the needs of</w:t>
      </w:r>
      <w:r w:rsidR="00494EE8">
        <w:rPr>
          <w:rFonts w:asciiTheme="majorHAnsi" w:hAnsiTheme="majorHAnsi"/>
          <w:u w:color="000000"/>
        </w:rPr>
        <w:t xml:space="preserve"> the</w:t>
      </w:r>
      <w:r w:rsidRPr="00180903">
        <w:rPr>
          <w:rFonts w:asciiTheme="majorHAnsi" w:hAnsiTheme="majorHAnsi"/>
          <w:u w:color="000000"/>
        </w:rPr>
        <w:t xml:space="preserve"> citizens and supports equitable economic growth, the Support to Ministry of Mines (</w:t>
      </w:r>
      <w:r w:rsidR="006A623E">
        <w:rPr>
          <w:rFonts w:asciiTheme="majorHAnsi" w:hAnsiTheme="majorHAnsi"/>
          <w:u w:color="000000"/>
        </w:rPr>
        <w:t>THE PROJECT</w:t>
      </w:r>
      <w:r w:rsidRPr="00180903">
        <w:rPr>
          <w:rFonts w:asciiTheme="majorHAnsi" w:hAnsiTheme="majorHAnsi"/>
          <w:u w:color="000000"/>
        </w:rPr>
        <w:t xml:space="preserve">) is designed to assist the Ministry of Mines </w:t>
      </w:r>
      <w:proofErr w:type="spellStart"/>
      <w:r w:rsidRPr="00180903">
        <w:rPr>
          <w:rFonts w:asciiTheme="majorHAnsi" w:hAnsiTheme="majorHAnsi"/>
          <w:u w:color="000000"/>
        </w:rPr>
        <w:t>Petrolieum</w:t>
      </w:r>
      <w:proofErr w:type="spellEnd"/>
      <w:r w:rsidRPr="00180903">
        <w:rPr>
          <w:rFonts w:asciiTheme="majorHAnsi" w:hAnsiTheme="majorHAnsi"/>
          <w:u w:color="000000"/>
        </w:rPr>
        <w:t xml:space="preserve"> and Natural </w:t>
      </w:r>
      <w:proofErr w:type="gramStart"/>
      <w:r w:rsidRPr="00180903">
        <w:rPr>
          <w:rFonts w:asciiTheme="majorHAnsi" w:hAnsiTheme="majorHAnsi"/>
          <w:u w:color="000000"/>
        </w:rPr>
        <w:t>Gas( MoMPNG</w:t>
      </w:r>
      <w:proofErr w:type="gramEnd"/>
      <w:r w:rsidRPr="00180903">
        <w:rPr>
          <w:rFonts w:asciiTheme="majorHAnsi" w:hAnsiTheme="majorHAnsi"/>
          <w:u w:color="000000"/>
        </w:rPr>
        <w:t xml:space="preserve">)in enhancing the transparency, quality and effectiveness of enacted laws and the processes and procedures of law-making. </w:t>
      </w:r>
    </w:p>
    <w:p w14:paraId="2614EFE9" w14:textId="77777777" w:rsidR="00180903" w:rsidRDefault="00180903" w:rsidP="008E6B41">
      <w:pPr>
        <w:pStyle w:val="Body"/>
        <w:keepNext/>
        <w:keepLines/>
        <w:outlineLvl w:val="0"/>
        <w:rPr>
          <w:rFonts w:asciiTheme="majorHAnsi" w:eastAsia="Times New Roman" w:hAnsiTheme="majorHAnsi" w:cs="Times New Roman"/>
          <w:u w:color="000000"/>
        </w:rPr>
      </w:pPr>
    </w:p>
    <w:p w14:paraId="0C448235" w14:textId="29C1D1DD" w:rsidR="00FA3CF3" w:rsidRDefault="00FA3CF3" w:rsidP="008E6B41">
      <w:pPr>
        <w:pStyle w:val="Body"/>
        <w:keepNext/>
        <w:keepLines/>
        <w:outlineLvl w:val="0"/>
        <w:rPr>
          <w:rFonts w:asciiTheme="majorHAnsi" w:hAnsiTheme="majorHAnsi"/>
          <w:u w:color="000000"/>
        </w:rPr>
      </w:pPr>
      <w:r w:rsidRPr="00180903">
        <w:rPr>
          <w:rFonts w:asciiTheme="majorHAnsi" w:hAnsiTheme="majorHAnsi"/>
          <w:u w:color="000000"/>
        </w:rPr>
        <w:t>The Project activities are structured around the four core components/pillars of the activities and mandate of the MoMPNG: 1) Mineral Licensing; 2) Capacity building of human resources and coordination with key stakeholders of the sector; 3) Geoscience; and 4)</w:t>
      </w:r>
      <w:r w:rsidR="00180903" w:rsidRPr="00180903">
        <w:rPr>
          <w:rFonts w:asciiTheme="majorHAnsi" w:hAnsiTheme="majorHAnsi"/>
          <w:u w:color="000000"/>
        </w:rPr>
        <w:t xml:space="preserve"> </w:t>
      </w:r>
      <w:r w:rsidRPr="00180903">
        <w:rPr>
          <w:rFonts w:asciiTheme="majorHAnsi" w:hAnsiTheme="majorHAnsi"/>
          <w:u w:color="000000"/>
        </w:rPr>
        <w:t>Management and monitoring. This structure is clearly presented in the Work Br</w:t>
      </w:r>
      <w:r w:rsidR="00180903" w:rsidRPr="00180903">
        <w:rPr>
          <w:rFonts w:asciiTheme="majorHAnsi" w:hAnsiTheme="majorHAnsi"/>
          <w:u w:color="000000"/>
        </w:rPr>
        <w:t xml:space="preserve">eakdown Structure (WBS) of </w:t>
      </w:r>
      <w:r w:rsidR="006A623E">
        <w:rPr>
          <w:rFonts w:asciiTheme="majorHAnsi" w:hAnsiTheme="majorHAnsi"/>
          <w:u w:color="000000"/>
        </w:rPr>
        <w:t>THE PROJECT</w:t>
      </w:r>
      <w:r w:rsidR="00180903" w:rsidRPr="00180903">
        <w:rPr>
          <w:rFonts w:asciiTheme="majorHAnsi" w:hAnsiTheme="majorHAnsi"/>
          <w:u w:color="000000"/>
        </w:rPr>
        <w:t xml:space="preserve"> (See PIP – Appendix C8).</w:t>
      </w:r>
    </w:p>
    <w:p w14:paraId="3B43E673" w14:textId="77777777" w:rsidR="00180903" w:rsidRPr="00180903" w:rsidRDefault="00180903" w:rsidP="008E6B41">
      <w:pPr>
        <w:pStyle w:val="Body"/>
        <w:keepNext/>
        <w:keepLines/>
        <w:outlineLvl w:val="0"/>
        <w:rPr>
          <w:rFonts w:asciiTheme="majorHAnsi" w:eastAsia="Times New Roman" w:hAnsiTheme="majorHAnsi" w:cs="Times New Roman"/>
          <w:u w:color="000000"/>
        </w:rPr>
      </w:pPr>
    </w:p>
    <w:p w14:paraId="36EC9049" w14:textId="77777777" w:rsidR="00FA3CF3" w:rsidRDefault="00180903" w:rsidP="008E6B41">
      <w:pPr>
        <w:pStyle w:val="Body"/>
        <w:rPr>
          <w:rFonts w:asciiTheme="majorHAnsi" w:hAnsiTheme="majorHAnsi"/>
          <w:b/>
          <w:u w:color="000000"/>
        </w:rPr>
      </w:pPr>
      <w:r>
        <w:rPr>
          <w:rFonts w:asciiTheme="majorHAnsi" w:hAnsiTheme="majorHAnsi"/>
          <w:b/>
          <w:u w:color="000000"/>
        </w:rPr>
        <w:t>Key C</w:t>
      </w:r>
      <w:r w:rsidR="00FA3CF3" w:rsidRPr="00180903">
        <w:rPr>
          <w:rFonts w:asciiTheme="majorHAnsi" w:hAnsiTheme="majorHAnsi"/>
          <w:b/>
          <w:u w:color="000000"/>
        </w:rPr>
        <w:t>onsiderations</w:t>
      </w:r>
    </w:p>
    <w:p w14:paraId="2C681770" w14:textId="77777777" w:rsidR="008E6B41" w:rsidRPr="00180903" w:rsidRDefault="008E6B41" w:rsidP="008E6B41">
      <w:pPr>
        <w:pStyle w:val="Body"/>
        <w:rPr>
          <w:rFonts w:asciiTheme="majorHAnsi" w:hAnsiTheme="majorHAnsi"/>
          <w:b/>
          <w:u w:color="000000"/>
        </w:rPr>
      </w:pPr>
    </w:p>
    <w:p w14:paraId="3057F224" w14:textId="7B71EE1C" w:rsidR="00FA3CF3" w:rsidRPr="00180903" w:rsidRDefault="00FA3CF3" w:rsidP="008E6B41">
      <w:pPr>
        <w:pStyle w:val="Body"/>
        <w:rPr>
          <w:rFonts w:asciiTheme="majorHAnsi" w:hAnsiTheme="majorHAnsi"/>
          <w:bCs/>
          <w:u w:color="000000"/>
        </w:rPr>
      </w:pPr>
      <w:r w:rsidRPr="00180903">
        <w:rPr>
          <w:rFonts w:asciiTheme="majorHAnsi" w:hAnsiTheme="majorHAnsi"/>
          <w:bCs/>
          <w:u w:color="000000"/>
        </w:rPr>
        <w:t>The goal of the communication strategy is to enable informed participation and foster ownership by all stakeholders at the different stages of the MoMPNG mining sectoral reform process. It is meant to support the various i</w:t>
      </w:r>
      <w:r w:rsidR="006A623E">
        <w:rPr>
          <w:rFonts w:asciiTheme="majorHAnsi" w:hAnsiTheme="majorHAnsi"/>
          <w:bCs/>
          <w:u w:color="000000"/>
        </w:rPr>
        <w:t>mplementation strategies of the PROJECT</w:t>
      </w:r>
      <w:r w:rsidRPr="00180903">
        <w:rPr>
          <w:rFonts w:asciiTheme="majorHAnsi" w:hAnsiTheme="majorHAnsi"/>
          <w:bCs/>
          <w:u w:color="000000"/>
        </w:rPr>
        <w:t>.</w:t>
      </w:r>
    </w:p>
    <w:p w14:paraId="38F10960" w14:textId="77777777" w:rsidR="00FA3CF3" w:rsidRDefault="00FA3CF3" w:rsidP="008E6B41">
      <w:pPr>
        <w:pStyle w:val="Body"/>
        <w:rPr>
          <w:rFonts w:asciiTheme="majorHAnsi" w:hAnsiTheme="majorHAnsi"/>
          <w:bCs/>
          <w:u w:color="000000"/>
        </w:rPr>
      </w:pPr>
      <w:r w:rsidRPr="00180903">
        <w:rPr>
          <w:rFonts w:asciiTheme="majorHAnsi" w:hAnsiTheme="majorHAnsi"/>
          <w:bCs/>
          <w:u w:color="000000"/>
        </w:rPr>
        <w:t>Mineral discovery often trigger</w:t>
      </w:r>
      <w:r w:rsidR="00180903">
        <w:rPr>
          <w:rFonts w:asciiTheme="majorHAnsi" w:hAnsiTheme="majorHAnsi"/>
          <w:bCs/>
          <w:u w:color="000000"/>
        </w:rPr>
        <w:t>s</w:t>
      </w:r>
      <w:r w:rsidRPr="00180903">
        <w:rPr>
          <w:rFonts w:asciiTheme="majorHAnsi" w:hAnsiTheme="majorHAnsi"/>
          <w:bCs/>
          <w:u w:color="000000"/>
        </w:rPr>
        <w:t xml:space="preserve"> an explosion of unrealistic public expectations. Government</w:t>
      </w:r>
      <w:r w:rsidR="00180903">
        <w:rPr>
          <w:rFonts w:asciiTheme="majorHAnsi" w:hAnsiTheme="majorHAnsi"/>
          <w:bCs/>
          <w:u w:color="000000"/>
        </w:rPr>
        <w:t>s are often under huge pressure</w:t>
      </w:r>
      <w:r w:rsidRPr="00180903">
        <w:rPr>
          <w:rFonts w:asciiTheme="majorHAnsi" w:hAnsiTheme="majorHAnsi"/>
          <w:bCs/>
          <w:u w:color="000000"/>
        </w:rPr>
        <w:t xml:space="preserve"> from firms and </w:t>
      </w:r>
      <w:r w:rsidR="00180903">
        <w:rPr>
          <w:rFonts w:asciiTheme="majorHAnsi" w:hAnsiTheme="majorHAnsi"/>
          <w:bCs/>
          <w:u w:color="000000"/>
        </w:rPr>
        <w:t>the public</w:t>
      </w:r>
      <w:r w:rsidRPr="00180903">
        <w:rPr>
          <w:rFonts w:asciiTheme="majorHAnsi" w:hAnsiTheme="majorHAnsi"/>
          <w:bCs/>
          <w:u w:color="000000"/>
        </w:rPr>
        <w:t xml:space="preserve"> to accelerate plans for prompt exploitation and wealth generation. Empirical evidence clearly shows that citizens and stakeholders </w:t>
      </w:r>
      <w:r w:rsidR="00180903">
        <w:rPr>
          <w:rFonts w:asciiTheme="majorHAnsi" w:hAnsiTheme="majorHAnsi"/>
          <w:bCs/>
          <w:u w:color="000000"/>
        </w:rPr>
        <w:t>are often not fully</w:t>
      </w:r>
      <w:r w:rsidRPr="00180903">
        <w:rPr>
          <w:rFonts w:asciiTheme="majorHAnsi" w:hAnsiTheme="majorHAnsi"/>
          <w:bCs/>
          <w:u w:color="000000"/>
        </w:rPr>
        <w:t xml:space="preserve"> informed about </w:t>
      </w:r>
      <w:r w:rsidR="00180903">
        <w:rPr>
          <w:rFonts w:asciiTheme="majorHAnsi" w:hAnsiTheme="majorHAnsi"/>
          <w:bCs/>
          <w:u w:color="000000"/>
        </w:rPr>
        <w:t xml:space="preserve">the real implications of mineral resource </w:t>
      </w:r>
      <w:r w:rsidRPr="00180903">
        <w:rPr>
          <w:rFonts w:asciiTheme="majorHAnsi" w:hAnsiTheme="majorHAnsi"/>
          <w:bCs/>
          <w:u w:color="000000"/>
        </w:rPr>
        <w:t>discovery and endowment.</w:t>
      </w:r>
    </w:p>
    <w:p w14:paraId="1201677E" w14:textId="77777777" w:rsidR="008E6B41" w:rsidRPr="00180903" w:rsidRDefault="008E6B41" w:rsidP="008E6B41">
      <w:pPr>
        <w:pStyle w:val="Body"/>
        <w:rPr>
          <w:rFonts w:asciiTheme="majorHAnsi" w:hAnsiTheme="majorHAnsi"/>
          <w:bCs/>
          <w:u w:color="000000"/>
        </w:rPr>
      </w:pPr>
    </w:p>
    <w:p w14:paraId="5AEC086A" w14:textId="77777777" w:rsidR="00FA3CF3" w:rsidRDefault="00FA3CF3" w:rsidP="008E6B41">
      <w:pPr>
        <w:pStyle w:val="Body"/>
        <w:rPr>
          <w:rFonts w:asciiTheme="majorHAnsi" w:hAnsiTheme="majorHAnsi"/>
          <w:bCs/>
          <w:u w:color="000000"/>
        </w:rPr>
      </w:pPr>
      <w:r w:rsidRPr="00180903">
        <w:rPr>
          <w:rFonts w:asciiTheme="majorHAnsi" w:hAnsiTheme="majorHAnsi"/>
          <w:bCs/>
          <w:u w:color="000000"/>
        </w:rPr>
        <w:t xml:space="preserve">Moreover, mining issues are among the most vigorously contested and discussed in Africa's </w:t>
      </w:r>
      <w:r w:rsidR="00180903">
        <w:rPr>
          <w:rFonts w:asciiTheme="majorHAnsi" w:hAnsiTheme="majorHAnsi"/>
          <w:bCs/>
          <w:u w:color="000000"/>
        </w:rPr>
        <w:t>resource-wealthy countries</w:t>
      </w:r>
      <w:r w:rsidRPr="00180903">
        <w:rPr>
          <w:rFonts w:asciiTheme="majorHAnsi" w:hAnsiTheme="majorHAnsi"/>
          <w:bCs/>
          <w:u w:color="000000"/>
        </w:rPr>
        <w:t xml:space="preserve">. In most countries, stakeholder engagement around these issues is fragmented and uneven. The shortcomings of stakeholder communication and engagement on mining issues is </w:t>
      </w:r>
      <w:r w:rsidR="00180903">
        <w:rPr>
          <w:rFonts w:asciiTheme="majorHAnsi" w:hAnsiTheme="majorHAnsi"/>
          <w:bCs/>
          <w:u w:color="000000"/>
        </w:rPr>
        <w:t>an aspect of the</w:t>
      </w:r>
      <w:r w:rsidRPr="00180903">
        <w:rPr>
          <w:rFonts w:asciiTheme="majorHAnsi" w:hAnsiTheme="majorHAnsi"/>
          <w:bCs/>
          <w:u w:color="000000"/>
        </w:rPr>
        <w:t xml:space="preserve"> more general problem of weak and</w:t>
      </w:r>
      <w:r w:rsidR="00180903">
        <w:rPr>
          <w:rFonts w:asciiTheme="majorHAnsi" w:hAnsiTheme="majorHAnsi"/>
          <w:bCs/>
          <w:u w:color="000000"/>
        </w:rPr>
        <w:t xml:space="preserve"> unbalanced policy engagement by</w:t>
      </w:r>
      <w:r w:rsidRPr="00180903">
        <w:rPr>
          <w:rFonts w:asciiTheme="majorHAnsi" w:hAnsiTheme="majorHAnsi"/>
          <w:bCs/>
          <w:u w:color="000000"/>
        </w:rPr>
        <w:t xml:space="preserve"> government, citizens and the private sector, and their bilateral engagements.</w:t>
      </w:r>
    </w:p>
    <w:p w14:paraId="2C0BBAD4" w14:textId="77777777" w:rsidR="008E6B41" w:rsidRPr="00180903" w:rsidRDefault="008E6B41" w:rsidP="008E6B41">
      <w:pPr>
        <w:pStyle w:val="Body"/>
        <w:rPr>
          <w:rFonts w:asciiTheme="majorHAnsi" w:hAnsiTheme="majorHAnsi"/>
          <w:bCs/>
          <w:u w:color="000000"/>
        </w:rPr>
      </w:pPr>
    </w:p>
    <w:p w14:paraId="590B1534" w14:textId="77777777" w:rsidR="00FA3CF3" w:rsidRDefault="00FA3CF3" w:rsidP="008E6B41">
      <w:pPr>
        <w:pStyle w:val="Body"/>
        <w:rPr>
          <w:rFonts w:asciiTheme="majorHAnsi" w:hAnsiTheme="majorHAnsi"/>
          <w:bCs/>
          <w:u w:color="000000"/>
        </w:rPr>
      </w:pPr>
      <w:r w:rsidRPr="00180903">
        <w:rPr>
          <w:rFonts w:asciiTheme="majorHAnsi" w:hAnsiTheme="majorHAnsi"/>
          <w:bCs/>
          <w:u w:color="000000"/>
        </w:rPr>
        <w:t>Adequate understanding of</w:t>
      </w:r>
      <w:r w:rsidR="00180903">
        <w:rPr>
          <w:rFonts w:asciiTheme="majorHAnsi" w:hAnsiTheme="majorHAnsi"/>
          <w:bCs/>
          <w:u w:color="000000"/>
        </w:rPr>
        <w:t xml:space="preserve"> the</w:t>
      </w:r>
      <w:r w:rsidRPr="00180903">
        <w:rPr>
          <w:rFonts w:asciiTheme="majorHAnsi" w:hAnsiTheme="majorHAnsi"/>
          <w:bCs/>
          <w:u w:color="000000"/>
        </w:rPr>
        <w:t xml:space="preserve"> economic, social and environmental impact of extractive industries should be promoted in order to foster informed participation b</w:t>
      </w:r>
      <w:r w:rsidR="00180903">
        <w:rPr>
          <w:rFonts w:asciiTheme="majorHAnsi" w:hAnsiTheme="majorHAnsi"/>
          <w:bCs/>
          <w:u w:color="000000"/>
        </w:rPr>
        <w:t>y all stakeholders in support of</w:t>
      </w:r>
      <w:r w:rsidRPr="00180903">
        <w:rPr>
          <w:rFonts w:asciiTheme="majorHAnsi" w:hAnsiTheme="majorHAnsi"/>
          <w:bCs/>
          <w:u w:color="000000"/>
        </w:rPr>
        <w:t xml:space="preserve"> the mining sector r</w:t>
      </w:r>
      <w:r w:rsidR="00180903">
        <w:rPr>
          <w:rFonts w:asciiTheme="majorHAnsi" w:hAnsiTheme="majorHAnsi"/>
          <w:bCs/>
          <w:u w:color="000000"/>
        </w:rPr>
        <w:t>eform process as well as alignment with</w:t>
      </w:r>
      <w:r w:rsidRPr="00180903">
        <w:rPr>
          <w:rFonts w:asciiTheme="majorHAnsi" w:hAnsiTheme="majorHAnsi"/>
          <w:bCs/>
          <w:u w:color="000000"/>
        </w:rPr>
        <w:t xml:space="preserve"> existing mineral policies and legislation to the MoMPNG goals through the codification methodology.</w:t>
      </w:r>
    </w:p>
    <w:p w14:paraId="193962F4" w14:textId="77777777" w:rsidR="008E6B41" w:rsidRPr="00180903" w:rsidRDefault="008E6B41" w:rsidP="008E6B41">
      <w:pPr>
        <w:pStyle w:val="Body"/>
        <w:rPr>
          <w:rFonts w:asciiTheme="majorHAnsi" w:hAnsiTheme="majorHAnsi"/>
          <w:bCs/>
          <w:u w:color="000000"/>
        </w:rPr>
      </w:pPr>
    </w:p>
    <w:p w14:paraId="4995F62B" w14:textId="77777777" w:rsidR="00FA3CF3" w:rsidRDefault="00FA3CF3" w:rsidP="008E6B41">
      <w:pPr>
        <w:pStyle w:val="Body"/>
        <w:rPr>
          <w:rFonts w:asciiTheme="majorHAnsi" w:hAnsiTheme="majorHAnsi"/>
          <w:bCs/>
          <w:u w:color="000000"/>
        </w:rPr>
      </w:pPr>
      <w:r w:rsidRPr="00180903">
        <w:rPr>
          <w:rFonts w:asciiTheme="majorHAnsi" w:hAnsiTheme="majorHAnsi"/>
          <w:bCs/>
          <w:u w:color="000000"/>
        </w:rPr>
        <w:t>The lack of req</w:t>
      </w:r>
      <w:r w:rsidR="00180903">
        <w:rPr>
          <w:rFonts w:asciiTheme="majorHAnsi" w:hAnsiTheme="majorHAnsi"/>
          <w:bCs/>
          <w:u w:color="000000"/>
        </w:rPr>
        <w:t>uired skills and capacities by government</w:t>
      </w:r>
      <w:r w:rsidRPr="00180903">
        <w:rPr>
          <w:rFonts w:asciiTheme="majorHAnsi" w:hAnsiTheme="majorHAnsi"/>
          <w:bCs/>
          <w:u w:color="000000"/>
        </w:rPr>
        <w:t xml:space="preserve"> officers, civil servants and policy makers in generating and delivering effective public messages impacts directly the extractive investments in </w:t>
      </w:r>
      <w:r w:rsidR="00180903">
        <w:rPr>
          <w:rFonts w:asciiTheme="majorHAnsi" w:hAnsiTheme="majorHAnsi"/>
          <w:bCs/>
          <w:u w:color="000000"/>
        </w:rPr>
        <w:t xml:space="preserve">the </w:t>
      </w:r>
      <w:r w:rsidRPr="00180903">
        <w:rPr>
          <w:rFonts w:asciiTheme="majorHAnsi" w:hAnsiTheme="majorHAnsi"/>
          <w:bCs/>
          <w:u w:color="000000"/>
        </w:rPr>
        <w:t xml:space="preserve">country. </w:t>
      </w:r>
    </w:p>
    <w:p w14:paraId="1911AD0F" w14:textId="77777777" w:rsidR="008E6B41" w:rsidRPr="00180903" w:rsidRDefault="008E6B41" w:rsidP="008E6B41">
      <w:pPr>
        <w:pStyle w:val="Body"/>
        <w:rPr>
          <w:rFonts w:asciiTheme="majorHAnsi" w:hAnsiTheme="majorHAnsi"/>
          <w:bCs/>
          <w:u w:color="000000"/>
        </w:rPr>
      </w:pPr>
    </w:p>
    <w:p w14:paraId="5628DF55" w14:textId="7E35965D" w:rsidR="00FA3CF3" w:rsidRPr="00180903" w:rsidRDefault="00FA3CF3" w:rsidP="008E6B41">
      <w:pPr>
        <w:pStyle w:val="Body"/>
        <w:rPr>
          <w:rFonts w:asciiTheme="majorHAnsi" w:hAnsiTheme="majorHAnsi"/>
          <w:bCs/>
          <w:u w:color="000000"/>
        </w:rPr>
      </w:pPr>
      <w:r w:rsidRPr="00180903">
        <w:rPr>
          <w:rFonts w:asciiTheme="majorHAnsi" w:hAnsiTheme="majorHAnsi"/>
          <w:bCs/>
          <w:u w:color="000000"/>
        </w:rPr>
        <w:lastRenderedPageBreak/>
        <w:t xml:space="preserve">A clear communication strategy for </w:t>
      </w:r>
      <w:r w:rsidR="006A623E">
        <w:rPr>
          <w:rFonts w:asciiTheme="majorHAnsi" w:hAnsiTheme="majorHAnsi"/>
          <w:bCs/>
          <w:u w:color="000000"/>
        </w:rPr>
        <w:t>THE PROJECT</w:t>
      </w:r>
      <w:r w:rsidRPr="00180903">
        <w:rPr>
          <w:rFonts w:asciiTheme="majorHAnsi" w:hAnsiTheme="majorHAnsi"/>
          <w:bCs/>
          <w:u w:color="000000"/>
        </w:rPr>
        <w:t xml:space="preserve"> and partners during the course of the project is therefore critical in order to ensure that the MoMPNG transformative agenda is better known at </w:t>
      </w:r>
      <w:r w:rsidR="00180903">
        <w:rPr>
          <w:rFonts w:asciiTheme="majorHAnsi" w:hAnsiTheme="majorHAnsi"/>
          <w:bCs/>
          <w:u w:color="000000"/>
        </w:rPr>
        <w:t xml:space="preserve">the </w:t>
      </w:r>
      <w:r w:rsidRPr="00180903">
        <w:rPr>
          <w:rFonts w:asciiTheme="majorHAnsi" w:hAnsiTheme="majorHAnsi"/>
          <w:bCs/>
          <w:u w:color="000000"/>
        </w:rPr>
        <w:t xml:space="preserve">national level and that all stakeholders understand the critical role that the Ministry intends to play in order to support the implementation of national development goals set by </w:t>
      </w:r>
      <w:r w:rsidR="00180903">
        <w:rPr>
          <w:rFonts w:asciiTheme="majorHAnsi" w:hAnsiTheme="majorHAnsi"/>
          <w:bCs/>
          <w:u w:color="000000"/>
        </w:rPr>
        <w:t>the GTPII for the mining sector and</w:t>
      </w:r>
      <w:r w:rsidRPr="00180903">
        <w:rPr>
          <w:rFonts w:asciiTheme="majorHAnsi" w:hAnsiTheme="majorHAnsi"/>
          <w:bCs/>
          <w:u w:color="000000"/>
        </w:rPr>
        <w:t xml:space="preserve"> efforts made to reach those objectives for national growth.</w:t>
      </w:r>
    </w:p>
    <w:p w14:paraId="790C9345" w14:textId="67BBCCCD" w:rsidR="00FA3CF3" w:rsidRDefault="00FA3CF3" w:rsidP="008E6B41">
      <w:pPr>
        <w:pStyle w:val="Body"/>
        <w:rPr>
          <w:rFonts w:asciiTheme="majorHAnsi" w:hAnsiTheme="majorHAnsi"/>
          <w:bCs/>
          <w:u w:color="000000"/>
        </w:rPr>
      </w:pPr>
      <w:r w:rsidRPr="00180903">
        <w:rPr>
          <w:rFonts w:asciiTheme="majorHAnsi" w:hAnsiTheme="majorHAnsi"/>
          <w:bCs/>
          <w:u w:color="000000"/>
        </w:rPr>
        <w:t xml:space="preserve">This is also critical to achieve effective key stakeholder engagement in the reform process. Such a strategy should be conceived as being a comprehensive package of well-targeted messages and narrative on the developmental and transformative role that an innovative or reformed extractive sector is expected to play </w:t>
      </w:r>
      <w:r w:rsidR="00494EE8">
        <w:rPr>
          <w:rFonts w:asciiTheme="majorHAnsi" w:hAnsiTheme="majorHAnsi"/>
          <w:bCs/>
          <w:u w:color="000000"/>
        </w:rPr>
        <w:t>for the country</w:t>
      </w:r>
      <w:r w:rsidR="00180903">
        <w:rPr>
          <w:rFonts w:asciiTheme="majorHAnsi" w:hAnsiTheme="majorHAnsi"/>
          <w:bCs/>
          <w:u w:color="000000"/>
        </w:rPr>
        <w:t xml:space="preserve">. It should also </w:t>
      </w:r>
      <w:r w:rsidRPr="00180903">
        <w:rPr>
          <w:rFonts w:asciiTheme="majorHAnsi" w:hAnsiTheme="majorHAnsi"/>
          <w:bCs/>
          <w:u w:color="000000"/>
        </w:rPr>
        <w:t>contribute to building the capacity of government officials relating to the mining sector and within MoMPNG.</w:t>
      </w:r>
    </w:p>
    <w:p w14:paraId="727AC4A3" w14:textId="77777777" w:rsidR="008E6B41" w:rsidRPr="00180903" w:rsidRDefault="008E6B41" w:rsidP="008E6B41">
      <w:pPr>
        <w:pStyle w:val="Body"/>
        <w:rPr>
          <w:rFonts w:asciiTheme="majorHAnsi" w:hAnsiTheme="majorHAnsi"/>
          <w:bCs/>
          <w:u w:color="000000"/>
        </w:rPr>
      </w:pPr>
    </w:p>
    <w:p w14:paraId="6AD683BE" w14:textId="77777777" w:rsidR="00FD6DCB" w:rsidRDefault="00180903" w:rsidP="008E6B41">
      <w:pPr>
        <w:pStyle w:val="Body"/>
        <w:rPr>
          <w:rFonts w:asciiTheme="majorHAnsi" w:hAnsiTheme="majorHAnsi"/>
          <w:b/>
          <w:bCs/>
          <w:u w:color="000000"/>
        </w:rPr>
      </w:pPr>
      <w:r>
        <w:rPr>
          <w:rFonts w:asciiTheme="majorHAnsi" w:hAnsiTheme="majorHAnsi"/>
          <w:b/>
          <w:bCs/>
          <w:u w:color="000000"/>
        </w:rPr>
        <w:t xml:space="preserve">Key </w:t>
      </w:r>
      <w:r w:rsidRPr="00180903">
        <w:rPr>
          <w:rFonts w:asciiTheme="majorHAnsi" w:hAnsiTheme="majorHAnsi"/>
          <w:b/>
          <w:bCs/>
          <w:u w:color="000000"/>
        </w:rPr>
        <w:t>Contributions of the KMCS:</w:t>
      </w:r>
    </w:p>
    <w:p w14:paraId="42890AD5" w14:textId="77777777" w:rsidR="00FD6DCB" w:rsidRPr="00180903" w:rsidRDefault="00FD6DCB" w:rsidP="008E6B41">
      <w:pPr>
        <w:pStyle w:val="Body"/>
        <w:rPr>
          <w:rFonts w:asciiTheme="majorHAnsi" w:hAnsiTheme="majorHAnsi"/>
          <w:b/>
          <w:bCs/>
          <w:u w:color="000000"/>
        </w:rPr>
      </w:pPr>
    </w:p>
    <w:p w14:paraId="1E715C22" w14:textId="2EB7A517" w:rsidR="00180903" w:rsidRDefault="00FA3CF3" w:rsidP="008E6B41">
      <w:pPr>
        <w:pStyle w:val="Body"/>
        <w:numPr>
          <w:ilvl w:val="0"/>
          <w:numId w:val="3"/>
        </w:numPr>
        <w:ind w:left="357" w:hanging="357"/>
        <w:rPr>
          <w:rFonts w:asciiTheme="majorHAnsi" w:hAnsiTheme="majorHAnsi"/>
          <w:bCs/>
          <w:u w:color="000000"/>
        </w:rPr>
      </w:pPr>
      <w:r w:rsidRPr="00180903">
        <w:rPr>
          <w:rFonts w:asciiTheme="majorHAnsi" w:hAnsiTheme="majorHAnsi"/>
          <w:bCs/>
          <w:u w:color="000000"/>
        </w:rPr>
        <w:t>Enhancing awareness and understanding of the mining dimensions of the GTP II and the strategic plan and Master plan for the sector of the MoMPNG that will be developed,</w:t>
      </w:r>
      <w:r w:rsidR="00180903">
        <w:rPr>
          <w:rFonts w:asciiTheme="majorHAnsi" w:hAnsiTheme="majorHAnsi"/>
          <w:bCs/>
          <w:u w:color="000000"/>
        </w:rPr>
        <w:t xml:space="preserve"> </w:t>
      </w:r>
      <w:r w:rsidRPr="00180903">
        <w:rPr>
          <w:rFonts w:asciiTheme="majorHAnsi" w:hAnsiTheme="majorHAnsi"/>
          <w:bCs/>
          <w:u w:color="000000"/>
        </w:rPr>
        <w:t>over time, by ALL national stakeholders, and promoting informed participation and ownership at all stages of the period design adjustments and implementati</w:t>
      </w:r>
      <w:r w:rsidR="006A623E">
        <w:rPr>
          <w:rFonts w:asciiTheme="majorHAnsi" w:hAnsiTheme="majorHAnsi"/>
          <w:bCs/>
          <w:u w:color="000000"/>
        </w:rPr>
        <w:t>on of the PROJECT</w:t>
      </w:r>
      <w:r w:rsidR="00180903">
        <w:rPr>
          <w:rFonts w:asciiTheme="majorHAnsi" w:hAnsiTheme="majorHAnsi"/>
          <w:bCs/>
          <w:u w:color="000000"/>
        </w:rPr>
        <w:t xml:space="preserve"> and MoMPNG plans;</w:t>
      </w:r>
    </w:p>
    <w:p w14:paraId="7DE83427" w14:textId="77777777" w:rsidR="00FA3CF3" w:rsidRPr="00180903" w:rsidRDefault="00FA3CF3" w:rsidP="008E6B41">
      <w:pPr>
        <w:pStyle w:val="Body"/>
        <w:numPr>
          <w:ilvl w:val="0"/>
          <w:numId w:val="3"/>
        </w:numPr>
        <w:ind w:left="357" w:hanging="357"/>
        <w:rPr>
          <w:rFonts w:asciiTheme="majorHAnsi" w:hAnsiTheme="majorHAnsi"/>
          <w:bCs/>
          <w:u w:color="000000"/>
        </w:rPr>
      </w:pPr>
      <w:r w:rsidRPr="00180903">
        <w:rPr>
          <w:rFonts w:asciiTheme="majorHAnsi" w:hAnsiTheme="majorHAnsi"/>
          <w:bCs/>
          <w:u w:color="000000"/>
        </w:rPr>
        <w:t>Fostering r</w:t>
      </w:r>
      <w:r w:rsidR="00180903">
        <w:rPr>
          <w:rFonts w:asciiTheme="majorHAnsi" w:hAnsiTheme="majorHAnsi"/>
          <w:bCs/>
          <w:u w:color="000000"/>
        </w:rPr>
        <w:t xml:space="preserve">ealistic expectations on mining’s </w:t>
      </w:r>
      <w:r w:rsidRPr="00180903">
        <w:rPr>
          <w:rFonts w:asciiTheme="majorHAnsi" w:hAnsiTheme="majorHAnsi"/>
          <w:bCs/>
          <w:u w:color="000000"/>
        </w:rPr>
        <w:t>contribution to the implementation of national developme</w:t>
      </w:r>
      <w:r w:rsidR="008E6B41">
        <w:rPr>
          <w:rFonts w:asciiTheme="majorHAnsi" w:hAnsiTheme="majorHAnsi"/>
          <w:bCs/>
          <w:u w:color="000000"/>
        </w:rPr>
        <w:t>nt plans;</w:t>
      </w:r>
    </w:p>
    <w:p w14:paraId="5025B806" w14:textId="77777777" w:rsidR="00FA3CF3" w:rsidRPr="00180903" w:rsidRDefault="00FA3CF3" w:rsidP="008E6B41">
      <w:pPr>
        <w:pStyle w:val="Body"/>
        <w:numPr>
          <w:ilvl w:val="0"/>
          <w:numId w:val="3"/>
        </w:numPr>
        <w:ind w:left="357" w:hanging="357"/>
        <w:rPr>
          <w:rFonts w:asciiTheme="majorHAnsi" w:hAnsiTheme="majorHAnsi"/>
          <w:bCs/>
          <w:u w:color="000000"/>
        </w:rPr>
      </w:pPr>
      <w:r w:rsidRPr="00180903">
        <w:rPr>
          <w:rFonts w:asciiTheme="majorHAnsi" w:hAnsiTheme="majorHAnsi"/>
          <w:bCs/>
          <w:u w:color="000000"/>
        </w:rPr>
        <w:t>Promoting wide popularization and understanding of the game- changing ambitions that the MoMPNG and</w:t>
      </w:r>
      <w:r w:rsidR="008E6B41">
        <w:rPr>
          <w:rFonts w:asciiTheme="majorHAnsi" w:hAnsiTheme="majorHAnsi"/>
          <w:bCs/>
          <w:u w:color="000000"/>
        </w:rPr>
        <w:t xml:space="preserve"> sector reform process embodies;</w:t>
      </w:r>
    </w:p>
    <w:p w14:paraId="5211A1C2" w14:textId="77777777" w:rsidR="00FA3CF3" w:rsidRPr="00180903" w:rsidRDefault="00FA3CF3" w:rsidP="008E6B41">
      <w:pPr>
        <w:pStyle w:val="Body"/>
        <w:numPr>
          <w:ilvl w:val="0"/>
          <w:numId w:val="3"/>
        </w:numPr>
        <w:ind w:left="357" w:hanging="357"/>
        <w:rPr>
          <w:rFonts w:asciiTheme="majorHAnsi" w:hAnsiTheme="majorHAnsi"/>
          <w:bCs/>
          <w:u w:color="000000"/>
        </w:rPr>
      </w:pPr>
      <w:r w:rsidRPr="00180903">
        <w:rPr>
          <w:rFonts w:asciiTheme="majorHAnsi" w:hAnsiTheme="majorHAnsi"/>
          <w:bCs/>
          <w:u w:color="000000"/>
        </w:rPr>
        <w:t>Increasing access to information and knowledge packaging in order to improve analysis and decision-making by stake</w:t>
      </w:r>
      <w:r w:rsidR="008E6B41">
        <w:rPr>
          <w:rFonts w:asciiTheme="majorHAnsi" w:hAnsiTheme="majorHAnsi"/>
          <w:bCs/>
          <w:u w:color="000000"/>
        </w:rPr>
        <w:t>holders;</w:t>
      </w:r>
    </w:p>
    <w:p w14:paraId="097778AE" w14:textId="77777777" w:rsidR="008E6B41" w:rsidRDefault="008E6B41" w:rsidP="008E6B41">
      <w:pPr>
        <w:pStyle w:val="Body"/>
        <w:rPr>
          <w:rFonts w:asciiTheme="majorHAnsi" w:hAnsiTheme="majorHAnsi"/>
          <w:bCs/>
          <w:u w:color="000000"/>
        </w:rPr>
      </w:pPr>
    </w:p>
    <w:p w14:paraId="475D5F96" w14:textId="77777777" w:rsidR="00FA3CF3" w:rsidRDefault="008E6B41" w:rsidP="008E6B41">
      <w:pPr>
        <w:pStyle w:val="Body"/>
        <w:rPr>
          <w:rFonts w:asciiTheme="majorHAnsi" w:hAnsiTheme="majorHAnsi"/>
          <w:bCs/>
          <w:u w:color="000000"/>
        </w:rPr>
      </w:pPr>
      <w:r>
        <w:rPr>
          <w:rFonts w:asciiTheme="majorHAnsi" w:hAnsiTheme="majorHAnsi"/>
          <w:bCs/>
          <w:u w:color="000000"/>
        </w:rPr>
        <w:t xml:space="preserve">However, the </w:t>
      </w:r>
      <w:r w:rsidR="00FA3CF3" w:rsidRPr="00180903">
        <w:rPr>
          <w:rFonts w:asciiTheme="majorHAnsi" w:hAnsiTheme="majorHAnsi"/>
          <w:bCs/>
          <w:u w:color="000000"/>
        </w:rPr>
        <w:t>co</w:t>
      </w:r>
      <w:r>
        <w:rPr>
          <w:rFonts w:asciiTheme="majorHAnsi" w:hAnsiTheme="majorHAnsi"/>
          <w:bCs/>
          <w:u w:color="000000"/>
        </w:rPr>
        <w:t>n</w:t>
      </w:r>
      <w:r w:rsidR="00FA3CF3" w:rsidRPr="00180903">
        <w:rPr>
          <w:rFonts w:asciiTheme="majorHAnsi" w:hAnsiTheme="majorHAnsi"/>
          <w:bCs/>
          <w:u w:color="000000"/>
        </w:rPr>
        <w:t>sideration</w:t>
      </w:r>
      <w:r>
        <w:rPr>
          <w:rFonts w:asciiTheme="majorHAnsi" w:hAnsiTheme="majorHAnsi"/>
          <w:bCs/>
          <w:u w:color="000000"/>
        </w:rPr>
        <w:t>s</w:t>
      </w:r>
      <w:r w:rsidR="00FA3CF3" w:rsidRPr="00180903">
        <w:rPr>
          <w:rFonts w:asciiTheme="majorHAnsi" w:hAnsiTheme="majorHAnsi"/>
          <w:bCs/>
          <w:u w:color="000000"/>
        </w:rPr>
        <w:t xml:space="preserve"> stated above represent only a portion of </w:t>
      </w:r>
      <w:r>
        <w:rPr>
          <w:rFonts w:asciiTheme="majorHAnsi" w:hAnsiTheme="majorHAnsi"/>
          <w:bCs/>
          <w:u w:color="000000"/>
        </w:rPr>
        <w:t>all considerations involved in the mining sector. Key economic and social issues</w:t>
      </w:r>
      <w:r w:rsidR="00FA3CF3" w:rsidRPr="00180903">
        <w:rPr>
          <w:rFonts w:asciiTheme="majorHAnsi" w:hAnsiTheme="majorHAnsi"/>
          <w:bCs/>
          <w:u w:color="000000"/>
        </w:rPr>
        <w:t xml:space="preserve"> will need</w:t>
      </w:r>
      <w:r>
        <w:rPr>
          <w:rFonts w:asciiTheme="majorHAnsi" w:hAnsiTheme="majorHAnsi"/>
          <w:bCs/>
          <w:u w:color="000000"/>
        </w:rPr>
        <w:t xml:space="preserve"> to be mapped out, considered and addressed though deliberate strategies to promote</w:t>
      </w:r>
      <w:r w:rsidR="00FA3CF3" w:rsidRPr="00180903">
        <w:rPr>
          <w:rFonts w:asciiTheme="majorHAnsi" w:hAnsiTheme="majorHAnsi"/>
          <w:bCs/>
          <w:u w:color="000000"/>
        </w:rPr>
        <w:t xml:space="preserve"> inclusiveness, advance consultative process</w:t>
      </w:r>
      <w:r>
        <w:rPr>
          <w:rFonts w:asciiTheme="majorHAnsi" w:hAnsiTheme="majorHAnsi"/>
          <w:bCs/>
          <w:u w:color="000000"/>
        </w:rPr>
        <w:t>es</w:t>
      </w:r>
      <w:r w:rsidR="00FA3CF3" w:rsidRPr="00180903">
        <w:rPr>
          <w:rFonts w:asciiTheme="majorHAnsi" w:hAnsiTheme="majorHAnsi"/>
          <w:bCs/>
          <w:u w:color="000000"/>
        </w:rPr>
        <w:t xml:space="preserve"> </w:t>
      </w:r>
      <w:r>
        <w:rPr>
          <w:rFonts w:asciiTheme="majorHAnsi" w:hAnsiTheme="majorHAnsi"/>
          <w:bCs/>
          <w:u w:color="000000"/>
        </w:rPr>
        <w:t>to establish</w:t>
      </w:r>
      <w:r w:rsidR="00FA3CF3" w:rsidRPr="00180903">
        <w:rPr>
          <w:rFonts w:asciiTheme="majorHAnsi" w:hAnsiTheme="majorHAnsi"/>
          <w:bCs/>
          <w:u w:color="000000"/>
        </w:rPr>
        <w:t xml:space="preserve"> of stronger links for regular consultat</w:t>
      </w:r>
      <w:r w:rsidR="00FD6DCB">
        <w:rPr>
          <w:rFonts w:asciiTheme="majorHAnsi" w:hAnsiTheme="majorHAnsi"/>
          <w:bCs/>
          <w:u w:color="000000"/>
        </w:rPr>
        <w:t>ions, awareness raising and</w:t>
      </w:r>
      <w:r w:rsidR="00FA3CF3" w:rsidRPr="00180903">
        <w:rPr>
          <w:rFonts w:asciiTheme="majorHAnsi" w:hAnsiTheme="majorHAnsi"/>
          <w:bCs/>
          <w:u w:color="000000"/>
        </w:rPr>
        <w:t xml:space="preserve"> joint capacity-building initiatives.</w:t>
      </w:r>
    </w:p>
    <w:p w14:paraId="6428D60E" w14:textId="77777777" w:rsidR="008E6B41" w:rsidRPr="00180903" w:rsidRDefault="008E6B41" w:rsidP="008E6B41">
      <w:pPr>
        <w:pStyle w:val="Body"/>
        <w:rPr>
          <w:rFonts w:asciiTheme="majorHAnsi" w:hAnsiTheme="majorHAnsi"/>
          <w:bCs/>
          <w:u w:color="000000"/>
        </w:rPr>
      </w:pPr>
    </w:p>
    <w:p w14:paraId="0DA8CBC1" w14:textId="77777777" w:rsidR="00FD6DCB" w:rsidRPr="00FD6DCB" w:rsidRDefault="00FD6DCB" w:rsidP="008E6B41">
      <w:pPr>
        <w:pStyle w:val="Body"/>
        <w:rPr>
          <w:rFonts w:asciiTheme="majorHAnsi" w:hAnsiTheme="majorHAnsi"/>
          <w:b/>
          <w:bCs/>
          <w:u w:color="000000"/>
        </w:rPr>
      </w:pPr>
      <w:r w:rsidRPr="00FD6DCB">
        <w:rPr>
          <w:rFonts w:asciiTheme="majorHAnsi" w:hAnsiTheme="majorHAnsi"/>
          <w:b/>
          <w:bCs/>
          <w:u w:color="000000"/>
        </w:rPr>
        <w:t xml:space="preserve">Key Institutions </w:t>
      </w:r>
    </w:p>
    <w:p w14:paraId="1F9D5779" w14:textId="77777777" w:rsidR="00FD6DCB" w:rsidRDefault="00FD6DCB" w:rsidP="008E6B41">
      <w:pPr>
        <w:pStyle w:val="Body"/>
        <w:rPr>
          <w:rFonts w:asciiTheme="majorHAnsi" w:hAnsiTheme="majorHAnsi"/>
          <w:bCs/>
          <w:u w:color="000000"/>
        </w:rPr>
      </w:pPr>
    </w:p>
    <w:p w14:paraId="723184CF" w14:textId="77777777" w:rsidR="00FA3CF3" w:rsidRDefault="00FA3CF3" w:rsidP="008E6B41">
      <w:pPr>
        <w:pStyle w:val="Body"/>
        <w:rPr>
          <w:rFonts w:asciiTheme="majorHAnsi" w:hAnsiTheme="majorHAnsi"/>
          <w:bCs/>
          <w:u w:color="000000"/>
        </w:rPr>
      </w:pPr>
      <w:r w:rsidRPr="00180903">
        <w:rPr>
          <w:rFonts w:asciiTheme="majorHAnsi" w:hAnsiTheme="majorHAnsi"/>
          <w:bCs/>
          <w:u w:color="000000"/>
        </w:rPr>
        <w:t>Of special importance will be the mapping of the following key institutions in detail to target champions of the sector so no to be just random in the communication practices of the KMCS:</w:t>
      </w:r>
    </w:p>
    <w:p w14:paraId="70C100D1" w14:textId="77777777" w:rsidR="00FD6DCB" w:rsidRPr="00180903" w:rsidRDefault="00FD6DCB" w:rsidP="008E6B41">
      <w:pPr>
        <w:pStyle w:val="Body"/>
        <w:rPr>
          <w:rFonts w:asciiTheme="majorHAnsi" w:hAnsiTheme="majorHAnsi"/>
          <w:bCs/>
          <w:u w:color="000000"/>
        </w:rPr>
      </w:pPr>
    </w:p>
    <w:p w14:paraId="37494970" w14:textId="77777777" w:rsidR="00FA3CF3" w:rsidRPr="00180903" w:rsidRDefault="00FA3CF3" w:rsidP="008E6B41">
      <w:pPr>
        <w:pStyle w:val="Body"/>
        <w:numPr>
          <w:ilvl w:val="0"/>
          <w:numId w:val="3"/>
        </w:numPr>
        <w:ind w:left="357" w:hanging="357"/>
        <w:rPr>
          <w:rFonts w:asciiTheme="majorHAnsi" w:hAnsiTheme="majorHAnsi"/>
          <w:bCs/>
          <w:u w:color="000000"/>
        </w:rPr>
      </w:pPr>
      <w:r w:rsidRPr="00180903">
        <w:rPr>
          <w:rFonts w:asciiTheme="majorHAnsi" w:hAnsiTheme="majorHAnsi"/>
          <w:bCs/>
          <w:u w:color="000000"/>
        </w:rPr>
        <w:t>Parliamentary specialized bodies and other oversight institutions;</w:t>
      </w:r>
    </w:p>
    <w:p w14:paraId="11931CBD" w14:textId="77777777" w:rsidR="00FA3CF3" w:rsidRPr="00180903" w:rsidRDefault="00FD6DCB" w:rsidP="008E6B41">
      <w:pPr>
        <w:pStyle w:val="Body"/>
        <w:numPr>
          <w:ilvl w:val="0"/>
          <w:numId w:val="3"/>
        </w:numPr>
        <w:ind w:left="357" w:hanging="357"/>
        <w:rPr>
          <w:rFonts w:asciiTheme="majorHAnsi" w:hAnsiTheme="majorHAnsi"/>
          <w:bCs/>
          <w:u w:color="000000"/>
        </w:rPr>
      </w:pPr>
      <w:r>
        <w:rPr>
          <w:rFonts w:asciiTheme="majorHAnsi" w:hAnsiTheme="majorHAnsi"/>
          <w:bCs/>
          <w:u w:color="000000"/>
        </w:rPr>
        <w:t>Government and State i</w:t>
      </w:r>
      <w:r w:rsidR="00FA3CF3" w:rsidRPr="00180903">
        <w:rPr>
          <w:rFonts w:asciiTheme="majorHAnsi" w:hAnsiTheme="majorHAnsi"/>
          <w:bCs/>
          <w:u w:color="000000"/>
        </w:rPr>
        <w:t>nstitutions responsible for regulating and administering the sector.</w:t>
      </w:r>
    </w:p>
    <w:p w14:paraId="53C24A56" w14:textId="77777777" w:rsidR="00FA3CF3" w:rsidRPr="00180903" w:rsidRDefault="00FA3CF3" w:rsidP="008E6B41">
      <w:pPr>
        <w:pStyle w:val="Body"/>
        <w:numPr>
          <w:ilvl w:val="0"/>
          <w:numId w:val="3"/>
        </w:numPr>
        <w:ind w:left="357" w:hanging="357"/>
        <w:rPr>
          <w:rFonts w:asciiTheme="majorHAnsi" w:hAnsiTheme="majorHAnsi"/>
          <w:bCs/>
          <w:u w:color="000000"/>
        </w:rPr>
      </w:pPr>
      <w:r w:rsidRPr="00180903">
        <w:rPr>
          <w:rFonts w:asciiTheme="majorHAnsi" w:hAnsiTheme="majorHAnsi"/>
          <w:bCs/>
          <w:u w:color="000000"/>
        </w:rPr>
        <w:t>Fiscal and planning agencies;</w:t>
      </w:r>
    </w:p>
    <w:p w14:paraId="5FAAB09D" w14:textId="77777777" w:rsidR="00FA3CF3" w:rsidRPr="00180903" w:rsidRDefault="00FA3CF3" w:rsidP="008E6B41">
      <w:pPr>
        <w:pStyle w:val="Body"/>
        <w:numPr>
          <w:ilvl w:val="0"/>
          <w:numId w:val="3"/>
        </w:numPr>
        <w:ind w:left="357" w:hanging="357"/>
        <w:rPr>
          <w:rFonts w:asciiTheme="majorHAnsi" w:hAnsiTheme="majorHAnsi"/>
          <w:bCs/>
          <w:u w:color="000000"/>
        </w:rPr>
      </w:pPr>
      <w:r w:rsidRPr="00180903">
        <w:rPr>
          <w:rFonts w:asciiTheme="majorHAnsi" w:hAnsiTheme="majorHAnsi"/>
          <w:bCs/>
          <w:u w:color="000000"/>
        </w:rPr>
        <w:t>Development boards and economic planning bodies;</w:t>
      </w:r>
    </w:p>
    <w:p w14:paraId="32465C0A" w14:textId="77777777" w:rsidR="00FA3CF3" w:rsidRPr="00180903" w:rsidRDefault="00FA3CF3" w:rsidP="008E6B41">
      <w:pPr>
        <w:pStyle w:val="Body"/>
        <w:numPr>
          <w:ilvl w:val="0"/>
          <w:numId w:val="3"/>
        </w:numPr>
        <w:ind w:left="357" w:hanging="357"/>
        <w:rPr>
          <w:rFonts w:asciiTheme="majorHAnsi" w:hAnsiTheme="majorHAnsi"/>
          <w:bCs/>
          <w:u w:color="000000"/>
        </w:rPr>
      </w:pPr>
      <w:r w:rsidRPr="00180903">
        <w:rPr>
          <w:rFonts w:asciiTheme="majorHAnsi" w:hAnsiTheme="majorHAnsi"/>
          <w:bCs/>
          <w:u w:color="000000"/>
        </w:rPr>
        <w:t>Educational and research establishm</w:t>
      </w:r>
      <w:r w:rsidR="00FD6DCB">
        <w:rPr>
          <w:rFonts w:asciiTheme="majorHAnsi" w:hAnsiTheme="majorHAnsi"/>
          <w:bCs/>
          <w:u w:color="000000"/>
        </w:rPr>
        <w:t>ents such as Universities and Technical Vocational Education and Training (T</w:t>
      </w:r>
      <w:r w:rsidRPr="00180903">
        <w:rPr>
          <w:rFonts w:asciiTheme="majorHAnsi" w:hAnsiTheme="majorHAnsi"/>
          <w:bCs/>
          <w:u w:color="000000"/>
        </w:rPr>
        <w:t>VET</w:t>
      </w:r>
      <w:r w:rsidR="00FD6DCB">
        <w:rPr>
          <w:rFonts w:asciiTheme="majorHAnsi" w:hAnsiTheme="majorHAnsi"/>
          <w:bCs/>
          <w:u w:color="000000"/>
        </w:rPr>
        <w:t>)</w:t>
      </w:r>
      <w:r w:rsidRPr="00180903">
        <w:rPr>
          <w:rFonts w:asciiTheme="majorHAnsi" w:hAnsiTheme="majorHAnsi"/>
          <w:bCs/>
          <w:u w:color="000000"/>
        </w:rPr>
        <w:t xml:space="preserve"> </w:t>
      </w:r>
      <w:proofErr w:type="spellStart"/>
      <w:r w:rsidRPr="00180903">
        <w:rPr>
          <w:rFonts w:asciiTheme="majorHAnsi" w:hAnsiTheme="majorHAnsi"/>
          <w:bCs/>
          <w:u w:color="000000"/>
        </w:rPr>
        <w:t>centres</w:t>
      </w:r>
      <w:proofErr w:type="spellEnd"/>
      <w:r w:rsidRPr="00180903">
        <w:rPr>
          <w:rFonts w:asciiTheme="majorHAnsi" w:hAnsiTheme="majorHAnsi"/>
          <w:bCs/>
          <w:u w:color="000000"/>
        </w:rPr>
        <w:t xml:space="preserve"> that can contribute to the sector;</w:t>
      </w:r>
    </w:p>
    <w:p w14:paraId="5045BFC7" w14:textId="77777777" w:rsidR="00FA3CF3" w:rsidRPr="00180903" w:rsidRDefault="00FA3CF3" w:rsidP="008E6B41">
      <w:pPr>
        <w:pStyle w:val="Body"/>
        <w:numPr>
          <w:ilvl w:val="0"/>
          <w:numId w:val="3"/>
        </w:numPr>
        <w:ind w:left="357" w:hanging="357"/>
        <w:rPr>
          <w:rFonts w:asciiTheme="majorHAnsi" w:hAnsiTheme="majorHAnsi"/>
          <w:bCs/>
          <w:u w:color="000000"/>
        </w:rPr>
      </w:pPr>
      <w:r w:rsidRPr="00180903">
        <w:rPr>
          <w:rFonts w:asciiTheme="majorHAnsi" w:hAnsiTheme="majorHAnsi"/>
          <w:bCs/>
          <w:u w:color="000000"/>
        </w:rPr>
        <w:t>Institutions responsible for infrastructure;</w:t>
      </w:r>
    </w:p>
    <w:p w14:paraId="1EDB0E76" w14:textId="77777777" w:rsidR="00FA3CF3" w:rsidRPr="00180903" w:rsidRDefault="00FA3CF3" w:rsidP="008E6B41">
      <w:pPr>
        <w:pStyle w:val="Body"/>
        <w:numPr>
          <w:ilvl w:val="0"/>
          <w:numId w:val="3"/>
        </w:numPr>
        <w:ind w:left="357" w:hanging="357"/>
        <w:rPr>
          <w:rFonts w:asciiTheme="majorHAnsi" w:hAnsiTheme="majorHAnsi"/>
          <w:bCs/>
          <w:u w:color="000000"/>
        </w:rPr>
      </w:pPr>
      <w:r w:rsidRPr="00180903">
        <w:rPr>
          <w:rFonts w:asciiTheme="majorHAnsi" w:hAnsiTheme="majorHAnsi"/>
          <w:bCs/>
          <w:u w:color="000000"/>
        </w:rPr>
        <w:t>Trade and industry departments;</w:t>
      </w:r>
    </w:p>
    <w:p w14:paraId="54C67E30" w14:textId="77777777" w:rsidR="00FA3CF3" w:rsidRPr="00180903" w:rsidRDefault="00FA3CF3" w:rsidP="008E6B41">
      <w:pPr>
        <w:pStyle w:val="Body"/>
        <w:numPr>
          <w:ilvl w:val="0"/>
          <w:numId w:val="3"/>
        </w:numPr>
        <w:ind w:left="357" w:hanging="357"/>
        <w:rPr>
          <w:rFonts w:asciiTheme="majorHAnsi" w:hAnsiTheme="majorHAnsi"/>
          <w:bCs/>
          <w:u w:color="000000"/>
        </w:rPr>
      </w:pPr>
      <w:r w:rsidRPr="00180903">
        <w:rPr>
          <w:rFonts w:asciiTheme="majorHAnsi" w:hAnsiTheme="majorHAnsi"/>
          <w:bCs/>
          <w:u w:color="000000"/>
        </w:rPr>
        <w:t>Chambers of mines, chambers of industry and trade, and other relevant bodies;</w:t>
      </w:r>
    </w:p>
    <w:p w14:paraId="5DE3CF8D" w14:textId="77777777" w:rsidR="00FA3CF3" w:rsidRPr="00180903" w:rsidRDefault="00FA3CF3" w:rsidP="008E6B41">
      <w:pPr>
        <w:pStyle w:val="Body"/>
        <w:numPr>
          <w:ilvl w:val="0"/>
          <w:numId w:val="3"/>
        </w:numPr>
        <w:ind w:left="357" w:hanging="357"/>
        <w:rPr>
          <w:rFonts w:asciiTheme="majorHAnsi" w:hAnsiTheme="majorHAnsi"/>
          <w:bCs/>
          <w:u w:color="000000"/>
        </w:rPr>
      </w:pPr>
      <w:r w:rsidRPr="00180903">
        <w:rPr>
          <w:rFonts w:asciiTheme="majorHAnsi" w:hAnsiTheme="majorHAnsi"/>
          <w:bCs/>
          <w:u w:color="000000"/>
        </w:rPr>
        <w:t xml:space="preserve">Civil Society Organizations (CSOs), labour and trade unions; </w:t>
      </w:r>
    </w:p>
    <w:p w14:paraId="079E4571" w14:textId="77777777" w:rsidR="00FA3CF3" w:rsidRPr="00180903" w:rsidRDefault="00FA3CF3" w:rsidP="008E6B41">
      <w:pPr>
        <w:pStyle w:val="Body"/>
        <w:numPr>
          <w:ilvl w:val="0"/>
          <w:numId w:val="3"/>
        </w:numPr>
        <w:ind w:left="357" w:hanging="357"/>
        <w:rPr>
          <w:rFonts w:asciiTheme="majorHAnsi" w:hAnsiTheme="majorHAnsi"/>
          <w:bCs/>
          <w:u w:color="000000"/>
        </w:rPr>
      </w:pPr>
      <w:r w:rsidRPr="00180903">
        <w:rPr>
          <w:rFonts w:asciiTheme="majorHAnsi" w:hAnsiTheme="majorHAnsi"/>
          <w:bCs/>
          <w:u w:color="000000"/>
        </w:rPr>
        <w:t>Banking and financial institutions;</w:t>
      </w:r>
    </w:p>
    <w:p w14:paraId="5DDAC522" w14:textId="4CBCC0FE" w:rsidR="00FA3CF3" w:rsidRPr="00180903" w:rsidRDefault="00FA3CF3" w:rsidP="008E6B41">
      <w:pPr>
        <w:pStyle w:val="Body"/>
        <w:numPr>
          <w:ilvl w:val="0"/>
          <w:numId w:val="3"/>
        </w:numPr>
        <w:ind w:left="357" w:hanging="357"/>
        <w:rPr>
          <w:rFonts w:asciiTheme="majorHAnsi" w:hAnsiTheme="majorHAnsi"/>
          <w:bCs/>
          <w:u w:color="000000"/>
        </w:rPr>
      </w:pPr>
      <w:r w:rsidRPr="00180903">
        <w:rPr>
          <w:rFonts w:asciiTheme="majorHAnsi" w:hAnsiTheme="majorHAnsi"/>
          <w:bCs/>
          <w:u w:color="000000"/>
        </w:rPr>
        <w:lastRenderedPageBreak/>
        <w:t>Commercial and administrative courts and other judicial institutions related to the settlement of disputes and enforcement of the rule of law;</w:t>
      </w:r>
    </w:p>
    <w:p w14:paraId="2CC99553" w14:textId="77777777" w:rsidR="00FA3CF3" w:rsidRPr="00180903" w:rsidRDefault="00FA3CF3" w:rsidP="008E6B41">
      <w:pPr>
        <w:pStyle w:val="Body"/>
        <w:numPr>
          <w:ilvl w:val="0"/>
          <w:numId w:val="3"/>
        </w:numPr>
        <w:ind w:left="357" w:hanging="357"/>
        <w:rPr>
          <w:rFonts w:asciiTheme="majorHAnsi" w:hAnsiTheme="majorHAnsi"/>
          <w:bCs/>
          <w:u w:color="000000"/>
        </w:rPr>
      </w:pPr>
      <w:r w:rsidRPr="00180903">
        <w:rPr>
          <w:rFonts w:asciiTheme="majorHAnsi" w:hAnsiTheme="majorHAnsi"/>
          <w:bCs/>
          <w:u w:color="000000"/>
        </w:rPr>
        <w:t xml:space="preserve">Professional associations and </w:t>
      </w:r>
      <w:r w:rsidR="00FD6DCB">
        <w:rPr>
          <w:rFonts w:asciiTheme="majorHAnsi" w:hAnsiTheme="majorHAnsi"/>
          <w:bCs/>
          <w:u w:color="000000"/>
        </w:rPr>
        <w:t>groups related to the sector</w:t>
      </w:r>
      <w:r w:rsidRPr="00180903">
        <w:rPr>
          <w:rFonts w:asciiTheme="majorHAnsi" w:hAnsiTheme="majorHAnsi"/>
          <w:bCs/>
          <w:u w:color="000000"/>
        </w:rPr>
        <w:t>;</w:t>
      </w:r>
    </w:p>
    <w:p w14:paraId="4C72612D" w14:textId="77777777" w:rsidR="00FA3CF3" w:rsidRPr="00180903" w:rsidRDefault="00FA3CF3" w:rsidP="008E6B41">
      <w:pPr>
        <w:pStyle w:val="Body"/>
        <w:numPr>
          <w:ilvl w:val="0"/>
          <w:numId w:val="3"/>
        </w:numPr>
        <w:ind w:left="357" w:hanging="357"/>
        <w:rPr>
          <w:rFonts w:asciiTheme="majorHAnsi" w:hAnsiTheme="majorHAnsi"/>
          <w:bCs/>
          <w:u w:color="000000"/>
        </w:rPr>
      </w:pPr>
      <w:r w:rsidRPr="00180903">
        <w:rPr>
          <w:rFonts w:asciiTheme="majorHAnsi" w:hAnsiTheme="majorHAnsi"/>
          <w:bCs/>
          <w:u w:color="000000"/>
        </w:rPr>
        <w:t>Business chambers and lobby groups;</w:t>
      </w:r>
    </w:p>
    <w:p w14:paraId="5B06D4E3" w14:textId="77777777" w:rsidR="00FA3CF3" w:rsidRPr="00180903" w:rsidRDefault="00FA3CF3" w:rsidP="008E6B41">
      <w:pPr>
        <w:pStyle w:val="Body"/>
        <w:numPr>
          <w:ilvl w:val="0"/>
          <w:numId w:val="3"/>
        </w:numPr>
        <w:ind w:left="357" w:hanging="357"/>
        <w:rPr>
          <w:rFonts w:asciiTheme="majorHAnsi" w:hAnsiTheme="majorHAnsi"/>
          <w:bCs/>
          <w:u w:color="000000"/>
        </w:rPr>
      </w:pPr>
      <w:r w:rsidRPr="00180903">
        <w:rPr>
          <w:rFonts w:asciiTheme="majorHAnsi" w:hAnsiTheme="majorHAnsi"/>
          <w:bCs/>
          <w:u w:color="000000"/>
        </w:rPr>
        <w:t>Relevant regional and continental bodies;</w:t>
      </w:r>
    </w:p>
    <w:p w14:paraId="3021E4A1" w14:textId="77777777" w:rsidR="00FA3CF3" w:rsidRPr="00180903" w:rsidRDefault="00FA3CF3" w:rsidP="008E6B41">
      <w:pPr>
        <w:pStyle w:val="Body"/>
        <w:numPr>
          <w:ilvl w:val="0"/>
          <w:numId w:val="3"/>
        </w:numPr>
        <w:ind w:left="357" w:hanging="357"/>
        <w:rPr>
          <w:rFonts w:asciiTheme="majorHAnsi" w:hAnsiTheme="majorHAnsi"/>
          <w:bCs/>
          <w:u w:color="000000"/>
        </w:rPr>
      </w:pPr>
      <w:r w:rsidRPr="00180903">
        <w:rPr>
          <w:rFonts w:asciiTheme="majorHAnsi" w:hAnsiTheme="majorHAnsi"/>
          <w:bCs/>
          <w:u w:color="000000"/>
        </w:rPr>
        <w:t>Donors and International Institutions involved in the sector</w:t>
      </w:r>
    </w:p>
    <w:p w14:paraId="1F4CB800" w14:textId="36CB558C" w:rsidR="00FA3CF3" w:rsidRPr="00180903" w:rsidRDefault="006A623E" w:rsidP="008E6B41">
      <w:pPr>
        <w:pStyle w:val="Body"/>
        <w:numPr>
          <w:ilvl w:val="0"/>
          <w:numId w:val="3"/>
        </w:numPr>
        <w:ind w:left="357" w:hanging="357"/>
        <w:rPr>
          <w:rFonts w:asciiTheme="majorHAnsi" w:hAnsiTheme="majorHAnsi"/>
          <w:bCs/>
          <w:u w:color="000000"/>
        </w:rPr>
      </w:pPr>
      <w:r>
        <w:rPr>
          <w:rFonts w:asciiTheme="majorHAnsi" w:hAnsiTheme="majorHAnsi"/>
          <w:bCs/>
          <w:u w:color="000000"/>
        </w:rPr>
        <w:t xml:space="preserve">Strategic partners of the implementer of the </w:t>
      </w:r>
      <w:proofErr w:type="gramStart"/>
      <w:r>
        <w:rPr>
          <w:rFonts w:asciiTheme="majorHAnsi" w:hAnsiTheme="majorHAnsi"/>
          <w:bCs/>
          <w:u w:color="000000"/>
        </w:rPr>
        <w:t xml:space="preserve">project </w:t>
      </w:r>
      <w:r w:rsidR="00FA3CF3" w:rsidRPr="00180903">
        <w:rPr>
          <w:rFonts w:asciiTheme="majorHAnsi" w:hAnsiTheme="majorHAnsi"/>
          <w:bCs/>
          <w:u w:color="000000"/>
        </w:rPr>
        <w:t xml:space="preserve"> who</w:t>
      </w:r>
      <w:proofErr w:type="gramEnd"/>
      <w:r w:rsidR="00FA3CF3" w:rsidRPr="00180903">
        <w:rPr>
          <w:rFonts w:asciiTheme="majorHAnsi" w:hAnsiTheme="majorHAnsi"/>
          <w:bCs/>
          <w:u w:color="000000"/>
        </w:rPr>
        <w:t xml:space="preserve"> can support the MoMPNG</w:t>
      </w:r>
    </w:p>
    <w:p w14:paraId="5D3BA4BA" w14:textId="77777777" w:rsidR="002A50F1" w:rsidRDefault="002A50F1" w:rsidP="008E6B41">
      <w:pPr>
        <w:pStyle w:val="Body"/>
        <w:rPr>
          <w:rFonts w:asciiTheme="majorHAnsi" w:hAnsiTheme="majorHAnsi"/>
          <w:bCs/>
          <w:u w:color="000000"/>
        </w:rPr>
      </w:pPr>
    </w:p>
    <w:p w14:paraId="542B4D69" w14:textId="2AACD474" w:rsidR="00FA3CF3" w:rsidRDefault="002A50F1" w:rsidP="008E6B41">
      <w:pPr>
        <w:pStyle w:val="Body"/>
        <w:rPr>
          <w:rFonts w:asciiTheme="majorHAnsi" w:hAnsiTheme="majorHAnsi"/>
          <w:bCs/>
          <w:u w:color="000000"/>
        </w:rPr>
      </w:pPr>
      <w:r>
        <w:rPr>
          <w:rFonts w:asciiTheme="majorHAnsi" w:hAnsiTheme="majorHAnsi"/>
          <w:bCs/>
          <w:u w:color="000000"/>
        </w:rPr>
        <w:t>Stakeholders including MoMPNG Directorates</w:t>
      </w:r>
      <w:r w:rsidR="00FA3CF3" w:rsidRPr="00180903">
        <w:rPr>
          <w:rFonts w:asciiTheme="majorHAnsi" w:hAnsiTheme="majorHAnsi"/>
          <w:bCs/>
          <w:u w:color="000000"/>
        </w:rPr>
        <w:t xml:space="preserve">, Government representatives, members of Parliament, </w:t>
      </w:r>
      <w:r>
        <w:rPr>
          <w:rFonts w:asciiTheme="majorHAnsi" w:hAnsiTheme="majorHAnsi"/>
          <w:bCs/>
          <w:u w:color="000000"/>
        </w:rPr>
        <w:t>representatives of r</w:t>
      </w:r>
      <w:r w:rsidR="00FA3CF3" w:rsidRPr="00180903">
        <w:rPr>
          <w:rFonts w:asciiTheme="majorHAnsi" w:hAnsiTheme="majorHAnsi"/>
          <w:bCs/>
          <w:u w:color="000000"/>
        </w:rPr>
        <w:t xml:space="preserve">egions, </w:t>
      </w:r>
      <w:proofErr w:type="spellStart"/>
      <w:r w:rsidR="00FA3CF3" w:rsidRPr="00180903">
        <w:rPr>
          <w:rFonts w:asciiTheme="majorHAnsi" w:hAnsiTheme="majorHAnsi"/>
          <w:bCs/>
          <w:u w:color="000000"/>
        </w:rPr>
        <w:t>Woredas</w:t>
      </w:r>
      <w:proofErr w:type="spellEnd"/>
      <w:r w:rsidR="00FA3CF3" w:rsidRPr="00180903">
        <w:rPr>
          <w:rFonts w:asciiTheme="majorHAnsi" w:hAnsiTheme="majorHAnsi"/>
          <w:bCs/>
          <w:u w:color="000000"/>
        </w:rPr>
        <w:t>, the private sector, the</w:t>
      </w:r>
      <w:r>
        <w:rPr>
          <w:rFonts w:asciiTheme="majorHAnsi" w:hAnsiTheme="majorHAnsi"/>
          <w:bCs/>
          <w:u w:color="000000"/>
        </w:rPr>
        <w:t xml:space="preserve"> investment and banking sector, </w:t>
      </w:r>
      <w:r w:rsidR="00FA3CF3" w:rsidRPr="00180903">
        <w:rPr>
          <w:rFonts w:asciiTheme="majorHAnsi" w:hAnsiTheme="majorHAnsi"/>
          <w:bCs/>
          <w:u w:color="000000"/>
        </w:rPr>
        <w:t>extractive-affected communities, women and youth group</w:t>
      </w:r>
      <w:r>
        <w:rPr>
          <w:rFonts w:asciiTheme="majorHAnsi" w:hAnsiTheme="majorHAnsi"/>
          <w:bCs/>
          <w:u w:color="000000"/>
        </w:rPr>
        <w:t>s, Community Development Based Groups</w:t>
      </w:r>
      <w:r w:rsidR="00FA3CF3" w:rsidRPr="00180903">
        <w:rPr>
          <w:rFonts w:asciiTheme="majorHAnsi" w:hAnsiTheme="majorHAnsi"/>
          <w:bCs/>
          <w:u w:color="000000"/>
        </w:rPr>
        <w:t xml:space="preserve">, CSOs, and journalists should be the main targets of a comprehensive </w:t>
      </w:r>
      <w:r>
        <w:rPr>
          <w:rFonts w:asciiTheme="majorHAnsi" w:hAnsiTheme="majorHAnsi"/>
          <w:bCs/>
          <w:u w:color="000000"/>
        </w:rPr>
        <w:t>outreach</w:t>
      </w:r>
      <w:r w:rsidR="00FA3CF3" w:rsidRPr="00180903">
        <w:rPr>
          <w:rFonts w:asciiTheme="majorHAnsi" w:hAnsiTheme="majorHAnsi"/>
          <w:bCs/>
          <w:u w:color="000000"/>
        </w:rPr>
        <w:t xml:space="preserve"> and information campaign that aims </w:t>
      </w:r>
      <w:r>
        <w:rPr>
          <w:rFonts w:asciiTheme="majorHAnsi" w:hAnsiTheme="majorHAnsi"/>
          <w:bCs/>
          <w:u w:color="000000"/>
        </w:rPr>
        <w:t>to ensure</w:t>
      </w:r>
      <w:r w:rsidR="00FA3CF3" w:rsidRPr="00180903">
        <w:rPr>
          <w:rFonts w:asciiTheme="majorHAnsi" w:hAnsiTheme="majorHAnsi"/>
          <w:bCs/>
          <w:u w:color="000000"/>
        </w:rPr>
        <w:t xml:space="preserve"> wide and informed participation and inclusiveness in the implementation process of the national mining reform strategy.</w:t>
      </w:r>
    </w:p>
    <w:p w14:paraId="1C4586D2" w14:textId="77777777" w:rsidR="00FD6DCB" w:rsidRPr="00180903" w:rsidRDefault="00FD6DCB" w:rsidP="008E6B41">
      <w:pPr>
        <w:pStyle w:val="Body"/>
        <w:rPr>
          <w:rFonts w:asciiTheme="majorHAnsi" w:hAnsiTheme="majorHAnsi"/>
          <w:bCs/>
          <w:u w:color="000000"/>
        </w:rPr>
      </w:pPr>
    </w:p>
    <w:p w14:paraId="3251D951" w14:textId="77777777" w:rsidR="00FA3CF3" w:rsidRDefault="00FA3CF3" w:rsidP="008E6B41">
      <w:pPr>
        <w:pStyle w:val="Body"/>
        <w:rPr>
          <w:rFonts w:asciiTheme="majorHAnsi" w:hAnsiTheme="majorHAnsi"/>
          <w:b/>
          <w:bCs/>
          <w:u w:color="000000"/>
        </w:rPr>
      </w:pPr>
      <w:r w:rsidRPr="00180903">
        <w:rPr>
          <w:rFonts w:asciiTheme="majorHAnsi" w:hAnsiTheme="majorHAnsi"/>
          <w:b/>
          <w:bCs/>
          <w:u w:color="000000"/>
        </w:rPr>
        <w:t xml:space="preserve">1.2 </w:t>
      </w:r>
      <w:r w:rsidR="002A50F1">
        <w:rPr>
          <w:rFonts w:asciiTheme="majorHAnsi" w:hAnsiTheme="majorHAnsi"/>
          <w:b/>
          <w:bCs/>
          <w:u w:color="000000"/>
        </w:rPr>
        <w:t xml:space="preserve">Knowledge and Communication </w:t>
      </w:r>
      <w:r w:rsidRPr="00180903">
        <w:rPr>
          <w:rFonts w:asciiTheme="majorHAnsi" w:hAnsiTheme="majorHAnsi"/>
          <w:b/>
          <w:bCs/>
          <w:u w:color="000000"/>
        </w:rPr>
        <w:t>Strategy Objectives</w:t>
      </w:r>
    </w:p>
    <w:p w14:paraId="090AC6A8" w14:textId="77777777" w:rsidR="002A50F1" w:rsidRPr="00180903" w:rsidRDefault="002A50F1" w:rsidP="008E6B41">
      <w:pPr>
        <w:pStyle w:val="Body"/>
        <w:rPr>
          <w:rFonts w:asciiTheme="majorHAnsi" w:eastAsia="Times New Roman" w:hAnsiTheme="majorHAnsi" w:cs="Times New Roman"/>
          <w:b/>
          <w:bCs/>
          <w:u w:color="000000"/>
        </w:rPr>
      </w:pPr>
    </w:p>
    <w:p w14:paraId="7D73C06B" w14:textId="77777777" w:rsidR="00FA3CF3" w:rsidRDefault="00FA3CF3" w:rsidP="008E6B41">
      <w:pPr>
        <w:pStyle w:val="Body"/>
        <w:rPr>
          <w:rFonts w:asciiTheme="majorHAnsi" w:hAnsiTheme="majorHAnsi"/>
          <w:b/>
          <w:bCs/>
          <w:u w:color="000000"/>
        </w:rPr>
      </w:pPr>
      <w:r w:rsidRPr="00180903">
        <w:rPr>
          <w:rFonts w:asciiTheme="majorHAnsi" w:hAnsiTheme="majorHAnsi"/>
          <w:b/>
          <w:bCs/>
          <w:u w:color="000000"/>
        </w:rPr>
        <w:t>1.2.1 Overarching Objectives</w:t>
      </w:r>
    </w:p>
    <w:p w14:paraId="5CA9BB36" w14:textId="77777777" w:rsidR="002A50F1" w:rsidRPr="00180903" w:rsidRDefault="002A50F1" w:rsidP="008E6B41">
      <w:pPr>
        <w:pStyle w:val="Body"/>
        <w:rPr>
          <w:rFonts w:asciiTheme="majorHAnsi" w:eastAsia="Times New Roman" w:hAnsiTheme="majorHAnsi" w:cs="Times New Roman"/>
          <w:b/>
          <w:bCs/>
          <w:u w:color="000000"/>
        </w:rPr>
      </w:pPr>
    </w:p>
    <w:p w14:paraId="767FE7A5" w14:textId="2EE0D9C2" w:rsidR="00FA3CF3" w:rsidRDefault="00FA3CF3" w:rsidP="008E6B41">
      <w:pPr>
        <w:pStyle w:val="Body"/>
        <w:rPr>
          <w:rFonts w:asciiTheme="majorHAnsi" w:hAnsiTheme="majorHAnsi"/>
          <w:u w:color="000000"/>
        </w:rPr>
      </w:pPr>
      <w:r w:rsidRPr="00180903">
        <w:rPr>
          <w:rFonts w:asciiTheme="majorHAnsi" w:hAnsiTheme="majorHAnsi"/>
          <w:u w:color="000000"/>
        </w:rPr>
        <w:t>Against this backdrop, the issue of establishing a Knowledge Manageme</w:t>
      </w:r>
      <w:r w:rsidR="002A50F1">
        <w:rPr>
          <w:rFonts w:asciiTheme="majorHAnsi" w:hAnsiTheme="majorHAnsi"/>
          <w:u w:color="000000"/>
        </w:rPr>
        <w:t xml:space="preserve">nt and Communications Strategy </w:t>
      </w:r>
      <w:r w:rsidRPr="00180903">
        <w:rPr>
          <w:rFonts w:asciiTheme="majorHAnsi" w:hAnsiTheme="majorHAnsi"/>
          <w:u w:color="000000"/>
        </w:rPr>
        <w:t>to formulate, maintain, develop and disseminate voluminous loads of knowledge and inform</w:t>
      </w:r>
      <w:r w:rsidR="006A623E">
        <w:rPr>
          <w:rFonts w:asciiTheme="majorHAnsi" w:hAnsiTheme="majorHAnsi"/>
          <w:u w:color="000000"/>
        </w:rPr>
        <w:t>ation inside and outside of the PROJECT</w:t>
      </w:r>
      <w:r w:rsidRPr="00180903">
        <w:rPr>
          <w:rFonts w:asciiTheme="majorHAnsi" w:hAnsiTheme="majorHAnsi"/>
          <w:u w:color="000000"/>
        </w:rPr>
        <w:t xml:space="preserve"> and connec</w:t>
      </w:r>
      <w:r w:rsidR="006A623E">
        <w:rPr>
          <w:rFonts w:asciiTheme="majorHAnsi" w:hAnsiTheme="majorHAnsi"/>
          <w:u w:color="000000"/>
        </w:rPr>
        <w:t>ting all key players around the PROJECT</w:t>
      </w:r>
      <w:r w:rsidRPr="00180903">
        <w:rPr>
          <w:rFonts w:asciiTheme="majorHAnsi" w:hAnsiTheme="majorHAnsi"/>
          <w:u w:color="000000"/>
        </w:rPr>
        <w:t xml:space="preserve"> ultimate outcome is apparent and momentous, especially after the completion of the expected </w:t>
      </w:r>
      <w:r w:rsidR="002A50F1">
        <w:rPr>
          <w:rFonts w:asciiTheme="majorHAnsi" w:hAnsiTheme="majorHAnsi"/>
          <w:u w:color="000000"/>
        </w:rPr>
        <w:t>immediate and intermediate o</w:t>
      </w:r>
      <w:r w:rsidRPr="00180903">
        <w:rPr>
          <w:rFonts w:asciiTheme="majorHAnsi" w:hAnsiTheme="majorHAnsi"/>
          <w:u w:color="000000"/>
        </w:rPr>
        <w:t>utcomes.</w:t>
      </w:r>
    </w:p>
    <w:p w14:paraId="23E6ADC3" w14:textId="77777777" w:rsidR="002A50F1" w:rsidRPr="00180903" w:rsidRDefault="002A50F1" w:rsidP="008E6B41">
      <w:pPr>
        <w:pStyle w:val="Body"/>
        <w:rPr>
          <w:rFonts w:asciiTheme="majorHAnsi" w:eastAsia="Times New Roman" w:hAnsiTheme="majorHAnsi" w:cs="Times New Roman"/>
          <w:u w:color="000000"/>
        </w:rPr>
      </w:pPr>
    </w:p>
    <w:p w14:paraId="63A4DF64" w14:textId="37D43D38" w:rsidR="00FA3CF3" w:rsidRDefault="00FA3CF3" w:rsidP="008E6B41">
      <w:pPr>
        <w:pStyle w:val="Body"/>
        <w:rPr>
          <w:rFonts w:asciiTheme="majorHAnsi" w:hAnsiTheme="majorHAnsi"/>
          <w:u w:color="000000"/>
        </w:rPr>
      </w:pPr>
      <w:r w:rsidRPr="00180903">
        <w:rPr>
          <w:rFonts w:asciiTheme="majorHAnsi" w:hAnsiTheme="majorHAnsi"/>
          <w:u w:color="000000"/>
        </w:rPr>
        <w:t xml:space="preserve">The </w:t>
      </w:r>
      <w:r w:rsidR="002A50F1">
        <w:rPr>
          <w:rFonts w:asciiTheme="majorHAnsi" w:hAnsiTheme="majorHAnsi"/>
          <w:u w:color="000000"/>
        </w:rPr>
        <w:t xml:space="preserve">MCS </w:t>
      </w:r>
      <w:r w:rsidRPr="00180903">
        <w:rPr>
          <w:rFonts w:asciiTheme="majorHAnsi" w:hAnsiTheme="majorHAnsi"/>
          <w:u w:color="000000"/>
        </w:rPr>
        <w:t xml:space="preserve">is developed and implemented </w:t>
      </w:r>
      <w:r w:rsidR="002A50F1">
        <w:rPr>
          <w:rFonts w:asciiTheme="majorHAnsi" w:hAnsiTheme="majorHAnsi"/>
          <w:u w:color="000000"/>
        </w:rPr>
        <w:t>with a</w:t>
      </w:r>
      <w:r w:rsidRPr="00180903">
        <w:rPr>
          <w:rFonts w:asciiTheme="majorHAnsi" w:hAnsiTheme="majorHAnsi"/>
          <w:u w:color="000000"/>
        </w:rPr>
        <w:t xml:space="preserve"> view to help create communities of competence and practice to support a continually strengthened, coherent, effective and transpar</w:t>
      </w:r>
      <w:r w:rsidR="00494EE8">
        <w:rPr>
          <w:rFonts w:asciiTheme="majorHAnsi" w:hAnsiTheme="majorHAnsi"/>
          <w:u w:color="000000"/>
        </w:rPr>
        <w:t>ent mining framework in the country</w:t>
      </w:r>
      <w:r w:rsidRPr="00180903">
        <w:rPr>
          <w:rFonts w:asciiTheme="majorHAnsi" w:hAnsiTheme="majorHAnsi"/>
          <w:u w:color="000000"/>
        </w:rPr>
        <w:t xml:space="preserve">. </w:t>
      </w:r>
    </w:p>
    <w:p w14:paraId="471AD918" w14:textId="77777777" w:rsidR="002A50F1" w:rsidRPr="00180903" w:rsidRDefault="002A50F1" w:rsidP="008E6B41">
      <w:pPr>
        <w:pStyle w:val="Body"/>
        <w:rPr>
          <w:rFonts w:asciiTheme="majorHAnsi" w:eastAsia="Times New Roman" w:hAnsiTheme="majorHAnsi" w:cs="Times New Roman"/>
          <w:u w:color="000000"/>
        </w:rPr>
      </w:pPr>
    </w:p>
    <w:p w14:paraId="6C07386B" w14:textId="77777777" w:rsidR="00FA3CF3" w:rsidRDefault="002A50F1" w:rsidP="008E6B41">
      <w:pPr>
        <w:pStyle w:val="Body"/>
        <w:rPr>
          <w:rFonts w:asciiTheme="majorHAnsi" w:hAnsiTheme="majorHAnsi"/>
          <w:u w:color="000000"/>
        </w:rPr>
      </w:pPr>
      <w:r>
        <w:rPr>
          <w:rFonts w:asciiTheme="majorHAnsi" w:hAnsiTheme="majorHAnsi"/>
          <w:u w:color="000000"/>
        </w:rPr>
        <w:t xml:space="preserve">The KMC S </w:t>
      </w:r>
      <w:r w:rsidR="00FA3CF3" w:rsidRPr="00180903">
        <w:rPr>
          <w:rFonts w:asciiTheme="majorHAnsi" w:hAnsiTheme="majorHAnsi"/>
          <w:u w:color="000000"/>
        </w:rPr>
        <w:t>aims to coordinate project communications and manage knowledge effectively, while being responsive to stakeholders’ information and communication needs and contributing to the sustainability of project outcomes.</w:t>
      </w:r>
    </w:p>
    <w:p w14:paraId="6C0C64BE" w14:textId="77777777" w:rsidR="002A50F1" w:rsidRPr="00180903" w:rsidRDefault="002A50F1" w:rsidP="008E6B41">
      <w:pPr>
        <w:pStyle w:val="Body"/>
        <w:rPr>
          <w:rFonts w:asciiTheme="majorHAnsi" w:eastAsia="Times New Roman" w:hAnsiTheme="majorHAnsi" w:cs="Times New Roman"/>
          <w:u w:color="000000"/>
        </w:rPr>
      </w:pPr>
    </w:p>
    <w:p w14:paraId="3281C13D" w14:textId="77777777" w:rsidR="002A50F1" w:rsidRDefault="00FA3CF3" w:rsidP="002A50F1">
      <w:pPr>
        <w:pStyle w:val="Body"/>
        <w:rPr>
          <w:rFonts w:asciiTheme="majorHAnsi" w:eastAsia="Times New Roman" w:hAnsiTheme="majorHAnsi" w:cs="Times New Roman"/>
          <w:b/>
          <w:bCs/>
          <w:u w:color="000000"/>
        </w:rPr>
      </w:pPr>
      <w:r w:rsidRPr="00180903">
        <w:rPr>
          <w:rFonts w:asciiTheme="majorHAnsi" w:hAnsiTheme="majorHAnsi"/>
          <w:b/>
          <w:bCs/>
          <w:u w:color="000000"/>
        </w:rPr>
        <w:t>1.2.2 Practical Objectives</w:t>
      </w:r>
    </w:p>
    <w:p w14:paraId="36DF1083" w14:textId="77777777" w:rsidR="002A50F1" w:rsidRPr="002A50F1" w:rsidRDefault="002A50F1" w:rsidP="002A50F1">
      <w:pPr>
        <w:pStyle w:val="Body"/>
        <w:rPr>
          <w:rFonts w:asciiTheme="majorHAnsi" w:eastAsia="Times New Roman" w:hAnsiTheme="majorHAnsi" w:cs="Times New Roman"/>
          <w:b/>
          <w:bCs/>
          <w:u w:color="000000"/>
        </w:rPr>
      </w:pPr>
    </w:p>
    <w:p w14:paraId="268932C8" w14:textId="77777777" w:rsidR="00FA3CF3" w:rsidRDefault="00FA3CF3" w:rsidP="002A50F1">
      <w:pPr>
        <w:pStyle w:val="Body"/>
        <w:rPr>
          <w:rFonts w:asciiTheme="majorHAnsi" w:hAnsiTheme="majorHAnsi"/>
          <w:u w:color="000000"/>
        </w:rPr>
      </w:pPr>
      <w:r w:rsidRPr="00180903">
        <w:rPr>
          <w:rFonts w:asciiTheme="majorHAnsi" w:hAnsiTheme="majorHAnsi"/>
          <w:u w:color="000000"/>
        </w:rPr>
        <w:t>The Strategy is designed specifically to:</w:t>
      </w:r>
    </w:p>
    <w:p w14:paraId="786DD72E" w14:textId="77777777" w:rsidR="002A50F1" w:rsidRPr="00180903" w:rsidRDefault="002A50F1" w:rsidP="002A50F1">
      <w:pPr>
        <w:pStyle w:val="Body"/>
        <w:rPr>
          <w:rFonts w:asciiTheme="majorHAnsi" w:eastAsia="Times New Roman" w:hAnsiTheme="majorHAnsi" w:cs="Times New Roman"/>
          <w:u w:color="000000"/>
        </w:rPr>
      </w:pPr>
    </w:p>
    <w:p w14:paraId="28E4E637" w14:textId="77777777" w:rsidR="00FA3CF3" w:rsidRPr="002A50F1" w:rsidRDefault="00FA3CF3" w:rsidP="002A50F1">
      <w:pPr>
        <w:pStyle w:val="Body"/>
        <w:numPr>
          <w:ilvl w:val="0"/>
          <w:numId w:val="3"/>
        </w:numPr>
        <w:ind w:left="357" w:hanging="357"/>
        <w:rPr>
          <w:rFonts w:asciiTheme="majorHAnsi" w:hAnsiTheme="majorHAnsi"/>
          <w:bCs/>
          <w:u w:color="000000"/>
        </w:rPr>
      </w:pPr>
      <w:r w:rsidRPr="002A50F1">
        <w:rPr>
          <w:rFonts w:asciiTheme="majorHAnsi" w:hAnsiTheme="majorHAnsi"/>
          <w:bCs/>
          <w:u w:color="000000"/>
        </w:rPr>
        <w:t xml:space="preserve">Identify key stakeholders’ information management </w:t>
      </w:r>
      <w:r w:rsidR="002A50F1">
        <w:rPr>
          <w:rFonts w:asciiTheme="majorHAnsi" w:hAnsiTheme="majorHAnsi"/>
          <w:bCs/>
          <w:u w:color="000000"/>
        </w:rPr>
        <w:t>needs related to achieving the p</w:t>
      </w:r>
      <w:r w:rsidRPr="002A50F1">
        <w:rPr>
          <w:rFonts w:asciiTheme="majorHAnsi" w:hAnsiTheme="majorHAnsi"/>
          <w:bCs/>
          <w:u w:color="000000"/>
        </w:rPr>
        <w:t>roject outcomes and address them through project activities and</w:t>
      </w:r>
      <w:r w:rsidR="002A50F1">
        <w:rPr>
          <w:rFonts w:asciiTheme="majorHAnsi" w:hAnsiTheme="majorHAnsi"/>
          <w:bCs/>
          <w:u w:color="000000"/>
        </w:rPr>
        <w:t xml:space="preserve"> tools;</w:t>
      </w:r>
    </w:p>
    <w:p w14:paraId="70609209" w14:textId="3069678C" w:rsidR="00FA3CF3" w:rsidRPr="002A50F1" w:rsidRDefault="00FA3CF3" w:rsidP="002A50F1">
      <w:pPr>
        <w:pStyle w:val="Body"/>
        <w:numPr>
          <w:ilvl w:val="0"/>
          <w:numId w:val="3"/>
        </w:numPr>
        <w:ind w:left="357" w:hanging="357"/>
        <w:rPr>
          <w:rFonts w:asciiTheme="majorHAnsi" w:hAnsiTheme="majorHAnsi"/>
          <w:bCs/>
          <w:u w:color="000000"/>
        </w:rPr>
      </w:pPr>
      <w:r w:rsidRPr="002A50F1">
        <w:rPr>
          <w:rFonts w:asciiTheme="majorHAnsi" w:hAnsiTheme="majorHAnsi"/>
          <w:bCs/>
          <w:u w:color="000000"/>
        </w:rPr>
        <w:t>Formulate and disseminate k</w:t>
      </w:r>
      <w:r w:rsidR="007614E3">
        <w:rPr>
          <w:rFonts w:asciiTheme="majorHAnsi" w:hAnsiTheme="majorHAnsi"/>
          <w:bCs/>
          <w:u w:color="000000"/>
        </w:rPr>
        <w:t xml:space="preserve">ey </w:t>
      </w:r>
      <w:r w:rsidR="006A623E">
        <w:rPr>
          <w:rFonts w:asciiTheme="majorHAnsi" w:hAnsiTheme="majorHAnsi"/>
          <w:bCs/>
          <w:u w:color="000000"/>
        </w:rPr>
        <w:t>THE PROJECT</w:t>
      </w:r>
      <w:r w:rsidR="007614E3">
        <w:rPr>
          <w:rFonts w:asciiTheme="majorHAnsi" w:hAnsiTheme="majorHAnsi"/>
          <w:bCs/>
          <w:u w:color="000000"/>
        </w:rPr>
        <w:t xml:space="preserve"> messages and support</w:t>
      </w:r>
      <w:r w:rsidRPr="002A50F1">
        <w:rPr>
          <w:rFonts w:asciiTheme="majorHAnsi" w:hAnsiTheme="majorHAnsi"/>
          <w:bCs/>
          <w:u w:color="000000"/>
        </w:rPr>
        <w:t xml:space="preserve"> stakeholders in raising their awareness to enhance the cooperation between </w:t>
      </w:r>
      <w:r w:rsidR="006A623E">
        <w:rPr>
          <w:rFonts w:asciiTheme="majorHAnsi" w:hAnsiTheme="majorHAnsi"/>
          <w:bCs/>
          <w:u w:color="000000"/>
        </w:rPr>
        <w:t>THE PROJECT</w:t>
      </w:r>
      <w:r w:rsidRPr="002A50F1">
        <w:rPr>
          <w:rFonts w:asciiTheme="majorHAnsi" w:hAnsiTheme="majorHAnsi"/>
          <w:bCs/>
          <w:u w:color="000000"/>
        </w:rPr>
        <w:t xml:space="preserve"> and key stakeholders, </w:t>
      </w:r>
      <w:r w:rsidR="007614E3">
        <w:rPr>
          <w:rFonts w:asciiTheme="majorHAnsi" w:hAnsiTheme="majorHAnsi"/>
          <w:bCs/>
          <w:u w:color="000000"/>
        </w:rPr>
        <w:t xml:space="preserve">and </w:t>
      </w:r>
      <w:r w:rsidRPr="002A50F1">
        <w:rPr>
          <w:rFonts w:asciiTheme="majorHAnsi" w:hAnsiTheme="majorHAnsi"/>
          <w:bCs/>
          <w:u w:color="000000"/>
        </w:rPr>
        <w:t>strengthen their engage</w:t>
      </w:r>
      <w:r w:rsidR="002A50F1">
        <w:rPr>
          <w:rFonts w:asciiTheme="majorHAnsi" w:hAnsiTheme="majorHAnsi"/>
          <w:bCs/>
          <w:u w:color="000000"/>
        </w:rPr>
        <w:t>ment to ultimately achieve the project outcomes;</w:t>
      </w:r>
    </w:p>
    <w:p w14:paraId="43CF5D1A" w14:textId="77777777" w:rsidR="00FA3CF3" w:rsidRPr="002A50F1" w:rsidRDefault="00FA3CF3" w:rsidP="002A50F1">
      <w:pPr>
        <w:pStyle w:val="Body"/>
        <w:numPr>
          <w:ilvl w:val="0"/>
          <w:numId w:val="3"/>
        </w:numPr>
        <w:ind w:left="357" w:hanging="357"/>
        <w:rPr>
          <w:rFonts w:asciiTheme="majorHAnsi" w:hAnsiTheme="majorHAnsi"/>
          <w:bCs/>
          <w:u w:color="000000"/>
        </w:rPr>
      </w:pPr>
      <w:r w:rsidRPr="002A50F1">
        <w:rPr>
          <w:rFonts w:asciiTheme="majorHAnsi" w:hAnsiTheme="majorHAnsi"/>
          <w:bCs/>
          <w:u w:color="000000"/>
        </w:rPr>
        <w:t>Create knowledge products in support of project outcomes and disseminate them while developing communities of practice for policy devel</w:t>
      </w:r>
      <w:r w:rsidR="007614E3">
        <w:rPr>
          <w:rFonts w:asciiTheme="majorHAnsi" w:hAnsiTheme="majorHAnsi"/>
          <w:bCs/>
          <w:u w:color="000000"/>
        </w:rPr>
        <w:t>opment and legislative drafting;</w:t>
      </w:r>
    </w:p>
    <w:p w14:paraId="053395C6" w14:textId="6B805EC3" w:rsidR="00FA3CF3" w:rsidRPr="002A50F1" w:rsidRDefault="00FA3CF3" w:rsidP="002A50F1">
      <w:pPr>
        <w:pStyle w:val="Body"/>
        <w:numPr>
          <w:ilvl w:val="0"/>
          <w:numId w:val="3"/>
        </w:numPr>
        <w:ind w:left="357" w:hanging="357"/>
        <w:rPr>
          <w:rFonts w:asciiTheme="majorHAnsi" w:hAnsiTheme="majorHAnsi"/>
          <w:bCs/>
          <w:u w:color="000000"/>
        </w:rPr>
      </w:pPr>
      <w:r w:rsidRPr="002A50F1">
        <w:rPr>
          <w:rFonts w:asciiTheme="majorHAnsi" w:hAnsiTheme="majorHAnsi"/>
          <w:bCs/>
          <w:u w:color="000000"/>
        </w:rPr>
        <w:t xml:space="preserve">Share extensive technical and operational documents produced, purchased, exchanged, translated, </w:t>
      </w:r>
      <w:r w:rsidR="007614E3">
        <w:rPr>
          <w:rFonts w:asciiTheme="majorHAnsi" w:hAnsiTheme="majorHAnsi"/>
          <w:bCs/>
          <w:u w:color="000000"/>
        </w:rPr>
        <w:t xml:space="preserve">and </w:t>
      </w:r>
      <w:r w:rsidRPr="002A50F1">
        <w:rPr>
          <w:rFonts w:asciiTheme="majorHAnsi" w:hAnsiTheme="majorHAnsi"/>
          <w:bCs/>
          <w:u w:color="000000"/>
        </w:rPr>
        <w:t xml:space="preserve">collected by </w:t>
      </w:r>
      <w:r w:rsidR="007614E3">
        <w:rPr>
          <w:rFonts w:asciiTheme="majorHAnsi" w:hAnsiTheme="majorHAnsi"/>
          <w:bCs/>
          <w:u w:color="000000"/>
        </w:rPr>
        <w:t xml:space="preserve">the </w:t>
      </w:r>
      <w:r w:rsidR="006A623E">
        <w:rPr>
          <w:rFonts w:asciiTheme="majorHAnsi" w:hAnsiTheme="majorHAnsi"/>
          <w:bCs/>
          <w:u w:color="000000"/>
        </w:rPr>
        <w:t>PROJECT</w:t>
      </w:r>
      <w:r w:rsidRPr="002A50F1">
        <w:rPr>
          <w:rFonts w:asciiTheme="majorHAnsi" w:hAnsiTheme="majorHAnsi"/>
          <w:bCs/>
          <w:u w:color="000000"/>
        </w:rPr>
        <w:t xml:space="preserve"> </w:t>
      </w:r>
      <w:r w:rsidR="007614E3">
        <w:rPr>
          <w:rFonts w:asciiTheme="majorHAnsi" w:hAnsiTheme="majorHAnsi"/>
          <w:bCs/>
          <w:u w:color="000000"/>
        </w:rPr>
        <w:t xml:space="preserve">local Project </w:t>
      </w:r>
      <w:r w:rsidRPr="002A50F1">
        <w:rPr>
          <w:rFonts w:asciiTheme="majorHAnsi" w:hAnsiTheme="majorHAnsi"/>
          <w:bCs/>
          <w:u w:color="000000"/>
        </w:rPr>
        <w:t xml:space="preserve">Office, experts and consultants on every working aspect of the Project. </w:t>
      </w:r>
    </w:p>
    <w:p w14:paraId="270592EA" w14:textId="77777777" w:rsidR="00FA3CF3" w:rsidRPr="002A50F1" w:rsidRDefault="00FA3CF3" w:rsidP="002A50F1">
      <w:pPr>
        <w:pStyle w:val="Body"/>
        <w:numPr>
          <w:ilvl w:val="0"/>
          <w:numId w:val="3"/>
        </w:numPr>
        <w:ind w:left="357" w:hanging="357"/>
        <w:rPr>
          <w:rFonts w:asciiTheme="majorHAnsi" w:hAnsiTheme="majorHAnsi"/>
          <w:bCs/>
          <w:u w:color="000000"/>
        </w:rPr>
      </w:pPr>
      <w:r w:rsidRPr="002A50F1">
        <w:rPr>
          <w:rFonts w:asciiTheme="majorHAnsi" w:hAnsiTheme="majorHAnsi"/>
          <w:bCs/>
          <w:u w:color="000000"/>
        </w:rPr>
        <w:lastRenderedPageBreak/>
        <w:t>Disseminate lessons learned to help develop national norms and standards to implement the new mining legal and regulatory framework.</w:t>
      </w:r>
    </w:p>
    <w:p w14:paraId="1BE1E783" w14:textId="77777777" w:rsidR="00FA3CF3" w:rsidRPr="002A50F1" w:rsidRDefault="00FA3CF3" w:rsidP="002A50F1">
      <w:pPr>
        <w:pStyle w:val="Body"/>
        <w:numPr>
          <w:ilvl w:val="0"/>
          <w:numId w:val="3"/>
        </w:numPr>
        <w:ind w:left="357" w:hanging="357"/>
        <w:rPr>
          <w:rFonts w:asciiTheme="majorHAnsi" w:hAnsiTheme="majorHAnsi"/>
          <w:bCs/>
          <w:u w:color="000000"/>
        </w:rPr>
      </w:pPr>
      <w:r w:rsidRPr="002A50F1">
        <w:rPr>
          <w:rFonts w:asciiTheme="majorHAnsi" w:hAnsiTheme="majorHAnsi"/>
          <w:bCs/>
          <w:u w:color="000000"/>
        </w:rPr>
        <w:t>Mainstream gender equality and the other cross-cutting themes into all initiatives and knowled</w:t>
      </w:r>
      <w:r w:rsidR="007614E3">
        <w:rPr>
          <w:rFonts w:asciiTheme="majorHAnsi" w:hAnsiTheme="majorHAnsi"/>
          <w:bCs/>
          <w:u w:color="000000"/>
        </w:rPr>
        <w:t>ge products with the goal of using strategic planning and policy development to</w:t>
      </w:r>
      <w:r w:rsidRPr="002A50F1">
        <w:rPr>
          <w:rFonts w:asciiTheme="majorHAnsi" w:hAnsiTheme="majorHAnsi"/>
          <w:bCs/>
          <w:u w:color="000000"/>
        </w:rPr>
        <w:t xml:space="preserve"> </w:t>
      </w:r>
      <w:r w:rsidR="007614E3">
        <w:rPr>
          <w:rFonts w:asciiTheme="majorHAnsi" w:hAnsiTheme="majorHAnsi"/>
          <w:bCs/>
          <w:u w:color="000000"/>
        </w:rPr>
        <w:t>enhance</w:t>
      </w:r>
      <w:r w:rsidRPr="002A50F1">
        <w:rPr>
          <w:rFonts w:asciiTheme="majorHAnsi" w:hAnsiTheme="majorHAnsi"/>
          <w:bCs/>
          <w:u w:color="000000"/>
        </w:rPr>
        <w:t xml:space="preserve"> the </w:t>
      </w:r>
      <w:r w:rsidR="007614E3">
        <w:rPr>
          <w:rFonts w:asciiTheme="majorHAnsi" w:hAnsiTheme="majorHAnsi"/>
          <w:bCs/>
          <w:u w:color="000000"/>
        </w:rPr>
        <w:t xml:space="preserve">coherence of the </w:t>
      </w:r>
      <w:r w:rsidRPr="002A50F1">
        <w:rPr>
          <w:rFonts w:asciiTheme="majorHAnsi" w:hAnsiTheme="majorHAnsi"/>
          <w:bCs/>
          <w:u w:color="000000"/>
        </w:rPr>
        <w:t>mining l</w:t>
      </w:r>
      <w:r w:rsidR="007614E3">
        <w:rPr>
          <w:rFonts w:asciiTheme="majorHAnsi" w:hAnsiTheme="majorHAnsi"/>
          <w:bCs/>
          <w:u w:color="000000"/>
        </w:rPr>
        <w:t>egal and administrative system and improve the</w:t>
      </w:r>
      <w:r w:rsidR="002A50F1">
        <w:rPr>
          <w:rFonts w:asciiTheme="majorHAnsi" w:hAnsiTheme="majorHAnsi"/>
          <w:bCs/>
          <w:u w:color="000000"/>
        </w:rPr>
        <w:t xml:space="preserve"> quality of </w:t>
      </w:r>
      <w:r w:rsidRPr="002A50F1">
        <w:rPr>
          <w:rFonts w:asciiTheme="majorHAnsi" w:hAnsiTheme="majorHAnsi"/>
          <w:bCs/>
          <w:u w:color="000000"/>
        </w:rPr>
        <w:t>MoM</w:t>
      </w:r>
      <w:r w:rsidR="002A50F1">
        <w:rPr>
          <w:rFonts w:asciiTheme="majorHAnsi" w:hAnsiTheme="majorHAnsi"/>
          <w:bCs/>
          <w:u w:color="000000"/>
        </w:rPr>
        <w:t>PNG</w:t>
      </w:r>
      <w:r w:rsidRPr="002A50F1">
        <w:rPr>
          <w:rFonts w:asciiTheme="majorHAnsi" w:hAnsiTheme="majorHAnsi"/>
          <w:bCs/>
          <w:u w:color="000000"/>
        </w:rPr>
        <w:t xml:space="preserve"> interventio</w:t>
      </w:r>
      <w:r w:rsidR="002A50F1">
        <w:rPr>
          <w:rFonts w:asciiTheme="majorHAnsi" w:hAnsiTheme="majorHAnsi"/>
          <w:bCs/>
          <w:u w:color="000000"/>
        </w:rPr>
        <w:t>ns and management in the sector</w:t>
      </w:r>
      <w:r w:rsidRPr="002A50F1">
        <w:rPr>
          <w:rFonts w:asciiTheme="majorHAnsi" w:hAnsiTheme="majorHAnsi"/>
          <w:bCs/>
          <w:u w:color="000000"/>
        </w:rPr>
        <w:t>.</w:t>
      </w:r>
    </w:p>
    <w:p w14:paraId="447B5186" w14:textId="3D8BC115" w:rsidR="00FA3CF3" w:rsidRPr="002A50F1" w:rsidRDefault="00FA3CF3" w:rsidP="002A50F1">
      <w:pPr>
        <w:pStyle w:val="Body"/>
        <w:numPr>
          <w:ilvl w:val="0"/>
          <w:numId w:val="3"/>
        </w:numPr>
        <w:ind w:left="357" w:hanging="357"/>
        <w:rPr>
          <w:rFonts w:asciiTheme="majorHAnsi" w:hAnsiTheme="majorHAnsi"/>
          <w:bCs/>
          <w:u w:color="000000"/>
        </w:rPr>
      </w:pPr>
      <w:r w:rsidRPr="002A50F1">
        <w:rPr>
          <w:rFonts w:asciiTheme="majorHAnsi" w:hAnsiTheme="majorHAnsi"/>
          <w:bCs/>
          <w:u w:color="000000"/>
        </w:rPr>
        <w:t xml:space="preserve">Maintain a sound, effective, consistent and informative relationship with key </w:t>
      </w:r>
      <w:r w:rsidR="006A623E">
        <w:rPr>
          <w:rFonts w:asciiTheme="majorHAnsi" w:hAnsiTheme="majorHAnsi"/>
          <w:bCs/>
          <w:u w:color="000000"/>
        </w:rPr>
        <w:t>THE PROJECT</w:t>
      </w:r>
      <w:r w:rsidRPr="002A50F1">
        <w:rPr>
          <w:rFonts w:asciiTheme="majorHAnsi" w:hAnsiTheme="majorHAnsi"/>
          <w:bCs/>
          <w:u w:color="000000"/>
        </w:rPr>
        <w:t xml:space="preserve"> stakeholders, including donors, key partners, mass media, social organizations, groups of national and regional audiences that are involved directly or indirectly or have an interest in mining reform development campaigns and activities. </w:t>
      </w:r>
    </w:p>
    <w:p w14:paraId="49F35FB7" w14:textId="7A4D948C" w:rsidR="00FA3CF3" w:rsidRPr="002A50F1" w:rsidRDefault="007614E3" w:rsidP="002A50F1">
      <w:pPr>
        <w:pStyle w:val="Body"/>
        <w:numPr>
          <w:ilvl w:val="0"/>
          <w:numId w:val="3"/>
        </w:numPr>
        <w:ind w:left="357" w:hanging="357"/>
        <w:rPr>
          <w:rFonts w:asciiTheme="majorHAnsi" w:hAnsiTheme="majorHAnsi"/>
          <w:bCs/>
          <w:u w:color="000000"/>
        </w:rPr>
      </w:pPr>
      <w:r>
        <w:rPr>
          <w:rFonts w:asciiTheme="majorHAnsi" w:hAnsiTheme="majorHAnsi"/>
          <w:bCs/>
          <w:u w:color="000000"/>
        </w:rPr>
        <w:t xml:space="preserve">Ensure </w:t>
      </w:r>
      <w:r w:rsidR="00FA3CF3" w:rsidRPr="002A50F1">
        <w:rPr>
          <w:rFonts w:asciiTheme="majorHAnsi" w:hAnsiTheme="majorHAnsi"/>
          <w:bCs/>
          <w:u w:color="000000"/>
        </w:rPr>
        <w:t>follow-up activities and updates on the performance measurement framewor</w:t>
      </w:r>
      <w:r w:rsidR="006A623E">
        <w:rPr>
          <w:rFonts w:asciiTheme="majorHAnsi" w:hAnsiTheme="majorHAnsi"/>
          <w:bCs/>
          <w:u w:color="000000"/>
        </w:rPr>
        <w:t>k and cross-cutting themes that the PROJECT</w:t>
      </w:r>
      <w:r w:rsidR="00494EE8">
        <w:rPr>
          <w:rFonts w:asciiTheme="majorHAnsi" w:hAnsiTheme="majorHAnsi"/>
          <w:bCs/>
          <w:u w:color="000000"/>
        </w:rPr>
        <w:t xml:space="preserve"> conducts according to donor</w:t>
      </w:r>
      <w:r w:rsidR="00FA3CF3" w:rsidRPr="002A50F1">
        <w:rPr>
          <w:rFonts w:asciiTheme="majorHAnsi" w:hAnsiTheme="majorHAnsi"/>
          <w:bCs/>
          <w:u w:color="000000"/>
        </w:rPr>
        <w:t xml:space="preserve"> policies throughout project implementation. </w:t>
      </w:r>
    </w:p>
    <w:p w14:paraId="18ABC7C0" w14:textId="41BD4379" w:rsidR="00FA3CF3" w:rsidRPr="002A50F1" w:rsidRDefault="00FA3CF3" w:rsidP="002A50F1">
      <w:pPr>
        <w:pStyle w:val="Body"/>
        <w:numPr>
          <w:ilvl w:val="0"/>
          <w:numId w:val="3"/>
        </w:numPr>
        <w:ind w:left="357" w:hanging="357"/>
        <w:rPr>
          <w:rFonts w:asciiTheme="majorHAnsi" w:hAnsiTheme="majorHAnsi"/>
          <w:bCs/>
          <w:u w:color="000000"/>
        </w:rPr>
      </w:pPr>
      <w:r w:rsidRPr="002A50F1">
        <w:rPr>
          <w:rFonts w:asciiTheme="majorHAnsi" w:hAnsiTheme="majorHAnsi"/>
          <w:bCs/>
          <w:u w:color="000000"/>
        </w:rPr>
        <w:t xml:space="preserve">Build a proactive networking platform for government agencies, social organizations, policy developers, legislative and regulatory makers, supporting officers, academics, research institutes, </w:t>
      </w:r>
      <w:r w:rsidR="007614E3">
        <w:rPr>
          <w:rFonts w:asciiTheme="majorHAnsi" w:hAnsiTheme="majorHAnsi"/>
          <w:bCs/>
          <w:u w:color="000000"/>
        </w:rPr>
        <w:t xml:space="preserve">and </w:t>
      </w:r>
      <w:r w:rsidRPr="002A50F1">
        <w:rPr>
          <w:rFonts w:asciiTheme="majorHAnsi" w:hAnsiTheme="majorHAnsi"/>
          <w:bCs/>
          <w:u w:color="000000"/>
        </w:rPr>
        <w:t xml:space="preserve">stakeholders at </w:t>
      </w:r>
      <w:r w:rsidR="002A50F1">
        <w:rPr>
          <w:rFonts w:asciiTheme="majorHAnsi" w:hAnsiTheme="majorHAnsi"/>
          <w:bCs/>
          <w:u w:color="000000"/>
        </w:rPr>
        <w:t>both central and r</w:t>
      </w:r>
      <w:r w:rsidRPr="002A50F1">
        <w:rPr>
          <w:rFonts w:asciiTheme="majorHAnsi" w:hAnsiTheme="majorHAnsi"/>
          <w:bCs/>
          <w:u w:color="000000"/>
        </w:rPr>
        <w:t>egional level</w:t>
      </w:r>
      <w:r w:rsidR="002A50F1">
        <w:rPr>
          <w:rFonts w:asciiTheme="majorHAnsi" w:hAnsiTheme="majorHAnsi"/>
          <w:bCs/>
          <w:u w:color="000000"/>
        </w:rPr>
        <w:t>s</w:t>
      </w:r>
      <w:r w:rsidRPr="002A50F1">
        <w:rPr>
          <w:rFonts w:asciiTheme="majorHAnsi" w:hAnsiTheme="majorHAnsi"/>
          <w:bCs/>
          <w:u w:color="000000"/>
        </w:rPr>
        <w:t xml:space="preserve"> to access and utilize an enriched database of materials and documents that </w:t>
      </w:r>
      <w:r w:rsidR="006A623E">
        <w:rPr>
          <w:rFonts w:asciiTheme="majorHAnsi" w:hAnsiTheme="majorHAnsi"/>
          <w:bCs/>
          <w:u w:color="000000"/>
        </w:rPr>
        <w:t>THE PROJECT</w:t>
      </w:r>
      <w:r w:rsidRPr="002A50F1">
        <w:rPr>
          <w:rFonts w:asciiTheme="majorHAnsi" w:hAnsiTheme="majorHAnsi"/>
          <w:bCs/>
          <w:u w:color="000000"/>
        </w:rPr>
        <w:t xml:space="preserve"> possesses to support these entities in their work.</w:t>
      </w:r>
    </w:p>
    <w:p w14:paraId="111AC32E" w14:textId="3E776343" w:rsidR="00FA3CF3" w:rsidRPr="002A50F1" w:rsidRDefault="006A623E" w:rsidP="002A50F1">
      <w:pPr>
        <w:pStyle w:val="Body"/>
        <w:numPr>
          <w:ilvl w:val="0"/>
          <w:numId w:val="3"/>
        </w:numPr>
        <w:ind w:left="357" w:hanging="357"/>
        <w:rPr>
          <w:rFonts w:asciiTheme="majorHAnsi" w:hAnsiTheme="majorHAnsi"/>
          <w:bCs/>
          <w:u w:color="000000"/>
        </w:rPr>
      </w:pPr>
      <w:r w:rsidRPr="002A50F1">
        <w:rPr>
          <w:rFonts w:asciiTheme="majorHAnsi" w:hAnsiTheme="majorHAnsi"/>
          <w:bCs/>
          <w:u w:color="000000"/>
        </w:rPr>
        <w:t xml:space="preserve">Place </w:t>
      </w:r>
      <w:r>
        <w:rPr>
          <w:rFonts w:asciiTheme="majorHAnsi" w:hAnsiTheme="majorHAnsi"/>
          <w:bCs/>
          <w:u w:color="000000"/>
        </w:rPr>
        <w:t>the PROJECT</w:t>
      </w:r>
      <w:r w:rsidR="00FA3CF3" w:rsidRPr="002A50F1">
        <w:rPr>
          <w:rFonts w:asciiTheme="majorHAnsi" w:hAnsiTheme="majorHAnsi"/>
          <w:bCs/>
          <w:u w:color="000000"/>
        </w:rPr>
        <w:t xml:space="preserve"> as a</w:t>
      </w:r>
      <w:r w:rsidR="002A50F1">
        <w:rPr>
          <w:rFonts w:asciiTheme="majorHAnsi" w:hAnsiTheme="majorHAnsi"/>
          <w:bCs/>
          <w:u w:color="000000"/>
        </w:rPr>
        <w:t xml:space="preserve"> source of information on developments in the</w:t>
      </w:r>
      <w:r w:rsidR="00FA3CF3" w:rsidRPr="002A50F1">
        <w:rPr>
          <w:rFonts w:asciiTheme="majorHAnsi" w:hAnsiTheme="majorHAnsi"/>
          <w:bCs/>
          <w:u w:color="000000"/>
        </w:rPr>
        <w:t xml:space="preserve"> mining sector in light of key strategies being dev</w:t>
      </w:r>
      <w:r w:rsidR="00494EE8">
        <w:rPr>
          <w:rFonts w:asciiTheme="majorHAnsi" w:hAnsiTheme="majorHAnsi"/>
          <w:bCs/>
          <w:u w:color="000000"/>
        </w:rPr>
        <w:t xml:space="preserve">eloped in the sector in the </w:t>
      </w:r>
      <w:proofErr w:type="gramStart"/>
      <w:r w:rsidR="00494EE8">
        <w:rPr>
          <w:rFonts w:asciiTheme="majorHAnsi" w:hAnsiTheme="majorHAnsi"/>
          <w:bCs/>
          <w:u w:color="000000"/>
        </w:rPr>
        <w:t xml:space="preserve">country </w:t>
      </w:r>
      <w:r w:rsidR="00FA3CF3" w:rsidRPr="002A50F1">
        <w:rPr>
          <w:rFonts w:asciiTheme="majorHAnsi" w:hAnsiTheme="majorHAnsi"/>
          <w:bCs/>
          <w:u w:color="000000"/>
        </w:rPr>
        <w:t>.</w:t>
      </w:r>
      <w:proofErr w:type="gramEnd"/>
    </w:p>
    <w:p w14:paraId="4ABE788D" w14:textId="226FEA77" w:rsidR="00FA3CF3" w:rsidRDefault="002A50F1" w:rsidP="002A50F1">
      <w:pPr>
        <w:pStyle w:val="Body"/>
        <w:numPr>
          <w:ilvl w:val="0"/>
          <w:numId w:val="3"/>
        </w:numPr>
        <w:ind w:left="357" w:hanging="357"/>
        <w:rPr>
          <w:rFonts w:asciiTheme="majorHAnsi" w:hAnsiTheme="majorHAnsi"/>
          <w:bCs/>
          <w:u w:color="000000"/>
        </w:rPr>
      </w:pPr>
      <w:r>
        <w:rPr>
          <w:rFonts w:asciiTheme="majorHAnsi" w:hAnsiTheme="majorHAnsi"/>
          <w:bCs/>
          <w:u w:color="000000"/>
        </w:rPr>
        <w:t>Build confidence of</w:t>
      </w:r>
      <w:r w:rsidR="00FA3CF3" w:rsidRPr="002A50F1">
        <w:rPr>
          <w:rFonts w:asciiTheme="majorHAnsi" w:hAnsiTheme="majorHAnsi"/>
          <w:bCs/>
          <w:u w:color="000000"/>
        </w:rPr>
        <w:t xml:space="preserve"> the Canadian public in support to targeted technical assistance delivered to </w:t>
      </w:r>
      <w:proofErr w:type="gramStart"/>
      <w:r w:rsidR="00FA3CF3" w:rsidRPr="002A50F1">
        <w:rPr>
          <w:rFonts w:asciiTheme="majorHAnsi" w:hAnsiTheme="majorHAnsi"/>
          <w:bCs/>
          <w:u w:color="000000"/>
        </w:rPr>
        <w:t xml:space="preserve">the </w:t>
      </w:r>
      <w:r w:rsidR="00494EE8">
        <w:rPr>
          <w:rFonts w:asciiTheme="majorHAnsi" w:hAnsiTheme="majorHAnsi"/>
          <w:bCs/>
          <w:u w:color="000000"/>
        </w:rPr>
        <w:t xml:space="preserve"> country</w:t>
      </w:r>
      <w:proofErr w:type="gramEnd"/>
      <w:r w:rsidR="00494EE8">
        <w:rPr>
          <w:rFonts w:asciiTheme="majorHAnsi" w:hAnsiTheme="majorHAnsi"/>
          <w:bCs/>
          <w:u w:color="000000"/>
        </w:rPr>
        <w:t xml:space="preserve"> </w:t>
      </w:r>
      <w:r w:rsidR="00FA3CF3" w:rsidRPr="002A50F1">
        <w:rPr>
          <w:rFonts w:asciiTheme="majorHAnsi" w:hAnsiTheme="majorHAnsi"/>
          <w:bCs/>
          <w:u w:color="000000"/>
        </w:rPr>
        <w:t xml:space="preserve">government. </w:t>
      </w:r>
    </w:p>
    <w:p w14:paraId="0823A5F3" w14:textId="77777777" w:rsidR="002A50F1" w:rsidRPr="002A50F1" w:rsidRDefault="002A50F1" w:rsidP="002A50F1">
      <w:pPr>
        <w:pStyle w:val="Body"/>
        <w:ind w:left="357"/>
        <w:rPr>
          <w:rFonts w:asciiTheme="majorHAnsi" w:hAnsiTheme="majorHAnsi"/>
          <w:bCs/>
          <w:u w:color="000000"/>
        </w:rPr>
      </w:pPr>
    </w:p>
    <w:p w14:paraId="5AA1FDE5" w14:textId="77777777" w:rsidR="00FA3CF3" w:rsidRDefault="00FA3CF3" w:rsidP="007614E3">
      <w:pPr>
        <w:pStyle w:val="Body"/>
        <w:rPr>
          <w:rFonts w:asciiTheme="majorHAnsi" w:hAnsiTheme="majorHAnsi"/>
          <w:b/>
          <w:bCs/>
          <w:u w:color="000000"/>
        </w:rPr>
      </w:pPr>
      <w:r w:rsidRPr="00180903">
        <w:rPr>
          <w:rFonts w:asciiTheme="majorHAnsi" w:hAnsiTheme="majorHAnsi"/>
          <w:b/>
          <w:bCs/>
          <w:u w:color="000000"/>
        </w:rPr>
        <w:t>2. Communication Strategy</w:t>
      </w:r>
    </w:p>
    <w:p w14:paraId="139610E3" w14:textId="77777777" w:rsidR="007614E3" w:rsidRPr="00180903" w:rsidRDefault="007614E3" w:rsidP="007614E3">
      <w:pPr>
        <w:pStyle w:val="Body"/>
        <w:rPr>
          <w:rFonts w:asciiTheme="majorHAnsi" w:eastAsia="Times New Roman" w:hAnsiTheme="majorHAnsi" w:cs="Times New Roman"/>
          <w:b/>
          <w:bCs/>
          <w:u w:color="000000"/>
        </w:rPr>
      </w:pPr>
    </w:p>
    <w:p w14:paraId="7F128E02" w14:textId="77777777" w:rsidR="00FA3CF3" w:rsidRDefault="00FA3CF3" w:rsidP="007614E3">
      <w:pPr>
        <w:pStyle w:val="Body"/>
        <w:rPr>
          <w:rFonts w:asciiTheme="majorHAnsi" w:hAnsiTheme="majorHAnsi"/>
          <w:b/>
          <w:bCs/>
          <w:u w:color="000000"/>
        </w:rPr>
      </w:pPr>
      <w:r w:rsidRPr="00180903">
        <w:rPr>
          <w:rFonts w:asciiTheme="majorHAnsi" w:hAnsiTheme="majorHAnsi"/>
          <w:b/>
          <w:bCs/>
          <w:u w:color="000000"/>
        </w:rPr>
        <w:t>2.1 Branding - Visual Identity</w:t>
      </w:r>
    </w:p>
    <w:p w14:paraId="05DECFC0" w14:textId="77777777" w:rsidR="007614E3" w:rsidRPr="00180903" w:rsidRDefault="007614E3" w:rsidP="007614E3">
      <w:pPr>
        <w:pStyle w:val="Body"/>
        <w:rPr>
          <w:rFonts w:asciiTheme="majorHAnsi" w:eastAsia="Times New Roman" w:hAnsiTheme="majorHAnsi" w:cs="Times New Roman"/>
          <w:b/>
          <w:bCs/>
          <w:u w:color="000000"/>
        </w:rPr>
      </w:pPr>
    </w:p>
    <w:p w14:paraId="4FD4B751" w14:textId="6289827B" w:rsidR="00FA3CF3" w:rsidRPr="00180903" w:rsidRDefault="007614E3" w:rsidP="007614E3">
      <w:pPr>
        <w:pStyle w:val="Body"/>
        <w:rPr>
          <w:rFonts w:asciiTheme="majorHAnsi" w:hAnsiTheme="majorHAnsi"/>
          <w:u w:color="000000"/>
        </w:rPr>
      </w:pPr>
      <w:r>
        <w:rPr>
          <w:rFonts w:asciiTheme="majorHAnsi" w:hAnsiTheme="majorHAnsi"/>
          <w:u w:color="000000"/>
        </w:rPr>
        <w:t xml:space="preserve">A </w:t>
      </w:r>
      <w:r w:rsidR="006A623E">
        <w:rPr>
          <w:rFonts w:asciiTheme="majorHAnsi" w:hAnsiTheme="majorHAnsi"/>
          <w:u w:color="000000"/>
        </w:rPr>
        <w:t>THE PROJECT</w:t>
      </w:r>
      <w:r w:rsidR="00FA3CF3" w:rsidRPr="00180903">
        <w:rPr>
          <w:rFonts w:asciiTheme="majorHAnsi" w:hAnsiTheme="majorHAnsi"/>
          <w:u w:color="000000"/>
        </w:rPr>
        <w:t xml:space="preserve"> logo and visual identity </w:t>
      </w:r>
      <w:r>
        <w:rPr>
          <w:rFonts w:asciiTheme="majorHAnsi" w:hAnsiTheme="majorHAnsi"/>
          <w:u w:color="000000"/>
        </w:rPr>
        <w:t>will be</w:t>
      </w:r>
      <w:r w:rsidR="00FA3CF3" w:rsidRPr="00180903">
        <w:rPr>
          <w:rFonts w:asciiTheme="majorHAnsi" w:hAnsiTheme="majorHAnsi"/>
          <w:u w:color="000000"/>
        </w:rPr>
        <w:t xml:space="preserve"> created </w:t>
      </w:r>
      <w:r>
        <w:rPr>
          <w:rFonts w:asciiTheme="majorHAnsi" w:hAnsiTheme="majorHAnsi"/>
          <w:u w:color="000000"/>
        </w:rPr>
        <w:t>to be used in p</w:t>
      </w:r>
      <w:r w:rsidR="00FA3CF3" w:rsidRPr="00180903">
        <w:rPr>
          <w:rFonts w:asciiTheme="majorHAnsi" w:hAnsiTheme="majorHAnsi"/>
          <w:u w:color="000000"/>
        </w:rPr>
        <w:t xml:space="preserve">roject communications leading to increased recognition of </w:t>
      </w:r>
      <w:r w:rsidR="006A623E">
        <w:rPr>
          <w:rFonts w:asciiTheme="majorHAnsi" w:hAnsiTheme="majorHAnsi"/>
          <w:u w:color="000000"/>
        </w:rPr>
        <w:t>THE PROJECT as a Donor</w:t>
      </w:r>
      <w:r w:rsidR="00494EE8">
        <w:rPr>
          <w:rFonts w:asciiTheme="majorHAnsi" w:hAnsiTheme="majorHAnsi"/>
          <w:u w:color="000000"/>
        </w:rPr>
        <w:t xml:space="preserve"> vehicle to support the country</w:t>
      </w:r>
      <w:r w:rsidR="00FA3CF3" w:rsidRPr="00180903">
        <w:rPr>
          <w:rFonts w:asciiTheme="majorHAnsi" w:hAnsiTheme="majorHAnsi"/>
          <w:u w:color="000000"/>
        </w:rPr>
        <w:t>’s mining framework improvement.</w:t>
      </w:r>
    </w:p>
    <w:p w14:paraId="2E896B9A" w14:textId="77777777" w:rsidR="007614E3" w:rsidRPr="00180903" w:rsidRDefault="007614E3" w:rsidP="007614E3">
      <w:pPr>
        <w:pStyle w:val="Body"/>
        <w:rPr>
          <w:rFonts w:asciiTheme="majorHAnsi" w:eastAsia="Times New Roman" w:hAnsiTheme="majorHAnsi" w:cs="Times New Roman"/>
          <w:u w:color="000000"/>
        </w:rPr>
      </w:pPr>
    </w:p>
    <w:p w14:paraId="68F1D03B" w14:textId="77777777" w:rsidR="00FA3CF3" w:rsidRDefault="00FA3CF3" w:rsidP="007614E3">
      <w:pPr>
        <w:pStyle w:val="Body"/>
        <w:rPr>
          <w:rFonts w:asciiTheme="majorHAnsi" w:hAnsiTheme="majorHAnsi"/>
          <w:b/>
          <w:bCs/>
          <w:u w:color="000000"/>
        </w:rPr>
      </w:pPr>
      <w:r w:rsidRPr="00180903">
        <w:rPr>
          <w:rFonts w:asciiTheme="majorHAnsi" w:hAnsiTheme="majorHAnsi"/>
          <w:b/>
          <w:bCs/>
          <w:u w:color="000000"/>
        </w:rPr>
        <w:t>2.2 Audience Analysis</w:t>
      </w:r>
    </w:p>
    <w:p w14:paraId="1FCE46BF" w14:textId="77777777" w:rsidR="007614E3" w:rsidRPr="00180903" w:rsidRDefault="007614E3" w:rsidP="007614E3">
      <w:pPr>
        <w:pStyle w:val="Body"/>
        <w:rPr>
          <w:rFonts w:asciiTheme="majorHAnsi" w:eastAsia="Times New Roman" w:hAnsiTheme="majorHAnsi" w:cs="Times New Roman"/>
          <w:b/>
          <w:bCs/>
          <w:u w:color="000000"/>
        </w:rPr>
      </w:pPr>
    </w:p>
    <w:p w14:paraId="477CC2A9" w14:textId="27747408" w:rsidR="00FA3CF3" w:rsidRDefault="00FA3CF3" w:rsidP="007614E3">
      <w:pPr>
        <w:pStyle w:val="Body"/>
        <w:rPr>
          <w:rFonts w:asciiTheme="majorHAnsi" w:hAnsiTheme="majorHAnsi"/>
          <w:u w:color="000000"/>
        </w:rPr>
      </w:pPr>
      <w:r w:rsidRPr="00180903">
        <w:rPr>
          <w:rFonts w:asciiTheme="majorHAnsi" w:hAnsiTheme="majorHAnsi"/>
          <w:u w:color="000000"/>
        </w:rPr>
        <w:t xml:space="preserve">The </w:t>
      </w:r>
      <w:r w:rsidR="006A623E">
        <w:rPr>
          <w:rFonts w:asciiTheme="majorHAnsi" w:hAnsiTheme="majorHAnsi"/>
          <w:u w:color="000000"/>
        </w:rPr>
        <w:t>following section describes the PROJECT</w:t>
      </w:r>
      <w:r w:rsidRPr="00180903">
        <w:rPr>
          <w:rFonts w:asciiTheme="majorHAnsi" w:hAnsiTheme="majorHAnsi"/>
          <w:u w:color="000000"/>
        </w:rPr>
        <w:t xml:space="preserve"> main audience by looking at the project management structure and its key stakeholders. The analysis of the </w:t>
      </w:r>
      <w:r w:rsidR="006A623E">
        <w:rPr>
          <w:rFonts w:asciiTheme="majorHAnsi" w:hAnsiTheme="majorHAnsi"/>
          <w:u w:color="000000"/>
        </w:rPr>
        <w:t>PROJECT</w:t>
      </w:r>
      <w:r w:rsidRPr="00180903">
        <w:rPr>
          <w:rFonts w:asciiTheme="majorHAnsi" w:hAnsiTheme="majorHAnsi"/>
          <w:u w:color="000000"/>
        </w:rPr>
        <w:t xml:space="preserve"> audience is included in the annexed table.</w:t>
      </w:r>
    </w:p>
    <w:p w14:paraId="1844ACDB" w14:textId="77777777" w:rsidR="007614E3" w:rsidRPr="00180903" w:rsidRDefault="007614E3" w:rsidP="007614E3">
      <w:pPr>
        <w:pStyle w:val="Body"/>
        <w:rPr>
          <w:rFonts w:asciiTheme="majorHAnsi" w:eastAsia="Times New Roman" w:hAnsiTheme="majorHAnsi" w:cs="Times New Roman"/>
          <w:u w:color="000000"/>
        </w:rPr>
      </w:pPr>
    </w:p>
    <w:p w14:paraId="1DA810C6" w14:textId="3D3572E8" w:rsidR="00FA3CF3" w:rsidRDefault="00FA3CF3" w:rsidP="007614E3">
      <w:pPr>
        <w:pStyle w:val="Body"/>
        <w:rPr>
          <w:rFonts w:asciiTheme="majorHAnsi" w:hAnsiTheme="majorHAnsi"/>
          <w:b/>
          <w:bCs/>
          <w:u w:color="000000"/>
        </w:rPr>
      </w:pPr>
      <w:r w:rsidRPr="00180903">
        <w:rPr>
          <w:rFonts w:asciiTheme="majorHAnsi" w:hAnsiTheme="majorHAnsi"/>
          <w:b/>
          <w:bCs/>
          <w:u w:color="000000"/>
        </w:rPr>
        <w:t xml:space="preserve">2.3. </w:t>
      </w:r>
      <w:r w:rsidR="006A623E">
        <w:rPr>
          <w:rFonts w:asciiTheme="majorHAnsi" w:hAnsiTheme="majorHAnsi"/>
          <w:b/>
          <w:bCs/>
          <w:u w:color="000000"/>
        </w:rPr>
        <w:t>THE PROJECT</w:t>
      </w:r>
      <w:r w:rsidRPr="00180903">
        <w:rPr>
          <w:rFonts w:asciiTheme="majorHAnsi" w:hAnsiTheme="majorHAnsi"/>
          <w:b/>
          <w:bCs/>
          <w:u w:color="000000"/>
        </w:rPr>
        <w:t xml:space="preserve"> Management Structure and Key Stakeholders</w:t>
      </w:r>
    </w:p>
    <w:p w14:paraId="53982CC8" w14:textId="77777777" w:rsidR="007614E3" w:rsidRPr="00180903" w:rsidRDefault="007614E3" w:rsidP="007614E3">
      <w:pPr>
        <w:pStyle w:val="Body"/>
        <w:rPr>
          <w:rFonts w:asciiTheme="majorHAnsi" w:eastAsia="Times New Roman" w:hAnsiTheme="majorHAnsi" w:cs="Times New Roman"/>
          <w:b/>
          <w:bCs/>
          <w:u w:color="000000"/>
        </w:rPr>
      </w:pPr>
    </w:p>
    <w:p w14:paraId="0FFADEFC" w14:textId="1D2F133D" w:rsidR="00FA3CF3" w:rsidRDefault="00FA3CF3" w:rsidP="007614E3">
      <w:pPr>
        <w:pStyle w:val="Body"/>
        <w:rPr>
          <w:rFonts w:asciiTheme="majorHAnsi" w:hAnsiTheme="majorHAnsi"/>
          <w:b/>
          <w:bCs/>
          <w:u w:color="000000"/>
        </w:rPr>
      </w:pPr>
      <w:r w:rsidRPr="00180903">
        <w:rPr>
          <w:rFonts w:asciiTheme="majorHAnsi" w:hAnsiTheme="majorHAnsi"/>
          <w:b/>
          <w:bCs/>
          <w:u w:color="000000"/>
        </w:rPr>
        <w:t xml:space="preserve">2.3.1 </w:t>
      </w:r>
      <w:r w:rsidR="006A623E">
        <w:rPr>
          <w:rFonts w:asciiTheme="majorHAnsi" w:hAnsiTheme="majorHAnsi"/>
          <w:b/>
          <w:bCs/>
          <w:u w:color="000000"/>
        </w:rPr>
        <w:t>THE PROJECT</w:t>
      </w:r>
      <w:r w:rsidRPr="00180903">
        <w:rPr>
          <w:rFonts w:asciiTheme="majorHAnsi" w:hAnsiTheme="majorHAnsi"/>
          <w:b/>
          <w:bCs/>
          <w:u w:color="000000"/>
        </w:rPr>
        <w:t xml:space="preserve"> Management Structure</w:t>
      </w:r>
    </w:p>
    <w:p w14:paraId="2649135C" w14:textId="77777777" w:rsidR="007614E3" w:rsidRPr="00180903" w:rsidRDefault="007614E3" w:rsidP="007614E3">
      <w:pPr>
        <w:pStyle w:val="Body"/>
        <w:rPr>
          <w:rFonts w:asciiTheme="majorHAnsi" w:eastAsia="Times New Roman" w:hAnsiTheme="majorHAnsi" w:cs="Times New Roman"/>
          <w:b/>
          <w:bCs/>
          <w:u w:color="000000"/>
        </w:rPr>
      </w:pPr>
    </w:p>
    <w:p w14:paraId="5C787188" w14:textId="77777777" w:rsidR="00CC1C1D" w:rsidRPr="00180903" w:rsidRDefault="00FA3CF3" w:rsidP="007614E3">
      <w:pPr>
        <w:spacing w:after="0"/>
        <w:rPr>
          <w:rFonts w:asciiTheme="majorHAnsi" w:hAnsiTheme="majorHAnsi"/>
          <w:u w:color="000000"/>
        </w:rPr>
      </w:pPr>
      <w:r w:rsidRPr="00180903">
        <w:rPr>
          <w:rFonts w:asciiTheme="majorHAnsi" w:hAnsiTheme="majorHAnsi"/>
          <w:u w:color="000000"/>
        </w:rPr>
        <w:t xml:space="preserve">To implement the project, an internal structural mechanism within the project management team is developed to ensure that information is exchanged in </w:t>
      </w:r>
      <w:r w:rsidR="007614E3">
        <w:rPr>
          <w:rFonts w:asciiTheme="majorHAnsi" w:hAnsiTheme="majorHAnsi"/>
          <w:u w:color="000000"/>
        </w:rPr>
        <w:t>an efficient and appropriate</w:t>
      </w:r>
      <w:r w:rsidRPr="00180903">
        <w:rPr>
          <w:rFonts w:asciiTheme="majorHAnsi" w:hAnsiTheme="majorHAnsi"/>
          <w:u w:color="000000"/>
        </w:rPr>
        <w:t xml:space="preserve"> way.      </w:t>
      </w:r>
    </w:p>
    <w:p w14:paraId="13A868B1" w14:textId="77777777" w:rsidR="00CC1C1D" w:rsidRPr="00180903" w:rsidRDefault="00CC1C1D" w:rsidP="007614E3">
      <w:pPr>
        <w:spacing w:after="0"/>
        <w:rPr>
          <w:rFonts w:asciiTheme="majorHAnsi" w:hAnsiTheme="majorHAnsi"/>
          <w:u w:color="000000"/>
        </w:rPr>
      </w:pPr>
    </w:p>
    <w:p w14:paraId="3EC51290" w14:textId="0CE36C60" w:rsidR="00CC1C1D" w:rsidRDefault="00CC1C1D" w:rsidP="007614E3">
      <w:pPr>
        <w:pStyle w:val="Body"/>
        <w:rPr>
          <w:rFonts w:asciiTheme="majorHAnsi" w:hAnsiTheme="majorHAnsi"/>
          <w:b/>
          <w:bCs/>
          <w:u w:color="000000"/>
        </w:rPr>
      </w:pPr>
      <w:r w:rsidRPr="00180903">
        <w:rPr>
          <w:rFonts w:asciiTheme="majorHAnsi" w:hAnsiTheme="majorHAnsi"/>
          <w:b/>
          <w:bCs/>
          <w:u w:color="000000"/>
        </w:rPr>
        <w:t xml:space="preserve">2.3.2. </w:t>
      </w:r>
      <w:r w:rsidR="006A623E">
        <w:rPr>
          <w:rFonts w:asciiTheme="majorHAnsi" w:hAnsiTheme="majorHAnsi"/>
          <w:b/>
          <w:bCs/>
          <w:u w:color="000000"/>
        </w:rPr>
        <w:t>THE PROJECT</w:t>
      </w:r>
      <w:r w:rsidRPr="00180903">
        <w:rPr>
          <w:rFonts w:asciiTheme="majorHAnsi" w:hAnsiTheme="majorHAnsi"/>
          <w:b/>
          <w:bCs/>
          <w:u w:color="000000"/>
        </w:rPr>
        <w:t xml:space="preserve"> Key Stakeholders</w:t>
      </w:r>
    </w:p>
    <w:p w14:paraId="2965E3FF" w14:textId="77777777" w:rsidR="007614E3" w:rsidRPr="00180903" w:rsidRDefault="007614E3" w:rsidP="007614E3">
      <w:pPr>
        <w:pStyle w:val="Body"/>
        <w:rPr>
          <w:rFonts w:asciiTheme="majorHAnsi" w:eastAsia="Times New Roman" w:hAnsiTheme="majorHAnsi" w:cs="Times New Roman"/>
          <w:b/>
          <w:bCs/>
          <w:u w:color="000000"/>
        </w:rPr>
      </w:pPr>
    </w:p>
    <w:p w14:paraId="44E884A1" w14:textId="687BACB9" w:rsidR="000A4794" w:rsidRDefault="00CC1C1D" w:rsidP="007614E3">
      <w:pPr>
        <w:pStyle w:val="Body"/>
        <w:rPr>
          <w:rFonts w:asciiTheme="majorHAnsi" w:hAnsiTheme="majorHAnsi"/>
          <w:u w:color="000000"/>
        </w:rPr>
      </w:pPr>
      <w:r w:rsidRPr="00180903">
        <w:rPr>
          <w:rFonts w:asciiTheme="majorHAnsi" w:hAnsiTheme="majorHAnsi"/>
          <w:u w:color="000000"/>
        </w:rPr>
        <w:lastRenderedPageBreak/>
        <w:t xml:space="preserve">As mentioned above, the main partners of </w:t>
      </w:r>
      <w:r w:rsidR="006A623E">
        <w:rPr>
          <w:rFonts w:asciiTheme="majorHAnsi" w:hAnsiTheme="majorHAnsi"/>
          <w:u w:color="000000"/>
        </w:rPr>
        <w:t xml:space="preserve"> the </w:t>
      </w:r>
      <w:r w:rsidRPr="00180903">
        <w:rPr>
          <w:rFonts w:asciiTheme="majorHAnsi" w:hAnsiTheme="majorHAnsi"/>
          <w:u w:color="000000"/>
        </w:rPr>
        <w:t>Project is first and foremost the Ministry of M</w:t>
      </w:r>
      <w:r w:rsidR="000A4794">
        <w:rPr>
          <w:rFonts w:asciiTheme="majorHAnsi" w:hAnsiTheme="majorHAnsi"/>
          <w:u w:color="000000"/>
        </w:rPr>
        <w:t>ines, Petroleum and Natural Gas and its various departments including:</w:t>
      </w:r>
      <w:r w:rsidRPr="00180903">
        <w:rPr>
          <w:rFonts w:asciiTheme="majorHAnsi" w:hAnsiTheme="majorHAnsi"/>
          <w:u w:color="000000"/>
        </w:rPr>
        <w:t xml:space="preserve">  Directorate for Planning, Directorate of Licensing and Administration, Directorate for Community Engagement and Environment, Directorate for Women and Youth Affairs, Directorate of Research and Development, Directorate for Legal Affairs, Directorate fo</w:t>
      </w:r>
      <w:r w:rsidR="007614E3">
        <w:rPr>
          <w:rFonts w:asciiTheme="majorHAnsi" w:hAnsiTheme="majorHAnsi"/>
          <w:u w:color="000000"/>
        </w:rPr>
        <w:t xml:space="preserve">r Change Management, MOMPNG Project Management Unit (PMU) </w:t>
      </w:r>
      <w:r w:rsidR="000A4794">
        <w:rPr>
          <w:rFonts w:asciiTheme="majorHAnsi" w:hAnsiTheme="majorHAnsi"/>
          <w:u w:color="000000"/>
        </w:rPr>
        <w:t xml:space="preserve">members, </w:t>
      </w:r>
      <w:r w:rsidRPr="00180903">
        <w:rPr>
          <w:rFonts w:asciiTheme="majorHAnsi" w:hAnsiTheme="majorHAnsi"/>
          <w:u w:color="000000"/>
        </w:rPr>
        <w:t xml:space="preserve">technical </w:t>
      </w:r>
      <w:r w:rsidR="000A4794">
        <w:rPr>
          <w:rFonts w:asciiTheme="majorHAnsi" w:hAnsiTheme="majorHAnsi"/>
          <w:u w:color="000000"/>
        </w:rPr>
        <w:t xml:space="preserve">working </w:t>
      </w:r>
      <w:r w:rsidRPr="00180903">
        <w:rPr>
          <w:rFonts w:asciiTheme="majorHAnsi" w:hAnsiTheme="majorHAnsi"/>
          <w:u w:color="000000"/>
        </w:rPr>
        <w:t xml:space="preserve">group members’ that are officials </w:t>
      </w:r>
      <w:r w:rsidR="000A4794">
        <w:rPr>
          <w:rFonts w:asciiTheme="majorHAnsi" w:hAnsiTheme="majorHAnsi"/>
          <w:u w:color="000000"/>
        </w:rPr>
        <w:t>of MoMPNG including those o</w:t>
      </w:r>
      <w:r w:rsidR="00494EE8">
        <w:rPr>
          <w:rFonts w:asciiTheme="majorHAnsi" w:hAnsiTheme="majorHAnsi"/>
          <w:u w:color="000000"/>
        </w:rPr>
        <w:t>f the Geological Survey  (GS</w:t>
      </w:r>
      <w:r w:rsidR="000A4794">
        <w:rPr>
          <w:rFonts w:asciiTheme="majorHAnsi" w:hAnsiTheme="majorHAnsi"/>
          <w:u w:color="000000"/>
        </w:rPr>
        <w:t>) and selected p</w:t>
      </w:r>
      <w:r w:rsidRPr="00180903">
        <w:rPr>
          <w:rFonts w:asciiTheme="majorHAnsi" w:hAnsiTheme="majorHAnsi"/>
          <w:u w:color="000000"/>
        </w:rPr>
        <w:t>articipating Regions and related units link</w:t>
      </w:r>
      <w:r w:rsidR="000A4794">
        <w:rPr>
          <w:rFonts w:asciiTheme="majorHAnsi" w:hAnsiTheme="majorHAnsi"/>
          <w:u w:color="000000"/>
        </w:rPr>
        <w:t>ed</w:t>
      </w:r>
      <w:r w:rsidRPr="00180903">
        <w:rPr>
          <w:rFonts w:asciiTheme="majorHAnsi" w:hAnsiTheme="majorHAnsi"/>
          <w:u w:color="000000"/>
        </w:rPr>
        <w:t xml:space="preserve"> to </w:t>
      </w:r>
      <w:r w:rsidR="006A623E">
        <w:rPr>
          <w:rFonts w:asciiTheme="majorHAnsi" w:hAnsiTheme="majorHAnsi"/>
          <w:u w:color="000000"/>
        </w:rPr>
        <w:t>THE PROJECT</w:t>
      </w:r>
      <w:r w:rsidR="000A4794">
        <w:rPr>
          <w:rFonts w:asciiTheme="majorHAnsi" w:hAnsiTheme="majorHAnsi"/>
          <w:u w:color="000000"/>
        </w:rPr>
        <w:t>.</w:t>
      </w:r>
    </w:p>
    <w:p w14:paraId="2734E9E9" w14:textId="77777777" w:rsidR="00CC1C1D" w:rsidRPr="00180903" w:rsidRDefault="00CC1C1D" w:rsidP="007614E3">
      <w:pPr>
        <w:pStyle w:val="Body"/>
        <w:rPr>
          <w:rFonts w:asciiTheme="majorHAnsi" w:hAnsiTheme="majorHAnsi"/>
          <w:u w:color="000000"/>
        </w:rPr>
      </w:pPr>
      <w:r w:rsidRPr="00180903">
        <w:rPr>
          <w:rFonts w:asciiTheme="majorHAnsi" w:hAnsiTheme="majorHAnsi"/>
          <w:u w:color="000000"/>
        </w:rPr>
        <w:t xml:space="preserve"> </w:t>
      </w:r>
    </w:p>
    <w:p w14:paraId="33FE45D2" w14:textId="0C2B4D54" w:rsidR="00CC1C1D" w:rsidRDefault="006A623E" w:rsidP="007614E3">
      <w:pPr>
        <w:pStyle w:val="Body"/>
        <w:rPr>
          <w:rFonts w:asciiTheme="majorHAnsi" w:hAnsiTheme="majorHAnsi"/>
          <w:u w:color="000000"/>
        </w:rPr>
      </w:pPr>
      <w:r>
        <w:rPr>
          <w:rFonts w:asciiTheme="majorHAnsi" w:hAnsiTheme="majorHAnsi"/>
          <w:u w:color="000000"/>
        </w:rPr>
        <w:t>THE PROJECT</w:t>
      </w:r>
      <w:r w:rsidR="00CC1C1D" w:rsidRPr="00180903">
        <w:rPr>
          <w:rFonts w:asciiTheme="majorHAnsi" w:hAnsiTheme="majorHAnsi"/>
          <w:u w:color="000000"/>
        </w:rPr>
        <w:t xml:space="preserve"> will also </w:t>
      </w:r>
      <w:r w:rsidR="000A4794">
        <w:rPr>
          <w:rFonts w:asciiTheme="majorHAnsi" w:hAnsiTheme="majorHAnsi"/>
          <w:u w:color="000000"/>
        </w:rPr>
        <w:t>foster</w:t>
      </w:r>
      <w:r w:rsidR="00CC1C1D" w:rsidRPr="00180903">
        <w:rPr>
          <w:rFonts w:asciiTheme="majorHAnsi" w:hAnsiTheme="majorHAnsi"/>
          <w:u w:color="000000"/>
        </w:rPr>
        <w:t xml:space="preserve"> relationships with research institutes such as Universities; international organizations and donors (UN Women,</w:t>
      </w:r>
      <w:r w:rsidR="000A4794">
        <w:rPr>
          <w:rFonts w:asciiTheme="majorHAnsi" w:hAnsiTheme="majorHAnsi"/>
          <w:u w:color="000000"/>
        </w:rPr>
        <w:t xml:space="preserve"> United States Agency for International Development</w:t>
      </w:r>
      <w:r w:rsidR="00CC1C1D" w:rsidRPr="00180903">
        <w:rPr>
          <w:rFonts w:asciiTheme="majorHAnsi" w:hAnsiTheme="majorHAnsi"/>
          <w:u w:color="000000"/>
        </w:rPr>
        <w:t xml:space="preserve"> </w:t>
      </w:r>
      <w:r w:rsidR="000A4794">
        <w:rPr>
          <w:rFonts w:asciiTheme="majorHAnsi" w:hAnsiTheme="majorHAnsi"/>
          <w:u w:color="000000"/>
        </w:rPr>
        <w:t>(</w:t>
      </w:r>
      <w:r w:rsidR="00CC1C1D" w:rsidRPr="00180903">
        <w:rPr>
          <w:rFonts w:asciiTheme="majorHAnsi" w:hAnsiTheme="majorHAnsi"/>
          <w:u w:color="000000"/>
        </w:rPr>
        <w:t>USAID</w:t>
      </w:r>
      <w:r w:rsidR="000A4794">
        <w:rPr>
          <w:rFonts w:asciiTheme="majorHAnsi" w:hAnsiTheme="majorHAnsi"/>
          <w:u w:color="000000"/>
        </w:rPr>
        <w:t>)</w:t>
      </w:r>
      <w:r w:rsidR="00CC1C1D" w:rsidRPr="00180903">
        <w:rPr>
          <w:rFonts w:asciiTheme="majorHAnsi" w:hAnsiTheme="majorHAnsi"/>
          <w:u w:color="000000"/>
        </w:rPr>
        <w:t xml:space="preserve">, </w:t>
      </w:r>
      <w:r w:rsidR="000A4794">
        <w:rPr>
          <w:rFonts w:asciiTheme="majorHAnsi" w:hAnsiTheme="majorHAnsi"/>
          <w:u w:color="000000"/>
        </w:rPr>
        <w:t>United Nations Development Program (</w:t>
      </w:r>
      <w:r w:rsidR="00CC1C1D" w:rsidRPr="00180903">
        <w:rPr>
          <w:rFonts w:asciiTheme="majorHAnsi" w:hAnsiTheme="majorHAnsi"/>
          <w:u w:color="000000"/>
        </w:rPr>
        <w:t>UNDP</w:t>
      </w:r>
      <w:r w:rsidR="000A4794">
        <w:rPr>
          <w:rFonts w:asciiTheme="majorHAnsi" w:hAnsiTheme="majorHAnsi"/>
          <w:u w:color="000000"/>
        </w:rPr>
        <w:t>)</w:t>
      </w:r>
      <w:r w:rsidR="00CC1C1D" w:rsidRPr="00180903">
        <w:rPr>
          <w:rFonts w:asciiTheme="majorHAnsi" w:hAnsiTheme="majorHAnsi"/>
          <w:u w:color="000000"/>
        </w:rPr>
        <w:t xml:space="preserve">, </w:t>
      </w:r>
      <w:r w:rsidR="000A4794">
        <w:rPr>
          <w:rFonts w:asciiTheme="majorHAnsi" w:hAnsiTheme="majorHAnsi"/>
          <w:u w:color="000000"/>
        </w:rPr>
        <w:t>World Bank (</w:t>
      </w:r>
      <w:r w:rsidR="00CC1C1D" w:rsidRPr="00180903">
        <w:rPr>
          <w:rFonts w:asciiTheme="majorHAnsi" w:hAnsiTheme="majorHAnsi"/>
          <w:u w:color="000000"/>
        </w:rPr>
        <w:t>WB</w:t>
      </w:r>
      <w:r w:rsidR="000A4794">
        <w:rPr>
          <w:rFonts w:asciiTheme="majorHAnsi" w:hAnsiTheme="majorHAnsi"/>
          <w:u w:color="000000"/>
        </w:rPr>
        <w:t>)</w:t>
      </w:r>
      <w:r w:rsidR="00CC1C1D" w:rsidRPr="00180903">
        <w:rPr>
          <w:rFonts w:asciiTheme="majorHAnsi" w:hAnsiTheme="majorHAnsi"/>
          <w:u w:color="000000"/>
        </w:rPr>
        <w:t>, A</w:t>
      </w:r>
      <w:r w:rsidR="000A4794">
        <w:rPr>
          <w:rFonts w:asciiTheme="majorHAnsi" w:hAnsiTheme="majorHAnsi"/>
          <w:u w:color="000000"/>
        </w:rPr>
        <w:t xml:space="preserve">frican </w:t>
      </w:r>
      <w:proofErr w:type="spellStart"/>
      <w:r w:rsidR="000A4794">
        <w:rPr>
          <w:rFonts w:asciiTheme="majorHAnsi" w:hAnsiTheme="majorHAnsi"/>
          <w:u w:color="000000"/>
        </w:rPr>
        <w:t>Minderals</w:t>
      </w:r>
      <w:proofErr w:type="spellEnd"/>
      <w:r w:rsidR="000A4794">
        <w:rPr>
          <w:rFonts w:asciiTheme="majorHAnsi" w:hAnsiTheme="majorHAnsi"/>
          <w:u w:color="000000"/>
        </w:rPr>
        <w:t xml:space="preserve"> Development Centre (A</w:t>
      </w:r>
      <w:r w:rsidR="00CC1C1D" w:rsidRPr="00180903">
        <w:rPr>
          <w:rFonts w:asciiTheme="majorHAnsi" w:hAnsiTheme="majorHAnsi"/>
          <w:u w:color="000000"/>
        </w:rPr>
        <w:t>MDC</w:t>
      </w:r>
      <w:r w:rsidR="000A4794">
        <w:rPr>
          <w:rFonts w:asciiTheme="majorHAnsi" w:hAnsiTheme="majorHAnsi"/>
          <w:u w:color="000000"/>
        </w:rPr>
        <w:t>)</w:t>
      </w:r>
      <w:r w:rsidR="00CC1C1D" w:rsidRPr="00180903">
        <w:rPr>
          <w:rFonts w:asciiTheme="majorHAnsi" w:hAnsiTheme="majorHAnsi"/>
          <w:u w:color="000000"/>
        </w:rPr>
        <w:t xml:space="preserve">, </w:t>
      </w:r>
      <w:r w:rsidR="000A4794">
        <w:rPr>
          <w:rFonts w:asciiTheme="majorHAnsi" w:hAnsiTheme="majorHAnsi"/>
          <w:u w:color="000000"/>
        </w:rPr>
        <w:t>African Development Bank (</w:t>
      </w:r>
      <w:proofErr w:type="spellStart"/>
      <w:r w:rsidR="00CC1C1D" w:rsidRPr="00180903">
        <w:rPr>
          <w:rFonts w:asciiTheme="majorHAnsi" w:hAnsiTheme="majorHAnsi"/>
          <w:u w:color="000000"/>
        </w:rPr>
        <w:t>AfDB</w:t>
      </w:r>
      <w:proofErr w:type="spellEnd"/>
      <w:r w:rsidR="000A4794">
        <w:rPr>
          <w:rFonts w:asciiTheme="majorHAnsi" w:hAnsiTheme="majorHAnsi"/>
          <w:u w:color="000000"/>
        </w:rPr>
        <w:t>)), regional governments, etc.</w:t>
      </w:r>
    </w:p>
    <w:p w14:paraId="3CC94947" w14:textId="77777777" w:rsidR="000A4794" w:rsidRPr="00180903" w:rsidRDefault="000A4794" w:rsidP="007614E3">
      <w:pPr>
        <w:pStyle w:val="Body"/>
        <w:rPr>
          <w:rFonts w:asciiTheme="majorHAnsi" w:eastAsia="Times New Roman" w:hAnsiTheme="majorHAnsi" w:cs="Times New Roman"/>
          <w:u w:color="000000"/>
        </w:rPr>
      </w:pPr>
    </w:p>
    <w:p w14:paraId="110D0748" w14:textId="2F00D3FE" w:rsidR="00CC1C1D" w:rsidRDefault="006A623E" w:rsidP="007614E3">
      <w:pPr>
        <w:pStyle w:val="Body"/>
        <w:rPr>
          <w:rFonts w:asciiTheme="majorHAnsi" w:hAnsiTheme="majorHAnsi"/>
          <w:u w:color="000000"/>
        </w:rPr>
      </w:pPr>
      <w:r>
        <w:rPr>
          <w:rFonts w:asciiTheme="majorHAnsi" w:hAnsiTheme="majorHAnsi"/>
          <w:u w:color="000000"/>
        </w:rPr>
        <w:t>THE PROJECT</w:t>
      </w:r>
      <w:r w:rsidR="00CC1C1D" w:rsidRPr="00180903">
        <w:rPr>
          <w:rFonts w:asciiTheme="majorHAnsi" w:hAnsiTheme="majorHAnsi"/>
          <w:u w:color="000000"/>
        </w:rPr>
        <w:t xml:space="preserve"> intends to strengthen the current cooperation with the above institutions, and extend the relations to other institutions such as the press and media, </w:t>
      </w:r>
      <w:r w:rsidR="000A4794">
        <w:rPr>
          <w:rFonts w:asciiTheme="majorHAnsi" w:hAnsiTheme="majorHAnsi"/>
          <w:u w:color="000000"/>
        </w:rPr>
        <w:t xml:space="preserve">and </w:t>
      </w:r>
      <w:r w:rsidR="00CC1C1D" w:rsidRPr="00180903">
        <w:rPr>
          <w:rFonts w:asciiTheme="majorHAnsi" w:hAnsiTheme="majorHAnsi"/>
          <w:u w:color="000000"/>
        </w:rPr>
        <w:t>other think tan</w:t>
      </w:r>
      <w:r w:rsidR="00494EE8">
        <w:rPr>
          <w:rFonts w:asciiTheme="majorHAnsi" w:hAnsiTheme="majorHAnsi"/>
          <w:u w:color="000000"/>
        </w:rPr>
        <w:t>ks in country</w:t>
      </w:r>
      <w:r w:rsidR="000A4794">
        <w:rPr>
          <w:rFonts w:asciiTheme="majorHAnsi" w:hAnsiTheme="majorHAnsi"/>
          <w:u w:color="000000"/>
        </w:rPr>
        <w:t xml:space="preserve"> that can have </w:t>
      </w:r>
      <w:r w:rsidR="00CC1C1D" w:rsidRPr="00180903">
        <w:rPr>
          <w:rFonts w:asciiTheme="majorHAnsi" w:hAnsiTheme="majorHAnsi"/>
          <w:u w:color="000000"/>
        </w:rPr>
        <w:t>considerable influence on the economic and sectoral development and implementation.</w:t>
      </w:r>
    </w:p>
    <w:p w14:paraId="3BDD0A81" w14:textId="77777777" w:rsidR="000A4794" w:rsidRPr="00180903" w:rsidRDefault="000A4794" w:rsidP="007614E3">
      <w:pPr>
        <w:pStyle w:val="Body"/>
        <w:rPr>
          <w:rFonts w:asciiTheme="majorHAnsi" w:eastAsia="Times New Roman" w:hAnsiTheme="majorHAnsi" w:cs="Times New Roman"/>
          <w:u w:color="000000"/>
        </w:rPr>
      </w:pPr>
    </w:p>
    <w:p w14:paraId="29E8DD4B" w14:textId="77777777" w:rsidR="00CC1C1D" w:rsidRDefault="00CC1C1D" w:rsidP="000A4794">
      <w:pPr>
        <w:pStyle w:val="Body"/>
        <w:rPr>
          <w:rFonts w:asciiTheme="majorHAnsi" w:hAnsiTheme="majorHAnsi"/>
          <w:b/>
          <w:u w:color="000000"/>
        </w:rPr>
      </w:pPr>
      <w:r w:rsidRPr="000A4794">
        <w:rPr>
          <w:rFonts w:asciiTheme="majorHAnsi" w:hAnsiTheme="majorHAnsi"/>
          <w:b/>
          <w:u w:color="000000"/>
        </w:rPr>
        <w:t>2.4.3 Public Communication Tools</w:t>
      </w:r>
    </w:p>
    <w:p w14:paraId="657E4555" w14:textId="77777777" w:rsidR="000A4794" w:rsidRPr="000A4794" w:rsidRDefault="000A4794" w:rsidP="000A4794">
      <w:pPr>
        <w:pStyle w:val="Body"/>
        <w:rPr>
          <w:rFonts w:asciiTheme="majorHAnsi" w:eastAsia="Times New Roman" w:hAnsiTheme="majorHAnsi" w:cs="Times New Roman"/>
          <w:b/>
          <w:u w:color="000000"/>
        </w:rPr>
      </w:pPr>
    </w:p>
    <w:p w14:paraId="3836CBD6" w14:textId="0274E349" w:rsidR="00CC1C1D" w:rsidRDefault="00CC1C1D" w:rsidP="000A4794">
      <w:pPr>
        <w:pStyle w:val="Body"/>
        <w:rPr>
          <w:rFonts w:asciiTheme="majorHAnsi" w:hAnsiTheme="majorHAnsi"/>
          <w:b/>
          <w:u w:color="000000"/>
        </w:rPr>
      </w:pPr>
      <w:r w:rsidRPr="000A4794">
        <w:rPr>
          <w:rFonts w:asciiTheme="majorHAnsi" w:hAnsiTheme="majorHAnsi"/>
          <w:b/>
          <w:bCs/>
          <w:u w:color="000000"/>
        </w:rPr>
        <w:t xml:space="preserve">2.4.3.1 </w:t>
      </w:r>
      <w:r w:rsidR="006A623E">
        <w:rPr>
          <w:rFonts w:asciiTheme="majorHAnsi" w:hAnsiTheme="majorHAnsi"/>
          <w:b/>
          <w:bCs/>
          <w:u w:color="000000"/>
        </w:rPr>
        <w:t>THE PROJECT</w:t>
      </w:r>
      <w:r w:rsidRPr="000A4794">
        <w:rPr>
          <w:rFonts w:asciiTheme="majorHAnsi" w:hAnsiTheme="majorHAnsi"/>
          <w:b/>
          <w:bCs/>
          <w:u w:color="000000"/>
        </w:rPr>
        <w:t xml:space="preserve"> Website, Facebook Fan page and Other e-Tools</w:t>
      </w:r>
      <w:r w:rsidRPr="000A4794">
        <w:rPr>
          <w:rFonts w:asciiTheme="majorHAnsi" w:hAnsiTheme="majorHAnsi"/>
          <w:b/>
          <w:u w:color="000000"/>
        </w:rPr>
        <w:t xml:space="preserve"> </w:t>
      </w:r>
    </w:p>
    <w:p w14:paraId="2936912F" w14:textId="77777777" w:rsidR="000A4794" w:rsidRDefault="000A4794" w:rsidP="000A4794">
      <w:pPr>
        <w:widowControl/>
        <w:pBdr>
          <w:top w:val="nil"/>
          <w:left w:val="nil"/>
          <w:bottom w:val="nil"/>
          <w:right w:val="nil"/>
          <w:between w:val="nil"/>
          <w:bar w:val="nil"/>
        </w:pBdr>
        <w:autoSpaceDE/>
        <w:autoSpaceDN/>
        <w:adjustRightInd/>
        <w:spacing w:after="0"/>
        <w:rPr>
          <w:rFonts w:asciiTheme="majorHAnsi" w:hAnsiTheme="majorHAnsi" w:cs="Times New Roman"/>
          <w:b/>
          <w:color w:val="000000"/>
          <w:u w:color="000000"/>
          <w:bdr w:val="nil"/>
          <w:lang w:val="en-US"/>
        </w:rPr>
      </w:pPr>
    </w:p>
    <w:p w14:paraId="2D6C73A5" w14:textId="77777777" w:rsidR="000A4794" w:rsidRDefault="00FF7DCE" w:rsidP="000A4794">
      <w:pPr>
        <w:widowControl/>
        <w:pBdr>
          <w:top w:val="nil"/>
          <w:left w:val="nil"/>
          <w:bottom w:val="nil"/>
          <w:right w:val="nil"/>
          <w:between w:val="nil"/>
          <w:bar w:val="nil"/>
        </w:pBdr>
        <w:autoSpaceDE/>
        <w:autoSpaceDN/>
        <w:adjustRightInd/>
        <w:spacing w:after="0"/>
        <w:rPr>
          <w:rFonts w:asciiTheme="majorHAnsi" w:hAnsiTheme="majorHAnsi"/>
        </w:rPr>
      </w:pPr>
      <w:r>
        <w:rPr>
          <w:rFonts w:asciiTheme="majorHAnsi" w:hAnsiTheme="majorHAnsi"/>
        </w:rPr>
        <w:t>Below is an overview of s</w:t>
      </w:r>
      <w:r w:rsidR="000A4794">
        <w:rPr>
          <w:rFonts w:asciiTheme="majorHAnsi" w:hAnsiTheme="majorHAnsi"/>
        </w:rPr>
        <w:t>uggested e-tools to be used for project communication and dissemination purposes</w:t>
      </w:r>
      <w:r>
        <w:rPr>
          <w:rFonts w:asciiTheme="majorHAnsi" w:hAnsiTheme="majorHAnsi"/>
        </w:rPr>
        <w:t>, further explored below</w:t>
      </w:r>
      <w:r w:rsidR="000A4794">
        <w:rPr>
          <w:rFonts w:asciiTheme="majorHAnsi" w:hAnsiTheme="majorHAnsi"/>
        </w:rPr>
        <w:t xml:space="preserve">: </w:t>
      </w:r>
    </w:p>
    <w:p w14:paraId="349D43EE" w14:textId="77777777" w:rsidR="000A4794" w:rsidRDefault="000A4794" w:rsidP="000A4794">
      <w:pPr>
        <w:widowControl/>
        <w:pBdr>
          <w:top w:val="nil"/>
          <w:left w:val="nil"/>
          <w:bottom w:val="nil"/>
          <w:right w:val="nil"/>
          <w:between w:val="nil"/>
          <w:bar w:val="nil"/>
        </w:pBdr>
        <w:autoSpaceDE/>
        <w:autoSpaceDN/>
        <w:adjustRightInd/>
        <w:spacing w:after="0"/>
        <w:rPr>
          <w:rFonts w:asciiTheme="majorHAnsi" w:hAnsiTheme="majorHAnsi"/>
        </w:rPr>
      </w:pPr>
    </w:p>
    <w:p w14:paraId="1043C3C7" w14:textId="33CB0409" w:rsidR="000A4794" w:rsidRDefault="000A4794" w:rsidP="000A4794">
      <w:pPr>
        <w:pStyle w:val="ListParagraph"/>
        <w:widowControl/>
        <w:numPr>
          <w:ilvl w:val="0"/>
          <w:numId w:val="29"/>
        </w:numPr>
        <w:pBdr>
          <w:top w:val="nil"/>
          <w:left w:val="nil"/>
          <w:bottom w:val="nil"/>
          <w:right w:val="nil"/>
          <w:between w:val="nil"/>
          <w:bar w:val="nil"/>
        </w:pBdr>
        <w:autoSpaceDE/>
        <w:autoSpaceDN/>
        <w:adjustRightInd/>
        <w:spacing w:after="0"/>
        <w:rPr>
          <w:rFonts w:asciiTheme="majorHAnsi" w:hAnsiTheme="majorHAnsi"/>
        </w:rPr>
      </w:pPr>
      <w:r>
        <w:rPr>
          <w:rFonts w:asciiTheme="majorHAnsi" w:hAnsiTheme="majorHAnsi"/>
        </w:rPr>
        <w:t>T</w:t>
      </w:r>
      <w:r w:rsidR="00CC1C1D" w:rsidRPr="000A4794">
        <w:rPr>
          <w:rFonts w:asciiTheme="majorHAnsi" w:hAnsiTheme="majorHAnsi"/>
        </w:rPr>
        <w:t xml:space="preserve">he website </w:t>
      </w:r>
      <w:r w:rsidR="006A623E">
        <w:rPr>
          <w:rFonts w:asciiTheme="majorHAnsi" w:hAnsiTheme="majorHAnsi"/>
        </w:rPr>
        <w:t>THE PROJECT</w:t>
      </w:r>
      <w:r w:rsidR="00CC1C1D" w:rsidRPr="000A4794">
        <w:rPr>
          <w:rFonts w:asciiTheme="majorHAnsi" w:hAnsiTheme="majorHAnsi"/>
        </w:rPr>
        <w:t xml:space="preserve"> </w:t>
      </w:r>
      <w:r w:rsidR="00494EE8">
        <w:rPr>
          <w:rFonts w:asciiTheme="majorHAnsi" w:hAnsiTheme="majorHAnsi"/>
        </w:rPr>
        <w:t xml:space="preserve">in the </w:t>
      </w:r>
      <w:proofErr w:type="gramStart"/>
      <w:r w:rsidR="00494EE8">
        <w:rPr>
          <w:rFonts w:asciiTheme="majorHAnsi" w:hAnsiTheme="majorHAnsi"/>
        </w:rPr>
        <w:t xml:space="preserve">country </w:t>
      </w:r>
      <w:r w:rsidRPr="000A4794">
        <w:rPr>
          <w:rFonts w:asciiTheme="majorHAnsi" w:hAnsiTheme="majorHAnsi"/>
        </w:rPr>
        <w:t xml:space="preserve"> will</w:t>
      </w:r>
      <w:proofErr w:type="gramEnd"/>
      <w:r w:rsidR="00CC1C1D" w:rsidRPr="000A4794">
        <w:rPr>
          <w:rFonts w:asciiTheme="majorHAnsi" w:hAnsiTheme="majorHAnsi"/>
        </w:rPr>
        <w:t xml:space="preserve"> be created with the aim to disseminate technical documents to interested agencies and individuals based upon the project components, themes, topics. </w:t>
      </w:r>
    </w:p>
    <w:p w14:paraId="12BA5342" w14:textId="77777777" w:rsidR="000A4794" w:rsidRDefault="000A4794" w:rsidP="000A4794">
      <w:pPr>
        <w:pStyle w:val="ListParagraph"/>
        <w:widowControl/>
        <w:numPr>
          <w:ilvl w:val="0"/>
          <w:numId w:val="29"/>
        </w:numPr>
        <w:pBdr>
          <w:top w:val="nil"/>
          <w:left w:val="nil"/>
          <w:bottom w:val="nil"/>
          <w:right w:val="nil"/>
          <w:between w:val="nil"/>
          <w:bar w:val="nil"/>
        </w:pBdr>
        <w:autoSpaceDE/>
        <w:autoSpaceDN/>
        <w:adjustRightInd/>
        <w:spacing w:after="0"/>
        <w:rPr>
          <w:rFonts w:asciiTheme="majorHAnsi" w:hAnsiTheme="majorHAnsi"/>
        </w:rPr>
      </w:pPr>
      <w:r>
        <w:rPr>
          <w:rFonts w:asciiTheme="majorHAnsi" w:hAnsiTheme="majorHAnsi"/>
        </w:rPr>
        <w:t>A secure</w:t>
      </w:r>
      <w:r w:rsidR="00CC1C1D" w:rsidRPr="000A4794">
        <w:rPr>
          <w:rFonts w:asciiTheme="majorHAnsi" w:hAnsiTheme="majorHAnsi"/>
        </w:rPr>
        <w:t xml:space="preserve"> intranet is set up to share classified documents with different target groups for different purposes such as partners, international consu</w:t>
      </w:r>
      <w:r w:rsidRPr="000A4794">
        <w:rPr>
          <w:rFonts w:asciiTheme="majorHAnsi" w:hAnsiTheme="majorHAnsi"/>
        </w:rPr>
        <w:t>ltants, cost norms</w:t>
      </w:r>
      <w:r>
        <w:rPr>
          <w:rFonts w:asciiTheme="majorHAnsi" w:hAnsiTheme="majorHAnsi"/>
        </w:rPr>
        <w:t xml:space="preserve"> and</w:t>
      </w:r>
      <w:r w:rsidRPr="000A4794">
        <w:rPr>
          <w:rFonts w:asciiTheme="majorHAnsi" w:hAnsiTheme="majorHAnsi"/>
        </w:rPr>
        <w:t>, templates.</w:t>
      </w:r>
    </w:p>
    <w:p w14:paraId="1118B3AA" w14:textId="2A6F0F87" w:rsidR="000A4794" w:rsidRDefault="00CC1C1D" w:rsidP="000A4794">
      <w:pPr>
        <w:pStyle w:val="ListParagraph"/>
        <w:widowControl/>
        <w:numPr>
          <w:ilvl w:val="0"/>
          <w:numId w:val="29"/>
        </w:numPr>
        <w:pBdr>
          <w:top w:val="nil"/>
          <w:left w:val="nil"/>
          <w:bottom w:val="nil"/>
          <w:right w:val="nil"/>
          <w:between w:val="nil"/>
          <w:bar w:val="nil"/>
        </w:pBdr>
        <w:autoSpaceDE/>
        <w:autoSpaceDN/>
        <w:adjustRightInd/>
        <w:spacing w:after="0"/>
        <w:rPr>
          <w:rFonts w:asciiTheme="majorHAnsi" w:hAnsiTheme="majorHAnsi"/>
        </w:rPr>
      </w:pPr>
      <w:r w:rsidRPr="000A4794">
        <w:rPr>
          <w:rFonts w:asciiTheme="majorHAnsi" w:hAnsiTheme="majorHAnsi"/>
        </w:rPr>
        <w:t xml:space="preserve">Project activities conducted by </w:t>
      </w:r>
      <w:r w:rsidR="006A623E">
        <w:rPr>
          <w:rFonts w:asciiTheme="majorHAnsi" w:hAnsiTheme="majorHAnsi"/>
        </w:rPr>
        <w:t>THE PROJECT</w:t>
      </w:r>
      <w:r w:rsidRPr="000A4794">
        <w:rPr>
          <w:rFonts w:asciiTheme="majorHAnsi" w:hAnsiTheme="majorHAnsi"/>
        </w:rPr>
        <w:t xml:space="preserve"> and </w:t>
      </w:r>
      <w:r w:rsidR="006A623E">
        <w:rPr>
          <w:rFonts w:asciiTheme="majorHAnsi" w:hAnsiTheme="majorHAnsi"/>
        </w:rPr>
        <w:t>THE PROJECT</w:t>
      </w:r>
      <w:r w:rsidRPr="000A4794">
        <w:rPr>
          <w:rFonts w:asciiTheme="majorHAnsi" w:hAnsiTheme="majorHAnsi"/>
        </w:rPr>
        <w:t>’s partners are regularly updated. All documents prepared by consultants, resource persons for each activity are shared on</w:t>
      </w:r>
      <w:r w:rsidR="000A4794" w:rsidRPr="000A4794">
        <w:rPr>
          <w:rFonts w:asciiTheme="majorHAnsi" w:hAnsiTheme="majorHAnsi"/>
        </w:rPr>
        <w:t xml:space="preserve"> the website in the form of PDF </w:t>
      </w:r>
      <w:r w:rsidR="006A623E">
        <w:rPr>
          <w:rFonts w:asciiTheme="majorHAnsi" w:hAnsiTheme="majorHAnsi"/>
        </w:rPr>
        <w:t>with the PROJECT</w:t>
      </w:r>
      <w:r w:rsidR="000A4794" w:rsidRPr="000A4794">
        <w:rPr>
          <w:rFonts w:asciiTheme="majorHAnsi" w:hAnsiTheme="majorHAnsi"/>
        </w:rPr>
        <w:t xml:space="preserve"> and appropriate partner and donor logos represented.</w:t>
      </w:r>
      <w:r w:rsidRPr="000A4794">
        <w:rPr>
          <w:rFonts w:asciiTheme="majorHAnsi" w:hAnsiTheme="majorHAnsi"/>
        </w:rPr>
        <w:t xml:space="preserve"> </w:t>
      </w:r>
    </w:p>
    <w:p w14:paraId="7BB14C6F" w14:textId="77777777" w:rsidR="000A4794" w:rsidRDefault="000A4794" w:rsidP="000A4794">
      <w:pPr>
        <w:pStyle w:val="ListParagraph"/>
        <w:widowControl/>
        <w:numPr>
          <w:ilvl w:val="0"/>
          <w:numId w:val="29"/>
        </w:numPr>
        <w:pBdr>
          <w:top w:val="nil"/>
          <w:left w:val="nil"/>
          <w:bottom w:val="nil"/>
          <w:right w:val="nil"/>
          <w:between w:val="nil"/>
          <w:bar w:val="nil"/>
        </w:pBdr>
        <w:autoSpaceDE/>
        <w:autoSpaceDN/>
        <w:adjustRightInd/>
        <w:spacing w:after="0"/>
        <w:rPr>
          <w:rFonts w:asciiTheme="majorHAnsi" w:hAnsiTheme="majorHAnsi"/>
        </w:rPr>
      </w:pPr>
      <w:r>
        <w:rPr>
          <w:rFonts w:asciiTheme="majorHAnsi" w:hAnsiTheme="majorHAnsi"/>
        </w:rPr>
        <w:t xml:space="preserve">A </w:t>
      </w:r>
      <w:r w:rsidRPr="000A4794">
        <w:rPr>
          <w:rFonts w:asciiTheme="majorHAnsi" w:hAnsiTheme="majorHAnsi"/>
        </w:rPr>
        <w:t>Fac</w:t>
      </w:r>
      <w:r>
        <w:rPr>
          <w:rFonts w:asciiTheme="majorHAnsi" w:hAnsiTheme="majorHAnsi"/>
        </w:rPr>
        <w:t xml:space="preserve">ebook </w:t>
      </w:r>
      <w:r w:rsidR="00CC1C1D" w:rsidRPr="000A4794">
        <w:rPr>
          <w:rFonts w:asciiTheme="majorHAnsi" w:hAnsiTheme="majorHAnsi"/>
        </w:rPr>
        <w:t xml:space="preserve">page is used as a tool to guide Facebook followers to reach the project website and access sources of information. </w:t>
      </w:r>
    </w:p>
    <w:p w14:paraId="5BCE29B2" w14:textId="77777777" w:rsidR="000A4794" w:rsidRDefault="000A4794" w:rsidP="000A4794">
      <w:pPr>
        <w:pStyle w:val="ListParagraph"/>
        <w:widowControl/>
        <w:numPr>
          <w:ilvl w:val="0"/>
          <w:numId w:val="29"/>
        </w:numPr>
        <w:pBdr>
          <w:top w:val="nil"/>
          <w:left w:val="nil"/>
          <w:bottom w:val="nil"/>
          <w:right w:val="nil"/>
          <w:between w:val="nil"/>
          <w:bar w:val="nil"/>
        </w:pBdr>
        <w:autoSpaceDE/>
        <w:autoSpaceDN/>
        <w:adjustRightInd/>
        <w:spacing w:after="0"/>
        <w:rPr>
          <w:rFonts w:asciiTheme="majorHAnsi" w:hAnsiTheme="majorHAnsi"/>
        </w:rPr>
      </w:pPr>
      <w:r>
        <w:rPr>
          <w:rFonts w:asciiTheme="majorHAnsi" w:hAnsiTheme="majorHAnsi"/>
        </w:rPr>
        <w:t xml:space="preserve">Collaborative document sharing sites such as </w:t>
      </w:r>
      <w:r w:rsidR="00CC1C1D" w:rsidRPr="000A4794">
        <w:rPr>
          <w:rFonts w:asciiTheme="majorHAnsi" w:hAnsiTheme="majorHAnsi"/>
        </w:rPr>
        <w:t xml:space="preserve">Basecamp and Dropbox are recommended for particular circumstances. </w:t>
      </w:r>
    </w:p>
    <w:p w14:paraId="0F2276BF" w14:textId="50C4648C" w:rsidR="00CC1C1D" w:rsidRPr="000A4794" w:rsidRDefault="00FF7DCE" w:rsidP="000A4794">
      <w:pPr>
        <w:pStyle w:val="ListParagraph"/>
        <w:widowControl/>
        <w:numPr>
          <w:ilvl w:val="0"/>
          <w:numId w:val="29"/>
        </w:numPr>
        <w:pBdr>
          <w:top w:val="nil"/>
          <w:left w:val="nil"/>
          <w:bottom w:val="nil"/>
          <w:right w:val="nil"/>
          <w:between w:val="nil"/>
          <w:bar w:val="nil"/>
        </w:pBdr>
        <w:autoSpaceDE/>
        <w:autoSpaceDN/>
        <w:adjustRightInd/>
        <w:spacing w:after="0"/>
        <w:rPr>
          <w:rFonts w:asciiTheme="majorHAnsi" w:hAnsiTheme="majorHAnsi"/>
        </w:rPr>
      </w:pPr>
      <w:r>
        <w:rPr>
          <w:rFonts w:asciiTheme="majorHAnsi" w:hAnsiTheme="majorHAnsi"/>
        </w:rPr>
        <w:t xml:space="preserve">Email is used by all </w:t>
      </w:r>
      <w:r w:rsidR="006A623E">
        <w:rPr>
          <w:rFonts w:asciiTheme="majorHAnsi" w:hAnsiTheme="majorHAnsi"/>
        </w:rPr>
        <w:t>THE PROJECT</w:t>
      </w:r>
      <w:r>
        <w:rPr>
          <w:rFonts w:asciiTheme="majorHAnsi" w:hAnsiTheme="majorHAnsi"/>
        </w:rPr>
        <w:t xml:space="preserve"> partners and</w:t>
      </w:r>
      <w:r w:rsidR="000A4794">
        <w:rPr>
          <w:rFonts w:asciiTheme="majorHAnsi" w:hAnsiTheme="majorHAnsi"/>
        </w:rPr>
        <w:t xml:space="preserve"> is</w:t>
      </w:r>
      <w:r w:rsidR="00CC1C1D" w:rsidRPr="000A4794">
        <w:rPr>
          <w:rFonts w:asciiTheme="majorHAnsi" w:hAnsiTheme="majorHAnsi"/>
        </w:rPr>
        <w:t xml:space="preserve"> frequently checked and updated to ensure the continuance of sharing and exchanging information. </w:t>
      </w:r>
      <w:r w:rsidR="000A4794">
        <w:rPr>
          <w:rFonts w:asciiTheme="majorHAnsi" w:hAnsiTheme="majorHAnsi"/>
        </w:rPr>
        <w:t>Distribution groups</w:t>
      </w:r>
      <w:r w:rsidR="00CC1C1D" w:rsidRPr="000A4794">
        <w:rPr>
          <w:rFonts w:asciiTheme="majorHAnsi" w:hAnsiTheme="majorHAnsi"/>
        </w:rPr>
        <w:t xml:space="preserve"> are created so that when a document or series of documents </w:t>
      </w:r>
      <w:r w:rsidR="000A4794">
        <w:rPr>
          <w:rFonts w:asciiTheme="majorHAnsi" w:hAnsiTheme="majorHAnsi"/>
        </w:rPr>
        <w:t>need</w:t>
      </w:r>
      <w:r w:rsidR="00CC1C1D" w:rsidRPr="000A4794">
        <w:rPr>
          <w:rFonts w:asciiTheme="majorHAnsi" w:hAnsiTheme="majorHAnsi"/>
        </w:rPr>
        <w:t xml:space="preserve"> to be shared, they can reach the right groups or the right persons based on the content of the materials. A more specific description </w:t>
      </w:r>
      <w:r w:rsidR="000A4794">
        <w:rPr>
          <w:rFonts w:asciiTheme="majorHAnsi" w:hAnsiTheme="majorHAnsi"/>
        </w:rPr>
        <w:t xml:space="preserve">of email communications </w:t>
      </w:r>
      <w:r w:rsidR="00CC1C1D" w:rsidRPr="000A4794">
        <w:rPr>
          <w:rFonts w:asciiTheme="majorHAnsi" w:hAnsiTheme="majorHAnsi"/>
        </w:rPr>
        <w:t>will be added in the Communication Strategy section.</w:t>
      </w:r>
    </w:p>
    <w:p w14:paraId="38323223" w14:textId="77777777" w:rsidR="000A4794" w:rsidRDefault="000A4794" w:rsidP="007614E3">
      <w:pPr>
        <w:pStyle w:val="Body"/>
        <w:rPr>
          <w:rFonts w:asciiTheme="majorHAnsi" w:hAnsiTheme="majorHAnsi"/>
          <w:u w:color="000000"/>
        </w:rPr>
      </w:pPr>
    </w:p>
    <w:p w14:paraId="78BA3DC1" w14:textId="00B683C8" w:rsidR="00CC1C1D" w:rsidRPr="00180903" w:rsidRDefault="00CC1C1D" w:rsidP="007614E3">
      <w:pPr>
        <w:pStyle w:val="Body"/>
        <w:rPr>
          <w:rFonts w:asciiTheme="majorHAnsi" w:eastAsia="Times New Roman" w:hAnsiTheme="majorHAnsi" w:cs="Times New Roman"/>
          <w:u w:color="000000"/>
        </w:rPr>
      </w:pPr>
      <w:r w:rsidRPr="00180903">
        <w:rPr>
          <w:rFonts w:asciiTheme="majorHAnsi" w:hAnsiTheme="majorHAnsi"/>
          <w:u w:color="000000"/>
        </w:rPr>
        <w:t xml:space="preserve">Various tools that </w:t>
      </w:r>
      <w:r w:rsidR="006A623E">
        <w:rPr>
          <w:rFonts w:asciiTheme="majorHAnsi" w:hAnsiTheme="majorHAnsi"/>
          <w:u w:color="000000"/>
        </w:rPr>
        <w:t>THE PROJECT</w:t>
      </w:r>
      <w:r w:rsidRPr="00180903">
        <w:rPr>
          <w:rFonts w:asciiTheme="majorHAnsi" w:hAnsiTheme="majorHAnsi"/>
          <w:u w:color="000000"/>
        </w:rPr>
        <w:t xml:space="preserve"> uses to communicate with key stakeholders are: </w:t>
      </w:r>
    </w:p>
    <w:p w14:paraId="1BE01B8A" w14:textId="77777777" w:rsidR="00CC1C1D" w:rsidRPr="00180903" w:rsidRDefault="00CC1C1D" w:rsidP="007614E3">
      <w:pPr>
        <w:pStyle w:val="ListParagraph"/>
        <w:widowControl/>
        <w:numPr>
          <w:ilvl w:val="0"/>
          <w:numId w:val="8"/>
        </w:numPr>
        <w:pBdr>
          <w:top w:val="nil"/>
          <w:left w:val="nil"/>
          <w:bottom w:val="nil"/>
          <w:right w:val="nil"/>
          <w:between w:val="nil"/>
          <w:bar w:val="nil"/>
        </w:pBdr>
        <w:autoSpaceDE/>
        <w:autoSpaceDN/>
        <w:adjustRightInd/>
        <w:spacing w:after="0"/>
        <w:rPr>
          <w:rFonts w:asciiTheme="majorHAnsi" w:hAnsiTheme="majorHAnsi"/>
        </w:rPr>
      </w:pPr>
      <w:r w:rsidRPr="00180903">
        <w:rPr>
          <w:rFonts w:asciiTheme="majorHAnsi" w:hAnsiTheme="majorHAnsi"/>
        </w:rPr>
        <w:lastRenderedPageBreak/>
        <w:t xml:space="preserve">Verbal tools: </w:t>
      </w:r>
    </w:p>
    <w:p w14:paraId="7F8D2B83" w14:textId="4646AB38" w:rsidR="00CC1C1D" w:rsidRPr="00180903" w:rsidRDefault="00CC1C1D" w:rsidP="00FF7DCE">
      <w:pPr>
        <w:pStyle w:val="ListParagraph"/>
        <w:widowControl/>
        <w:numPr>
          <w:ilvl w:val="0"/>
          <w:numId w:val="10"/>
        </w:numPr>
        <w:pBdr>
          <w:top w:val="nil"/>
          <w:left w:val="nil"/>
          <w:bottom w:val="nil"/>
          <w:right w:val="nil"/>
          <w:between w:val="nil"/>
          <w:bar w:val="nil"/>
        </w:pBdr>
        <w:autoSpaceDE/>
        <w:autoSpaceDN/>
        <w:adjustRightInd/>
        <w:spacing w:after="0"/>
        <w:rPr>
          <w:rFonts w:asciiTheme="majorHAnsi" w:hAnsiTheme="majorHAnsi"/>
        </w:rPr>
      </w:pPr>
      <w:r w:rsidRPr="000A4794">
        <w:rPr>
          <w:rFonts w:asciiTheme="majorHAnsi" w:hAnsiTheme="majorHAnsi"/>
          <w:i/>
        </w:rPr>
        <w:t>Staff meetings:</w:t>
      </w:r>
      <w:r w:rsidR="000A4794">
        <w:rPr>
          <w:rFonts w:asciiTheme="majorHAnsi" w:hAnsiTheme="majorHAnsi"/>
        </w:rPr>
        <w:t xml:space="preserve"> </w:t>
      </w:r>
      <w:r w:rsidR="006A623E">
        <w:rPr>
          <w:rFonts w:asciiTheme="majorHAnsi" w:hAnsiTheme="majorHAnsi"/>
        </w:rPr>
        <w:t>THE PROJECT</w:t>
      </w:r>
      <w:r w:rsidR="000A4794">
        <w:rPr>
          <w:rFonts w:asciiTheme="majorHAnsi" w:hAnsiTheme="majorHAnsi"/>
        </w:rPr>
        <w:t xml:space="preserve"> staff meetings are</w:t>
      </w:r>
      <w:r w:rsidRPr="00180903">
        <w:rPr>
          <w:rFonts w:asciiTheme="majorHAnsi" w:hAnsiTheme="majorHAnsi"/>
        </w:rPr>
        <w:t xml:space="preserve"> a useful tool to exchange information within the project. It is a good chance for </w:t>
      </w:r>
      <w:r w:rsidR="006A623E">
        <w:rPr>
          <w:rFonts w:asciiTheme="majorHAnsi" w:hAnsiTheme="majorHAnsi"/>
        </w:rPr>
        <w:t>THE PROJECT</w:t>
      </w:r>
      <w:r w:rsidRPr="00180903">
        <w:rPr>
          <w:rFonts w:asciiTheme="majorHAnsi" w:hAnsiTheme="majorHAnsi"/>
        </w:rPr>
        <w:t xml:space="preserve"> staff to share new information, discuss current issues, recommend solutions and plan new activities to achieve different levels of outcomes. </w:t>
      </w:r>
    </w:p>
    <w:p w14:paraId="65CB2B23" w14:textId="33917958" w:rsidR="00CC1C1D" w:rsidRPr="00180903" w:rsidRDefault="00CC1C1D" w:rsidP="00FF7DCE">
      <w:pPr>
        <w:pStyle w:val="ListParagraph"/>
        <w:widowControl/>
        <w:numPr>
          <w:ilvl w:val="0"/>
          <w:numId w:val="10"/>
        </w:numPr>
        <w:pBdr>
          <w:top w:val="nil"/>
          <w:left w:val="nil"/>
          <w:bottom w:val="nil"/>
          <w:right w:val="nil"/>
          <w:between w:val="nil"/>
          <w:bar w:val="nil"/>
        </w:pBdr>
        <w:autoSpaceDE/>
        <w:autoSpaceDN/>
        <w:adjustRightInd/>
        <w:spacing w:after="0"/>
        <w:rPr>
          <w:rFonts w:asciiTheme="majorHAnsi" w:hAnsiTheme="majorHAnsi"/>
        </w:rPr>
      </w:pPr>
      <w:r w:rsidRPr="000A4794">
        <w:rPr>
          <w:rFonts w:asciiTheme="majorHAnsi" w:hAnsiTheme="majorHAnsi"/>
          <w:i/>
        </w:rPr>
        <w:t>Seminar/workshops</w:t>
      </w:r>
      <w:r w:rsidRPr="00180903">
        <w:rPr>
          <w:rFonts w:asciiTheme="majorHAnsi" w:hAnsiTheme="majorHAnsi"/>
        </w:rPr>
        <w:t xml:space="preserve"> to deliver </w:t>
      </w:r>
      <w:r w:rsidR="006A623E">
        <w:rPr>
          <w:rFonts w:asciiTheme="majorHAnsi" w:hAnsiTheme="majorHAnsi"/>
        </w:rPr>
        <w:t>THE PROJECT</w:t>
      </w:r>
      <w:r w:rsidRPr="00180903">
        <w:rPr>
          <w:rFonts w:asciiTheme="majorHAnsi" w:hAnsiTheme="majorHAnsi"/>
        </w:rPr>
        <w:t xml:space="preserve"> findings or deliver </w:t>
      </w:r>
      <w:r w:rsidR="006A623E">
        <w:rPr>
          <w:rFonts w:asciiTheme="majorHAnsi" w:hAnsiTheme="majorHAnsi"/>
        </w:rPr>
        <w:t>THE PROJECT</w:t>
      </w:r>
      <w:r w:rsidRPr="00180903">
        <w:rPr>
          <w:rFonts w:asciiTheme="majorHAnsi" w:hAnsiTheme="majorHAnsi"/>
        </w:rPr>
        <w:t xml:space="preserve">-led activities: In the annual work plan, besides numerous activities that </w:t>
      </w:r>
      <w:r w:rsidR="006A623E">
        <w:rPr>
          <w:rFonts w:asciiTheme="majorHAnsi" w:hAnsiTheme="majorHAnsi"/>
        </w:rPr>
        <w:t>THE PROJECT</w:t>
      </w:r>
      <w:r w:rsidRPr="00180903">
        <w:rPr>
          <w:rFonts w:asciiTheme="majorHAnsi" w:hAnsiTheme="majorHAnsi"/>
        </w:rPr>
        <w:t xml:space="preserve"> support</w:t>
      </w:r>
      <w:r w:rsidR="000A4794">
        <w:rPr>
          <w:rFonts w:asciiTheme="majorHAnsi" w:hAnsiTheme="majorHAnsi"/>
        </w:rPr>
        <w:t>s</w:t>
      </w:r>
      <w:r w:rsidRPr="00180903">
        <w:rPr>
          <w:rFonts w:asciiTheme="majorHAnsi" w:hAnsiTheme="majorHAnsi"/>
        </w:rPr>
        <w:t xml:space="preserve"> its partners, there are some activities proactively conducted by </w:t>
      </w:r>
      <w:r w:rsidR="006A623E">
        <w:rPr>
          <w:rFonts w:asciiTheme="majorHAnsi" w:hAnsiTheme="majorHAnsi"/>
        </w:rPr>
        <w:t>THE PROJECT</w:t>
      </w:r>
      <w:r w:rsidRPr="00180903">
        <w:rPr>
          <w:rFonts w:asciiTheme="majorHAnsi" w:hAnsiTheme="majorHAnsi"/>
        </w:rPr>
        <w:t xml:space="preserve">. For example, in the early stages of the project, </w:t>
      </w:r>
      <w:r w:rsidR="006A623E">
        <w:rPr>
          <w:rFonts w:asciiTheme="majorHAnsi" w:hAnsiTheme="majorHAnsi"/>
        </w:rPr>
        <w:t>THE PROJECT</w:t>
      </w:r>
      <w:r w:rsidRPr="00180903">
        <w:rPr>
          <w:rFonts w:asciiTheme="majorHAnsi" w:hAnsiTheme="majorHAnsi"/>
        </w:rPr>
        <w:t xml:space="preserve"> will support conduct of a comprehensive and systemic assessment on internal administrative practices and sectoral issues managed by MoMPNG to support the organizational reviews and strategic planning processes. To collect comme</w:t>
      </w:r>
      <w:r w:rsidR="000A4794">
        <w:rPr>
          <w:rFonts w:asciiTheme="majorHAnsi" w:hAnsiTheme="majorHAnsi"/>
        </w:rPr>
        <w:t xml:space="preserve">nts and opinions on this report, </w:t>
      </w:r>
      <w:r w:rsidR="006A623E">
        <w:rPr>
          <w:rFonts w:asciiTheme="majorHAnsi" w:hAnsiTheme="majorHAnsi"/>
        </w:rPr>
        <w:t>THE PROJECT</w:t>
      </w:r>
      <w:r w:rsidR="000A4794">
        <w:rPr>
          <w:rFonts w:asciiTheme="majorHAnsi" w:hAnsiTheme="majorHAnsi"/>
        </w:rPr>
        <w:t xml:space="preserve"> will hold seminars and conduct outreach to</w:t>
      </w:r>
      <w:r w:rsidRPr="00180903">
        <w:rPr>
          <w:rFonts w:asciiTheme="majorHAnsi" w:hAnsiTheme="majorHAnsi"/>
        </w:rPr>
        <w:t xml:space="preserve"> different </w:t>
      </w:r>
      <w:r w:rsidR="000A4794">
        <w:rPr>
          <w:rFonts w:asciiTheme="majorHAnsi" w:hAnsiTheme="majorHAnsi"/>
        </w:rPr>
        <w:t xml:space="preserve">audience groups such as </w:t>
      </w:r>
      <w:r w:rsidRPr="00180903">
        <w:rPr>
          <w:rFonts w:asciiTheme="majorHAnsi" w:hAnsiTheme="majorHAnsi"/>
        </w:rPr>
        <w:t>senior officials participat</w:t>
      </w:r>
      <w:r w:rsidR="000A4794">
        <w:rPr>
          <w:rFonts w:asciiTheme="majorHAnsi" w:hAnsiTheme="majorHAnsi"/>
        </w:rPr>
        <w:t>ing in various working groups. C</w:t>
      </w:r>
      <w:r w:rsidRPr="00180903">
        <w:rPr>
          <w:rFonts w:asciiTheme="majorHAnsi" w:hAnsiTheme="majorHAnsi"/>
        </w:rPr>
        <w:t xml:space="preserve">omments delivered will be key to finalize the draft reports and consolidate </w:t>
      </w:r>
      <w:r w:rsidRPr="000A4794">
        <w:rPr>
          <w:rFonts w:asciiTheme="majorHAnsi" w:hAnsiTheme="majorHAnsi"/>
        </w:rPr>
        <w:t>them in various ways through the Codification Methodology</w:t>
      </w:r>
      <w:r w:rsidR="000A4794" w:rsidRPr="000A4794">
        <w:rPr>
          <w:rFonts w:asciiTheme="majorHAnsi" w:hAnsiTheme="majorHAnsi"/>
        </w:rPr>
        <w:t xml:space="preserve"> </w:t>
      </w:r>
      <w:proofErr w:type="gramStart"/>
      <w:r w:rsidRPr="000A4794">
        <w:rPr>
          <w:rFonts w:asciiTheme="majorHAnsi" w:hAnsiTheme="majorHAnsi"/>
        </w:rPr>
        <w:t>( See</w:t>
      </w:r>
      <w:proofErr w:type="gramEnd"/>
      <w:r w:rsidRPr="000A4794">
        <w:rPr>
          <w:rFonts w:asciiTheme="majorHAnsi" w:hAnsiTheme="majorHAnsi"/>
        </w:rPr>
        <w:t xml:space="preserve"> Appendix </w:t>
      </w:r>
      <w:r w:rsidR="000A4794" w:rsidRPr="000A4794">
        <w:rPr>
          <w:rFonts w:asciiTheme="majorHAnsi" w:hAnsiTheme="majorHAnsi"/>
        </w:rPr>
        <w:t>C1 in the PIP</w:t>
      </w:r>
      <w:r w:rsidRPr="000A4794">
        <w:rPr>
          <w:rFonts w:asciiTheme="majorHAnsi" w:hAnsiTheme="majorHAnsi"/>
        </w:rPr>
        <w:t xml:space="preserve"> .</w:t>
      </w:r>
      <w:r w:rsidRPr="00180903">
        <w:rPr>
          <w:rFonts w:asciiTheme="majorHAnsi" w:hAnsiTheme="majorHAnsi"/>
        </w:rPr>
        <w:t xml:space="preserve"> </w:t>
      </w:r>
    </w:p>
    <w:p w14:paraId="3E42C2F2" w14:textId="4A85E0CC" w:rsidR="00CC1C1D" w:rsidRPr="00180903" w:rsidRDefault="00FF7DCE" w:rsidP="00FF7DCE">
      <w:pPr>
        <w:pStyle w:val="ListParagraph"/>
        <w:widowControl/>
        <w:numPr>
          <w:ilvl w:val="0"/>
          <w:numId w:val="10"/>
        </w:numPr>
        <w:pBdr>
          <w:top w:val="nil"/>
          <w:left w:val="nil"/>
          <w:bottom w:val="nil"/>
          <w:right w:val="nil"/>
          <w:between w:val="nil"/>
          <w:bar w:val="nil"/>
        </w:pBdr>
        <w:autoSpaceDE/>
        <w:autoSpaceDN/>
        <w:adjustRightInd/>
        <w:spacing w:after="0"/>
        <w:rPr>
          <w:rFonts w:asciiTheme="majorHAnsi" w:hAnsiTheme="majorHAnsi"/>
        </w:rPr>
      </w:pPr>
      <w:r w:rsidRPr="00FF7DCE">
        <w:rPr>
          <w:rFonts w:asciiTheme="majorHAnsi" w:hAnsiTheme="majorHAnsi"/>
          <w:i/>
        </w:rPr>
        <w:t>Study Missions</w:t>
      </w:r>
      <w:r w:rsidR="00CC1C1D" w:rsidRPr="00FF7DCE">
        <w:rPr>
          <w:rFonts w:asciiTheme="majorHAnsi" w:hAnsiTheme="majorHAnsi"/>
          <w:i/>
        </w:rPr>
        <w:t>:</w:t>
      </w:r>
      <w:r w:rsidR="00CC1C1D" w:rsidRPr="00180903">
        <w:rPr>
          <w:rFonts w:asciiTheme="majorHAnsi" w:hAnsiTheme="majorHAnsi"/>
        </w:rPr>
        <w:t xml:space="preserve"> During the project cycle, </w:t>
      </w:r>
      <w:r w:rsidR="006A623E">
        <w:rPr>
          <w:rFonts w:asciiTheme="majorHAnsi" w:hAnsiTheme="majorHAnsi"/>
        </w:rPr>
        <w:t>THE PROJECT</w:t>
      </w:r>
      <w:r w:rsidR="00CC1C1D" w:rsidRPr="00180903">
        <w:rPr>
          <w:rFonts w:asciiTheme="majorHAnsi" w:hAnsiTheme="majorHAnsi"/>
        </w:rPr>
        <w:t xml:space="preserve"> plans to organize some study missions for </w:t>
      </w:r>
      <w:r w:rsidR="00494EE8">
        <w:rPr>
          <w:rFonts w:asciiTheme="majorHAnsi" w:hAnsiTheme="majorHAnsi"/>
        </w:rPr>
        <w:t xml:space="preserve">the country </w:t>
      </w:r>
      <w:r w:rsidR="00CC1C1D" w:rsidRPr="00180903">
        <w:rPr>
          <w:rFonts w:asciiTheme="majorHAnsi" w:hAnsiTheme="majorHAnsi"/>
        </w:rPr>
        <w:t xml:space="preserve">senior officials to selected jurisdictions </w:t>
      </w:r>
      <w:r>
        <w:rPr>
          <w:rFonts w:asciiTheme="majorHAnsi" w:hAnsiTheme="majorHAnsi"/>
        </w:rPr>
        <w:t>in</w:t>
      </w:r>
      <w:r w:rsidR="00CC1C1D" w:rsidRPr="00180903">
        <w:rPr>
          <w:rFonts w:asciiTheme="majorHAnsi" w:hAnsiTheme="majorHAnsi"/>
        </w:rPr>
        <w:t xml:space="preserve"> Canada </w:t>
      </w:r>
      <w:r>
        <w:rPr>
          <w:rFonts w:asciiTheme="majorHAnsi" w:hAnsiTheme="majorHAnsi"/>
        </w:rPr>
        <w:t xml:space="preserve">and other countries </w:t>
      </w:r>
      <w:r w:rsidR="00CC1C1D" w:rsidRPr="00180903">
        <w:rPr>
          <w:rFonts w:asciiTheme="majorHAnsi" w:hAnsiTheme="majorHAnsi"/>
        </w:rPr>
        <w:t xml:space="preserve">to study and understand </w:t>
      </w:r>
      <w:r>
        <w:rPr>
          <w:rFonts w:asciiTheme="majorHAnsi" w:hAnsiTheme="majorHAnsi"/>
        </w:rPr>
        <w:t>comparative country</w:t>
      </w:r>
      <w:r w:rsidR="00CC1C1D" w:rsidRPr="00180903">
        <w:rPr>
          <w:rFonts w:asciiTheme="majorHAnsi" w:hAnsiTheme="majorHAnsi"/>
        </w:rPr>
        <w:t xml:space="preserve"> experience in many aspects of efficient and fully functioning mineral sectors </w:t>
      </w:r>
      <w:r>
        <w:rPr>
          <w:rFonts w:asciiTheme="majorHAnsi" w:hAnsiTheme="majorHAnsi"/>
        </w:rPr>
        <w:t xml:space="preserve">confronting </w:t>
      </w:r>
      <w:r w:rsidRPr="00180903">
        <w:rPr>
          <w:rFonts w:asciiTheme="majorHAnsi" w:hAnsiTheme="majorHAnsi"/>
        </w:rPr>
        <w:t>similar</w:t>
      </w:r>
      <w:r w:rsidR="00CC1C1D" w:rsidRPr="00180903">
        <w:rPr>
          <w:rFonts w:asciiTheme="majorHAnsi" w:hAnsiTheme="majorHAnsi"/>
        </w:rPr>
        <w:t xml:space="preserve"> </w:t>
      </w:r>
      <w:r w:rsidR="00494EE8">
        <w:rPr>
          <w:rFonts w:asciiTheme="majorHAnsi" w:hAnsiTheme="majorHAnsi"/>
        </w:rPr>
        <w:t xml:space="preserve">issues as the </w:t>
      </w:r>
      <w:proofErr w:type="gramStart"/>
      <w:r w:rsidR="00494EE8">
        <w:rPr>
          <w:rFonts w:asciiTheme="majorHAnsi" w:hAnsiTheme="majorHAnsi"/>
        </w:rPr>
        <w:t xml:space="preserve">country </w:t>
      </w:r>
      <w:r>
        <w:rPr>
          <w:rFonts w:asciiTheme="majorHAnsi" w:hAnsiTheme="majorHAnsi"/>
        </w:rPr>
        <w:t>.</w:t>
      </w:r>
      <w:proofErr w:type="gramEnd"/>
      <w:r>
        <w:rPr>
          <w:rFonts w:asciiTheme="majorHAnsi" w:hAnsiTheme="majorHAnsi"/>
        </w:rPr>
        <w:t xml:space="preserve"> The i</w:t>
      </w:r>
      <w:r w:rsidR="00CC1C1D" w:rsidRPr="00180903">
        <w:rPr>
          <w:rFonts w:asciiTheme="majorHAnsi" w:hAnsiTheme="majorHAnsi"/>
        </w:rPr>
        <w:t xml:space="preserve">nternational models from developing countries and the Canadian model can </w:t>
      </w:r>
      <w:r>
        <w:rPr>
          <w:rFonts w:asciiTheme="majorHAnsi" w:hAnsiTheme="majorHAnsi"/>
        </w:rPr>
        <w:t>enhance</w:t>
      </w:r>
      <w:r w:rsidR="00CC1C1D" w:rsidRPr="00180903">
        <w:rPr>
          <w:rFonts w:asciiTheme="majorHAnsi" w:hAnsiTheme="majorHAnsi"/>
        </w:rPr>
        <w:t xml:space="preserve"> understanding of potential cost effective solutions and </w:t>
      </w:r>
      <w:r>
        <w:rPr>
          <w:rFonts w:asciiTheme="majorHAnsi" w:hAnsiTheme="majorHAnsi"/>
        </w:rPr>
        <w:t>sharing of</w:t>
      </w:r>
      <w:r w:rsidR="00CC1C1D" w:rsidRPr="00180903">
        <w:rPr>
          <w:rFonts w:asciiTheme="majorHAnsi" w:hAnsiTheme="majorHAnsi"/>
        </w:rPr>
        <w:t xml:space="preserve"> lessons to improve the mineral s</w:t>
      </w:r>
      <w:r w:rsidR="00494EE8">
        <w:rPr>
          <w:rFonts w:asciiTheme="majorHAnsi" w:hAnsiTheme="majorHAnsi"/>
        </w:rPr>
        <w:t>ector reform process in the country</w:t>
      </w:r>
      <w:r w:rsidR="00CC1C1D" w:rsidRPr="00180903">
        <w:rPr>
          <w:rFonts w:asciiTheme="majorHAnsi" w:hAnsiTheme="majorHAnsi"/>
        </w:rPr>
        <w:t xml:space="preserve">. </w:t>
      </w:r>
    </w:p>
    <w:p w14:paraId="223D809A" w14:textId="228BF506" w:rsidR="00CC1C1D" w:rsidRDefault="00CC1C1D" w:rsidP="00FF7DCE">
      <w:pPr>
        <w:pStyle w:val="ListParagraph"/>
        <w:widowControl/>
        <w:numPr>
          <w:ilvl w:val="0"/>
          <w:numId w:val="10"/>
        </w:numPr>
        <w:pBdr>
          <w:top w:val="nil"/>
          <w:left w:val="nil"/>
          <w:bottom w:val="nil"/>
          <w:right w:val="nil"/>
          <w:between w:val="nil"/>
          <w:bar w:val="nil"/>
        </w:pBdr>
        <w:autoSpaceDE/>
        <w:autoSpaceDN/>
        <w:adjustRightInd/>
        <w:spacing w:after="0"/>
        <w:rPr>
          <w:rFonts w:asciiTheme="majorHAnsi" w:hAnsiTheme="majorHAnsi"/>
        </w:rPr>
      </w:pPr>
      <w:r w:rsidRPr="00FF7DCE">
        <w:rPr>
          <w:rFonts w:asciiTheme="majorHAnsi" w:hAnsiTheme="majorHAnsi"/>
          <w:i/>
        </w:rPr>
        <w:t>Television/Radio:</w:t>
      </w:r>
      <w:r w:rsidR="00FF7DCE">
        <w:rPr>
          <w:rFonts w:asciiTheme="majorHAnsi" w:hAnsiTheme="majorHAnsi"/>
        </w:rPr>
        <w:t xml:space="preserve"> </w:t>
      </w:r>
      <w:r w:rsidR="006A623E">
        <w:rPr>
          <w:rFonts w:asciiTheme="majorHAnsi" w:hAnsiTheme="majorHAnsi"/>
        </w:rPr>
        <w:t>THE PROJECT</w:t>
      </w:r>
      <w:r w:rsidR="00FF7DCE">
        <w:rPr>
          <w:rFonts w:asciiTheme="majorHAnsi" w:hAnsiTheme="majorHAnsi"/>
        </w:rPr>
        <w:t xml:space="preserve"> will seek</w:t>
      </w:r>
      <w:r w:rsidRPr="00180903">
        <w:rPr>
          <w:rFonts w:asciiTheme="majorHAnsi" w:hAnsiTheme="majorHAnsi"/>
        </w:rPr>
        <w:t xml:space="preserve"> opportunities to be broadcasted on televisions channels </w:t>
      </w:r>
      <w:r w:rsidR="00FF7DCE">
        <w:rPr>
          <w:rFonts w:asciiTheme="majorHAnsi" w:hAnsiTheme="majorHAnsi"/>
        </w:rPr>
        <w:t xml:space="preserve">through </w:t>
      </w:r>
      <w:r w:rsidRPr="00180903">
        <w:rPr>
          <w:rFonts w:asciiTheme="majorHAnsi" w:hAnsiTheme="majorHAnsi"/>
        </w:rPr>
        <w:t xml:space="preserve">interviews </w:t>
      </w:r>
      <w:r w:rsidR="00FF7DCE">
        <w:rPr>
          <w:rFonts w:asciiTheme="majorHAnsi" w:hAnsiTheme="majorHAnsi"/>
        </w:rPr>
        <w:t>introducing the</w:t>
      </w:r>
      <w:r w:rsidRPr="00180903">
        <w:rPr>
          <w:rFonts w:asciiTheme="majorHAnsi" w:hAnsiTheme="majorHAnsi"/>
        </w:rPr>
        <w:t xml:space="preserve"> project and its outcomes. In the next few years of the p</w:t>
      </w:r>
      <w:r w:rsidR="00FF7DCE">
        <w:rPr>
          <w:rFonts w:asciiTheme="majorHAnsi" w:hAnsiTheme="majorHAnsi"/>
        </w:rPr>
        <w:t xml:space="preserve">roject, it is expected that </w:t>
      </w:r>
      <w:r w:rsidR="006A623E">
        <w:rPr>
          <w:rFonts w:asciiTheme="majorHAnsi" w:hAnsiTheme="majorHAnsi"/>
        </w:rPr>
        <w:t>THE PROJECT</w:t>
      </w:r>
      <w:r w:rsidR="00FF7DCE">
        <w:rPr>
          <w:rFonts w:asciiTheme="majorHAnsi" w:hAnsiTheme="majorHAnsi"/>
        </w:rPr>
        <w:t xml:space="preserve"> coverage in the </w:t>
      </w:r>
      <w:r w:rsidRPr="00180903">
        <w:rPr>
          <w:rFonts w:asciiTheme="majorHAnsi" w:hAnsiTheme="majorHAnsi"/>
        </w:rPr>
        <w:t xml:space="preserve">media will be improved and a larger number of viewers will know about </w:t>
      </w:r>
      <w:r w:rsidR="006A623E">
        <w:rPr>
          <w:rFonts w:asciiTheme="majorHAnsi" w:hAnsiTheme="majorHAnsi"/>
        </w:rPr>
        <w:t>THE PROJECT</w:t>
      </w:r>
      <w:r w:rsidR="00FF7DCE">
        <w:rPr>
          <w:rFonts w:asciiTheme="majorHAnsi" w:hAnsiTheme="majorHAnsi"/>
        </w:rPr>
        <w:t xml:space="preserve"> and its</w:t>
      </w:r>
      <w:r w:rsidRPr="00180903">
        <w:rPr>
          <w:rFonts w:asciiTheme="majorHAnsi" w:hAnsiTheme="majorHAnsi"/>
        </w:rPr>
        <w:t xml:space="preserve"> mission. </w:t>
      </w:r>
    </w:p>
    <w:p w14:paraId="2C7B60C0" w14:textId="77777777" w:rsidR="00FF7DCE" w:rsidRPr="00180903" w:rsidRDefault="00FF7DCE" w:rsidP="00FF7DCE">
      <w:pPr>
        <w:pStyle w:val="ListParagraph"/>
        <w:widowControl/>
        <w:numPr>
          <w:ilvl w:val="0"/>
          <w:numId w:val="0"/>
        </w:numPr>
        <w:pBdr>
          <w:top w:val="nil"/>
          <w:left w:val="nil"/>
          <w:bottom w:val="nil"/>
          <w:right w:val="nil"/>
          <w:between w:val="nil"/>
          <w:bar w:val="nil"/>
        </w:pBdr>
        <w:autoSpaceDE/>
        <w:autoSpaceDN/>
        <w:adjustRightInd/>
        <w:spacing w:after="0"/>
        <w:ind w:left="1440"/>
        <w:rPr>
          <w:rFonts w:asciiTheme="majorHAnsi" w:hAnsiTheme="majorHAnsi"/>
        </w:rPr>
      </w:pPr>
    </w:p>
    <w:p w14:paraId="143B6032" w14:textId="77777777" w:rsidR="00CC1C1D" w:rsidRPr="00180903" w:rsidRDefault="00CC1C1D" w:rsidP="007614E3">
      <w:pPr>
        <w:pStyle w:val="ListParagraph"/>
        <w:widowControl/>
        <w:numPr>
          <w:ilvl w:val="0"/>
          <w:numId w:val="8"/>
        </w:numPr>
        <w:pBdr>
          <w:top w:val="nil"/>
          <w:left w:val="nil"/>
          <w:bottom w:val="nil"/>
          <w:right w:val="nil"/>
          <w:between w:val="nil"/>
          <w:bar w:val="nil"/>
        </w:pBdr>
        <w:autoSpaceDE/>
        <w:autoSpaceDN/>
        <w:adjustRightInd/>
        <w:spacing w:after="0"/>
        <w:rPr>
          <w:rFonts w:asciiTheme="majorHAnsi" w:hAnsiTheme="majorHAnsi"/>
        </w:rPr>
      </w:pPr>
      <w:r w:rsidRPr="00180903">
        <w:rPr>
          <w:rFonts w:asciiTheme="majorHAnsi" w:hAnsiTheme="majorHAnsi"/>
        </w:rPr>
        <w:t xml:space="preserve">Electronic tools: </w:t>
      </w:r>
    </w:p>
    <w:p w14:paraId="44E62BB7" w14:textId="67C2DF03" w:rsidR="00CC1C1D" w:rsidRPr="00180903" w:rsidRDefault="00FF7DCE" w:rsidP="007614E3">
      <w:pPr>
        <w:pStyle w:val="ListParagraph"/>
        <w:widowControl/>
        <w:numPr>
          <w:ilvl w:val="0"/>
          <w:numId w:val="12"/>
        </w:numPr>
        <w:pBdr>
          <w:top w:val="nil"/>
          <w:left w:val="nil"/>
          <w:bottom w:val="nil"/>
          <w:right w:val="nil"/>
          <w:between w:val="nil"/>
          <w:bar w:val="nil"/>
        </w:pBdr>
        <w:autoSpaceDE/>
        <w:autoSpaceDN/>
        <w:adjustRightInd/>
        <w:spacing w:after="0"/>
        <w:rPr>
          <w:rFonts w:asciiTheme="majorHAnsi" w:hAnsiTheme="majorHAnsi"/>
        </w:rPr>
      </w:pPr>
      <w:r w:rsidRPr="00FF7DCE">
        <w:rPr>
          <w:rFonts w:asciiTheme="majorHAnsi" w:hAnsiTheme="majorHAnsi"/>
          <w:i/>
        </w:rPr>
        <w:t>Targeted e</w:t>
      </w:r>
      <w:r w:rsidR="00CC1C1D" w:rsidRPr="00FF7DCE">
        <w:rPr>
          <w:rFonts w:asciiTheme="majorHAnsi" w:hAnsiTheme="majorHAnsi"/>
          <w:i/>
        </w:rPr>
        <w:t>mails</w:t>
      </w:r>
      <w:r w:rsidR="00CC1C1D" w:rsidRPr="00180903">
        <w:rPr>
          <w:rFonts w:asciiTheme="majorHAnsi" w:hAnsiTheme="majorHAnsi"/>
        </w:rPr>
        <w:t xml:space="preserve"> to</w:t>
      </w:r>
      <w:r>
        <w:rPr>
          <w:rFonts w:asciiTheme="majorHAnsi" w:hAnsiTheme="majorHAnsi"/>
        </w:rPr>
        <w:t xml:space="preserve"> identified stakeholders (one on</w:t>
      </w:r>
      <w:r w:rsidR="00CC1C1D" w:rsidRPr="00180903">
        <w:rPr>
          <w:rFonts w:asciiTheme="majorHAnsi" w:hAnsiTheme="majorHAnsi"/>
        </w:rPr>
        <w:t xml:space="preserve"> one and</w:t>
      </w:r>
      <w:r>
        <w:rPr>
          <w:rFonts w:asciiTheme="majorHAnsi" w:hAnsiTheme="majorHAnsi"/>
        </w:rPr>
        <w:t xml:space="preserve"> group emails</w:t>
      </w:r>
      <w:r w:rsidR="00CC1C1D" w:rsidRPr="00180903">
        <w:rPr>
          <w:rFonts w:asciiTheme="majorHAnsi" w:hAnsiTheme="majorHAnsi"/>
        </w:rPr>
        <w:t xml:space="preserve">). In addition to the main partners that are frequently contacted by </w:t>
      </w:r>
      <w:r w:rsidR="006A623E">
        <w:rPr>
          <w:rFonts w:asciiTheme="majorHAnsi" w:hAnsiTheme="majorHAnsi"/>
        </w:rPr>
        <w:t>THE PROJECT</w:t>
      </w:r>
      <w:r w:rsidR="00CC1C1D" w:rsidRPr="00180903">
        <w:rPr>
          <w:rFonts w:asciiTheme="majorHAnsi" w:hAnsiTheme="majorHAnsi"/>
        </w:rPr>
        <w:t xml:space="preserve"> during project implementation, some specialized groups will be created to conduct specific missions for partners and </w:t>
      </w:r>
      <w:r w:rsidR="006A623E">
        <w:rPr>
          <w:rFonts w:asciiTheme="majorHAnsi" w:hAnsiTheme="majorHAnsi"/>
        </w:rPr>
        <w:t>THE PROJECT</w:t>
      </w:r>
      <w:r w:rsidR="00CC1C1D" w:rsidRPr="00180903">
        <w:rPr>
          <w:rFonts w:asciiTheme="majorHAnsi" w:hAnsiTheme="majorHAnsi"/>
        </w:rPr>
        <w:t xml:space="preserve">’s activities.  </w:t>
      </w:r>
      <w:r>
        <w:rPr>
          <w:rFonts w:asciiTheme="majorHAnsi" w:hAnsiTheme="majorHAnsi"/>
        </w:rPr>
        <w:t>A</w:t>
      </w:r>
      <w:r w:rsidR="00CC1C1D" w:rsidRPr="00180903">
        <w:rPr>
          <w:rFonts w:asciiTheme="majorHAnsi" w:hAnsiTheme="majorHAnsi"/>
        </w:rPr>
        <w:t xml:space="preserve"> group of consultants could be contracted to develop a handbook on policy development process following gaps identif</w:t>
      </w:r>
      <w:r>
        <w:rPr>
          <w:rFonts w:asciiTheme="majorHAnsi" w:hAnsiTheme="majorHAnsi"/>
        </w:rPr>
        <w:t>ied in the codification process</w:t>
      </w:r>
      <w:r w:rsidR="00CC1C1D" w:rsidRPr="00180903">
        <w:rPr>
          <w:rFonts w:asciiTheme="majorHAnsi" w:hAnsiTheme="majorHAnsi"/>
        </w:rPr>
        <w:t xml:space="preserve">; another group could </w:t>
      </w:r>
      <w:r>
        <w:rPr>
          <w:rFonts w:asciiTheme="majorHAnsi" w:hAnsiTheme="majorHAnsi"/>
        </w:rPr>
        <w:t xml:space="preserve">be </w:t>
      </w:r>
      <w:r w:rsidR="00CC1C1D" w:rsidRPr="00180903">
        <w:rPr>
          <w:rFonts w:asciiTheme="majorHAnsi" w:hAnsiTheme="majorHAnsi"/>
        </w:rPr>
        <w:t>commissioned to develop a logic framework and a national set of indicators to monitor the reforms of the Minera</w:t>
      </w:r>
      <w:r w:rsidR="00494EE8">
        <w:rPr>
          <w:rFonts w:asciiTheme="majorHAnsi" w:hAnsiTheme="majorHAnsi"/>
        </w:rPr>
        <w:t>l law implementation of the country</w:t>
      </w:r>
      <w:r w:rsidR="00CC1C1D" w:rsidRPr="00180903">
        <w:rPr>
          <w:rFonts w:asciiTheme="majorHAnsi" w:hAnsiTheme="majorHAnsi"/>
        </w:rPr>
        <w:t xml:space="preserve">. These groups will be contacted regularly by a responsible Project Officer and the Knowledge Management and Communications Officer to assure the mutual </w:t>
      </w:r>
      <w:r>
        <w:rPr>
          <w:rFonts w:asciiTheme="majorHAnsi" w:hAnsiTheme="majorHAnsi"/>
        </w:rPr>
        <w:t xml:space="preserve">understanding between them and </w:t>
      </w:r>
      <w:r w:rsidR="006A623E">
        <w:rPr>
          <w:rFonts w:asciiTheme="majorHAnsi" w:hAnsiTheme="majorHAnsi"/>
        </w:rPr>
        <w:t>THE PROJECT</w:t>
      </w:r>
      <w:r>
        <w:rPr>
          <w:rFonts w:asciiTheme="majorHAnsi" w:hAnsiTheme="majorHAnsi"/>
        </w:rPr>
        <w:t xml:space="preserve"> on</w:t>
      </w:r>
      <w:r w:rsidR="00CC1C1D" w:rsidRPr="00180903">
        <w:rPr>
          <w:rFonts w:asciiTheme="majorHAnsi" w:hAnsiTheme="majorHAnsi"/>
        </w:rPr>
        <w:t xml:space="preserve"> their duties, progress and final results. </w:t>
      </w:r>
    </w:p>
    <w:p w14:paraId="4D27E53E" w14:textId="0FD1828E" w:rsidR="00CC1C1D" w:rsidRPr="00180903" w:rsidRDefault="00CC1C1D" w:rsidP="007614E3">
      <w:pPr>
        <w:pStyle w:val="ListParagraph"/>
        <w:widowControl/>
        <w:numPr>
          <w:ilvl w:val="0"/>
          <w:numId w:val="12"/>
        </w:numPr>
        <w:pBdr>
          <w:top w:val="nil"/>
          <w:left w:val="nil"/>
          <w:bottom w:val="nil"/>
          <w:right w:val="nil"/>
          <w:between w:val="nil"/>
          <w:bar w:val="nil"/>
        </w:pBdr>
        <w:autoSpaceDE/>
        <w:autoSpaceDN/>
        <w:adjustRightInd/>
        <w:spacing w:after="0"/>
        <w:rPr>
          <w:rFonts w:asciiTheme="majorHAnsi" w:hAnsiTheme="majorHAnsi"/>
        </w:rPr>
      </w:pPr>
      <w:r w:rsidRPr="00FF7DCE">
        <w:rPr>
          <w:rFonts w:asciiTheme="majorHAnsi" w:hAnsiTheme="majorHAnsi"/>
          <w:i/>
        </w:rPr>
        <w:t>Intranet:</w:t>
      </w:r>
      <w:r w:rsidRPr="00180903">
        <w:rPr>
          <w:rFonts w:asciiTheme="majorHAnsi" w:hAnsiTheme="majorHAnsi"/>
        </w:rPr>
        <w:t xml:space="preserve"> In </w:t>
      </w:r>
      <w:r w:rsidR="00FF7DCE">
        <w:rPr>
          <w:rFonts w:asciiTheme="majorHAnsi" w:hAnsiTheme="majorHAnsi"/>
        </w:rPr>
        <w:t xml:space="preserve">the local </w:t>
      </w:r>
      <w:r w:rsidR="006A623E">
        <w:rPr>
          <w:rFonts w:asciiTheme="majorHAnsi" w:hAnsiTheme="majorHAnsi"/>
        </w:rPr>
        <w:t>THE PROJECT</w:t>
      </w:r>
      <w:r w:rsidRPr="00180903">
        <w:rPr>
          <w:rFonts w:asciiTheme="majorHAnsi" w:hAnsiTheme="majorHAnsi"/>
        </w:rPr>
        <w:t xml:space="preserve"> Office in Addis, an Intranet will be fully developed to accelerate the sharing and exchanging information, documents between members of the office. On </w:t>
      </w:r>
      <w:r w:rsidR="00FF7DCE">
        <w:rPr>
          <w:rFonts w:asciiTheme="majorHAnsi" w:hAnsiTheme="majorHAnsi"/>
        </w:rPr>
        <w:t xml:space="preserve">the </w:t>
      </w:r>
      <w:r w:rsidR="006A623E">
        <w:rPr>
          <w:rFonts w:asciiTheme="majorHAnsi" w:hAnsiTheme="majorHAnsi"/>
        </w:rPr>
        <w:t>PROJECT</w:t>
      </w:r>
      <w:r w:rsidRPr="00180903">
        <w:rPr>
          <w:rFonts w:asciiTheme="majorHAnsi" w:hAnsiTheme="majorHAnsi"/>
        </w:rPr>
        <w:t xml:space="preserve"> </w:t>
      </w:r>
      <w:r w:rsidR="00FF7DCE">
        <w:rPr>
          <w:rFonts w:asciiTheme="majorHAnsi" w:hAnsiTheme="majorHAnsi"/>
        </w:rPr>
        <w:t>website</w:t>
      </w:r>
      <w:r w:rsidRPr="00180903">
        <w:rPr>
          <w:rFonts w:asciiTheme="majorHAnsi" w:hAnsiTheme="majorHAnsi"/>
        </w:rPr>
        <w:t xml:space="preserve">, there will also be an </w:t>
      </w:r>
      <w:r w:rsidRPr="00180903">
        <w:rPr>
          <w:rFonts w:asciiTheme="majorHAnsi" w:hAnsiTheme="majorHAnsi"/>
        </w:rPr>
        <w:lastRenderedPageBreak/>
        <w:t xml:space="preserve">intranet to share specialized documents to various groups: partners, consultants, experts, </w:t>
      </w:r>
      <w:r w:rsidR="00FF7DCE">
        <w:rPr>
          <w:rFonts w:asciiTheme="majorHAnsi" w:hAnsiTheme="majorHAnsi"/>
        </w:rPr>
        <w:t xml:space="preserve">etc. </w:t>
      </w:r>
      <w:r w:rsidRPr="00180903">
        <w:rPr>
          <w:rFonts w:asciiTheme="majorHAnsi" w:hAnsiTheme="majorHAnsi"/>
        </w:rPr>
        <w:t>Every time a specific group or a mission is created, a user and a new password will be intro</w:t>
      </w:r>
      <w:r w:rsidR="00FF7DCE">
        <w:rPr>
          <w:rFonts w:asciiTheme="majorHAnsi" w:hAnsiTheme="majorHAnsi"/>
        </w:rPr>
        <w:t xml:space="preserve">duced </w:t>
      </w:r>
      <w:r w:rsidRPr="00180903">
        <w:rPr>
          <w:rFonts w:asciiTheme="majorHAnsi" w:hAnsiTheme="majorHAnsi"/>
        </w:rPr>
        <w:t xml:space="preserve">to </w:t>
      </w:r>
      <w:r w:rsidR="006A623E">
        <w:rPr>
          <w:rFonts w:asciiTheme="majorHAnsi" w:hAnsiTheme="majorHAnsi"/>
        </w:rPr>
        <w:t>enable access the PROJECT</w:t>
      </w:r>
      <w:r w:rsidR="00FF7DCE">
        <w:rPr>
          <w:rFonts w:asciiTheme="majorHAnsi" w:hAnsiTheme="majorHAnsi"/>
        </w:rPr>
        <w:t xml:space="preserve"> website to </w:t>
      </w:r>
      <w:r w:rsidRPr="00180903">
        <w:rPr>
          <w:rFonts w:asciiTheme="majorHAnsi" w:hAnsiTheme="majorHAnsi"/>
        </w:rPr>
        <w:t xml:space="preserve">download essential documents. </w:t>
      </w:r>
    </w:p>
    <w:p w14:paraId="0E926C98" w14:textId="6FC521A5" w:rsidR="00CC1C1D" w:rsidRPr="00180903" w:rsidRDefault="00CC1C1D" w:rsidP="007614E3">
      <w:pPr>
        <w:pStyle w:val="ListParagraph"/>
        <w:widowControl/>
        <w:numPr>
          <w:ilvl w:val="0"/>
          <w:numId w:val="12"/>
        </w:numPr>
        <w:pBdr>
          <w:top w:val="nil"/>
          <w:left w:val="nil"/>
          <w:bottom w:val="nil"/>
          <w:right w:val="nil"/>
          <w:between w:val="nil"/>
          <w:bar w:val="nil"/>
        </w:pBdr>
        <w:autoSpaceDE/>
        <w:autoSpaceDN/>
        <w:adjustRightInd/>
        <w:spacing w:after="0"/>
        <w:rPr>
          <w:rFonts w:asciiTheme="majorHAnsi" w:hAnsiTheme="majorHAnsi"/>
        </w:rPr>
      </w:pPr>
      <w:r w:rsidRPr="00FF7DCE">
        <w:rPr>
          <w:rFonts w:asciiTheme="majorHAnsi" w:hAnsiTheme="majorHAnsi"/>
          <w:i/>
        </w:rPr>
        <w:t>Facebook:</w:t>
      </w:r>
      <w:r w:rsidRPr="00180903">
        <w:rPr>
          <w:rFonts w:asciiTheme="majorHAnsi" w:hAnsiTheme="majorHAnsi"/>
        </w:rPr>
        <w:t xml:space="preserve"> A </w:t>
      </w:r>
      <w:r w:rsidR="006A623E">
        <w:rPr>
          <w:rFonts w:asciiTheme="majorHAnsi" w:hAnsiTheme="majorHAnsi"/>
        </w:rPr>
        <w:t>THE PROJECT</w:t>
      </w:r>
      <w:r w:rsidRPr="00180903">
        <w:rPr>
          <w:rFonts w:asciiTheme="majorHAnsi" w:hAnsiTheme="majorHAnsi"/>
        </w:rPr>
        <w:t xml:space="preserve"> Facebook page will be created to connect the interested parties to the website, where documents and information are updated.</w:t>
      </w:r>
    </w:p>
    <w:p w14:paraId="225CBA5E" w14:textId="1B545CB3" w:rsidR="00CC1C1D" w:rsidRPr="00180903" w:rsidRDefault="006A623E" w:rsidP="007614E3">
      <w:pPr>
        <w:pStyle w:val="ListParagraph"/>
        <w:widowControl/>
        <w:numPr>
          <w:ilvl w:val="0"/>
          <w:numId w:val="12"/>
        </w:numPr>
        <w:pBdr>
          <w:top w:val="nil"/>
          <w:left w:val="nil"/>
          <w:bottom w:val="nil"/>
          <w:right w:val="nil"/>
          <w:between w:val="nil"/>
          <w:bar w:val="nil"/>
        </w:pBdr>
        <w:autoSpaceDE/>
        <w:autoSpaceDN/>
        <w:adjustRightInd/>
        <w:spacing w:after="0"/>
        <w:rPr>
          <w:rFonts w:asciiTheme="majorHAnsi" w:hAnsiTheme="majorHAnsi"/>
        </w:rPr>
      </w:pPr>
      <w:r>
        <w:rPr>
          <w:rFonts w:asciiTheme="majorHAnsi" w:hAnsiTheme="majorHAnsi"/>
          <w:i/>
        </w:rPr>
        <w:t>THE PROJECT</w:t>
      </w:r>
      <w:r w:rsidR="00FF7DCE" w:rsidRPr="00FF7DCE">
        <w:rPr>
          <w:rFonts w:asciiTheme="majorHAnsi" w:hAnsiTheme="majorHAnsi"/>
          <w:i/>
        </w:rPr>
        <w:t xml:space="preserve"> website</w:t>
      </w:r>
      <w:r w:rsidR="00FF7DCE">
        <w:rPr>
          <w:rFonts w:asciiTheme="majorHAnsi" w:hAnsiTheme="majorHAnsi"/>
        </w:rPr>
        <w:t xml:space="preserve"> </w:t>
      </w:r>
      <w:r w:rsidR="00CC1C1D" w:rsidRPr="00180903">
        <w:rPr>
          <w:rFonts w:asciiTheme="majorHAnsi" w:hAnsiTheme="majorHAnsi"/>
        </w:rPr>
        <w:t xml:space="preserve">will be a useful tool for communicating with </w:t>
      </w:r>
      <w:r w:rsidR="00FF7DCE">
        <w:rPr>
          <w:rFonts w:asciiTheme="majorHAnsi" w:hAnsiTheme="majorHAnsi"/>
        </w:rPr>
        <w:t>stakeholders and the public</w:t>
      </w:r>
      <w:r w:rsidR="00CC1C1D" w:rsidRPr="00180903">
        <w:rPr>
          <w:rFonts w:asciiTheme="majorHAnsi" w:hAnsiTheme="majorHAnsi"/>
        </w:rPr>
        <w:t xml:space="preserve">. </w:t>
      </w:r>
    </w:p>
    <w:p w14:paraId="5A6675FF" w14:textId="77777777" w:rsidR="00CC1C1D" w:rsidRPr="00180903" w:rsidRDefault="00CC1C1D" w:rsidP="007614E3">
      <w:pPr>
        <w:pStyle w:val="ListParagraph"/>
        <w:widowControl/>
        <w:numPr>
          <w:ilvl w:val="0"/>
          <w:numId w:val="8"/>
        </w:numPr>
        <w:pBdr>
          <w:top w:val="nil"/>
          <w:left w:val="nil"/>
          <w:bottom w:val="nil"/>
          <w:right w:val="nil"/>
          <w:between w:val="nil"/>
          <w:bar w:val="nil"/>
        </w:pBdr>
        <w:autoSpaceDE/>
        <w:autoSpaceDN/>
        <w:adjustRightInd/>
        <w:spacing w:after="0"/>
        <w:rPr>
          <w:rFonts w:asciiTheme="majorHAnsi" w:hAnsiTheme="majorHAnsi"/>
        </w:rPr>
      </w:pPr>
      <w:r w:rsidRPr="00180903">
        <w:rPr>
          <w:rFonts w:asciiTheme="majorHAnsi" w:hAnsiTheme="majorHAnsi"/>
        </w:rPr>
        <w:t xml:space="preserve">Written tools: </w:t>
      </w:r>
    </w:p>
    <w:p w14:paraId="27C9AD47" w14:textId="738A4970" w:rsidR="00CC1C1D" w:rsidRPr="00180903" w:rsidRDefault="00CC1C1D" w:rsidP="007614E3">
      <w:pPr>
        <w:pStyle w:val="ListParagraph"/>
        <w:widowControl/>
        <w:numPr>
          <w:ilvl w:val="0"/>
          <w:numId w:val="14"/>
        </w:numPr>
        <w:pBdr>
          <w:top w:val="nil"/>
          <w:left w:val="nil"/>
          <w:bottom w:val="nil"/>
          <w:right w:val="nil"/>
          <w:between w:val="nil"/>
          <w:bar w:val="nil"/>
        </w:pBdr>
        <w:autoSpaceDE/>
        <w:autoSpaceDN/>
        <w:adjustRightInd/>
        <w:spacing w:after="0"/>
        <w:rPr>
          <w:rFonts w:asciiTheme="majorHAnsi" w:hAnsiTheme="majorHAnsi"/>
        </w:rPr>
      </w:pPr>
      <w:r w:rsidRPr="00180903">
        <w:rPr>
          <w:rFonts w:asciiTheme="majorHAnsi" w:hAnsiTheme="majorHAnsi"/>
        </w:rPr>
        <w:t xml:space="preserve">It is agreed that the introduction documents for </w:t>
      </w:r>
      <w:r w:rsidR="006A623E">
        <w:rPr>
          <w:rFonts w:asciiTheme="majorHAnsi" w:hAnsiTheme="majorHAnsi"/>
        </w:rPr>
        <w:t>THE PROJECT</w:t>
      </w:r>
      <w:r w:rsidRPr="00180903">
        <w:rPr>
          <w:rFonts w:asciiTheme="majorHAnsi" w:hAnsiTheme="majorHAnsi"/>
        </w:rPr>
        <w:t xml:space="preserve"> should be concise, visual and simple to understand. A set of documents (</w:t>
      </w:r>
      <w:r w:rsidR="006A623E">
        <w:rPr>
          <w:rFonts w:asciiTheme="majorHAnsi" w:hAnsiTheme="majorHAnsi"/>
        </w:rPr>
        <w:t>THE PROJECT</w:t>
      </w:r>
      <w:r w:rsidRPr="00180903">
        <w:rPr>
          <w:rFonts w:asciiTheme="majorHAnsi" w:hAnsiTheme="majorHAnsi"/>
        </w:rPr>
        <w:t xml:space="preserve"> Outline, </w:t>
      </w:r>
      <w:r w:rsidR="006A623E">
        <w:rPr>
          <w:rFonts w:asciiTheme="majorHAnsi" w:hAnsiTheme="majorHAnsi"/>
        </w:rPr>
        <w:t>THE PROJECT</w:t>
      </w:r>
      <w:r w:rsidRPr="00180903">
        <w:rPr>
          <w:rFonts w:asciiTheme="majorHAnsi" w:hAnsiTheme="majorHAnsi"/>
        </w:rPr>
        <w:t xml:space="preserve"> Schematic view and </w:t>
      </w:r>
      <w:r w:rsidR="006A623E">
        <w:rPr>
          <w:rFonts w:asciiTheme="majorHAnsi" w:hAnsiTheme="majorHAnsi"/>
        </w:rPr>
        <w:t>THE PROJECT</w:t>
      </w:r>
      <w:r w:rsidRPr="00180903">
        <w:rPr>
          <w:rFonts w:asciiTheme="majorHAnsi" w:hAnsiTheme="majorHAnsi"/>
        </w:rPr>
        <w:t xml:space="preserve"> Work Breakdown Structure – short version) will been created to be shared with partners, interested parties at several workshops, events, on </w:t>
      </w:r>
      <w:r w:rsidR="006A623E">
        <w:rPr>
          <w:rFonts w:asciiTheme="majorHAnsi" w:hAnsiTheme="majorHAnsi"/>
        </w:rPr>
        <w:t>THE PROJECT</w:t>
      </w:r>
      <w:r w:rsidRPr="00180903">
        <w:rPr>
          <w:rFonts w:asciiTheme="majorHAnsi" w:hAnsiTheme="majorHAnsi"/>
        </w:rPr>
        <w:t xml:space="preserve"> website. </w:t>
      </w:r>
    </w:p>
    <w:p w14:paraId="7F093702" w14:textId="15B44F11" w:rsidR="00CC1C1D" w:rsidRPr="00180903" w:rsidRDefault="006A623E" w:rsidP="007614E3">
      <w:pPr>
        <w:pStyle w:val="ListParagraph"/>
        <w:widowControl/>
        <w:numPr>
          <w:ilvl w:val="0"/>
          <w:numId w:val="14"/>
        </w:numPr>
        <w:pBdr>
          <w:top w:val="nil"/>
          <w:left w:val="nil"/>
          <w:bottom w:val="nil"/>
          <w:right w:val="nil"/>
          <w:between w:val="nil"/>
          <w:bar w:val="nil"/>
        </w:pBdr>
        <w:autoSpaceDE/>
        <w:autoSpaceDN/>
        <w:adjustRightInd/>
        <w:spacing w:after="0"/>
        <w:rPr>
          <w:rFonts w:asciiTheme="majorHAnsi" w:hAnsiTheme="majorHAnsi"/>
        </w:rPr>
      </w:pPr>
      <w:r>
        <w:rPr>
          <w:rFonts w:asciiTheme="majorHAnsi" w:hAnsiTheme="majorHAnsi"/>
        </w:rPr>
        <w:t>THE PROJECT</w:t>
      </w:r>
      <w:r w:rsidR="00CC1C1D" w:rsidRPr="00180903">
        <w:rPr>
          <w:rFonts w:asciiTheme="majorHAnsi" w:hAnsiTheme="majorHAnsi"/>
        </w:rPr>
        <w:t xml:space="preserve"> will </w:t>
      </w:r>
      <w:r w:rsidRPr="00180903">
        <w:rPr>
          <w:rFonts w:asciiTheme="majorHAnsi" w:hAnsiTheme="majorHAnsi"/>
        </w:rPr>
        <w:t>prepare</w:t>
      </w:r>
      <w:r w:rsidR="00CC1C1D" w:rsidRPr="00180903">
        <w:rPr>
          <w:rFonts w:asciiTheme="majorHAnsi" w:hAnsiTheme="majorHAnsi"/>
        </w:rPr>
        <w:t xml:space="preserve"> a number of contracts and tender documents adjusted for different purposes and different targets. </w:t>
      </w:r>
    </w:p>
    <w:p w14:paraId="1F904D1A" w14:textId="77777777" w:rsidR="00CC1C1D" w:rsidRPr="00180903" w:rsidRDefault="00CC1C1D" w:rsidP="007614E3">
      <w:pPr>
        <w:pStyle w:val="Body"/>
        <w:ind w:left="1833"/>
        <w:rPr>
          <w:rFonts w:asciiTheme="majorHAnsi" w:eastAsia="Times New Roman" w:hAnsiTheme="majorHAnsi" w:cs="Times New Roman"/>
          <w:u w:color="000000"/>
        </w:rPr>
      </w:pPr>
    </w:p>
    <w:p w14:paraId="7DEA9E35" w14:textId="77777777" w:rsidR="00CC1C1D" w:rsidRDefault="00CC1C1D" w:rsidP="007614E3">
      <w:pPr>
        <w:pStyle w:val="Body"/>
        <w:rPr>
          <w:rFonts w:asciiTheme="majorHAnsi" w:hAnsiTheme="majorHAnsi"/>
          <w:b/>
          <w:bCs/>
          <w:u w:color="000000"/>
        </w:rPr>
      </w:pPr>
      <w:r w:rsidRPr="00180903">
        <w:rPr>
          <w:rFonts w:asciiTheme="majorHAnsi" w:hAnsiTheme="majorHAnsi"/>
          <w:b/>
          <w:bCs/>
          <w:u w:color="000000"/>
        </w:rPr>
        <w:t>3. Knowledge Management Strategy</w:t>
      </w:r>
    </w:p>
    <w:p w14:paraId="2CC44733" w14:textId="77777777" w:rsidR="00FF7DCE" w:rsidRPr="00180903" w:rsidRDefault="00FF7DCE" w:rsidP="007614E3">
      <w:pPr>
        <w:pStyle w:val="Body"/>
        <w:rPr>
          <w:rFonts w:asciiTheme="majorHAnsi" w:hAnsiTheme="majorHAnsi"/>
          <w:b/>
          <w:bCs/>
          <w:u w:color="000000"/>
        </w:rPr>
      </w:pPr>
    </w:p>
    <w:p w14:paraId="00EC3165" w14:textId="769DBC23" w:rsidR="00CC1C1D" w:rsidRDefault="00CC1C1D" w:rsidP="007614E3">
      <w:pPr>
        <w:pStyle w:val="Body"/>
        <w:rPr>
          <w:rFonts w:asciiTheme="majorHAnsi" w:hAnsiTheme="majorHAnsi"/>
          <w:bCs/>
          <w:u w:color="000000"/>
        </w:rPr>
      </w:pPr>
      <w:r w:rsidRPr="00180903">
        <w:rPr>
          <w:rFonts w:asciiTheme="majorHAnsi" w:hAnsiTheme="majorHAnsi"/>
          <w:bCs/>
          <w:u w:color="000000"/>
        </w:rPr>
        <w:t>To ensure exchange of information and dissemination is done in agreed c</w:t>
      </w:r>
      <w:r w:rsidR="00FF7DCE">
        <w:rPr>
          <w:rFonts w:asciiTheme="majorHAnsi" w:hAnsiTheme="majorHAnsi"/>
          <w:bCs/>
          <w:u w:color="000000"/>
        </w:rPr>
        <w:t xml:space="preserve">onditions and rules between </w:t>
      </w:r>
      <w:r w:rsidR="006A623E">
        <w:rPr>
          <w:rFonts w:asciiTheme="majorHAnsi" w:hAnsiTheme="majorHAnsi"/>
          <w:bCs/>
          <w:u w:color="000000"/>
        </w:rPr>
        <w:t>THE PROJECT</w:t>
      </w:r>
      <w:r w:rsidRPr="00180903">
        <w:rPr>
          <w:rFonts w:asciiTheme="majorHAnsi" w:hAnsiTheme="majorHAnsi"/>
          <w:bCs/>
          <w:u w:color="000000"/>
        </w:rPr>
        <w:t xml:space="preserve"> and MoMPNG a release protocol will be drafted and implemented to ensure the safety and preservation of key and sensitive information which are of a governmental nature is done in confidence. The MoMPNG will have the possibility to review and confirm appropriateness of public release of information.</w:t>
      </w:r>
    </w:p>
    <w:p w14:paraId="002F9635" w14:textId="77777777" w:rsidR="00FF7DCE" w:rsidRPr="00180903" w:rsidRDefault="00FF7DCE" w:rsidP="007614E3">
      <w:pPr>
        <w:pStyle w:val="Body"/>
        <w:rPr>
          <w:rFonts w:asciiTheme="majorHAnsi" w:eastAsia="Times New Roman" w:hAnsiTheme="majorHAnsi" w:cs="Times New Roman"/>
          <w:bCs/>
          <w:u w:color="000000"/>
        </w:rPr>
      </w:pPr>
    </w:p>
    <w:p w14:paraId="3CA230AB" w14:textId="640D0F8E" w:rsidR="00CC1C1D" w:rsidRDefault="006A623E" w:rsidP="007614E3">
      <w:pPr>
        <w:pStyle w:val="Body"/>
        <w:rPr>
          <w:rFonts w:asciiTheme="majorHAnsi" w:hAnsiTheme="majorHAnsi"/>
          <w:b/>
          <w:bCs/>
          <w:u w:color="000000"/>
        </w:rPr>
      </w:pPr>
      <w:r>
        <w:rPr>
          <w:rFonts w:asciiTheme="majorHAnsi" w:hAnsiTheme="majorHAnsi"/>
          <w:b/>
          <w:bCs/>
          <w:u w:color="000000"/>
        </w:rPr>
        <w:t>3.1 Knowledge Products in the PROJECT</w:t>
      </w:r>
      <w:r w:rsidR="00CC1C1D" w:rsidRPr="00180903">
        <w:rPr>
          <w:rFonts w:asciiTheme="majorHAnsi" w:hAnsiTheme="majorHAnsi"/>
          <w:b/>
          <w:bCs/>
          <w:u w:color="000000"/>
        </w:rPr>
        <w:t xml:space="preserve"> context</w:t>
      </w:r>
    </w:p>
    <w:p w14:paraId="3531E50D" w14:textId="77777777" w:rsidR="00FF7DCE" w:rsidRPr="00180903" w:rsidRDefault="00FF7DCE" w:rsidP="007614E3">
      <w:pPr>
        <w:pStyle w:val="Body"/>
        <w:rPr>
          <w:rFonts w:asciiTheme="majorHAnsi" w:eastAsia="Times New Roman" w:hAnsiTheme="majorHAnsi" w:cs="Times New Roman"/>
          <w:u w:color="000000"/>
        </w:rPr>
      </w:pPr>
    </w:p>
    <w:p w14:paraId="562CF864" w14:textId="66FDE740" w:rsidR="00CC1C1D" w:rsidRPr="00180903" w:rsidRDefault="00CC1C1D" w:rsidP="007614E3">
      <w:pPr>
        <w:pStyle w:val="Body"/>
        <w:rPr>
          <w:rFonts w:asciiTheme="majorHAnsi" w:eastAsia="Times New Roman" w:hAnsiTheme="majorHAnsi" w:cs="Times New Roman"/>
          <w:u w:color="000000"/>
        </w:rPr>
      </w:pPr>
      <w:r w:rsidRPr="00180903">
        <w:rPr>
          <w:rFonts w:asciiTheme="majorHAnsi" w:hAnsiTheme="majorHAnsi"/>
          <w:u w:color="000000"/>
        </w:rPr>
        <w:t xml:space="preserve">In the context of </w:t>
      </w:r>
      <w:r w:rsidR="006A623E">
        <w:rPr>
          <w:rFonts w:asciiTheme="majorHAnsi" w:hAnsiTheme="majorHAnsi"/>
          <w:u w:color="000000"/>
        </w:rPr>
        <w:t>THE PROJECT</w:t>
      </w:r>
      <w:r w:rsidRPr="00180903">
        <w:rPr>
          <w:rFonts w:asciiTheme="majorHAnsi" w:hAnsiTheme="majorHAnsi"/>
          <w:u w:color="000000"/>
        </w:rPr>
        <w:t xml:space="preserve">, Knowledge Products can be defined as: </w:t>
      </w:r>
    </w:p>
    <w:p w14:paraId="1641F7E9" w14:textId="2474BB25" w:rsidR="00CC1C1D" w:rsidRPr="00FF7DCE" w:rsidRDefault="00CC1C1D" w:rsidP="00FF7DCE">
      <w:pPr>
        <w:pStyle w:val="ListParagraph"/>
        <w:widowControl/>
        <w:numPr>
          <w:ilvl w:val="0"/>
          <w:numId w:val="29"/>
        </w:numPr>
        <w:pBdr>
          <w:top w:val="nil"/>
          <w:left w:val="nil"/>
          <w:bottom w:val="nil"/>
          <w:right w:val="nil"/>
          <w:between w:val="nil"/>
          <w:bar w:val="nil"/>
        </w:pBdr>
        <w:autoSpaceDE/>
        <w:autoSpaceDN/>
        <w:adjustRightInd/>
        <w:spacing w:after="0"/>
        <w:rPr>
          <w:rFonts w:asciiTheme="majorHAnsi" w:hAnsiTheme="majorHAnsi"/>
        </w:rPr>
      </w:pPr>
      <w:r w:rsidRPr="00FF7DCE">
        <w:rPr>
          <w:rFonts w:asciiTheme="majorHAnsi" w:hAnsiTheme="majorHAnsi"/>
        </w:rPr>
        <w:t xml:space="preserve">Technical documents prepared by </w:t>
      </w:r>
      <w:r w:rsidR="00494EE8">
        <w:rPr>
          <w:rFonts w:asciiTheme="majorHAnsi" w:hAnsiTheme="majorHAnsi"/>
        </w:rPr>
        <w:t xml:space="preserve">national </w:t>
      </w:r>
      <w:r w:rsidRPr="00FF7DCE">
        <w:rPr>
          <w:rFonts w:asciiTheme="majorHAnsi" w:hAnsiTheme="majorHAnsi"/>
        </w:rPr>
        <w:t xml:space="preserve">and foreign experts, consultants, resource persons in events, workshops, conferences, seminars that </w:t>
      </w:r>
      <w:r w:rsidR="006A623E">
        <w:rPr>
          <w:rFonts w:asciiTheme="majorHAnsi" w:hAnsiTheme="majorHAnsi"/>
        </w:rPr>
        <w:t>THE PROJECT</w:t>
      </w:r>
      <w:r w:rsidRPr="00FF7DCE">
        <w:rPr>
          <w:rFonts w:asciiTheme="majorHAnsi" w:hAnsiTheme="majorHAnsi"/>
        </w:rPr>
        <w:t xml:space="preserve"> supported, co-sponsored or co-chaired. These documents include reports, speeches, presentations, comments, handbooks, guidelines, tool kits, case studies, training materials, best practices, strategies etc.</w:t>
      </w:r>
    </w:p>
    <w:p w14:paraId="7BD0687A" w14:textId="77777777" w:rsidR="00CC1C1D" w:rsidRPr="00FF7DCE" w:rsidRDefault="00CC1C1D" w:rsidP="00FF7DCE">
      <w:pPr>
        <w:pStyle w:val="ListParagraph"/>
        <w:widowControl/>
        <w:numPr>
          <w:ilvl w:val="0"/>
          <w:numId w:val="29"/>
        </w:numPr>
        <w:pBdr>
          <w:top w:val="nil"/>
          <w:left w:val="nil"/>
          <w:bottom w:val="nil"/>
          <w:right w:val="nil"/>
          <w:between w:val="nil"/>
          <w:bar w:val="nil"/>
        </w:pBdr>
        <w:autoSpaceDE/>
        <w:autoSpaceDN/>
        <w:adjustRightInd/>
        <w:spacing w:after="0"/>
        <w:rPr>
          <w:rFonts w:asciiTheme="majorHAnsi" w:hAnsiTheme="majorHAnsi"/>
        </w:rPr>
      </w:pPr>
      <w:r w:rsidRPr="00FF7DCE">
        <w:rPr>
          <w:rFonts w:asciiTheme="majorHAnsi" w:hAnsiTheme="majorHAnsi"/>
        </w:rPr>
        <w:t>Technical documents prepared by the Project Director, Project Officers, Project Coordinators during project implementation. These include reports, speeches, presentations, interviews, media releases, website postings, newsletters, success stories, lessons learned, comments, handbooks, guidelines, best practices, etc.</w:t>
      </w:r>
    </w:p>
    <w:p w14:paraId="0545116D" w14:textId="77777777" w:rsidR="00CC1C1D" w:rsidRPr="00FF7DCE" w:rsidRDefault="00CC1C1D" w:rsidP="00FF7DCE">
      <w:pPr>
        <w:pStyle w:val="ListParagraph"/>
        <w:widowControl/>
        <w:numPr>
          <w:ilvl w:val="0"/>
          <w:numId w:val="29"/>
        </w:numPr>
        <w:pBdr>
          <w:top w:val="nil"/>
          <w:left w:val="nil"/>
          <w:bottom w:val="nil"/>
          <w:right w:val="nil"/>
          <w:between w:val="nil"/>
          <w:bar w:val="nil"/>
        </w:pBdr>
        <w:autoSpaceDE/>
        <w:autoSpaceDN/>
        <w:adjustRightInd/>
        <w:spacing w:after="0"/>
        <w:rPr>
          <w:rFonts w:asciiTheme="majorHAnsi" w:hAnsiTheme="majorHAnsi"/>
        </w:rPr>
      </w:pPr>
      <w:r w:rsidRPr="00FF7DCE">
        <w:rPr>
          <w:rFonts w:asciiTheme="majorHAnsi" w:hAnsiTheme="majorHAnsi"/>
        </w:rPr>
        <w:t xml:space="preserve">Monitoring and evaluation tools and instruments such as charts, maps, lists, tables, templates, forms for the purpose of project management and implementation. </w:t>
      </w:r>
    </w:p>
    <w:p w14:paraId="45BA34E0" w14:textId="095EF091" w:rsidR="00CC1C1D" w:rsidRDefault="00CC1C1D" w:rsidP="00FF7DCE">
      <w:pPr>
        <w:pStyle w:val="ListParagraph"/>
        <w:widowControl/>
        <w:numPr>
          <w:ilvl w:val="0"/>
          <w:numId w:val="29"/>
        </w:numPr>
        <w:pBdr>
          <w:top w:val="nil"/>
          <w:left w:val="nil"/>
          <w:bottom w:val="nil"/>
          <w:right w:val="nil"/>
          <w:between w:val="nil"/>
          <w:bar w:val="nil"/>
        </w:pBdr>
        <w:autoSpaceDE/>
        <w:autoSpaceDN/>
        <w:adjustRightInd/>
        <w:spacing w:after="0"/>
        <w:rPr>
          <w:rFonts w:asciiTheme="majorHAnsi" w:hAnsiTheme="majorHAnsi"/>
        </w:rPr>
      </w:pPr>
      <w:r w:rsidRPr="00FF7DCE">
        <w:rPr>
          <w:rFonts w:asciiTheme="majorHAnsi" w:hAnsiTheme="majorHAnsi"/>
        </w:rPr>
        <w:t>Operational materials such as project cost norms, human resource policy, working protocols with</w:t>
      </w:r>
      <w:r w:rsidR="006A623E">
        <w:rPr>
          <w:rFonts w:asciiTheme="majorHAnsi" w:hAnsiTheme="majorHAnsi"/>
        </w:rPr>
        <w:t xml:space="preserve"> donor</w:t>
      </w:r>
      <w:r w:rsidRPr="00FF7DCE">
        <w:rPr>
          <w:rFonts w:asciiTheme="majorHAnsi" w:hAnsiTheme="majorHAnsi"/>
        </w:rPr>
        <w:t>, with p</w:t>
      </w:r>
      <w:r w:rsidR="006A623E">
        <w:rPr>
          <w:rFonts w:asciiTheme="majorHAnsi" w:hAnsiTheme="majorHAnsi"/>
        </w:rPr>
        <w:t>artners, TAT, PSC, between The implementing agency</w:t>
      </w:r>
      <w:r w:rsidRPr="00FF7DCE">
        <w:rPr>
          <w:rFonts w:asciiTheme="majorHAnsi" w:hAnsiTheme="majorHAnsi"/>
        </w:rPr>
        <w:t xml:space="preserve"> and </w:t>
      </w:r>
      <w:r w:rsidR="006A623E">
        <w:rPr>
          <w:rFonts w:asciiTheme="majorHAnsi" w:hAnsiTheme="majorHAnsi"/>
        </w:rPr>
        <w:t>THE PROJECT</w:t>
      </w:r>
      <w:r w:rsidRPr="00FF7DCE">
        <w:rPr>
          <w:rFonts w:asciiTheme="majorHAnsi" w:hAnsiTheme="majorHAnsi"/>
        </w:rPr>
        <w:t xml:space="preserve"> etc.</w:t>
      </w:r>
    </w:p>
    <w:p w14:paraId="138B4AA5" w14:textId="77777777" w:rsidR="007450B7" w:rsidRPr="00FF7DCE" w:rsidRDefault="007450B7" w:rsidP="007450B7">
      <w:pPr>
        <w:pStyle w:val="ListParagraph"/>
        <w:widowControl/>
        <w:numPr>
          <w:ilvl w:val="0"/>
          <w:numId w:val="0"/>
        </w:numPr>
        <w:pBdr>
          <w:top w:val="nil"/>
          <w:left w:val="nil"/>
          <w:bottom w:val="nil"/>
          <w:right w:val="nil"/>
          <w:between w:val="nil"/>
          <w:bar w:val="nil"/>
        </w:pBdr>
        <w:autoSpaceDE/>
        <w:autoSpaceDN/>
        <w:adjustRightInd/>
        <w:spacing w:after="0"/>
        <w:ind w:left="360"/>
        <w:rPr>
          <w:rFonts w:asciiTheme="majorHAnsi" w:hAnsiTheme="majorHAnsi"/>
        </w:rPr>
      </w:pPr>
    </w:p>
    <w:p w14:paraId="61BB6A8A" w14:textId="0A74F91B" w:rsidR="00CC1C1D" w:rsidRPr="00180903" w:rsidRDefault="00CC1C1D" w:rsidP="007614E3">
      <w:pPr>
        <w:pStyle w:val="Body"/>
        <w:rPr>
          <w:rFonts w:asciiTheme="majorHAnsi" w:eastAsia="Times New Roman" w:hAnsiTheme="majorHAnsi" w:cs="Times New Roman"/>
          <w:b/>
          <w:bCs/>
          <w:u w:color="000000"/>
        </w:rPr>
      </w:pPr>
      <w:r w:rsidRPr="00180903">
        <w:rPr>
          <w:rFonts w:asciiTheme="majorHAnsi" w:hAnsiTheme="majorHAnsi"/>
          <w:b/>
          <w:bCs/>
          <w:u w:color="000000"/>
        </w:rPr>
        <w:t xml:space="preserve">3.2. </w:t>
      </w:r>
      <w:r w:rsidR="006A623E">
        <w:rPr>
          <w:rFonts w:asciiTheme="majorHAnsi" w:hAnsiTheme="majorHAnsi"/>
          <w:b/>
          <w:bCs/>
          <w:u w:color="000000"/>
        </w:rPr>
        <w:t>THE PROJECT</w:t>
      </w:r>
      <w:r w:rsidRPr="00180903">
        <w:rPr>
          <w:rFonts w:asciiTheme="majorHAnsi" w:hAnsiTheme="majorHAnsi"/>
          <w:b/>
          <w:bCs/>
          <w:u w:color="000000"/>
        </w:rPr>
        <w:t xml:space="preserve"> Knowledge Management</w:t>
      </w:r>
    </w:p>
    <w:p w14:paraId="6DF31EB9" w14:textId="77777777" w:rsidR="007450B7" w:rsidRDefault="007450B7" w:rsidP="007614E3">
      <w:pPr>
        <w:pStyle w:val="Body"/>
        <w:rPr>
          <w:rFonts w:asciiTheme="majorHAnsi" w:hAnsiTheme="majorHAnsi"/>
          <w:u w:color="000000"/>
        </w:rPr>
      </w:pPr>
    </w:p>
    <w:p w14:paraId="22EEA34F" w14:textId="77777777" w:rsidR="00CC1C1D" w:rsidRDefault="007450B7" w:rsidP="007614E3">
      <w:pPr>
        <w:pStyle w:val="Body"/>
        <w:rPr>
          <w:rFonts w:asciiTheme="majorHAnsi" w:hAnsiTheme="majorHAnsi"/>
          <w:u w:color="000000"/>
        </w:rPr>
      </w:pPr>
      <w:r>
        <w:rPr>
          <w:rFonts w:asciiTheme="majorHAnsi" w:hAnsiTheme="majorHAnsi"/>
          <w:u w:color="000000"/>
        </w:rPr>
        <w:lastRenderedPageBreak/>
        <w:t xml:space="preserve">Knowledge Management </w:t>
      </w:r>
      <w:r w:rsidR="00CC1C1D" w:rsidRPr="00180903">
        <w:rPr>
          <w:rFonts w:asciiTheme="majorHAnsi" w:hAnsiTheme="majorHAnsi"/>
          <w:u w:color="000000"/>
        </w:rPr>
        <w:t>involves a multi-disciplinary approach that pursues achieving planned outcomes through the best use of existing</w:t>
      </w:r>
      <w:r>
        <w:rPr>
          <w:rFonts w:asciiTheme="majorHAnsi" w:hAnsiTheme="majorHAnsi"/>
          <w:u w:color="000000"/>
        </w:rPr>
        <w:t xml:space="preserve"> and newly created knowledge. Knowledge Management</w:t>
      </w:r>
      <w:r w:rsidR="00CC1C1D" w:rsidRPr="00180903">
        <w:rPr>
          <w:rFonts w:asciiTheme="majorHAnsi" w:hAnsiTheme="majorHAnsi"/>
          <w:u w:color="000000"/>
        </w:rPr>
        <w:t xml:space="preserve"> is best employed as a tool for continuous and sustainable improvement.</w:t>
      </w:r>
    </w:p>
    <w:p w14:paraId="37FBCA2B" w14:textId="77777777" w:rsidR="007450B7" w:rsidRPr="00180903" w:rsidRDefault="007450B7" w:rsidP="007614E3">
      <w:pPr>
        <w:pStyle w:val="Body"/>
        <w:rPr>
          <w:rFonts w:asciiTheme="majorHAnsi" w:eastAsia="Times New Roman" w:hAnsiTheme="majorHAnsi" w:cs="Times New Roman"/>
          <w:u w:color="000000"/>
        </w:rPr>
      </w:pPr>
    </w:p>
    <w:p w14:paraId="51879D80" w14:textId="7FB9F0B5" w:rsidR="00CC1C1D" w:rsidRDefault="00CC1C1D" w:rsidP="007614E3">
      <w:pPr>
        <w:pStyle w:val="Body"/>
        <w:rPr>
          <w:rFonts w:asciiTheme="majorHAnsi" w:hAnsiTheme="majorHAnsi"/>
          <w:u w:color="000000"/>
        </w:rPr>
      </w:pPr>
      <w:r w:rsidRPr="00180903">
        <w:rPr>
          <w:rFonts w:asciiTheme="majorHAnsi" w:hAnsiTheme="majorHAnsi"/>
          <w:u w:color="000000"/>
        </w:rPr>
        <w:t xml:space="preserve">In the </w:t>
      </w:r>
      <w:r w:rsidR="006A623E">
        <w:rPr>
          <w:rFonts w:asciiTheme="majorHAnsi" w:hAnsiTheme="majorHAnsi"/>
          <w:u w:color="000000"/>
        </w:rPr>
        <w:t>PROJECT</w:t>
      </w:r>
      <w:r w:rsidRPr="00180903">
        <w:rPr>
          <w:rFonts w:asciiTheme="majorHAnsi" w:hAnsiTheme="majorHAnsi"/>
          <w:u w:color="000000"/>
        </w:rPr>
        <w:t xml:space="preserve"> context, </w:t>
      </w:r>
      <w:r w:rsidR="007450B7">
        <w:rPr>
          <w:rFonts w:asciiTheme="majorHAnsi" w:hAnsiTheme="majorHAnsi"/>
          <w:u w:color="000000"/>
        </w:rPr>
        <w:t>Knowledge Management will involve</w:t>
      </w:r>
      <w:r w:rsidRPr="00180903">
        <w:rPr>
          <w:rFonts w:asciiTheme="majorHAnsi" w:hAnsiTheme="majorHAnsi"/>
          <w:u w:color="000000"/>
        </w:rPr>
        <w:t xml:space="preserve"> develop</w:t>
      </w:r>
      <w:r w:rsidR="007450B7">
        <w:rPr>
          <w:rFonts w:asciiTheme="majorHAnsi" w:hAnsiTheme="majorHAnsi"/>
          <w:u w:color="000000"/>
        </w:rPr>
        <w:t xml:space="preserve">ing and maintaining </w:t>
      </w:r>
      <w:r w:rsidRPr="00180903">
        <w:rPr>
          <w:rFonts w:asciiTheme="majorHAnsi" w:hAnsiTheme="majorHAnsi"/>
          <w:u w:color="000000"/>
        </w:rPr>
        <w:t>a database of information products, both in e</w:t>
      </w:r>
      <w:r w:rsidR="007450B7">
        <w:rPr>
          <w:rFonts w:asciiTheme="majorHAnsi" w:hAnsiTheme="majorHAnsi"/>
          <w:u w:color="000000"/>
        </w:rPr>
        <w:t xml:space="preserve">lectronic form and hard copies. These knowledge products will be </w:t>
      </w:r>
      <w:r w:rsidRPr="00180903">
        <w:rPr>
          <w:rFonts w:asciiTheme="majorHAnsi" w:hAnsiTheme="majorHAnsi"/>
          <w:u w:color="000000"/>
        </w:rPr>
        <w:t>tailor</w:t>
      </w:r>
      <w:r w:rsidR="007450B7">
        <w:rPr>
          <w:rFonts w:asciiTheme="majorHAnsi" w:hAnsiTheme="majorHAnsi"/>
          <w:u w:color="000000"/>
        </w:rPr>
        <w:t>ed</w:t>
      </w:r>
      <w:r w:rsidRPr="00180903">
        <w:rPr>
          <w:rFonts w:asciiTheme="majorHAnsi" w:hAnsiTheme="majorHAnsi"/>
          <w:u w:color="000000"/>
        </w:rPr>
        <w:t xml:space="preserve"> to share with numerous target groups in order to </w:t>
      </w:r>
      <w:r w:rsidR="007450B7">
        <w:rPr>
          <w:rFonts w:asciiTheme="majorHAnsi" w:hAnsiTheme="majorHAnsi"/>
          <w:u w:color="000000"/>
        </w:rPr>
        <w:t>serve their specific purposes</w:t>
      </w:r>
      <w:r w:rsidRPr="00180903">
        <w:rPr>
          <w:rFonts w:asciiTheme="majorHAnsi" w:hAnsiTheme="majorHAnsi"/>
          <w:u w:color="000000"/>
        </w:rPr>
        <w:t>. The nature of a</w:t>
      </w:r>
      <w:r w:rsidR="007450B7">
        <w:rPr>
          <w:rFonts w:asciiTheme="majorHAnsi" w:hAnsiTheme="majorHAnsi"/>
          <w:u w:color="000000"/>
        </w:rPr>
        <w:t xml:space="preserve"> governance capacity building project such as</w:t>
      </w:r>
      <w:r w:rsidRPr="00180903">
        <w:rPr>
          <w:rFonts w:asciiTheme="majorHAnsi" w:hAnsiTheme="majorHAnsi"/>
          <w:u w:color="000000"/>
        </w:rPr>
        <w:t xml:space="preserve"> </w:t>
      </w:r>
      <w:r w:rsidR="006A623E">
        <w:rPr>
          <w:rFonts w:asciiTheme="majorHAnsi" w:hAnsiTheme="majorHAnsi"/>
          <w:u w:color="000000"/>
        </w:rPr>
        <w:t>THE PROJECT</w:t>
      </w:r>
      <w:r w:rsidRPr="00180903">
        <w:rPr>
          <w:rFonts w:asciiTheme="majorHAnsi" w:hAnsiTheme="majorHAnsi"/>
          <w:u w:color="000000"/>
        </w:rPr>
        <w:t xml:space="preserve"> </w:t>
      </w:r>
      <w:r w:rsidR="007450B7">
        <w:rPr>
          <w:rFonts w:asciiTheme="majorHAnsi" w:hAnsiTheme="majorHAnsi"/>
          <w:u w:color="000000"/>
        </w:rPr>
        <w:t>is a diversity of</w:t>
      </w:r>
      <w:r w:rsidRPr="00180903">
        <w:rPr>
          <w:rFonts w:asciiTheme="majorHAnsi" w:hAnsiTheme="majorHAnsi"/>
          <w:u w:color="000000"/>
        </w:rPr>
        <w:t xml:space="preserve"> topics, themes, processes, procedures, components,</w:t>
      </w:r>
      <w:r w:rsidR="007450B7">
        <w:rPr>
          <w:rFonts w:asciiTheme="majorHAnsi" w:hAnsiTheme="majorHAnsi"/>
          <w:u w:color="000000"/>
        </w:rPr>
        <w:t xml:space="preserve"> and</w:t>
      </w:r>
      <w:r w:rsidRPr="00180903">
        <w:rPr>
          <w:rFonts w:asciiTheme="majorHAnsi" w:hAnsiTheme="majorHAnsi"/>
          <w:u w:color="000000"/>
        </w:rPr>
        <w:t xml:space="preserve"> entities involved in </w:t>
      </w:r>
      <w:r w:rsidR="007450B7">
        <w:rPr>
          <w:rFonts w:asciiTheme="majorHAnsi" w:hAnsiTheme="majorHAnsi"/>
          <w:u w:color="000000"/>
        </w:rPr>
        <w:t xml:space="preserve">the </w:t>
      </w:r>
      <w:r w:rsidRPr="00180903">
        <w:rPr>
          <w:rFonts w:asciiTheme="majorHAnsi" w:hAnsiTheme="majorHAnsi"/>
          <w:u w:color="000000"/>
        </w:rPr>
        <w:t>process, which requires the information to be created, adjusted, and shared</w:t>
      </w:r>
      <w:r w:rsidR="007450B7">
        <w:rPr>
          <w:rFonts w:asciiTheme="majorHAnsi" w:hAnsiTheme="majorHAnsi"/>
          <w:u w:color="000000"/>
        </w:rPr>
        <w:t xml:space="preserve"> internally and externally in an effective, </w:t>
      </w:r>
      <w:r w:rsidRPr="00180903">
        <w:rPr>
          <w:rFonts w:asciiTheme="majorHAnsi" w:hAnsiTheme="majorHAnsi"/>
          <w:u w:color="000000"/>
        </w:rPr>
        <w:t xml:space="preserve">timely and organized way. </w:t>
      </w:r>
    </w:p>
    <w:p w14:paraId="5AB21516" w14:textId="77777777" w:rsidR="007450B7" w:rsidRPr="00180903" w:rsidRDefault="007450B7" w:rsidP="007614E3">
      <w:pPr>
        <w:pStyle w:val="Body"/>
        <w:rPr>
          <w:rFonts w:asciiTheme="majorHAnsi" w:eastAsia="Times New Roman" w:hAnsiTheme="majorHAnsi" w:cs="Times New Roman"/>
          <w:u w:color="000000"/>
        </w:rPr>
      </w:pPr>
    </w:p>
    <w:p w14:paraId="7CDFC1CF" w14:textId="32EDEB52" w:rsidR="00CC1C1D" w:rsidRDefault="007450B7" w:rsidP="007614E3">
      <w:pPr>
        <w:pStyle w:val="Body"/>
        <w:rPr>
          <w:rFonts w:asciiTheme="majorHAnsi" w:hAnsiTheme="majorHAnsi"/>
          <w:u w:color="000000"/>
        </w:rPr>
      </w:pPr>
      <w:r>
        <w:rPr>
          <w:rFonts w:asciiTheme="majorHAnsi" w:hAnsiTheme="majorHAnsi"/>
          <w:u w:color="000000"/>
        </w:rPr>
        <w:t>With</w:t>
      </w:r>
      <w:r w:rsidR="00CC1C1D" w:rsidRPr="00180903">
        <w:rPr>
          <w:rFonts w:asciiTheme="majorHAnsi" w:hAnsiTheme="majorHAnsi"/>
          <w:u w:color="000000"/>
        </w:rPr>
        <w:t xml:space="preserve"> the 4-component structure of </w:t>
      </w:r>
      <w:r w:rsidR="006A623E">
        <w:rPr>
          <w:rFonts w:asciiTheme="majorHAnsi" w:hAnsiTheme="majorHAnsi"/>
          <w:u w:color="000000"/>
        </w:rPr>
        <w:t>THE PROJECT</w:t>
      </w:r>
      <w:r w:rsidR="00CC1C1D" w:rsidRPr="00180903">
        <w:rPr>
          <w:rFonts w:asciiTheme="majorHAnsi" w:hAnsiTheme="majorHAnsi"/>
          <w:u w:color="000000"/>
        </w:rPr>
        <w:t xml:space="preserve">, it </w:t>
      </w:r>
      <w:r w:rsidR="00AB6672">
        <w:rPr>
          <w:rFonts w:asciiTheme="majorHAnsi" w:hAnsiTheme="majorHAnsi"/>
          <w:u w:color="000000"/>
        </w:rPr>
        <w:t>is suggested to</w:t>
      </w:r>
      <w:r w:rsidR="00CC1C1D" w:rsidRPr="00180903">
        <w:rPr>
          <w:rFonts w:asciiTheme="majorHAnsi" w:hAnsiTheme="majorHAnsi"/>
          <w:u w:color="000000"/>
        </w:rPr>
        <w:t xml:space="preserve"> classify the knowledge into 4 groups of work and share with related stakeholders whenever and wherever knowledge is requested. However, the mining sector is a multi-sectoral environment, requiring </w:t>
      </w:r>
      <w:r w:rsidR="00AB6672">
        <w:rPr>
          <w:rFonts w:asciiTheme="majorHAnsi" w:hAnsiTheme="majorHAnsi"/>
          <w:u w:color="000000"/>
        </w:rPr>
        <w:t>multiple players from a</w:t>
      </w:r>
      <w:r w:rsidR="00CC1C1D" w:rsidRPr="00180903">
        <w:rPr>
          <w:rFonts w:asciiTheme="majorHAnsi" w:hAnsiTheme="majorHAnsi"/>
          <w:u w:color="000000"/>
        </w:rPr>
        <w:t xml:space="preserve">mong inter-ministerial, inter-organizational agencies, </w:t>
      </w:r>
      <w:r w:rsidR="00AB6672">
        <w:rPr>
          <w:rFonts w:asciiTheme="majorHAnsi" w:hAnsiTheme="majorHAnsi"/>
          <w:u w:color="000000"/>
        </w:rPr>
        <w:t xml:space="preserve">who will be </w:t>
      </w:r>
      <w:r w:rsidR="00AB6672" w:rsidRPr="00180903">
        <w:rPr>
          <w:rFonts w:asciiTheme="majorHAnsi" w:hAnsiTheme="majorHAnsi"/>
          <w:u w:color="000000"/>
        </w:rPr>
        <w:t>engaging</w:t>
      </w:r>
      <w:r w:rsidR="00CC1C1D" w:rsidRPr="00180903">
        <w:rPr>
          <w:rFonts w:asciiTheme="majorHAnsi" w:hAnsiTheme="majorHAnsi"/>
          <w:u w:color="000000"/>
        </w:rPr>
        <w:t xml:space="preserve"> in the </w:t>
      </w:r>
      <w:r w:rsidR="00AB6672" w:rsidRPr="00180903">
        <w:rPr>
          <w:rFonts w:asciiTheme="majorHAnsi" w:hAnsiTheme="majorHAnsi"/>
          <w:u w:color="000000"/>
        </w:rPr>
        <w:t>codification</w:t>
      </w:r>
      <w:r w:rsidR="00AB6672">
        <w:rPr>
          <w:rFonts w:asciiTheme="majorHAnsi" w:hAnsiTheme="majorHAnsi"/>
          <w:u w:color="000000"/>
        </w:rPr>
        <w:t xml:space="preserve"> process, assessing gaps and needs</w:t>
      </w:r>
      <w:r w:rsidR="00CC1C1D" w:rsidRPr="00180903">
        <w:rPr>
          <w:rFonts w:asciiTheme="majorHAnsi" w:hAnsiTheme="majorHAnsi"/>
          <w:u w:color="000000"/>
        </w:rPr>
        <w:t xml:space="preserve">, developing and implementing annual laws and ordinances making process, developing policy proposals, drafting guidelines and administrative rules, conducting policy development and legislative drafting process, implementing the </w:t>
      </w:r>
      <w:r w:rsidR="00AB6672">
        <w:rPr>
          <w:rFonts w:asciiTheme="majorHAnsi" w:hAnsiTheme="majorHAnsi"/>
          <w:u w:color="000000"/>
        </w:rPr>
        <w:t>laws and regulations to ensure</w:t>
      </w:r>
      <w:r w:rsidR="00CC1C1D" w:rsidRPr="00180903">
        <w:rPr>
          <w:rFonts w:asciiTheme="majorHAnsi" w:hAnsiTheme="majorHAnsi"/>
          <w:u w:color="000000"/>
        </w:rPr>
        <w:t xml:space="preserve"> the consistency, coherence, </w:t>
      </w:r>
      <w:r w:rsidR="00AB6672">
        <w:rPr>
          <w:rFonts w:asciiTheme="majorHAnsi" w:hAnsiTheme="majorHAnsi"/>
          <w:u w:color="000000"/>
        </w:rPr>
        <w:t xml:space="preserve">and </w:t>
      </w:r>
      <w:r w:rsidR="00CC1C1D" w:rsidRPr="00180903">
        <w:rPr>
          <w:rFonts w:asciiTheme="majorHAnsi" w:hAnsiTheme="majorHAnsi"/>
          <w:u w:color="000000"/>
        </w:rPr>
        <w:t xml:space="preserve">systematization of the mining legal framework. Therefore, managing and sharing the knowledge obtained from this cycle is </w:t>
      </w:r>
      <w:r w:rsidR="00AB6672">
        <w:rPr>
          <w:rFonts w:asciiTheme="majorHAnsi" w:hAnsiTheme="majorHAnsi"/>
          <w:u w:color="000000"/>
        </w:rPr>
        <w:t>of critical importance</w:t>
      </w:r>
      <w:r w:rsidR="00CC1C1D" w:rsidRPr="00180903">
        <w:rPr>
          <w:rFonts w:asciiTheme="majorHAnsi" w:hAnsiTheme="majorHAnsi"/>
          <w:u w:color="000000"/>
        </w:rPr>
        <w:t xml:space="preserve"> for </w:t>
      </w:r>
      <w:r w:rsidR="006A623E">
        <w:rPr>
          <w:rFonts w:asciiTheme="majorHAnsi" w:hAnsiTheme="majorHAnsi"/>
          <w:u w:color="000000"/>
        </w:rPr>
        <w:t>THE PROJECT</w:t>
      </w:r>
      <w:r w:rsidR="00CC1C1D" w:rsidRPr="00180903">
        <w:rPr>
          <w:rFonts w:asciiTheme="majorHAnsi" w:hAnsiTheme="majorHAnsi"/>
          <w:u w:color="000000"/>
        </w:rPr>
        <w:t xml:space="preserve">. </w:t>
      </w:r>
    </w:p>
    <w:p w14:paraId="2F1B13B8" w14:textId="77777777" w:rsidR="00AB6672" w:rsidRPr="00180903" w:rsidRDefault="00AB6672" w:rsidP="007614E3">
      <w:pPr>
        <w:pStyle w:val="Body"/>
        <w:rPr>
          <w:rFonts w:asciiTheme="majorHAnsi" w:eastAsia="Times New Roman" w:hAnsiTheme="majorHAnsi" w:cs="Times New Roman"/>
          <w:u w:color="000000"/>
        </w:rPr>
      </w:pPr>
    </w:p>
    <w:p w14:paraId="3CD03483" w14:textId="77777777" w:rsidR="00CC1C1D" w:rsidRDefault="00CC1C1D" w:rsidP="007614E3">
      <w:pPr>
        <w:pStyle w:val="Body"/>
        <w:rPr>
          <w:rFonts w:asciiTheme="majorHAnsi" w:hAnsiTheme="majorHAnsi"/>
          <w:b/>
          <w:bCs/>
          <w:u w:color="000000"/>
        </w:rPr>
      </w:pPr>
      <w:r w:rsidRPr="00180903">
        <w:rPr>
          <w:rFonts w:asciiTheme="majorHAnsi" w:hAnsiTheme="majorHAnsi"/>
          <w:b/>
          <w:bCs/>
          <w:u w:color="000000"/>
        </w:rPr>
        <w:t xml:space="preserve">3.3 Methods of Knowledge Management </w:t>
      </w:r>
    </w:p>
    <w:p w14:paraId="1A7B680C" w14:textId="77777777" w:rsidR="00AB6672" w:rsidRPr="00180903" w:rsidRDefault="00AB6672" w:rsidP="007614E3">
      <w:pPr>
        <w:pStyle w:val="Body"/>
        <w:rPr>
          <w:rFonts w:asciiTheme="majorHAnsi" w:eastAsia="Times New Roman" w:hAnsiTheme="majorHAnsi" w:cs="Times New Roman"/>
          <w:b/>
          <w:bCs/>
          <w:u w:color="000000"/>
        </w:rPr>
      </w:pPr>
    </w:p>
    <w:p w14:paraId="0B5361C4" w14:textId="77777777" w:rsidR="00CC1C1D" w:rsidRDefault="00CC1C1D" w:rsidP="007614E3">
      <w:pPr>
        <w:pStyle w:val="Body"/>
        <w:rPr>
          <w:rFonts w:asciiTheme="majorHAnsi" w:hAnsiTheme="majorHAnsi"/>
          <w:b/>
          <w:bCs/>
          <w:u w:color="000000"/>
        </w:rPr>
      </w:pPr>
      <w:r w:rsidRPr="00180903">
        <w:rPr>
          <w:rFonts w:asciiTheme="majorHAnsi" w:hAnsiTheme="majorHAnsi"/>
          <w:b/>
          <w:bCs/>
          <w:u w:color="000000"/>
        </w:rPr>
        <w:t xml:space="preserve">3.3.1 Ensure Consistency in Managing Documents </w:t>
      </w:r>
    </w:p>
    <w:p w14:paraId="18DA41AC" w14:textId="77777777" w:rsidR="00AB6672" w:rsidRPr="00180903" w:rsidRDefault="00AB6672" w:rsidP="007614E3">
      <w:pPr>
        <w:pStyle w:val="Body"/>
        <w:rPr>
          <w:rFonts w:asciiTheme="majorHAnsi" w:eastAsia="Times New Roman" w:hAnsiTheme="majorHAnsi" w:cs="Times New Roman"/>
          <w:b/>
          <w:bCs/>
          <w:u w:color="000000"/>
        </w:rPr>
      </w:pPr>
    </w:p>
    <w:p w14:paraId="08161012" w14:textId="7DFDB715" w:rsidR="00CC1C1D" w:rsidRPr="00180903" w:rsidRDefault="006A623E" w:rsidP="007614E3">
      <w:pPr>
        <w:pStyle w:val="Body"/>
        <w:rPr>
          <w:rFonts w:asciiTheme="majorHAnsi" w:eastAsia="Times New Roman" w:hAnsiTheme="majorHAnsi" w:cs="Times New Roman"/>
          <w:u w:color="000000"/>
        </w:rPr>
      </w:pPr>
      <w:r>
        <w:rPr>
          <w:rFonts w:asciiTheme="majorHAnsi" w:hAnsiTheme="majorHAnsi"/>
          <w:u w:color="000000"/>
        </w:rPr>
        <w:t>THE PROJECT</w:t>
      </w:r>
      <w:r w:rsidR="00CC1C1D" w:rsidRPr="00180903">
        <w:rPr>
          <w:rFonts w:asciiTheme="majorHAnsi" w:hAnsiTheme="majorHAnsi"/>
          <w:u w:color="000000"/>
        </w:rPr>
        <w:t xml:space="preserve"> deals with 4 components, equivalent to 4 stages of the mining sectoral management process. Concurrently, </w:t>
      </w:r>
      <w:r>
        <w:rPr>
          <w:rFonts w:asciiTheme="majorHAnsi" w:hAnsiTheme="majorHAnsi"/>
          <w:u w:color="000000"/>
        </w:rPr>
        <w:t>THE PROJECT</w:t>
      </w:r>
      <w:r w:rsidR="00CC1C1D" w:rsidRPr="00180903">
        <w:rPr>
          <w:rFonts w:asciiTheme="majorHAnsi" w:hAnsiTheme="majorHAnsi"/>
          <w:u w:color="000000"/>
        </w:rPr>
        <w:t xml:space="preserve"> also cooperates with one main partner and various entity that revolve in and around it, including the particular competences and jurisdictions of t</w:t>
      </w:r>
      <w:r w:rsidR="00AB6672">
        <w:rPr>
          <w:rFonts w:asciiTheme="majorHAnsi" w:hAnsiTheme="majorHAnsi"/>
          <w:u w:color="000000"/>
        </w:rPr>
        <w:t>he regions in the mining sector</w:t>
      </w:r>
      <w:r w:rsidR="00CC1C1D" w:rsidRPr="00180903">
        <w:rPr>
          <w:rFonts w:asciiTheme="majorHAnsi" w:hAnsiTheme="majorHAnsi"/>
          <w:u w:color="000000"/>
        </w:rPr>
        <w:t>, conducts cross-cutting themes such as results-based management and ge</w:t>
      </w:r>
      <w:r w:rsidR="00AB6672">
        <w:rPr>
          <w:rFonts w:asciiTheme="majorHAnsi" w:hAnsiTheme="majorHAnsi"/>
          <w:u w:color="000000"/>
        </w:rPr>
        <w:t xml:space="preserve">nder equality mainstreaming </w:t>
      </w:r>
      <w:r w:rsidR="00CC1C1D" w:rsidRPr="00180903">
        <w:rPr>
          <w:rFonts w:asciiTheme="majorHAnsi" w:hAnsiTheme="majorHAnsi"/>
          <w:u w:color="000000"/>
        </w:rPr>
        <w:t xml:space="preserve">during the project cycle. This situation requires the highest level of consistency in the numbering and coding of materials and documents. </w:t>
      </w:r>
    </w:p>
    <w:p w14:paraId="517338F0" w14:textId="77777777" w:rsidR="00AB6672" w:rsidRDefault="00AB6672" w:rsidP="007614E3">
      <w:pPr>
        <w:pStyle w:val="Body"/>
        <w:rPr>
          <w:rFonts w:asciiTheme="majorHAnsi" w:hAnsiTheme="majorHAnsi"/>
          <w:u w:color="000000"/>
        </w:rPr>
      </w:pPr>
    </w:p>
    <w:p w14:paraId="4C5C2415" w14:textId="77777777" w:rsidR="00CC1C1D" w:rsidRPr="00180903" w:rsidRDefault="00CC1C1D" w:rsidP="007614E3">
      <w:pPr>
        <w:pStyle w:val="Body"/>
        <w:rPr>
          <w:rFonts w:asciiTheme="majorHAnsi" w:eastAsia="Times New Roman" w:hAnsiTheme="majorHAnsi" w:cs="Times New Roman"/>
          <w:u w:color="000000"/>
        </w:rPr>
      </w:pPr>
      <w:r w:rsidRPr="00180903">
        <w:rPr>
          <w:rFonts w:asciiTheme="majorHAnsi" w:hAnsiTheme="majorHAnsi"/>
          <w:u w:color="000000"/>
        </w:rPr>
        <w:t>Every particular activity is encoded with a code as such XXXX-YYY-U-VV, in which:</w:t>
      </w:r>
    </w:p>
    <w:p w14:paraId="05E10BC1" w14:textId="77777777" w:rsidR="00CC1C1D" w:rsidRPr="00180903" w:rsidRDefault="00CC1C1D" w:rsidP="00180903">
      <w:pPr>
        <w:pStyle w:val="ListParagraph"/>
        <w:widowControl/>
        <w:numPr>
          <w:ilvl w:val="0"/>
          <w:numId w:val="16"/>
        </w:numPr>
        <w:pBdr>
          <w:top w:val="nil"/>
          <w:left w:val="nil"/>
          <w:bottom w:val="nil"/>
          <w:right w:val="nil"/>
          <w:between w:val="nil"/>
          <w:bar w:val="nil"/>
        </w:pBdr>
        <w:autoSpaceDE/>
        <w:autoSpaceDN/>
        <w:adjustRightInd/>
        <w:spacing w:after="200" w:line="276" w:lineRule="auto"/>
        <w:rPr>
          <w:rFonts w:asciiTheme="majorHAnsi" w:hAnsiTheme="majorHAnsi"/>
        </w:rPr>
      </w:pPr>
      <w:r w:rsidRPr="00180903">
        <w:rPr>
          <w:rFonts w:asciiTheme="majorHAnsi" w:hAnsiTheme="majorHAnsi"/>
        </w:rPr>
        <w:t>XXXX stands for the number of WBS</w:t>
      </w:r>
    </w:p>
    <w:p w14:paraId="258CA197" w14:textId="0E9FBBCF" w:rsidR="00CC1C1D" w:rsidRPr="00180903" w:rsidRDefault="00CC1C1D" w:rsidP="00180903">
      <w:pPr>
        <w:pStyle w:val="ListParagraph"/>
        <w:widowControl/>
        <w:numPr>
          <w:ilvl w:val="0"/>
          <w:numId w:val="16"/>
        </w:numPr>
        <w:pBdr>
          <w:top w:val="nil"/>
          <w:left w:val="nil"/>
          <w:bottom w:val="nil"/>
          <w:right w:val="nil"/>
          <w:between w:val="nil"/>
          <w:bar w:val="nil"/>
        </w:pBdr>
        <w:autoSpaceDE/>
        <w:autoSpaceDN/>
        <w:adjustRightInd/>
        <w:spacing w:after="200" w:line="276" w:lineRule="auto"/>
        <w:rPr>
          <w:rFonts w:asciiTheme="majorHAnsi" w:hAnsiTheme="majorHAnsi"/>
        </w:rPr>
      </w:pPr>
      <w:r w:rsidRPr="00180903">
        <w:rPr>
          <w:rFonts w:asciiTheme="majorHAnsi" w:hAnsiTheme="majorHAnsi"/>
        </w:rPr>
        <w:t xml:space="preserve">YYY stands for the shortened name of implementing agencies, such as </w:t>
      </w:r>
      <w:r w:rsidR="006A623E">
        <w:rPr>
          <w:rFonts w:asciiTheme="majorHAnsi" w:hAnsiTheme="majorHAnsi"/>
        </w:rPr>
        <w:t>THE PROJECT</w:t>
      </w:r>
      <w:r w:rsidR="006A623E" w:rsidRPr="00180903">
        <w:rPr>
          <w:rFonts w:asciiTheme="majorHAnsi" w:hAnsiTheme="majorHAnsi"/>
        </w:rPr>
        <w:t>,</w:t>
      </w:r>
      <w:r w:rsidRPr="00180903">
        <w:rPr>
          <w:rFonts w:asciiTheme="majorHAnsi" w:hAnsiTheme="majorHAnsi"/>
        </w:rPr>
        <w:t xml:space="preserve"> the </w:t>
      </w:r>
      <w:proofErr w:type="gramStart"/>
      <w:r w:rsidRPr="00180903">
        <w:rPr>
          <w:rFonts w:asciiTheme="majorHAnsi" w:hAnsiTheme="majorHAnsi"/>
        </w:rPr>
        <w:t>MOMPNG ,</w:t>
      </w:r>
      <w:proofErr w:type="gramEnd"/>
      <w:r w:rsidRPr="00180903">
        <w:rPr>
          <w:rFonts w:asciiTheme="majorHAnsi" w:hAnsiTheme="majorHAnsi"/>
        </w:rPr>
        <w:t xml:space="preserve"> various Directorate</w:t>
      </w:r>
    </w:p>
    <w:p w14:paraId="1F1FD35B" w14:textId="77777777" w:rsidR="00CC1C1D" w:rsidRPr="00180903" w:rsidRDefault="00CC1C1D" w:rsidP="00180903">
      <w:pPr>
        <w:pStyle w:val="ListParagraph"/>
        <w:widowControl/>
        <w:numPr>
          <w:ilvl w:val="0"/>
          <w:numId w:val="16"/>
        </w:numPr>
        <w:pBdr>
          <w:top w:val="nil"/>
          <w:left w:val="nil"/>
          <w:bottom w:val="nil"/>
          <w:right w:val="nil"/>
          <w:between w:val="nil"/>
          <w:bar w:val="nil"/>
        </w:pBdr>
        <w:autoSpaceDE/>
        <w:autoSpaceDN/>
        <w:adjustRightInd/>
        <w:spacing w:after="200" w:line="276" w:lineRule="auto"/>
        <w:rPr>
          <w:rFonts w:asciiTheme="majorHAnsi" w:hAnsiTheme="majorHAnsi"/>
        </w:rPr>
      </w:pPr>
      <w:r w:rsidRPr="00180903">
        <w:rPr>
          <w:rFonts w:asciiTheme="majorHAnsi" w:hAnsiTheme="majorHAnsi"/>
        </w:rPr>
        <w:t xml:space="preserve">U stands for the order of an activity in a series </w:t>
      </w:r>
    </w:p>
    <w:p w14:paraId="22FC1810" w14:textId="77777777" w:rsidR="00CC1C1D" w:rsidRPr="00180903" w:rsidRDefault="00CC1C1D" w:rsidP="00180903">
      <w:pPr>
        <w:pStyle w:val="ListParagraph"/>
        <w:widowControl/>
        <w:numPr>
          <w:ilvl w:val="0"/>
          <w:numId w:val="16"/>
        </w:numPr>
        <w:pBdr>
          <w:top w:val="nil"/>
          <w:left w:val="nil"/>
          <w:bottom w:val="nil"/>
          <w:right w:val="nil"/>
          <w:between w:val="nil"/>
          <w:bar w:val="nil"/>
        </w:pBdr>
        <w:autoSpaceDE/>
        <w:autoSpaceDN/>
        <w:adjustRightInd/>
        <w:spacing w:after="200" w:line="276" w:lineRule="auto"/>
        <w:rPr>
          <w:rFonts w:asciiTheme="majorHAnsi" w:hAnsiTheme="majorHAnsi"/>
        </w:rPr>
      </w:pPr>
      <w:r w:rsidRPr="00180903">
        <w:rPr>
          <w:rFonts w:asciiTheme="majorHAnsi" w:hAnsiTheme="majorHAnsi"/>
        </w:rPr>
        <w:t xml:space="preserve">VV stands for work year, such as 16 for year 2016, 17 for year 2017 </w:t>
      </w:r>
    </w:p>
    <w:tbl>
      <w:tblPr>
        <w:tblW w:w="97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48"/>
        <w:gridCol w:w="2070"/>
        <w:gridCol w:w="2160"/>
        <w:gridCol w:w="2070"/>
        <w:gridCol w:w="1890"/>
      </w:tblGrid>
      <w:tr w:rsidR="00CC1C1D" w:rsidRPr="00180903" w14:paraId="6B4CD14D" w14:textId="77777777" w:rsidTr="00180903">
        <w:trPr>
          <w:trHeight w:val="638"/>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3D4A9" w14:textId="77777777" w:rsidR="00CC1C1D" w:rsidRPr="00180903" w:rsidRDefault="00CC1C1D" w:rsidP="00180903">
            <w:pPr>
              <w:rPr>
                <w:rFonts w:asciiTheme="majorHAnsi" w:hAnsiTheme="majorHAnsi"/>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22FBD" w14:textId="77777777" w:rsidR="00CC1C1D" w:rsidRPr="00180903" w:rsidRDefault="00AB6672" w:rsidP="00180903">
            <w:pPr>
              <w:pStyle w:val="Body"/>
              <w:rPr>
                <w:rFonts w:asciiTheme="majorHAnsi" w:hAnsiTheme="majorHAnsi"/>
              </w:rPr>
            </w:pPr>
            <w:r w:rsidRPr="00AB6672">
              <w:rPr>
                <w:rFonts w:asciiTheme="majorHAnsi" w:hAnsiTheme="majorHAnsi"/>
                <w:lang w:val="en-CA"/>
              </w:rPr>
              <w:t xml:space="preserve">Support has been provided to establish </w:t>
            </w:r>
            <w:r w:rsidRPr="00AB6672">
              <w:rPr>
                <w:rFonts w:asciiTheme="majorHAnsi" w:hAnsiTheme="majorHAnsi"/>
                <w:lang w:val="en-CA"/>
              </w:rPr>
              <w:lastRenderedPageBreak/>
              <w:t>a consistent, accountable and transparent licensing system and put in place standards, norms and practices are in place for effective delivery of licence administration.</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E1F0E" w14:textId="77777777" w:rsidR="00CC1C1D" w:rsidRPr="00180903" w:rsidRDefault="00AB6672" w:rsidP="00180903">
            <w:pPr>
              <w:pStyle w:val="Body"/>
              <w:rPr>
                <w:rFonts w:asciiTheme="majorHAnsi" w:hAnsiTheme="majorHAnsi"/>
              </w:rPr>
            </w:pPr>
            <w:r w:rsidRPr="00AB6672">
              <w:rPr>
                <w:rFonts w:asciiTheme="majorHAnsi" w:hAnsiTheme="majorHAnsi"/>
                <w:lang w:val="en-CA"/>
              </w:rPr>
              <w:lastRenderedPageBreak/>
              <w:t xml:space="preserve">Technical assistance and support is </w:t>
            </w:r>
            <w:r w:rsidRPr="00AB6672">
              <w:rPr>
                <w:rFonts w:asciiTheme="majorHAnsi" w:hAnsiTheme="majorHAnsi"/>
                <w:lang w:val="en-CA"/>
              </w:rPr>
              <w:lastRenderedPageBreak/>
              <w:t>provided for institutional structures that progressively and inclusively establish, coordinate and adapt a coherent, coordinated, stakeholder responsive, framework for advancement of the minerals sector.</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A3B2C" w14:textId="77777777" w:rsidR="00CC1C1D" w:rsidRPr="00180903" w:rsidRDefault="00AB6672" w:rsidP="00180903">
            <w:pPr>
              <w:pStyle w:val="Body"/>
              <w:rPr>
                <w:rFonts w:asciiTheme="majorHAnsi" w:hAnsiTheme="majorHAnsi"/>
              </w:rPr>
            </w:pPr>
            <w:r w:rsidRPr="00AB6672">
              <w:rPr>
                <w:rFonts w:asciiTheme="majorHAnsi" w:hAnsiTheme="majorHAnsi"/>
                <w:lang w:val="en-CA"/>
              </w:rPr>
              <w:lastRenderedPageBreak/>
              <w:t xml:space="preserve">Capacity building to meet modern </w:t>
            </w:r>
            <w:r w:rsidRPr="00AB6672">
              <w:rPr>
                <w:rFonts w:asciiTheme="majorHAnsi" w:hAnsiTheme="majorHAnsi"/>
                <w:lang w:val="en-CA"/>
              </w:rPr>
              <w:lastRenderedPageBreak/>
              <w:t>requirements to support the development of the minerals and mining sector in order to advance and receive the benefits of investment in priority industrial and other minerals through optimization of the use of geoscientific data and information.</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CCDB8" w14:textId="77777777" w:rsidR="00CC1C1D" w:rsidRPr="00180903" w:rsidRDefault="00CC1C1D" w:rsidP="00180903">
            <w:pPr>
              <w:pStyle w:val="Body"/>
              <w:rPr>
                <w:rFonts w:asciiTheme="majorHAnsi" w:hAnsiTheme="majorHAnsi"/>
              </w:rPr>
            </w:pPr>
            <w:r w:rsidRPr="00180903">
              <w:rPr>
                <w:rFonts w:asciiTheme="majorHAnsi" w:hAnsiTheme="majorHAnsi"/>
                <w:lang w:val="en-CA"/>
              </w:rPr>
              <w:lastRenderedPageBreak/>
              <w:t>Project Management</w:t>
            </w:r>
          </w:p>
        </w:tc>
      </w:tr>
      <w:tr w:rsidR="00CC1C1D" w:rsidRPr="00180903" w14:paraId="21A6E54E" w14:textId="77777777" w:rsidTr="00180903">
        <w:trPr>
          <w:trHeight w:val="1278"/>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65F6B" w14:textId="77777777" w:rsidR="00CC1C1D" w:rsidRPr="00180903" w:rsidRDefault="00CC1C1D" w:rsidP="00180903">
            <w:pPr>
              <w:pStyle w:val="Body"/>
              <w:rPr>
                <w:rFonts w:asciiTheme="majorHAnsi" w:hAnsiTheme="majorHAnsi"/>
              </w:rPr>
            </w:pPr>
            <w:r w:rsidRPr="00180903">
              <w:rPr>
                <w:rFonts w:asciiTheme="majorHAnsi" w:hAnsiTheme="majorHAnsi"/>
                <w:u w:color="000000"/>
              </w:rPr>
              <w:lastRenderedPageBreak/>
              <w:t>Work Breakdown Structure (WBS)</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7942A" w14:textId="77777777" w:rsidR="00CC1C1D" w:rsidRPr="00180903" w:rsidRDefault="00CC1C1D" w:rsidP="00180903">
            <w:pPr>
              <w:pStyle w:val="Body"/>
              <w:rPr>
                <w:rFonts w:asciiTheme="majorHAnsi" w:hAnsiTheme="majorHAnsi"/>
              </w:rPr>
            </w:pPr>
            <w:r w:rsidRPr="00180903">
              <w:rPr>
                <w:rFonts w:asciiTheme="majorHAnsi" w:hAnsiTheme="majorHAnsi"/>
                <w:u w:color="000000"/>
              </w:rPr>
              <w:t>1000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BF8B0" w14:textId="77777777" w:rsidR="00CC1C1D" w:rsidRPr="00180903" w:rsidRDefault="00CC1C1D" w:rsidP="00180903">
            <w:pPr>
              <w:pStyle w:val="Body"/>
              <w:rPr>
                <w:rFonts w:asciiTheme="majorHAnsi" w:hAnsiTheme="majorHAnsi"/>
              </w:rPr>
            </w:pPr>
            <w:r w:rsidRPr="00180903">
              <w:rPr>
                <w:rFonts w:asciiTheme="majorHAnsi" w:hAnsiTheme="majorHAnsi"/>
                <w:u w:color="000000"/>
              </w:rPr>
              <w:t>2000</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01AED" w14:textId="77777777" w:rsidR="00CC1C1D" w:rsidRPr="00180903" w:rsidRDefault="00CC1C1D" w:rsidP="00180903">
            <w:pPr>
              <w:pStyle w:val="Body"/>
              <w:rPr>
                <w:rFonts w:asciiTheme="majorHAnsi" w:hAnsiTheme="majorHAnsi"/>
              </w:rPr>
            </w:pPr>
            <w:r w:rsidRPr="00180903">
              <w:rPr>
                <w:rFonts w:asciiTheme="majorHAnsi" w:hAnsiTheme="majorHAnsi"/>
                <w:u w:color="000000"/>
              </w:rPr>
              <w:t>3000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5EFA2" w14:textId="77777777" w:rsidR="00CC1C1D" w:rsidRPr="00180903" w:rsidRDefault="00CC1C1D" w:rsidP="00180903">
            <w:pPr>
              <w:pStyle w:val="Body"/>
              <w:rPr>
                <w:rFonts w:asciiTheme="majorHAnsi" w:hAnsiTheme="majorHAnsi"/>
              </w:rPr>
            </w:pPr>
            <w:r w:rsidRPr="00180903">
              <w:rPr>
                <w:rFonts w:asciiTheme="majorHAnsi" w:hAnsiTheme="majorHAnsi"/>
                <w:u w:color="000000"/>
              </w:rPr>
              <w:t>4000</w:t>
            </w:r>
          </w:p>
        </w:tc>
      </w:tr>
      <w:tr w:rsidR="00CC1C1D" w:rsidRPr="00180903" w14:paraId="728586DF" w14:textId="77777777" w:rsidTr="00180903">
        <w:trPr>
          <w:trHeight w:val="318"/>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7B7CE" w14:textId="77777777" w:rsidR="00CC1C1D" w:rsidRPr="00180903" w:rsidRDefault="00CC1C1D" w:rsidP="00180903">
            <w:pPr>
              <w:rPr>
                <w:rFonts w:asciiTheme="majorHAnsi" w:hAnsiTheme="majorHAnsi"/>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1324D8" w14:textId="77777777" w:rsidR="00CC1C1D" w:rsidRPr="00180903" w:rsidRDefault="00CC1C1D" w:rsidP="00180903">
            <w:pPr>
              <w:pStyle w:val="Body"/>
              <w:rPr>
                <w:rFonts w:asciiTheme="majorHAnsi" w:hAnsiTheme="majorHAnsi"/>
              </w:rPr>
            </w:pPr>
            <w:r w:rsidRPr="00180903">
              <w:rPr>
                <w:rFonts w:asciiTheme="majorHAnsi" w:hAnsiTheme="majorHAnsi"/>
                <w:u w:color="000000"/>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91F21" w14:textId="77777777" w:rsidR="00CC1C1D" w:rsidRPr="00180903" w:rsidRDefault="00CC1C1D" w:rsidP="00180903">
            <w:pPr>
              <w:pStyle w:val="Body"/>
              <w:rPr>
                <w:rFonts w:asciiTheme="majorHAnsi" w:hAnsiTheme="majorHAnsi"/>
              </w:rPr>
            </w:pPr>
            <w:r w:rsidRPr="00180903">
              <w:rPr>
                <w:rFonts w:asciiTheme="majorHAnsi" w:hAnsiTheme="majorHAnsi"/>
                <w:u w:color="000000"/>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BF25B" w14:textId="77777777" w:rsidR="00CC1C1D" w:rsidRPr="00180903" w:rsidRDefault="00CC1C1D" w:rsidP="00180903">
            <w:pPr>
              <w:pStyle w:val="Body"/>
              <w:rPr>
                <w:rFonts w:asciiTheme="majorHAnsi" w:hAnsiTheme="majorHAnsi"/>
              </w:rPr>
            </w:pPr>
            <w:r w:rsidRPr="00180903">
              <w:rPr>
                <w:rFonts w:asciiTheme="majorHAnsi" w:hAnsiTheme="majorHAnsi"/>
                <w:u w:color="000000"/>
              </w:rPr>
              <w: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D5DD4" w14:textId="77777777" w:rsidR="00CC1C1D" w:rsidRPr="00180903" w:rsidRDefault="00CC1C1D" w:rsidP="00180903">
            <w:pPr>
              <w:pStyle w:val="Body"/>
              <w:rPr>
                <w:rFonts w:asciiTheme="majorHAnsi" w:hAnsiTheme="majorHAnsi"/>
              </w:rPr>
            </w:pPr>
            <w:r w:rsidRPr="00180903">
              <w:rPr>
                <w:rFonts w:asciiTheme="majorHAnsi" w:hAnsiTheme="majorHAnsi"/>
                <w:u w:color="000000"/>
              </w:rPr>
              <w:t>↑</w:t>
            </w:r>
          </w:p>
        </w:tc>
      </w:tr>
      <w:tr w:rsidR="00CC1C1D" w:rsidRPr="00180903" w14:paraId="6208CFA0" w14:textId="77777777" w:rsidTr="00AB6672">
        <w:trPr>
          <w:trHeight w:val="1029"/>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418B1" w14:textId="77777777" w:rsidR="00CC1C1D" w:rsidRPr="00180903" w:rsidRDefault="00CC1C1D" w:rsidP="00180903">
            <w:pPr>
              <w:pStyle w:val="Body"/>
              <w:rPr>
                <w:rFonts w:asciiTheme="majorHAnsi" w:hAnsiTheme="majorHAnsi"/>
              </w:rPr>
            </w:pPr>
            <w:r w:rsidRPr="00180903">
              <w:rPr>
                <w:rFonts w:asciiTheme="majorHAnsi" w:hAnsiTheme="majorHAnsi"/>
                <w:u w:color="000000"/>
              </w:rPr>
              <w:t>Output level = target to be reached</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4058E" w14:textId="77777777" w:rsidR="00CC1C1D" w:rsidRPr="00180903" w:rsidRDefault="00CC1C1D" w:rsidP="00180903">
            <w:pPr>
              <w:pStyle w:val="Body"/>
              <w:rPr>
                <w:rFonts w:asciiTheme="majorHAnsi" w:eastAsia="Times New Roman" w:hAnsiTheme="majorHAnsi" w:cs="Times New Roman"/>
                <w:b/>
                <w:bCs/>
                <w:u w:color="000000"/>
              </w:rPr>
            </w:pPr>
            <w:r w:rsidRPr="00180903">
              <w:rPr>
                <w:rFonts w:asciiTheme="majorHAnsi" w:hAnsiTheme="majorHAnsi"/>
                <w:b/>
                <w:bCs/>
                <w:u w:color="000000"/>
              </w:rPr>
              <w:t xml:space="preserve">WBS 1101 </w:t>
            </w:r>
          </w:p>
          <w:p w14:paraId="7ED60ED2" w14:textId="77777777" w:rsidR="00CC1C1D" w:rsidRPr="00180903" w:rsidRDefault="00CC1C1D" w:rsidP="00180903">
            <w:pPr>
              <w:pStyle w:val="Body"/>
              <w:rPr>
                <w:rFonts w:asciiTheme="majorHAnsi" w:hAnsiTheme="majorHAnsi"/>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38041" w14:textId="77777777" w:rsidR="00CC1C1D" w:rsidRPr="00180903" w:rsidRDefault="00CC1C1D" w:rsidP="00180903">
            <w:pPr>
              <w:pStyle w:val="Body"/>
              <w:rPr>
                <w:rFonts w:asciiTheme="majorHAnsi" w:eastAsia="Times New Roman" w:hAnsiTheme="majorHAnsi" w:cs="Times New Roman"/>
                <w:b/>
                <w:bCs/>
                <w:u w:color="000000"/>
              </w:rPr>
            </w:pPr>
            <w:r w:rsidRPr="00180903">
              <w:rPr>
                <w:rFonts w:asciiTheme="majorHAnsi" w:hAnsiTheme="majorHAnsi"/>
                <w:b/>
                <w:bCs/>
                <w:u w:color="000000"/>
              </w:rPr>
              <w:t>WBS 2101</w:t>
            </w:r>
          </w:p>
          <w:p w14:paraId="225C2218" w14:textId="77777777" w:rsidR="00CC1C1D" w:rsidRPr="00180903" w:rsidRDefault="00CC1C1D" w:rsidP="00180903">
            <w:pPr>
              <w:pStyle w:val="Body"/>
              <w:rPr>
                <w:rFonts w:asciiTheme="majorHAnsi" w:hAnsiTheme="majorHAnsi"/>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4BC86" w14:textId="77777777" w:rsidR="00CC1C1D" w:rsidRPr="00180903" w:rsidRDefault="00CC1C1D" w:rsidP="00180903">
            <w:pPr>
              <w:pStyle w:val="Body"/>
              <w:rPr>
                <w:rFonts w:asciiTheme="majorHAnsi" w:eastAsia="Times New Roman" w:hAnsiTheme="majorHAnsi" w:cs="Times New Roman"/>
                <w:b/>
                <w:bCs/>
                <w:u w:color="000000"/>
              </w:rPr>
            </w:pPr>
            <w:r w:rsidRPr="00180903">
              <w:rPr>
                <w:rFonts w:asciiTheme="majorHAnsi" w:hAnsiTheme="majorHAnsi"/>
                <w:b/>
                <w:bCs/>
                <w:u w:color="000000"/>
              </w:rPr>
              <w:t>WBS 3101</w:t>
            </w:r>
          </w:p>
          <w:p w14:paraId="3C11374C" w14:textId="77777777" w:rsidR="00CC1C1D" w:rsidRPr="00180903" w:rsidRDefault="00CC1C1D" w:rsidP="00180903">
            <w:pPr>
              <w:pStyle w:val="Body"/>
              <w:rPr>
                <w:rFonts w:asciiTheme="majorHAnsi" w:hAnsiTheme="majorHAnsi"/>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3378C" w14:textId="77777777" w:rsidR="00CC1C1D" w:rsidRPr="00180903" w:rsidRDefault="00CC1C1D" w:rsidP="00180903">
            <w:pPr>
              <w:pStyle w:val="Body"/>
              <w:rPr>
                <w:rFonts w:asciiTheme="majorHAnsi" w:eastAsia="Times New Roman" w:hAnsiTheme="majorHAnsi" w:cs="Times New Roman"/>
                <w:b/>
                <w:bCs/>
                <w:u w:color="000000"/>
              </w:rPr>
            </w:pPr>
            <w:r w:rsidRPr="00180903">
              <w:rPr>
                <w:rFonts w:asciiTheme="majorHAnsi" w:hAnsiTheme="majorHAnsi"/>
                <w:b/>
                <w:bCs/>
                <w:u w:color="000000"/>
              </w:rPr>
              <w:t>WBS 4101</w:t>
            </w:r>
          </w:p>
          <w:p w14:paraId="73F6E700" w14:textId="77777777" w:rsidR="00CC1C1D" w:rsidRPr="00180903" w:rsidRDefault="00CC1C1D" w:rsidP="00180903">
            <w:pPr>
              <w:pStyle w:val="Body"/>
              <w:rPr>
                <w:rFonts w:asciiTheme="majorHAnsi" w:hAnsiTheme="majorHAnsi"/>
              </w:rPr>
            </w:pPr>
          </w:p>
        </w:tc>
      </w:tr>
      <w:tr w:rsidR="00CC1C1D" w:rsidRPr="00180903" w14:paraId="7A624A63" w14:textId="77777777" w:rsidTr="00180903">
        <w:trPr>
          <w:trHeight w:val="318"/>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22B3C" w14:textId="77777777" w:rsidR="00CC1C1D" w:rsidRPr="00180903" w:rsidRDefault="00CC1C1D" w:rsidP="00180903">
            <w:pPr>
              <w:rPr>
                <w:rFonts w:asciiTheme="majorHAnsi" w:hAnsiTheme="majorHAnsi"/>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144CF" w14:textId="77777777" w:rsidR="00CC1C1D" w:rsidRPr="00180903" w:rsidRDefault="00CC1C1D" w:rsidP="00180903">
            <w:pPr>
              <w:pStyle w:val="Body"/>
              <w:rPr>
                <w:rFonts w:asciiTheme="majorHAnsi" w:hAnsiTheme="majorHAnsi"/>
              </w:rPr>
            </w:pPr>
            <w:r w:rsidRPr="00180903">
              <w:rPr>
                <w:rFonts w:asciiTheme="majorHAnsi" w:hAnsiTheme="majorHAnsi"/>
                <w:u w:color="000000"/>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992E4" w14:textId="77777777" w:rsidR="00CC1C1D" w:rsidRPr="00180903" w:rsidRDefault="00CC1C1D" w:rsidP="00180903">
            <w:pPr>
              <w:pStyle w:val="Body"/>
              <w:rPr>
                <w:rFonts w:asciiTheme="majorHAnsi" w:hAnsiTheme="majorHAnsi"/>
              </w:rPr>
            </w:pPr>
            <w:r w:rsidRPr="00180903">
              <w:rPr>
                <w:rFonts w:asciiTheme="majorHAnsi" w:hAnsiTheme="majorHAnsi"/>
                <w:u w:color="000000"/>
              </w:rPr>
              <w:t>↑</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4F891" w14:textId="77777777" w:rsidR="00CC1C1D" w:rsidRPr="00180903" w:rsidRDefault="00CC1C1D" w:rsidP="00180903">
            <w:pPr>
              <w:pStyle w:val="Body"/>
              <w:rPr>
                <w:rFonts w:asciiTheme="majorHAnsi" w:hAnsiTheme="majorHAnsi"/>
              </w:rPr>
            </w:pPr>
            <w:r w:rsidRPr="00180903">
              <w:rPr>
                <w:rFonts w:asciiTheme="majorHAnsi" w:hAnsiTheme="majorHAnsi"/>
                <w:u w:color="000000"/>
              </w:rPr>
              <w: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08DF2" w14:textId="77777777" w:rsidR="00CC1C1D" w:rsidRPr="00180903" w:rsidRDefault="00CC1C1D" w:rsidP="00180903">
            <w:pPr>
              <w:pStyle w:val="Body"/>
              <w:rPr>
                <w:rFonts w:asciiTheme="majorHAnsi" w:hAnsiTheme="majorHAnsi"/>
              </w:rPr>
            </w:pPr>
            <w:r w:rsidRPr="00180903">
              <w:rPr>
                <w:rFonts w:asciiTheme="majorHAnsi" w:hAnsiTheme="majorHAnsi"/>
                <w:u w:color="000000"/>
              </w:rPr>
              <w:t>↑</w:t>
            </w:r>
          </w:p>
        </w:tc>
      </w:tr>
      <w:tr w:rsidR="00CC1C1D" w:rsidRPr="00180903" w14:paraId="16732EDA" w14:textId="77777777" w:rsidTr="00AB6672">
        <w:trPr>
          <w:trHeight w:val="1576"/>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CB120" w14:textId="77777777" w:rsidR="00CC1C1D" w:rsidRPr="00180903" w:rsidRDefault="00CC1C1D" w:rsidP="00180903">
            <w:pPr>
              <w:pStyle w:val="Body"/>
              <w:rPr>
                <w:rFonts w:asciiTheme="majorHAnsi" w:hAnsiTheme="majorHAnsi"/>
              </w:rPr>
            </w:pPr>
            <w:r w:rsidRPr="00180903">
              <w:rPr>
                <w:rFonts w:asciiTheme="majorHAnsi" w:hAnsiTheme="majorHAnsi"/>
                <w:u w:color="000000"/>
              </w:rPr>
              <w:t xml:space="preserve">Activities conducted to reach the target (output level above)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3E786" w14:textId="77777777" w:rsidR="00CC1C1D" w:rsidRPr="00180903" w:rsidRDefault="00CC1C1D" w:rsidP="00180903">
            <w:pPr>
              <w:pStyle w:val="Body"/>
              <w:rPr>
                <w:rFonts w:asciiTheme="majorHAnsi" w:hAnsiTheme="majorHAnsi"/>
              </w:rPr>
            </w:pPr>
            <w:r w:rsidRPr="00180903">
              <w:rPr>
                <w:rFonts w:asciiTheme="majorHAnsi" w:hAnsiTheme="majorHAnsi"/>
                <w:b/>
                <w:bCs/>
                <w:u w:color="000000"/>
              </w:rPr>
              <w:t>WBS 1101</w:t>
            </w:r>
            <w:r w:rsidRPr="00180903">
              <w:rPr>
                <w:rFonts w:asciiTheme="majorHAnsi" w:hAnsiTheme="majorHAnsi"/>
                <w:u w:color="000000"/>
              </w:rPr>
              <w:t xml:space="preserve"> - 1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5E3C8" w14:textId="77777777" w:rsidR="00CC1C1D" w:rsidRPr="00180903" w:rsidRDefault="00CC1C1D" w:rsidP="00180903">
            <w:pPr>
              <w:pStyle w:val="Body"/>
              <w:rPr>
                <w:rFonts w:asciiTheme="majorHAnsi" w:hAnsiTheme="majorHAnsi"/>
              </w:rPr>
            </w:pPr>
            <w:r w:rsidRPr="00180903">
              <w:rPr>
                <w:rFonts w:asciiTheme="majorHAnsi" w:hAnsiTheme="majorHAnsi"/>
                <w:b/>
                <w:bCs/>
                <w:u w:color="000000"/>
              </w:rPr>
              <w:t>WBS 2101</w:t>
            </w:r>
            <w:r w:rsidRPr="00180903">
              <w:rPr>
                <w:rFonts w:asciiTheme="majorHAnsi" w:hAnsiTheme="majorHAnsi"/>
                <w:u w:color="000000"/>
              </w:rPr>
              <w:t xml:space="preserve"> -1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06346" w14:textId="77777777" w:rsidR="00CC1C1D" w:rsidRPr="00180903" w:rsidRDefault="00CC1C1D" w:rsidP="00180903">
            <w:pPr>
              <w:pStyle w:val="Body"/>
              <w:rPr>
                <w:rFonts w:asciiTheme="majorHAnsi" w:hAnsiTheme="majorHAnsi"/>
              </w:rPr>
            </w:pPr>
            <w:r w:rsidRPr="00180903">
              <w:rPr>
                <w:rFonts w:asciiTheme="majorHAnsi" w:hAnsiTheme="majorHAnsi"/>
                <w:b/>
                <w:bCs/>
                <w:u w:color="000000"/>
              </w:rPr>
              <w:t>WBS 3101</w:t>
            </w:r>
            <w:r w:rsidRPr="00180903">
              <w:rPr>
                <w:rFonts w:asciiTheme="majorHAnsi" w:hAnsiTheme="majorHAnsi"/>
                <w:u w:color="000000"/>
              </w:rPr>
              <w:t xml:space="preserve"> - 1</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D3265" w14:textId="77777777" w:rsidR="00CC1C1D" w:rsidRPr="00180903" w:rsidRDefault="00CC1C1D" w:rsidP="00180903">
            <w:pPr>
              <w:pStyle w:val="Body"/>
              <w:rPr>
                <w:rFonts w:asciiTheme="majorHAnsi" w:hAnsiTheme="majorHAnsi"/>
              </w:rPr>
            </w:pPr>
            <w:r w:rsidRPr="00180903">
              <w:rPr>
                <w:rFonts w:asciiTheme="majorHAnsi" w:hAnsiTheme="majorHAnsi"/>
                <w:b/>
                <w:bCs/>
                <w:u w:color="000000"/>
              </w:rPr>
              <w:t>WBS 4101</w:t>
            </w:r>
            <w:r w:rsidRPr="00180903">
              <w:rPr>
                <w:rFonts w:asciiTheme="majorHAnsi" w:hAnsiTheme="majorHAnsi"/>
                <w:u w:color="000000"/>
              </w:rPr>
              <w:t xml:space="preserve"> – 1</w:t>
            </w:r>
          </w:p>
        </w:tc>
      </w:tr>
    </w:tbl>
    <w:p w14:paraId="5BD912B9" w14:textId="77777777" w:rsidR="00CC1C1D" w:rsidRPr="00180903" w:rsidRDefault="00CC1C1D" w:rsidP="00AB6672">
      <w:pPr>
        <w:pStyle w:val="ListParagraph"/>
        <w:numPr>
          <w:ilvl w:val="0"/>
          <w:numId w:val="0"/>
        </w:numPr>
        <w:pBdr>
          <w:top w:val="nil"/>
          <w:left w:val="nil"/>
          <w:bottom w:val="nil"/>
          <w:right w:val="nil"/>
          <w:between w:val="nil"/>
          <w:bar w:val="nil"/>
        </w:pBdr>
        <w:autoSpaceDE/>
        <w:autoSpaceDN/>
        <w:adjustRightInd/>
        <w:spacing w:after="0"/>
        <w:ind w:left="720"/>
        <w:rPr>
          <w:rFonts w:asciiTheme="majorHAnsi" w:hAnsiTheme="majorHAnsi"/>
        </w:rPr>
      </w:pPr>
    </w:p>
    <w:p w14:paraId="31B01F85" w14:textId="77777777" w:rsidR="00CC1C1D" w:rsidRPr="00AB6672" w:rsidRDefault="00CC1C1D" w:rsidP="00AB6672">
      <w:pPr>
        <w:pStyle w:val="Body"/>
        <w:rPr>
          <w:rFonts w:asciiTheme="majorHAnsi" w:hAnsiTheme="majorHAnsi"/>
          <w:i/>
          <w:u w:color="000000"/>
        </w:rPr>
      </w:pPr>
      <w:r w:rsidRPr="00AB6672">
        <w:rPr>
          <w:rFonts w:asciiTheme="majorHAnsi" w:hAnsiTheme="majorHAnsi"/>
          <w:i/>
          <w:u w:color="000000"/>
        </w:rPr>
        <w:t xml:space="preserve">Appendix Table 1: Example for the encoding system for activities within an annual work plan </w:t>
      </w:r>
    </w:p>
    <w:p w14:paraId="4CB602C3" w14:textId="77777777" w:rsidR="00AB6672" w:rsidRDefault="00AB6672" w:rsidP="00AB6672">
      <w:pPr>
        <w:pStyle w:val="Body"/>
        <w:rPr>
          <w:rFonts w:asciiTheme="majorHAnsi" w:hAnsiTheme="majorHAnsi"/>
          <w:u w:color="000000"/>
        </w:rPr>
      </w:pPr>
    </w:p>
    <w:p w14:paraId="7D94DDAF" w14:textId="77777777" w:rsidR="00CC1C1D" w:rsidRDefault="00CC1C1D" w:rsidP="00AB6672">
      <w:pPr>
        <w:pStyle w:val="Body"/>
        <w:rPr>
          <w:rFonts w:asciiTheme="majorHAnsi" w:hAnsiTheme="majorHAnsi"/>
          <w:u w:color="000000"/>
        </w:rPr>
      </w:pPr>
      <w:r w:rsidRPr="00180903">
        <w:rPr>
          <w:rFonts w:asciiTheme="majorHAnsi" w:hAnsiTheme="majorHAnsi"/>
          <w:u w:color="000000"/>
        </w:rPr>
        <w:t xml:space="preserve">This code is used consistently in every project document: annual work plan, budget plan, progress status, lists of activities with consultants and deliverables, finance-related documents for easier and quicker management. </w:t>
      </w:r>
    </w:p>
    <w:p w14:paraId="53098386" w14:textId="77777777" w:rsidR="00AB6672" w:rsidRPr="00180903" w:rsidRDefault="00AB6672" w:rsidP="00AB6672">
      <w:pPr>
        <w:pStyle w:val="Body"/>
        <w:rPr>
          <w:rFonts w:asciiTheme="majorHAnsi" w:eastAsia="Times New Roman" w:hAnsiTheme="majorHAnsi" w:cs="Times New Roman"/>
          <w:u w:color="000000"/>
        </w:rPr>
      </w:pPr>
    </w:p>
    <w:p w14:paraId="2F079CBF" w14:textId="1AC97CB3" w:rsidR="00CC1C1D" w:rsidRDefault="006A623E" w:rsidP="00AB6672">
      <w:pPr>
        <w:pStyle w:val="Body"/>
        <w:rPr>
          <w:rFonts w:asciiTheme="majorHAnsi" w:hAnsiTheme="majorHAnsi"/>
          <w:u w:color="000000"/>
        </w:rPr>
      </w:pPr>
      <w:r>
        <w:rPr>
          <w:rFonts w:asciiTheme="majorHAnsi" w:hAnsiTheme="majorHAnsi"/>
          <w:u w:color="000000"/>
        </w:rPr>
        <w:t>The PROJECT</w:t>
      </w:r>
      <w:r w:rsidR="00CC1C1D" w:rsidRPr="00180903">
        <w:rPr>
          <w:rFonts w:asciiTheme="majorHAnsi" w:hAnsiTheme="majorHAnsi"/>
          <w:u w:color="000000"/>
        </w:rPr>
        <w:t xml:space="preserve"> identification is assured on every document</w:t>
      </w:r>
      <w:r w:rsidR="00AB6672">
        <w:rPr>
          <w:rFonts w:asciiTheme="majorHAnsi" w:hAnsiTheme="majorHAnsi"/>
          <w:u w:color="000000"/>
        </w:rPr>
        <w:t xml:space="preserve"> created, produced by </w:t>
      </w:r>
      <w:r>
        <w:rPr>
          <w:rFonts w:asciiTheme="majorHAnsi" w:hAnsiTheme="majorHAnsi"/>
          <w:u w:color="000000"/>
        </w:rPr>
        <w:t>THE PROJECT</w:t>
      </w:r>
      <w:r w:rsidR="00AB6672">
        <w:rPr>
          <w:rFonts w:asciiTheme="majorHAnsi" w:hAnsiTheme="majorHAnsi"/>
          <w:u w:color="000000"/>
        </w:rPr>
        <w:t xml:space="preserve">. Documents are </w:t>
      </w:r>
      <w:proofErr w:type="spellStart"/>
      <w:r w:rsidR="00AB6672">
        <w:rPr>
          <w:rFonts w:asciiTheme="majorHAnsi" w:hAnsiTheme="majorHAnsi"/>
          <w:u w:color="000000"/>
        </w:rPr>
        <w:t>to</w:t>
      </w:r>
      <w:proofErr w:type="spellEnd"/>
      <w:r w:rsidR="00AB6672">
        <w:rPr>
          <w:rFonts w:asciiTheme="majorHAnsi" w:hAnsiTheme="majorHAnsi"/>
          <w:u w:color="000000"/>
        </w:rPr>
        <w:t xml:space="preserve"> i</w:t>
      </w:r>
      <w:r>
        <w:rPr>
          <w:rFonts w:asciiTheme="majorHAnsi" w:hAnsiTheme="majorHAnsi"/>
          <w:u w:color="000000"/>
        </w:rPr>
        <w:t>ncludes the PROJECT</w:t>
      </w:r>
      <w:r w:rsidR="00CC1C1D" w:rsidRPr="00180903">
        <w:rPr>
          <w:rFonts w:asciiTheme="majorHAnsi" w:hAnsiTheme="majorHAnsi"/>
          <w:u w:color="000000"/>
        </w:rPr>
        <w:t xml:space="preserve"> logo on the header, the statement “Project undertaken with financial support from the Government of Canada, provided through Global Affairs Canada” on the footer of a docume</w:t>
      </w:r>
      <w:r w:rsidR="00AB6672">
        <w:rPr>
          <w:rFonts w:asciiTheme="majorHAnsi" w:hAnsiTheme="majorHAnsi"/>
          <w:u w:color="000000"/>
        </w:rPr>
        <w:t xml:space="preserve">nt, and donor and partner logos. </w:t>
      </w:r>
    </w:p>
    <w:p w14:paraId="521528E5" w14:textId="77777777" w:rsidR="00AB6672" w:rsidRPr="00180903" w:rsidRDefault="00AB6672" w:rsidP="00AB6672">
      <w:pPr>
        <w:pStyle w:val="Body"/>
        <w:rPr>
          <w:rFonts w:asciiTheme="majorHAnsi" w:eastAsia="Times New Roman" w:hAnsiTheme="majorHAnsi" w:cs="Times New Roman"/>
          <w:u w:color="000000"/>
        </w:rPr>
      </w:pPr>
    </w:p>
    <w:p w14:paraId="10CECD69" w14:textId="35910B2E" w:rsidR="00CC1C1D" w:rsidRDefault="00CC1C1D" w:rsidP="00AB6672">
      <w:pPr>
        <w:pStyle w:val="Body"/>
        <w:rPr>
          <w:rFonts w:asciiTheme="majorHAnsi" w:hAnsiTheme="majorHAnsi"/>
          <w:u w:color="000000"/>
        </w:rPr>
      </w:pPr>
      <w:r w:rsidRPr="00180903">
        <w:rPr>
          <w:rFonts w:asciiTheme="majorHAnsi" w:hAnsiTheme="majorHAnsi"/>
          <w:u w:color="000000"/>
        </w:rPr>
        <w:lastRenderedPageBreak/>
        <w:t xml:space="preserve">It is a mutual understanding that in order to achieve the consistency in the project management, a strict policy must be followed. Materials prepared by parties must be reviewed by Project Officers in terms of content, validated with the identification mark of </w:t>
      </w:r>
      <w:r w:rsidR="006A623E">
        <w:rPr>
          <w:rFonts w:asciiTheme="majorHAnsi" w:hAnsiTheme="majorHAnsi"/>
          <w:u w:color="000000"/>
        </w:rPr>
        <w:t>THE PROJECT</w:t>
      </w:r>
      <w:r w:rsidRPr="00180903">
        <w:rPr>
          <w:rFonts w:asciiTheme="majorHAnsi" w:hAnsiTheme="majorHAnsi"/>
          <w:u w:color="000000"/>
        </w:rPr>
        <w:t xml:space="preserve"> by Knowledge Management and Communications Officer before being shared or </w:t>
      </w:r>
      <w:r w:rsidR="006A623E">
        <w:rPr>
          <w:rFonts w:asciiTheme="majorHAnsi" w:hAnsiTheme="majorHAnsi"/>
          <w:u w:color="000000"/>
        </w:rPr>
        <w:t>uploading to the website of the PROJECT</w:t>
      </w:r>
      <w:r w:rsidRPr="00180903">
        <w:rPr>
          <w:rFonts w:asciiTheme="majorHAnsi" w:hAnsiTheme="majorHAnsi"/>
          <w:u w:color="000000"/>
        </w:rPr>
        <w:t>. It must also be submitted to the disclosure protocol agreed with MoMPNG.</w:t>
      </w:r>
    </w:p>
    <w:p w14:paraId="68AADE0E" w14:textId="77777777" w:rsidR="00AB6672" w:rsidRPr="00180903" w:rsidRDefault="00AB6672" w:rsidP="00AB6672">
      <w:pPr>
        <w:pStyle w:val="Body"/>
        <w:rPr>
          <w:rFonts w:asciiTheme="majorHAnsi" w:eastAsia="Times New Roman" w:hAnsiTheme="majorHAnsi" w:cs="Times New Roman"/>
          <w:u w:color="000000"/>
        </w:rPr>
      </w:pPr>
    </w:p>
    <w:p w14:paraId="7E159FAA" w14:textId="02562439" w:rsidR="00CC1C1D" w:rsidRDefault="00CC1C1D" w:rsidP="00AB6672">
      <w:pPr>
        <w:pStyle w:val="Body"/>
        <w:rPr>
          <w:rFonts w:asciiTheme="majorHAnsi" w:hAnsiTheme="majorHAnsi"/>
          <w:b/>
          <w:bCs/>
          <w:u w:color="000000"/>
        </w:rPr>
      </w:pPr>
      <w:r w:rsidRPr="00180903">
        <w:rPr>
          <w:rFonts w:asciiTheme="majorHAnsi" w:hAnsiTheme="majorHAnsi"/>
          <w:b/>
          <w:bCs/>
          <w:u w:color="000000"/>
        </w:rPr>
        <w:t xml:space="preserve">3.3.2 </w:t>
      </w:r>
      <w:r w:rsidR="00AB6672">
        <w:rPr>
          <w:rFonts w:asciiTheme="majorHAnsi" w:hAnsiTheme="majorHAnsi"/>
          <w:b/>
          <w:bCs/>
          <w:u w:color="000000"/>
        </w:rPr>
        <w:t>Content Management</w:t>
      </w:r>
      <w:r w:rsidRPr="00180903">
        <w:rPr>
          <w:rFonts w:asciiTheme="majorHAnsi" w:hAnsiTheme="majorHAnsi"/>
          <w:b/>
          <w:bCs/>
          <w:u w:color="000000"/>
        </w:rPr>
        <w:t xml:space="preserve"> </w:t>
      </w:r>
      <w:r w:rsidR="00AB6672">
        <w:rPr>
          <w:rFonts w:asciiTheme="majorHAnsi" w:hAnsiTheme="majorHAnsi"/>
          <w:b/>
          <w:bCs/>
          <w:u w:color="000000"/>
        </w:rPr>
        <w:t xml:space="preserve">and Version Control </w:t>
      </w:r>
      <w:r w:rsidRPr="00180903">
        <w:rPr>
          <w:rFonts w:asciiTheme="majorHAnsi" w:hAnsiTheme="majorHAnsi"/>
          <w:b/>
          <w:bCs/>
          <w:u w:color="000000"/>
        </w:rPr>
        <w:t xml:space="preserve">of </w:t>
      </w:r>
      <w:r w:rsidR="006A623E">
        <w:rPr>
          <w:rFonts w:asciiTheme="majorHAnsi" w:hAnsiTheme="majorHAnsi"/>
          <w:b/>
          <w:bCs/>
          <w:u w:color="000000"/>
        </w:rPr>
        <w:t>THE PROJECT</w:t>
      </w:r>
      <w:r w:rsidR="00AB6672">
        <w:rPr>
          <w:rFonts w:asciiTheme="majorHAnsi" w:hAnsiTheme="majorHAnsi"/>
          <w:b/>
          <w:bCs/>
          <w:u w:color="000000"/>
        </w:rPr>
        <w:t xml:space="preserve"> </w:t>
      </w:r>
      <w:r w:rsidRPr="00180903">
        <w:rPr>
          <w:rFonts w:asciiTheme="majorHAnsi" w:hAnsiTheme="majorHAnsi"/>
          <w:b/>
          <w:bCs/>
          <w:u w:color="000000"/>
        </w:rPr>
        <w:t xml:space="preserve">Materials </w:t>
      </w:r>
    </w:p>
    <w:p w14:paraId="1E9B4222" w14:textId="77777777" w:rsidR="00AB6672" w:rsidRPr="00180903" w:rsidRDefault="00AB6672" w:rsidP="00AB6672">
      <w:pPr>
        <w:pStyle w:val="Body"/>
        <w:rPr>
          <w:rFonts w:asciiTheme="majorHAnsi" w:eastAsia="Times New Roman" w:hAnsiTheme="majorHAnsi" w:cs="Times New Roman"/>
          <w:b/>
          <w:bCs/>
          <w:u w:color="000000"/>
        </w:rPr>
      </w:pPr>
    </w:p>
    <w:p w14:paraId="4544D21E" w14:textId="257E596F" w:rsidR="00CC1C1D" w:rsidRDefault="00AB6672" w:rsidP="00AB6672">
      <w:pPr>
        <w:pStyle w:val="Body"/>
        <w:rPr>
          <w:rFonts w:asciiTheme="majorHAnsi" w:hAnsiTheme="majorHAnsi"/>
          <w:u w:color="000000"/>
        </w:rPr>
      </w:pPr>
      <w:r>
        <w:rPr>
          <w:rFonts w:asciiTheme="majorHAnsi" w:hAnsiTheme="majorHAnsi"/>
          <w:u w:color="000000"/>
        </w:rPr>
        <w:t>Technical documents</w:t>
      </w:r>
      <w:r w:rsidR="00CC1C1D" w:rsidRPr="00180903">
        <w:rPr>
          <w:rFonts w:asciiTheme="majorHAnsi" w:hAnsiTheme="majorHAnsi"/>
          <w:u w:color="000000"/>
        </w:rPr>
        <w:t xml:space="preserve"> prepared by consultants, experts, </w:t>
      </w:r>
      <w:r>
        <w:rPr>
          <w:rFonts w:asciiTheme="majorHAnsi" w:hAnsiTheme="majorHAnsi"/>
          <w:u w:color="000000"/>
        </w:rPr>
        <w:t xml:space="preserve">the Director, </w:t>
      </w:r>
      <w:r w:rsidR="006A623E">
        <w:rPr>
          <w:rFonts w:asciiTheme="majorHAnsi" w:hAnsiTheme="majorHAnsi"/>
          <w:u w:color="000000"/>
        </w:rPr>
        <w:t>THE PROJECT</w:t>
      </w:r>
      <w:r>
        <w:rPr>
          <w:rFonts w:asciiTheme="majorHAnsi" w:hAnsiTheme="majorHAnsi"/>
          <w:u w:color="000000"/>
        </w:rPr>
        <w:t xml:space="preserve"> and </w:t>
      </w:r>
      <w:r w:rsidR="00CC1C1D" w:rsidRPr="00180903">
        <w:rPr>
          <w:rFonts w:asciiTheme="majorHAnsi" w:hAnsiTheme="majorHAnsi"/>
          <w:u w:color="000000"/>
        </w:rPr>
        <w:t xml:space="preserve">Project Officers are to be kept intact unless there are some substantive changes being made by their own authors with the agreement or request from </w:t>
      </w:r>
      <w:r w:rsidR="006A623E">
        <w:rPr>
          <w:rFonts w:asciiTheme="majorHAnsi" w:hAnsiTheme="majorHAnsi"/>
          <w:u w:color="000000"/>
        </w:rPr>
        <w:t>THE PROJECT</w:t>
      </w:r>
      <w:r w:rsidR="00CC1C1D" w:rsidRPr="00180903">
        <w:rPr>
          <w:rFonts w:asciiTheme="majorHAnsi" w:hAnsiTheme="majorHAnsi"/>
          <w:u w:color="000000"/>
        </w:rPr>
        <w:t xml:space="preserve"> Office. In that case, it is necessary to make </w:t>
      </w:r>
      <w:r>
        <w:rPr>
          <w:rFonts w:asciiTheme="majorHAnsi" w:hAnsiTheme="majorHAnsi"/>
          <w:u w:color="000000"/>
        </w:rPr>
        <w:t>sure that individuals and/or groups</w:t>
      </w:r>
      <w:r w:rsidR="00CC1C1D" w:rsidRPr="00180903">
        <w:rPr>
          <w:rFonts w:asciiTheme="majorHAnsi" w:hAnsiTheme="majorHAnsi"/>
          <w:u w:color="000000"/>
        </w:rPr>
        <w:t xml:space="preserve"> using them or benefitting from those documents will be informed of changes and updated with the latest version. </w:t>
      </w:r>
    </w:p>
    <w:p w14:paraId="7C3D927A" w14:textId="77777777" w:rsidR="00AB6672" w:rsidRPr="00180903" w:rsidRDefault="00AB6672" w:rsidP="00AB6672">
      <w:pPr>
        <w:pStyle w:val="Body"/>
        <w:rPr>
          <w:rFonts w:asciiTheme="majorHAnsi" w:eastAsia="Times New Roman" w:hAnsiTheme="majorHAnsi" w:cs="Times New Roman"/>
          <w:u w:color="000000"/>
        </w:rPr>
      </w:pPr>
    </w:p>
    <w:p w14:paraId="61293A65" w14:textId="77777777" w:rsidR="00CC1C1D" w:rsidRDefault="00AB6672" w:rsidP="00AB6672">
      <w:pPr>
        <w:pStyle w:val="Body"/>
        <w:rPr>
          <w:rFonts w:asciiTheme="majorHAnsi" w:hAnsiTheme="majorHAnsi"/>
          <w:u w:color="000000"/>
        </w:rPr>
      </w:pPr>
      <w:r>
        <w:rPr>
          <w:rFonts w:asciiTheme="majorHAnsi" w:hAnsiTheme="majorHAnsi"/>
          <w:u w:color="000000"/>
        </w:rPr>
        <w:t>M</w:t>
      </w:r>
      <w:r w:rsidR="00CC1C1D" w:rsidRPr="00180903">
        <w:rPr>
          <w:rFonts w:asciiTheme="majorHAnsi" w:hAnsiTheme="majorHAnsi"/>
          <w:u w:color="000000"/>
        </w:rPr>
        <w:t>onitoring and evaluation</w:t>
      </w:r>
      <w:r>
        <w:rPr>
          <w:rFonts w:asciiTheme="majorHAnsi" w:hAnsiTheme="majorHAnsi"/>
          <w:u w:color="000000"/>
        </w:rPr>
        <w:t xml:space="preserve"> and project management</w:t>
      </w:r>
      <w:r w:rsidR="00CC1C1D" w:rsidRPr="00180903">
        <w:rPr>
          <w:rFonts w:asciiTheme="majorHAnsi" w:hAnsiTheme="majorHAnsi"/>
          <w:u w:color="000000"/>
        </w:rPr>
        <w:t xml:space="preserve"> tools and instruments are to be amended to serve different groups or </w:t>
      </w:r>
      <w:r>
        <w:rPr>
          <w:rFonts w:asciiTheme="majorHAnsi" w:hAnsiTheme="majorHAnsi"/>
          <w:u w:color="000000"/>
        </w:rPr>
        <w:t>audiences</w:t>
      </w:r>
      <w:r w:rsidR="00CC1C1D" w:rsidRPr="00180903">
        <w:rPr>
          <w:rFonts w:asciiTheme="majorHAnsi" w:hAnsiTheme="majorHAnsi"/>
          <w:u w:color="000000"/>
        </w:rPr>
        <w:t xml:space="preserve"> </w:t>
      </w:r>
      <w:r>
        <w:rPr>
          <w:rFonts w:asciiTheme="majorHAnsi" w:hAnsiTheme="majorHAnsi"/>
          <w:u w:color="000000"/>
        </w:rPr>
        <w:t>based on the circumstances and needs.</w:t>
      </w:r>
      <w:r w:rsidR="00CC1C1D" w:rsidRPr="00180903">
        <w:rPr>
          <w:rFonts w:asciiTheme="majorHAnsi" w:hAnsiTheme="majorHAnsi"/>
          <w:u w:color="000000"/>
        </w:rPr>
        <w:t xml:space="preserve"> </w:t>
      </w:r>
    </w:p>
    <w:p w14:paraId="05B21A13" w14:textId="77777777" w:rsidR="00AB6672" w:rsidRPr="00180903" w:rsidRDefault="00AB6672" w:rsidP="00AB6672">
      <w:pPr>
        <w:pStyle w:val="Body"/>
        <w:rPr>
          <w:rFonts w:asciiTheme="majorHAnsi" w:eastAsia="Times New Roman" w:hAnsiTheme="majorHAnsi" w:cs="Times New Roman"/>
          <w:u w:color="000000"/>
        </w:rPr>
      </w:pPr>
    </w:p>
    <w:p w14:paraId="1C9EF52A" w14:textId="72737CF0" w:rsidR="00CC1C1D" w:rsidRDefault="00CC1C1D" w:rsidP="00AB6672">
      <w:pPr>
        <w:pStyle w:val="Body"/>
        <w:rPr>
          <w:rFonts w:asciiTheme="majorHAnsi" w:hAnsiTheme="majorHAnsi"/>
          <w:u w:color="000000"/>
        </w:rPr>
      </w:pPr>
      <w:r w:rsidRPr="00180903">
        <w:rPr>
          <w:rFonts w:asciiTheme="majorHAnsi" w:hAnsiTheme="majorHAnsi"/>
          <w:u w:color="000000"/>
        </w:rPr>
        <w:t xml:space="preserve">A list of all documents produced by consultants, experts, including </w:t>
      </w:r>
      <w:r w:rsidR="00AB6672">
        <w:rPr>
          <w:rFonts w:asciiTheme="majorHAnsi" w:hAnsiTheme="majorHAnsi"/>
          <w:u w:color="000000"/>
        </w:rPr>
        <w:t xml:space="preserve">those </w:t>
      </w:r>
      <w:r w:rsidRPr="00180903">
        <w:rPr>
          <w:rFonts w:asciiTheme="majorHAnsi" w:hAnsiTheme="majorHAnsi"/>
          <w:u w:color="000000"/>
        </w:rPr>
        <w:t xml:space="preserve">translated by professional translators who are contracted by </w:t>
      </w:r>
      <w:r w:rsidR="006A623E">
        <w:rPr>
          <w:rFonts w:asciiTheme="majorHAnsi" w:hAnsiTheme="majorHAnsi"/>
          <w:u w:color="000000"/>
        </w:rPr>
        <w:t>THE PROJECT</w:t>
      </w:r>
      <w:r w:rsidRPr="00180903">
        <w:rPr>
          <w:rFonts w:asciiTheme="majorHAnsi" w:hAnsiTheme="majorHAnsi"/>
          <w:u w:color="000000"/>
        </w:rPr>
        <w:t xml:space="preserve"> will be created </w:t>
      </w:r>
      <w:r w:rsidR="00AB6672">
        <w:rPr>
          <w:rFonts w:asciiTheme="majorHAnsi" w:hAnsiTheme="majorHAnsi"/>
          <w:u w:color="000000"/>
        </w:rPr>
        <w:t>to track</w:t>
      </w:r>
      <w:r w:rsidRPr="00180903">
        <w:rPr>
          <w:rFonts w:asciiTheme="majorHAnsi" w:hAnsiTheme="majorHAnsi"/>
          <w:u w:color="000000"/>
        </w:rPr>
        <w:t xml:space="preserve"> </w:t>
      </w:r>
      <w:r w:rsidR="00AB6672">
        <w:rPr>
          <w:rFonts w:asciiTheme="majorHAnsi" w:hAnsiTheme="majorHAnsi"/>
          <w:u w:color="000000"/>
        </w:rPr>
        <w:t>all intellectual assets of the project</w:t>
      </w:r>
      <w:r w:rsidRPr="00180903">
        <w:rPr>
          <w:rFonts w:asciiTheme="majorHAnsi" w:hAnsiTheme="majorHAnsi"/>
          <w:u w:color="000000"/>
        </w:rPr>
        <w:t xml:space="preserve"> and assure that they will be used for </w:t>
      </w:r>
      <w:r w:rsidR="00AB6672">
        <w:rPr>
          <w:rFonts w:asciiTheme="majorHAnsi" w:hAnsiTheme="majorHAnsi"/>
          <w:u w:color="000000"/>
        </w:rPr>
        <w:t>reporting purposes.</w:t>
      </w:r>
    </w:p>
    <w:p w14:paraId="193010D2" w14:textId="77777777" w:rsidR="00AB6672" w:rsidRPr="00180903" w:rsidRDefault="00AB6672" w:rsidP="00AB6672">
      <w:pPr>
        <w:pStyle w:val="Body"/>
        <w:rPr>
          <w:rFonts w:asciiTheme="majorHAnsi" w:eastAsia="Times New Roman" w:hAnsiTheme="majorHAnsi" w:cs="Times New Roman"/>
          <w:u w:color="000000"/>
        </w:rPr>
      </w:pPr>
    </w:p>
    <w:p w14:paraId="6402037B" w14:textId="6285F38F" w:rsidR="00CC1C1D" w:rsidRDefault="00CC1C1D" w:rsidP="00AB6672">
      <w:pPr>
        <w:pStyle w:val="Body"/>
        <w:rPr>
          <w:rFonts w:asciiTheme="majorHAnsi" w:hAnsiTheme="majorHAnsi"/>
          <w:b/>
          <w:bCs/>
          <w:u w:color="000000"/>
        </w:rPr>
      </w:pPr>
      <w:r w:rsidRPr="00180903">
        <w:rPr>
          <w:rFonts w:asciiTheme="majorHAnsi" w:hAnsiTheme="majorHAnsi"/>
          <w:b/>
          <w:bCs/>
          <w:u w:color="000000"/>
        </w:rPr>
        <w:t xml:space="preserve">3.3.3 </w:t>
      </w:r>
      <w:r w:rsidR="006A623E">
        <w:rPr>
          <w:rFonts w:asciiTheme="majorHAnsi" w:hAnsiTheme="majorHAnsi"/>
          <w:b/>
          <w:bCs/>
          <w:u w:color="000000"/>
        </w:rPr>
        <w:t>THE PROJECT</w:t>
      </w:r>
      <w:r w:rsidR="004B044A">
        <w:rPr>
          <w:rFonts w:asciiTheme="majorHAnsi" w:hAnsiTheme="majorHAnsi"/>
          <w:b/>
          <w:bCs/>
          <w:u w:color="000000"/>
        </w:rPr>
        <w:t xml:space="preserve"> Filing System</w:t>
      </w:r>
    </w:p>
    <w:p w14:paraId="3C4C728E" w14:textId="77777777" w:rsidR="00AB6672" w:rsidRPr="00180903" w:rsidRDefault="00AB6672" w:rsidP="00AB6672">
      <w:pPr>
        <w:pStyle w:val="Body"/>
        <w:rPr>
          <w:rFonts w:asciiTheme="majorHAnsi" w:eastAsia="Times New Roman" w:hAnsiTheme="majorHAnsi" w:cs="Times New Roman"/>
          <w:b/>
          <w:bCs/>
          <w:u w:color="000000"/>
        </w:rPr>
      </w:pPr>
    </w:p>
    <w:p w14:paraId="5BD38880" w14:textId="77777777" w:rsidR="00AB6672" w:rsidRDefault="00CC1C1D" w:rsidP="00AB6672">
      <w:pPr>
        <w:pStyle w:val="Body"/>
        <w:rPr>
          <w:rFonts w:asciiTheme="majorHAnsi" w:hAnsiTheme="majorHAnsi"/>
          <w:u w:color="000000"/>
        </w:rPr>
      </w:pPr>
      <w:r w:rsidRPr="00180903">
        <w:rPr>
          <w:rFonts w:asciiTheme="majorHAnsi" w:hAnsiTheme="majorHAnsi"/>
          <w:u w:color="000000"/>
        </w:rPr>
        <w:t xml:space="preserve">Documents and materials are filed under different topics and themes </w:t>
      </w:r>
      <w:r w:rsidR="004B044A">
        <w:rPr>
          <w:rFonts w:asciiTheme="majorHAnsi" w:hAnsiTheme="majorHAnsi"/>
          <w:u w:color="000000"/>
        </w:rPr>
        <w:t>based on purpose and usage.</w:t>
      </w:r>
    </w:p>
    <w:p w14:paraId="5D288B50" w14:textId="77777777" w:rsidR="004B044A" w:rsidRPr="00180903" w:rsidRDefault="004B044A" w:rsidP="00AB6672">
      <w:pPr>
        <w:pStyle w:val="Body"/>
        <w:rPr>
          <w:rFonts w:asciiTheme="majorHAnsi" w:eastAsia="Times New Roman" w:hAnsiTheme="majorHAnsi" w:cs="Times New Roman"/>
          <w:u w:color="000000"/>
        </w:rPr>
      </w:pPr>
    </w:p>
    <w:p w14:paraId="77755CB8" w14:textId="69F26744" w:rsidR="00CC1C1D" w:rsidRPr="00180903" w:rsidRDefault="006A623E" w:rsidP="00AB6672">
      <w:pPr>
        <w:pStyle w:val="Body"/>
        <w:rPr>
          <w:rFonts w:asciiTheme="majorHAnsi" w:eastAsia="Times New Roman" w:hAnsiTheme="majorHAnsi" w:cs="Times New Roman"/>
          <w:u w:color="000000"/>
        </w:rPr>
      </w:pPr>
      <w:r>
        <w:rPr>
          <w:rFonts w:asciiTheme="majorHAnsi" w:hAnsiTheme="majorHAnsi"/>
          <w:u w:color="000000"/>
        </w:rPr>
        <w:t>In</w:t>
      </w:r>
      <w:r w:rsidR="00AB6672">
        <w:rPr>
          <w:rFonts w:asciiTheme="majorHAnsi" w:hAnsiTheme="majorHAnsi"/>
          <w:u w:color="000000"/>
        </w:rPr>
        <w:t xml:space="preserve"> </w:t>
      </w:r>
      <w:r>
        <w:rPr>
          <w:rFonts w:asciiTheme="majorHAnsi" w:hAnsiTheme="majorHAnsi"/>
          <w:u w:color="000000"/>
        </w:rPr>
        <w:t>THE PROJECT intranet server and in the PROJECT</w:t>
      </w:r>
      <w:r w:rsidR="00AB6672">
        <w:rPr>
          <w:rFonts w:asciiTheme="majorHAnsi" w:hAnsiTheme="majorHAnsi"/>
          <w:u w:color="000000"/>
        </w:rPr>
        <w:t xml:space="preserve"> shared drives</w:t>
      </w:r>
      <w:r w:rsidR="00CC1C1D" w:rsidRPr="00180903">
        <w:rPr>
          <w:rFonts w:asciiTheme="majorHAnsi" w:hAnsiTheme="majorHAnsi"/>
          <w:u w:color="000000"/>
        </w:rPr>
        <w:t xml:space="preserve">, folders of materials are </w:t>
      </w:r>
      <w:r w:rsidR="00AB6672">
        <w:rPr>
          <w:rFonts w:asciiTheme="majorHAnsi" w:hAnsiTheme="majorHAnsi"/>
          <w:u w:color="000000"/>
        </w:rPr>
        <w:t xml:space="preserve">to be </w:t>
      </w:r>
      <w:r w:rsidR="00CC1C1D" w:rsidRPr="00180903">
        <w:rPr>
          <w:rFonts w:asciiTheme="majorHAnsi" w:hAnsiTheme="majorHAnsi"/>
          <w:u w:color="000000"/>
        </w:rPr>
        <w:t>created as follows:</w:t>
      </w:r>
    </w:p>
    <w:p w14:paraId="6C72E4D2" w14:textId="77777777" w:rsidR="00CC1C1D" w:rsidRPr="00180903" w:rsidRDefault="00CC1C1D" w:rsidP="00AB6672">
      <w:pPr>
        <w:pStyle w:val="ListParagraph"/>
        <w:widowControl/>
        <w:numPr>
          <w:ilvl w:val="0"/>
          <w:numId w:val="6"/>
        </w:numPr>
        <w:pBdr>
          <w:top w:val="nil"/>
          <w:left w:val="nil"/>
          <w:bottom w:val="nil"/>
          <w:right w:val="nil"/>
          <w:between w:val="nil"/>
          <w:bar w:val="nil"/>
        </w:pBdr>
        <w:autoSpaceDE/>
        <w:autoSpaceDN/>
        <w:adjustRightInd/>
        <w:spacing w:after="0"/>
        <w:rPr>
          <w:rFonts w:asciiTheme="majorHAnsi" w:hAnsiTheme="majorHAnsi"/>
        </w:rPr>
      </w:pPr>
      <w:r w:rsidRPr="00180903">
        <w:rPr>
          <w:rFonts w:asciiTheme="majorHAnsi" w:hAnsiTheme="majorHAnsi"/>
        </w:rPr>
        <w:t xml:space="preserve">By partners: </w:t>
      </w:r>
    </w:p>
    <w:p w14:paraId="0EC12E60" w14:textId="77777777" w:rsidR="00CC1C1D" w:rsidRPr="00180903" w:rsidRDefault="00CC1C1D" w:rsidP="00AB6672">
      <w:pPr>
        <w:pStyle w:val="ListParagraph"/>
        <w:widowControl/>
        <w:numPr>
          <w:ilvl w:val="0"/>
          <w:numId w:val="18"/>
        </w:numPr>
        <w:pBdr>
          <w:top w:val="nil"/>
          <w:left w:val="nil"/>
          <w:bottom w:val="nil"/>
          <w:right w:val="nil"/>
          <w:between w:val="nil"/>
          <w:bar w:val="nil"/>
        </w:pBdr>
        <w:autoSpaceDE/>
        <w:autoSpaceDN/>
        <w:adjustRightInd/>
        <w:spacing w:after="0"/>
        <w:rPr>
          <w:rFonts w:asciiTheme="majorHAnsi" w:hAnsiTheme="majorHAnsi"/>
        </w:rPr>
      </w:pPr>
      <w:r w:rsidRPr="00180903">
        <w:rPr>
          <w:rFonts w:asciiTheme="majorHAnsi" w:hAnsiTheme="majorHAnsi"/>
        </w:rPr>
        <w:t>By Directorates within each partner (MoMPNG and GES)</w:t>
      </w:r>
    </w:p>
    <w:p w14:paraId="241CC383" w14:textId="77777777" w:rsidR="00CC1C1D" w:rsidRPr="00180903" w:rsidRDefault="00CC1C1D" w:rsidP="00AB6672">
      <w:pPr>
        <w:pStyle w:val="ListParagraph"/>
        <w:widowControl/>
        <w:numPr>
          <w:ilvl w:val="0"/>
          <w:numId w:val="20"/>
        </w:numPr>
        <w:pBdr>
          <w:top w:val="nil"/>
          <w:left w:val="nil"/>
          <w:bottom w:val="nil"/>
          <w:right w:val="nil"/>
          <w:between w:val="nil"/>
          <w:bar w:val="nil"/>
        </w:pBdr>
        <w:autoSpaceDE/>
        <w:autoSpaceDN/>
        <w:adjustRightInd/>
        <w:spacing w:after="0"/>
        <w:rPr>
          <w:rFonts w:asciiTheme="majorHAnsi" w:hAnsiTheme="majorHAnsi"/>
        </w:rPr>
      </w:pPr>
      <w:r w:rsidRPr="00180903">
        <w:rPr>
          <w:rFonts w:asciiTheme="majorHAnsi" w:hAnsiTheme="majorHAnsi"/>
        </w:rPr>
        <w:t>Pre – Documents: Event concept papers (for workshops, seminars, conference</w:t>
      </w:r>
      <w:r w:rsidR="004B044A">
        <w:rPr>
          <w:rFonts w:asciiTheme="majorHAnsi" w:hAnsiTheme="majorHAnsi"/>
        </w:rPr>
        <w:t>s</w:t>
      </w:r>
      <w:r w:rsidRPr="00180903">
        <w:rPr>
          <w:rFonts w:asciiTheme="majorHAnsi" w:hAnsiTheme="majorHAnsi"/>
        </w:rPr>
        <w:t>), agendas, expected list of parti</w:t>
      </w:r>
      <w:r w:rsidR="004B044A">
        <w:rPr>
          <w:rFonts w:asciiTheme="majorHAnsi" w:hAnsiTheme="majorHAnsi"/>
        </w:rPr>
        <w:t>cipants, estimate budget, etc.</w:t>
      </w:r>
    </w:p>
    <w:p w14:paraId="7E8539A0" w14:textId="77777777" w:rsidR="00CC1C1D" w:rsidRPr="00180903" w:rsidRDefault="00CC1C1D" w:rsidP="00AB6672">
      <w:pPr>
        <w:pStyle w:val="ListParagraph"/>
        <w:widowControl/>
        <w:numPr>
          <w:ilvl w:val="0"/>
          <w:numId w:val="20"/>
        </w:numPr>
        <w:pBdr>
          <w:top w:val="nil"/>
          <w:left w:val="nil"/>
          <w:bottom w:val="nil"/>
          <w:right w:val="nil"/>
          <w:between w:val="nil"/>
          <w:bar w:val="nil"/>
        </w:pBdr>
        <w:autoSpaceDE/>
        <w:autoSpaceDN/>
        <w:adjustRightInd/>
        <w:spacing w:after="0"/>
        <w:rPr>
          <w:rFonts w:asciiTheme="majorHAnsi" w:hAnsiTheme="majorHAnsi"/>
        </w:rPr>
      </w:pPr>
      <w:r w:rsidRPr="00180903">
        <w:rPr>
          <w:rFonts w:asciiTheme="majorHAnsi" w:hAnsiTheme="majorHAnsi"/>
        </w:rPr>
        <w:t xml:space="preserve">Consultant/Resource Persons package </w:t>
      </w:r>
    </w:p>
    <w:p w14:paraId="5800A270" w14:textId="77777777" w:rsidR="00CC1C1D" w:rsidRPr="00180903" w:rsidRDefault="00CC1C1D" w:rsidP="00AB6672">
      <w:pPr>
        <w:pStyle w:val="ListParagraph"/>
        <w:widowControl/>
        <w:numPr>
          <w:ilvl w:val="0"/>
          <w:numId w:val="20"/>
        </w:numPr>
        <w:pBdr>
          <w:top w:val="nil"/>
          <w:left w:val="nil"/>
          <w:bottom w:val="nil"/>
          <w:right w:val="nil"/>
          <w:between w:val="nil"/>
          <w:bar w:val="nil"/>
        </w:pBdr>
        <w:autoSpaceDE/>
        <w:autoSpaceDN/>
        <w:adjustRightInd/>
        <w:spacing w:after="0"/>
        <w:rPr>
          <w:rFonts w:asciiTheme="majorHAnsi" w:hAnsiTheme="majorHAnsi"/>
        </w:rPr>
      </w:pPr>
      <w:r w:rsidRPr="00180903">
        <w:rPr>
          <w:rFonts w:asciiTheme="majorHAnsi" w:hAnsiTheme="majorHAnsi"/>
        </w:rPr>
        <w:t>Deliverables:</w:t>
      </w:r>
      <w:r w:rsidR="004B044A">
        <w:rPr>
          <w:rFonts w:asciiTheme="majorHAnsi" w:hAnsiTheme="majorHAnsi"/>
        </w:rPr>
        <w:t xml:space="preserve"> Reports, templates, comments.</w:t>
      </w:r>
    </w:p>
    <w:p w14:paraId="2B649182" w14:textId="77777777" w:rsidR="00CC1C1D" w:rsidRPr="00180903" w:rsidRDefault="00CC1C1D" w:rsidP="00AB6672">
      <w:pPr>
        <w:pStyle w:val="ListParagraph"/>
        <w:widowControl/>
        <w:numPr>
          <w:ilvl w:val="0"/>
          <w:numId w:val="6"/>
        </w:numPr>
        <w:pBdr>
          <w:top w:val="nil"/>
          <w:left w:val="nil"/>
          <w:bottom w:val="nil"/>
          <w:right w:val="nil"/>
          <w:between w:val="nil"/>
          <w:bar w:val="nil"/>
        </w:pBdr>
        <w:autoSpaceDE/>
        <w:autoSpaceDN/>
        <w:adjustRightInd/>
        <w:spacing w:after="0"/>
        <w:rPr>
          <w:rFonts w:asciiTheme="majorHAnsi" w:hAnsiTheme="majorHAnsi"/>
        </w:rPr>
      </w:pPr>
      <w:r w:rsidRPr="00180903">
        <w:rPr>
          <w:rFonts w:asciiTheme="majorHAnsi" w:hAnsiTheme="majorHAnsi"/>
        </w:rPr>
        <w:t xml:space="preserve">By components: </w:t>
      </w:r>
    </w:p>
    <w:p w14:paraId="4C2EF481" w14:textId="77777777" w:rsidR="00CC1C1D" w:rsidRPr="00180903" w:rsidRDefault="00CC1C1D" w:rsidP="00AB6672">
      <w:pPr>
        <w:pStyle w:val="ListParagraph"/>
        <w:widowControl/>
        <w:numPr>
          <w:ilvl w:val="0"/>
          <w:numId w:val="18"/>
        </w:numPr>
        <w:pBdr>
          <w:top w:val="nil"/>
          <w:left w:val="nil"/>
          <w:bottom w:val="nil"/>
          <w:right w:val="nil"/>
          <w:between w:val="nil"/>
          <w:bar w:val="nil"/>
        </w:pBdr>
        <w:autoSpaceDE/>
        <w:autoSpaceDN/>
        <w:adjustRightInd/>
        <w:spacing w:after="0"/>
        <w:rPr>
          <w:rFonts w:asciiTheme="majorHAnsi" w:hAnsiTheme="majorHAnsi"/>
        </w:rPr>
      </w:pPr>
      <w:r w:rsidRPr="00180903">
        <w:rPr>
          <w:rFonts w:asciiTheme="majorHAnsi" w:hAnsiTheme="majorHAnsi"/>
        </w:rPr>
        <w:t xml:space="preserve">Component 1 </w:t>
      </w:r>
    </w:p>
    <w:p w14:paraId="4066CF42" w14:textId="77777777" w:rsidR="00CC1C1D" w:rsidRPr="00180903" w:rsidRDefault="00CC1C1D" w:rsidP="00AB6672">
      <w:pPr>
        <w:pStyle w:val="ListParagraph"/>
        <w:widowControl/>
        <w:numPr>
          <w:ilvl w:val="0"/>
          <w:numId w:val="18"/>
        </w:numPr>
        <w:pBdr>
          <w:top w:val="nil"/>
          <w:left w:val="nil"/>
          <w:bottom w:val="nil"/>
          <w:right w:val="nil"/>
          <w:between w:val="nil"/>
          <w:bar w:val="nil"/>
        </w:pBdr>
        <w:autoSpaceDE/>
        <w:autoSpaceDN/>
        <w:adjustRightInd/>
        <w:spacing w:after="0"/>
        <w:rPr>
          <w:rFonts w:asciiTheme="majorHAnsi" w:hAnsiTheme="majorHAnsi"/>
        </w:rPr>
      </w:pPr>
      <w:r w:rsidRPr="00180903">
        <w:rPr>
          <w:rFonts w:asciiTheme="majorHAnsi" w:hAnsiTheme="majorHAnsi"/>
        </w:rPr>
        <w:t>Component 2</w:t>
      </w:r>
    </w:p>
    <w:p w14:paraId="4329DB03" w14:textId="77777777" w:rsidR="00CC1C1D" w:rsidRPr="00180903" w:rsidRDefault="00CC1C1D" w:rsidP="00AB6672">
      <w:pPr>
        <w:pStyle w:val="ListParagraph"/>
        <w:widowControl/>
        <w:numPr>
          <w:ilvl w:val="0"/>
          <w:numId w:val="18"/>
        </w:numPr>
        <w:pBdr>
          <w:top w:val="nil"/>
          <w:left w:val="nil"/>
          <w:bottom w:val="nil"/>
          <w:right w:val="nil"/>
          <w:between w:val="nil"/>
          <w:bar w:val="nil"/>
        </w:pBdr>
        <w:autoSpaceDE/>
        <w:autoSpaceDN/>
        <w:adjustRightInd/>
        <w:spacing w:after="0"/>
        <w:rPr>
          <w:rFonts w:asciiTheme="majorHAnsi" w:hAnsiTheme="majorHAnsi"/>
        </w:rPr>
      </w:pPr>
      <w:r w:rsidRPr="00180903">
        <w:rPr>
          <w:rFonts w:asciiTheme="majorHAnsi" w:hAnsiTheme="majorHAnsi"/>
        </w:rPr>
        <w:t>Component 3</w:t>
      </w:r>
    </w:p>
    <w:p w14:paraId="37C3D93B" w14:textId="77777777" w:rsidR="00CC1C1D" w:rsidRPr="00180903" w:rsidRDefault="00CC1C1D" w:rsidP="00AB6672">
      <w:pPr>
        <w:pStyle w:val="ListParagraph"/>
        <w:widowControl/>
        <w:numPr>
          <w:ilvl w:val="0"/>
          <w:numId w:val="18"/>
        </w:numPr>
        <w:pBdr>
          <w:top w:val="nil"/>
          <w:left w:val="nil"/>
          <w:bottom w:val="nil"/>
          <w:right w:val="nil"/>
          <w:between w:val="nil"/>
          <w:bar w:val="nil"/>
        </w:pBdr>
        <w:autoSpaceDE/>
        <w:autoSpaceDN/>
        <w:adjustRightInd/>
        <w:spacing w:after="0"/>
        <w:rPr>
          <w:rFonts w:asciiTheme="majorHAnsi" w:hAnsiTheme="majorHAnsi"/>
        </w:rPr>
      </w:pPr>
      <w:r w:rsidRPr="00180903">
        <w:rPr>
          <w:rFonts w:asciiTheme="majorHAnsi" w:hAnsiTheme="majorHAnsi"/>
        </w:rPr>
        <w:t>Component 4</w:t>
      </w:r>
    </w:p>
    <w:p w14:paraId="6F718FC9" w14:textId="77777777" w:rsidR="00CC1C1D" w:rsidRPr="00180903" w:rsidRDefault="00CC1C1D" w:rsidP="00AB6672">
      <w:pPr>
        <w:pStyle w:val="ListParagraph"/>
        <w:widowControl/>
        <w:numPr>
          <w:ilvl w:val="0"/>
          <w:numId w:val="18"/>
        </w:numPr>
        <w:pBdr>
          <w:top w:val="nil"/>
          <w:left w:val="nil"/>
          <w:bottom w:val="nil"/>
          <w:right w:val="nil"/>
          <w:between w:val="nil"/>
          <w:bar w:val="nil"/>
        </w:pBdr>
        <w:autoSpaceDE/>
        <w:autoSpaceDN/>
        <w:adjustRightInd/>
        <w:spacing w:after="0"/>
        <w:rPr>
          <w:rFonts w:asciiTheme="majorHAnsi" w:hAnsiTheme="majorHAnsi"/>
        </w:rPr>
      </w:pPr>
      <w:r w:rsidRPr="00180903">
        <w:rPr>
          <w:rFonts w:asciiTheme="majorHAnsi" w:hAnsiTheme="majorHAnsi"/>
        </w:rPr>
        <w:t>Result-based management related activities</w:t>
      </w:r>
    </w:p>
    <w:p w14:paraId="72A60CAD" w14:textId="77777777" w:rsidR="00CC1C1D" w:rsidRPr="00180903" w:rsidRDefault="00CC1C1D" w:rsidP="00AB6672">
      <w:pPr>
        <w:pStyle w:val="ListParagraph"/>
        <w:widowControl/>
        <w:numPr>
          <w:ilvl w:val="0"/>
          <w:numId w:val="18"/>
        </w:numPr>
        <w:pBdr>
          <w:top w:val="nil"/>
          <w:left w:val="nil"/>
          <w:bottom w:val="nil"/>
          <w:right w:val="nil"/>
          <w:between w:val="nil"/>
          <w:bar w:val="nil"/>
        </w:pBdr>
        <w:autoSpaceDE/>
        <w:autoSpaceDN/>
        <w:adjustRightInd/>
        <w:spacing w:after="0"/>
        <w:rPr>
          <w:rFonts w:asciiTheme="majorHAnsi" w:hAnsiTheme="majorHAnsi"/>
        </w:rPr>
      </w:pPr>
      <w:r w:rsidRPr="00180903">
        <w:rPr>
          <w:rFonts w:asciiTheme="majorHAnsi" w:hAnsiTheme="majorHAnsi"/>
        </w:rPr>
        <w:t xml:space="preserve">Gender equality and GE mainstreaming activities </w:t>
      </w:r>
    </w:p>
    <w:p w14:paraId="67413006" w14:textId="77777777" w:rsidR="00CC1C1D" w:rsidRPr="00180903" w:rsidRDefault="00CC1C1D" w:rsidP="00AB6672">
      <w:pPr>
        <w:pStyle w:val="ListParagraph"/>
        <w:widowControl/>
        <w:numPr>
          <w:ilvl w:val="0"/>
          <w:numId w:val="6"/>
        </w:numPr>
        <w:pBdr>
          <w:top w:val="nil"/>
          <w:left w:val="nil"/>
          <w:bottom w:val="nil"/>
          <w:right w:val="nil"/>
          <w:between w:val="nil"/>
          <w:bar w:val="nil"/>
        </w:pBdr>
        <w:autoSpaceDE/>
        <w:autoSpaceDN/>
        <w:adjustRightInd/>
        <w:spacing w:after="0"/>
        <w:rPr>
          <w:rFonts w:asciiTheme="majorHAnsi" w:hAnsiTheme="majorHAnsi"/>
        </w:rPr>
      </w:pPr>
      <w:r w:rsidRPr="00180903">
        <w:rPr>
          <w:rFonts w:asciiTheme="majorHAnsi" w:hAnsiTheme="majorHAnsi"/>
        </w:rPr>
        <w:t xml:space="preserve">By chronological order: </w:t>
      </w:r>
    </w:p>
    <w:p w14:paraId="4ADC34AA" w14:textId="77777777" w:rsidR="00CC1C1D" w:rsidRPr="00180903" w:rsidRDefault="00CC1C1D" w:rsidP="00AB6672">
      <w:pPr>
        <w:pStyle w:val="ListParagraph"/>
        <w:widowControl/>
        <w:numPr>
          <w:ilvl w:val="0"/>
          <w:numId w:val="22"/>
        </w:numPr>
        <w:pBdr>
          <w:top w:val="nil"/>
          <w:left w:val="nil"/>
          <w:bottom w:val="nil"/>
          <w:right w:val="nil"/>
          <w:between w:val="nil"/>
          <w:bar w:val="nil"/>
        </w:pBdr>
        <w:autoSpaceDE/>
        <w:autoSpaceDN/>
        <w:adjustRightInd/>
        <w:spacing w:after="0"/>
        <w:rPr>
          <w:rFonts w:asciiTheme="majorHAnsi" w:hAnsiTheme="majorHAnsi"/>
        </w:rPr>
      </w:pPr>
      <w:r w:rsidRPr="00180903">
        <w:rPr>
          <w:rFonts w:asciiTheme="majorHAnsi" w:hAnsiTheme="majorHAnsi"/>
        </w:rPr>
        <w:t>2016-2017: AWP 1</w:t>
      </w:r>
    </w:p>
    <w:p w14:paraId="7CDD3977" w14:textId="77777777" w:rsidR="00CC1C1D" w:rsidRPr="00180903" w:rsidRDefault="004B044A" w:rsidP="00AB6672">
      <w:pPr>
        <w:pStyle w:val="ListParagraph"/>
        <w:widowControl/>
        <w:numPr>
          <w:ilvl w:val="0"/>
          <w:numId w:val="22"/>
        </w:numPr>
        <w:pBdr>
          <w:top w:val="nil"/>
          <w:left w:val="nil"/>
          <w:bottom w:val="nil"/>
          <w:right w:val="nil"/>
          <w:between w:val="nil"/>
          <w:bar w:val="nil"/>
        </w:pBdr>
        <w:autoSpaceDE/>
        <w:autoSpaceDN/>
        <w:adjustRightInd/>
        <w:spacing w:after="0"/>
        <w:rPr>
          <w:rFonts w:asciiTheme="majorHAnsi" w:hAnsiTheme="majorHAnsi"/>
        </w:rPr>
      </w:pPr>
      <w:r>
        <w:rPr>
          <w:rFonts w:asciiTheme="majorHAnsi" w:hAnsiTheme="majorHAnsi"/>
        </w:rPr>
        <w:t>2017 - 2018</w:t>
      </w:r>
      <w:r w:rsidR="00CC1C1D" w:rsidRPr="00180903">
        <w:rPr>
          <w:rFonts w:asciiTheme="majorHAnsi" w:hAnsiTheme="majorHAnsi"/>
        </w:rPr>
        <w:t>: AWP 2</w:t>
      </w:r>
    </w:p>
    <w:p w14:paraId="4DF29705" w14:textId="77777777" w:rsidR="00CC1C1D" w:rsidRPr="00180903" w:rsidRDefault="00CC1C1D" w:rsidP="00AB6672">
      <w:pPr>
        <w:pStyle w:val="ListParagraph"/>
        <w:widowControl/>
        <w:numPr>
          <w:ilvl w:val="0"/>
          <w:numId w:val="6"/>
        </w:numPr>
        <w:pBdr>
          <w:top w:val="nil"/>
          <w:left w:val="nil"/>
          <w:bottom w:val="nil"/>
          <w:right w:val="nil"/>
          <w:between w:val="nil"/>
          <w:bar w:val="nil"/>
        </w:pBdr>
        <w:autoSpaceDE/>
        <w:autoSpaceDN/>
        <w:adjustRightInd/>
        <w:spacing w:after="0"/>
        <w:rPr>
          <w:rFonts w:asciiTheme="majorHAnsi" w:hAnsiTheme="majorHAnsi"/>
        </w:rPr>
      </w:pPr>
      <w:r w:rsidRPr="00180903">
        <w:rPr>
          <w:rFonts w:asciiTheme="majorHAnsi" w:hAnsiTheme="majorHAnsi"/>
        </w:rPr>
        <w:lastRenderedPageBreak/>
        <w:t xml:space="preserve">By purposes of project management: </w:t>
      </w:r>
    </w:p>
    <w:p w14:paraId="6E988057" w14:textId="77777777" w:rsidR="00CC1C1D" w:rsidRPr="00180903" w:rsidRDefault="00CC1C1D" w:rsidP="00AB6672">
      <w:pPr>
        <w:pStyle w:val="ListParagraph"/>
        <w:widowControl/>
        <w:numPr>
          <w:ilvl w:val="0"/>
          <w:numId w:val="24"/>
        </w:numPr>
        <w:pBdr>
          <w:top w:val="nil"/>
          <w:left w:val="nil"/>
          <w:bottom w:val="nil"/>
          <w:right w:val="nil"/>
          <w:between w:val="nil"/>
          <w:bar w:val="nil"/>
        </w:pBdr>
        <w:autoSpaceDE/>
        <w:autoSpaceDN/>
        <w:adjustRightInd/>
        <w:spacing w:after="0"/>
        <w:rPr>
          <w:rFonts w:asciiTheme="majorHAnsi" w:hAnsiTheme="majorHAnsi"/>
        </w:rPr>
      </w:pPr>
      <w:r w:rsidRPr="00180903">
        <w:rPr>
          <w:rFonts w:asciiTheme="majorHAnsi" w:hAnsiTheme="majorHAnsi"/>
        </w:rPr>
        <w:t>Technical aspect - Reporting</w:t>
      </w:r>
    </w:p>
    <w:p w14:paraId="6B808E87" w14:textId="77777777" w:rsidR="00CC1C1D" w:rsidRDefault="00CC1C1D" w:rsidP="00AB6672">
      <w:pPr>
        <w:pStyle w:val="ListParagraph"/>
        <w:widowControl/>
        <w:numPr>
          <w:ilvl w:val="0"/>
          <w:numId w:val="24"/>
        </w:numPr>
        <w:pBdr>
          <w:top w:val="nil"/>
          <w:left w:val="nil"/>
          <w:bottom w:val="nil"/>
          <w:right w:val="nil"/>
          <w:between w:val="nil"/>
          <w:bar w:val="nil"/>
        </w:pBdr>
        <w:autoSpaceDE/>
        <w:autoSpaceDN/>
        <w:adjustRightInd/>
        <w:spacing w:after="0"/>
        <w:rPr>
          <w:rFonts w:asciiTheme="majorHAnsi" w:hAnsiTheme="majorHAnsi"/>
        </w:rPr>
      </w:pPr>
      <w:r w:rsidRPr="00180903">
        <w:rPr>
          <w:rFonts w:asciiTheme="majorHAnsi" w:hAnsiTheme="majorHAnsi"/>
        </w:rPr>
        <w:t xml:space="preserve">Finance, Human Resource, Office Administration aspect </w:t>
      </w:r>
      <w:r w:rsidR="004B044A">
        <w:rPr>
          <w:rFonts w:asciiTheme="majorHAnsi" w:hAnsiTheme="majorHAnsi"/>
        </w:rPr>
        <w:t>–</w:t>
      </w:r>
      <w:r w:rsidRPr="00180903">
        <w:rPr>
          <w:rFonts w:asciiTheme="majorHAnsi" w:hAnsiTheme="majorHAnsi"/>
        </w:rPr>
        <w:t xml:space="preserve"> Reporting</w:t>
      </w:r>
    </w:p>
    <w:p w14:paraId="3DE8B3E0" w14:textId="77777777" w:rsidR="004B044A" w:rsidRPr="00180903" w:rsidRDefault="004B044A" w:rsidP="004B044A">
      <w:pPr>
        <w:pStyle w:val="ListParagraph"/>
        <w:widowControl/>
        <w:numPr>
          <w:ilvl w:val="0"/>
          <w:numId w:val="0"/>
        </w:numPr>
        <w:pBdr>
          <w:top w:val="nil"/>
          <w:left w:val="nil"/>
          <w:bottom w:val="nil"/>
          <w:right w:val="nil"/>
          <w:between w:val="nil"/>
          <w:bar w:val="nil"/>
        </w:pBdr>
        <w:autoSpaceDE/>
        <w:autoSpaceDN/>
        <w:adjustRightInd/>
        <w:spacing w:after="0"/>
        <w:ind w:left="1440"/>
        <w:rPr>
          <w:rFonts w:asciiTheme="majorHAnsi" w:hAnsiTheme="majorHAnsi"/>
        </w:rPr>
      </w:pPr>
    </w:p>
    <w:p w14:paraId="23496255" w14:textId="77777777" w:rsidR="00CC1C1D" w:rsidRPr="00180903" w:rsidRDefault="00CC1C1D" w:rsidP="00AB6672">
      <w:pPr>
        <w:spacing w:after="0"/>
        <w:rPr>
          <w:rFonts w:asciiTheme="majorHAnsi" w:hAnsiTheme="majorHAnsi"/>
        </w:rPr>
      </w:pPr>
    </w:p>
    <w:p w14:paraId="514E1512" w14:textId="77777777" w:rsidR="00CC1C1D" w:rsidRPr="00180903" w:rsidRDefault="00CC1C1D" w:rsidP="00AB6672">
      <w:pPr>
        <w:spacing w:after="0"/>
        <w:rPr>
          <w:rFonts w:asciiTheme="majorHAnsi" w:hAnsiTheme="majorHAnsi"/>
        </w:rPr>
      </w:pPr>
    </w:p>
    <w:p w14:paraId="3B8B243D" w14:textId="77777777" w:rsidR="00CC1C1D" w:rsidRPr="00180903" w:rsidRDefault="00CC1C1D" w:rsidP="00AB6672">
      <w:pPr>
        <w:spacing w:after="0"/>
        <w:rPr>
          <w:rFonts w:asciiTheme="majorHAnsi" w:hAnsiTheme="majorHAnsi"/>
        </w:rPr>
      </w:pPr>
    </w:p>
    <w:p w14:paraId="63FA03B0" w14:textId="77777777" w:rsidR="00CC1C1D" w:rsidRPr="00180903" w:rsidRDefault="00CC1C1D" w:rsidP="00AB6672">
      <w:pPr>
        <w:spacing w:after="0"/>
        <w:rPr>
          <w:rFonts w:asciiTheme="majorHAnsi" w:hAnsiTheme="majorHAnsi"/>
        </w:rPr>
      </w:pPr>
    </w:p>
    <w:p w14:paraId="096C5460" w14:textId="77777777" w:rsidR="00CC1C1D" w:rsidRPr="00180903" w:rsidRDefault="00CC1C1D" w:rsidP="00AB6672">
      <w:pPr>
        <w:spacing w:after="0"/>
        <w:rPr>
          <w:rFonts w:asciiTheme="majorHAnsi" w:hAnsiTheme="majorHAnsi"/>
        </w:rPr>
      </w:pPr>
    </w:p>
    <w:p w14:paraId="1BEDADC2" w14:textId="77777777" w:rsidR="00CC1C1D" w:rsidRPr="00180903" w:rsidRDefault="00CC1C1D" w:rsidP="00AB6672">
      <w:pPr>
        <w:spacing w:after="0"/>
        <w:rPr>
          <w:rFonts w:asciiTheme="majorHAnsi" w:hAnsiTheme="majorHAnsi"/>
        </w:rPr>
      </w:pPr>
    </w:p>
    <w:p w14:paraId="082FBEE0" w14:textId="77777777" w:rsidR="00CC1C1D" w:rsidRDefault="00CC1C1D" w:rsidP="00AB6672">
      <w:pPr>
        <w:spacing w:after="0"/>
        <w:rPr>
          <w:rFonts w:asciiTheme="majorHAnsi" w:hAnsiTheme="majorHAnsi"/>
        </w:rPr>
      </w:pPr>
    </w:p>
    <w:p w14:paraId="2ABA5139" w14:textId="77777777" w:rsidR="004B044A" w:rsidRDefault="004B044A" w:rsidP="00AB6672">
      <w:pPr>
        <w:spacing w:after="0"/>
        <w:rPr>
          <w:rFonts w:asciiTheme="majorHAnsi" w:hAnsiTheme="majorHAnsi"/>
        </w:rPr>
      </w:pPr>
    </w:p>
    <w:p w14:paraId="48CAB3E0" w14:textId="77777777" w:rsidR="004B044A" w:rsidRPr="004B044A" w:rsidRDefault="004B044A" w:rsidP="004B044A">
      <w:pPr>
        <w:pStyle w:val="Heading1"/>
        <w:jc w:val="left"/>
        <w:rPr>
          <w:rFonts w:asciiTheme="majorHAnsi" w:hAnsiTheme="majorHAnsi"/>
          <w:b/>
          <w:sz w:val="22"/>
          <w:szCs w:val="22"/>
        </w:rPr>
      </w:pPr>
      <w:r w:rsidRPr="004B044A">
        <w:rPr>
          <w:rFonts w:asciiTheme="majorHAnsi" w:hAnsiTheme="majorHAnsi"/>
          <w:b/>
          <w:sz w:val="22"/>
          <w:szCs w:val="22"/>
        </w:rPr>
        <w:t>TABLE 1  – STAKEHOLDER ANALYSIS</w:t>
      </w:r>
    </w:p>
    <w:p w14:paraId="23636CBF" w14:textId="77777777" w:rsidR="004B044A" w:rsidRPr="004B044A" w:rsidRDefault="004B044A" w:rsidP="004B044A">
      <w:pPr>
        <w:spacing w:after="0"/>
        <w:rPr>
          <w:rFonts w:asciiTheme="majorHAnsi" w:hAnsiTheme="majorHAnsi"/>
        </w:rPr>
      </w:pPr>
    </w:p>
    <w:tbl>
      <w:tblPr>
        <w:tblW w:w="11058" w:type="dxa"/>
        <w:tblInd w:w="-913" w:type="dxa"/>
        <w:tblBorders>
          <w:top w:val="single" w:sz="2" w:space="0" w:color="000000"/>
          <w:left w:val="single" w:sz="2" w:space="0" w:color="000000"/>
          <w:bottom w:val="single" w:sz="2" w:space="0" w:color="000000"/>
          <w:right w:val="single" w:sz="2" w:space="0" w:color="000000"/>
          <w:insideH w:val="single" w:sz="2" w:space="0" w:color="D17E14"/>
          <w:insideV w:val="single" w:sz="2" w:space="0" w:color="D17E14"/>
        </w:tblBorders>
        <w:shd w:val="clear" w:color="auto" w:fill="63B2DE"/>
        <w:tblLayout w:type="fixed"/>
        <w:tblLook w:val="04A0" w:firstRow="1" w:lastRow="0" w:firstColumn="1" w:lastColumn="0" w:noHBand="0" w:noVBand="1"/>
      </w:tblPr>
      <w:tblGrid>
        <w:gridCol w:w="1560"/>
        <w:gridCol w:w="2470"/>
        <w:gridCol w:w="2492"/>
        <w:gridCol w:w="2916"/>
        <w:gridCol w:w="1620"/>
      </w:tblGrid>
      <w:tr w:rsidR="004B044A" w:rsidRPr="00AC5D2C" w14:paraId="7F03D414" w14:textId="77777777" w:rsidTr="004B044A">
        <w:trPr>
          <w:trHeight w:val="279"/>
        </w:trPr>
        <w:tc>
          <w:tcPr>
            <w:tcW w:w="1560" w:type="dxa"/>
            <w:tcBorders>
              <w:top w:val="single" w:sz="2" w:space="0" w:color="D17E14"/>
              <w:left w:val="single" w:sz="2" w:space="0" w:color="D17E14"/>
              <w:bottom w:val="single" w:sz="6" w:space="0" w:color="000000"/>
              <w:right w:val="single" w:sz="2" w:space="0" w:color="000000"/>
            </w:tcBorders>
            <w:shd w:val="clear" w:color="auto" w:fill="63B2DE"/>
            <w:tcMar>
              <w:top w:w="80" w:type="dxa"/>
              <w:left w:w="80" w:type="dxa"/>
              <w:bottom w:w="80" w:type="dxa"/>
              <w:right w:w="80" w:type="dxa"/>
            </w:tcMar>
          </w:tcPr>
          <w:p w14:paraId="384FA318" w14:textId="77777777" w:rsidR="004B044A" w:rsidRPr="00AC5D2C" w:rsidRDefault="004B044A" w:rsidP="004B044A">
            <w:pPr>
              <w:pStyle w:val="TableStyle3"/>
              <w:rPr>
                <w:rFonts w:ascii="Calibri" w:hAnsi="Calibri"/>
                <w:sz w:val="22"/>
                <w:szCs w:val="22"/>
              </w:rPr>
            </w:pPr>
            <w:r w:rsidRPr="00AC5D2C">
              <w:rPr>
                <w:rFonts w:ascii="Calibri" w:hAnsi="Calibri"/>
                <w:b/>
                <w:bCs/>
                <w:sz w:val="22"/>
                <w:szCs w:val="22"/>
              </w:rPr>
              <w:t>Stakeholder</w:t>
            </w:r>
          </w:p>
        </w:tc>
        <w:tc>
          <w:tcPr>
            <w:tcW w:w="2470" w:type="dxa"/>
            <w:tcBorders>
              <w:top w:val="single" w:sz="2" w:space="0" w:color="D17E14"/>
              <w:left w:val="single" w:sz="2" w:space="0" w:color="000000"/>
              <w:bottom w:val="single" w:sz="6" w:space="0" w:color="000000"/>
              <w:right w:val="single" w:sz="2" w:space="0" w:color="000000"/>
            </w:tcBorders>
            <w:shd w:val="clear" w:color="auto" w:fill="63B2DE"/>
            <w:tcMar>
              <w:top w:w="80" w:type="dxa"/>
              <w:left w:w="80" w:type="dxa"/>
              <w:bottom w:w="80" w:type="dxa"/>
              <w:right w:w="80" w:type="dxa"/>
            </w:tcMar>
          </w:tcPr>
          <w:p w14:paraId="6230A30A" w14:textId="77777777" w:rsidR="004B044A" w:rsidRPr="00AC5D2C" w:rsidRDefault="004B044A" w:rsidP="004B044A">
            <w:pPr>
              <w:pStyle w:val="TableStyle3"/>
              <w:rPr>
                <w:rFonts w:ascii="Calibri" w:hAnsi="Calibri"/>
                <w:sz w:val="22"/>
                <w:szCs w:val="22"/>
              </w:rPr>
            </w:pPr>
            <w:r w:rsidRPr="00AC5D2C">
              <w:rPr>
                <w:rFonts w:ascii="Calibri" w:hAnsi="Calibri"/>
                <w:b/>
                <w:bCs/>
                <w:sz w:val="22"/>
                <w:szCs w:val="22"/>
              </w:rPr>
              <w:t>Objective</w:t>
            </w:r>
          </w:p>
        </w:tc>
        <w:tc>
          <w:tcPr>
            <w:tcW w:w="2492" w:type="dxa"/>
            <w:tcBorders>
              <w:top w:val="single" w:sz="2" w:space="0" w:color="D17E14"/>
              <w:left w:val="single" w:sz="2" w:space="0" w:color="000000"/>
              <w:bottom w:val="single" w:sz="6" w:space="0" w:color="000000"/>
              <w:right w:val="single" w:sz="2" w:space="0" w:color="000000"/>
            </w:tcBorders>
            <w:shd w:val="clear" w:color="auto" w:fill="63B2DE"/>
            <w:tcMar>
              <w:top w:w="80" w:type="dxa"/>
              <w:left w:w="80" w:type="dxa"/>
              <w:bottom w:w="80" w:type="dxa"/>
              <w:right w:w="80" w:type="dxa"/>
            </w:tcMar>
          </w:tcPr>
          <w:p w14:paraId="7EEB8FDE" w14:textId="77777777" w:rsidR="004B044A" w:rsidRPr="00AC5D2C" w:rsidRDefault="004B044A" w:rsidP="004B044A">
            <w:pPr>
              <w:pStyle w:val="TableStyle3"/>
              <w:rPr>
                <w:rFonts w:ascii="Calibri" w:hAnsi="Calibri"/>
                <w:sz w:val="22"/>
                <w:szCs w:val="22"/>
              </w:rPr>
            </w:pPr>
            <w:r w:rsidRPr="00AC5D2C">
              <w:rPr>
                <w:rFonts w:ascii="Calibri" w:hAnsi="Calibri"/>
                <w:b/>
                <w:bCs/>
                <w:sz w:val="22"/>
                <w:szCs w:val="22"/>
              </w:rPr>
              <w:t>Key Message / Project Information</w:t>
            </w:r>
          </w:p>
        </w:tc>
        <w:tc>
          <w:tcPr>
            <w:tcW w:w="2916" w:type="dxa"/>
            <w:tcBorders>
              <w:top w:val="single" w:sz="2" w:space="0" w:color="D17E14"/>
              <w:left w:val="single" w:sz="2" w:space="0" w:color="000000"/>
              <w:bottom w:val="single" w:sz="6" w:space="0" w:color="000000"/>
              <w:right w:val="single" w:sz="2" w:space="0" w:color="000000"/>
            </w:tcBorders>
            <w:shd w:val="clear" w:color="auto" w:fill="63B2DE"/>
            <w:tcMar>
              <w:top w:w="80" w:type="dxa"/>
              <w:left w:w="80" w:type="dxa"/>
              <w:bottom w:w="80" w:type="dxa"/>
              <w:right w:w="80" w:type="dxa"/>
            </w:tcMar>
          </w:tcPr>
          <w:p w14:paraId="2DFB44AA" w14:textId="77777777" w:rsidR="004B044A" w:rsidRPr="00AC5D2C" w:rsidRDefault="004B044A" w:rsidP="004B044A">
            <w:pPr>
              <w:pStyle w:val="TableStyle3"/>
              <w:rPr>
                <w:rFonts w:ascii="Calibri" w:hAnsi="Calibri"/>
                <w:sz w:val="22"/>
                <w:szCs w:val="22"/>
              </w:rPr>
            </w:pPr>
            <w:r w:rsidRPr="00AC5D2C">
              <w:rPr>
                <w:rFonts w:ascii="Calibri" w:hAnsi="Calibri"/>
                <w:b/>
                <w:bCs/>
                <w:sz w:val="22"/>
                <w:szCs w:val="22"/>
              </w:rPr>
              <w:t>Communication Vehicles</w:t>
            </w:r>
          </w:p>
        </w:tc>
        <w:tc>
          <w:tcPr>
            <w:tcW w:w="1620" w:type="dxa"/>
            <w:tcBorders>
              <w:top w:val="single" w:sz="2" w:space="0" w:color="D17E14"/>
              <w:left w:val="single" w:sz="2" w:space="0" w:color="000000"/>
              <w:bottom w:val="single" w:sz="6" w:space="0" w:color="000000"/>
              <w:right w:val="single" w:sz="2" w:space="0" w:color="D17E14"/>
            </w:tcBorders>
            <w:shd w:val="clear" w:color="auto" w:fill="63B2DE"/>
            <w:tcMar>
              <w:top w:w="80" w:type="dxa"/>
              <w:left w:w="80" w:type="dxa"/>
              <w:bottom w:w="80" w:type="dxa"/>
              <w:right w:w="80" w:type="dxa"/>
            </w:tcMar>
          </w:tcPr>
          <w:p w14:paraId="1B8601E8" w14:textId="77777777" w:rsidR="004B044A" w:rsidRPr="00AC5D2C" w:rsidRDefault="004B044A" w:rsidP="004B044A">
            <w:pPr>
              <w:pStyle w:val="TableStyle3"/>
              <w:rPr>
                <w:rFonts w:ascii="Calibri" w:hAnsi="Calibri"/>
                <w:sz w:val="22"/>
                <w:szCs w:val="22"/>
              </w:rPr>
            </w:pPr>
            <w:r w:rsidRPr="00AC5D2C">
              <w:rPr>
                <w:rFonts w:ascii="Calibri" w:hAnsi="Calibri"/>
                <w:b/>
                <w:bCs/>
                <w:sz w:val="22"/>
                <w:szCs w:val="22"/>
              </w:rPr>
              <w:t>Responsibility</w:t>
            </w:r>
          </w:p>
        </w:tc>
      </w:tr>
      <w:tr w:rsidR="004B044A" w:rsidRPr="00AC5D2C" w14:paraId="0A2E1A42" w14:textId="77777777" w:rsidTr="004B044A">
        <w:tblPrEx>
          <w:shd w:val="clear" w:color="auto" w:fill="FFFFFF"/>
        </w:tblPrEx>
        <w:trPr>
          <w:trHeight w:val="279"/>
        </w:trPr>
        <w:tc>
          <w:tcPr>
            <w:tcW w:w="11058" w:type="dxa"/>
            <w:gridSpan w:val="5"/>
            <w:tcBorders>
              <w:top w:val="single" w:sz="6" w:space="0" w:color="000000"/>
              <w:left w:val="single" w:sz="2" w:space="0" w:color="D17E14"/>
              <w:bottom w:val="single" w:sz="2" w:space="0" w:color="000000"/>
              <w:right w:val="single" w:sz="2" w:space="0" w:color="D17E14"/>
            </w:tcBorders>
            <w:shd w:val="clear" w:color="auto" w:fill="BFBFBF"/>
            <w:tcMar>
              <w:top w:w="80" w:type="dxa"/>
              <w:left w:w="80" w:type="dxa"/>
              <w:bottom w:w="80" w:type="dxa"/>
              <w:right w:w="80" w:type="dxa"/>
            </w:tcMar>
          </w:tcPr>
          <w:p w14:paraId="50EC0950" w14:textId="77777777" w:rsidR="004B044A" w:rsidRPr="00AC5D2C" w:rsidRDefault="004B044A" w:rsidP="004B044A">
            <w:pPr>
              <w:pStyle w:val="TableStyle2"/>
              <w:rPr>
                <w:rFonts w:ascii="Calibri" w:hAnsi="Calibri"/>
                <w:sz w:val="22"/>
                <w:szCs w:val="22"/>
              </w:rPr>
            </w:pPr>
            <w:r w:rsidRPr="00AC5D2C">
              <w:rPr>
                <w:rFonts w:ascii="Calibri" w:hAnsi="Calibri"/>
                <w:b/>
                <w:bCs/>
                <w:sz w:val="22"/>
                <w:szCs w:val="22"/>
              </w:rPr>
              <w:t>Internal Stakeholders</w:t>
            </w:r>
          </w:p>
        </w:tc>
      </w:tr>
      <w:tr w:rsidR="004B044A" w:rsidRPr="00AC5D2C" w14:paraId="7A69B316" w14:textId="77777777" w:rsidTr="004B044A">
        <w:tblPrEx>
          <w:shd w:val="clear" w:color="auto" w:fill="FFFFFF"/>
        </w:tblPrEx>
        <w:trPr>
          <w:trHeight w:val="1685"/>
        </w:trPr>
        <w:tc>
          <w:tcPr>
            <w:tcW w:w="1560" w:type="dxa"/>
            <w:tcBorders>
              <w:top w:val="single" w:sz="2" w:space="0" w:color="000000"/>
              <w:left w:val="single" w:sz="2" w:space="0" w:color="D17E14"/>
              <w:bottom w:val="single" w:sz="2" w:space="0" w:color="000000"/>
              <w:right w:val="single" w:sz="2" w:space="0" w:color="000000"/>
            </w:tcBorders>
            <w:shd w:val="clear" w:color="auto" w:fill="FFFFFF"/>
            <w:tcMar>
              <w:top w:w="80" w:type="dxa"/>
              <w:left w:w="80" w:type="dxa"/>
              <w:bottom w:w="80" w:type="dxa"/>
              <w:right w:w="80" w:type="dxa"/>
            </w:tcMar>
          </w:tcPr>
          <w:p w14:paraId="25B20170" w14:textId="17279A90" w:rsidR="004B044A" w:rsidRPr="00AC5D2C" w:rsidRDefault="006A623E" w:rsidP="004B044A">
            <w:pPr>
              <w:pStyle w:val="TableStyle2"/>
              <w:rPr>
                <w:rFonts w:ascii="Calibri" w:hAnsi="Calibri"/>
                <w:sz w:val="22"/>
                <w:szCs w:val="22"/>
              </w:rPr>
            </w:pPr>
            <w:r>
              <w:rPr>
                <w:rFonts w:ascii="Calibri" w:eastAsia="Arial Unicode MS" w:hAnsi="Calibri" w:cs="Arial Unicode MS"/>
                <w:sz w:val="22"/>
                <w:szCs w:val="22"/>
              </w:rPr>
              <w:t>Donor</w:t>
            </w:r>
          </w:p>
        </w:tc>
        <w:tc>
          <w:tcPr>
            <w:tcW w:w="247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8EDE6A7" w14:textId="77777777" w:rsidR="004B044A" w:rsidRPr="00AC5D2C" w:rsidRDefault="004B044A" w:rsidP="004B044A">
            <w:pPr>
              <w:pStyle w:val="Body"/>
              <w:numPr>
                <w:ilvl w:val="0"/>
                <w:numId w:val="31"/>
              </w:numPr>
              <w:rPr>
                <w:rFonts w:ascii="Calibri" w:hAnsi="Calibri"/>
              </w:rPr>
            </w:pPr>
            <w:r w:rsidRPr="00AC5D2C">
              <w:rPr>
                <w:rFonts w:ascii="Calibri" w:hAnsi="Calibri"/>
              </w:rPr>
              <w:t>Satisfy contractual and Contribution Agreement (CA) requirements</w:t>
            </w:r>
          </w:p>
        </w:tc>
        <w:tc>
          <w:tcPr>
            <w:tcW w:w="249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9B65AA7" w14:textId="77777777" w:rsidR="004B044A" w:rsidRPr="00AC5D2C" w:rsidRDefault="004B044A" w:rsidP="004B044A">
            <w:pPr>
              <w:pStyle w:val="Body"/>
              <w:numPr>
                <w:ilvl w:val="0"/>
                <w:numId w:val="32"/>
              </w:numPr>
              <w:rPr>
                <w:rFonts w:ascii="Calibri" w:hAnsi="Calibri"/>
              </w:rPr>
            </w:pPr>
            <w:r w:rsidRPr="00AC5D2C">
              <w:rPr>
                <w:rFonts w:ascii="Calibri" w:hAnsi="Calibri"/>
              </w:rPr>
              <w:t>Project progress details, performance indicators</w:t>
            </w:r>
          </w:p>
          <w:p w14:paraId="03C0852C" w14:textId="77777777" w:rsidR="004B044A" w:rsidRPr="00AC5D2C" w:rsidRDefault="004B044A" w:rsidP="004B044A">
            <w:pPr>
              <w:pStyle w:val="Body"/>
              <w:numPr>
                <w:ilvl w:val="0"/>
                <w:numId w:val="32"/>
              </w:numPr>
              <w:rPr>
                <w:rFonts w:ascii="Calibri" w:hAnsi="Calibri"/>
              </w:rPr>
            </w:pPr>
            <w:r w:rsidRPr="00AC5D2C">
              <w:rPr>
                <w:rFonts w:ascii="Calibri" w:hAnsi="Calibri"/>
              </w:rPr>
              <w:t>Schedules</w:t>
            </w:r>
          </w:p>
          <w:p w14:paraId="0BC1ADEC" w14:textId="77777777" w:rsidR="004B044A" w:rsidRPr="00AC5D2C" w:rsidRDefault="004B044A" w:rsidP="004B044A">
            <w:pPr>
              <w:pStyle w:val="Body"/>
              <w:numPr>
                <w:ilvl w:val="0"/>
                <w:numId w:val="32"/>
              </w:numPr>
              <w:rPr>
                <w:rFonts w:ascii="Calibri" w:hAnsi="Calibri"/>
              </w:rPr>
            </w:pPr>
            <w:r w:rsidRPr="00AC5D2C">
              <w:rPr>
                <w:rFonts w:ascii="Calibri" w:hAnsi="Calibri"/>
              </w:rPr>
              <w:t>Budget status</w:t>
            </w:r>
          </w:p>
          <w:p w14:paraId="2039EE69" w14:textId="77777777" w:rsidR="004B044A" w:rsidRPr="00AC5D2C" w:rsidRDefault="004B044A" w:rsidP="004B044A">
            <w:pPr>
              <w:pStyle w:val="Body"/>
              <w:numPr>
                <w:ilvl w:val="0"/>
                <w:numId w:val="32"/>
              </w:numPr>
              <w:rPr>
                <w:rFonts w:ascii="Calibri" w:hAnsi="Calibri"/>
              </w:rPr>
            </w:pPr>
            <w:r w:rsidRPr="00AC5D2C">
              <w:rPr>
                <w:rFonts w:ascii="Calibri" w:hAnsi="Calibri"/>
              </w:rPr>
              <w:t>Procurements processes</w:t>
            </w:r>
          </w:p>
          <w:p w14:paraId="697BE40B" w14:textId="77777777" w:rsidR="004B044A" w:rsidRPr="00AC5D2C" w:rsidRDefault="004B044A" w:rsidP="004B044A">
            <w:pPr>
              <w:pStyle w:val="Body"/>
              <w:numPr>
                <w:ilvl w:val="0"/>
                <w:numId w:val="32"/>
              </w:numPr>
              <w:rPr>
                <w:rFonts w:ascii="Calibri" w:hAnsi="Calibri"/>
                <w:lang w:val="da-DK"/>
              </w:rPr>
            </w:pPr>
            <w:proofErr w:type="spellStart"/>
            <w:r w:rsidRPr="00AC5D2C">
              <w:rPr>
                <w:rFonts w:ascii="Calibri" w:hAnsi="Calibri"/>
                <w:lang w:val="da-DK"/>
              </w:rPr>
              <w:t>Risk</w:t>
            </w:r>
            <w:proofErr w:type="spellEnd"/>
            <w:r w:rsidRPr="00AC5D2C">
              <w:rPr>
                <w:rFonts w:ascii="Calibri" w:hAnsi="Calibri"/>
                <w:lang w:val="da-DK"/>
              </w:rPr>
              <w:t xml:space="preserve"> </w:t>
            </w:r>
            <w:proofErr w:type="spellStart"/>
            <w:r w:rsidRPr="00AC5D2C">
              <w:rPr>
                <w:rFonts w:ascii="Calibri" w:hAnsi="Calibri"/>
                <w:lang w:val="da-DK"/>
              </w:rPr>
              <w:t>updates</w:t>
            </w:r>
            <w:proofErr w:type="spellEnd"/>
          </w:p>
        </w:tc>
        <w:tc>
          <w:tcPr>
            <w:tcW w:w="29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0E87926" w14:textId="77777777" w:rsidR="004B044A" w:rsidRPr="00AC5D2C" w:rsidRDefault="004B044A" w:rsidP="004B044A">
            <w:pPr>
              <w:pStyle w:val="Body"/>
              <w:numPr>
                <w:ilvl w:val="0"/>
                <w:numId w:val="33"/>
              </w:numPr>
              <w:rPr>
                <w:rFonts w:ascii="Calibri" w:hAnsi="Calibri"/>
              </w:rPr>
            </w:pPr>
            <w:r w:rsidRPr="00AC5D2C">
              <w:rPr>
                <w:rFonts w:ascii="Calibri" w:hAnsi="Calibri"/>
              </w:rPr>
              <w:t>Technical progress semi-annual and annual reports</w:t>
            </w:r>
          </w:p>
          <w:p w14:paraId="017C8A04" w14:textId="77777777" w:rsidR="004B044A" w:rsidRPr="00AC5D2C" w:rsidRDefault="004B044A" w:rsidP="004B044A">
            <w:pPr>
              <w:pStyle w:val="Body"/>
              <w:numPr>
                <w:ilvl w:val="0"/>
                <w:numId w:val="33"/>
              </w:numPr>
              <w:rPr>
                <w:rFonts w:ascii="Calibri" w:hAnsi="Calibri"/>
              </w:rPr>
            </w:pPr>
            <w:r w:rsidRPr="00AC5D2C">
              <w:rPr>
                <w:rFonts w:ascii="Calibri" w:hAnsi="Calibri"/>
              </w:rPr>
              <w:t>Financial reports</w:t>
            </w:r>
          </w:p>
          <w:p w14:paraId="21C75B73" w14:textId="77777777" w:rsidR="004B044A" w:rsidRPr="00AC5D2C" w:rsidRDefault="004B044A" w:rsidP="004B044A">
            <w:pPr>
              <w:pStyle w:val="Body"/>
              <w:numPr>
                <w:ilvl w:val="0"/>
                <w:numId w:val="33"/>
              </w:numPr>
              <w:rPr>
                <w:rFonts w:ascii="Calibri" w:hAnsi="Calibri"/>
              </w:rPr>
            </w:pPr>
            <w:r w:rsidRPr="00AC5D2C">
              <w:rPr>
                <w:rFonts w:ascii="Calibri" w:hAnsi="Calibri"/>
              </w:rPr>
              <w:t>Official correspondence (regular/electronic)</w:t>
            </w:r>
          </w:p>
          <w:p w14:paraId="780C13C1" w14:textId="77777777" w:rsidR="004B044A" w:rsidRPr="00AC5D2C" w:rsidRDefault="004B044A" w:rsidP="004B044A">
            <w:pPr>
              <w:pStyle w:val="Body"/>
              <w:numPr>
                <w:ilvl w:val="0"/>
                <w:numId w:val="33"/>
              </w:numPr>
              <w:rPr>
                <w:rFonts w:ascii="Calibri" w:hAnsi="Calibri"/>
              </w:rPr>
            </w:pPr>
            <w:r w:rsidRPr="00AC5D2C">
              <w:rPr>
                <w:rFonts w:ascii="Calibri" w:hAnsi="Calibri"/>
              </w:rPr>
              <w:t>Telephone</w:t>
            </w:r>
          </w:p>
          <w:p w14:paraId="025EDBAD" w14:textId="77777777" w:rsidR="004B044A" w:rsidRPr="00AC5D2C" w:rsidRDefault="004B044A" w:rsidP="004B044A">
            <w:pPr>
              <w:pStyle w:val="Body"/>
              <w:numPr>
                <w:ilvl w:val="0"/>
                <w:numId w:val="33"/>
              </w:numPr>
              <w:rPr>
                <w:rFonts w:ascii="Calibri" w:hAnsi="Calibri"/>
              </w:rPr>
            </w:pPr>
            <w:r w:rsidRPr="00AC5D2C">
              <w:rPr>
                <w:rFonts w:ascii="Calibri" w:hAnsi="Calibri"/>
              </w:rPr>
              <w:t>Project website</w:t>
            </w:r>
          </w:p>
        </w:tc>
        <w:tc>
          <w:tcPr>
            <w:tcW w:w="1620" w:type="dxa"/>
            <w:tcBorders>
              <w:top w:val="single" w:sz="2" w:space="0" w:color="000000"/>
              <w:left w:val="single" w:sz="2" w:space="0" w:color="000000"/>
              <w:bottom w:val="single" w:sz="2" w:space="0" w:color="000000"/>
              <w:right w:val="single" w:sz="2" w:space="0" w:color="D17E14"/>
            </w:tcBorders>
            <w:shd w:val="clear" w:color="auto" w:fill="FFFFFF"/>
            <w:tcMar>
              <w:top w:w="80" w:type="dxa"/>
              <w:left w:w="80" w:type="dxa"/>
              <w:bottom w:w="80" w:type="dxa"/>
              <w:right w:w="80" w:type="dxa"/>
            </w:tcMar>
          </w:tcPr>
          <w:p w14:paraId="0C1E1DCB" w14:textId="12C66961" w:rsidR="004B044A" w:rsidRPr="00AC5D2C" w:rsidRDefault="006A623E" w:rsidP="004B044A">
            <w:pPr>
              <w:pStyle w:val="TableStyle2"/>
              <w:rPr>
                <w:rFonts w:ascii="Calibri" w:hAnsi="Calibri"/>
                <w:sz w:val="22"/>
                <w:szCs w:val="22"/>
              </w:rPr>
            </w:pPr>
            <w:r>
              <w:rPr>
                <w:rFonts w:ascii="Calibri" w:eastAsia="Arial Unicode MS" w:hAnsi="Calibri" w:cs="Arial Unicode MS"/>
                <w:sz w:val="22"/>
                <w:szCs w:val="22"/>
              </w:rPr>
              <w:t>THE PROJECT</w:t>
            </w:r>
          </w:p>
        </w:tc>
      </w:tr>
      <w:tr w:rsidR="004B044A" w:rsidRPr="00AC5D2C" w14:paraId="40832D70" w14:textId="77777777" w:rsidTr="004B044A">
        <w:tblPrEx>
          <w:shd w:val="clear" w:color="auto" w:fill="FFFFFF"/>
        </w:tblPrEx>
        <w:trPr>
          <w:trHeight w:val="2405"/>
        </w:trPr>
        <w:tc>
          <w:tcPr>
            <w:tcW w:w="1560" w:type="dxa"/>
            <w:tcBorders>
              <w:top w:val="single" w:sz="2" w:space="0" w:color="000000"/>
              <w:left w:val="single" w:sz="2" w:space="0" w:color="D17E14"/>
              <w:bottom w:val="single" w:sz="2" w:space="0" w:color="000000"/>
              <w:right w:val="single" w:sz="2" w:space="0" w:color="000000"/>
            </w:tcBorders>
            <w:shd w:val="clear" w:color="auto" w:fill="FFFFFF"/>
            <w:tcMar>
              <w:top w:w="80" w:type="dxa"/>
              <w:left w:w="80" w:type="dxa"/>
              <w:bottom w:w="80" w:type="dxa"/>
              <w:right w:w="80" w:type="dxa"/>
            </w:tcMar>
          </w:tcPr>
          <w:p w14:paraId="4408489F" w14:textId="65615369" w:rsidR="004B044A" w:rsidRPr="00AC5D2C" w:rsidRDefault="006A623E" w:rsidP="004B044A">
            <w:pPr>
              <w:pStyle w:val="TableStyle2"/>
              <w:rPr>
                <w:rFonts w:ascii="Calibri" w:hAnsi="Calibri"/>
                <w:sz w:val="22"/>
                <w:szCs w:val="22"/>
              </w:rPr>
            </w:pPr>
            <w:r>
              <w:rPr>
                <w:rFonts w:ascii="Calibri" w:eastAsia="Arial Unicode MS" w:hAnsi="Calibri" w:cs="Arial Unicode MS"/>
                <w:sz w:val="22"/>
                <w:szCs w:val="22"/>
              </w:rPr>
              <w:t>THE PROJECT</w:t>
            </w:r>
          </w:p>
        </w:tc>
        <w:tc>
          <w:tcPr>
            <w:tcW w:w="247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CD6CD36" w14:textId="77777777" w:rsidR="004B044A" w:rsidRPr="00AC5D2C" w:rsidRDefault="004B044A" w:rsidP="004B044A">
            <w:pPr>
              <w:pStyle w:val="Body"/>
              <w:numPr>
                <w:ilvl w:val="0"/>
                <w:numId w:val="34"/>
              </w:numPr>
              <w:rPr>
                <w:rFonts w:ascii="Calibri" w:hAnsi="Calibri"/>
              </w:rPr>
            </w:pPr>
            <w:r w:rsidRPr="00AC5D2C">
              <w:rPr>
                <w:rFonts w:ascii="Calibri" w:hAnsi="Calibri"/>
              </w:rPr>
              <w:t>Satisfy contractual and CA requirements</w:t>
            </w:r>
          </w:p>
          <w:p w14:paraId="278B551A" w14:textId="77777777" w:rsidR="004B044A" w:rsidRPr="00AC5D2C" w:rsidRDefault="004B044A" w:rsidP="004B044A">
            <w:pPr>
              <w:pStyle w:val="Body"/>
              <w:numPr>
                <w:ilvl w:val="0"/>
                <w:numId w:val="34"/>
              </w:numPr>
              <w:rPr>
                <w:rFonts w:ascii="Calibri" w:hAnsi="Calibri"/>
              </w:rPr>
            </w:pPr>
            <w:r w:rsidRPr="00AC5D2C">
              <w:rPr>
                <w:rFonts w:ascii="Calibri" w:hAnsi="Calibri"/>
              </w:rPr>
              <w:t>Ensure efficient access to and accountability for use of project funds</w:t>
            </w:r>
          </w:p>
          <w:p w14:paraId="274CA109" w14:textId="77777777" w:rsidR="004B044A" w:rsidRPr="00AC5D2C" w:rsidRDefault="004B044A" w:rsidP="004B044A">
            <w:pPr>
              <w:pStyle w:val="Body"/>
              <w:numPr>
                <w:ilvl w:val="0"/>
                <w:numId w:val="34"/>
              </w:numPr>
              <w:rPr>
                <w:rFonts w:ascii="Calibri" w:hAnsi="Calibri"/>
              </w:rPr>
            </w:pPr>
            <w:r w:rsidRPr="00AC5D2C">
              <w:rPr>
                <w:rFonts w:ascii="Calibri" w:hAnsi="Calibri"/>
              </w:rPr>
              <w:t>Ensure timely and efficient hiring and deployment of quality staff, consultants and contractors</w:t>
            </w:r>
          </w:p>
          <w:p w14:paraId="41CAA0E6" w14:textId="77777777" w:rsidR="004B044A" w:rsidRPr="00AC5D2C" w:rsidRDefault="004B044A" w:rsidP="004B044A">
            <w:pPr>
              <w:pStyle w:val="Body"/>
              <w:numPr>
                <w:ilvl w:val="0"/>
                <w:numId w:val="34"/>
              </w:numPr>
              <w:rPr>
                <w:rFonts w:ascii="Calibri" w:hAnsi="Calibri"/>
              </w:rPr>
            </w:pPr>
            <w:r w:rsidRPr="00AC5D2C">
              <w:rPr>
                <w:rFonts w:ascii="Calibri" w:hAnsi="Calibri"/>
              </w:rPr>
              <w:t>Maximize use of Strategic Partnership</w:t>
            </w:r>
          </w:p>
        </w:tc>
        <w:tc>
          <w:tcPr>
            <w:tcW w:w="249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58B6E1A" w14:textId="77777777" w:rsidR="004B044A" w:rsidRPr="00AC5D2C" w:rsidRDefault="004B044A" w:rsidP="004B044A">
            <w:pPr>
              <w:pStyle w:val="Body"/>
              <w:numPr>
                <w:ilvl w:val="0"/>
                <w:numId w:val="35"/>
              </w:numPr>
              <w:rPr>
                <w:rFonts w:ascii="Calibri" w:hAnsi="Calibri"/>
              </w:rPr>
            </w:pPr>
            <w:r w:rsidRPr="00AC5D2C">
              <w:rPr>
                <w:rFonts w:ascii="Calibri" w:hAnsi="Calibri"/>
              </w:rPr>
              <w:t>Contractual terms and conditions of CA</w:t>
            </w:r>
          </w:p>
          <w:p w14:paraId="210B870E" w14:textId="77777777" w:rsidR="004B044A" w:rsidRPr="00AC5D2C" w:rsidRDefault="004B044A" w:rsidP="004B044A">
            <w:pPr>
              <w:pStyle w:val="Body"/>
              <w:numPr>
                <w:ilvl w:val="0"/>
                <w:numId w:val="35"/>
              </w:numPr>
              <w:rPr>
                <w:rFonts w:ascii="Calibri" w:hAnsi="Calibri"/>
              </w:rPr>
            </w:pPr>
            <w:r w:rsidRPr="00AC5D2C">
              <w:rPr>
                <w:rFonts w:ascii="Calibri" w:hAnsi="Calibri"/>
              </w:rPr>
              <w:t xml:space="preserve">Project budgets, schedule for funds disbursement </w:t>
            </w:r>
          </w:p>
          <w:p w14:paraId="5248F2FC" w14:textId="77777777" w:rsidR="004B044A" w:rsidRPr="00AC5D2C" w:rsidRDefault="004B044A" w:rsidP="004B044A">
            <w:pPr>
              <w:pStyle w:val="Body"/>
              <w:numPr>
                <w:ilvl w:val="0"/>
                <w:numId w:val="35"/>
              </w:numPr>
              <w:rPr>
                <w:rFonts w:ascii="Calibri" w:hAnsi="Calibri"/>
              </w:rPr>
            </w:pPr>
            <w:r w:rsidRPr="00AC5D2C">
              <w:rPr>
                <w:rFonts w:ascii="Calibri" w:hAnsi="Calibri"/>
              </w:rPr>
              <w:t>Project progress/milestones</w:t>
            </w:r>
          </w:p>
          <w:p w14:paraId="539E91A6" w14:textId="77777777" w:rsidR="004B044A" w:rsidRPr="00AC5D2C" w:rsidRDefault="004B044A" w:rsidP="004B044A">
            <w:pPr>
              <w:pStyle w:val="Body"/>
              <w:numPr>
                <w:ilvl w:val="0"/>
                <w:numId w:val="35"/>
              </w:numPr>
              <w:rPr>
                <w:rFonts w:ascii="Calibri" w:hAnsi="Calibri"/>
              </w:rPr>
            </w:pPr>
            <w:r w:rsidRPr="00AC5D2C">
              <w:rPr>
                <w:rFonts w:ascii="Calibri" w:hAnsi="Calibri"/>
              </w:rPr>
              <w:t>Information on Strategic Partners Contributions /contracts/contractors</w:t>
            </w:r>
          </w:p>
          <w:p w14:paraId="054680EC" w14:textId="77777777" w:rsidR="004B044A" w:rsidRPr="00AC5D2C" w:rsidRDefault="004B044A" w:rsidP="004B044A">
            <w:pPr>
              <w:pStyle w:val="Body"/>
              <w:numPr>
                <w:ilvl w:val="0"/>
                <w:numId w:val="35"/>
              </w:numPr>
              <w:rPr>
                <w:rFonts w:ascii="Calibri" w:hAnsi="Calibri"/>
              </w:rPr>
            </w:pPr>
            <w:r w:rsidRPr="00AC5D2C">
              <w:rPr>
                <w:rFonts w:ascii="Calibri" w:hAnsi="Calibri"/>
              </w:rPr>
              <w:t>Requests for funds</w:t>
            </w:r>
          </w:p>
          <w:p w14:paraId="7CCC9B9F" w14:textId="77777777" w:rsidR="004B044A" w:rsidRPr="00AC5D2C" w:rsidRDefault="004B044A" w:rsidP="004B044A">
            <w:pPr>
              <w:pStyle w:val="Body"/>
              <w:numPr>
                <w:ilvl w:val="0"/>
                <w:numId w:val="35"/>
              </w:numPr>
              <w:rPr>
                <w:rFonts w:ascii="Calibri" w:hAnsi="Calibri"/>
              </w:rPr>
            </w:pPr>
            <w:r w:rsidRPr="00AC5D2C">
              <w:rPr>
                <w:rFonts w:ascii="Calibri" w:hAnsi="Calibri"/>
              </w:rPr>
              <w:t>Accounting for funds disbursed</w:t>
            </w:r>
          </w:p>
        </w:tc>
        <w:tc>
          <w:tcPr>
            <w:tcW w:w="29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07B2450" w14:textId="77777777" w:rsidR="004B044A" w:rsidRPr="00AC5D2C" w:rsidRDefault="004B044A" w:rsidP="004B044A">
            <w:pPr>
              <w:pStyle w:val="Body"/>
              <w:numPr>
                <w:ilvl w:val="0"/>
                <w:numId w:val="36"/>
              </w:numPr>
              <w:rPr>
                <w:rFonts w:ascii="Calibri" w:hAnsi="Calibri"/>
              </w:rPr>
            </w:pPr>
            <w:r w:rsidRPr="00AC5D2C">
              <w:rPr>
                <w:rFonts w:ascii="Calibri" w:hAnsi="Calibri"/>
              </w:rPr>
              <w:t xml:space="preserve">In person </w:t>
            </w:r>
            <w:r w:rsidRPr="00AC5D2C">
              <w:rPr>
                <w:rFonts w:ascii="Calibri" w:hAnsi="Calibri"/>
                <w:lang w:val="nl-NL"/>
              </w:rPr>
              <w:t>meetings</w:t>
            </w:r>
          </w:p>
          <w:p w14:paraId="1F2CED27" w14:textId="77777777" w:rsidR="004B044A" w:rsidRPr="00AC5D2C" w:rsidRDefault="004B044A" w:rsidP="004B044A">
            <w:pPr>
              <w:pStyle w:val="Body"/>
              <w:numPr>
                <w:ilvl w:val="0"/>
                <w:numId w:val="36"/>
              </w:numPr>
              <w:rPr>
                <w:rFonts w:ascii="Calibri" w:hAnsi="Calibri"/>
              </w:rPr>
            </w:pPr>
            <w:r w:rsidRPr="00AC5D2C">
              <w:rPr>
                <w:rFonts w:ascii="Calibri" w:hAnsi="Calibri"/>
              </w:rPr>
              <w:t>Technical progress reports</w:t>
            </w:r>
          </w:p>
          <w:p w14:paraId="1992ADB6" w14:textId="77777777" w:rsidR="004B044A" w:rsidRPr="00AC5D2C" w:rsidRDefault="004B044A" w:rsidP="004B044A">
            <w:pPr>
              <w:pStyle w:val="Body"/>
              <w:numPr>
                <w:ilvl w:val="0"/>
                <w:numId w:val="36"/>
              </w:numPr>
              <w:rPr>
                <w:rFonts w:ascii="Calibri" w:hAnsi="Calibri"/>
                <w:lang w:val="es-ES_tradnl"/>
              </w:rPr>
            </w:pPr>
            <w:proofErr w:type="spellStart"/>
            <w:r w:rsidRPr="00AC5D2C">
              <w:rPr>
                <w:rFonts w:ascii="Calibri" w:hAnsi="Calibri"/>
                <w:lang w:val="es-ES_tradnl"/>
              </w:rPr>
              <w:t>Financial</w:t>
            </w:r>
            <w:proofErr w:type="spellEnd"/>
            <w:r w:rsidRPr="00AC5D2C">
              <w:rPr>
                <w:rFonts w:ascii="Calibri" w:hAnsi="Calibri"/>
                <w:lang w:val="es-ES_tradnl"/>
              </w:rPr>
              <w:t xml:space="preserve"> </w:t>
            </w:r>
            <w:proofErr w:type="spellStart"/>
            <w:r w:rsidRPr="00AC5D2C">
              <w:rPr>
                <w:rFonts w:ascii="Calibri" w:hAnsi="Calibri"/>
                <w:lang w:val="es-ES_tradnl"/>
              </w:rPr>
              <w:t>reports</w:t>
            </w:r>
            <w:proofErr w:type="spellEnd"/>
          </w:p>
          <w:p w14:paraId="2B1EEFF7" w14:textId="77777777" w:rsidR="004B044A" w:rsidRPr="00AC5D2C" w:rsidRDefault="004B044A" w:rsidP="004B044A">
            <w:pPr>
              <w:pStyle w:val="Body"/>
              <w:numPr>
                <w:ilvl w:val="0"/>
                <w:numId w:val="36"/>
              </w:numPr>
              <w:rPr>
                <w:rFonts w:ascii="Calibri" w:hAnsi="Calibri"/>
              </w:rPr>
            </w:pPr>
            <w:r w:rsidRPr="00AC5D2C">
              <w:rPr>
                <w:rFonts w:ascii="Calibri" w:hAnsi="Calibri"/>
              </w:rPr>
              <w:t xml:space="preserve">Written requests </w:t>
            </w:r>
          </w:p>
          <w:p w14:paraId="5CE8B032" w14:textId="77777777" w:rsidR="004B044A" w:rsidRPr="00AC5D2C" w:rsidRDefault="004B044A" w:rsidP="004B044A">
            <w:pPr>
              <w:pStyle w:val="Body"/>
              <w:numPr>
                <w:ilvl w:val="0"/>
                <w:numId w:val="36"/>
              </w:numPr>
              <w:rPr>
                <w:rFonts w:ascii="Calibri" w:hAnsi="Calibri"/>
              </w:rPr>
            </w:pPr>
            <w:r w:rsidRPr="00AC5D2C">
              <w:rPr>
                <w:rFonts w:ascii="Calibri" w:hAnsi="Calibri"/>
              </w:rPr>
              <w:t xml:space="preserve">Correspondence </w:t>
            </w:r>
          </w:p>
          <w:p w14:paraId="65BC435B" w14:textId="77777777" w:rsidR="004B044A" w:rsidRPr="00AC5D2C" w:rsidRDefault="004B044A" w:rsidP="004B044A">
            <w:pPr>
              <w:pStyle w:val="Body"/>
              <w:numPr>
                <w:ilvl w:val="0"/>
                <w:numId w:val="36"/>
              </w:numPr>
              <w:rPr>
                <w:rFonts w:ascii="Calibri" w:hAnsi="Calibri"/>
              </w:rPr>
            </w:pPr>
            <w:r w:rsidRPr="00AC5D2C">
              <w:rPr>
                <w:rFonts w:ascii="Calibri" w:hAnsi="Calibri"/>
              </w:rPr>
              <w:t>Telephone, fax</w:t>
            </w:r>
          </w:p>
        </w:tc>
        <w:tc>
          <w:tcPr>
            <w:tcW w:w="1620" w:type="dxa"/>
            <w:tcBorders>
              <w:top w:val="single" w:sz="2" w:space="0" w:color="000000"/>
              <w:left w:val="single" w:sz="2" w:space="0" w:color="000000"/>
              <w:bottom w:val="single" w:sz="2" w:space="0" w:color="000000"/>
              <w:right w:val="single" w:sz="2" w:space="0" w:color="D17E14"/>
            </w:tcBorders>
            <w:shd w:val="clear" w:color="auto" w:fill="FFFFFF"/>
            <w:tcMar>
              <w:top w:w="80" w:type="dxa"/>
              <w:left w:w="80" w:type="dxa"/>
              <w:bottom w:w="80" w:type="dxa"/>
              <w:right w:w="80" w:type="dxa"/>
            </w:tcMar>
          </w:tcPr>
          <w:p w14:paraId="0270E80F" w14:textId="73B24246" w:rsidR="004B044A" w:rsidRPr="00AC5D2C" w:rsidRDefault="006A623E" w:rsidP="004B044A">
            <w:pPr>
              <w:pStyle w:val="TableStyle2"/>
              <w:rPr>
                <w:rFonts w:ascii="Calibri" w:hAnsi="Calibri"/>
                <w:sz w:val="22"/>
                <w:szCs w:val="22"/>
              </w:rPr>
            </w:pPr>
            <w:r>
              <w:rPr>
                <w:rFonts w:ascii="Calibri" w:eastAsia="Arial Unicode MS" w:hAnsi="Calibri" w:cs="Arial Unicode MS"/>
                <w:sz w:val="22"/>
                <w:szCs w:val="22"/>
              </w:rPr>
              <w:t>THE PROJECT</w:t>
            </w:r>
          </w:p>
        </w:tc>
      </w:tr>
      <w:tr w:rsidR="004B044A" w:rsidRPr="00AC5D2C" w14:paraId="74088243" w14:textId="77777777" w:rsidTr="004B044A">
        <w:tblPrEx>
          <w:shd w:val="clear" w:color="auto" w:fill="FFFFFF"/>
        </w:tblPrEx>
        <w:trPr>
          <w:trHeight w:val="1205"/>
        </w:trPr>
        <w:tc>
          <w:tcPr>
            <w:tcW w:w="1560" w:type="dxa"/>
            <w:tcBorders>
              <w:top w:val="single" w:sz="2" w:space="0" w:color="000000"/>
              <w:left w:val="single" w:sz="2" w:space="0" w:color="D17E14"/>
              <w:bottom w:val="single" w:sz="2" w:space="0" w:color="000000"/>
              <w:right w:val="single" w:sz="2" w:space="0" w:color="000000"/>
            </w:tcBorders>
            <w:shd w:val="clear" w:color="auto" w:fill="FFFFFF"/>
            <w:tcMar>
              <w:top w:w="80" w:type="dxa"/>
              <w:left w:w="80" w:type="dxa"/>
              <w:bottom w:w="80" w:type="dxa"/>
              <w:right w:w="80" w:type="dxa"/>
            </w:tcMar>
          </w:tcPr>
          <w:p w14:paraId="0372FF0E" w14:textId="77777777" w:rsidR="004B044A" w:rsidRPr="00AC5D2C" w:rsidRDefault="004B044A" w:rsidP="004B044A">
            <w:pPr>
              <w:pStyle w:val="TableStyle2"/>
              <w:rPr>
                <w:rFonts w:ascii="Calibri" w:hAnsi="Calibri"/>
                <w:sz w:val="22"/>
                <w:szCs w:val="22"/>
              </w:rPr>
            </w:pPr>
            <w:r>
              <w:rPr>
                <w:rFonts w:ascii="Calibri" w:eastAsia="Arial Unicode MS" w:hAnsi="Calibri" w:cs="Arial Unicode MS"/>
                <w:sz w:val="22"/>
                <w:szCs w:val="22"/>
              </w:rPr>
              <w:lastRenderedPageBreak/>
              <w:t>Project Steering Committee (PSC)</w:t>
            </w:r>
          </w:p>
        </w:tc>
        <w:tc>
          <w:tcPr>
            <w:tcW w:w="247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DAF6CA3" w14:textId="77777777" w:rsidR="004B044A" w:rsidRPr="00AC5D2C" w:rsidRDefault="004B044A" w:rsidP="004B044A">
            <w:pPr>
              <w:pStyle w:val="Body"/>
              <w:numPr>
                <w:ilvl w:val="0"/>
                <w:numId w:val="37"/>
              </w:numPr>
              <w:rPr>
                <w:rFonts w:ascii="Calibri" w:hAnsi="Calibri"/>
              </w:rPr>
            </w:pPr>
            <w:r w:rsidRPr="00AC5D2C">
              <w:rPr>
                <w:rFonts w:ascii="Calibri" w:hAnsi="Calibri"/>
              </w:rPr>
              <w:t>Facilitate efficient PSC functioning</w:t>
            </w:r>
          </w:p>
        </w:tc>
        <w:tc>
          <w:tcPr>
            <w:tcW w:w="249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DE79E06" w14:textId="77777777" w:rsidR="004B044A" w:rsidRPr="00AC5D2C" w:rsidRDefault="004B044A" w:rsidP="004B044A">
            <w:pPr>
              <w:pStyle w:val="Body"/>
              <w:numPr>
                <w:ilvl w:val="0"/>
                <w:numId w:val="38"/>
              </w:numPr>
              <w:rPr>
                <w:rFonts w:ascii="Calibri" w:hAnsi="Calibri"/>
              </w:rPr>
            </w:pPr>
            <w:r w:rsidRPr="00AC5D2C">
              <w:rPr>
                <w:rFonts w:ascii="Calibri" w:hAnsi="Calibri"/>
              </w:rPr>
              <w:t>Contractual terms and conditions of the CA and MOU</w:t>
            </w:r>
          </w:p>
          <w:p w14:paraId="39A65347" w14:textId="77777777" w:rsidR="004B044A" w:rsidRPr="00AC5D2C" w:rsidRDefault="004B044A" w:rsidP="004B044A">
            <w:pPr>
              <w:pStyle w:val="Body"/>
              <w:numPr>
                <w:ilvl w:val="0"/>
                <w:numId w:val="38"/>
              </w:numPr>
              <w:rPr>
                <w:rFonts w:ascii="Calibri" w:hAnsi="Calibri"/>
              </w:rPr>
            </w:pPr>
            <w:r w:rsidRPr="00AC5D2C">
              <w:rPr>
                <w:rFonts w:ascii="Calibri" w:hAnsi="Calibri"/>
              </w:rPr>
              <w:t>Project progress details, performance indicators</w:t>
            </w:r>
          </w:p>
          <w:p w14:paraId="3CD59173" w14:textId="77777777" w:rsidR="004B044A" w:rsidRPr="00AC5D2C" w:rsidRDefault="004B044A" w:rsidP="004B044A">
            <w:pPr>
              <w:pStyle w:val="Body"/>
              <w:numPr>
                <w:ilvl w:val="0"/>
                <w:numId w:val="38"/>
              </w:numPr>
              <w:rPr>
                <w:rFonts w:ascii="Calibri" w:hAnsi="Calibri"/>
              </w:rPr>
            </w:pPr>
            <w:r w:rsidRPr="00AC5D2C">
              <w:rPr>
                <w:rFonts w:ascii="Calibri" w:hAnsi="Calibri"/>
              </w:rPr>
              <w:t>Project budgets and budget status</w:t>
            </w:r>
          </w:p>
          <w:p w14:paraId="6839CDA1" w14:textId="77777777" w:rsidR="004B044A" w:rsidRPr="00AC5D2C" w:rsidRDefault="004B044A" w:rsidP="004B044A">
            <w:pPr>
              <w:pStyle w:val="Body"/>
              <w:numPr>
                <w:ilvl w:val="0"/>
                <w:numId w:val="38"/>
              </w:numPr>
              <w:rPr>
                <w:rFonts w:ascii="Calibri" w:hAnsi="Calibri"/>
              </w:rPr>
            </w:pPr>
            <w:r w:rsidRPr="00AC5D2C">
              <w:rPr>
                <w:rFonts w:ascii="Calibri" w:hAnsi="Calibri"/>
              </w:rPr>
              <w:t xml:space="preserve">Advisory information </w:t>
            </w:r>
          </w:p>
        </w:tc>
        <w:tc>
          <w:tcPr>
            <w:tcW w:w="29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C928610" w14:textId="77777777" w:rsidR="004B044A" w:rsidRPr="00AC5D2C" w:rsidRDefault="004B044A" w:rsidP="004B044A">
            <w:pPr>
              <w:pStyle w:val="Body"/>
              <w:numPr>
                <w:ilvl w:val="0"/>
                <w:numId w:val="39"/>
              </w:numPr>
              <w:rPr>
                <w:rFonts w:ascii="Calibri" w:hAnsi="Calibri"/>
              </w:rPr>
            </w:pPr>
            <w:r w:rsidRPr="00AC5D2C">
              <w:rPr>
                <w:rFonts w:ascii="Calibri" w:hAnsi="Calibri"/>
              </w:rPr>
              <w:t xml:space="preserve">In person </w:t>
            </w:r>
            <w:r w:rsidRPr="00AC5D2C">
              <w:rPr>
                <w:rFonts w:ascii="Calibri" w:hAnsi="Calibri"/>
                <w:lang w:val="nl-NL"/>
              </w:rPr>
              <w:t>meetings</w:t>
            </w:r>
          </w:p>
          <w:p w14:paraId="6C2DCEDB" w14:textId="77777777" w:rsidR="004B044A" w:rsidRPr="00AC5D2C" w:rsidRDefault="004B044A" w:rsidP="004B044A">
            <w:pPr>
              <w:pStyle w:val="Body"/>
              <w:numPr>
                <w:ilvl w:val="0"/>
                <w:numId w:val="39"/>
              </w:numPr>
              <w:rPr>
                <w:rFonts w:ascii="Calibri" w:hAnsi="Calibri"/>
              </w:rPr>
            </w:pPr>
            <w:r w:rsidRPr="00AC5D2C">
              <w:rPr>
                <w:rFonts w:ascii="Calibri" w:hAnsi="Calibri"/>
              </w:rPr>
              <w:t>Technical progress reports</w:t>
            </w:r>
          </w:p>
          <w:p w14:paraId="3465867E" w14:textId="77777777" w:rsidR="004B044A" w:rsidRPr="00AC5D2C" w:rsidRDefault="004B044A" w:rsidP="004B044A">
            <w:pPr>
              <w:pStyle w:val="Body"/>
              <w:numPr>
                <w:ilvl w:val="0"/>
                <w:numId w:val="39"/>
              </w:numPr>
              <w:rPr>
                <w:rFonts w:ascii="Calibri" w:hAnsi="Calibri"/>
                <w:lang w:val="es-ES_tradnl"/>
              </w:rPr>
            </w:pPr>
            <w:proofErr w:type="spellStart"/>
            <w:r w:rsidRPr="00AC5D2C">
              <w:rPr>
                <w:rFonts w:ascii="Calibri" w:hAnsi="Calibri"/>
                <w:lang w:val="es-ES_tradnl"/>
              </w:rPr>
              <w:t>Financial</w:t>
            </w:r>
            <w:proofErr w:type="spellEnd"/>
            <w:r w:rsidRPr="00AC5D2C">
              <w:rPr>
                <w:rFonts w:ascii="Calibri" w:hAnsi="Calibri"/>
                <w:lang w:val="es-ES_tradnl"/>
              </w:rPr>
              <w:t xml:space="preserve"> </w:t>
            </w:r>
            <w:proofErr w:type="spellStart"/>
            <w:r w:rsidRPr="00AC5D2C">
              <w:rPr>
                <w:rFonts w:ascii="Calibri" w:hAnsi="Calibri"/>
                <w:lang w:val="es-ES_tradnl"/>
              </w:rPr>
              <w:t>reports</w:t>
            </w:r>
            <w:proofErr w:type="spellEnd"/>
          </w:p>
          <w:p w14:paraId="35E56F02" w14:textId="77777777" w:rsidR="004B044A" w:rsidRPr="00AC5D2C" w:rsidRDefault="004B044A" w:rsidP="004B044A">
            <w:pPr>
              <w:pStyle w:val="Body"/>
              <w:numPr>
                <w:ilvl w:val="0"/>
                <w:numId w:val="39"/>
              </w:numPr>
              <w:rPr>
                <w:rFonts w:ascii="Calibri" w:hAnsi="Calibri"/>
              </w:rPr>
            </w:pPr>
            <w:r w:rsidRPr="00AC5D2C">
              <w:rPr>
                <w:rFonts w:ascii="Calibri" w:hAnsi="Calibri"/>
              </w:rPr>
              <w:t>Project documents</w:t>
            </w:r>
          </w:p>
          <w:p w14:paraId="3DE07465" w14:textId="77777777" w:rsidR="004B044A" w:rsidRPr="00AC5D2C" w:rsidRDefault="004B044A" w:rsidP="004B044A">
            <w:pPr>
              <w:pStyle w:val="Body"/>
              <w:numPr>
                <w:ilvl w:val="0"/>
                <w:numId w:val="39"/>
              </w:numPr>
              <w:rPr>
                <w:rFonts w:ascii="Calibri" w:hAnsi="Calibri"/>
              </w:rPr>
            </w:pPr>
            <w:r w:rsidRPr="00AC5D2C">
              <w:rPr>
                <w:rFonts w:ascii="Calibri" w:hAnsi="Calibri"/>
              </w:rPr>
              <w:t>Electronic mail</w:t>
            </w:r>
          </w:p>
        </w:tc>
        <w:tc>
          <w:tcPr>
            <w:tcW w:w="1620" w:type="dxa"/>
            <w:tcBorders>
              <w:top w:val="single" w:sz="2" w:space="0" w:color="000000"/>
              <w:left w:val="single" w:sz="2" w:space="0" w:color="000000"/>
              <w:bottom w:val="single" w:sz="2" w:space="0" w:color="000000"/>
              <w:right w:val="single" w:sz="2" w:space="0" w:color="D17E14"/>
            </w:tcBorders>
            <w:shd w:val="clear" w:color="auto" w:fill="FFFFFF"/>
            <w:tcMar>
              <w:top w:w="80" w:type="dxa"/>
              <w:left w:w="80" w:type="dxa"/>
              <w:bottom w:w="80" w:type="dxa"/>
              <w:right w:w="80" w:type="dxa"/>
            </w:tcMar>
          </w:tcPr>
          <w:p w14:paraId="66DE2A45" w14:textId="1CC92C2C" w:rsidR="004B044A" w:rsidRPr="00AC5D2C" w:rsidRDefault="006A623E" w:rsidP="004B044A">
            <w:pPr>
              <w:pStyle w:val="TableStyle2"/>
              <w:rPr>
                <w:rFonts w:ascii="Calibri" w:hAnsi="Calibri"/>
                <w:sz w:val="22"/>
                <w:szCs w:val="22"/>
              </w:rPr>
            </w:pPr>
            <w:r>
              <w:rPr>
                <w:rFonts w:ascii="Calibri" w:eastAsia="Arial Unicode MS" w:hAnsi="Calibri" w:cs="Arial Unicode MS"/>
                <w:sz w:val="22"/>
                <w:szCs w:val="22"/>
              </w:rPr>
              <w:t>THE PROJECT</w:t>
            </w:r>
          </w:p>
        </w:tc>
      </w:tr>
      <w:tr w:rsidR="004B044A" w:rsidRPr="00AC5D2C" w14:paraId="06CC57CF" w14:textId="77777777" w:rsidTr="004B044A">
        <w:tblPrEx>
          <w:shd w:val="clear" w:color="auto" w:fill="FFFFFF"/>
        </w:tblPrEx>
        <w:trPr>
          <w:trHeight w:val="1205"/>
        </w:trPr>
        <w:tc>
          <w:tcPr>
            <w:tcW w:w="1560" w:type="dxa"/>
            <w:tcBorders>
              <w:top w:val="single" w:sz="2" w:space="0" w:color="000000"/>
              <w:left w:val="single" w:sz="2" w:space="0" w:color="D17E14"/>
              <w:bottom w:val="single" w:sz="2" w:space="0" w:color="000000"/>
              <w:right w:val="single" w:sz="2" w:space="0" w:color="000000"/>
            </w:tcBorders>
            <w:shd w:val="clear" w:color="auto" w:fill="FFFFFF"/>
            <w:tcMar>
              <w:top w:w="80" w:type="dxa"/>
              <w:left w:w="80" w:type="dxa"/>
              <w:bottom w:w="80" w:type="dxa"/>
              <w:right w:w="80" w:type="dxa"/>
            </w:tcMar>
          </w:tcPr>
          <w:p w14:paraId="057A4572" w14:textId="77777777" w:rsidR="004B044A" w:rsidRPr="00B95539" w:rsidRDefault="004B044A" w:rsidP="004B044A">
            <w:pPr>
              <w:pStyle w:val="TableStyle2"/>
              <w:rPr>
                <w:rFonts w:ascii="Calibri" w:eastAsia="Arial Unicode MS" w:hAnsi="Calibri" w:cs="Arial Unicode MS"/>
                <w:sz w:val="22"/>
                <w:szCs w:val="22"/>
              </w:rPr>
            </w:pPr>
            <w:r w:rsidRPr="00B95539">
              <w:rPr>
                <w:rFonts w:ascii="Calibri" w:eastAsia="Arial Unicode MS" w:hAnsi="Calibri" w:cs="Arial Unicode MS"/>
                <w:sz w:val="22"/>
                <w:szCs w:val="22"/>
              </w:rPr>
              <w:t>Project Management Unit (PMU)</w:t>
            </w:r>
          </w:p>
        </w:tc>
        <w:tc>
          <w:tcPr>
            <w:tcW w:w="247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EC6D8B1" w14:textId="77777777" w:rsidR="004B044A" w:rsidRPr="00B95539" w:rsidRDefault="004B044A" w:rsidP="004B044A">
            <w:pPr>
              <w:pStyle w:val="Body"/>
              <w:numPr>
                <w:ilvl w:val="0"/>
                <w:numId w:val="37"/>
              </w:numPr>
              <w:rPr>
                <w:rFonts w:ascii="Calibri" w:hAnsi="Calibri"/>
              </w:rPr>
            </w:pPr>
            <w:r w:rsidRPr="00B95539">
              <w:rPr>
                <w:rFonts w:ascii="Calibri" w:hAnsi="Calibri"/>
              </w:rPr>
              <w:t>Review consolidated reports in order to authorize dissemination</w:t>
            </w:r>
          </w:p>
        </w:tc>
        <w:tc>
          <w:tcPr>
            <w:tcW w:w="249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CE0DF72" w14:textId="77777777" w:rsidR="004B044A" w:rsidRDefault="00B95539" w:rsidP="004B044A">
            <w:pPr>
              <w:pStyle w:val="Body"/>
              <w:numPr>
                <w:ilvl w:val="0"/>
                <w:numId w:val="38"/>
              </w:numPr>
              <w:rPr>
                <w:rFonts w:ascii="Calibri" w:hAnsi="Calibri"/>
              </w:rPr>
            </w:pPr>
            <w:r w:rsidRPr="00B95539">
              <w:rPr>
                <w:rFonts w:ascii="Calibri" w:hAnsi="Calibri"/>
              </w:rPr>
              <w:t>Privacy policy and safeguard of State secrets</w:t>
            </w:r>
          </w:p>
          <w:p w14:paraId="6D73D391" w14:textId="69E8F9BE" w:rsidR="00B95539" w:rsidRPr="00B95539" w:rsidRDefault="00B95539" w:rsidP="004B044A">
            <w:pPr>
              <w:pStyle w:val="Body"/>
              <w:numPr>
                <w:ilvl w:val="0"/>
                <w:numId w:val="38"/>
              </w:numPr>
              <w:rPr>
                <w:rFonts w:ascii="Calibri" w:hAnsi="Calibri"/>
              </w:rPr>
            </w:pPr>
            <w:r>
              <w:rPr>
                <w:rFonts w:ascii="Calibri" w:hAnsi="Calibri"/>
              </w:rPr>
              <w:t>Restriction of access to sensitive information</w:t>
            </w:r>
          </w:p>
        </w:tc>
        <w:tc>
          <w:tcPr>
            <w:tcW w:w="29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F8856A4" w14:textId="790EEE82" w:rsidR="004B044A" w:rsidRPr="00B95539" w:rsidRDefault="00B95539" w:rsidP="004B044A">
            <w:pPr>
              <w:pStyle w:val="Body"/>
              <w:numPr>
                <w:ilvl w:val="0"/>
                <w:numId w:val="39"/>
              </w:numPr>
              <w:rPr>
                <w:rFonts w:ascii="Calibri" w:hAnsi="Calibri"/>
              </w:rPr>
            </w:pPr>
            <w:r w:rsidRPr="00B95539">
              <w:rPr>
                <w:rFonts w:ascii="Calibri" w:hAnsi="Calibri"/>
              </w:rPr>
              <w:t>Secured dissemination</w:t>
            </w:r>
          </w:p>
        </w:tc>
        <w:tc>
          <w:tcPr>
            <w:tcW w:w="1620" w:type="dxa"/>
            <w:tcBorders>
              <w:top w:val="single" w:sz="2" w:space="0" w:color="000000"/>
              <w:left w:val="single" w:sz="2" w:space="0" w:color="000000"/>
              <w:bottom w:val="single" w:sz="2" w:space="0" w:color="000000"/>
              <w:right w:val="single" w:sz="2" w:space="0" w:color="D17E14"/>
            </w:tcBorders>
            <w:shd w:val="clear" w:color="auto" w:fill="FFFFFF"/>
            <w:tcMar>
              <w:top w:w="80" w:type="dxa"/>
              <w:left w:w="80" w:type="dxa"/>
              <w:bottom w:w="80" w:type="dxa"/>
              <w:right w:w="80" w:type="dxa"/>
            </w:tcMar>
          </w:tcPr>
          <w:p w14:paraId="7C7099E1" w14:textId="45080521" w:rsidR="004B044A" w:rsidRPr="004B044A" w:rsidRDefault="006A623E" w:rsidP="004B044A">
            <w:pPr>
              <w:pStyle w:val="TableStyle2"/>
              <w:rPr>
                <w:rFonts w:ascii="Calibri" w:eastAsia="Arial Unicode MS" w:hAnsi="Calibri" w:cs="Arial Unicode MS"/>
                <w:sz w:val="22"/>
                <w:szCs w:val="22"/>
                <w:highlight w:val="yellow"/>
              </w:rPr>
            </w:pPr>
            <w:r>
              <w:rPr>
                <w:rFonts w:ascii="Calibri" w:eastAsia="Arial Unicode MS" w:hAnsi="Calibri" w:cs="Arial Unicode MS"/>
                <w:sz w:val="22"/>
                <w:szCs w:val="22"/>
              </w:rPr>
              <w:t>THE PROJECT</w:t>
            </w:r>
          </w:p>
        </w:tc>
      </w:tr>
      <w:tr w:rsidR="004B044A" w:rsidRPr="00AC5D2C" w14:paraId="7EFA142F" w14:textId="77777777" w:rsidTr="004B044A">
        <w:tblPrEx>
          <w:shd w:val="clear" w:color="auto" w:fill="FFFFFF"/>
        </w:tblPrEx>
        <w:trPr>
          <w:trHeight w:val="965"/>
        </w:trPr>
        <w:tc>
          <w:tcPr>
            <w:tcW w:w="1560" w:type="dxa"/>
            <w:tcBorders>
              <w:top w:val="single" w:sz="2" w:space="0" w:color="000000"/>
              <w:left w:val="single" w:sz="2" w:space="0" w:color="D17E14"/>
              <w:bottom w:val="single" w:sz="2" w:space="0" w:color="000000"/>
              <w:right w:val="single" w:sz="2" w:space="0" w:color="000000"/>
            </w:tcBorders>
            <w:shd w:val="clear" w:color="auto" w:fill="FFFFFF"/>
            <w:tcMar>
              <w:top w:w="80" w:type="dxa"/>
              <w:left w:w="80" w:type="dxa"/>
              <w:bottom w:w="80" w:type="dxa"/>
              <w:right w:w="80" w:type="dxa"/>
            </w:tcMar>
          </w:tcPr>
          <w:p w14:paraId="68515878" w14:textId="77777777" w:rsidR="004B044A" w:rsidRPr="00AC5D2C" w:rsidRDefault="004B044A" w:rsidP="004B044A">
            <w:pPr>
              <w:pStyle w:val="TableStyle2"/>
              <w:rPr>
                <w:rFonts w:ascii="Calibri" w:hAnsi="Calibri"/>
                <w:sz w:val="22"/>
                <w:szCs w:val="22"/>
              </w:rPr>
            </w:pPr>
            <w:r>
              <w:rPr>
                <w:rFonts w:ascii="Calibri" w:eastAsia="Arial Unicode MS" w:hAnsi="Calibri" w:cs="Arial Unicode MS"/>
                <w:sz w:val="22"/>
                <w:szCs w:val="22"/>
              </w:rPr>
              <w:t>Technical Assistance Team (TAT)</w:t>
            </w:r>
          </w:p>
        </w:tc>
        <w:tc>
          <w:tcPr>
            <w:tcW w:w="247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3BBDD3F" w14:textId="77777777" w:rsidR="004B044A" w:rsidRPr="00AC5D2C" w:rsidRDefault="004B044A" w:rsidP="004B044A">
            <w:pPr>
              <w:pStyle w:val="Body"/>
              <w:numPr>
                <w:ilvl w:val="0"/>
                <w:numId w:val="40"/>
              </w:numPr>
              <w:rPr>
                <w:rFonts w:ascii="Calibri" w:hAnsi="Calibri"/>
              </w:rPr>
            </w:pPr>
            <w:r w:rsidRPr="00AC5D2C">
              <w:rPr>
                <w:rFonts w:ascii="Calibri" w:hAnsi="Calibri"/>
              </w:rPr>
              <w:t>Facilitate efficient TAT functioning</w:t>
            </w:r>
          </w:p>
        </w:tc>
        <w:tc>
          <w:tcPr>
            <w:tcW w:w="249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92371B6" w14:textId="77777777" w:rsidR="004B044A" w:rsidRPr="00AC5D2C" w:rsidRDefault="004B044A" w:rsidP="004B044A">
            <w:pPr>
              <w:pStyle w:val="Body"/>
              <w:numPr>
                <w:ilvl w:val="0"/>
                <w:numId w:val="41"/>
              </w:numPr>
              <w:rPr>
                <w:rFonts w:ascii="Calibri" w:hAnsi="Calibri"/>
              </w:rPr>
            </w:pPr>
            <w:r w:rsidRPr="00AC5D2C">
              <w:rPr>
                <w:rFonts w:ascii="Calibri" w:hAnsi="Calibri"/>
              </w:rPr>
              <w:t>Project progress details, performance indicators</w:t>
            </w:r>
          </w:p>
          <w:p w14:paraId="4FCE12F5" w14:textId="77777777" w:rsidR="004B044A" w:rsidRPr="00AC5D2C" w:rsidRDefault="004B044A" w:rsidP="004B044A">
            <w:pPr>
              <w:pStyle w:val="Body"/>
              <w:numPr>
                <w:ilvl w:val="0"/>
                <w:numId w:val="41"/>
              </w:numPr>
              <w:rPr>
                <w:rFonts w:ascii="Calibri" w:hAnsi="Calibri"/>
              </w:rPr>
            </w:pPr>
            <w:r w:rsidRPr="00AC5D2C">
              <w:rPr>
                <w:rFonts w:ascii="Calibri" w:hAnsi="Calibri"/>
              </w:rPr>
              <w:t>TOR, work plans, deliverables</w:t>
            </w:r>
          </w:p>
          <w:p w14:paraId="2FBA118E" w14:textId="77777777" w:rsidR="004B044A" w:rsidRPr="00AC5D2C" w:rsidRDefault="004B044A" w:rsidP="004B044A">
            <w:pPr>
              <w:pStyle w:val="Body"/>
              <w:numPr>
                <w:ilvl w:val="0"/>
                <w:numId w:val="41"/>
              </w:numPr>
              <w:rPr>
                <w:rFonts w:ascii="Calibri" w:hAnsi="Calibri"/>
              </w:rPr>
            </w:pPr>
            <w:r w:rsidRPr="00AC5D2C">
              <w:rPr>
                <w:rFonts w:ascii="Calibri" w:hAnsi="Calibri"/>
              </w:rPr>
              <w:t>Requests from PSC and CEA</w:t>
            </w:r>
          </w:p>
        </w:tc>
        <w:tc>
          <w:tcPr>
            <w:tcW w:w="29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040322E" w14:textId="77777777" w:rsidR="004B044A" w:rsidRPr="00AC5D2C" w:rsidRDefault="004B044A" w:rsidP="004B044A">
            <w:pPr>
              <w:pStyle w:val="Body"/>
              <w:numPr>
                <w:ilvl w:val="0"/>
                <w:numId w:val="42"/>
              </w:numPr>
              <w:rPr>
                <w:rFonts w:ascii="Calibri" w:hAnsi="Calibri"/>
              </w:rPr>
            </w:pPr>
            <w:r w:rsidRPr="00AC5D2C">
              <w:rPr>
                <w:rFonts w:ascii="Calibri" w:hAnsi="Calibri"/>
              </w:rPr>
              <w:t xml:space="preserve">In person </w:t>
            </w:r>
            <w:r w:rsidRPr="00AC5D2C">
              <w:rPr>
                <w:rFonts w:ascii="Calibri" w:hAnsi="Calibri"/>
                <w:lang w:val="nl-NL"/>
              </w:rPr>
              <w:t>meetings</w:t>
            </w:r>
          </w:p>
          <w:p w14:paraId="09D1CE07" w14:textId="77777777" w:rsidR="004B044A" w:rsidRPr="00AC5D2C" w:rsidRDefault="004B044A" w:rsidP="004B044A">
            <w:pPr>
              <w:pStyle w:val="Body"/>
              <w:numPr>
                <w:ilvl w:val="0"/>
                <w:numId w:val="42"/>
              </w:numPr>
              <w:rPr>
                <w:rFonts w:ascii="Calibri" w:hAnsi="Calibri"/>
              </w:rPr>
            </w:pPr>
            <w:r w:rsidRPr="00AC5D2C">
              <w:rPr>
                <w:rFonts w:ascii="Calibri" w:hAnsi="Calibri"/>
              </w:rPr>
              <w:t>Technical reports</w:t>
            </w:r>
          </w:p>
          <w:p w14:paraId="50D9A8AD" w14:textId="77777777" w:rsidR="004B044A" w:rsidRPr="00AC5D2C" w:rsidRDefault="004B044A" w:rsidP="004B044A">
            <w:pPr>
              <w:pStyle w:val="Body"/>
              <w:numPr>
                <w:ilvl w:val="0"/>
                <w:numId w:val="42"/>
              </w:numPr>
              <w:rPr>
                <w:rFonts w:ascii="Calibri" w:hAnsi="Calibri"/>
              </w:rPr>
            </w:pPr>
            <w:r w:rsidRPr="00AC5D2C">
              <w:rPr>
                <w:rFonts w:ascii="Calibri" w:hAnsi="Calibri"/>
              </w:rPr>
              <w:t>Project documents</w:t>
            </w:r>
          </w:p>
          <w:p w14:paraId="4928CF49" w14:textId="77777777" w:rsidR="004B044A" w:rsidRPr="00AC5D2C" w:rsidRDefault="004B044A" w:rsidP="004B044A">
            <w:pPr>
              <w:pStyle w:val="Body"/>
              <w:numPr>
                <w:ilvl w:val="0"/>
                <w:numId w:val="42"/>
              </w:numPr>
              <w:rPr>
                <w:rFonts w:ascii="Calibri" w:hAnsi="Calibri"/>
              </w:rPr>
            </w:pPr>
            <w:r w:rsidRPr="00AC5D2C">
              <w:rPr>
                <w:rFonts w:ascii="Calibri" w:hAnsi="Calibri"/>
              </w:rPr>
              <w:t>Electronic mail</w:t>
            </w:r>
          </w:p>
        </w:tc>
        <w:tc>
          <w:tcPr>
            <w:tcW w:w="1620" w:type="dxa"/>
            <w:tcBorders>
              <w:top w:val="single" w:sz="2" w:space="0" w:color="000000"/>
              <w:left w:val="single" w:sz="2" w:space="0" w:color="000000"/>
              <w:bottom w:val="single" w:sz="2" w:space="0" w:color="000000"/>
              <w:right w:val="single" w:sz="2" w:space="0" w:color="D17E14"/>
            </w:tcBorders>
            <w:shd w:val="clear" w:color="auto" w:fill="FFFFFF"/>
            <w:tcMar>
              <w:top w:w="80" w:type="dxa"/>
              <w:left w:w="80" w:type="dxa"/>
              <w:bottom w:w="80" w:type="dxa"/>
              <w:right w:w="80" w:type="dxa"/>
            </w:tcMar>
          </w:tcPr>
          <w:p w14:paraId="3DA50693" w14:textId="6F40BCFF" w:rsidR="004B044A" w:rsidRPr="00AC5D2C" w:rsidRDefault="006A623E" w:rsidP="004B044A">
            <w:pPr>
              <w:pStyle w:val="TableStyle2"/>
              <w:rPr>
                <w:rFonts w:ascii="Calibri" w:hAnsi="Calibri"/>
                <w:sz w:val="22"/>
                <w:szCs w:val="22"/>
              </w:rPr>
            </w:pPr>
            <w:r>
              <w:rPr>
                <w:rFonts w:ascii="Calibri" w:eastAsia="Arial Unicode MS" w:hAnsi="Calibri" w:cs="Arial Unicode MS"/>
                <w:sz w:val="22"/>
                <w:szCs w:val="22"/>
              </w:rPr>
              <w:t>THE PROJECT</w:t>
            </w:r>
          </w:p>
        </w:tc>
      </w:tr>
      <w:tr w:rsidR="004B044A" w:rsidRPr="00AC5D2C" w14:paraId="4D334F71" w14:textId="77777777" w:rsidTr="004B044A">
        <w:tblPrEx>
          <w:shd w:val="clear" w:color="auto" w:fill="FFFFFF"/>
        </w:tblPrEx>
        <w:trPr>
          <w:trHeight w:val="485"/>
        </w:trPr>
        <w:tc>
          <w:tcPr>
            <w:tcW w:w="1560" w:type="dxa"/>
            <w:tcBorders>
              <w:top w:val="single" w:sz="2" w:space="0" w:color="000000"/>
              <w:left w:val="single" w:sz="2" w:space="0" w:color="D17E14"/>
              <w:bottom w:val="single" w:sz="2" w:space="0" w:color="000000"/>
              <w:right w:val="single" w:sz="2" w:space="0" w:color="000000"/>
            </w:tcBorders>
            <w:shd w:val="clear" w:color="auto" w:fill="FFFFFF"/>
            <w:tcMar>
              <w:top w:w="80" w:type="dxa"/>
              <w:left w:w="80" w:type="dxa"/>
              <w:bottom w:w="80" w:type="dxa"/>
              <w:right w:w="80" w:type="dxa"/>
            </w:tcMar>
          </w:tcPr>
          <w:p w14:paraId="5AE546A9" w14:textId="7B2CB4BC" w:rsidR="004B044A" w:rsidRPr="00AC5D2C" w:rsidRDefault="006A623E" w:rsidP="004B044A">
            <w:pPr>
              <w:pStyle w:val="TableStyle2"/>
              <w:rPr>
                <w:rFonts w:ascii="Calibri" w:hAnsi="Calibri"/>
                <w:sz w:val="22"/>
                <w:szCs w:val="22"/>
              </w:rPr>
            </w:pPr>
            <w:r>
              <w:rPr>
                <w:rFonts w:ascii="Calibri" w:eastAsia="Arial Unicode MS" w:hAnsi="Calibri" w:cs="Arial Unicode MS"/>
                <w:sz w:val="22"/>
                <w:szCs w:val="22"/>
              </w:rPr>
              <w:t>THE PROJECT</w:t>
            </w:r>
            <w:r w:rsidR="004B044A" w:rsidRPr="00AC5D2C">
              <w:rPr>
                <w:rFonts w:ascii="Calibri" w:eastAsia="Arial Unicode MS" w:hAnsi="Calibri" w:cs="Arial Unicode MS"/>
                <w:sz w:val="22"/>
                <w:szCs w:val="22"/>
              </w:rPr>
              <w:t xml:space="preserve"> Monitor or Auditor</w:t>
            </w:r>
          </w:p>
        </w:tc>
        <w:tc>
          <w:tcPr>
            <w:tcW w:w="2470"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8D49757" w14:textId="77777777" w:rsidR="004B044A" w:rsidRPr="00AC5D2C" w:rsidRDefault="004B044A" w:rsidP="004B044A">
            <w:pPr>
              <w:pStyle w:val="Body"/>
              <w:numPr>
                <w:ilvl w:val="0"/>
                <w:numId w:val="43"/>
              </w:numPr>
              <w:rPr>
                <w:rFonts w:ascii="Calibri" w:hAnsi="Calibri"/>
              </w:rPr>
            </w:pPr>
            <w:r w:rsidRPr="00AC5D2C">
              <w:rPr>
                <w:rFonts w:ascii="Calibri" w:hAnsi="Calibri"/>
              </w:rPr>
              <w:t>Satisfy contractual requirements</w:t>
            </w:r>
          </w:p>
        </w:tc>
        <w:tc>
          <w:tcPr>
            <w:tcW w:w="249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EBEA531" w14:textId="77777777" w:rsidR="004B044A" w:rsidRPr="00AC5D2C" w:rsidRDefault="004B044A" w:rsidP="004B044A"/>
        </w:tc>
        <w:tc>
          <w:tcPr>
            <w:tcW w:w="291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2D438AA" w14:textId="77777777" w:rsidR="004B044A" w:rsidRPr="00AC5D2C" w:rsidRDefault="004B044A" w:rsidP="004B044A"/>
        </w:tc>
        <w:tc>
          <w:tcPr>
            <w:tcW w:w="1620" w:type="dxa"/>
            <w:tcBorders>
              <w:top w:val="single" w:sz="2" w:space="0" w:color="000000"/>
              <w:left w:val="single" w:sz="2" w:space="0" w:color="000000"/>
              <w:bottom w:val="single" w:sz="2" w:space="0" w:color="000000"/>
              <w:right w:val="single" w:sz="2" w:space="0" w:color="D17E14"/>
            </w:tcBorders>
            <w:shd w:val="clear" w:color="auto" w:fill="FFFFFF"/>
            <w:tcMar>
              <w:top w:w="80" w:type="dxa"/>
              <w:left w:w="80" w:type="dxa"/>
              <w:bottom w:w="80" w:type="dxa"/>
              <w:right w:w="80" w:type="dxa"/>
            </w:tcMar>
          </w:tcPr>
          <w:p w14:paraId="528ED94D" w14:textId="174FBF0C" w:rsidR="004B044A" w:rsidRPr="00AC5D2C" w:rsidRDefault="006A623E" w:rsidP="004B044A">
            <w:pPr>
              <w:pStyle w:val="TableStyle2"/>
              <w:rPr>
                <w:rFonts w:ascii="Calibri" w:hAnsi="Calibri"/>
                <w:sz w:val="22"/>
                <w:szCs w:val="22"/>
              </w:rPr>
            </w:pPr>
            <w:r>
              <w:rPr>
                <w:rFonts w:ascii="Calibri" w:eastAsia="Arial Unicode MS" w:hAnsi="Calibri" w:cs="Arial Unicode MS"/>
                <w:sz w:val="22"/>
                <w:szCs w:val="22"/>
              </w:rPr>
              <w:t>THE PROJECT</w:t>
            </w:r>
            <w:r w:rsidR="004B044A" w:rsidRPr="00AC5D2C">
              <w:rPr>
                <w:rFonts w:ascii="Calibri" w:eastAsia="Arial Unicode MS" w:hAnsi="Calibri" w:cs="Arial Unicode MS"/>
                <w:sz w:val="22"/>
                <w:szCs w:val="22"/>
              </w:rPr>
              <w:t xml:space="preserve"> Monitor</w:t>
            </w:r>
          </w:p>
        </w:tc>
      </w:tr>
    </w:tbl>
    <w:p w14:paraId="447B6E2E" w14:textId="77777777" w:rsidR="004B044A" w:rsidRPr="00AC5D2C" w:rsidRDefault="004B044A" w:rsidP="004B044A">
      <w:pPr>
        <w:pStyle w:val="Body"/>
        <w:spacing w:after="200" w:line="276" w:lineRule="auto"/>
        <w:rPr>
          <w:rFonts w:ascii="Calibri" w:hAnsi="Calibri"/>
        </w:rPr>
      </w:pPr>
    </w:p>
    <w:p w14:paraId="4E3EA32B" w14:textId="77777777" w:rsidR="004B044A" w:rsidRDefault="004B044A" w:rsidP="00AB6672">
      <w:pPr>
        <w:spacing w:after="0"/>
        <w:rPr>
          <w:rFonts w:asciiTheme="majorHAnsi" w:hAnsiTheme="majorHAnsi"/>
        </w:rPr>
      </w:pPr>
    </w:p>
    <w:p w14:paraId="540674E6" w14:textId="77777777" w:rsidR="004B044A" w:rsidRDefault="004B044A" w:rsidP="00AB6672">
      <w:pPr>
        <w:spacing w:after="0"/>
        <w:rPr>
          <w:rFonts w:asciiTheme="majorHAnsi" w:hAnsiTheme="majorHAnsi"/>
        </w:rPr>
      </w:pPr>
    </w:p>
    <w:p w14:paraId="16BF71F3" w14:textId="77777777" w:rsidR="004B044A" w:rsidRDefault="004B044A" w:rsidP="00AB6672">
      <w:pPr>
        <w:spacing w:after="0"/>
        <w:rPr>
          <w:rFonts w:asciiTheme="majorHAnsi" w:hAnsiTheme="majorHAnsi"/>
        </w:rPr>
      </w:pPr>
    </w:p>
    <w:p w14:paraId="49833B50" w14:textId="77777777" w:rsidR="004B044A" w:rsidRDefault="004B044A" w:rsidP="00AB6672">
      <w:pPr>
        <w:spacing w:after="0"/>
        <w:rPr>
          <w:rFonts w:asciiTheme="majorHAnsi" w:hAnsiTheme="majorHAnsi"/>
        </w:rPr>
      </w:pPr>
    </w:p>
    <w:p w14:paraId="4A874334" w14:textId="77777777" w:rsidR="004B044A" w:rsidRDefault="004B044A" w:rsidP="00AB6672">
      <w:pPr>
        <w:spacing w:after="0"/>
        <w:rPr>
          <w:rFonts w:asciiTheme="majorHAnsi" w:hAnsiTheme="majorHAnsi"/>
        </w:rPr>
      </w:pPr>
    </w:p>
    <w:p w14:paraId="422A053F" w14:textId="77777777" w:rsidR="004B044A" w:rsidRDefault="004B044A" w:rsidP="00AB6672">
      <w:pPr>
        <w:spacing w:after="0"/>
        <w:rPr>
          <w:rFonts w:asciiTheme="majorHAnsi" w:hAnsiTheme="majorHAnsi"/>
        </w:rPr>
      </w:pPr>
    </w:p>
    <w:p w14:paraId="6118162E" w14:textId="77777777" w:rsidR="004B044A" w:rsidRDefault="004B044A" w:rsidP="00AB6672">
      <w:pPr>
        <w:spacing w:after="0"/>
        <w:rPr>
          <w:rFonts w:asciiTheme="majorHAnsi" w:hAnsiTheme="majorHAnsi"/>
        </w:rPr>
      </w:pPr>
    </w:p>
    <w:p w14:paraId="7417C9CF" w14:textId="77777777" w:rsidR="004B044A" w:rsidRDefault="004B044A" w:rsidP="00AB6672">
      <w:pPr>
        <w:spacing w:after="0"/>
        <w:rPr>
          <w:rFonts w:asciiTheme="majorHAnsi" w:hAnsiTheme="majorHAnsi"/>
        </w:rPr>
      </w:pPr>
    </w:p>
    <w:p w14:paraId="4FA60801" w14:textId="77777777" w:rsidR="004B044A" w:rsidRDefault="004B044A" w:rsidP="00AB6672">
      <w:pPr>
        <w:spacing w:after="0"/>
        <w:rPr>
          <w:rFonts w:asciiTheme="majorHAnsi" w:hAnsiTheme="majorHAnsi"/>
        </w:rPr>
      </w:pPr>
    </w:p>
    <w:p w14:paraId="2F8DE74E" w14:textId="77777777" w:rsidR="004B044A" w:rsidRDefault="004B044A" w:rsidP="00AB6672">
      <w:pPr>
        <w:spacing w:after="0"/>
        <w:rPr>
          <w:rFonts w:asciiTheme="majorHAnsi" w:hAnsiTheme="majorHAnsi"/>
        </w:rPr>
      </w:pPr>
    </w:p>
    <w:p w14:paraId="71EF661D" w14:textId="77777777" w:rsidR="004B044A" w:rsidRDefault="004B044A" w:rsidP="00AB6672">
      <w:pPr>
        <w:spacing w:after="0"/>
        <w:rPr>
          <w:rFonts w:asciiTheme="majorHAnsi" w:hAnsiTheme="majorHAnsi"/>
        </w:rPr>
      </w:pPr>
    </w:p>
    <w:p w14:paraId="082D4B05" w14:textId="77777777" w:rsidR="004B044A" w:rsidRDefault="004B044A" w:rsidP="00AB6672">
      <w:pPr>
        <w:spacing w:after="0"/>
        <w:rPr>
          <w:rFonts w:asciiTheme="majorHAnsi" w:hAnsiTheme="majorHAnsi"/>
        </w:rPr>
      </w:pPr>
    </w:p>
    <w:p w14:paraId="4CA3A242" w14:textId="77777777" w:rsidR="004B044A" w:rsidRDefault="004B044A" w:rsidP="00AB6672">
      <w:pPr>
        <w:spacing w:after="0"/>
        <w:rPr>
          <w:rFonts w:asciiTheme="majorHAnsi" w:hAnsiTheme="majorHAnsi"/>
        </w:rPr>
      </w:pPr>
    </w:p>
    <w:p w14:paraId="3C949498" w14:textId="77777777" w:rsidR="004B044A" w:rsidRDefault="004B044A" w:rsidP="00AB6672">
      <w:pPr>
        <w:spacing w:after="0"/>
        <w:rPr>
          <w:rFonts w:asciiTheme="majorHAnsi" w:hAnsiTheme="majorHAnsi"/>
        </w:rPr>
      </w:pPr>
    </w:p>
    <w:p w14:paraId="2B156429" w14:textId="77777777" w:rsidR="004B044A" w:rsidRDefault="004B044A" w:rsidP="00AB6672">
      <w:pPr>
        <w:spacing w:after="0"/>
        <w:rPr>
          <w:rFonts w:asciiTheme="majorHAnsi" w:hAnsiTheme="majorHAnsi"/>
        </w:rPr>
      </w:pPr>
    </w:p>
    <w:p w14:paraId="6EB043AC" w14:textId="77777777" w:rsidR="004B044A" w:rsidRDefault="004B044A" w:rsidP="00AB6672">
      <w:pPr>
        <w:spacing w:after="0"/>
        <w:rPr>
          <w:rFonts w:asciiTheme="majorHAnsi" w:hAnsiTheme="majorHAnsi"/>
        </w:rPr>
      </w:pPr>
    </w:p>
    <w:p w14:paraId="7B2101F6" w14:textId="77777777" w:rsidR="004B044A" w:rsidRDefault="004B044A" w:rsidP="00AB6672">
      <w:pPr>
        <w:spacing w:after="0"/>
        <w:rPr>
          <w:rFonts w:asciiTheme="majorHAnsi" w:hAnsiTheme="majorHAnsi"/>
        </w:rPr>
      </w:pPr>
    </w:p>
    <w:p w14:paraId="3C552A89" w14:textId="77777777" w:rsidR="004B044A" w:rsidRDefault="004B044A" w:rsidP="00AB6672">
      <w:pPr>
        <w:spacing w:after="0"/>
        <w:rPr>
          <w:rFonts w:asciiTheme="majorHAnsi" w:hAnsiTheme="majorHAnsi"/>
        </w:rPr>
      </w:pPr>
    </w:p>
    <w:p w14:paraId="2A4DA077" w14:textId="77777777" w:rsidR="004B044A" w:rsidRDefault="004B044A" w:rsidP="00AB6672">
      <w:pPr>
        <w:spacing w:after="0"/>
        <w:rPr>
          <w:rFonts w:asciiTheme="majorHAnsi" w:hAnsiTheme="majorHAnsi"/>
        </w:rPr>
      </w:pPr>
    </w:p>
    <w:p w14:paraId="7F11AEC6" w14:textId="77777777" w:rsidR="004B044A" w:rsidRDefault="004B044A" w:rsidP="00AB6672">
      <w:pPr>
        <w:spacing w:after="0"/>
        <w:rPr>
          <w:rFonts w:asciiTheme="majorHAnsi" w:hAnsiTheme="majorHAnsi"/>
        </w:rPr>
      </w:pPr>
    </w:p>
    <w:p w14:paraId="646ACEF3" w14:textId="77777777" w:rsidR="004B044A" w:rsidRDefault="004B044A" w:rsidP="00AB6672">
      <w:pPr>
        <w:spacing w:after="0"/>
        <w:rPr>
          <w:rFonts w:asciiTheme="majorHAnsi" w:hAnsiTheme="majorHAnsi"/>
        </w:rPr>
      </w:pPr>
    </w:p>
    <w:p w14:paraId="70922534" w14:textId="77777777" w:rsidR="004B044A" w:rsidRDefault="004B044A" w:rsidP="00AB6672">
      <w:pPr>
        <w:spacing w:after="0"/>
        <w:rPr>
          <w:rFonts w:asciiTheme="majorHAnsi" w:hAnsiTheme="majorHAnsi"/>
        </w:rPr>
      </w:pPr>
    </w:p>
    <w:p w14:paraId="31AA2F6E" w14:textId="77777777" w:rsidR="004B044A" w:rsidRDefault="004B044A" w:rsidP="00AB6672">
      <w:pPr>
        <w:spacing w:after="0"/>
        <w:rPr>
          <w:rFonts w:asciiTheme="majorHAnsi" w:hAnsiTheme="majorHAnsi"/>
        </w:rPr>
      </w:pPr>
    </w:p>
    <w:p w14:paraId="68EA6C65" w14:textId="77777777" w:rsidR="004B044A" w:rsidRDefault="004B044A" w:rsidP="00AB6672">
      <w:pPr>
        <w:spacing w:after="0"/>
        <w:rPr>
          <w:rFonts w:asciiTheme="majorHAnsi" w:hAnsiTheme="majorHAnsi"/>
        </w:rPr>
      </w:pPr>
    </w:p>
    <w:p w14:paraId="044D4BF1" w14:textId="77777777" w:rsidR="004B044A" w:rsidRDefault="004B044A" w:rsidP="00AB6672">
      <w:pPr>
        <w:spacing w:after="0"/>
        <w:rPr>
          <w:rFonts w:asciiTheme="majorHAnsi" w:hAnsiTheme="majorHAnsi"/>
        </w:rPr>
      </w:pPr>
    </w:p>
    <w:p w14:paraId="24670996" w14:textId="77777777" w:rsidR="004B044A" w:rsidRDefault="004B044A" w:rsidP="00AB6672">
      <w:pPr>
        <w:spacing w:after="0"/>
        <w:rPr>
          <w:rFonts w:asciiTheme="majorHAnsi" w:hAnsiTheme="majorHAnsi"/>
        </w:rPr>
      </w:pPr>
    </w:p>
    <w:p w14:paraId="1FE77957" w14:textId="77777777" w:rsidR="004B044A" w:rsidRDefault="004B044A" w:rsidP="00AB6672">
      <w:pPr>
        <w:spacing w:after="0"/>
        <w:rPr>
          <w:rFonts w:asciiTheme="majorHAnsi" w:hAnsiTheme="majorHAnsi"/>
        </w:rPr>
      </w:pPr>
    </w:p>
    <w:p w14:paraId="0E26BAC7" w14:textId="77777777" w:rsidR="004B044A" w:rsidRDefault="004B044A" w:rsidP="00AB6672">
      <w:pPr>
        <w:spacing w:after="0"/>
        <w:rPr>
          <w:rFonts w:asciiTheme="majorHAnsi" w:hAnsiTheme="majorHAnsi"/>
        </w:rPr>
      </w:pPr>
    </w:p>
    <w:p w14:paraId="7ED8124C" w14:textId="77777777" w:rsidR="004B044A" w:rsidRDefault="004B044A" w:rsidP="00AB6672">
      <w:pPr>
        <w:spacing w:after="0"/>
        <w:rPr>
          <w:rFonts w:asciiTheme="majorHAnsi" w:hAnsiTheme="majorHAnsi"/>
        </w:rPr>
      </w:pPr>
    </w:p>
    <w:p w14:paraId="4242DBAE" w14:textId="77777777" w:rsidR="004B044A" w:rsidRDefault="004B044A" w:rsidP="00AB6672">
      <w:pPr>
        <w:spacing w:after="0"/>
        <w:rPr>
          <w:rFonts w:asciiTheme="majorHAnsi" w:hAnsiTheme="majorHAnsi"/>
        </w:rPr>
      </w:pPr>
    </w:p>
    <w:p w14:paraId="19F2759C" w14:textId="77777777" w:rsidR="004B044A" w:rsidRDefault="004B044A" w:rsidP="00AB6672">
      <w:pPr>
        <w:spacing w:after="0"/>
        <w:rPr>
          <w:rFonts w:asciiTheme="majorHAnsi" w:hAnsiTheme="majorHAnsi"/>
        </w:rPr>
      </w:pPr>
    </w:p>
    <w:p w14:paraId="05969B85" w14:textId="77777777" w:rsidR="004B044A" w:rsidRDefault="004B044A" w:rsidP="00AB6672">
      <w:pPr>
        <w:spacing w:after="0"/>
        <w:rPr>
          <w:rFonts w:asciiTheme="majorHAnsi" w:hAnsiTheme="majorHAnsi"/>
        </w:rPr>
      </w:pPr>
    </w:p>
    <w:p w14:paraId="7DD8F97B" w14:textId="77777777" w:rsidR="004B044A" w:rsidRDefault="004B044A" w:rsidP="00AB6672">
      <w:pPr>
        <w:spacing w:after="0"/>
        <w:rPr>
          <w:rFonts w:asciiTheme="majorHAnsi" w:hAnsiTheme="majorHAnsi"/>
        </w:rPr>
      </w:pPr>
    </w:p>
    <w:p w14:paraId="07E7DE6B" w14:textId="77777777" w:rsidR="004B044A" w:rsidRDefault="004B044A" w:rsidP="00AB6672">
      <w:pPr>
        <w:spacing w:after="0"/>
        <w:rPr>
          <w:rFonts w:asciiTheme="majorHAnsi" w:hAnsiTheme="majorHAnsi"/>
        </w:rPr>
      </w:pPr>
    </w:p>
    <w:p w14:paraId="654C76BA" w14:textId="77777777" w:rsidR="004B044A" w:rsidRDefault="004B044A" w:rsidP="00AB6672">
      <w:pPr>
        <w:spacing w:after="0"/>
        <w:rPr>
          <w:rFonts w:asciiTheme="majorHAnsi" w:hAnsiTheme="majorHAnsi"/>
        </w:rPr>
        <w:sectPr w:rsidR="004B044A" w:rsidSect="004B7B9B">
          <w:headerReference w:type="default" r:id="rId7"/>
          <w:footerReference w:type="even" r:id="rId8"/>
          <w:footerReference w:type="default" r:id="rId9"/>
          <w:pgSz w:w="12240" w:h="15840"/>
          <w:pgMar w:top="1440" w:right="1800" w:bottom="1440" w:left="1800" w:header="708" w:footer="708" w:gutter="0"/>
          <w:cols w:space="708"/>
          <w:titlePg/>
          <w:docGrid w:linePitch="360"/>
        </w:sectPr>
      </w:pPr>
    </w:p>
    <w:p w14:paraId="41739ED4" w14:textId="77777777" w:rsidR="004B044A" w:rsidRPr="00487C88" w:rsidRDefault="00487C88" w:rsidP="00487C88">
      <w:pPr>
        <w:rPr>
          <w:b/>
          <w:color w:val="1F497D" w:themeColor="text2"/>
        </w:rPr>
      </w:pPr>
      <w:r w:rsidRPr="00487C88">
        <w:rPr>
          <w:b/>
          <w:noProof/>
          <w:color w:val="1F497D" w:themeColor="text2"/>
          <w:lang w:val="en-US"/>
        </w:rPr>
        <w:lastRenderedPageBreak/>
        <mc:AlternateContent>
          <mc:Choice Requires="wps">
            <w:drawing>
              <wp:anchor distT="152400" distB="152400" distL="152400" distR="152400" simplePos="0" relativeHeight="251659264" behindDoc="0" locked="0" layoutInCell="1" allowOverlap="1" wp14:anchorId="0BA0FC04" wp14:editId="39F0E67E">
                <wp:simplePos x="0" y="0"/>
                <wp:positionH relativeFrom="page">
                  <wp:posOffset>1143000</wp:posOffset>
                </wp:positionH>
                <wp:positionV relativeFrom="page">
                  <wp:posOffset>751841</wp:posOffset>
                </wp:positionV>
                <wp:extent cx="8115300" cy="7682230"/>
                <wp:effectExtent l="0" t="0" r="38100" b="13970"/>
                <wp:wrapTopAndBottom distT="152400" distB="152400"/>
                <wp:docPr id="1" name="officeArt object"/>
                <wp:cNvGraphicFramePr/>
                <a:graphic xmlns:a="http://schemas.openxmlformats.org/drawingml/2006/main">
                  <a:graphicData uri="http://schemas.microsoft.com/office/word/2010/wordprocessingShape">
                    <wps:wsp>
                      <wps:cNvSpPr/>
                      <wps:spPr>
                        <a:xfrm>
                          <a:off x="0" y="0"/>
                          <a:ext cx="8115300" cy="7682230"/>
                        </a:xfrm>
                        <a:prstGeom prst="rect">
                          <a:avLst/>
                        </a:prstGeom>
                        <a:ln>
                          <a:solidFill>
                            <a:schemeClr val="tx1"/>
                          </a:solidFill>
                        </a:ln>
                      </wps:spPr>
                      <wps:txbx>
                        <w:txbxContent>
                          <w:tbl>
                            <w:tblPr>
                              <w:tblW w:w="12895" w:type="dxa"/>
                              <w:tblInd w:w="2" w:type="dxa"/>
                              <w:tblBorders>
                                <w:top w:val="single" w:sz="2" w:space="0" w:color="000000"/>
                                <w:left w:val="single" w:sz="2" w:space="0" w:color="000000"/>
                                <w:bottom w:val="single" w:sz="2" w:space="0" w:color="000000"/>
                                <w:right w:val="single" w:sz="2" w:space="0" w:color="000000"/>
                                <w:insideH w:val="single" w:sz="2" w:space="0" w:color="D17E14"/>
                                <w:insideV w:val="single" w:sz="2" w:space="0" w:color="D17E14"/>
                              </w:tblBorders>
                              <w:shd w:val="clear" w:color="auto" w:fill="63B2DE"/>
                              <w:tblLayout w:type="fixed"/>
                              <w:tblLook w:val="04A0" w:firstRow="1" w:lastRow="0" w:firstColumn="1" w:lastColumn="0" w:noHBand="0" w:noVBand="1"/>
                            </w:tblPr>
                            <w:tblGrid>
                              <w:gridCol w:w="3237"/>
                              <w:gridCol w:w="3689"/>
                              <w:gridCol w:w="1972"/>
                              <w:gridCol w:w="2427"/>
                              <w:gridCol w:w="1570"/>
                            </w:tblGrid>
                            <w:tr w:rsidR="006A623E" w14:paraId="0562A891" w14:textId="77777777">
                              <w:trPr>
                                <w:trHeight w:val="279"/>
                              </w:trPr>
                              <w:tc>
                                <w:tcPr>
                                  <w:tcW w:w="3236" w:type="dxa"/>
                                  <w:tcBorders>
                                    <w:top w:val="single" w:sz="2" w:space="0" w:color="D17E14"/>
                                    <w:left w:val="single" w:sz="2" w:space="0" w:color="D17E14"/>
                                    <w:bottom w:val="single" w:sz="6" w:space="0" w:color="000000"/>
                                    <w:right w:val="single" w:sz="2" w:space="0" w:color="000000"/>
                                  </w:tcBorders>
                                  <w:shd w:val="clear" w:color="auto" w:fill="63B2DE"/>
                                  <w:tcMar>
                                    <w:top w:w="80" w:type="dxa"/>
                                    <w:left w:w="80" w:type="dxa"/>
                                    <w:bottom w:w="80" w:type="dxa"/>
                                    <w:right w:w="80" w:type="dxa"/>
                                  </w:tcMar>
                                </w:tcPr>
                                <w:p w14:paraId="09C5DF31" w14:textId="77777777" w:rsidR="006A623E" w:rsidRDefault="006A623E">
                                  <w:pPr>
                                    <w:pStyle w:val="TableStyle3"/>
                                  </w:pPr>
                                  <w:r>
                                    <w:rPr>
                                      <w:b/>
                                      <w:bCs/>
                                    </w:rPr>
                                    <w:t>Activity/Event</w:t>
                                  </w:r>
                                </w:p>
                              </w:tc>
                              <w:tc>
                                <w:tcPr>
                                  <w:tcW w:w="3688" w:type="dxa"/>
                                  <w:tcBorders>
                                    <w:top w:val="single" w:sz="2" w:space="0" w:color="D17E14"/>
                                    <w:left w:val="single" w:sz="2" w:space="0" w:color="000000"/>
                                    <w:bottom w:val="single" w:sz="6" w:space="0" w:color="000000"/>
                                    <w:right w:val="single" w:sz="2" w:space="0" w:color="000000"/>
                                  </w:tcBorders>
                                  <w:shd w:val="clear" w:color="auto" w:fill="63B2DE"/>
                                  <w:tcMar>
                                    <w:top w:w="80" w:type="dxa"/>
                                    <w:left w:w="80" w:type="dxa"/>
                                    <w:bottom w:w="80" w:type="dxa"/>
                                    <w:right w:w="80" w:type="dxa"/>
                                  </w:tcMar>
                                </w:tcPr>
                                <w:p w14:paraId="071015C6" w14:textId="77777777" w:rsidR="006A623E" w:rsidRDefault="006A623E">
                                  <w:pPr>
                                    <w:pStyle w:val="TableStyle3"/>
                                  </w:pPr>
                                  <w:r>
                                    <w:rPr>
                                      <w:b/>
                                      <w:bCs/>
                                    </w:rPr>
                                    <w:t>Purpose</w:t>
                                  </w:r>
                                </w:p>
                              </w:tc>
                              <w:tc>
                                <w:tcPr>
                                  <w:tcW w:w="1972" w:type="dxa"/>
                                  <w:tcBorders>
                                    <w:top w:val="single" w:sz="2" w:space="0" w:color="D17E14"/>
                                    <w:left w:val="single" w:sz="2" w:space="0" w:color="000000"/>
                                    <w:bottom w:val="single" w:sz="6" w:space="0" w:color="000000"/>
                                    <w:right w:val="single" w:sz="2" w:space="0" w:color="000000"/>
                                  </w:tcBorders>
                                  <w:shd w:val="clear" w:color="auto" w:fill="63B2DE"/>
                                  <w:tcMar>
                                    <w:top w:w="80" w:type="dxa"/>
                                    <w:left w:w="80" w:type="dxa"/>
                                    <w:bottom w:w="80" w:type="dxa"/>
                                    <w:right w:w="80" w:type="dxa"/>
                                  </w:tcMar>
                                </w:tcPr>
                                <w:p w14:paraId="0F1FFE89" w14:textId="77777777" w:rsidR="006A623E" w:rsidRDefault="006A623E">
                                  <w:pPr>
                                    <w:pStyle w:val="TableStyle3"/>
                                  </w:pPr>
                                  <w:r>
                                    <w:rPr>
                                      <w:b/>
                                      <w:bCs/>
                                    </w:rPr>
                                    <w:t>Stakeholders</w:t>
                                  </w:r>
                                </w:p>
                              </w:tc>
                              <w:tc>
                                <w:tcPr>
                                  <w:tcW w:w="2427" w:type="dxa"/>
                                  <w:tcBorders>
                                    <w:top w:val="single" w:sz="2" w:space="0" w:color="D17E14"/>
                                    <w:left w:val="single" w:sz="2" w:space="0" w:color="000000"/>
                                    <w:bottom w:val="single" w:sz="6" w:space="0" w:color="000000"/>
                                    <w:right w:val="single" w:sz="2" w:space="0" w:color="000000"/>
                                  </w:tcBorders>
                                  <w:shd w:val="clear" w:color="auto" w:fill="63B2DE"/>
                                  <w:tcMar>
                                    <w:top w:w="80" w:type="dxa"/>
                                    <w:left w:w="80" w:type="dxa"/>
                                    <w:bottom w:w="80" w:type="dxa"/>
                                    <w:right w:w="80" w:type="dxa"/>
                                  </w:tcMar>
                                </w:tcPr>
                                <w:p w14:paraId="59748AAF" w14:textId="77777777" w:rsidR="006A623E" w:rsidRDefault="006A623E">
                                  <w:pPr>
                                    <w:pStyle w:val="TableStyle3"/>
                                  </w:pPr>
                                  <w:r>
                                    <w:rPr>
                                      <w:b/>
                                      <w:bCs/>
                                    </w:rPr>
                                    <w:t>Timing</w:t>
                                  </w:r>
                                </w:p>
                              </w:tc>
                              <w:tc>
                                <w:tcPr>
                                  <w:tcW w:w="1570" w:type="dxa"/>
                                  <w:tcBorders>
                                    <w:top w:val="single" w:sz="2" w:space="0" w:color="D17E14"/>
                                    <w:left w:val="single" w:sz="2" w:space="0" w:color="000000"/>
                                    <w:bottom w:val="single" w:sz="6" w:space="0" w:color="000000"/>
                                    <w:right w:val="single" w:sz="2" w:space="0" w:color="D17E14"/>
                                  </w:tcBorders>
                                  <w:shd w:val="clear" w:color="auto" w:fill="63B2DE"/>
                                  <w:tcMar>
                                    <w:top w:w="80" w:type="dxa"/>
                                    <w:left w:w="80" w:type="dxa"/>
                                    <w:bottom w:w="80" w:type="dxa"/>
                                    <w:right w:w="80" w:type="dxa"/>
                                  </w:tcMar>
                                </w:tcPr>
                                <w:p w14:paraId="66F94F43" w14:textId="77777777" w:rsidR="006A623E" w:rsidRDefault="006A623E">
                                  <w:pPr>
                                    <w:pStyle w:val="TableStyle3"/>
                                  </w:pPr>
                                  <w:r>
                                    <w:rPr>
                                      <w:b/>
                                      <w:bCs/>
                                    </w:rPr>
                                    <w:t>Responsibility</w:t>
                                  </w:r>
                                </w:p>
                              </w:tc>
                            </w:tr>
                            <w:tr w:rsidR="006A623E" w14:paraId="0AFD4FBA" w14:textId="77777777">
                              <w:tblPrEx>
                                <w:shd w:val="clear" w:color="auto" w:fill="FFFFFF"/>
                              </w:tblPrEx>
                              <w:trPr>
                                <w:trHeight w:val="670"/>
                              </w:trPr>
                              <w:tc>
                                <w:tcPr>
                                  <w:tcW w:w="3236" w:type="dxa"/>
                                  <w:tcBorders>
                                    <w:top w:val="single" w:sz="6" w:space="0" w:color="000000"/>
                                    <w:left w:val="single" w:sz="2" w:space="0" w:color="D17E14"/>
                                    <w:bottom w:val="single" w:sz="2" w:space="0" w:color="000000"/>
                                    <w:right w:val="single" w:sz="2" w:space="0" w:color="000000"/>
                                  </w:tcBorders>
                                  <w:shd w:val="clear" w:color="auto" w:fill="FFFFFF"/>
                                  <w:tcMar>
                                    <w:top w:w="80" w:type="dxa"/>
                                    <w:left w:w="80" w:type="dxa"/>
                                    <w:bottom w:w="80" w:type="dxa"/>
                                    <w:right w:w="80" w:type="dxa"/>
                                  </w:tcMar>
                                </w:tcPr>
                                <w:p w14:paraId="34E97361" w14:textId="77777777" w:rsidR="006A623E" w:rsidRDefault="006A623E">
                                  <w:pPr>
                                    <w:pStyle w:val="TableStyle2"/>
                                  </w:pPr>
                                  <w:r>
                                    <w:rPr>
                                      <w:sz w:val="18"/>
                                      <w:szCs w:val="18"/>
                                    </w:rPr>
                                    <w:t>Project Website</w:t>
                                  </w:r>
                                </w:p>
                              </w:tc>
                              <w:tc>
                                <w:tcPr>
                                  <w:tcW w:w="3688" w:type="dxa"/>
                                  <w:tcBorders>
                                    <w:top w:val="single" w:sz="6"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AFC2C9F" w14:textId="77777777" w:rsidR="006A623E" w:rsidRDefault="006A623E">
                                  <w:pPr>
                                    <w:pStyle w:val="TableStyle2"/>
                                  </w:pPr>
                                  <w:r>
                                    <w:rPr>
                                      <w:sz w:val="18"/>
                                      <w:szCs w:val="18"/>
                                    </w:rPr>
                                    <w:t>Primary source of knowledge  and general information and updates on all aspects of the project</w:t>
                                  </w:r>
                                </w:p>
                              </w:tc>
                              <w:tc>
                                <w:tcPr>
                                  <w:tcW w:w="1972" w:type="dxa"/>
                                  <w:tcBorders>
                                    <w:top w:val="single" w:sz="6"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748CE8B" w14:textId="77777777" w:rsidR="006A623E" w:rsidRDefault="006A623E">
                                  <w:pPr>
                                    <w:pStyle w:val="TableStyle2"/>
                                  </w:pPr>
                                  <w:r>
                                    <w:rPr>
                                      <w:sz w:val="18"/>
                                      <w:szCs w:val="18"/>
                                    </w:rPr>
                                    <w:t>All</w:t>
                                  </w:r>
                                </w:p>
                              </w:tc>
                              <w:tc>
                                <w:tcPr>
                                  <w:tcW w:w="2427" w:type="dxa"/>
                                  <w:tcBorders>
                                    <w:top w:val="single" w:sz="6"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F286ADB" w14:textId="77777777" w:rsidR="006A623E" w:rsidRDefault="006A623E">
                                  <w:pPr>
                                    <w:pStyle w:val="TableStyle2"/>
                                  </w:pPr>
                                  <w:r>
                                    <w:rPr>
                                      <w:sz w:val="18"/>
                                      <w:szCs w:val="18"/>
                                    </w:rPr>
                                    <w:t>Updated periodically throughout the life of the project</w:t>
                                  </w:r>
                                </w:p>
                              </w:tc>
                              <w:tc>
                                <w:tcPr>
                                  <w:tcW w:w="1570" w:type="dxa"/>
                                  <w:tcBorders>
                                    <w:top w:val="single" w:sz="6" w:space="0" w:color="000000"/>
                                    <w:left w:val="single" w:sz="2" w:space="0" w:color="000000"/>
                                    <w:bottom w:val="single" w:sz="2" w:space="0" w:color="000000"/>
                                    <w:right w:val="single" w:sz="2" w:space="0" w:color="D17E14"/>
                                  </w:tcBorders>
                                  <w:shd w:val="clear" w:color="auto" w:fill="FFFFFF"/>
                                  <w:tcMar>
                                    <w:top w:w="80" w:type="dxa"/>
                                    <w:left w:w="80" w:type="dxa"/>
                                    <w:bottom w:w="80" w:type="dxa"/>
                                    <w:right w:w="80" w:type="dxa"/>
                                  </w:tcMar>
                                </w:tcPr>
                                <w:p w14:paraId="4C9854E2" w14:textId="77777777" w:rsidR="006A623E" w:rsidRDefault="006A623E">
                                  <w:pPr>
                                    <w:pStyle w:val="TableStyle2"/>
                                  </w:pPr>
                                  <w:r>
                                    <w:rPr>
                                      <w:sz w:val="18"/>
                                      <w:szCs w:val="18"/>
                                    </w:rPr>
                                    <w:t>KMCO</w:t>
                                  </w:r>
                                </w:p>
                              </w:tc>
                            </w:tr>
                            <w:tr w:rsidR="006A623E" w14:paraId="1CDFBB6E" w14:textId="77777777">
                              <w:tblPrEx>
                                <w:shd w:val="clear" w:color="auto" w:fill="FFFFFF"/>
                              </w:tblPrEx>
                              <w:trPr>
                                <w:trHeight w:val="665"/>
                              </w:trPr>
                              <w:tc>
                                <w:tcPr>
                                  <w:tcW w:w="3236" w:type="dxa"/>
                                  <w:tcBorders>
                                    <w:top w:val="single" w:sz="2" w:space="0" w:color="000000"/>
                                    <w:left w:val="single" w:sz="2" w:space="0" w:color="D17E14"/>
                                    <w:bottom w:val="single" w:sz="2" w:space="0" w:color="000000"/>
                                    <w:right w:val="single" w:sz="2" w:space="0" w:color="000000"/>
                                  </w:tcBorders>
                                  <w:shd w:val="clear" w:color="auto" w:fill="FFFFFF"/>
                                  <w:tcMar>
                                    <w:top w:w="80" w:type="dxa"/>
                                    <w:left w:w="80" w:type="dxa"/>
                                    <w:bottom w:w="80" w:type="dxa"/>
                                    <w:right w:w="80" w:type="dxa"/>
                                  </w:tcMar>
                                </w:tcPr>
                                <w:p w14:paraId="32E83C15" w14:textId="77777777" w:rsidR="006A623E" w:rsidRDefault="006A623E">
                                  <w:pPr>
                                    <w:pStyle w:val="TableStyle2"/>
                                  </w:pPr>
                                  <w:r>
                                    <w:rPr>
                                      <w:sz w:val="18"/>
                                      <w:szCs w:val="18"/>
                                    </w:rPr>
                                    <w:t>Preparation and distribution of status reports and other reports</w:t>
                                  </w:r>
                                </w:p>
                              </w:tc>
                              <w:tc>
                                <w:tcPr>
                                  <w:tcW w:w="368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255BD3C" w14:textId="77777777" w:rsidR="006A623E" w:rsidRDefault="006A623E">
                                  <w:pPr>
                                    <w:pStyle w:val="TableStyle2"/>
                                  </w:pPr>
                                  <w:r>
                                    <w:rPr>
                                      <w:sz w:val="18"/>
                                      <w:szCs w:val="18"/>
                                    </w:rPr>
                                    <w:t>To apprise stakeholders on project progress, achievements and successes, risks, constraints etc.</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E4964D6" w14:textId="77777777" w:rsidR="006A623E" w:rsidRDefault="006A623E">
                                  <w:pPr>
                                    <w:pStyle w:val="TableStyle2"/>
                                  </w:pPr>
                                  <w:r>
                                    <w:rPr>
                                      <w:sz w:val="18"/>
                                      <w:szCs w:val="18"/>
                                    </w:rPr>
                                    <w:t>Relevant stakeholders</w:t>
                                  </w:r>
                                </w:p>
                              </w:tc>
                              <w:tc>
                                <w:tcPr>
                                  <w:tcW w:w="24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0AE4EDD" w14:textId="77777777" w:rsidR="006A623E" w:rsidRDefault="006A623E">
                                  <w:pPr>
                                    <w:pStyle w:val="TableStyle2"/>
                                  </w:pPr>
                                  <w:r>
                                    <w:rPr>
                                      <w:sz w:val="18"/>
                                      <w:szCs w:val="18"/>
                                    </w:rPr>
                                    <w:t xml:space="preserve">According to schedules </w:t>
                                  </w:r>
                                </w:p>
                              </w:tc>
                              <w:tc>
                                <w:tcPr>
                                  <w:tcW w:w="1570" w:type="dxa"/>
                                  <w:tcBorders>
                                    <w:top w:val="single" w:sz="2" w:space="0" w:color="000000"/>
                                    <w:left w:val="single" w:sz="2" w:space="0" w:color="000000"/>
                                    <w:bottom w:val="single" w:sz="2" w:space="0" w:color="000000"/>
                                    <w:right w:val="single" w:sz="2" w:space="0" w:color="D17E14"/>
                                  </w:tcBorders>
                                  <w:shd w:val="clear" w:color="auto" w:fill="FFFFFF"/>
                                  <w:tcMar>
                                    <w:top w:w="80" w:type="dxa"/>
                                    <w:left w:w="80" w:type="dxa"/>
                                    <w:bottom w:w="80" w:type="dxa"/>
                                    <w:right w:w="80" w:type="dxa"/>
                                  </w:tcMar>
                                </w:tcPr>
                                <w:p w14:paraId="1A146E7F" w14:textId="096CAA66" w:rsidR="006A623E" w:rsidRDefault="006A623E">
                                  <w:pPr>
                                    <w:pStyle w:val="TableStyle2"/>
                                  </w:pPr>
                                </w:p>
                              </w:tc>
                            </w:tr>
                            <w:tr w:rsidR="006A623E" w14:paraId="1C2A44D0" w14:textId="77777777">
                              <w:tblPrEx>
                                <w:shd w:val="clear" w:color="auto" w:fill="FFFFFF"/>
                              </w:tblPrEx>
                              <w:trPr>
                                <w:trHeight w:val="665"/>
                              </w:trPr>
                              <w:tc>
                                <w:tcPr>
                                  <w:tcW w:w="3236" w:type="dxa"/>
                                  <w:tcBorders>
                                    <w:top w:val="single" w:sz="2" w:space="0" w:color="000000"/>
                                    <w:left w:val="single" w:sz="2" w:space="0" w:color="D17E14"/>
                                    <w:bottom w:val="single" w:sz="2" w:space="0" w:color="000000"/>
                                    <w:right w:val="single" w:sz="2" w:space="0" w:color="000000"/>
                                  </w:tcBorders>
                                  <w:shd w:val="clear" w:color="auto" w:fill="FFFFFF"/>
                                  <w:tcMar>
                                    <w:top w:w="80" w:type="dxa"/>
                                    <w:left w:w="80" w:type="dxa"/>
                                    <w:bottom w:w="80" w:type="dxa"/>
                                    <w:right w:w="80" w:type="dxa"/>
                                  </w:tcMar>
                                </w:tcPr>
                                <w:p w14:paraId="4E2634C4" w14:textId="77777777" w:rsidR="006A623E" w:rsidRDefault="006A623E">
                                  <w:pPr>
                                    <w:pStyle w:val="TableStyle2"/>
                                  </w:pPr>
                                  <w:r>
                                    <w:rPr>
                                      <w:sz w:val="18"/>
                                      <w:szCs w:val="18"/>
                                    </w:rPr>
                                    <w:t>Regular posting to Project blog and Facebook page</w:t>
                                  </w:r>
                                </w:p>
                              </w:tc>
                              <w:tc>
                                <w:tcPr>
                                  <w:tcW w:w="368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AC319D2" w14:textId="77777777" w:rsidR="006A623E" w:rsidRDefault="006A623E">
                                  <w:pPr>
                                    <w:pStyle w:val="TableStyle2"/>
                                  </w:pPr>
                                  <w:r>
                                    <w:rPr>
                                      <w:sz w:val="18"/>
                                      <w:szCs w:val="18"/>
                                    </w:rPr>
                                    <w:t>Keep all stakeholders up-to-date on project activities, programs, services and achievements</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9C2663B" w14:textId="77777777" w:rsidR="006A623E" w:rsidRDefault="006A623E">
                                  <w:pPr>
                                    <w:pStyle w:val="TableStyle2"/>
                                  </w:pPr>
                                  <w:r>
                                    <w:rPr>
                                      <w:sz w:val="18"/>
                                      <w:szCs w:val="18"/>
                                    </w:rPr>
                                    <w:t xml:space="preserve">All </w:t>
                                  </w:r>
                                </w:p>
                              </w:tc>
                              <w:tc>
                                <w:tcPr>
                                  <w:tcW w:w="24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1D8B036" w14:textId="77777777" w:rsidR="006A623E" w:rsidRDefault="006A623E">
                                  <w:pPr>
                                    <w:pStyle w:val="TableStyle2"/>
                                  </w:pPr>
                                  <w:r>
                                    <w:rPr>
                                      <w:sz w:val="18"/>
                                      <w:szCs w:val="18"/>
                                    </w:rPr>
                                    <w:t>Weekly throughout the life of the project</w:t>
                                  </w:r>
                                </w:p>
                              </w:tc>
                              <w:tc>
                                <w:tcPr>
                                  <w:tcW w:w="1570" w:type="dxa"/>
                                  <w:tcBorders>
                                    <w:top w:val="single" w:sz="2" w:space="0" w:color="000000"/>
                                    <w:left w:val="single" w:sz="2" w:space="0" w:color="000000"/>
                                    <w:bottom w:val="single" w:sz="2" w:space="0" w:color="000000"/>
                                    <w:right w:val="single" w:sz="2" w:space="0" w:color="D17E14"/>
                                  </w:tcBorders>
                                  <w:shd w:val="clear" w:color="auto" w:fill="FFFFFF"/>
                                  <w:tcMar>
                                    <w:top w:w="80" w:type="dxa"/>
                                    <w:left w:w="80" w:type="dxa"/>
                                    <w:bottom w:w="80" w:type="dxa"/>
                                    <w:right w:w="80" w:type="dxa"/>
                                  </w:tcMar>
                                </w:tcPr>
                                <w:p w14:paraId="00ECEC1A" w14:textId="77777777" w:rsidR="006A623E" w:rsidRDefault="006A623E">
                                  <w:pPr>
                                    <w:pStyle w:val="TableStyle2"/>
                                  </w:pPr>
                                  <w:r>
                                    <w:rPr>
                                      <w:sz w:val="18"/>
                                      <w:szCs w:val="18"/>
                                    </w:rPr>
                                    <w:t>KMCO</w:t>
                                  </w:r>
                                </w:p>
                              </w:tc>
                            </w:tr>
                            <w:tr w:rsidR="006A623E" w14:paraId="1A93654B" w14:textId="77777777">
                              <w:tblPrEx>
                                <w:shd w:val="clear" w:color="auto" w:fill="FFFFFF"/>
                              </w:tblPrEx>
                              <w:trPr>
                                <w:trHeight w:val="665"/>
                              </w:trPr>
                              <w:tc>
                                <w:tcPr>
                                  <w:tcW w:w="3236" w:type="dxa"/>
                                  <w:tcBorders>
                                    <w:top w:val="single" w:sz="2" w:space="0" w:color="000000"/>
                                    <w:left w:val="single" w:sz="2" w:space="0" w:color="D17E14"/>
                                    <w:bottom w:val="single" w:sz="2" w:space="0" w:color="000000"/>
                                    <w:right w:val="single" w:sz="2" w:space="0" w:color="000000"/>
                                  </w:tcBorders>
                                  <w:shd w:val="clear" w:color="auto" w:fill="FFFFFF"/>
                                  <w:tcMar>
                                    <w:top w:w="80" w:type="dxa"/>
                                    <w:left w:w="80" w:type="dxa"/>
                                    <w:bottom w:w="80" w:type="dxa"/>
                                    <w:right w:w="80" w:type="dxa"/>
                                  </w:tcMar>
                                </w:tcPr>
                                <w:p w14:paraId="1C9EAF37" w14:textId="77777777" w:rsidR="006A623E" w:rsidRDefault="006A623E">
                                  <w:pPr>
                                    <w:pStyle w:val="TableStyle2"/>
                                  </w:pPr>
                                  <w:r>
                                    <w:rPr>
                                      <w:sz w:val="18"/>
                                      <w:szCs w:val="18"/>
                                    </w:rPr>
                                    <w:t>Newsletter (electronic)</w:t>
                                  </w:r>
                                  <w:r>
                                    <w:rPr>
                                      <w:sz w:val="18"/>
                                      <w:szCs w:val="18"/>
                                    </w:rPr>
                                    <w:tab/>
                                  </w:r>
                                  <w:r>
                                    <w:rPr>
                                      <w:sz w:val="18"/>
                                      <w:szCs w:val="18"/>
                                    </w:rPr>
                                    <w:tab/>
                                  </w:r>
                                </w:p>
                              </w:tc>
                              <w:tc>
                                <w:tcPr>
                                  <w:tcW w:w="368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EB4932F" w14:textId="77777777" w:rsidR="006A623E" w:rsidRDefault="006A623E">
                                  <w:pPr>
                                    <w:pStyle w:val="TableStyle2"/>
                                  </w:pPr>
                                  <w:r>
                                    <w:rPr>
                                      <w:sz w:val="18"/>
                                      <w:szCs w:val="18"/>
                                    </w:rPr>
                                    <w:t>To apprise stakeholders on project progress; to promote programs, activities and services offered under the project</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07F24C3" w14:textId="77777777" w:rsidR="006A623E" w:rsidRDefault="006A623E">
                                  <w:pPr>
                                    <w:pStyle w:val="TableStyle2"/>
                                  </w:pPr>
                                  <w:r>
                                    <w:rPr>
                                      <w:sz w:val="18"/>
                                      <w:szCs w:val="18"/>
                                    </w:rPr>
                                    <w:t>Relevant stakeholders</w:t>
                                  </w:r>
                                </w:p>
                              </w:tc>
                              <w:tc>
                                <w:tcPr>
                                  <w:tcW w:w="24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8B23540" w14:textId="77777777" w:rsidR="006A623E" w:rsidRDefault="006A623E">
                                  <w:pPr>
                                    <w:pStyle w:val="TableStyle2"/>
                                  </w:pPr>
                                  <w:r>
                                    <w:rPr>
                                      <w:sz w:val="18"/>
                                      <w:szCs w:val="18"/>
                                    </w:rPr>
                                    <w:t>Quarterly</w:t>
                                  </w:r>
                                </w:p>
                              </w:tc>
                              <w:tc>
                                <w:tcPr>
                                  <w:tcW w:w="1570" w:type="dxa"/>
                                  <w:tcBorders>
                                    <w:top w:val="single" w:sz="2" w:space="0" w:color="000000"/>
                                    <w:left w:val="single" w:sz="2" w:space="0" w:color="000000"/>
                                    <w:bottom w:val="single" w:sz="2" w:space="0" w:color="000000"/>
                                    <w:right w:val="single" w:sz="2" w:space="0" w:color="D17E14"/>
                                  </w:tcBorders>
                                  <w:shd w:val="clear" w:color="auto" w:fill="FFFFFF"/>
                                  <w:tcMar>
                                    <w:top w:w="80" w:type="dxa"/>
                                    <w:left w:w="80" w:type="dxa"/>
                                    <w:bottom w:w="80" w:type="dxa"/>
                                    <w:right w:w="80" w:type="dxa"/>
                                  </w:tcMar>
                                </w:tcPr>
                                <w:p w14:paraId="17B1C9B2" w14:textId="77777777" w:rsidR="006A623E" w:rsidRDefault="006A623E">
                                  <w:pPr>
                                    <w:pStyle w:val="TableStyle2"/>
                                  </w:pPr>
                                  <w:r>
                                    <w:rPr>
                                      <w:sz w:val="18"/>
                                      <w:szCs w:val="18"/>
                                    </w:rPr>
                                    <w:t>KMCO</w:t>
                                  </w:r>
                                </w:p>
                              </w:tc>
                            </w:tr>
                            <w:tr w:rsidR="006A623E" w14:paraId="3842A912" w14:textId="77777777">
                              <w:tblPrEx>
                                <w:shd w:val="clear" w:color="auto" w:fill="FFFFFF"/>
                              </w:tblPrEx>
                              <w:trPr>
                                <w:trHeight w:val="665"/>
                              </w:trPr>
                              <w:tc>
                                <w:tcPr>
                                  <w:tcW w:w="3236" w:type="dxa"/>
                                  <w:tcBorders>
                                    <w:top w:val="single" w:sz="2" w:space="0" w:color="000000"/>
                                    <w:left w:val="single" w:sz="2" w:space="0" w:color="D17E14"/>
                                    <w:bottom w:val="single" w:sz="2" w:space="0" w:color="000000"/>
                                    <w:right w:val="single" w:sz="2" w:space="0" w:color="000000"/>
                                  </w:tcBorders>
                                  <w:shd w:val="clear" w:color="auto" w:fill="FFFFFF"/>
                                  <w:tcMar>
                                    <w:top w:w="80" w:type="dxa"/>
                                    <w:left w:w="80" w:type="dxa"/>
                                    <w:bottom w:w="80" w:type="dxa"/>
                                    <w:right w:w="80" w:type="dxa"/>
                                  </w:tcMar>
                                </w:tcPr>
                                <w:p w14:paraId="23A1A77E" w14:textId="77777777" w:rsidR="006A623E" w:rsidRDefault="006A623E">
                                  <w:pPr>
                                    <w:pStyle w:val="TableStyle2"/>
                                  </w:pPr>
                                  <w:r>
                                    <w:rPr>
                                      <w:sz w:val="18"/>
                                      <w:szCs w:val="18"/>
                                    </w:rPr>
                                    <w:t>Features/Press releases/updates</w:t>
                                  </w:r>
                                </w:p>
                              </w:tc>
                              <w:tc>
                                <w:tcPr>
                                  <w:tcW w:w="368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BA35DED" w14:textId="77777777" w:rsidR="006A623E" w:rsidRDefault="006A623E">
                                  <w:pPr>
                                    <w:pStyle w:val="TableStyle2"/>
                                  </w:pPr>
                                  <w:r>
                                    <w:rPr>
                                      <w:sz w:val="18"/>
                                      <w:szCs w:val="18"/>
                                    </w:rPr>
                                    <w:t>To apprise stakeholders on project progress; to promote programs, activities and services offered under the project</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556F5B6" w14:textId="77777777" w:rsidR="006A623E" w:rsidRDefault="006A623E">
                                  <w:pPr>
                                    <w:pStyle w:val="TableStyle2"/>
                                  </w:pPr>
                                  <w:r>
                                    <w:rPr>
                                      <w:sz w:val="18"/>
                                      <w:szCs w:val="18"/>
                                    </w:rPr>
                                    <w:t>General and specific stakeholders</w:t>
                                  </w:r>
                                </w:p>
                              </w:tc>
                              <w:tc>
                                <w:tcPr>
                                  <w:tcW w:w="24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41D0BD4" w14:textId="77777777" w:rsidR="006A623E" w:rsidRDefault="006A623E">
                                  <w:pPr>
                                    <w:pStyle w:val="TableStyle2"/>
                                  </w:pPr>
                                  <w:r>
                                    <w:rPr>
                                      <w:sz w:val="18"/>
                                      <w:szCs w:val="18"/>
                                    </w:rPr>
                                    <w:t>As required throughout the life of the project</w:t>
                                  </w:r>
                                </w:p>
                              </w:tc>
                              <w:tc>
                                <w:tcPr>
                                  <w:tcW w:w="1570" w:type="dxa"/>
                                  <w:tcBorders>
                                    <w:top w:val="single" w:sz="2" w:space="0" w:color="000000"/>
                                    <w:left w:val="single" w:sz="2" w:space="0" w:color="000000"/>
                                    <w:bottom w:val="single" w:sz="2" w:space="0" w:color="000000"/>
                                    <w:right w:val="single" w:sz="2" w:space="0" w:color="D17E14"/>
                                  </w:tcBorders>
                                  <w:shd w:val="clear" w:color="auto" w:fill="FFFFFF"/>
                                  <w:tcMar>
                                    <w:top w:w="80" w:type="dxa"/>
                                    <w:left w:w="80" w:type="dxa"/>
                                    <w:bottom w:w="80" w:type="dxa"/>
                                    <w:right w:w="80" w:type="dxa"/>
                                  </w:tcMar>
                                </w:tcPr>
                                <w:p w14:paraId="295B8D26" w14:textId="0F737102" w:rsidR="006A623E" w:rsidRDefault="00494EE8">
                                  <w:pPr>
                                    <w:pStyle w:val="TableStyle2"/>
                                  </w:pPr>
                                  <w:r>
                                    <w:rPr>
                                      <w:sz w:val="18"/>
                                      <w:szCs w:val="18"/>
                                    </w:rPr>
                                    <w:t>Project</w:t>
                                  </w:r>
                                  <w:r w:rsidR="006A623E">
                                    <w:rPr>
                                      <w:sz w:val="18"/>
                                      <w:szCs w:val="18"/>
                                    </w:rPr>
                                    <w:t>, KMCO</w:t>
                                  </w:r>
                                </w:p>
                              </w:tc>
                            </w:tr>
                            <w:tr w:rsidR="006A623E" w14:paraId="254F63B9" w14:textId="77777777">
                              <w:tblPrEx>
                                <w:shd w:val="clear" w:color="auto" w:fill="FFFFFF"/>
                              </w:tblPrEx>
                              <w:trPr>
                                <w:trHeight w:val="665"/>
                              </w:trPr>
                              <w:tc>
                                <w:tcPr>
                                  <w:tcW w:w="3236" w:type="dxa"/>
                                  <w:tcBorders>
                                    <w:top w:val="single" w:sz="2" w:space="0" w:color="000000"/>
                                    <w:left w:val="single" w:sz="2" w:space="0" w:color="D17E14"/>
                                    <w:bottom w:val="single" w:sz="2" w:space="0" w:color="000000"/>
                                    <w:right w:val="single" w:sz="2" w:space="0" w:color="000000"/>
                                  </w:tcBorders>
                                  <w:shd w:val="clear" w:color="auto" w:fill="FFFFFF"/>
                                  <w:tcMar>
                                    <w:top w:w="80" w:type="dxa"/>
                                    <w:left w:w="80" w:type="dxa"/>
                                    <w:bottom w:w="80" w:type="dxa"/>
                                    <w:right w:w="80" w:type="dxa"/>
                                  </w:tcMar>
                                </w:tcPr>
                                <w:p w14:paraId="705CEF34" w14:textId="77777777" w:rsidR="006A623E" w:rsidRDefault="006A623E">
                                  <w:pPr>
                                    <w:pStyle w:val="TableStyle2"/>
                                  </w:pPr>
                                  <w:r>
                                    <w:rPr>
                                      <w:sz w:val="18"/>
                                      <w:szCs w:val="18"/>
                                    </w:rPr>
                                    <w:t>Conferences, workshops, seminaries</w:t>
                                  </w:r>
                                </w:p>
                              </w:tc>
                              <w:tc>
                                <w:tcPr>
                                  <w:tcW w:w="368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8518BA9" w14:textId="77777777" w:rsidR="006A623E" w:rsidRDefault="006A623E" w:rsidP="004B044A">
                                  <w:pPr>
                                    <w:pStyle w:val="TableStyle2"/>
                                  </w:pPr>
                                  <w:r>
                                    <w:rPr>
                                      <w:sz w:val="18"/>
                                      <w:szCs w:val="18"/>
                                    </w:rPr>
                                    <w:t>Promote advanced knowledge and communities of practice for Ministry experts and working groups</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B67B048" w14:textId="77777777" w:rsidR="006A623E" w:rsidRDefault="006A623E">
                                  <w:pPr>
                                    <w:pStyle w:val="TableStyle2"/>
                                  </w:pPr>
                                  <w:r>
                                    <w:rPr>
                                      <w:sz w:val="18"/>
                                      <w:szCs w:val="18"/>
                                    </w:rPr>
                                    <w:t>Relevant stakeholders</w:t>
                                  </w:r>
                                </w:p>
                              </w:tc>
                              <w:tc>
                                <w:tcPr>
                                  <w:tcW w:w="24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3E2847C" w14:textId="77777777" w:rsidR="006A623E" w:rsidRDefault="006A623E">
                                  <w:pPr>
                                    <w:pStyle w:val="TableStyle2"/>
                                  </w:pPr>
                                  <w:r>
                                    <w:rPr>
                                      <w:sz w:val="18"/>
                                      <w:szCs w:val="18"/>
                                    </w:rPr>
                                    <w:t>As per project AWPs</w:t>
                                  </w:r>
                                </w:p>
                              </w:tc>
                              <w:tc>
                                <w:tcPr>
                                  <w:tcW w:w="1570" w:type="dxa"/>
                                  <w:tcBorders>
                                    <w:top w:val="single" w:sz="2" w:space="0" w:color="000000"/>
                                    <w:left w:val="single" w:sz="2" w:space="0" w:color="000000"/>
                                    <w:bottom w:val="single" w:sz="2" w:space="0" w:color="000000"/>
                                    <w:right w:val="single" w:sz="2" w:space="0" w:color="D17E14"/>
                                  </w:tcBorders>
                                  <w:shd w:val="clear" w:color="auto" w:fill="FFFFFF"/>
                                  <w:tcMar>
                                    <w:top w:w="80" w:type="dxa"/>
                                    <w:left w:w="80" w:type="dxa"/>
                                    <w:bottom w:w="80" w:type="dxa"/>
                                    <w:right w:w="80" w:type="dxa"/>
                                  </w:tcMar>
                                </w:tcPr>
                                <w:p w14:paraId="64016A14" w14:textId="19AD3901" w:rsidR="006A623E" w:rsidRDefault="00494EE8">
                                  <w:pPr>
                                    <w:pStyle w:val="TableStyle2"/>
                                  </w:pPr>
                                  <w:r>
                                    <w:rPr>
                                      <w:sz w:val="18"/>
                                      <w:szCs w:val="18"/>
                                    </w:rPr>
                                    <w:t>Project</w:t>
                                  </w:r>
                                  <w:r w:rsidR="006A623E">
                                    <w:rPr>
                                      <w:sz w:val="18"/>
                                      <w:szCs w:val="18"/>
                                    </w:rPr>
                                    <w:t>, MOMPNG</w:t>
                                  </w:r>
                                </w:p>
                              </w:tc>
                            </w:tr>
                            <w:tr w:rsidR="006A623E" w14:paraId="6DF22FB8" w14:textId="77777777">
                              <w:tblPrEx>
                                <w:shd w:val="clear" w:color="auto" w:fill="FFFFFF"/>
                              </w:tblPrEx>
                              <w:trPr>
                                <w:trHeight w:val="885"/>
                              </w:trPr>
                              <w:tc>
                                <w:tcPr>
                                  <w:tcW w:w="3236" w:type="dxa"/>
                                  <w:tcBorders>
                                    <w:top w:val="single" w:sz="2" w:space="0" w:color="000000"/>
                                    <w:left w:val="single" w:sz="2" w:space="0" w:color="D17E14"/>
                                    <w:bottom w:val="single" w:sz="2" w:space="0" w:color="000000"/>
                                    <w:right w:val="single" w:sz="2" w:space="0" w:color="000000"/>
                                  </w:tcBorders>
                                  <w:shd w:val="clear" w:color="auto" w:fill="FFFFFF"/>
                                  <w:tcMar>
                                    <w:top w:w="80" w:type="dxa"/>
                                    <w:left w:w="80" w:type="dxa"/>
                                    <w:bottom w:w="80" w:type="dxa"/>
                                    <w:right w:w="80" w:type="dxa"/>
                                  </w:tcMar>
                                </w:tcPr>
                                <w:p w14:paraId="71B17D9B" w14:textId="52478B78" w:rsidR="006A623E" w:rsidRDefault="006A623E">
                                  <w:pPr>
                                    <w:pStyle w:val="TableStyle2"/>
                                  </w:pPr>
                                  <w:r>
                                    <w:rPr>
                                      <w:sz w:val="18"/>
                                      <w:szCs w:val="18"/>
                                    </w:rPr>
                                    <w:t>Establishment and maintenance  of databases and mailing lists of stakeholder groups, partners, associations, media and contacts with key Strategic partners of the implementer to service project</w:t>
                                  </w:r>
                                </w:p>
                              </w:tc>
                              <w:tc>
                                <w:tcPr>
                                  <w:tcW w:w="368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12C9580" w14:textId="77777777" w:rsidR="006A623E" w:rsidRDefault="006A623E">
                                  <w:pPr>
                                    <w:pStyle w:val="TableStyle2"/>
                                  </w:pPr>
                                  <w:r>
                                    <w:rPr>
                                      <w:sz w:val="18"/>
                                      <w:szCs w:val="18"/>
                                    </w:rPr>
                                    <w:t xml:space="preserve">Used for mailings- regular and electronic; and other communication as required </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6702272" w14:textId="2B45970B" w:rsidR="006A623E" w:rsidRDefault="00494EE8">
                                  <w:pPr>
                                    <w:pStyle w:val="TableStyle2"/>
                                  </w:pPr>
                                  <w:r>
                                    <w:rPr>
                                      <w:sz w:val="18"/>
                                      <w:szCs w:val="18"/>
                                    </w:rPr>
                                    <w:t>Project</w:t>
                                  </w:r>
                                  <w:bookmarkStart w:id="3" w:name="_GoBack"/>
                                  <w:bookmarkEnd w:id="3"/>
                                </w:p>
                              </w:tc>
                              <w:tc>
                                <w:tcPr>
                                  <w:tcW w:w="24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6E64C2C" w14:textId="77777777" w:rsidR="006A623E" w:rsidRDefault="006A623E">
                                  <w:pPr>
                                    <w:pStyle w:val="TableStyle2"/>
                                  </w:pPr>
                                  <w:r>
                                    <w:rPr>
                                      <w:sz w:val="18"/>
                                      <w:szCs w:val="18"/>
                                    </w:rPr>
                                    <w:t>Established at start of project and updated/maintained  throughout</w:t>
                                  </w:r>
                                </w:p>
                              </w:tc>
                              <w:tc>
                                <w:tcPr>
                                  <w:tcW w:w="1570" w:type="dxa"/>
                                  <w:tcBorders>
                                    <w:top w:val="single" w:sz="2" w:space="0" w:color="000000"/>
                                    <w:left w:val="single" w:sz="2" w:space="0" w:color="000000"/>
                                    <w:bottom w:val="single" w:sz="2" w:space="0" w:color="000000"/>
                                    <w:right w:val="single" w:sz="2" w:space="0" w:color="D17E14"/>
                                  </w:tcBorders>
                                  <w:shd w:val="clear" w:color="auto" w:fill="FFFFFF"/>
                                  <w:tcMar>
                                    <w:top w:w="80" w:type="dxa"/>
                                    <w:left w:w="80" w:type="dxa"/>
                                    <w:bottom w:w="80" w:type="dxa"/>
                                    <w:right w:w="80" w:type="dxa"/>
                                  </w:tcMar>
                                </w:tcPr>
                                <w:p w14:paraId="7C052F3D" w14:textId="6CC54183" w:rsidR="006A623E" w:rsidRDefault="00494EE8">
                                  <w:pPr>
                                    <w:pStyle w:val="TableStyle2"/>
                                  </w:pPr>
                                  <w:r>
                                    <w:rPr>
                                      <w:sz w:val="18"/>
                                      <w:szCs w:val="18"/>
                                    </w:rPr>
                                    <w:t xml:space="preserve">Project </w:t>
                                  </w:r>
                                  <w:r w:rsidR="006A623E">
                                    <w:rPr>
                                      <w:sz w:val="18"/>
                                      <w:szCs w:val="18"/>
                                    </w:rPr>
                                    <w:t>, KMCO</w:t>
                                  </w:r>
                                </w:p>
                              </w:tc>
                            </w:tr>
                            <w:tr w:rsidR="006A623E" w14:paraId="5CD5DB20" w14:textId="77777777">
                              <w:tblPrEx>
                                <w:shd w:val="clear" w:color="auto" w:fill="FFFFFF"/>
                              </w:tblPrEx>
                              <w:trPr>
                                <w:trHeight w:val="665"/>
                              </w:trPr>
                              <w:tc>
                                <w:tcPr>
                                  <w:tcW w:w="3236" w:type="dxa"/>
                                  <w:tcBorders>
                                    <w:top w:val="single" w:sz="2" w:space="0" w:color="000000"/>
                                    <w:left w:val="single" w:sz="2" w:space="0" w:color="D17E14"/>
                                    <w:bottom w:val="single" w:sz="2" w:space="0" w:color="000000"/>
                                    <w:right w:val="single" w:sz="2" w:space="0" w:color="000000"/>
                                  </w:tcBorders>
                                  <w:shd w:val="clear" w:color="auto" w:fill="FFFFFF"/>
                                  <w:tcMar>
                                    <w:top w:w="80" w:type="dxa"/>
                                    <w:left w:w="80" w:type="dxa"/>
                                    <w:bottom w:w="80" w:type="dxa"/>
                                    <w:right w:w="80" w:type="dxa"/>
                                  </w:tcMar>
                                </w:tcPr>
                                <w:p w14:paraId="7F1D89B8" w14:textId="77777777" w:rsidR="006A623E" w:rsidRDefault="006A623E">
                                  <w:pPr>
                                    <w:pStyle w:val="TableStyle2"/>
                                  </w:pPr>
                                  <w:r>
                                    <w:rPr>
                                      <w:sz w:val="18"/>
                                      <w:szCs w:val="18"/>
                                    </w:rPr>
                                    <w:t xml:space="preserve">Data base development in support to Components </w:t>
                                  </w:r>
                                </w:p>
                              </w:tc>
                              <w:tc>
                                <w:tcPr>
                                  <w:tcW w:w="368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B395CFE" w14:textId="77777777" w:rsidR="006A623E" w:rsidRDefault="006A623E" w:rsidP="004B044A">
                                  <w:pPr>
                                    <w:pStyle w:val="TableStyle2"/>
                                  </w:pPr>
                                  <w:r>
                                    <w:rPr>
                                      <w:sz w:val="18"/>
                                      <w:szCs w:val="18"/>
                                    </w:rPr>
                                    <w:t>To provide IT tools for policy and legislation, regulations, guidelines, administrative procedures, directives codification and reviews, and support consolidation national database on mining</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2B14D92" w14:textId="77777777" w:rsidR="006A623E" w:rsidRDefault="006A623E">
                                  <w:pPr>
                                    <w:pStyle w:val="TableStyle2"/>
                                  </w:pPr>
                                  <w:r>
                                    <w:rPr>
                                      <w:sz w:val="18"/>
                                      <w:szCs w:val="18"/>
                                    </w:rPr>
                                    <w:t>Relevant stakeholders</w:t>
                                  </w:r>
                                </w:p>
                              </w:tc>
                              <w:tc>
                                <w:tcPr>
                                  <w:tcW w:w="24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6F9B6F2" w14:textId="77777777" w:rsidR="006A623E" w:rsidRDefault="006A623E">
                                  <w:pPr>
                                    <w:pStyle w:val="TableStyle2"/>
                                  </w:pPr>
                                  <w:r>
                                    <w:rPr>
                                      <w:sz w:val="18"/>
                                      <w:szCs w:val="18"/>
                                    </w:rPr>
                                    <w:t>Life of project</w:t>
                                  </w:r>
                                </w:p>
                              </w:tc>
                              <w:tc>
                                <w:tcPr>
                                  <w:tcW w:w="1570" w:type="dxa"/>
                                  <w:tcBorders>
                                    <w:top w:val="single" w:sz="2" w:space="0" w:color="000000"/>
                                    <w:left w:val="single" w:sz="2" w:space="0" w:color="000000"/>
                                    <w:bottom w:val="single" w:sz="2" w:space="0" w:color="000000"/>
                                    <w:right w:val="single" w:sz="2" w:space="0" w:color="D17E14"/>
                                  </w:tcBorders>
                                  <w:shd w:val="clear" w:color="auto" w:fill="FFFFFF"/>
                                  <w:tcMar>
                                    <w:top w:w="80" w:type="dxa"/>
                                    <w:left w:w="80" w:type="dxa"/>
                                    <w:bottom w:w="80" w:type="dxa"/>
                                    <w:right w:w="80" w:type="dxa"/>
                                  </w:tcMar>
                                </w:tcPr>
                                <w:p w14:paraId="64EC6B1B" w14:textId="53EE4D52" w:rsidR="006A623E" w:rsidRDefault="00494EE8">
                                  <w:pPr>
                                    <w:pStyle w:val="TableStyle2"/>
                                  </w:pPr>
                                  <w:r>
                                    <w:rPr>
                                      <w:sz w:val="18"/>
                                      <w:szCs w:val="18"/>
                                    </w:rPr>
                                    <w:t>Project</w:t>
                                  </w:r>
                                  <w:r w:rsidR="006A623E">
                                    <w:rPr>
                                      <w:sz w:val="18"/>
                                      <w:szCs w:val="18"/>
                                    </w:rPr>
                                    <w:t>, MOMPNG</w:t>
                                  </w:r>
                                </w:p>
                              </w:tc>
                            </w:tr>
                            <w:tr w:rsidR="006A623E" w14:paraId="1B094ACC" w14:textId="77777777">
                              <w:tblPrEx>
                                <w:shd w:val="clear" w:color="auto" w:fill="FFFFFF"/>
                              </w:tblPrEx>
                              <w:trPr>
                                <w:trHeight w:val="665"/>
                              </w:trPr>
                              <w:tc>
                                <w:tcPr>
                                  <w:tcW w:w="3236" w:type="dxa"/>
                                  <w:tcBorders>
                                    <w:top w:val="single" w:sz="2" w:space="0" w:color="000000"/>
                                    <w:left w:val="single" w:sz="2" w:space="0" w:color="D17E14"/>
                                    <w:bottom w:val="single" w:sz="2" w:space="0" w:color="000000"/>
                                    <w:right w:val="single" w:sz="2" w:space="0" w:color="000000"/>
                                  </w:tcBorders>
                                  <w:shd w:val="clear" w:color="auto" w:fill="FFFFFF"/>
                                  <w:tcMar>
                                    <w:top w:w="80" w:type="dxa"/>
                                    <w:left w:w="80" w:type="dxa"/>
                                    <w:bottom w:w="80" w:type="dxa"/>
                                    <w:right w:w="80" w:type="dxa"/>
                                  </w:tcMar>
                                </w:tcPr>
                                <w:p w14:paraId="13443F2F" w14:textId="77777777" w:rsidR="006A623E" w:rsidRDefault="006A623E" w:rsidP="004B044A">
                                  <w:pPr>
                                    <w:pStyle w:val="TableStyle2"/>
                                  </w:pPr>
                                  <w:r>
                                    <w:rPr>
                                      <w:sz w:val="18"/>
                                      <w:szCs w:val="18"/>
                                    </w:rPr>
                                    <w:t xml:space="preserve">Gender equality mainstreaming into policy, </w:t>
                                  </w:r>
                                  <w:r w:rsidRPr="00B32CB1">
                                    <w:rPr>
                                      <w:sz w:val="18"/>
                                      <w:szCs w:val="18"/>
                                    </w:rPr>
                                    <w:t xml:space="preserve">legislation, </w:t>
                                  </w:r>
                                  <w:r>
                                    <w:rPr>
                                      <w:sz w:val="18"/>
                                      <w:szCs w:val="18"/>
                                    </w:rPr>
                                    <w:t xml:space="preserve">regulations, </w:t>
                                  </w:r>
                                  <w:r w:rsidRPr="00B32CB1">
                                    <w:rPr>
                                      <w:sz w:val="18"/>
                                      <w:szCs w:val="18"/>
                                    </w:rPr>
                                    <w:t>guidelines, administrative procedures, directives</w:t>
                                  </w:r>
                                </w:p>
                              </w:tc>
                              <w:tc>
                                <w:tcPr>
                                  <w:tcW w:w="368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C389869" w14:textId="77777777" w:rsidR="006A623E" w:rsidRDefault="006A623E">
                                  <w:pPr>
                                    <w:pStyle w:val="TableStyle2"/>
                                  </w:pPr>
                                  <w:r>
                                    <w:rPr>
                                      <w:sz w:val="18"/>
                                      <w:szCs w:val="18"/>
                                    </w:rPr>
                                    <w:t>To mainstream gender equality into policy development and lawmaking and into all project-supported activities</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23BBFAC" w14:textId="77777777" w:rsidR="006A623E" w:rsidRDefault="006A623E">
                                  <w:pPr>
                                    <w:pStyle w:val="TableStyle2"/>
                                  </w:pPr>
                                  <w:r>
                                    <w:rPr>
                                      <w:sz w:val="18"/>
                                      <w:szCs w:val="18"/>
                                    </w:rPr>
                                    <w:t>All</w:t>
                                  </w:r>
                                </w:p>
                              </w:tc>
                              <w:tc>
                                <w:tcPr>
                                  <w:tcW w:w="24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93506EC" w14:textId="77777777" w:rsidR="006A623E" w:rsidRDefault="006A623E">
                                  <w:pPr>
                                    <w:pStyle w:val="TableStyle2"/>
                                  </w:pPr>
                                  <w:r>
                                    <w:rPr>
                                      <w:sz w:val="18"/>
                                      <w:szCs w:val="18"/>
                                    </w:rPr>
                                    <w:t>Life of project</w:t>
                                  </w:r>
                                </w:p>
                              </w:tc>
                              <w:tc>
                                <w:tcPr>
                                  <w:tcW w:w="1570" w:type="dxa"/>
                                  <w:tcBorders>
                                    <w:top w:val="single" w:sz="2" w:space="0" w:color="000000"/>
                                    <w:left w:val="single" w:sz="2" w:space="0" w:color="000000"/>
                                    <w:bottom w:val="single" w:sz="2" w:space="0" w:color="000000"/>
                                    <w:right w:val="single" w:sz="2" w:space="0" w:color="D17E14"/>
                                  </w:tcBorders>
                                  <w:shd w:val="clear" w:color="auto" w:fill="FFFFFF"/>
                                  <w:tcMar>
                                    <w:top w:w="80" w:type="dxa"/>
                                    <w:left w:w="80" w:type="dxa"/>
                                    <w:bottom w:w="80" w:type="dxa"/>
                                    <w:right w:w="80" w:type="dxa"/>
                                  </w:tcMar>
                                </w:tcPr>
                                <w:p w14:paraId="7257529D" w14:textId="7857A80B" w:rsidR="006A623E" w:rsidRDefault="00494EE8">
                                  <w:pPr>
                                    <w:pStyle w:val="TableStyle2"/>
                                  </w:pPr>
                                  <w:r>
                                    <w:rPr>
                                      <w:sz w:val="18"/>
                                      <w:szCs w:val="18"/>
                                    </w:rPr>
                                    <w:t>Project</w:t>
                                  </w:r>
                                  <w:r w:rsidR="006A623E">
                                    <w:rPr>
                                      <w:sz w:val="18"/>
                                      <w:szCs w:val="18"/>
                                    </w:rPr>
                                    <w:t>, Partners</w:t>
                                  </w:r>
                                </w:p>
                              </w:tc>
                            </w:tr>
                            <w:tr w:rsidR="006A623E" w14:paraId="21DC3CD4" w14:textId="77777777">
                              <w:tblPrEx>
                                <w:shd w:val="clear" w:color="auto" w:fill="FFFFFF"/>
                              </w:tblPrEx>
                              <w:trPr>
                                <w:trHeight w:val="885"/>
                              </w:trPr>
                              <w:tc>
                                <w:tcPr>
                                  <w:tcW w:w="3236" w:type="dxa"/>
                                  <w:tcBorders>
                                    <w:top w:val="single" w:sz="2" w:space="0" w:color="000000"/>
                                    <w:left w:val="single" w:sz="2" w:space="0" w:color="D17E14"/>
                                    <w:bottom w:val="single" w:sz="2" w:space="0" w:color="000000"/>
                                    <w:right w:val="single" w:sz="2" w:space="0" w:color="000000"/>
                                  </w:tcBorders>
                                  <w:shd w:val="clear" w:color="auto" w:fill="FFFFFF"/>
                                  <w:tcMar>
                                    <w:top w:w="80" w:type="dxa"/>
                                    <w:left w:w="80" w:type="dxa"/>
                                    <w:bottom w:w="80" w:type="dxa"/>
                                    <w:right w:w="80" w:type="dxa"/>
                                  </w:tcMar>
                                </w:tcPr>
                                <w:p w14:paraId="4E872E07" w14:textId="77777777" w:rsidR="006A623E" w:rsidRDefault="006A623E" w:rsidP="004B044A">
                                  <w:pPr>
                                    <w:pStyle w:val="TableStyle2"/>
                                  </w:pPr>
                                  <w:r>
                                    <w:rPr>
                                      <w:sz w:val="18"/>
                                      <w:szCs w:val="18"/>
                                    </w:rPr>
                                    <w:t>Establishment and maintenance of communications and operational rules between Codification Task Force, Gender Equality Working group, and other working groups</w:t>
                                  </w:r>
                                </w:p>
                              </w:tc>
                              <w:tc>
                                <w:tcPr>
                                  <w:tcW w:w="368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FDAC0B" w14:textId="77777777" w:rsidR="006A623E" w:rsidRDefault="006A623E" w:rsidP="004B044A">
                                  <w:pPr>
                                    <w:pStyle w:val="TableStyle2"/>
                                  </w:pPr>
                                  <w:r>
                                    <w:rPr>
                                      <w:sz w:val="18"/>
                                      <w:szCs w:val="18"/>
                                    </w:rPr>
                                    <w:t>To ensure approved the coordination of the codification methodology is reflected in the various results of review and assessments to support the organizational review and strategic planning process for reforms</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8BDF23E" w14:textId="77777777" w:rsidR="006A623E" w:rsidRDefault="006A623E">
                                  <w:pPr>
                                    <w:pStyle w:val="TableStyle2"/>
                                  </w:pPr>
                                  <w:r>
                                    <w:rPr>
                                      <w:sz w:val="18"/>
                                      <w:szCs w:val="18"/>
                                    </w:rPr>
                                    <w:t>Relevant stakeholders</w:t>
                                  </w:r>
                                </w:p>
                              </w:tc>
                              <w:tc>
                                <w:tcPr>
                                  <w:tcW w:w="24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A0322F8" w14:textId="77777777" w:rsidR="006A623E" w:rsidRDefault="006A623E">
                                  <w:pPr>
                                    <w:pStyle w:val="TableStyle2"/>
                                  </w:pPr>
                                  <w:r>
                                    <w:rPr>
                                      <w:sz w:val="18"/>
                                      <w:szCs w:val="18"/>
                                    </w:rPr>
                                    <w:t>Life of project</w:t>
                                  </w:r>
                                </w:p>
                              </w:tc>
                              <w:tc>
                                <w:tcPr>
                                  <w:tcW w:w="1570" w:type="dxa"/>
                                  <w:tcBorders>
                                    <w:top w:val="single" w:sz="2" w:space="0" w:color="000000"/>
                                    <w:left w:val="single" w:sz="2" w:space="0" w:color="000000"/>
                                    <w:bottom w:val="single" w:sz="2" w:space="0" w:color="000000"/>
                                    <w:right w:val="single" w:sz="2" w:space="0" w:color="D17E14"/>
                                  </w:tcBorders>
                                  <w:shd w:val="clear" w:color="auto" w:fill="FFFFFF"/>
                                  <w:tcMar>
                                    <w:top w:w="80" w:type="dxa"/>
                                    <w:left w:w="80" w:type="dxa"/>
                                    <w:bottom w:w="80" w:type="dxa"/>
                                    <w:right w:w="80" w:type="dxa"/>
                                  </w:tcMar>
                                </w:tcPr>
                                <w:p w14:paraId="256153E5" w14:textId="25B8055E" w:rsidR="006A623E" w:rsidRDefault="00494EE8">
                                  <w:pPr>
                                    <w:pStyle w:val="TableStyle2"/>
                                  </w:pPr>
                                  <w:r>
                                    <w:rPr>
                                      <w:sz w:val="18"/>
                                      <w:szCs w:val="18"/>
                                    </w:rPr>
                                    <w:t>Project</w:t>
                                  </w:r>
                                  <w:r w:rsidR="006A623E">
                                    <w:rPr>
                                      <w:sz w:val="18"/>
                                      <w:szCs w:val="18"/>
                                    </w:rPr>
                                    <w:t>, Partners</w:t>
                                  </w:r>
                                </w:p>
                              </w:tc>
                            </w:tr>
                            <w:tr w:rsidR="006A623E" w14:paraId="6B351F50" w14:textId="77777777">
                              <w:tblPrEx>
                                <w:shd w:val="clear" w:color="auto" w:fill="FFFFFF"/>
                              </w:tblPrEx>
                              <w:trPr>
                                <w:trHeight w:val="665"/>
                              </w:trPr>
                              <w:tc>
                                <w:tcPr>
                                  <w:tcW w:w="3236" w:type="dxa"/>
                                  <w:tcBorders>
                                    <w:top w:val="single" w:sz="2" w:space="0" w:color="000000"/>
                                    <w:left w:val="single" w:sz="2" w:space="0" w:color="D17E14"/>
                                    <w:bottom w:val="single" w:sz="2" w:space="0" w:color="000000"/>
                                    <w:right w:val="single" w:sz="2" w:space="0" w:color="000000"/>
                                  </w:tcBorders>
                                  <w:shd w:val="clear" w:color="auto" w:fill="FFFFFF"/>
                                  <w:tcMar>
                                    <w:top w:w="80" w:type="dxa"/>
                                    <w:left w:w="80" w:type="dxa"/>
                                    <w:bottom w:w="80" w:type="dxa"/>
                                    <w:right w:w="80" w:type="dxa"/>
                                  </w:tcMar>
                                </w:tcPr>
                                <w:p w14:paraId="1916532E" w14:textId="77777777" w:rsidR="006A623E" w:rsidRDefault="006A623E">
                                  <w:pPr>
                                    <w:pStyle w:val="TableStyle2"/>
                                  </w:pPr>
                                  <w:r>
                                    <w:rPr>
                                      <w:sz w:val="18"/>
                                      <w:szCs w:val="18"/>
                                    </w:rPr>
                                    <w:t>Establishment and improvement of consultative processes with key stakeholders</w:t>
                                  </w:r>
                                </w:p>
                              </w:tc>
                              <w:tc>
                                <w:tcPr>
                                  <w:tcW w:w="368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881CE1A" w14:textId="77777777" w:rsidR="006A623E" w:rsidRDefault="006A623E">
                                  <w:pPr>
                                    <w:pStyle w:val="TableStyle2"/>
                                  </w:pPr>
                                  <w:r>
                                    <w:rPr>
                                      <w:sz w:val="18"/>
                                      <w:szCs w:val="18"/>
                                    </w:rPr>
                                    <w:t>To support consultative processes through handbook /guidelines and workshop /seminars to develop skills</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6CC6C5F" w14:textId="77777777" w:rsidR="006A623E" w:rsidRDefault="006A623E">
                                  <w:pPr>
                                    <w:pStyle w:val="TableStyle2"/>
                                  </w:pPr>
                                  <w:r>
                                    <w:rPr>
                                      <w:sz w:val="18"/>
                                      <w:szCs w:val="18"/>
                                    </w:rPr>
                                    <w:t>Relevant stakeholders</w:t>
                                  </w:r>
                                </w:p>
                              </w:tc>
                              <w:tc>
                                <w:tcPr>
                                  <w:tcW w:w="24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B6669CE" w14:textId="77777777" w:rsidR="006A623E" w:rsidRDefault="006A623E">
                                  <w:pPr>
                                    <w:pStyle w:val="TableStyle2"/>
                                  </w:pPr>
                                  <w:r>
                                    <w:rPr>
                                      <w:sz w:val="18"/>
                                      <w:szCs w:val="18"/>
                                    </w:rPr>
                                    <w:t>Life of project</w:t>
                                  </w:r>
                                </w:p>
                              </w:tc>
                              <w:tc>
                                <w:tcPr>
                                  <w:tcW w:w="1570" w:type="dxa"/>
                                  <w:tcBorders>
                                    <w:top w:val="single" w:sz="2" w:space="0" w:color="000000"/>
                                    <w:left w:val="single" w:sz="2" w:space="0" w:color="000000"/>
                                    <w:bottom w:val="single" w:sz="2" w:space="0" w:color="000000"/>
                                    <w:right w:val="single" w:sz="2" w:space="0" w:color="D17E14"/>
                                  </w:tcBorders>
                                  <w:shd w:val="clear" w:color="auto" w:fill="FFFFFF"/>
                                  <w:tcMar>
                                    <w:top w:w="80" w:type="dxa"/>
                                    <w:left w:w="80" w:type="dxa"/>
                                    <w:bottom w:w="80" w:type="dxa"/>
                                    <w:right w:w="80" w:type="dxa"/>
                                  </w:tcMar>
                                </w:tcPr>
                                <w:p w14:paraId="42F5CFE3" w14:textId="21F11D27" w:rsidR="006A623E" w:rsidRDefault="00494EE8">
                                  <w:pPr>
                                    <w:pStyle w:val="TableStyle2"/>
                                  </w:pPr>
                                  <w:r>
                                    <w:rPr>
                                      <w:sz w:val="18"/>
                                      <w:szCs w:val="18"/>
                                    </w:rPr>
                                    <w:t>Project</w:t>
                                  </w:r>
                                  <w:r w:rsidR="006A623E">
                                    <w:rPr>
                                      <w:sz w:val="18"/>
                                      <w:szCs w:val="18"/>
                                    </w:rPr>
                                    <w:t>, Partners</w:t>
                                  </w:r>
                                </w:p>
                              </w:tc>
                            </w:tr>
                            <w:tr w:rsidR="006A623E" w14:paraId="59AC9D51" w14:textId="77777777">
                              <w:tblPrEx>
                                <w:shd w:val="clear" w:color="auto" w:fill="FFFFFF"/>
                              </w:tblPrEx>
                              <w:trPr>
                                <w:trHeight w:val="665"/>
                              </w:trPr>
                              <w:tc>
                                <w:tcPr>
                                  <w:tcW w:w="3236" w:type="dxa"/>
                                  <w:tcBorders>
                                    <w:top w:val="single" w:sz="2" w:space="0" w:color="000000"/>
                                    <w:left w:val="single" w:sz="2" w:space="0" w:color="D17E14"/>
                                    <w:bottom w:val="single" w:sz="2" w:space="0" w:color="D17E14"/>
                                    <w:right w:val="single" w:sz="2" w:space="0" w:color="000000"/>
                                  </w:tcBorders>
                                  <w:shd w:val="clear" w:color="auto" w:fill="FFFFFF"/>
                                  <w:tcMar>
                                    <w:top w:w="80" w:type="dxa"/>
                                    <w:left w:w="80" w:type="dxa"/>
                                    <w:bottom w:w="80" w:type="dxa"/>
                                    <w:right w:w="80" w:type="dxa"/>
                                  </w:tcMar>
                                </w:tcPr>
                                <w:p w14:paraId="6FFF36D2" w14:textId="77777777" w:rsidR="006A623E" w:rsidRDefault="006A623E">
                                  <w:pPr>
                                    <w:pStyle w:val="TableStyle2"/>
                                  </w:pPr>
                                  <w:r>
                                    <w:rPr>
                                      <w:sz w:val="18"/>
                                      <w:szCs w:val="18"/>
                                    </w:rPr>
                                    <w:t>Establishment of effective dissemination of laws and related information</w:t>
                                  </w:r>
                                </w:p>
                              </w:tc>
                              <w:tc>
                                <w:tcPr>
                                  <w:tcW w:w="3688" w:type="dxa"/>
                                  <w:tcBorders>
                                    <w:top w:val="single" w:sz="2" w:space="0" w:color="000000"/>
                                    <w:left w:val="single" w:sz="2" w:space="0" w:color="000000"/>
                                    <w:bottom w:val="single" w:sz="2" w:space="0" w:color="D17E14"/>
                                    <w:right w:val="single" w:sz="2" w:space="0" w:color="000000"/>
                                  </w:tcBorders>
                                  <w:shd w:val="clear" w:color="auto" w:fill="FFFFFF"/>
                                  <w:tcMar>
                                    <w:top w:w="80" w:type="dxa"/>
                                    <w:left w:w="80" w:type="dxa"/>
                                    <w:bottom w:w="80" w:type="dxa"/>
                                    <w:right w:w="80" w:type="dxa"/>
                                  </w:tcMar>
                                </w:tcPr>
                                <w:p w14:paraId="2CE712BF" w14:textId="77777777" w:rsidR="006A623E" w:rsidRDefault="006A623E">
                                  <w:pPr>
                                    <w:pStyle w:val="TableStyle2"/>
                                  </w:pPr>
                                  <w:r>
                                    <w:rPr>
                                      <w:sz w:val="18"/>
                                      <w:szCs w:val="18"/>
                                    </w:rPr>
                                    <w:t xml:space="preserve">To support accessibility to laws and related information. </w:t>
                                  </w:r>
                                </w:p>
                              </w:tc>
                              <w:tc>
                                <w:tcPr>
                                  <w:tcW w:w="1972" w:type="dxa"/>
                                  <w:tcBorders>
                                    <w:top w:val="single" w:sz="2" w:space="0" w:color="000000"/>
                                    <w:left w:val="single" w:sz="2" w:space="0" w:color="000000"/>
                                    <w:bottom w:val="single" w:sz="2" w:space="0" w:color="D17E14"/>
                                    <w:right w:val="single" w:sz="2" w:space="0" w:color="000000"/>
                                  </w:tcBorders>
                                  <w:shd w:val="clear" w:color="auto" w:fill="FFFFFF"/>
                                  <w:tcMar>
                                    <w:top w:w="80" w:type="dxa"/>
                                    <w:left w:w="80" w:type="dxa"/>
                                    <w:bottom w:w="80" w:type="dxa"/>
                                    <w:right w:w="80" w:type="dxa"/>
                                  </w:tcMar>
                                </w:tcPr>
                                <w:p w14:paraId="37C6F7FD" w14:textId="77777777" w:rsidR="006A623E" w:rsidRDefault="006A623E">
                                  <w:pPr>
                                    <w:pStyle w:val="TableStyle2"/>
                                  </w:pPr>
                                  <w:r>
                                    <w:rPr>
                                      <w:sz w:val="18"/>
                                      <w:szCs w:val="18"/>
                                    </w:rPr>
                                    <w:t>All</w:t>
                                  </w:r>
                                </w:p>
                              </w:tc>
                              <w:tc>
                                <w:tcPr>
                                  <w:tcW w:w="2427" w:type="dxa"/>
                                  <w:tcBorders>
                                    <w:top w:val="single" w:sz="2" w:space="0" w:color="000000"/>
                                    <w:left w:val="single" w:sz="2" w:space="0" w:color="000000"/>
                                    <w:bottom w:val="single" w:sz="2" w:space="0" w:color="D17E14"/>
                                    <w:right w:val="single" w:sz="2" w:space="0" w:color="000000"/>
                                  </w:tcBorders>
                                  <w:shd w:val="clear" w:color="auto" w:fill="FFFFFF"/>
                                  <w:tcMar>
                                    <w:top w:w="80" w:type="dxa"/>
                                    <w:left w:w="80" w:type="dxa"/>
                                    <w:bottom w:w="80" w:type="dxa"/>
                                    <w:right w:w="80" w:type="dxa"/>
                                  </w:tcMar>
                                </w:tcPr>
                                <w:p w14:paraId="67246D24" w14:textId="77777777" w:rsidR="006A623E" w:rsidRDefault="006A623E">
                                  <w:pPr>
                                    <w:pStyle w:val="TableStyle2"/>
                                  </w:pPr>
                                  <w:r>
                                    <w:rPr>
                                      <w:sz w:val="18"/>
                                      <w:szCs w:val="18"/>
                                    </w:rPr>
                                    <w:t>Life of project</w:t>
                                  </w:r>
                                </w:p>
                              </w:tc>
                              <w:tc>
                                <w:tcPr>
                                  <w:tcW w:w="1570" w:type="dxa"/>
                                  <w:tcBorders>
                                    <w:top w:val="single" w:sz="2" w:space="0" w:color="000000"/>
                                    <w:left w:val="single" w:sz="2" w:space="0" w:color="000000"/>
                                    <w:bottom w:val="single" w:sz="2" w:space="0" w:color="D17E14"/>
                                    <w:right w:val="single" w:sz="2" w:space="0" w:color="D17E14"/>
                                  </w:tcBorders>
                                  <w:shd w:val="clear" w:color="auto" w:fill="FFFFFF"/>
                                  <w:tcMar>
                                    <w:top w:w="80" w:type="dxa"/>
                                    <w:left w:w="80" w:type="dxa"/>
                                    <w:bottom w:w="80" w:type="dxa"/>
                                    <w:right w:w="80" w:type="dxa"/>
                                  </w:tcMar>
                                </w:tcPr>
                                <w:p w14:paraId="7B7BDBCF" w14:textId="7FD4D1BC" w:rsidR="006A623E" w:rsidRDefault="00494EE8">
                                  <w:pPr>
                                    <w:pStyle w:val="TableStyle2"/>
                                  </w:pPr>
                                  <w:r>
                                    <w:rPr>
                                      <w:sz w:val="18"/>
                                      <w:szCs w:val="18"/>
                                    </w:rPr>
                                    <w:t>Project</w:t>
                                  </w:r>
                                  <w:r w:rsidR="006A623E">
                                    <w:rPr>
                                      <w:sz w:val="18"/>
                                      <w:szCs w:val="18"/>
                                    </w:rPr>
                                    <w:t>, Partners</w:t>
                                  </w:r>
                                </w:p>
                              </w:tc>
                            </w:tr>
                          </w:tbl>
                          <w:p w14:paraId="4E1C15D9" w14:textId="77777777" w:rsidR="006A623E" w:rsidRDefault="006A623E" w:rsidP="00487C88"/>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0BA0FC04" id="officeArt object" o:spid="_x0000_s1026" style="position:absolute;margin-left:90pt;margin-top:59.2pt;width:639pt;height:604.9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" filled="f" strokecolor="black [3213]">
                <v:textbox inset="0,0,0,0">
                  <w:txbxContent>
                    <w:tbl>
                      <w:tblPr>
                        <w:tblW w:w="12895" w:type="dxa"/>
                        <w:tblInd w:w="2" w:type="dxa"/>
                        <w:tblBorders>
                          <w:top w:val="single" w:sz="2" w:space="0" w:color="000000"/>
                          <w:left w:val="single" w:sz="2" w:space="0" w:color="000000"/>
                          <w:bottom w:val="single" w:sz="2" w:space="0" w:color="000000"/>
                          <w:right w:val="single" w:sz="2" w:space="0" w:color="000000"/>
                          <w:insideH w:val="single" w:sz="2" w:space="0" w:color="D17E14"/>
                          <w:insideV w:val="single" w:sz="2" w:space="0" w:color="D17E14"/>
                        </w:tblBorders>
                        <w:shd w:val="clear" w:color="auto" w:fill="63B2DE"/>
                        <w:tblLayout w:type="fixed"/>
                        <w:tblLook w:val="04A0" w:firstRow="1" w:lastRow="0" w:firstColumn="1" w:lastColumn="0" w:noHBand="0" w:noVBand="1"/>
                      </w:tblPr>
                      <w:tblGrid>
                        <w:gridCol w:w="3237"/>
                        <w:gridCol w:w="3689"/>
                        <w:gridCol w:w="1972"/>
                        <w:gridCol w:w="2427"/>
                        <w:gridCol w:w="1570"/>
                      </w:tblGrid>
                      <w:tr w:rsidR="006A623E" w14:paraId="0562A891" w14:textId="77777777">
                        <w:trPr>
                          <w:trHeight w:val="279"/>
                        </w:trPr>
                        <w:tc>
                          <w:tcPr>
                            <w:tcW w:w="3236" w:type="dxa"/>
                            <w:tcBorders>
                              <w:top w:val="single" w:sz="2" w:space="0" w:color="D17E14"/>
                              <w:left w:val="single" w:sz="2" w:space="0" w:color="D17E14"/>
                              <w:bottom w:val="single" w:sz="6" w:space="0" w:color="000000"/>
                              <w:right w:val="single" w:sz="2" w:space="0" w:color="000000"/>
                            </w:tcBorders>
                            <w:shd w:val="clear" w:color="auto" w:fill="63B2DE"/>
                            <w:tcMar>
                              <w:top w:w="80" w:type="dxa"/>
                              <w:left w:w="80" w:type="dxa"/>
                              <w:bottom w:w="80" w:type="dxa"/>
                              <w:right w:w="80" w:type="dxa"/>
                            </w:tcMar>
                          </w:tcPr>
                          <w:p w14:paraId="09C5DF31" w14:textId="77777777" w:rsidR="006A623E" w:rsidRDefault="006A623E">
                            <w:pPr>
                              <w:pStyle w:val="TableStyle3"/>
                            </w:pPr>
                            <w:r>
                              <w:rPr>
                                <w:b/>
                                <w:bCs/>
                              </w:rPr>
                              <w:t>Activity/Event</w:t>
                            </w:r>
                          </w:p>
                        </w:tc>
                        <w:tc>
                          <w:tcPr>
                            <w:tcW w:w="3688" w:type="dxa"/>
                            <w:tcBorders>
                              <w:top w:val="single" w:sz="2" w:space="0" w:color="D17E14"/>
                              <w:left w:val="single" w:sz="2" w:space="0" w:color="000000"/>
                              <w:bottom w:val="single" w:sz="6" w:space="0" w:color="000000"/>
                              <w:right w:val="single" w:sz="2" w:space="0" w:color="000000"/>
                            </w:tcBorders>
                            <w:shd w:val="clear" w:color="auto" w:fill="63B2DE"/>
                            <w:tcMar>
                              <w:top w:w="80" w:type="dxa"/>
                              <w:left w:w="80" w:type="dxa"/>
                              <w:bottom w:w="80" w:type="dxa"/>
                              <w:right w:w="80" w:type="dxa"/>
                            </w:tcMar>
                          </w:tcPr>
                          <w:p w14:paraId="071015C6" w14:textId="77777777" w:rsidR="006A623E" w:rsidRDefault="006A623E">
                            <w:pPr>
                              <w:pStyle w:val="TableStyle3"/>
                            </w:pPr>
                            <w:r>
                              <w:rPr>
                                <w:b/>
                                <w:bCs/>
                              </w:rPr>
                              <w:t>Purpose</w:t>
                            </w:r>
                          </w:p>
                        </w:tc>
                        <w:tc>
                          <w:tcPr>
                            <w:tcW w:w="1972" w:type="dxa"/>
                            <w:tcBorders>
                              <w:top w:val="single" w:sz="2" w:space="0" w:color="D17E14"/>
                              <w:left w:val="single" w:sz="2" w:space="0" w:color="000000"/>
                              <w:bottom w:val="single" w:sz="6" w:space="0" w:color="000000"/>
                              <w:right w:val="single" w:sz="2" w:space="0" w:color="000000"/>
                            </w:tcBorders>
                            <w:shd w:val="clear" w:color="auto" w:fill="63B2DE"/>
                            <w:tcMar>
                              <w:top w:w="80" w:type="dxa"/>
                              <w:left w:w="80" w:type="dxa"/>
                              <w:bottom w:w="80" w:type="dxa"/>
                              <w:right w:w="80" w:type="dxa"/>
                            </w:tcMar>
                          </w:tcPr>
                          <w:p w14:paraId="0F1FFE89" w14:textId="77777777" w:rsidR="006A623E" w:rsidRDefault="006A623E">
                            <w:pPr>
                              <w:pStyle w:val="TableStyle3"/>
                            </w:pPr>
                            <w:r>
                              <w:rPr>
                                <w:b/>
                                <w:bCs/>
                              </w:rPr>
                              <w:t>Stakeholders</w:t>
                            </w:r>
                          </w:p>
                        </w:tc>
                        <w:tc>
                          <w:tcPr>
                            <w:tcW w:w="2427" w:type="dxa"/>
                            <w:tcBorders>
                              <w:top w:val="single" w:sz="2" w:space="0" w:color="D17E14"/>
                              <w:left w:val="single" w:sz="2" w:space="0" w:color="000000"/>
                              <w:bottom w:val="single" w:sz="6" w:space="0" w:color="000000"/>
                              <w:right w:val="single" w:sz="2" w:space="0" w:color="000000"/>
                            </w:tcBorders>
                            <w:shd w:val="clear" w:color="auto" w:fill="63B2DE"/>
                            <w:tcMar>
                              <w:top w:w="80" w:type="dxa"/>
                              <w:left w:w="80" w:type="dxa"/>
                              <w:bottom w:w="80" w:type="dxa"/>
                              <w:right w:w="80" w:type="dxa"/>
                            </w:tcMar>
                          </w:tcPr>
                          <w:p w14:paraId="59748AAF" w14:textId="77777777" w:rsidR="006A623E" w:rsidRDefault="006A623E">
                            <w:pPr>
                              <w:pStyle w:val="TableStyle3"/>
                            </w:pPr>
                            <w:r>
                              <w:rPr>
                                <w:b/>
                                <w:bCs/>
                              </w:rPr>
                              <w:t>Timing</w:t>
                            </w:r>
                          </w:p>
                        </w:tc>
                        <w:tc>
                          <w:tcPr>
                            <w:tcW w:w="1570" w:type="dxa"/>
                            <w:tcBorders>
                              <w:top w:val="single" w:sz="2" w:space="0" w:color="D17E14"/>
                              <w:left w:val="single" w:sz="2" w:space="0" w:color="000000"/>
                              <w:bottom w:val="single" w:sz="6" w:space="0" w:color="000000"/>
                              <w:right w:val="single" w:sz="2" w:space="0" w:color="D17E14"/>
                            </w:tcBorders>
                            <w:shd w:val="clear" w:color="auto" w:fill="63B2DE"/>
                            <w:tcMar>
                              <w:top w:w="80" w:type="dxa"/>
                              <w:left w:w="80" w:type="dxa"/>
                              <w:bottom w:w="80" w:type="dxa"/>
                              <w:right w:w="80" w:type="dxa"/>
                            </w:tcMar>
                          </w:tcPr>
                          <w:p w14:paraId="66F94F43" w14:textId="77777777" w:rsidR="006A623E" w:rsidRDefault="006A623E">
                            <w:pPr>
                              <w:pStyle w:val="TableStyle3"/>
                            </w:pPr>
                            <w:r>
                              <w:rPr>
                                <w:b/>
                                <w:bCs/>
                              </w:rPr>
                              <w:t>Responsibility</w:t>
                            </w:r>
                          </w:p>
                        </w:tc>
                      </w:tr>
                      <w:tr w:rsidR="006A623E" w14:paraId="0AFD4FBA" w14:textId="77777777">
                        <w:tblPrEx>
                          <w:shd w:val="clear" w:color="auto" w:fill="FFFFFF"/>
                        </w:tblPrEx>
                        <w:trPr>
                          <w:trHeight w:val="670"/>
                        </w:trPr>
                        <w:tc>
                          <w:tcPr>
                            <w:tcW w:w="3236" w:type="dxa"/>
                            <w:tcBorders>
                              <w:top w:val="single" w:sz="6" w:space="0" w:color="000000"/>
                              <w:left w:val="single" w:sz="2" w:space="0" w:color="D17E14"/>
                              <w:bottom w:val="single" w:sz="2" w:space="0" w:color="000000"/>
                              <w:right w:val="single" w:sz="2" w:space="0" w:color="000000"/>
                            </w:tcBorders>
                            <w:shd w:val="clear" w:color="auto" w:fill="FFFFFF"/>
                            <w:tcMar>
                              <w:top w:w="80" w:type="dxa"/>
                              <w:left w:w="80" w:type="dxa"/>
                              <w:bottom w:w="80" w:type="dxa"/>
                              <w:right w:w="80" w:type="dxa"/>
                            </w:tcMar>
                          </w:tcPr>
                          <w:p w14:paraId="34E97361" w14:textId="77777777" w:rsidR="006A623E" w:rsidRDefault="006A623E">
                            <w:pPr>
                              <w:pStyle w:val="TableStyle2"/>
                            </w:pPr>
                            <w:r>
                              <w:rPr>
                                <w:sz w:val="18"/>
                                <w:szCs w:val="18"/>
                              </w:rPr>
                              <w:t>Project Website</w:t>
                            </w:r>
                          </w:p>
                        </w:tc>
                        <w:tc>
                          <w:tcPr>
                            <w:tcW w:w="3688" w:type="dxa"/>
                            <w:tcBorders>
                              <w:top w:val="single" w:sz="6"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AFC2C9F" w14:textId="77777777" w:rsidR="006A623E" w:rsidRDefault="006A623E">
                            <w:pPr>
                              <w:pStyle w:val="TableStyle2"/>
                            </w:pPr>
                            <w:r>
                              <w:rPr>
                                <w:sz w:val="18"/>
                                <w:szCs w:val="18"/>
                              </w:rPr>
                              <w:t>Primary source of knowledge  and general information and updates on all aspects of the project</w:t>
                            </w:r>
                          </w:p>
                        </w:tc>
                        <w:tc>
                          <w:tcPr>
                            <w:tcW w:w="1972" w:type="dxa"/>
                            <w:tcBorders>
                              <w:top w:val="single" w:sz="6"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748CE8B" w14:textId="77777777" w:rsidR="006A623E" w:rsidRDefault="006A623E">
                            <w:pPr>
                              <w:pStyle w:val="TableStyle2"/>
                            </w:pPr>
                            <w:r>
                              <w:rPr>
                                <w:sz w:val="18"/>
                                <w:szCs w:val="18"/>
                              </w:rPr>
                              <w:t>All</w:t>
                            </w:r>
                          </w:p>
                        </w:tc>
                        <w:tc>
                          <w:tcPr>
                            <w:tcW w:w="2427" w:type="dxa"/>
                            <w:tcBorders>
                              <w:top w:val="single" w:sz="6"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F286ADB" w14:textId="77777777" w:rsidR="006A623E" w:rsidRDefault="006A623E">
                            <w:pPr>
                              <w:pStyle w:val="TableStyle2"/>
                            </w:pPr>
                            <w:r>
                              <w:rPr>
                                <w:sz w:val="18"/>
                                <w:szCs w:val="18"/>
                              </w:rPr>
                              <w:t>Updated periodically throughout the life of the project</w:t>
                            </w:r>
                          </w:p>
                        </w:tc>
                        <w:tc>
                          <w:tcPr>
                            <w:tcW w:w="1570" w:type="dxa"/>
                            <w:tcBorders>
                              <w:top w:val="single" w:sz="6" w:space="0" w:color="000000"/>
                              <w:left w:val="single" w:sz="2" w:space="0" w:color="000000"/>
                              <w:bottom w:val="single" w:sz="2" w:space="0" w:color="000000"/>
                              <w:right w:val="single" w:sz="2" w:space="0" w:color="D17E14"/>
                            </w:tcBorders>
                            <w:shd w:val="clear" w:color="auto" w:fill="FFFFFF"/>
                            <w:tcMar>
                              <w:top w:w="80" w:type="dxa"/>
                              <w:left w:w="80" w:type="dxa"/>
                              <w:bottom w:w="80" w:type="dxa"/>
                              <w:right w:w="80" w:type="dxa"/>
                            </w:tcMar>
                          </w:tcPr>
                          <w:p w14:paraId="4C9854E2" w14:textId="77777777" w:rsidR="006A623E" w:rsidRDefault="006A623E">
                            <w:pPr>
                              <w:pStyle w:val="TableStyle2"/>
                            </w:pPr>
                            <w:r>
                              <w:rPr>
                                <w:sz w:val="18"/>
                                <w:szCs w:val="18"/>
                              </w:rPr>
                              <w:t>KMCO</w:t>
                            </w:r>
                          </w:p>
                        </w:tc>
                      </w:tr>
                      <w:tr w:rsidR="006A623E" w14:paraId="1CDFBB6E" w14:textId="77777777">
                        <w:tblPrEx>
                          <w:shd w:val="clear" w:color="auto" w:fill="FFFFFF"/>
                        </w:tblPrEx>
                        <w:trPr>
                          <w:trHeight w:val="665"/>
                        </w:trPr>
                        <w:tc>
                          <w:tcPr>
                            <w:tcW w:w="3236" w:type="dxa"/>
                            <w:tcBorders>
                              <w:top w:val="single" w:sz="2" w:space="0" w:color="000000"/>
                              <w:left w:val="single" w:sz="2" w:space="0" w:color="D17E14"/>
                              <w:bottom w:val="single" w:sz="2" w:space="0" w:color="000000"/>
                              <w:right w:val="single" w:sz="2" w:space="0" w:color="000000"/>
                            </w:tcBorders>
                            <w:shd w:val="clear" w:color="auto" w:fill="FFFFFF"/>
                            <w:tcMar>
                              <w:top w:w="80" w:type="dxa"/>
                              <w:left w:w="80" w:type="dxa"/>
                              <w:bottom w:w="80" w:type="dxa"/>
                              <w:right w:w="80" w:type="dxa"/>
                            </w:tcMar>
                          </w:tcPr>
                          <w:p w14:paraId="32E83C15" w14:textId="77777777" w:rsidR="006A623E" w:rsidRDefault="006A623E">
                            <w:pPr>
                              <w:pStyle w:val="TableStyle2"/>
                            </w:pPr>
                            <w:r>
                              <w:rPr>
                                <w:sz w:val="18"/>
                                <w:szCs w:val="18"/>
                              </w:rPr>
                              <w:t>Preparation and distribution of status reports and other reports</w:t>
                            </w:r>
                          </w:p>
                        </w:tc>
                        <w:tc>
                          <w:tcPr>
                            <w:tcW w:w="368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255BD3C" w14:textId="77777777" w:rsidR="006A623E" w:rsidRDefault="006A623E">
                            <w:pPr>
                              <w:pStyle w:val="TableStyle2"/>
                            </w:pPr>
                            <w:r>
                              <w:rPr>
                                <w:sz w:val="18"/>
                                <w:szCs w:val="18"/>
                              </w:rPr>
                              <w:t>To apprise stakeholders on project progress, achievements and successes, risks, constraints etc.</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E4964D6" w14:textId="77777777" w:rsidR="006A623E" w:rsidRDefault="006A623E">
                            <w:pPr>
                              <w:pStyle w:val="TableStyle2"/>
                            </w:pPr>
                            <w:r>
                              <w:rPr>
                                <w:sz w:val="18"/>
                                <w:szCs w:val="18"/>
                              </w:rPr>
                              <w:t>Relevant stakeholders</w:t>
                            </w:r>
                          </w:p>
                        </w:tc>
                        <w:tc>
                          <w:tcPr>
                            <w:tcW w:w="24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0AE4EDD" w14:textId="77777777" w:rsidR="006A623E" w:rsidRDefault="006A623E">
                            <w:pPr>
                              <w:pStyle w:val="TableStyle2"/>
                            </w:pPr>
                            <w:r>
                              <w:rPr>
                                <w:sz w:val="18"/>
                                <w:szCs w:val="18"/>
                              </w:rPr>
                              <w:t xml:space="preserve">According to schedules </w:t>
                            </w:r>
                          </w:p>
                        </w:tc>
                        <w:tc>
                          <w:tcPr>
                            <w:tcW w:w="1570" w:type="dxa"/>
                            <w:tcBorders>
                              <w:top w:val="single" w:sz="2" w:space="0" w:color="000000"/>
                              <w:left w:val="single" w:sz="2" w:space="0" w:color="000000"/>
                              <w:bottom w:val="single" w:sz="2" w:space="0" w:color="000000"/>
                              <w:right w:val="single" w:sz="2" w:space="0" w:color="D17E14"/>
                            </w:tcBorders>
                            <w:shd w:val="clear" w:color="auto" w:fill="FFFFFF"/>
                            <w:tcMar>
                              <w:top w:w="80" w:type="dxa"/>
                              <w:left w:w="80" w:type="dxa"/>
                              <w:bottom w:w="80" w:type="dxa"/>
                              <w:right w:w="80" w:type="dxa"/>
                            </w:tcMar>
                          </w:tcPr>
                          <w:p w14:paraId="1A146E7F" w14:textId="096CAA66" w:rsidR="006A623E" w:rsidRDefault="006A623E">
                            <w:pPr>
                              <w:pStyle w:val="TableStyle2"/>
                            </w:pPr>
                          </w:p>
                        </w:tc>
                      </w:tr>
                      <w:tr w:rsidR="006A623E" w14:paraId="1C2A44D0" w14:textId="77777777">
                        <w:tblPrEx>
                          <w:shd w:val="clear" w:color="auto" w:fill="FFFFFF"/>
                        </w:tblPrEx>
                        <w:trPr>
                          <w:trHeight w:val="665"/>
                        </w:trPr>
                        <w:tc>
                          <w:tcPr>
                            <w:tcW w:w="3236" w:type="dxa"/>
                            <w:tcBorders>
                              <w:top w:val="single" w:sz="2" w:space="0" w:color="000000"/>
                              <w:left w:val="single" w:sz="2" w:space="0" w:color="D17E14"/>
                              <w:bottom w:val="single" w:sz="2" w:space="0" w:color="000000"/>
                              <w:right w:val="single" w:sz="2" w:space="0" w:color="000000"/>
                            </w:tcBorders>
                            <w:shd w:val="clear" w:color="auto" w:fill="FFFFFF"/>
                            <w:tcMar>
                              <w:top w:w="80" w:type="dxa"/>
                              <w:left w:w="80" w:type="dxa"/>
                              <w:bottom w:w="80" w:type="dxa"/>
                              <w:right w:w="80" w:type="dxa"/>
                            </w:tcMar>
                          </w:tcPr>
                          <w:p w14:paraId="4E2634C4" w14:textId="77777777" w:rsidR="006A623E" w:rsidRDefault="006A623E">
                            <w:pPr>
                              <w:pStyle w:val="TableStyle2"/>
                            </w:pPr>
                            <w:r>
                              <w:rPr>
                                <w:sz w:val="18"/>
                                <w:szCs w:val="18"/>
                              </w:rPr>
                              <w:t>Regular posting to Project blog and Facebook page</w:t>
                            </w:r>
                          </w:p>
                        </w:tc>
                        <w:tc>
                          <w:tcPr>
                            <w:tcW w:w="368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AC319D2" w14:textId="77777777" w:rsidR="006A623E" w:rsidRDefault="006A623E">
                            <w:pPr>
                              <w:pStyle w:val="TableStyle2"/>
                            </w:pPr>
                            <w:r>
                              <w:rPr>
                                <w:sz w:val="18"/>
                                <w:szCs w:val="18"/>
                              </w:rPr>
                              <w:t>Keep all stakeholders up-to-date on project activities, programs, services and achievements</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9C2663B" w14:textId="77777777" w:rsidR="006A623E" w:rsidRDefault="006A623E">
                            <w:pPr>
                              <w:pStyle w:val="TableStyle2"/>
                            </w:pPr>
                            <w:r>
                              <w:rPr>
                                <w:sz w:val="18"/>
                                <w:szCs w:val="18"/>
                              </w:rPr>
                              <w:t xml:space="preserve">All </w:t>
                            </w:r>
                          </w:p>
                        </w:tc>
                        <w:tc>
                          <w:tcPr>
                            <w:tcW w:w="24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1D8B036" w14:textId="77777777" w:rsidR="006A623E" w:rsidRDefault="006A623E">
                            <w:pPr>
                              <w:pStyle w:val="TableStyle2"/>
                            </w:pPr>
                            <w:r>
                              <w:rPr>
                                <w:sz w:val="18"/>
                                <w:szCs w:val="18"/>
                              </w:rPr>
                              <w:t>Weekly throughout the life of the project</w:t>
                            </w:r>
                          </w:p>
                        </w:tc>
                        <w:tc>
                          <w:tcPr>
                            <w:tcW w:w="1570" w:type="dxa"/>
                            <w:tcBorders>
                              <w:top w:val="single" w:sz="2" w:space="0" w:color="000000"/>
                              <w:left w:val="single" w:sz="2" w:space="0" w:color="000000"/>
                              <w:bottom w:val="single" w:sz="2" w:space="0" w:color="000000"/>
                              <w:right w:val="single" w:sz="2" w:space="0" w:color="D17E14"/>
                            </w:tcBorders>
                            <w:shd w:val="clear" w:color="auto" w:fill="FFFFFF"/>
                            <w:tcMar>
                              <w:top w:w="80" w:type="dxa"/>
                              <w:left w:w="80" w:type="dxa"/>
                              <w:bottom w:w="80" w:type="dxa"/>
                              <w:right w:w="80" w:type="dxa"/>
                            </w:tcMar>
                          </w:tcPr>
                          <w:p w14:paraId="00ECEC1A" w14:textId="77777777" w:rsidR="006A623E" w:rsidRDefault="006A623E">
                            <w:pPr>
                              <w:pStyle w:val="TableStyle2"/>
                            </w:pPr>
                            <w:r>
                              <w:rPr>
                                <w:sz w:val="18"/>
                                <w:szCs w:val="18"/>
                              </w:rPr>
                              <w:t>KMCO</w:t>
                            </w:r>
                          </w:p>
                        </w:tc>
                      </w:tr>
                      <w:tr w:rsidR="006A623E" w14:paraId="1A93654B" w14:textId="77777777">
                        <w:tblPrEx>
                          <w:shd w:val="clear" w:color="auto" w:fill="FFFFFF"/>
                        </w:tblPrEx>
                        <w:trPr>
                          <w:trHeight w:val="665"/>
                        </w:trPr>
                        <w:tc>
                          <w:tcPr>
                            <w:tcW w:w="3236" w:type="dxa"/>
                            <w:tcBorders>
                              <w:top w:val="single" w:sz="2" w:space="0" w:color="000000"/>
                              <w:left w:val="single" w:sz="2" w:space="0" w:color="D17E14"/>
                              <w:bottom w:val="single" w:sz="2" w:space="0" w:color="000000"/>
                              <w:right w:val="single" w:sz="2" w:space="0" w:color="000000"/>
                            </w:tcBorders>
                            <w:shd w:val="clear" w:color="auto" w:fill="FFFFFF"/>
                            <w:tcMar>
                              <w:top w:w="80" w:type="dxa"/>
                              <w:left w:w="80" w:type="dxa"/>
                              <w:bottom w:w="80" w:type="dxa"/>
                              <w:right w:w="80" w:type="dxa"/>
                            </w:tcMar>
                          </w:tcPr>
                          <w:p w14:paraId="1C9EAF37" w14:textId="77777777" w:rsidR="006A623E" w:rsidRDefault="006A623E">
                            <w:pPr>
                              <w:pStyle w:val="TableStyle2"/>
                            </w:pPr>
                            <w:r>
                              <w:rPr>
                                <w:sz w:val="18"/>
                                <w:szCs w:val="18"/>
                              </w:rPr>
                              <w:t>Newsletter (electronic)</w:t>
                            </w:r>
                            <w:r>
                              <w:rPr>
                                <w:sz w:val="18"/>
                                <w:szCs w:val="18"/>
                              </w:rPr>
                              <w:tab/>
                            </w:r>
                            <w:r>
                              <w:rPr>
                                <w:sz w:val="18"/>
                                <w:szCs w:val="18"/>
                              </w:rPr>
                              <w:tab/>
                            </w:r>
                          </w:p>
                        </w:tc>
                        <w:tc>
                          <w:tcPr>
                            <w:tcW w:w="368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EB4932F" w14:textId="77777777" w:rsidR="006A623E" w:rsidRDefault="006A623E">
                            <w:pPr>
                              <w:pStyle w:val="TableStyle2"/>
                            </w:pPr>
                            <w:r>
                              <w:rPr>
                                <w:sz w:val="18"/>
                                <w:szCs w:val="18"/>
                              </w:rPr>
                              <w:t>To apprise stakeholders on project progress; to promote programs, activities and services offered under the project</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07F24C3" w14:textId="77777777" w:rsidR="006A623E" w:rsidRDefault="006A623E">
                            <w:pPr>
                              <w:pStyle w:val="TableStyle2"/>
                            </w:pPr>
                            <w:r>
                              <w:rPr>
                                <w:sz w:val="18"/>
                                <w:szCs w:val="18"/>
                              </w:rPr>
                              <w:t>Relevant stakeholders</w:t>
                            </w:r>
                          </w:p>
                        </w:tc>
                        <w:tc>
                          <w:tcPr>
                            <w:tcW w:w="24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8B23540" w14:textId="77777777" w:rsidR="006A623E" w:rsidRDefault="006A623E">
                            <w:pPr>
                              <w:pStyle w:val="TableStyle2"/>
                            </w:pPr>
                            <w:r>
                              <w:rPr>
                                <w:sz w:val="18"/>
                                <w:szCs w:val="18"/>
                              </w:rPr>
                              <w:t>Quarterly</w:t>
                            </w:r>
                          </w:p>
                        </w:tc>
                        <w:tc>
                          <w:tcPr>
                            <w:tcW w:w="1570" w:type="dxa"/>
                            <w:tcBorders>
                              <w:top w:val="single" w:sz="2" w:space="0" w:color="000000"/>
                              <w:left w:val="single" w:sz="2" w:space="0" w:color="000000"/>
                              <w:bottom w:val="single" w:sz="2" w:space="0" w:color="000000"/>
                              <w:right w:val="single" w:sz="2" w:space="0" w:color="D17E14"/>
                            </w:tcBorders>
                            <w:shd w:val="clear" w:color="auto" w:fill="FFFFFF"/>
                            <w:tcMar>
                              <w:top w:w="80" w:type="dxa"/>
                              <w:left w:w="80" w:type="dxa"/>
                              <w:bottom w:w="80" w:type="dxa"/>
                              <w:right w:w="80" w:type="dxa"/>
                            </w:tcMar>
                          </w:tcPr>
                          <w:p w14:paraId="17B1C9B2" w14:textId="77777777" w:rsidR="006A623E" w:rsidRDefault="006A623E">
                            <w:pPr>
                              <w:pStyle w:val="TableStyle2"/>
                            </w:pPr>
                            <w:r>
                              <w:rPr>
                                <w:sz w:val="18"/>
                                <w:szCs w:val="18"/>
                              </w:rPr>
                              <w:t>KMCO</w:t>
                            </w:r>
                          </w:p>
                        </w:tc>
                      </w:tr>
                      <w:tr w:rsidR="006A623E" w14:paraId="3842A912" w14:textId="77777777">
                        <w:tblPrEx>
                          <w:shd w:val="clear" w:color="auto" w:fill="FFFFFF"/>
                        </w:tblPrEx>
                        <w:trPr>
                          <w:trHeight w:val="665"/>
                        </w:trPr>
                        <w:tc>
                          <w:tcPr>
                            <w:tcW w:w="3236" w:type="dxa"/>
                            <w:tcBorders>
                              <w:top w:val="single" w:sz="2" w:space="0" w:color="000000"/>
                              <w:left w:val="single" w:sz="2" w:space="0" w:color="D17E14"/>
                              <w:bottom w:val="single" w:sz="2" w:space="0" w:color="000000"/>
                              <w:right w:val="single" w:sz="2" w:space="0" w:color="000000"/>
                            </w:tcBorders>
                            <w:shd w:val="clear" w:color="auto" w:fill="FFFFFF"/>
                            <w:tcMar>
                              <w:top w:w="80" w:type="dxa"/>
                              <w:left w:w="80" w:type="dxa"/>
                              <w:bottom w:w="80" w:type="dxa"/>
                              <w:right w:w="80" w:type="dxa"/>
                            </w:tcMar>
                          </w:tcPr>
                          <w:p w14:paraId="23A1A77E" w14:textId="77777777" w:rsidR="006A623E" w:rsidRDefault="006A623E">
                            <w:pPr>
                              <w:pStyle w:val="TableStyle2"/>
                            </w:pPr>
                            <w:r>
                              <w:rPr>
                                <w:sz w:val="18"/>
                                <w:szCs w:val="18"/>
                              </w:rPr>
                              <w:t>Features/Press releases/updates</w:t>
                            </w:r>
                          </w:p>
                        </w:tc>
                        <w:tc>
                          <w:tcPr>
                            <w:tcW w:w="368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BA35DED" w14:textId="77777777" w:rsidR="006A623E" w:rsidRDefault="006A623E">
                            <w:pPr>
                              <w:pStyle w:val="TableStyle2"/>
                            </w:pPr>
                            <w:r>
                              <w:rPr>
                                <w:sz w:val="18"/>
                                <w:szCs w:val="18"/>
                              </w:rPr>
                              <w:t>To apprise stakeholders on project progress; to promote programs, activities and services offered under the project</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556F5B6" w14:textId="77777777" w:rsidR="006A623E" w:rsidRDefault="006A623E">
                            <w:pPr>
                              <w:pStyle w:val="TableStyle2"/>
                            </w:pPr>
                            <w:r>
                              <w:rPr>
                                <w:sz w:val="18"/>
                                <w:szCs w:val="18"/>
                              </w:rPr>
                              <w:t>General and specific stakeholders</w:t>
                            </w:r>
                          </w:p>
                        </w:tc>
                        <w:tc>
                          <w:tcPr>
                            <w:tcW w:w="24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41D0BD4" w14:textId="77777777" w:rsidR="006A623E" w:rsidRDefault="006A623E">
                            <w:pPr>
                              <w:pStyle w:val="TableStyle2"/>
                            </w:pPr>
                            <w:r>
                              <w:rPr>
                                <w:sz w:val="18"/>
                                <w:szCs w:val="18"/>
                              </w:rPr>
                              <w:t>As required throughout the life of the project</w:t>
                            </w:r>
                          </w:p>
                        </w:tc>
                        <w:tc>
                          <w:tcPr>
                            <w:tcW w:w="1570" w:type="dxa"/>
                            <w:tcBorders>
                              <w:top w:val="single" w:sz="2" w:space="0" w:color="000000"/>
                              <w:left w:val="single" w:sz="2" w:space="0" w:color="000000"/>
                              <w:bottom w:val="single" w:sz="2" w:space="0" w:color="000000"/>
                              <w:right w:val="single" w:sz="2" w:space="0" w:color="D17E14"/>
                            </w:tcBorders>
                            <w:shd w:val="clear" w:color="auto" w:fill="FFFFFF"/>
                            <w:tcMar>
                              <w:top w:w="80" w:type="dxa"/>
                              <w:left w:w="80" w:type="dxa"/>
                              <w:bottom w:w="80" w:type="dxa"/>
                              <w:right w:w="80" w:type="dxa"/>
                            </w:tcMar>
                          </w:tcPr>
                          <w:p w14:paraId="295B8D26" w14:textId="0F737102" w:rsidR="006A623E" w:rsidRDefault="00494EE8">
                            <w:pPr>
                              <w:pStyle w:val="TableStyle2"/>
                            </w:pPr>
                            <w:r>
                              <w:rPr>
                                <w:sz w:val="18"/>
                                <w:szCs w:val="18"/>
                              </w:rPr>
                              <w:t>Project</w:t>
                            </w:r>
                            <w:r w:rsidR="006A623E">
                              <w:rPr>
                                <w:sz w:val="18"/>
                                <w:szCs w:val="18"/>
                              </w:rPr>
                              <w:t>, KMCO</w:t>
                            </w:r>
                          </w:p>
                        </w:tc>
                      </w:tr>
                      <w:tr w:rsidR="006A623E" w14:paraId="254F63B9" w14:textId="77777777">
                        <w:tblPrEx>
                          <w:shd w:val="clear" w:color="auto" w:fill="FFFFFF"/>
                        </w:tblPrEx>
                        <w:trPr>
                          <w:trHeight w:val="665"/>
                        </w:trPr>
                        <w:tc>
                          <w:tcPr>
                            <w:tcW w:w="3236" w:type="dxa"/>
                            <w:tcBorders>
                              <w:top w:val="single" w:sz="2" w:space="0" w:color="000000"/>
                              <w:left w:val="single" w:sz="2" w:space="0" w:color="D17E14"/>
                              <w:bottom w:val="single" w:sz="2" w:space="0" w:color="000000"/>
                              <w:right w:val="single" w:sz="2" w:space="0" w:color="000000"/>
                            </w:tcBorders>
                            <w:shd w:val="clear" w:color="auto" w:fill="FFFFFF"/>
                            <w:tcMar>
                              <w:top w:w="80" w:type="dxa"/>
                              <w:left w:w="80" w:type="dxa"/>
                              <w:bottom w:w="80" w:type="dxa"/>
                              <w:right w:w="80" w:type="dxa"/>
                            </w:tcMar>
                          </w:tcPr>
                          <w:p w14:paraId="705CEF34" w14:textId="77777777" w:rsidR="006A623E" w:rsidRDefault="006A623E">
                            <w:pPr>
                              <w:pStyle w:val="TableStyle2"/>
                            </w:pPr>
                            <w:r>
                              <w:rPr>
                                <w:sz w:val="18"/>
                                <w:szCs w:val="18"/>
                              </w:rPr>
                              <w:t>Conferences, workshops, seminaries</w:t>
                            </w:r>
                          </w:p>
                        </w:tc>
                        <w:tc>
                          <w:tcPr>
                            <w:tcW w:w="368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8518BA9" w14:textId="77777777" w:rsidR="006A623E" w:rsidRDefault="006A623E" w:rsidP="004B044A">
                            <w:pPr>
                              <w:pStyle w:val="TableStyle2"/>
                            </w:pPr>
                            <w:r>
                              <w:rPr>
                                <w:sz w:val="18"/>
                                <w:szCs w:val="18"/>
                              </w:rPr>
                              <w:t>Promote advanced knowledge and communities of practice for Ministry experts and working groups</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B67B048" w14:textId="77777777" w:rsidR="006A623E" w:rsidRDefault="006A623E">
                            <w:pPr>
                              <w:pStyle w:val="TableStyle2"/>
                            </w:pPr>
                            <w:r>
                              <w:rPr>
                                <w:sz w:val="18"/>
                                <w:szCs w:val="18"/>
                              </w:rPr>
                              <w:t>Relevant stakeholders</w:t>
                            </w:r>
                          </w:p>
                        </w:tc>
                        <w:tc>
                          <w:tcPr>
                            <w:tcW w:w="24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3E2847C" w14:textId="77777777" w:rsidR="006A623E" w:rsidRDefault="006A623E">
                            <w:pPr>
                              <w:pStyle w:val="TableStyle2"/>
                            </w:pPr>
                            <w:r>
                              <w:rPr>
                                <w:sz w:val="18"/>
                                <w:szCs w:val="18"/>
                              </w:rPr>
                              <w:t>As per project AWPs</w:t>
                            </w:r>
                          </w:p>
                        </w:tc>
                        <w:tc>
                          <w:tcPr>
                            <w:tcW w:w="1570" w:type="dxa"/>
                            <w:tcBorders>
                              <w:top w:val="single" w:sz="2" w:space="0" w:color="000000"/>
                              <w:left w:val="single" w:sz="2" w:space="0" w:color="000000"/>
                              <w:bottom w:val="single" w:sz="2" w:space="0" w:color="000000"/>
                              <w:right w:val="single" w:sz="2" w:space="0" w:color="D17E14"/>
                            </w:tcBorders>
                            <w:shd w:val="clear" w:color="auto" w:fill="FFFFFF"/>
                            <w:tcMar>
                              <w:top w:w="80" w:type="dxa"/>
                              <w:left w:w="80" w:type="dxa"/>
                              <w:bottom w:w="80" w:type="dxa"/>
                              <w:right w:w="80" w:type="dxa"/>
                            </w:tcMar>
                          </w:tcPr>
                          <w:p w14:paraId="64016A14" w14:textId="19AD3901" w:rsidR="006A623E" w:rsidRDefault="00494EE8">
                            <w:pPr>
                              <w:pStyle w:val="TableStyle2"/>
                            </w:pPr>
                            <w:r>
                              <w:rPr>
                                <w:sz w:val="18"/>
                                <w:szCs w:val="18"/>
                              </w:rPr>
                              <w:t>Project</w:t>
                            </w:r>
                            <w:r w:rsidR="006A623E">
                              <w:rPr>
                                <w:sz w:val="18"/>
                                <w:szCs w:val="18"/>
                              </w:rPr>
                              <w:t>, MOMPNG</w:t>
                            </w:r>
                          </w:p>
                        </w:tc>
                      </w:tr>
                      <w:tr w:rsidR="006A623E" w14:paraId="6DF22FB8" w14:textId="77777777">
                        <w:tblPrEx>
                          <w:shd w:val="clear" w:color="auto" w:fill="FFFFFF"/>
                        </w:tblPrEx>
                        <w:trPr>
                          <w:trHeight w:val="885"/>
                        </w:trPr>
                        <w:tc>
                          <w:tcPr>
                            <w:tcW w:w="3236" w:type="dxa"/>
                            <w:tcBorders>
                              <w:top w:val="single" w:sz="2" w:space="0" w:color="000000"/>
                              <w:left w:val="single" w:sz="2" w:space="0" w:color="D17E14"/>
                              <w:bottom w:val="single" w:sz="2" w:space="0" w:color="000000"/>
                              <w:right w:val="single" w:sz="2" w:space="0" w:color="000000"/>
                            </w:tcBorders>
                            <w:shd w:val="clear" w:color="auto" w:fill="FFFFFF"/>
                            <w:tcMar>
                              <w:top w:w="80" w:type="dxa"/>
                              <w:left w:w="80" w:type="dxa"/>
                              <w:bottom w:w="80" w:type="dxa"/>
                              <w:right w:w="80" w:type="dxa"/>
                            </w:tcMar>
                          </w:tcPr>
                          <w:p w14:paraId="71B17D9B" w14:textId="52478B78" w:rsidR="006A623E" w:rsidRDefault="006A623E">
                            <w:pPr>
                              <w:pStyle w:val="TableStyle2"/>
                            </w:pPr>
                            <w:r>
                              <w:rPr>
                                <w:sz w:val="18"/>
                                <w:szCs w:val="18"/>
                              </w:rPr>
                              <w:t>Establishment and maintenance  of databases and mailing lists of stakeholder groups, partners, associations, media and contacts with key Strategic partners of the implementer to service project</w:t>
                            </w:r>
                          </w:p>
                        </w:tc>
                        <w:tc>
                          <w:tcPr>
                            <w:tcW w:w="368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12C9580" w14:textId="77777777" w:rsidR="006A623E" w:rsidRDefault="006A623E">
                            <w:pPr>
                              <w:pStyle w:val="TableStyle2"/>
                            </w:pPr>
                            <w:r>
                              <w:rPr>
                                <w:sz w:val="18"/>
                                <w:szCs w:val="18"/>
                              </w:rPr>
                              <w:t xml:space="preserve">Used for mailings- regular and electronic; and other communication as required </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6702272" w14:textId="2B45970B" w:rsidR="006A623E" w:rsidRDefault="00494EE8">
                            <w:pPr>
                              <w:pStyle w:val="TableStyle2"/>
                            </w:pPr>
                            <w:r>
                              <w:rPr>
                                <w:sz w:val="18"/>
                                <w:szCs w:val="18"/>
                              </w:rPr>
                              <w:t>Project</w:t>
                            </w:r>
                            <w:bookmarkStart w:id="4" w:name="_GoBack"/>
                            <w:bookmarkEnd w:id="4"/>
                          </w:p>
                        </w:tc>
                        <w:tc>
                          <w:tcPr>
                            <w:tcW w:w="24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6E64C2C" w14:textId="77777777" w:rsidR="006A623E" w:rsidRDefault="006A623E">
                            <w:pPr>
                              <w:pStyle w:val="TableStyle2"/>
                            </w:pPr>
                            <w:r>
                              <w:rPr>
                                <w:sz w:val="18"/>
                                <w:szCs w:val="18"/>
                              </w:rPr>
                              <w:t>Established at start of project and updated/maintained  throughout</w:t>
                            </w:r>
                          </w:p>
                        </w:tc>
                        <w:tc>
                          <w:tcPr>
                            <w:tcW w:w="1570" w:type="dxa"/>
                            <w:tcBorders>
                              <w:top w:val="single" w:sz="2" w:space="0" w:color="000000"/>
                              <w:left w:val="single" w:sz="2" w:space="0" w:color="000000"/>
                              <w:bottom w:val="single" w:sz="2" w:space="0" w:color="000000"/>
                              <w:right w:val="single" w:sz="2" w:space="0" w:color="D17E14"/>
                            </w:tcBorders>
                            <w:shd w:val="clear" w:color="auto" w:fill="FFFFFF"/>
                            <w:tcMar>
                              <w:top w:w="80" w:type="dxa"/>
                              <w:left w:w="80" w:type="dxa"/>
                              <w:bottom w:w="80" w:type="dxa"/>
                              <w:right w:w="80" w:type="dxa"/>
                            </w:tcMar>
                          </w:tcPr>
                          <w:p w14:paraId="7C052F3D" w14:textId="6CC54183" w:rsidR="006A623E" w:rsidRDefault="00494EE8">
                            <w:pPr>
                              <w:pStyle w:val="TableStyle2"/>
                            </w:pPr>
                            <w:r>
                              <w:rPr>
                                <w:sz w:val="18"/>
                                <w:szCs w:val="18"/>
                              </w:rPr>
                              <w:t xml:space="preserve">Project </w:t>
                            </w:r>
                            <w:r w:rsidR="006A623E">
                              <w:rPr>
                                <w:sz w:val="18"/>
                                <w:szCs w:val="18"/>
                              </w:rPr>
                              <w:t>, KMCO</w:t>
                            </w:r>
                          </w:p>
                        </w:tc>
                      </w:tr>
                      <w:tr w:rsidR="006A623E" w14:paraId="5CD5DB20" w14:textId="77777777">
                        <w:tblPrEx>
                          <w:shd w:val="clear" w:color="auto" w:fill="FFFFFF"/>
                        </w:tblPrEx>
                        <w:trPr>
                          <w:trHeight w:val="665"/>
                        </w:trPr>
                        <w:tc>
                          <w:tcPr>
                            <w:tcW w:w="3236" w:type="dxa"/>
                            <w:tcBorders>
                              <w:top w:val="single" w:sz="2" w:space="0" w:color="000000"/>
                              <w:left w:val="single" w:sz="2" w:space="0" w:color="D17E14"/>
                              <w:bottom w:val="single" w:sz="2" w:space="0" w:color="000000"/>
                              <w:right w:val="single" w:sz="2" w:space="0" w:color="000000"/>
                            </w:tcBorders>
                            <w:shd w:val="clear" w:color="auto" w:fill="FFFFFF"/>
                            <w:tcMar>
                              <w:top w:w="80" w:type="dxa"/>
                              <w:left w:w="80" w:type="dxa"/>
                              <w:bottom w:w="80" w:type="dxa"/>
                              <w:right w:w="80" w:type="dxa"/>
                            </w:tcMar>
                          </w:tcPr>
                          <w:p w14:paraId="7F1D89B8" w14:textId="77777777" w:rsidR="006A623E" w:rsidRDefault="006A623E">
                            <w:pPr>
                              <w:pStyle w:val="TableStyle2"/>
                            </w:pPr>
                            <w:r>
                              <w:rPr>
                                <w:sz w:val="18"/>
                                <w:szCs w:val="18"/>
                              </w:rPr>
                              <w:t xml:space="preserve">Data base development in support to Components </w:t>
                            </w:r>
                          </w:p>
                        </w:tc>
                        <w:tc>
                          <w:tcPr>
                            <w:tcW w:w="368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B395CFE" w14:textId="77777777" w:rsidR="006A623E" w:rsidRDefault="006A623E" w:rsidP="004B044A">
                            <w:pPr>
                              <w:pStyle w:val="TableStyle2"/>
                            </w:pPr>
                            <w:r>
                              <w:rPr>
                                <w:sz w:val="18"/>
                                <w:szCs w:val="18"/>
                              </w:rPr>
                              <w:t>To provide IT tools for policy and legislation, regulations, guidelines, administrative procedures, directives codification and reviews, and support consolidation national database on mining</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2B14D92" w14:textId="77777777" w:rsidR="006A623E" w:rsidRDefault="006A623E">
                            <w:pPr>
                              <w:pStyle w:val="TableStyle2"/>
                            </w:pPr>
                            <w:r>
                              <w:rPr>
                                <w:sz w:val="18"/>
                                <w:szCs w:val="18"/>
                              </w:rPr>
                              <w:t>Relevant stakeholders</w:t>
                            </w:r>
                          </w:p>
                        </w:tc>
                        <w:tc>
                          <w:tcPr>
                            <w:tcW w:w="24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6F9B6F2" w14:textId="77777777" w:rsidR="006A623E" w:rsidRDefault="006A623E">
                            <w:pPr>
                              <w:pStyle w:val="TableStyle2"/>
                            </w:pPr>
                            <w:r>
                              <w:rPr>
                                <w:sz w:val="18"/>
                                <w:szCs w:val="18"/>
                              </w:rPr>
                              <w:t>Life of project</w:t>
                            </w:r>
                          </w:p>
                        </w:tc>
                        <w:tc>
                          <w:tcPr>
                            <w:tcW w:w="1570" w:type="dxa"/>
                            <w:tcBorders>
                              <w:top w:val="single" w:sz="2" w:space="0" w:color="000000"/>
                              <w:left w:val="single" w:sz="2" w:space="0" w:color="000000"/>
                              <w:bottom w:val="single" w:sz="2" w:space="0" w:color="000000"/>
                              <w:right w:val="single" w:sz="2" w:space="0" w:color="D17E14"/>
                            </w:tcBorders>
                            <w:shd w:val="clear" w:color="auto" w:fill="FFFFFF"/>
                            <w:tcMar>
                              <w:top w:w="80" w:type="dxa"/>
                              <w:left w:w="80" w:type="dxa"/>
                              <w:bottom w:w="80" w:type="dxa"/>
                              <w:right w:w="80" w:type="dxa"/>
                            </w:tcMar>
                          </w:tcPr>
                          <w:p w14:paraId="64EC6B1B" w14:textId="53EE4D52" w:rsidR="006A623E" w:rsidRDefault="00494EE8">
                            <w:pPr>
                              <w:pStyle w:val="TableStyle2"/>
                            </w:pPr>
                            <w:r>
                              <w:rPr>
                                <w:sz w:val="18"/>
                                <w:szCs w:val="18"/>
                              </w:rPr>
                              <w:t>Project</w:t>
                            </w:r>
                            <w:r w:rsidR="006A623E">
                              <w:rPr>
                                <w:sz w:val="18"/>
                                <w:szCs w:val="18"/>
                              </w:rPr>
                              <w:t>, MOMPNG</w:t>
                            </w:r>
                          </w:p>
                        </w:tc>
                      </w:tr>
                      <w:tr w:rsidR="006A623E" w14:paraId="1B094ACC" w14:textId="77777777">
                        <w:tblPrEx>
                          <w:shd w:val="clear" w:color="auto" w:fill="FFFFFF"/>
                        </w:tblPrEx>
                        <w:trPr>
                          <w:trHeight w:val="665"/>
                        </w:trPr>
                        <w:tc>
                          <w:tcPr>
                            <w:tcW w:w="3236" w:type="dxa"/>
                            <w:tcBorders>
                              <w:top w:val="single" w:sz="2" w:space="0" w:color="000000"/>
                              <w:left w:val="single" w:sz="2" w:space="0" w:color="D17E14"/>
                              <w:bottom w:val="single" w:sz="2" w:space="0" w:color="000000"/>
                              <w:right w:val="single" w:sz="2" w:space="0" w:color="000000"/>
                            </w:tcBorders>
                            <w:shd w:val="clear" w:color="auto" w:fill="FFFFFF"/>
                            <w:tcMar>
                              <w:top w:w="80" w:type="dxa"/>
                              <w:left w:w="80" w:type="dxa"/>
                              <w:bottom w:w="80" w:type="dxa"/>
                              <w:right w:w="80" w:type="dxa"/>
                            </w:tcMar>
                          </w:tcPr>
                          <w:p w14:paraId="13443F2F" w14:textId="77777777" w:rsidR="006A623E" w:rsidRDefault="006A623E" w:rsidP="004B044A">
                            <w:pPr>
                              <w:pStyle w:val="TableStyle2"/>
                            </w:pPr>
                            <w:r>
                              <w:rPr>
                                <w:sz w:val="18"/>
                                <w:szCs w:val="18"/>
                              </w:rPr>
                              <w:t xml:space="preserve">Gender equality mainstreaming into policy, </w:t>
                            </w:r>
                            <w:r w:rsidRPr="00B32CB1">
                              <w:rPr>
                                <w:sz w:val="18"/>
                                <w:szCs w:val="18"/>
                              </w:rPr>
                              <w:t xml:space="preserve">legislation, </w:t>
                            </w:r>
                            <w:r>
                              <w:rPr>
                                <w:sz w:val="18"/>
                                <w:szCs w:val="18"/>
                              </w:rPr>
                              <w:t xml:space="preserve">regulations, </w:t>
                            </w:r>
                            <w:r w:rsidRPr="00B32CB1">
                              <w:rPr>
                                <w:sz w:val="18"/>
                                <w:szCs w:val="18"/>
                              </w:rPr>
                              <w:t>guidelines, administrative procedures, directives</w:t>
                            </w:r>
                          </w:p>
                        </w:tc>
                        <w:tc>
                          <w:tcPr>
                            <w:tcW w:w="368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C389869" w14:textId="77777777" w:rsidR="006A623E" w:rsidRDefault="006A623E">
                            <w:pPr>
                              <w:pStyle w:val="TableStyle2"/>
                            </w:pPr>
                            <w:r>
                              <w:rPr>
                                <w:sz w:val="18"/>
                                <w:szCs w:val="18"/>
                              </w:rPr>
                              <w:t>To mainstream gender equality into policy development and lawmaking and into all project-supported activities</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23BBFAC" w14:textId="77777777" w:rsidR="006A623E" w:rsidRDefault="006A623E">
                            <w:pPr>
                              <w:pStyle w:val="TableStyle2"/>
                            </w:pPr>
                            <w:r>
                              <w:rPr>
                                <w:sz w:val="18"/>
                                <w:szCs w:val="18"/>
                              </w:rPr>
                              <w:t>All</w:t>
                            </w:r>
                          </w:p>
                        </w:tc>
                        <w:tc>
                          <w:tcPr>
                            <w:tcW w:w="24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93506EC" w14:textId="77777777" w:rsidR="006A623E" w:rsidRDefault="006A623E">
                            <w:pPr>
                              <w:pStyle w:val="TableStyle2"/>
                            </w:pPr>
                            <w:r>
                              <w:rPr>
                                <w:sz w:val="18"/>
                                <w:szCs w:val="18"/>
                              </w:rPr>
                              <w:t>Life of project</w:t>
                            </w:r>
                          </w:p>
                        </w:tc>
                        <w:tc>
                          <w:tcPr>
                            <w:tcW w:w="1570" w:type="dxa"/>
                            <w:tcBorders>
                              <w:top w:val="single" w:sz="2" w:space="0" w:color="000000"/>
                              <w:left w:val="single" w:sz="2" w:space="0" w:color="000000"/>
                              <w:bottom w:val="single" w:sz="2" w:space="0" w:color="000000"/>
                              <w:right w:val="single" w:sz="2" w:space="0" w:color="D17E14"/>
                            </w:tcBorders>
                            <w:shd w:val="clear" w:color="auto" w:fill="FFFFFF"/>
                            <w:tcMar>
                              <w:top w:w="80" w:type="dxa"/>
                              <w:left w:w="80" w:type="dxa"/>
                              <w:bottom w:w="80" w:type="dxa"/>
                              <w:right w:w="80" w:type="dxa"/>
                            </w:tcMar>
                          </w:tcPr>
                          <w:p w14:paraId="7257529D" w14:textId="7857A80B" w:rsidR="006A623E" w:rsidRDefault="00494EE8">
                            <w:pPr>
                              <w:pStyle w:val="TableStyle2"/>
                            </w:pPr>
                            <w:r>
                              <w:rPr>
                                <w:sz w:val="18"/>
                                <w:szCs w:val="18"/>
                              </w:rPr>
                              <w:t>Project</w:t>
                            </w:r>
                            <w:r w:rsidR="006A623E">
                              <w:rPr>
                                <w:sz w:val="18"/>
                                <w:szCs w:val="18"/>
                              </w:rPr>
                              <w:t>, Partners</w:t>
                            </w:r>
                          </w:p>
                        </w:tc>
                      </w:tr>
                      <w:tr w:rsidR="006A623E" w14:paraId="21DC3CD4" w14:textId="77777777">
                        <w:tblPrEx>
                          <w:shd w:val="clear" w:color="auto" w:fill="FFFFFF"/>
                        </w:tblPrEx>
                        <w:trPr>
                          <w:trHeight w:val="885"/>
                        </w:trPr>
                        <w:tc>
                          <w:tcPr>
                            <w:tcW w:w="3236" w:type="dxa"/>
                            <w:tcBorders>
                              <w:top w:val="single" w:sz="2" w:space="0" w:color="000000"/>
                              <w:left w:val="single" w:sz="2" w:space="0" w:color="D17E14"/>
                              <w:bottom w:val="single" w:sz="2" w:space="0" w:color="000000"/>
                              <w:right w:val="single" w:sz="2" w:space="0" w:color="000000"/>
                            </w:tcBorders>
                            <w:shd w:val="clear" w:color="auto" w:fill="FFFFFF"/>
                            <w:tcMar>
                              <w:top w:w="80" w:type="dxa"/>
                              <w:left w:w="80" w:type="dxa"/>
                              <w:bottom w:w="80" w:type="dxa"/>
                              <w:right w:w="80" w:type="dxa"/>
                            </w:tcMar>
                          </w:tcPr>
                          <w:p w14:paraId="4E872E07" w14:textId="77777777" w:rsidR="006A623E" w:rsidRDefault="006A623E" w:rsidP="004B044A">
                            <w:pPr>
                              <w:pStyle w:val="TableStyle2"/>
                            </w:pPr>
                            <w:r>
                              <w:rPr>
                                <w:sz w:val="18"/>
                                <w:szCs w:val="18"/>
                              </w:rPr>
                              <w:t>Establishment and maintenance of communications and operational rules between Codification Task Force, Gender Equality Working group, and other working groups</w:t>
                            </w:r>
                          </w:p>
                        </w:tc>
                        <w:tc>
                          <w:tcPr>
                            <w:tcW w:w="368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FDAC0B" w14:textId="77777777" w:rsidR="006A623E" w:rsidRDefault="006A623E" w:rsidP="004B044A">
                            <w:pPr>
                              <w:pStyle w:val="TableStyle2"/>
                            </w:pPr>
                            <w:r>
                              <w:rPr>
                                <w:sz w:val="18"/>
                                <w:szCs w:val="18"/>
                              </w:rPr>
                              <w:t>To ensure approved the coordination of the codification methodology is reflected in the various results of review and assessments to support the organizational review and strategic planning process for reforms</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8BDF23E" w14:textId="77777777" w:rsidR="006A623E" w:rsidRDefault="006A623E">
                            <w:pPr>
                              <w:pStyle w:val="TableStyle2"/>
                            </w:pPr>
                            <w:r>
                              <w:rPr>
                                <w:sz w:val="18"/>
                                <w:szCs w:val="18"/>
                              </w:rPr>
                              <w:t>Relevant stakeholders</w:t>
                            </w:r>
                          </w:p>
                        </w:tc>
                        <w:tc>
                          <w:tcPr>
                            <w:tcW w:w="24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A0322F8" w14:textId="77777777" w:rsidR="006A623E" w:rsidRDefault="006A623E">
                            <w:pPr>
                              <w:pStyle w:val="TableStyle2"/>
                            </w:pPr>
                            <w:r>
                              <w:rPr>
                                <w:sz w:val="18"/>
                                <w:szCs w:val="18"/>
                              </w:rPr>
                              <w:t>Life of project</w:t>
                            </w:r>
                          </w:p>
                        </w:tc>
                        <w:tc>
                          <w:tcPr>
                            <w:tcW w:w="1570" w:type="dxa"/>
                            <w:tcBorders>
                              <w:top w:val="single" w:sz="2" w:space="0" w:color="000000"/>
                              <w:left w:val="single" w:sz="2" w:space="0" w:color="000000"/>
                              <w:bottom w:val="single" w:sz="2" w:space="0" w:color="000000"/>
                              <w:right w:val="single" w:sz="2" w:space="0" w:color="D17E14"/>
                            </w:tcBorders>
                            <w:shd w:val="clear" w:color="auto" w:fill="FFFFFF"/>
                            <w:tcMar>
                              <w:top w:w="80" w:type="dxa"/>
                              <w:left w:w="80" w:type="dxa"/>
                              <w:bottom w:w="80" w:type="dxa"/>
                              <w:right w:w="80" w:type="dxa"/>
                            </w:tcMar>
                          </w:tcPr>
                          <w:p w14:paraId="256153E5" w14:textId="25B8055E" w:rsidR="006A623E" w:rsidRDefault="00494EE8">
                            <w:pPr>
                              <w:pStyle w:val="TableStyle2"/>
                            </w:pPr>
                            <w:r>
                              <w:rPr>
                                <w:sz w:val="18"/>
                                <w:szCs w:val="18"/>
                              </w:rPr>
                              <w:t>Project</w:t>
                            </w:r>
                            <w:r w:rsidR="006A623E">
                              <w:rPr>
                                <w:sz w:val="18"/>
                                <w:szCs w:val="18"/>
                              </w:rPr>
                              <w:t>, Partners</w:t>
                            </w:r>
                          </w:p>
                        </w:tc>
                      </w:tr>
                      <w:tr w:rsidR="006A623E" w14:paraId="6B351F50" w14:textId="77777777">
                        <w:tblPrEx>
                          <w:shd w:val="clear" w:color="auto" w:fill="FFFFFF"/>
                        </w:tblPrEx>
                        <w:trPr>
                          <w:trHeight w:val="665"/>
                        </w:trPr>
                        <w:tc>
                          <w:tcPr>
                            <w:tcW w:w="3236" w:type="dxa"/>
                            <w:tcBorders>
                              <w:top w:val="single" w:sz="2" w:space="0" w:color="000000"/>
                              <w:left w:val="single" w:sz="2" w:space="0" w:color="D17E14"/>
                              <w:bottom w:val="single" w:sz="2" w:space="0" w:color="000000"/>
                              <w:right w:val="single" w:sz="2" w:space="0" w:color="000000"/>
                            </w:tcBorders>
                            <w:shd w:val="clear" w:color="auto" w:fill="FFFFFF"/>
                            <w:tcMar>
                              <w:top w:w="80" w:type="dxa"/>
                              <w:left w:w="80" w:type="dxa"/>
                              <w:bottom w:w="80" w:type="dxa"/>
                              <w:right w:w="80" w:type="dxa"/>
                            </w:tcMar>
                          </w:tcPr>
                          <w:p w14:paraId="1916532E" w14:textId="77777777" w:rsidR="006A623E" w:rsidRDefault="006A623E">
                            <w:pPr>
                              <w:pStyle w:val="TableStyle2"/>
                            </w:pPr>
                            <w:r>
                              <w:rPr>
                                <w:sz w:val="18"/>
                                <w:szCs w:val="18"/>
                              </w:rPr>
                              <w:t>Establishment and improvement of consultative processes with key stakeholders</w:t>
                            </w:r>
                          </w:p>
                        </w:tc>
                        <w:tc>
                          <w:tcPr>
                            <w:tcW w:w="368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881CE1A" w14:textId="77777777" w:rsidR="006A623E" w:rsidRDefault="006A623E">
                            <w:pPr>
                              <w:pStyle w:val="TableStyle2"/>
                            </w:pPr>
                            <w:r>
                              <w:rPr>
                                <w:sz w:val="18"/>
                                <w:szCs w:val="18"/>
                              </w:rPr>
                              <w:t>To support consultative processes through handbook /guidelines and workshop /seminars to develop skills</w:t>
                            </w:r>
                          </w:p>
                        </w:tc>
                        <w:tc>
                          <w:tcPr>
                            <w:tcW w:w="197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6CC6C5F" w14:textId="77777777" w:rsidR="006A623E" w:rsidRDefault="006A623E">
                            <w:pPr>
                              <w:pStyle w:val="TableStyle2"/>
                            </w:pPr>
                            <w:r>
                              <w:rPr>
                                <w:sz w:val="18"/>
                                <w:szCs w:val="18"/>
                              </w:rPr>
                              <w:t>Relevant stakeholders</w:t>
                            </w:r>
                          </w:p>
                        </w:tc>
                        <w:tc>
                          <w:tcPr>
                            <w:tcW w:w="242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B6669CE" w14:textId="77777777" w:rsidR="006A623E" w:rsidRDefault="006A623E">
                            <w:pPr>
                              <w:pStyle w:val="TableStyle2"/>
                            </w:pPr>
                            <w:r>
                              <w:rPr>
                                <w:sz w:val="18"/>
                                <w:szCs w:val="18"/>
                              </w:rPr>
                              <w:t>Life of project</w:t>
                            </w:r>
                          </w:p>
                        </w:tc>
                        <w:tc>
                          <w:tcPr>
                            <w:tcW w:w="1570" w:type="dxa"/>
                            <w:tcBorders>
                              <w:top w:val="single" w:sz="2" w:space="0" w:color="000000"/>
                              <w:left w:val="single" w:sz="2" w:space="0" w:color="000000"/>
                              <w:bottom w:val="single" w:sz="2" w:space="0" w:color="000000"/>
                              <w:right w:val="single" w:sz="2" w:space="0" w:color="D17E14"/>
                            </w:tcBorders>
                            <w:shd w:val="clear" w:color="auto" w:fill="FFFFFF"/>
                            <w:tcMar>
                              <w:top w:w="80" w:type="dxa"/>
                              <w:left w:w="80" w:type="dxa"/>
                              <w:bottom w:w="80" w:type="dxa"/>
                              <w:right w:w="80" w:type="dxa"/>
                            </w:tcMar>
                          </w:tcPr>
                          <w:p w14:paraId="42F5CFE3" w14:textId="21F11D27" w:rsidR="006A623E" w:rsidRDefault="00494EE8">
                            <w:pPr>
                              <w:pStyle w:val="TableStyle2"/>
                            </w:pPr>
                            <w:r>
                              <w:rPr>
                                <w:sz w:val="18"/>
                                <w:szCs w:val="18"/>
                              </w:rPr>
                              <w:t>Project</w:t>
                            </w:r>
                            <w:r w:rsidR="006A623E">
                              <w:rPr>
                                <w:sz w:val="18"/>
                                <w:szCs w:val="18"/>
                              </w:rPr>
                              <w:t>, Partners</w:t>
                            </w:r>
                          </w:p>
                        </w:tc>
                      </w:tr>
                      <w:tr w:rsidR="006A623E" w14:paraId="59AC9D51" w14:textId="77777777">
                        <w:tblPrEx>
                          <w:shd w:val="clear" w:color="auto" w:fill="FFFFFF"/>
                        </w:tblPrEx>
                        <w:trPr>
                          <w:trHeight w:val="665"/>
                        </w:trPr>
                        <w:tc>
                          <w:tcPr>
                            <w:tcW w:w="3236" w:type="dxa"/>
                            <w:tcBorders>
                              <w:top w:val="single" w:sz="2" w:space="0" w:color="000000"/>
                              <w:left w:val="single" w:sz="2" w:space="0" w:color="D17E14"/>
                              <w:bottom w:val="single" w:sz="2" w:space="0" w:color="D17E14"/>
                              <w:right w:val="single" w:sz="2" w:space="0" w:color="000000"/>
                            </w:tcBorders>
                            <w:shd w:val="clear" w:color="auto" w:fill="FFFFFF"/>
                            <w:tcMar>
                              <w:top w:w="80" w:type="dxa"/>
                              <w:left w:w="80" w:type="dxa"/>
                              <w:bottom w:w="80" w:type="dxa"/>
                              <w:right w:w="80" w:type="dxa"/>
                            </w:tcMar>
                          </w:tcPr>
                          <w:p w14:paraId="6FFF36D2" w14:textId="77777777" w:rsidR="006A623E" w:rsidRDefault="006A623E">
                            <w:pPr>
                              <w:pStyle w:val="TableStyle2"/>
                            </w:pPr>
                            <w:r>
                              <w:rPr>
                                <w:sz w:val="18"/>
                                <w:szCs w:val="18"/>
                              </w:rPr>
                              <w:t>Establishment of effective dissemination of laws and related information</w:t>
                            </w:r>
                          </w:p>
                        </w:tc>
                        <w:tc>
                          <w:tcPr>
                            <w:tcW w:w="3688" w:type="dxa"/>
                            <w:tcBorders>
                              <w:top w:val="single" w:sz="2" w:space="0" w:color="000000"/>
                              <w:left w:val="single" w:sz="2" w:space="0" w:color="000000"/>
                              <w:bottom w:val="single" w:sz="2" w:space="0" w:color="D17E14"/>
                              <w:right w:val="single" w:sz="2" w:space="0" w:color="000000"/>
                            </w:tcBorders>
                            <w:shd w:val="clear" w:color="auto" w:fill="FFFFFF"/>
                            <w:tcMar>
                              <w:top w:w="80" w:type="dxa"/>
                              <w:left w:w="80" w:type="dxa"/>
                              <w:bottom w:w="80" w:type="dxa"/>
                              <w:right w:w="80" w:type="dxa"/>
                            </w:tcMar>
                          </w:tcPr>
                          <w:p w14:paraId="2CE712BF" w14:textId="77777777" w:rsidR="006A623E" w:rsidRDefault="006A623E">
                            <w:pPr>
                              <w:pStyle w:val="TableStyle2"/>
                            </w:pPr>
                            <w:r>
                              <w:rPr>
                                <w:sz w:val="18"/>
                                <w:szCs w:val="18"/>
                              </w:rPr>
                              <w:t xml:space="preserve">To support accessibility to laws and related information. </w:t>
                            </w:r>
                          </w:p>
                        </w:tc>
                        <w:tc>
                          <w:tcPr>
                            <w:tcW w:w="1972" w:type="dxa"/>
                            <w:tcBorders>
                              <w:top w:val="single" w:sz="2" w:space="0" w:color="000000"/>
                              <w:left w:val="single" w:sz="2" w:space="0" w:color="000000"/>
                              <w:bottom w:val="single" w:sz="2" w:space="0" w:color="D17E14"/>
                              <w:right w:val="single" w:sz="2" w:space="0" w:color="000000"/>
                            </w:tcBorders>
                            <w:shd w:val="clear" w:color="auto" w:fill="FFFFFF"/>
                            <w:tcMar>
                              <w:top w:w="80" w:type="dxa"/>
                              <w:left w:w="80" w:type="dxa"/>
                              <w:bottom w:w="80" w:type="dxa"/>
                              <w:right w:w="80" w:type="dxa"/>
                            </w:tcMar>
                          </w:tcPr>
                          <w:p w14:paraId="37C6F7FD" w14:textId="77777777" w:rsidR="006A623E" w:rsidRDefault="006A623E">
                            <w:pPr>
                              <w:pStyle w:val="TableStyle2"/>
                            </w:pPr>
                            <w:r>
                              <w:rPr>
                                <w:sz w:val="18"/>
                                <w:szCs w:val="18"/>
                              </w:rPr>
                              <w:t>All</w:t>
                            </w:r>
                          </w:p>
                        </w:tc>
                        <w:tc>
                          <w:tcPr>
                            <w:tcW w:w="2427" w:type="dxa"/>
                            <w:tcBorders>
                              <w:top w:val="single" w:sz="2" w:space="0" w:color="000000"/>
                              <w:left w:val="single" w:sz="2" w:space="0" w:color="000000"/>
                              <w:bottom w:val="single" w:sz="2" w:space="0" w:color="D17E14"/>
                              <w:right w:val="single" w:sz="2" w:space="0" w:color="000000"/>
                            </w:tcBorders>
                            <w:shd w:val="clear" w:color="auto" w:fill="FFFFFF"/>
                            <w:tcMar>
                              <w:top w:w="80" w:type="dxa"/>
                              <w:left w:w="80" w:type="dxa"/>
                              <w:bottom w:w="80" w:type="dxa"/>
                              <w:right w:w="80" w:type="dxa"/>
                            </w:tcMar>
                          </w:tcPr>
                          <w:p w14:paraId="67246D24" w14:textId="77777777" w:rsidR="006A623E" w:rsidRDefault="006A623E">
                            <w:pPr>
                              <w:pStyle w:val="TableStyle2"/>
                            </w:pPr>
                            <w:r>
                              <w:rPr>
                                <w:sz w:val="18"/>
                                <w:szCs w:val="18"/>
                              </w:rPr>
                              <w:t>Life of project</w:t>
                            </w:r>
                          </w:p>
                        </w:tc>
                        <w:tc>
                          <w:tcPr>
                            <w:tcW w:w="1570" w:type="dxa"/>
                            <w:tcBorders>
                              <w:top w:val="single" w:sz="2" w:space="0" w:color="000000"/>
                              <w:left w:val="single" w:sz="2" w:space="0" w:color="000000"/>
                              <w:bottom w:val="single" w:sz="2" w:space="0" w:color="D17E14"/>
                              <w:right w:val="single" w:sz="2" w:space="0" w:color="D17E14"/>
                            </w:tcBorders>
                            <w:shd w:val="clear" w:color="auto" w:fill="FFFFFF"/>
                            <w:tcMar>
                              <w:top w:w="80" w:type="dxa"/>
                              <w:left w:w="80" w:type="dxa"/>
                              <w:bottom w:w="80" w:type="dxa"/>
                              <w:right w:w="80" w:type="dxa"/>
                            </w:tcMar>
                          </w:tcPr>
                          <w:p w14:paraId="7B7BDBCF" w14:textId="7FD4D1BC" w:rsidR="006A623E" w:rsidRDefault="00494EE8">
                            <w:pPr>
                              <w:pStyle w:val="TableStyle2"/>
                            </w:pPr>
                            <w:r>
                              <w:rPr>
                                <w:sz w:val="18"/>
                                <w:szCs w:val="18"/>
                              </w:rPr>
                              <w:t>Project</w:t>
                            </w:r>
                            <w:r w:rsidR="006A623E">
                              <w:rPr>
                                <w:sz w:val="18"/>
                                <w:szCs w:val="18"/>
                              </w:rPr>
                              <w:t>, Partners</w:t>
                            </w:r>
                          </w:p>
                        </w:tc>
                      </w:tr>
                    </w:tbl>
                    <w:p w14:paraId="4E1C15D9" w14:textId="77777777" w:rsidR="006A623E" w:rsidRDefault="006A623E" w:rsidP="00487C88"/>
                  </w:txbxContent>
                </v:textbox>
                <w10:wrap type="topAndBottom" anchorx="page" anchory="page"/>
              </v:rect>
            </w:pict>
          </mc:Fallback>
        </mc:AlternateContent>
      </w:r>
      <w:r w:rsidRPr="00487C88">
        <w:rPr>
          <w:b/>
          <w:color w:val="1F497D" w:themeColor="text2"/>
        </w:rPr>
        <w:t xml:space="preserve">TABLE 2 – KNOWLEDGE MANAGEMENT AND COMMUNICATIONS STRATEGY – ACTIVITIES </w:t>
      </w:r>
    </w:p>
    <w:sectPr w:rsidR="004B044A" w:rsidRPr="00487C88" w:rsidSect="00487C88">
      <w:pgSz w:w="24480" w:h="15840" w:orient="landscape"/>
      <w:pgMar w:top="142" w:right="1440" w:bottom="284" w:left="1440" w:header="139"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6C15B" w14:textId="77777777" w:rsidR="007E4F1B" w:rsidRDefault="007E4F1B" w:rsidP="00077B84">
      <w:pPr>
        <w:spacing w:after="0"/>
      </w:pPr>
      <w:r>
        <w:separator/>
      </w:r>
    </w:p>
  </w:endnote>
  <w:endnote w:type="continuationSeparator" w:id="0">
    <w:p w14:paraId="4139A333" w14:textId="77777777" w:rsidR="007E4F1B" w:rsidRDefault="007E4F1B" w:rsidP="00077B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FPEF">
    <w:altName w:val="ＭＳ 明朝"/>
    <w:panose1 w:val="00000000000000000000"/>
    <w:charset w:val="80"/>
    <w:family w:val="auto"/>
    <w:notTrueType/>
    <w:pitch w:val="default"/>
    <w:sig w:usb0="00000003" w:usb1="08070000" w:usb2="00000010" w:usb3="00000000" w:csb0="0002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E315D" w14:textId="77777777" w:rsidR="006A623E" w:rsidRDefault="006A623E" w:rsidP="001809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F873C8" w14:textId="77777777" w:rsidR="006A623E" w:rsidRDefault="006A623E" w:rsidP="001809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09957" w14:textId="77777777" w:rsidR="006A623E" w:rsidRDefault="006A623E" w:rsidP="001809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4EE8">
      <w:rPr>
        <w:rStyle w:val="PageNumber"/>
        <w:noProof/>
      </w:rPr>
      <w:t>14</w:t>
    </w:r>
    <w:r>
      <w:rPr>
        <w:rStyle w:val="PageNumber"/>
      </w:rPr>
      <w:fldChar w:fldCharType="end"/>
    </w:r>
  </w:p>
  <w:p w14:paraId="151D5FA3" w14:textId="77777777" w:rsidR="006A623E" w:rsidRDefault="006A623E" w:rsidP="0018090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EA7A2" w14:textId="77777777" w:rsidR="007E4F1B" w:rsidRDefault="007E4F1B" w:rsidP="00077B84">
      <w:pPr>
        <w:spacing w:after="0"/>
      </w:pPr>
      <w:r>
        <w:separator/>
      </w:r>
    </w:p>
  </w:footnote>
  <w:footnote w:type="continuationSeparator" w:id="0">
    <w:p w14:paraId="4F075641" w14:textId="77777777" w:rsidR="007E4F1B" w:rsidRDefault="007E4F1B" w:rsidP="00077B84">
      <w:pPr>
        <w:spacing w:after="0"/>
      </w:pPr>
      <w:r>
        <w:continuationSeparator/>
      </w:r>
    </w:p>
  </w:footnote>
  <w:footnote w:id="1">
    <w:p w14:paraId="1B8DBA60" w14:textId="3DF15381" w:rsidR="006A623E" w:rsidRPr="00180903" w:rsidRDefault="006A623E">
      <w:pPr>
        <w:pStyle w:val="FootnoteText"/>
        <w:rPr>
          <w:i/>
          <w:sz w:val="18"/>
          <w:szCs w:val="18"/>
          <w:lang w:val="en-US"/>
        </w:rPr>
      </w:pPr>
      <w:r w:rsidRPr="00180903">
        <w:rPr>
          <w:rStyle w:val="FootnoteReference"/>
          <w:i/>
          <w:sz w:val="18"/>
          <w:szCs w:val="18"/>
        </w:rPr>
        <w:footnoteRef/>
      </w:r>
      <w:r w:rsidRPr="00180903">
        <w:rPr>
          <w:i/>
          <w:sz w:val="18"/>
          <w:szCs w:val="18"/>
        </w:rPr>
        <w:t xml:space="preserve"> </w:t>
      </w:r>
      <w:r w:rsidRPr="00180903">
        <w:rPr>
          <w:i/>
          <w:sz w:val="18"/>
          <w:szCs w:val="18"/>
          <w:lang w:val="en-US"/>
        </w:rPr>
        <w:t>NOTE: This is a draft, to be developed and validated with partners during first ye</w:t>
      </w:r>
      <w:r w:rsidR="00494EE8">
        <w:rPr>
          <w:i/>
          <w:sz w:val="18"/>
          <w:szCs w:val="18"/>
          <w:lang w:val="en-US"/>
        </w:rPr>
        <w:t>ar of implementation of the</w:t>
      </w:r>
      <w:r w:rsidRPr="00180903">
        <w:rPr>
          <w:i/>
          <w:sz w:val="18"/>
          <w:szCs w:val="18"/>
          <w:lang w:val="en-US"/>
        </w:rPr>
        <w:t xml:space="preserve"> Project.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CBCF8" w14:textId="77777777" w:rsidR="006A623E" w:rsidRDefault="006A623E" w:rsidP="00487C88">
    <w:pPr>
      <w:pStyle w:val="Header"/>
      <w:tabs>
        <w:tab w:val="clear" w:pos="4320"/>
        <w:tab w:val="clear" w:pos="8640"/>
        <w:tab w:val="left" w:pos="1093"/>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0820"/>
    <w:multiLevelType w:val="hybridMultilevel"/>
    <w:tmpl w:val="DFA67FA0"/>
    <w:lvl w:ilvl="0" w:tplc="A1409BB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DFBA796C">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C9767124">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CFA816EC">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B90EFCD6">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3F6C5D36">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5EAE8CD0">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71EE4052">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E3C0C64C">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1">
    <w:nsid w:val="09CA3F8D"/>
    <w:multiLevelType w:val="hybridMultilevel"/>
    <w:tmpl w:val="D8024AFC"/>
    <w:numStyleLink w:val="ImportedStyle4"/>
  </w:abstractNum>
  <w:abstractNum w:abstractNumId="2">
    <w:nsid w:val="0D3019F4"/>
    <w:multiLevelType w:val="hybridMultilevel"/>
    <w:tmpl w:val="9998DB7A"/>
    <w:styleLink w:val="ImportedStyle2"/>
    <w:lvl w:ilvl="0" w:tplc="88C09C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9645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1EF4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5449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74E8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52F6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9EEA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30B9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C089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DB76322"/>
    <w:multiLevelType w:val="hybridMultilevel"/>
    <w:tmpl w:val="D8024AFC"/>
    <w:styleLink w:val="ImportedStyle4"/>
    <w:lvl w:ilvl="0" w:tplc="F424A6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FC9A9C">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7E0A3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E269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6AE90C4">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F2F3A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0476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90C0CB0">
      <w:start w:val="1"/>
      <w:numFmt w:val="bullet"/>
      <w:lvlText w:val="o"/>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DE2B9E">
      <w:start w:val="1"/>
      <w:numFmt w:val="bullet"/>
      <w:lvlText w:val="▪"/>
      <w:lvlJc w:val="left"/>
      <w:pPr>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0F916FD6"/>
    <w:multiLevelType w:val="hybridMultilevel"/>
    <w:tmpl w:val="6C1C0E40"/>
    <w:styleLink w:val="ImportedStyle10"/>
    <w:lvl w:ilvl="0" w:tplc="043487F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19821B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DE03C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D235A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A36381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DA1CE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B8C5C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DF2E524">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B2B20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10170595"/>
    <w:multiLevelType w:val="hybridMultilevel"/>
    <w:tmpl w:val="DF64B27E"/>
    <w:numStyleLink w:val="BulletBig"/>
  </w:abstractNum>
  <w:abstractNum w:abstractNumId="6">
    <w:nsid w:val="1289476F"/>
    <w:multiLevelType w:val="hybridMultilevel"/>
    <w:tmpl w:val="3BE63486"/>
    <w:lvl w:ilvl="0" w:tplc="4DC2718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749AC610">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FEA46022">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77DEDEE8">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142632D6">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91307096">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9822BB20">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39C6E848">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9CF01B02">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7">
    <w:nsid w:val="12E635CE"/>
    <w:multiLevelType w:val="hybridMultilevel"/>
    <w:tmpl w:val="D76CFE8E"/>
    <w:styleLink w:val="ImportedStyle3"/>
    <w:lvl w:ilvl="0" w:tplc="28081B3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E3E752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001B9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D610F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88CFE70">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28367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740B0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59E2A0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64155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13BC412A"/>
    <w:multiLevelType w:val="hybridMultilevel"/>
    <w:tmpl w:val="59DA8C4A"/>
    <w:lvl w:ilvl="0" w:tplc="04090001">
      <w:start w:val="1"/>
      <w:numFmt w:val="bullet"/>
      <w:lvlText w:val=""/>
      <w:lvlJc w:val="left"/>
      <w:pPr>
        <w:ind w:left="360" w:hanging="360"/>
      </w:pPr>
      <w:rPr>
        <w:rFonts w:ascii="Symbol" w:hAnsi="Symbol" w:hint="default"/>
        <w:caps w:val="0"/>
        <w:smallCaps w:val="0"/>
        <w:strike w:val="0"/>
        <w:dstrike w:val="0"/>
        <w:outline w:val="0"/>
        <w:emboss w:val="0"/>
        <w:imprint w:val="0"/>
        <w:spacing w:val="0"/>
        <w:w w:val="100"/>
        <w:kern w:val="0"/>
        <w:position w:val="4"/>
        <w:sz w:val="34"/>
        <w:szCs w:val="34"/>
        <w:highlight w:val="none"/>
        <w:vertAlign w:val="baseline"/>
      </w:rPr>
    </w:lvl>
    <w:lvl w:ilvl="1" w:tplc="A1DAC4B4">
      <w:start w:val="1"/>
      <w:numFmt w:val="bullet"/>
      <w:lvlText w:val="-"/>
      <w:lvlJc w:val="left"/>
      <w:pPr>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tplc="C1E04F58">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tplc="32B84ADA">
      <w:start w:val="1"/>
      <w:numFmt w:val="bullet"/>
      <w:lvlText w:val="-"/>
      <w:lvlJc w:val="left"/>
      <w:pPr>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tplc="02082706">
      <w:start w:val="1"/>
      <w:numFmt w:val="bullet"/>
      <w:lvlText w:val="-"/>
      <w:lvlJc w:val="left"/>
      <w:pPr>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tplc="532E7640">
      <w:start w:val="1"/>
      <w:numFmt w:val="bullet"/>
      <w:lvlText w:val="-"/>
      <w:lvlJc w:val="left"/>
      <w:pPr>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tplc="F154DD9A">
      <w:start w:val="1"/>
      <w:numFmt w:val="bullet"/>
      <w:lvlText w:val="-"/>
      <w:lvlJc w:val="left"/>
      <w:pPr>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tplc="2048E124">
      <w:start w:val="1"/>
      <w:numFmt w:val="bullet"/>
      <w:lvlText w:val="-"/>
      <w:lvlJc w:val="left"/>
      <w:pPr>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tplc="AD58A340">
      <w:start w:val="1"/>
      <w:numFmt w:val="bullet"/>
      <w:lvlText w:val="-"/>
      <w:lvlJc w:val="left"/>
      <w:pPr>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abstractNum w:abstractNumId="9">
    <w:nsid w:val="1C6A39C8"/>
    <w:multiLevelType w:val="hybridMultilevel"/>
    <w:tmpl w:val="F60CD390"/>
    <w:numStyleLink w:val="ImportedStyle9"/>
  </w:abstractNum>
  <w:abstractNum w:abstractNumId="10">
    <w:nsid w:val="1DA7419C"/>
    <w:multiLevelType w:val="hybridMultilevel"/>
    <w:tmpl w:val="98D815C6"/>
    <w:lvl w:ilvl="0" w:tplc="D30CF52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66CE633A">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2180A552">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C442C5C0">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E8E2BBCE">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6C74FB28">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B9B6F3DC">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EF948C78">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3D96F0FE">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11">
    <w:nsid w:val="1EDF1B0E"/>
    <w:multiLevelType w:val="hybridMultilevel"/>
    <w:tmpl w:val="31424100"/>
    <w:lvl w:ilvl="0" w:tplc="22CA049A">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C004D00C">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0C266098">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0C76468A">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6BB09DBE">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EA54156A">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F500CB5E">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925AF71A">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5636EC98">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12">
    <w:nsid w:val="214C0767"/>
    <w:multiLevelType w:val="hybridMultilevel"/>
    <w:tmpl w:val="6B2289A4"/>
    <w:styleLink w:val="ImportedStyle8"/>
    <w:lvl w:ilvl="0" w:tplc="047A0CC0">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E90927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A4286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82792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8A48C0E">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C0EDF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84771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33C59E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F2A37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307667F8"/>
    <w:multiLevelType w:val="hybridMultilevel"/>
    <w:tmpl w:val="D6A86958"/>
    <w:lvl w:ilvl="0" w:tplc="C914A16E">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811C96BC">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36E45278">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346C678C">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D40C90B8">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459E0B0A">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E3E0AC3E">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48683136">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6D76E2B6">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14">
    <w:nsid w:val="36645E48"/>
    <w:multiLevelType w:val="hybridMultilevel"/>
    <w:tmpl w:val="62E2F0FE"/>
    <w:styleLink w:val="ImportedStyle6"/>
    <w:lvl w:ilvl="0" w:tplc="C85269E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8BAE8A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E0778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B615E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FFC035C">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A03B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B0C7D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83C3A9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AE07070">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3718539F"/>
    <w:multiLevelType w:val="hybridMultilevel"/>
    <w:tmpl w:val="8014F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8A37C07"/>
    <w:multiLevelType w:val="hybridMultilevel"/>
    <w:tmpl w:val="F60CD390"/>
    <w:styleLink w:val="ImportedStyle9"/>
    <w:lvl w:ilvl="0" w:tplc="B27AA02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E30073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CE03B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E4AE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F46631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88711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46FC5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2E0105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04C67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3D082D5C"/>
    <w:multiLevelType w:val="hybridMultilevel"/>
    <w:tmpl w:val="B808AE78"/>
    <w:lvl w:ilvl="0" w:tplc="A85EA99A">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F45CFE06">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C5BE7F14">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A8F65370">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54AA95E4">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C01EBBEE">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2D1E3046">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6A54A15E">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352A1DDE">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18">
    <w:nsid w:val="3D966DA2"/>
    <w:multiLevelType w:val="hybridMultilevel"/>
    <w:tmpl w:val="6C1C0E40"/>
    <w:numStyleLink w:val="ImportedStyle10"/>
  </w:abstractNum>
  <w:abstractNum w:abstractNumId="19">
    <w:nsid w:val="43AA0401"/>
    <w:multiLevelType w:val="hybridMultilevel"/>
    <w:tmpl w:val="58E6CD86"/>
    <w:numStyleLink w:val="ImportedStyle7"/>
  </w:abstractNum>
  <w:abstractNum w:abstractNumId="20">
    <w:nsid w:val="450C31C1"/>
    <w:multiLevelType w:val="hybridMultilevel"/>
    <w:tmpl w:val="F09E9030"/>
    <w:styleLink w:val="Dash"/>
    <w:lvl w:ilvl="0" w:tplc="07F4983C">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1" w:tplc="ADA8B716">
      <w:start w:val="1"/>
      <w:numFmt w:val="bullet"/>
      <w:lvlText w:val="-"/>
      <w:lvlJc w:val="left"/>
      <w:pPr>
        <w:ind w:left="5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2" w:tplc="680E8016">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3" w:tplc="340C409A">
      <w:start w:val="1"/>
      <w:numFmt w:val="bullet"/>
      <w:lvlText w:val="-"/>
      <w:lvlJc w:val="left"/>
      <w:pPr>
        <w:ind w:left="10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4" w:tplc="A2AC1BA0">
      <w:start w:val="1"/>
      <w:numFmt w:val="bullet"/>
      <w:lvlText w:val="-"/>
      <w:lvlJc w:val="left"/>
      <w:pPr>
        <w:ind w:left="126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5" w:tplc="104CA1F4">
      <w:start w:val="1"/>
      <w:numFmt w:val="bullet"/>
      <w:lvlText w:val="-"/>
      <w:lvlJc w:val="left"/>
      <w:pPr>
        <w:ind w:left="150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6" w:tplc="A74ECF68">
      <w:start w:val="1"/>
      <w:numFmt w:val="bullet"/>
      <w:lvlText w:val="-"/>
      <w:lvlJc w:val="left"/>
      <w:pPr>
        <w:ind w:left="174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7" w:tplc="55EA5CAC">
      <w:start w:val="1"/>
      <w:numFmt w:val="bullet"/>
      <w:lvlText w:val="-"/>
      <w:lvlJc w:val="left"/>
      <w:pPr>
        <w:ind w:left="198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 w:ilvl="8" w:tplc="960AA46A">
      <w:start w:val="1"/>
      <w:numFmt w:val="bullet"/>
      <w:lvlText w:val="-"/>
      <w:lvlJc w:val="left"/>
      <w:pPr>
        <w:ind w:left="2225" w:hanging="305"/>
      </w:pPr>
      <w:rPr>
        <w:rFonts w:hAnsi="Arial Unicode MS"/>
        <w:caps w:val="0"/>
        <w:smallCaps w:val="0"/>
        <w:strike w:val="0"/>
        <w:dstrike w:val="0"/>
        <w:outline w:val="0"/>
        <w:emboss w:val="0"/>
        <w:imprint w:val="0"/>
        <w:spacing w:val="0"/>
        <w:w w:val="100"/>
        <w:kern w:val="0"/>
        <w:position w:val="4"/>
        <w:sz w:val="34"/>
        <w:szCs w:val="34"/>
        <w:highlight w:val="none"/>
        <w:vertAlign w:val="baseline"/>
      </w:rPr>
    </w:lvl>
  </w:abstractNum>
  <w:abstractNum w:abstractNumId="21">
    <w:nsid w:val="482C0CFB"/>
    <w:multiLevelType w:val="hybridMultilevel"/>
    <w:tmpl w:val="751EA446"/>
    <w:lvl w:ilvl="0" w:tplc="78CA5CD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F8D6B246">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DCC04006">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AAA64338">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2B0E452C">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25684A3C">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6C7A0C10">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21D0A342">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C882BE00">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22">
    <w:nsid w:val="4D410278"/>
    <w:multiLevelType w:val="hybridMultilevel"/>
    <w:tmpl w:val="DF64B27E"/>
    <w:styleLink w:val="BulletBig"/>
    <w:lvl w:ilvl="0" w:tplc="3400728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31281F14">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8D0A4E5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53D8E90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3B6C2BD6">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350C9FFA">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DEA8603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DBF4DBFA">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847629E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23">
    <w:nsid w:val="4E1C6034"/>
    <w:multiLevelType w:val="hybridMultilevel"/>
    <w:tmpl w:val="F09E9030"/>
    <w:numStyleLink w:val="Dash"/>
  </w:abstractNum>
  <w:abstractNum w:abstractNumId="24">
    <w:nsid w:val="4FBC2505"/>
    <w:multiLevelType w:val="hybridMultilevel"/>
    <w:tmpl w:val="F904C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1F7277A"/>
    <w:multiLevelType w:val="hybridMultilevel"/>
    <w:tmpl w:val="730ADBD6"/>
    <w:styleLink w:val="ImportedStyle1"/>
    <w:lvl w:ilvl="0" w:tplc="2D78C4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EAB6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527E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C2050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AC30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C027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E1EAD9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C047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9EE3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53971797"/>
    <w:multiLevelType w:val="hybridMultilevel"/>
    <w:tmpl w:val="58E6CD86"/>
    <w:styleLink w:val="ImportedStyle7"/>
    <w:lvl w:ilvl="0" w:tplc="2B7C9C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4B49A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1BA4E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1E18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FE77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8098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C0FC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5C64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00DF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598926FF"/>
    <w:multiLevelType w:val="hybridMultilevel"/>
    <w:tmpl w:val="62E2F0FE"/>
    <w:numStyleLink w:val="ImportedStyle6"/>
  </w:abstractNum>
  <w:abstractNum w:abstractNumId="28">
    <w:nsid w:val="5C556113"/>
    <w:multiLevelType w:val="hybridMultilevel"/>
    <w:tmpl w:val="730ADBD6"/>
    <w:numStyleLink w:val="ImportedStyle1"/>
  </w:abstractNum>
  <w:abstractNum w:abstractNumId="29">
    <w:nsid w:val="5D4B522E"/>
    <w:multiLevelType w:val="hybridMultilevel"/>
    <w:tmpl w:val="0664A2BE"/>
    <w:numStyleLink w:val="ImportedStyle5"/>
  </w:abstractNum>
  <w:abstractNum w:abstractNumId="30">
    <w:nsid w:val="623D0E89"/>
    <w:multiLevelType w:val="hybridMultilevel"/>
    <w:tmpl w:val="92066EF4"/>
    <w:lvl w:ilvl="0" w:tplc="E15E528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478400EC">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ACFE152E">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F8CEB9CC">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47E8FDF0">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6AA0F43C">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5ED218EA">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4C608EB6">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6890C360">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31">
    <w:nsid w:val="6354607C"/>
    <w:multiLevelType w:val="hybridMultilevel"/>
    <w:tmpl w:val="7180A44C"/>
    <w:lvl w:ilvl="0" w:tplc="87041D52">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1320377C">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E5C45782">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7BC479C6">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30849566">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E74CE686">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256E4D78">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71344D36">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A3626B46">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32">
    <w:nsid w:val="63BA1B55"/>
    <w:multiLevelType w:val="hybridMultilevel"/>
    <w:tmpl w:val="71D471A6"/>
    <w:lvl w:ilvl="0" w:tplc="7A3272DE">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41CA4EE0">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3B186954">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3F2A8E96">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849CC178">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C61A7B5A">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A058B68E">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DB40C836">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37F883F6">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33">
    <w:nsid w:val="657C112B"/>
    <w:multiLevelType w:val="hybridMultilevel"/>
    <w:tmpl w:val="B8F8941C"/>
    <w:lvl w:ilvl="0" w:tplc="93D4AADE">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B260A2BE">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E8DCF918">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B27E2972">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5D482FBE">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D3B45210">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B036BA44">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4344ED66">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F4A85544">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34">
    <w:nsid w:val="6B2408E3"/>
    <w:multiLevelType w:val="hybridMultilevel"/>
    <w:tmpl w:val="4010F6C4"/>
    <w:lvl w:ilvl="0" w:tplc="510489F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7956E6"/>
    <w:multiLevelType w:val="hybridMultilevel"/>
    <w:tmpl w:val="6B2289A4"/>
    <w:numStyleLink w:val="ImportedStyle8"/>
  </w:abstractNum>
  <w:abstractNum w:abstractNumId="36">
    <w:nsid w:val="6EB56188"/>
    <w:multiLevelType w:val="hybridMultilevel"/>
    <w:tmpl w:val="F3BC3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F084ABF"/>
    <w:multiLevelType w:val="hybridMultilevel"/>
    <w:tmpl w:val="D76CFE8E"/>
    <w:numStyleLink w:val="ImportedStyle3"/>
  </w:abstractNum>
  <w:abstractNum w:abstractNumId="38">
    <w:nsid w:val="7295103A"/>
    <w:multiLevelType w:val="hybridMultilevel"/>
    <w:tmpl w:val="9998DB7A"/>
    <w:numStyleLink w:val="ImportedStyle2"/>
  </w:abstractNum>
  <w:abstractNum w:abstractNumId="39">
    <w:nsid w:val="748A236E"/>
    <w:multiLevelType w:val="hybridMultilevel"/>
    <w:tmpl w:val="D6CCF126"/>
    <w:lvl w:ilvl="0" w:tplc="C506214A">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90ACAA0A">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B7664C9A">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0C3475FE">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0D84E514">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B0821C94">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A49A1ED0">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938E3D40">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2A4AE06A">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40">
    <w:nsid w:val="75342EFB"/>
    <w:multiLevelType w:val="hybridMultilevel"/>
    <w:tmpl w:val="0664A2BE"/>
    <w:styleLink w:val="ImportedStyle5"/>
    <w:lvl w:ilvl="0" w:tplc="D07C9EF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A96A27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1218A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FCB0A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31C9D8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FCCF7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53CC5F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1307CE4">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76F9A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nsid w:val="7DBD1F1E"/>
    <w:multiLevelType w:val="hybridMultilevel"/>
    <w:tmpl w:val="D2B28D20"/>
    <w:lvl w:ilvl="0" w:tplc="7EB2F7FA">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C1CE7318">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D4D20A34">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CFF68C92">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594E9826">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97B0E68C">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3C54D998">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43CE8EFC">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E7404486">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20"/>
  </w:num>
  <w:num w:numId="2">
    <w:abstractNumId w:val="23"/>
  </w:num>
  <w:num w:numId="3">
    <w:abstractNumId w:val="36"/>
  </w:num>
  <w:num w:numId="4">
    <w:abstractNumId w:val="34"/>
  </w:num>
  <w:num w:numId="5">
    <w:abstractNumId w:val="2"/>
  </w:num>
  <w:num w:numId="6">
    <w:abstractNumId w:val="38"/>
  </w:num>
  <w:num w:numId="7">
    <w:abstractNumId w:val="26"/>
  </w:num>
  <w:num w:numId="8">
    <w:abstractNumId w:val="19"/>
  </w:num>
  <w:num w:numId="9">
    <w:abstractNumId w:val="12"/>
  </w:num>
  <w:num w:numId="10">
    <w:abstractNumId w:val="35"/>
  </w:num>
  <w:num w:numId="11">
    <w:abstractNumId w:val="16"/>
  </w:num>
  <w:num w:numId="12">
    <w:abstractNumId w:val="9"/>
  </w:num>
  <w:num w:numId="13">
    <w:abstractNumId w:val="4"/>
  </w:num>
  <w:num w:numId="14">
    <w:abstractNumId w:val="18"/>
  </w:num>
  <w:num w:numId="15">
    <w:abstractNumId w:val="25"/>
  </w:num>
  <w:num w:numId="16">
    <w:abstractNumId w:val="28"/>
  </w:num>
  <w:num w:numId="17">
    <w:abstractNumId w:val="7"/>
  </w:num>
  <w:num w:numId="18">
    <w:abstractNumId w:val="37"/>
  </w:num>
  <w:num w:numId="19">
    <w:abstractNumId w:val="3"/>
  </w:num>
  <w:num w:numId="20">
    <w:abstractNumId w:val="1"/>
  </w:num>
  <w:num w:numId="21">
    <w:abstractNumId w:val="40"/>
  </w:num>
  <w:num w:numId="22">
    <w:abstractNumId w:val="29"/>
  </w:num>
  <w:num w:numId="23">
    <w:abstractNumId w:val="14"/>
  </w:num>
  <w:num w:numId="24">
    <w:abstractNumId w:val="27"/>
  </w:num>
  <w:num w:numId="25">
    <w:abstractNumId w:val="22"/>
  </w:num>
  <w:num w:numId="26">
    <w:abstractNumId w:val="5"/>
  </w:num>
  <w:num w:numId="27">
    <w:abstractNumId w:val="24"/>
  </w:num>
  <w:num w:numId="28">
    <w:abstractNumId w:val="8"/>
  </w:num>
  <w:num w:numId="29">
    <w:abstractNumId w:val="15"/>
  </w:num>
  <w:num w:numId="30">
    <w:abstractNumId w:val="34"/>
  </w:num>
  <w:num w:numId="31">
    <w:abstractNumId w:val="31"/>
  </w:num>
  <w:num w:numId="32">
    <w:abstractNumId w:val="32"/>
  </w:num>
  <w:num w:numId="33">
    <w:abstractNumId w:val="0"/>
  </w:num>
  <w:num w:numId="34">
    <w:abstractNumId w:val="30"/>
  </w:num>
  <w:num w:numId="35">
    <w:abstractNumId w:val="33"/>
  </w:num>
  <w:num w:numId="36">
    <w:abstractNumId w:val="21"/>
  </w:num>
  <w:num w:numId="37">
    <w:abstractNumId w:val="17"/>
  </w:num>
  <w:num w:numId="38">
    <w:abstractNumId w:val="11"/>
  </w:num>
  <w:num w:numId="39">
    <w:abstractNumId w:val="10"/>
  </w:num>
  <w:num w:numId="40">
    <w:abstractNumId w:val="41"/>
  </w:num>
  <w:num w:numId="41">
    <w:abstractNumId w:val="6"/>
  </w:num>
  <w:num w:numId="42">
    <w:abstractNumId w:val="13"/>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CF3"/>
    <w:rsid w:val="00077B84"/>
    <w:rsid w:val="000A4794"/>
    <w:rsid w:val="000B0447"/>
    <w:rsid w:val="000D12F7"/>
    <w:rsid w:val="00180903"/>
    <w:rsid w:val="002909ED"/>
    <w:rsid w:val="002A50F1"/>
    <w:rsid w:val="002F0F6A"/>
    <w:rsid w:val="0035097D"/>
    <w:rsid w:val="00487C88"/>
    <w:rsid w:val="00494EE8"/>
    <w:rsid w:val="004B044A"/>
    <w:rsid w:val="004B7B9B"/>
    <w:rsid w:val="00676618"/>
    <w:rsid w:val="006A623E"/>
    <w:rsid w:val="006E64E5"/>
    <w:rsid w:val="007450B7"/>
    <w:rsid w:val="007614E3"/>
    <w:rsid w:val="007E4F1B"/>
    <w:rsid w:val="008E6B41"/>
    <w:rsid w:val="009757ED"/>
    <w:rsid w:val="00AB6672"/>
    <w:rsid w:val="00B464D2"/>
    <w:rsid w:val="00B95539"/>
    <w:rsid w:val="00CC1C1D"/>
    <w:rsid w:val="00D718CE"/>
    <w:rsid w:val="00FA3CF3"/>
    <w:rsid w:val="00FD6DCB"/>
    <w:rsid w:val="00FF7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360E8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FA3CF3"/>
    <w:pPr>
      <w:widowControl w:val="0"/>
      <w:autoSpaceDE w:val="0"/>
      <w:autoSpaceDN w:val="0"/>
      <w:adjustRightInd w:val="0"/>
      <w:spacing w:after="120"/>
    </w:pPr>
    <w:rPr>
      <w:rFonts w:ascii="Calibri" w:eastAsia="Times New Roman" w:hAnsi="Calibri" w:cs="Calibri Light"/>
      <w:sz w:val="22"/>
      <w:szCs w:val="22"/>
      <w:lang w:val="en-CA"/>
    </w:rPr>
  </w:style>
  <w:style w:type="paragraph" w:styleId="Heading1">
    <w:name w:val="heading 1"/>
    <w:basedOn w:val="BodyText"/>
    <w:next w:val="Normal"/>
    <w:link w:val="Heading1Char"/>
    <w:uiPriority w:val="9"/>
    <w:qFormat/>
    <w:rsid w:val="00FA3CF3"/>
    <w:pPr>
      <w:keepNext/>
      <w:tabs>
        <w:tab w:val="left" w:pos="533"/>
      </w:tabs>
      <w:kinsoku w:val="0"/>
      <w:overflowPunct w:val="0"/>
      <w:spacing w:before="240" w:after="200"/>
      <w:contextualSpacing/>
      <w:jc w:val="both"/>
      <w:outlineLvl w:val="0"/>
    </w:pPr>
    <w:rPr>
      <w:rFonts w:eastAsia="Arial+FPEF" w:cs="Calibri"/>
      <w:caps/>
      <w:color w:val="00009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CF3"/>
    <w:rPr>
      <w:rFonts w:ascii="Calibri" w:eastAsia="Arial+FPEF" w:hAnsi="Calibri" w:cs="Calibri"/>
      <w:caps/>
      <w:color w:val="000090"/>
      <w:lang w:val="en-CA"/>
    </w:rPr>
  </w:style>
  <w:style w:type="paragraph" w:customStyle="1" w:styleId="Body">
    <w:name w:val="Body"/>
    <w:rsid w:val="00FA3CF3"/>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Dash">
    <w:name w:val="Dash"/>
    <w:rsid w:val="00FA3CF3"/>
    <w:pPr>
      <w:numPr>
        <w:numId w:val="1"/>
      </w:numPr>
    </w:pPr>
  </w:style>
  <w:style w:type="paragraph" w:styleId="BodyText">
    <w:name w:val="Body Text"/>
    <w:basedOn w:val="Normal"/>
    <w:link w:val="BodyTextChar"/>
    <w:uiPriority w:val="99"/>
    <w:semiHidden/>
    <w:unhideWhenUsed/>
    <w:rsid w:val="00FA3CF3"/>
  </w:style>
  <w:style w:type="character" w:customStyle="1" w:styleId="BodyTextChar">
    <w:name w:val="Body Text Char"/>
    <w:basedOn w:val="DefaultParagraphFont"/>
    <w:link w:val="BodyText"/>
    <w:uiPriority w:val="99"/>
    <w:semiHidden/>
    <w:rsid w:val="00FA3CF3"/>
    <w:rPr>
      <w:rFonts w:ascii="Calibri" w:eastAsia="Times New Roman" w:hAnsi="Calibri" w:cs="Calibri Light"/>
      <w:sz w:val="22"/>
      <w:szCs w:val="22"/>
      <w:lang w:val="en-CA"/>
    </w:rPr>
  </w:style>
  <w:style w:type="paragraph" w:styleId="ListParagraph">
    <w:name w:val="List Paragraph"/>
    <w:aliases w:val="List paragraph,PIM_Danh muc cham,List Paragraph_FS,list paragraph for total document,Bullet,bl,Bullet L1,bl1,Listing"/>
    <w:basedOn w:val="BodyText"/>
    <w:link w:val="ListParagraphChar"/>
    <w:uiPriority w:val="99"/>
    <w:qFormat/>
    <w:rsid w:val="00CC1C1D"/>
    <w:pPr>
      <w:numPr>
        <w:numId w:val="4"/>
      </w:numPr>
      <w:spacing w:after="60"/>
    </w:pPr>
  </w:style>
  <w:style w:type="paragraph" w:customStyle="1" w:styleId="Default">
    <w:name w:val="Default"/>
    <w:rsid w:val="00CC1C1D"/>
    <w:pPr>
      <w:autoSpaceDE w:val="0"/>
      <w:autoSpaceDN w:val="0"/>
      <w:adjustRightInd w:val="0"/>
    </w:pPr>
    <w:rPr>
      <w:rFonts w:ascii="Calibri" w:eastAsiaTheme="minorHAnsi" w:hAnsi="Calibri" w:cs="Calibri"/>
      <w:color w:val="000000"/>
      <w:lang w:val="en-CA"/>
    </w:rPr>
  </w:style>
  <w:style w:type="character" w:styleId="CommentReference">
    <w:name w:val="annotation reference"/>
    <w:basedOn w:val="DefaultParagraphFont"/>
    <w:uiPriority w:val="99"/>
    <w:unhideWhenUsed/>
    <w:rsid w:val="00CC1C1D"/>
    <w:rPr>
      <w:sz w:val="18"/>
      <w:szCs w:val="18"/>
    </w:rPr>
  </w:style>
  <w:style w:type="character" w:customStyle="1" w:styleId="ListParagraphChar">
    <w:name w:val="List Paragraph Char"/>
    <w:aliases w:val="List paragraph Char,PIM_Danh muc cham Char,List Paragraph_FS Char,list paragraph for total document Char,Bullet Char,bl Char,Bullet L1 Char,bl1 Char,Listing Char"/>
    <w:link w:val="ListParagraph"/>
    <w:uiPriority w:val="99"/>
    <w:rsid w:val="00CC1C1D"/>
    <w:rPr>
      <w:rFonts w:ascii="Calibri" w:eastAsia="Times New Roman" w:hAnsi="Calibri" w:cs="Calibri Light"/>
      <w:sz w:val="22"/>
      <w:szCs w:val="22"/>
      <w:lang w:val="en-CA"/>
    </w:rPr>
  </w:style>
  <w:style w:type="numbering" w:customStyle="1" w:styleId="ImportedStyle2">
    <w:name w:val="Imported Style 2"/>
    <w:rsid w:val="00CC1C1D"/>
    <w:pPr>
      <w:numPr>
        <w:numId w:val="5"/>
      </w:numPr>
    </w:pPr>
  </w:style>
  <w:style w:type="numbering" w:customStyle="1" w:styleId="ImportedStyle7">
    <w:name w:val="Imported Style 7"/>
    <w:rsid w:val="00CC1C1D"/>
    <w:pPr>
      <w:numPr>
        <w:numId w:val="7"/>
      </w:numPr>
    </w:pPr>
  </w:style>
  <w:style w:type="numbering" w:customStyle="1" w:styleId="ImportedStyle8">
    <w:name w:val="Imported Style 8"/>
    <w:rsid w:val="00CC1C1D"/>
    <w:pPr>
      <w:numPr>
        <w:numId w:val="9"/>
      </w:numPr>
    </w:pPr>
  </w:style>
  <w:style w:type="numbering" w:customStyle="1" w:styleId="ImportedStyle9">
    <w:name w:val="Imported Style 9"/>
    <w:rsid w:val="00CC1C1D"/>
    <w:pPr>
      <w:numPr>
        <w:numId w:val="11"/>
      </w:numPr>
    </w:pPr>
  </w:style>
  <w:style w:type="numbering" w:customStyle="1" w:styleId="ImportedStyle10">
    <w:name w:val="Imported Style 10"/>
    <w:rsid w:val="00CC1C1D"/>
    <w:pPr>
      <w:numPr>
        <w:numId w:val="13"/>
      </w:numPr>
    </w:pPr>
  </w:style>
  <w:style w:type="numbering" w:customStyle="1" w:styleId="ImportedStyle1">
    <w:name w:val="Imported Style 1"/>
    <w:rsid w:val="00CC1C1D"/>
    <w:pPr>
      <w:numPr>
        <w:numId w:val="15"/>
      </w:numPr>
    </w:pPr>
  </w:style>
  <w:style w:type="numbering" w:customStyle="1" w:styleId="ImportedStyle3">
    <w:name w:val="Imported Style 3"/>
    <w:rsid w:val="00CC1C1D"/>
    <w:pPr>
      <w:numPr>
        <w:numId w:val="17"/>
      </w:numPr>
    </w:pPr>
  </w:style>
  <w:style w:type="numbering" w:customStyle="1" w:styleId="ImportedStyle4">
    <w:name w:val="Imported Style 4"/>
    <w:rsid w:val="00CC1C1D"/>
    <w:pPr>
      <w:numPr>
        <w:numId w:val="19"/>
      </w:numPr>
    </w:pPr>
  </w:style>
  <w:style w:type="numbering" w:customStyle="1" w:styleId="ImportedStyle5">
    <w:name w:val="Imported Style 5"/>
    <w:rsid w:val="00CC1C1D"/>
    <w:pPr>
      <w:numPr>
        <w:numId w:val="21"/>
      </w:numPr>
    </w:pPr>
  </w:style>
  <w:style w:type="numbering" w:customStyle="1" w:styleId="ImportedStyle6">
    <w:name w:val="Imported Style 6"/>
    <w:rsid w:val="00CC1C1D"/>
    <w:pPr>
      <w:numPr>
        <w:numId w:val="23"/>
      </w:numPr>
    </w:pPr>
  </w:style>
  <w:style w:type="paragraph" w:styleId="BalloonText">
    <w:name w:val="Balloon Text"/>
    <w:basedOn w:val="Normal"/>
    <w:link w:val="BalloonTextChar"/>
    <w:uiPriority w:val="99"/>
    <w:semiHidden/>
    <w:unhideWhenUsed/>
    <w:rsid w:val="00CC1C1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1C1D"/>
    <w:rPr>
      <w:rFonts w:ascii="Lucida Grande" w:eastAsia="Times New Roman" w:hAnsi="Lucida Grande" w:cs="Lucida Grande"/>
      <w:sz w:val="18"/>
      <w:szCs w:val="18"/>
      <w:lang w:val="en-CA"/>
    </w:r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rFonts w:ascii="Calibri" w:eastAsia="Times New Roman" w:hAnsi="Calibri" w:cs="Calibri Light"/>
      <w:lang w:val="en-CA"/>
    </w:rPr>
  </w:style>
  <w:style w:type="paragraph" w:styleId="Header">
    <w:name w:val="header"/>
    <w:basedOn w:val="Normal"/>
    <w:link w:val="HeaderChar"/>
    <w:uiPriority w:val="99"/>
    <w:unhideWhenUsed/>
    <w:rsid w:val="00077B84"/>
    <w:pPr>
      <w:tabs>
        <w:tab w:val="center" w:pos="4320"/>
        <w:tab w:val="right" w:pos="8640"/>
      </w:tabs>
      <w:spacing w:after="0"/>
    </w:pPr>
  </w:style>
  <w:style w:type="character" w:customStyle="1" w:styleId="HeaderChar">
    <w:name w:val="Header Char"/>
    <w:basedOn w:val="DefaultParagraphFont"/>
    <w:link w:val="Header"/>
    <w:uiPriority w:val="99"/>
    <w:rsid w:val="00077B84"/>
    <w:rPr>
      <w:rFonts w:ascii="Calibri" w:eastAsia="Times New Roman" w:hAnsi="Calibri" w:cs="Calibri Light"/>
      <w:sz w:val="22"/>
      <w:szCs w:val="22"/>
      <w:lang w:val="en-CA"/>
    </w:rPr>
  </w:style>
  <w:style w:type="paragraph" w:styleId="Footer">
    <w:name w:val="footer"/>
    <w:basedOn w:val="Normal"/>
    <w:link w:val="FooterChar"/>
    <w:uiPriority w:val="99"/>
    <w:unhideWhenUsed/>
    <w:rsid w:val="00077B84"/>
    <w:pPr>
      <w:tabs>
        <w:tab w:val="center" w:pos="4320"/>
        <w:tab w:val="right" w:pos="8640"/>
      </w:tabs>
      <w:spacing w:after="0"/>
    </w:pPr>
  </w:style>
  <w:style w:type="character" w:customStyle="1" w:styleId="FooterChar">
    <w:name w:val="Footer Char"/>
    <w:basedOn w:val="DefaultParagraphFont"/>
    <w:link w:val="Footer"/>
    <w:uiPriority w:val="99"/>
    <w:rsid w:val="00077B84"/>
    <w:rPr>
      <w:rFonts w:ascii="Calibri" w:eastAsia="Times New Roman" w:hAnsi="Calibri" w:cs="Calibri Light"/>
      <w:sz w:val="22"/>
      <w:szCs w:val="22"/>
      <w:lang w:val="en-CA"/>
    </w:rPr>
  </w:style>
  <w:style w:type="numbering" w:customStyle="1" w:styleId="BulletBig">
    <w:name w:val="Bullet Big"/>
    <w:rsid w:val="00180903"/>
    <w:pPr>
      <w:numPr>
        <w:numId w:val="25"/>
      </w:numPr>
    </w:pPr>
  </w:style>
  <w:style w:type="paragraph" w:styleId="FootnoteText">
    <w:name w:val="footnote text"/>
    <w:basedOn w:val="Normal"/>
    <w:link w:val="FootnoteTextChar"/>
    <w:uiPriority w:val="99"/>
    <w:unhideWhenUsed/>
    <w:rsid w:val="00180903"/>
    <w:pPr>
      <w:spacing w:after="0"/>
    </w:pPr>
    <w:rPr>
      <w:sz w:val="24"/>
      <w:szCs w:val="24"/>
    </w:rPr>
  </w:style>
  <w:style w:type="character" w:customStyle="1" w:styleId="FootnoteTextChar">
    <w:name w:val="Footnote Text Char"/>
    <w:basedOn w:val="DefaultParagraphFont"/>
    <w:link w:val="FootnoteText"/>
    <w:uiPriority w:val="99"/>
    <w:rsid w:val="00180903"/>
    <w:rPr>
      <w:rFonts w:ascii="Calibri" w:eastAsia="Times New Roman" w:hAnsi="Calibri" w:cs="Calibri Light"/>
      <w:lang w:val="en-CA"/>
    </w:rPr>
  </w:style>
  <w:style w:type="character" w:styleId="FootnoteReference">
    <w:name w:val="footnote reference"/>
    <w:basedOn w:val="DefaultParagraphFont"/>
    <w:uiPriority w:val="99"/>
    <w:unhideWhenUsed/>
    <w:rsid w:val="00180903"/>
    <w:rPr>
      <w:vertAlign w:val="superscript"/>
    </w:rPr>
  </w:style>
  <w:style w:type="character" w:styleId="PageNumber">
    <w:name w:val="page number"/>
    <w:basedOn w:val="DefaultParagraphFont"/>
    <w:uiPriority w:val="99"/>
    <w:semiHidden/>
    <w:unhideWhenUsed/>
    <w:rsid w:val="00180903"/>
  </w:style>
  <w:style w:type="paragraph" w:customStyle="1" w:styleId="TableStyle3">
    <w:name w:val="Table Style 3"/>
    <w:rsid w:val="004B044A"/>
    <w:pPr>
      <w:pBdr>
        <w:top w:val="nil"/>
        <w:left w:val="nil"/>
        <w:bottom w:val="nil"/>
        <w:right w:val="nil"/>
        <w:between w:val="nil"/>
        <w:bar w:val="nil"/>
      </w:pBdr>
    </w:pPr>
    <w:rPr>
      <w:rFonts w:ascii="Helvetica" w:eastAsia="Helvetica" w:hAnsi="Helvetica" w:cs="Helvetica"/>
      <w:color w:val="FEFFFE"/>
      <w:sz w:val="20"/>
      <w:szCs w:val="20"/>
      <w:bdr w:val="nil"/>
    </w:rPr>
  </w:style>
  <w:style w:type="paragraph" w:customStyle="1" w:styleId="TableStyle2">
    <w:name w:val="Table Style 2"/>
    <w:rsid w:val="004B044A"/>
    <w:pPr>
      <w:pBdr>
        <w:top w:val="nil"/>
        <w:left w:val="nil"/>
        <w:bottom w:val="nil"/>
        <w:right w:val="nil"/>
        <w:between w:val="nil"/>
        <w:bar w:val="nil"/>
      </w:pBdr>
    </w:pPr>
    <w:rPr>
      <w:rFonts w:ascii="Helvetica" w:eastAsia="Helvetica" w:hAnsi="Helvetica" w:cs="Helvetica"/>
      <w:color w:val="000000"/>
      <w:sz w:val="20"/>
      <w:szCs w:val="2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16</Pages>
  <Words>4871</Words>
  <Characters>27770</Characters>
  <Application>Microsoft Macintosh Word</Application>
  <DocSecurity>0</DocSecurity>
  <Lines>231</Lines>
  <Paragraphs>65</Paragraphs>
  <ScaleCrop>false</ScaleCrop>
  <Company/>
  <LinksUpToDate>false</LinksUpToDate>
  <CharactersWithSpaces>32576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Gruber</dc:creator>
  <cp:keywords/>
  <dc:description/>
  <cp:lastModifiedBy>Microsoft Office User</cp:lastModifiedBy>
  <cp:revision>5</cp:revision>
  <dcterms:created xsi:type="dcterms:W3CDTF">2017-09-06T23:47:00Z</dcterms:created>
  <dcterms:modified xsi:type="dcterms:W3CDTF">2017-12-03T12:01:00Z</dcterms:modified>
</cp:coreProperties>
</file>