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5B" w:rsidRPr="002904F2" w:rsidRDefault="002F6B5B" w:rsidP="005949E5">
      <w:pPr>
        <w:tabs>
          <w:tab w:val="left" w:pos="1410"/>
        </w:tabs>
        <w:jc w:val="both"/>
        <w:rPr>
          <w:rFonts w:ascii="Times New Roman" w:hAnsi="Times New Roman"/>
          <w:b/>
          <w:lang w:val="fr-FR"/>
        </w:rPr>
      </w:pPr>
      <w:r w:rsidRPr="002904F2">
        <w:rPr>
          <w:rFonts w:ascii="Times New Roman" w:hAnsi="Times New Roman"/>
          <w:b/>
          <w:lang w:val="fr-FR"/>
        </w:rPr>
        <w:t>INDIVIDUAL CONSULTANT PROCUREMENT NOTICE</w:t>
      </w:r>
    </w:p>
    <w:p w:rsidR="002F6B5B" w:rsidRPr="002904F2" w:rsidRDefault="002F6B5B" w:rsidP="005949E5">
      <w:pPr>
        <w:tabs>
          <w:tab w:val="left" w:pos="1410"/>
        </w:tabs>
        <w:jc w:val="both"/>
        <w:rPr>
          <w:rFonts w:ascii="Times New Roman" w:hAnsi="Times New Roman"/>
          <w:b/>
          <w:lang w:val="fr-FR"/>
        </w:rPr>
      </w:pPr>
    </w:p>
    <w:p w:rsidR="002F6B5B" w:rsidRPr="002904F2" w:rsidRDefault="002F6B5B" w:rsidP="005949E5">
      <w:pPr>
        <w:jc w:val="both"/>
        <w:rPr>
          <w:rFonts w:ascii="Times New Roman" w:hAnsi="Times New Roman"/>
          <w:b/>
          <w:lang w:val="fr-FR"/>
        </w:rPr>
      </w:pPr>
      <w:r w:rsidRPr="002904F2">
        <w:rPr>
          <w:rFonts w:ascii="Times New Roman" w:hAnsi="Times New Roman"/>
          <w:b/>
          <w:lang w:val="fr-FR"/>
        </w:rPr>
        <w:t xml:space="preserve">IC – Recrutement </w:t>
      </w:r>
      <w:r w:rsidR="002566F4" w:rsidRPr="002904F2">
        <w:rPr>
          <w:rFonts w:ascii="Times New Roman" w:hAnsi="Times New Roman"/>
          <w:b/>
          <w:lang w:val="fr-FR"/>
        </w:rPr>
        <w:t>d’un consultant</w:t>
      </w:r>
      <w:r w:rsidR="0078770D" w:rsidRPr="002904F2">
        <w:rPr>
          <w:rFonts w:ascii="Times New Roman" w:hAnsi="Times New Roman"/>
          <w:b/>
          <w:lang w:val="fr-FR"/>
        </w:rPr>
        <w:t xml:space="preserve"> international</w:t>
      </w:r>
      <w:r w:rsidR="00A319D7" w:rsidRPr="002904F2">
        <w:rPr>
          <w:rFonts w:ascii="Times New Roman" w:hAnsi="Times New Roman"/>
          <w:b/>
          <w:lang w:val="fr-FR"/>
        </w:rPr>
        <w:t xml:space="preserve"> en charge </w:t>
      </w:r>
      <w:r w:rsidR="0078770D" w:rsidRPr="002904F2">
        <w:rPr>
          <w:rFonts w:ascii="Times New Roman" w:hAnsi="Times New Roman"/>
          <w:b/>
          <w:lang w:val="fr-FR"/>
        </w:rPr>
        <w:t xml:space="preserve">l’évaluation </w:t>
      </w:r>
      <w:r w:rsidR="00E021A4" w:rsidRPr="002904F2">
        <w:rPr>
          <w:rFonts w:ascii="Times New Roman" w:hAnsi="Times New Roman"/>
          <w:b/>
          <w:lang w:val="fr-FR"/>
        </w:rPr>
        <w:t xml:space="preserve">finale </w:t>
      </w:r>
      <w:r w:rsidR="0078770D" w:rsidRPr="002904F2">
        <w:rPr>
          <w:rFonts w:ascii="Times New Roman" w:hAnsi="Times New Roman"/>
          <w:b/>
          <w:lang w:val="fr-FR"/>
        </w:rPr>
        <w:t xml:space="preserve">du projet « </w:t>
      </w:r>
      <w:r w:rsidR="00DB4EDB" w:rsidRPr="002904F2">
        <w:rPr>
          <w:rFonts w:ascii="Times New Roman" w:hAnsi="Times New Roman"/>
          <w:b/>
          <w:lang w:val="fr-FR"/>
        </w:rPr>
        <w:t xml:space="preserve">Appui à la mise en œuvre de la Stratégie Nationale de Bonne Gouvernance et de lutte </w:t>
      </w:r>
      <w:r w:rsidR="004220DC">
        <w:rPr>
          <w:rFonts w:ascii="Times New Roman" w:hAnsi="Times New Roman"/>
          <w:b/>
          <w:lang w:val="fr-FR"/>
        </w:rPr>
        <w:t xml:space="preserve">contre la </w:t>
      </w:r>
      <w:r w:rsidR="004220DC" w:rsidRPr="00C94670">
        <w:rPr>
          <w:rFonts w:ascii="Times New Roman" w:hAnsi="Times New Roman"/>
          <w:b/>
          <w:lang w:val="fr-FR"/>
        </w:rPr>
        <w:t>C</w:t>
      </w:r>
      <w:r w:rsidR="00DB4EDB" w:rsidRPr="00C94670">
        <w:rPr>
          <w:rFonts w:ascii="Times New Roman" w:hAnsi="Times New Roman"/>
          <w:b/>
          <w:lang w:val="fr-FR"/>
        </w:rPr>
        <w:t>o</w:t>
      </w:r>
      <w:r w:rsidR="00DB4EDB" w:rsidRPr="002904F2">
        <w:rPr>
          <w:rFonts w:ascii="Times New Roman" w:hAnsi="Times New Roman"/>
          <w:b/>
          <w:lang w:val="fr-FR"/>
        </w:rPr>
        <w:t>rruption »</w:t>
      </w:r>
    </w:p>
    <w:p w:rsidR="002F6B5B" w:rsidRPr="002904F2" w:rsidRDefault="00CA03AF" w:rsidP="005949E5">
      <w:pPr>
        <w:tabs>
          <w:tab w:val="left" w:pos="2127"/>
        </w:tabs>
        <w:spacing w:before="240" w:after="120"/>
        <w:jc w:val="both"/>
        <w:rPr>
          <w:rFonts w:ascii="Times New Roman" w:hAnsi="Times New Roman"/>
          <w:lang w:val="fr-FR"/>
        </w:rPr>
      </w:pPr>
      <w:r>
        <w:rPr>
          <w:rFonts w:ascii="Times New Roman" w:hAnsi="Times New Roman"/>
          <w:b/>
          <w:noProof/>
          <w:lang w:val="fr-FR" w:eastAsia="fr-FR"/>
        </w:rPr>
        <mc:AlternateContent>
          <mc:Choice Requires="wps">
            <w:drawing>
              <wp:anchor distT="4294967295" distB="4294967295" distL="114300" distR="114300" simplePos="0" relativeHeight="251660288" behindDoc="0" locked="0" layoutInCell="1" allowOverlap="1" wp14:anchorId="5E99933C" wp14:editId="31A65C70">
                <wp:simplePos x="0" y="0"/>
                <wp:positionH relativeFrom="margin">
                  <wp:align>left</wp:align>
                </wp:positionH>
                <wp:positionV relativeFrom="paragraph">
                  <wp:posOffset>59054</wp:posOffset>
                </wp:positionV>
                <wp:extent cx="3395980" cy="0"/>
                <wp:effectExtent l="0" t="19050" r="5207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58AFD" id="_x0000_t32" coordsize="21600,21600" o:spt="32" o:oned="t" path="m,l21600,21600e" filled="f">
                <v:path arrowok="t" fillok="f" o:connecttype="none"/>
                <o:lock v:ext="edit" shapetype="t"/>
              </v:shapetype>
              <v:shape id="AutoShape 2" o:spid="_x0000_s1026" type="#_x0000_t32" style="position:absolute;margin-left:0;margin-top:4.65pt;width:267.4pt;height:0;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Xm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" strokecolor="blue" strokeweight="4.5pt">
                <w10:wrap anchorx="margin"/>
              </v:shape>
            </w:pict>
          </mc:Fallback>
        </mc:AlternateContent>
      </w:r>
      <w:r w:rsidR="002F6B5B" w:rsidRPr="002904F2">
        <w:rPr>
          <w:rFonts w:ascii="Times New Roman" w:hAnsi="Times New Roman"/>
          <w:b/>
          <w:u w:val="single"/>
          <w:lang w:val="fr-FR"/>
        </w:rPr>
        <w:t>Lieu de la mission</w:t>
      </w:r>
      <w:r w:rsidR="002F6B5B" w:rsidRPr="002904F2">
        <w:rPr>
          <w:rFonts w:ascii="Times New Roman" w:hAnsi="Times New Roman"/>
          <w:b/>
          <w:lang w:val="fr-FR"/>
        </w:rPr>
        <w:t xml:space="preserve">: </w:t>
      </w:r>
      <w:r w:rsidR="002F6B5B" w:rsidRPr="002904F2">
        <w:rPr>
          <w:rFonts w:ascii="Times New Roman" w:hAnsi="Times New Roman"/>
          <w:b/>
          <w:lang w:val="fr-FR"/>
        </w:rPr>
        <w:tab/>
      </w:r>
      <w:r w:rsidR="002F6B5B" w:rsidRPr="002904F2">
        <w:rPr>
          <w:rFonts w:ascii="Times New Roman" w:hAnsi="Times New Roman"/>
          <w:b/>
          <w:lang w:val="fr-FR"/>
        </w:rPr>
        <w:tab/>
      </w:r>
      <w:r w:rsidR="00A319D7" w:rsidRPr="002904F2">
        <w:rPr>
          <w:rFonts w:ascii="Times New Roman" w:hAnsi="Times New Roman"/>
          <w:lang w:val="fr-FR"/>
        </w:rPr>
        <w:t xml:space="preserve">A Bujumbura </w:t>
      </w:r>
      <w:r w:rsidR="002566F4" w:rsidRPr="002904F2">
        <w:rPr>
          <w:rFonts w:ascii="Times New Roman" w:hAnsi="Times New Roman"/>
          <w:lang w:val="fr-FR"/>
        </w:rPr>
        <w:t xml:space="preserve">+ </w:t>
      </w:r>
      <w:r w:rsidR="00463687" w:rsidRPr="002904F2">
        <w:rPr>
          <w:rFonts w:ascii="Times New Roman" w:hAnsi="Times New Roman"/>
          <w:lang w:val="fr-FR"/>
        </w:rPr>
        <w:t>missions sur terrain (voir TDR)</w:t>
      </w:r>
    </w:p>
    <w:p w:rsidR="00A319D7" w:rsidRPr="002904F2" w:rsidRDefault="002F6B5B" w:rsidP="005949E5">
      <w:pPr>
        <w:tabs>
          <w:tab w:val="left" w:pos="2127"/>
        </w:tabs>
        <w:spacing w:after="120"/>
        <w:ind w:left="2835" w:hanging="2835"/>
        <w:jc w:val="both"/>
        <w:rPr>
          <w:rFonts w:ascii="Times New Roman" w:hAnsi="Times New Roman"/>
          <w:lang w:val="fr-FR"/>
        </w:rPr>
      </w:pPr>
      <w:r w:rsidRPr="002904F2">
        <w:rPr>
          <w:rFonts w:ascii="Times New Roman" w:hAnsi="Times New Roman"/>
          <w:b/>
          <w:u w:val="single"/>
          <w:lang w:val="fr-FR"/>
        </w:rPr>
        <w:t>Durée de la mission</w:t>
      </w:r>
      <w:r w:rsidRPr="002904F2">
        <w:rPr>
          <w:rFonts w:ascii="Times New Roman" w:hAnsi="Times New Roman"/>
          <w:b/>
          <w:lang w:val="fr-FR"/>
        </w:rPr>
        <w:t xml:space="preserve">: </w:t>
      </w:r>
      <w:r w:rsidRPr="002904F2">
        <w:rPr>
          <w:rFonts w:ascii="Times New Roman" w:hAnsi="Times New Roman"/>
          <w:b/>
          <w:lang w:val="fr-FR"/>
        </w:rPr>
        <w:tab/>
      </w:r>
      <w:r w:rsidR="00A319D7" w:rsidRPr="002904F2">
        <w:rPr>
          <w:rFonts w:ascii="Times New Roman" w:hAnsi="Times New Roman"/>
          <w:lang w:val="fr-FR"/>
        </w:rPr>
        <w:t xml:space="preserve">Consultant </w:t>
      </w:r>
      <w:r w:rsidR="00C46C5E" w:rsidRPr="002904F2">
        <w:rPr>
          <w:rFonts w:ascii="Times New Roman" w:hAnsi="Times New Roman"/>
          <w:lang w:val="fr-FR"/>
        </w:rPr>
        <w:t>International</w:t>
      </w:r>
      <w:r w:rsidR="00A319D7" w:rsidRPr="002904F2">
        <w:rPr>
          <w:rFonts w:ascii="Times New Roman" w:hAnsi="Times New Roman"/>
          <w:lang w:val="fr-FR"/>
        </w:rPr>
        <w:t xml:space="preserve"> – </w:t>
      </w:r>
      <w:r w:rsidR="00DB4EDB" w:rsidRPr="002904F2">
        <w:rPr>
          <w:rFonts w:ascii="Times New Roman" w:hAnsi="Times New Roman"/>
          <w:lang w:val="fr-FR"/>
        </w:rPr>
        <w:t>25</w:t>
      </w:r>
      <w:r w:rsidR="00A319D7" w:rsidRPr="002904F2">
        <w:rPr>
          <w:rFonts w:ascii="Times New Roman" w:hAnsi="Times New Roman"/>
          <w:lang w:val="fr-FR"/>
        </w:rPr>
        <w:t xml:space="preserve"> jours </w:t>
      </w:r>
      <w:r w:rsidR="003B1F00" w:rsidRPr="002904F2">
        <w:rPr>
          <w:rFonts w:ascii="Times New Roman" w:hAnsi="Times New Roman"/>
          <w:lang w:val="fr-FR"/>
        </w:rPr>
        <w:t>prestés pour remise du livrable final requis.</w:t>
      </w:r>
      <w:r w:rsidR="00A319D7" w:rsidRPr="002904F2">
        <w:rPr>
          <w:rFonts w:ascii="Times New Roman" w:hAnsi="Times New Roman"/>
          <w:lang w:val="fr-FR"/>
        </w:rPr>
        <w:tab/>
      </w:r>
    </w:p>
    <w:p w:rsidR="0078770D" w:rsidRPr="00C94670" w:rsidRDefault="002F6B5B" w:rsidP="005949E5">
      <w:pPr>
        <w:tabs>
          <w:tab w:val="left" w:pos="2127"/>
        </w:tabs>
        <w:spacing w:after="120"/>
        <w:ind w:left="2835" w:hanging="2835"/>
        <w:jc w:val="both"/>
        <w:rPr>
          <w:rFonts w:ascii="Times New Roman" w:hAnsi="Times New Roman"/>
          <w:lang w:val="fr-FR"/>
        </w:rPr>
      </w:pPr>
      <w:r w:rsidRPr="002904F2">
        <w:rPr>
          <w:rFonts w:ascii="Times New Roman" w:hAnsi="Times New Roman"/>
          <w:b/>
          <w:lang w:val="fr-FR"/>
        </w:rPr>
        <w:t xml:space="preserve">Description </w:t>
      </w:r>
      <w:r w:rsidRPr="002904F2">
        <w:rPr>
          <w:rFonts w:ascii="Times New Roman" w:hAnsi="Times New Roman"/>
          <w:lang w:val="fr-FR"/>
        </w:rPr>
        <w:t xml:space="preserve">: </w:t>
      </w:r>
      <w:r w:rsidRPr="002904F2">
        <w:rPr>
          <w:rFonts w:ascii="Times New Roman" w:hAnsi="Times New Roman"/>
          <w:lang w:val="fr-FR"/>
        </w:rPr>
        <w:tab/>
      </w:r>
      <w:r w:rsidRPr="002904F2">
        <w:rPr>
          <w:rFonts w:ascii="Times New Roman" w:hAnsi="Times New Roman"/>
          <w:lang w:val="fr-FR"/>
        </w:rPr>
        <w:tab/>
      </w:r>
      <w:r w:rsidR="0078770D" w:rsidRPr="002904F2">
        <w:rPr>
          <w:rFonts w:ascii="Times New Roman" w:hAnsi="Times New Roman"/>
          <w:lang w:val="fr-FR"/>
        </w:rPr>
        <w:t>Evaluation d</w:t>
      </w:r>
      <w:r w:rsidR="00536306" w:rsidRPr="002904F2">
        <w:rPr>
          <w:rFonts w:ascii="Times New Roman" w:hAnsi="Times New Roman"/>
          <w:lang w:val="fr-FR"/>
        </w:rPr>
        <w:t>u</w:t>
      </w:r>
      <w:r w:rsidR="00F83748" w:rsidRPr="002904F2">
        <w:rPr>
          <w:rFonts w:ascii="Times New Roman" w:hAnsi="Times New Roman"/>
          <w:lang w:val="fr-FR"/>
        </w:rPr>
        <w:t xml:space="preserve"> projet </w:t>
      </w:r>
      <w:r w:rsidR="00DB4EDB" w:rsidRPr="002904F2">
        <w:rPr>
          <w:rFonts w:ascii="Times New Roman" w:hAnsi="Times New Roman"/>
          <w:b/>
          <w:lang w:val="fr-FR"/>
        </w:rPr>
        <w:t xml:space="preserve">« Appui à la mise en œuvre de la Stratégie </w:t>
      </w:r>
      <w:r w:rsidR="00DB4EDB" w:rsidRPr="00C94670">
        <w:rPr>
          <w:rFonts w:ascii="Times New Roman" w:hAnsi="Times New Roman"/>
          <w:b/>
          <w:lang w:val="fr-FR"/>
        </w:rPr>
        <w:t>Nationale de Bonne Gou</w:t>
      </w:r>
      <w:r w:rsidR="004220DC" w:rsidRPr="00C94670">
        <w:rPr>
          <w:rFonts w:ascii="Times New Roman" w:hAnsi="Times New Roman"/>
          <w:b/>
          <w:lang w:val="fr-FR"/>
        </w:rPr>
        <w:t>vernance et de lutte contre la C</w:t>
      </w:r>
      <w:r w:rsidR="00DB4EDB" w:rsidRPr="00C94670">
        <w:rPr>
          <w:rFonts w:ascii="Times New Roman" w:hAnsi="Times New Roman"/>
          <w:b/>
          <w:lang w:val="fr-FR"/>
        </w:rPr>
        <w:t>orruption »</w:t>
      </w:r>
    </w:p>
    <w:p w:rsidR="004C3C29" w:rsidRPr="00C94670" w:rsidRDefault="002F6B5B" w:rsidP="005949E5">
      <w:pPr>
        <w:tabs>
          <w:tab w:val="left" w:pos="2127"/>
        </w:tabs>
        <w:spacing w:after="120"/>
        <w:ind w:left="2835" w:hanging="2835"/>
        <w:jc w:val="both"/>
        <w:rPr>
          <w:rFonts w:ascii="Times New Roman" w:hAnsi="Times New Roman"/>
          <w:b/>
          <w:lang w:val="fr-FR"/>
        </w:rPr>
      </w:pPr>
      <w:r w:rsidRPr="00C94670">
        <w:rPr>
          <w:rFonts w:ascii="Times New Roman" w:hAnsi="Times New Roman"/>
          <w:b/>
          <w:lang w:val="fr-FR"/>
        </w:rPr>
        <w:t>Nom du projet:</w:t>
      </w:r>
      <w:r w:rsidRPr="00C94670">
        <w:rPr>
          <w:rFonts w:ascii="Times New Roman" w:hAnsi="Times New Roman"/>
          <w:lang w:val="fr-FR"/>
        </w:rPr>
        <w:tab/>
      </w:r>
      <w:r w:rsidRPr="00C94670">
        <w:rPr>
          <w:rFonts w:ascii="Times New Roman" w:hAnsi="Times New Roman"/>
          <w:lang w:val="fr-FR"/>
        </w:rPr>
        <w:tab/>
      </w:r>
      <w:r w:rsidR="00DB4EDB" w:rsidRPr="00C94670">
        <w:rPr>
          <w:rFonts w:ascii="Times New Roman" w:hAnsi="Times New Roman"/>
          <w:b/>
          <w:lang w:val="fr-FR"/>
        </w:rPr>
        <w:t>«Appui à la mise en œuvre de la Stratégie Nationale de Bonne Gou</w:t>
      </w:r>
      <w:r w:rsidR="004220DC" w:rsidRPr="00C94670">
        <w:rPr>
          <w:rFonts w:ascii="Times New Roman" w:hAnsi="Times New Roman"/>
          <w:b/>
          <w:lang w:val="fr-FR"/>
        </w:rPr>
        <w:t>vernance et de Lutte contre la C</w:t>
      </w:r>
      <w:r w:rsidR="00DB4EDB" w:rsidRPr="00C94670">
        <w:rPr>
          <w:rFonts w:ascii="Times New Roman" w:hAnsi="Times New Roman"/>
          <w:b/>
          <w:lang w:val="fr-FR"/>
        </w:rPr>
        <w:t>orruption »</w:t>
      </w:r>
    </w:p>
    <w:p w:rsidR="00D812C8" w:rsidRPr="00C94670" w:rsidRDefault="00D812C8" w:rsidP="005949E5">
      <w:pPr>
        <w:tabs>
          <w:tab w:val="left" w:pos="2127"/>
        </w:tabs>
        <w:spacing w:after="120"/>
        <w:ind w:left="2835" w:hanging="2835"/>
        <w:jc w:val="both"/>
        <w:rPr>
          <w:rFonts w:ascii="Times New Roman" w:hAnsi="Times New Roman"/>
          <w:lang w:val="fr-FR"/>
        </w:rPr>
      </w:pPr>
      <w:r w:rsidRPr="00C94670">
        <w:rPr>
          <w:rFonts w:ascii="Times New Roman" w:hAnsi="Times New Roman"/>
          <w:b/>
          <w:lang w:val="fr-FR"/>
        </w:rPr>
        <w:t>Numéro du Projet :             00070894</w:t>
      </w:r>
    </w:p>
    <w:p w:rsidR="002F6B5B" w:rsidRPr="002904F2" w:rsidRDefault="00CA03AF" w:rsidP="005949E5">
      <w:pPr>
        <w:pStyle w:val="Paragraphedeliste"/>
        <w:tabs>
          <w:tab w:val="left" w:pos="1410"/>
        </w:tabs>
        <w:spacing w:before="120" w:after="120"/>
        <w:ind w:left="284"/>
        <w:jc w:val="both"/>
        <w:rPr>
          <w:b/>
          <w:u w:val="single"/>
          <w:lang w:val="fr-FR"/>
        </w:rPr>
      </w:pPr>
      <w:r>
        <w:rPr>
          <w:noProof/>
          <w:lang w:val="fr-FR" w:eastAsia="fr-FR"/>
        </w:rPr>
        <mc:AlternateContent>
          <mc:Choice Requires="wps">
            <w:drawing>
              <wp:anchor distT="4294967292" distB="4294967292" distL="114300" distR="114300" simplePos="0" relativeHeight="251661312" behindDoc="0" locked="0" layoutInCell="1" allowOverlap="1" wp14:anchorId="44B25663" wp14:editId="56D8719B">
                <wp:simplePos x="0" y="0"/>
                <wp:positionH relativeFrom="column">
                  <wp:posOffset>-9525</wp:posOffset>
                </wp:positionH>
                <wp:positionV relativeFrom="paragraph">
                  <wp:posOffset>131444</wp:posOffset>
                </wp:positionV>
                <wp:extent cx="3395980" cy="0"/>
                <wp:effectExtent l="0" t="19050" r="5207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47C71" id="AutoShape 3" o:spid="_x0000_s1026" type="#_x0000_t32" style="position:absolute;margin-left:-.75pt;margin-top:10.35pt;width:267.4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" strokecolor="blue" strokeweight="4.5pt"/>
            </w:pict>
          </mc:Fallback>
        </mc:AlternateContent>
      </w:r>
    </w:p>
    <w:p w:rsidR="002F6B5B" w:rsidRPr="002904F2" w:rsidRDefault="002F6B5B" w:rsidP="005949E5">
      <w:pPr>
        <w:pStyle w:val="ColorfulList-Accent11"/>
        <w:numPr>
          <w:ilvl w:val="0"/>
          <w:numId w:val="5"/>
        </w:numPr>
        <w:autoSpaceDE w:val="0"/>
        <w:adjustRightInd w:val="0"/>
        <w:jc w:val="both"/>
        <w:rPr>
          <w:rFonts w:ascii="Times New Roman" w:eastAsia="Calibri" w:hAnsi="Times New Roman" w:cs="Times New Roman"/>
          <w:b/>
          <w:color w:val="000000"/>
          <w:kern w:val="0"/>
          <w:sz w:val="24"/>
          <w:szCs w:val="24"/>
          <w:lang w:eastAsia="en-US"/>
        </w:rPr>
      </w:pPr>
      <w:r w:rsidRPr="002904F2">
        <w:rPr>
          <w:rFonts w:ascii="Times New Roman" w:eastAsia="Calibri" w:hAnsi="Times New Roman" w:cs="Times New Roman"/>
          <w:b/>
          <w:color w:val="000000"/>
          <w:kern w:val="0"/>
          <w:sz w:val="24"/>
          <w:szCs w:val="24"/>
          <w:lang w:eastAsia="en-US"/>
        </w:rPr>
        <w:t>Contexte et Justification de la mission</w:t>
      </w:r>
    </w:p>
    <w:p w:rsidR="003326BD" w:rsidRPr="002904F2" w:rsidRDefault="003326BD" w:rsidP="005949E5">
      <w:pPr>
        <w:autoSpaceDE w:val="0"/>
        <w:autoSpaceDN w:val="0"/>
        <w:adjustRightInd w:val="0"/>
        <w:jc w:val="both"/>
        <w:rPr>
          <w:rFonts w:ascii="Times New Roman" w:hAnsi="Times New Roman"/>
          <w:lang w:val="fr-FR"/>
        </w:rPr>
      </w:pPr>
      <w:r w:rsidRPr="002904F2">
        <w:rPr>
          <w:rFonts w:ascii="Times New Roman" w:hAnsi="Times New Roman"/>
          <w:lang w:val="fr-FR"/>
        </w:rPr>
        <w:t xml:space="preserve">Le Gouvernement du Burundi s’est engagé dans un processus participatif d’élaboration de documents de planification pour le développement. Une vision nationale ‘Burundi 2025’ a été adoptée vers la fin 2010, et le Gouvernement a élaboré le Cadre Stratégique de Lutte contre la Pauvreté (CSLP II) en 2012. De même, le Gouvernement a élaboré plusieurs stratégies de développement sectorielles sur la bonne gouvernance et l’état de droit (Stratégie Nationale de Bonne Gouvernance et de Lutte contre la Corruption; Politique sectorielle du Ministère de la Justice ; Plan de Réforme de l’Administration Publique, Plan Stratégique de la Police Nationale du Burundi). </w:t>
      </w:r>
    </w:p>
    <w:p w:rsidR="00B43A47" w:rsidRPr="002904F2" w:rsidRDefault="00B43A47" w:rsidP="005949E5">
      <w:pPr>
        <w:autoSpaceDE w:val="0"/>
        <w:autoSpaceDN w:val="0"/>
        <w:adjustRightInd w:val="0"/>
        <w:jc w:val="both"/>
        <w:rPr>
          <w:rFonts w:ascii="Times New Roman" w:hAnsi="Times New Roman"/>
          <w:lang w:val="fr-FR"/>
        </w:rPr>
      </w:pPr>
    </w:p>
    <w:p w:rsidR="00B43A47" w:rsidRPr="002904F2" w:rsidRDefault="00B43A47" w:rsidP="00B43A47">
      <w:pPr>
        <w:jc w:val="both"/>
        <w:rPr>
          <w:rFonts w:ascii="Times New Roman" w:hAnsi="Times New Roman"/>
          <w:lang w:val="fr-FR"/>
        </w:rPr>
      </w:pPr>
      <w:r w:rsidRPr="002904F2">
        <w:rPr>
          <w:rFonts w:ascii="Times New Roman" w:hAnsi="Times New Roman"/>
          <w:lang w:val="fr-FR"/>
        </w:rPr>
        <w:t xml:space="preserve">La promotion de la bonne gouvernance figure au centre de tous les textes fondamentaux de la République du Burundi, notamment l’Accord d’Arusha pour la paix et la réconciliation signée en août 2000 et la </w:t>
      </w:r>
      <w:r w:rsidRPr="00C94670">
        <w:rPr>
          <w:rFonts w:ascii="Times New Roman" w:hAnsi="Times New Roman"/>
          <w:lang w:val="fr-FR"/>
        </w:rPr>
        <w:t xml:space="preserve">constitution du pays du 18 mars 2005. En outre, la bonne gouvernance et le renforcement des capacités </w:t>
      </w:r>
      <w:r w:rsidR="000F39B2" w:rsidRPr="00C94670">
        <w:rPr>
          <w:rFonts w:ascii="Times New Roman" w:hAnsi="Times New Roman"/>
          <w:lang w:val="fr-FR"/>
        </w:rPr>
        <w:t xml:space="preserve">des Institutions </w:t>
      </w:r>
      <w:r w:rsidRPr="00C94670">
        <w:rPr>
          <w:rFonts w:ascii="Times New Roman" w:hAnsi="Times New Roman"/>
          <w:lang w:val="fr-FR"/>
        </w:rPr>
        <w:t>constituent le premier pilier de la vision 2025, tandis que le Programme du Gouvernement 2011</w:t>
      </w:r>
      <w:r w:rsidRPr="002904F2">
        <w:rPr>
          <w:rFonts w:ascii="Times New Roman" w:hAnsi="Times New Roman"/>
          <w:lang w:val="fr-FR"/>
        </w:rPr>
        <w:t xml:space="preserve">-2015 prône la tolérance zéro à tous les actes de corruption et de malversation économique. </w:t>
      </w:r>
    </w:p>
    <w:p w:rsidR="00B43A47" w:rsidRPr="002904F2" w:rsidRDefault="00B43A47" w:rsidP="00B43A47">
      <w:pPr>
        <w:jc w:val="both"/>
        <w:rPr>
          <w:rFonts w:ascii="Times New Roman" w:hAnsi="Times New Roman"/>
          <w:lang w:val="fr-FR"/>
        </w:rPr>
      </w:pPr>
    </w:p>
    <w:p w:rsidR="00B43A47" w:rsidRPr="002904F2" w:rsidRDefault="00B43A47" w:rsidP="00B43A47">
      <w:pPr>
        <w:jc w:val="both"/>
        <w:rPr>
          <w:rFonts w:ascii="Times New Roman" w:hAnsi="Times New Roman"/>
          <w:lang w:val="fr-FR"/>
        </w:rPr>
      </w:pPr>
      <w:r w:rsidRPr="002904F2">
        <w:rPr>
          <w:rFonts w:ascii="Times New Roman" w:hAnsi="Times New Roman"/>
          <w:lang w:val="fr-FR"/>
        </w:rPr>
        <w:t xml:space="preserve">C’est dans le but de donner une orientation globale et coordonnée, et de matérialiser son engagement en matière de bonne gouvernance que le Gouvernement du Burundi a adopté en octobre 2011, la stratégie nationale de bonne gouvernance et de lutte contre la corruption (SNBG), assortie de son plan d’action. La stratégie a par la suite fait partie intégrante du cadre stratégique de lutte contre la pauvreté, faisant de la bonne gouvernance le cheval de bataille du développement durable. </w:t>
      </w:r>
    </w:p>
    <w:p w:rsidR="00C263A6" w:rsidRPr="002904F2" w:rsidRDefault="000F39B2" w:rsidP="00B43A47">
      <w:pPr>
        <w:jc w:val="both"/>
        <w:rPr>
          <w:rFonts w:ascii="Times New Roman" w:hAnsi="Times New Roman"/>
          <w:lang w:val="fr-FR"/>
        </w:rPr>
      </w:pPr>
      <w:r>
        <w:rPr>
          <w:rFonts w:ascii="Times New Roman" w:hAnsi="Times New Roman"/>
          <w:lang w:val="fr-FR"/>
        </w:rPr>
        <w:t xml:space="preserve">L’élaboration de </w:t>
      </w:r>
      <w:r w:rsidRPr="00CA03AF">
        <w:rPr>
          <w:rFonts w:ascii="Times New Roman" w:hAnsi="Times New Roman"/>
          <w:lang w:val="fr-FR"/>
        </w:rPr>
        <w:t>la S</w:t>
      </w:r>
      <w:r w:rsidR="00B43A47" w:rsidRPr="00CA03AF">
        <w:rPr>
          <w:rFonts w:ascii="Times New Roman" w:hAnsi="Times New Roman"/>
          <w:lang w:val="fr-FR"/>
        </w:rPr>
        <w:t>tratégie</w:t>
      </w:r>
      <w:r>
        <w:rPr>
          <w:rFonts w:ascii="Times New Roman" w:hAnsi="Times New Roman"/>
          <w:lang w:val="fr-FR"/>
        </w:rPr>
        <w:t xml:space="preserve"> Nationale de Bonne Gouvernance et de Lutte contre la Corruption </w:t>
      </w:r>
      <w:r w:rsidR="00B43A47" w:rsidRPr="002904F2">
        <w:rPr>
          <w:rFonts w:ascii="Times New Roman" w:hAnsi="Times New Roman"/>
          <w:lang w:val="fr-FR"/>
        </w:rPr>
        <w:t xml:space="preserve"> et de son plan d’action a privilégié une démarche participative, meilleur gage de l’implication et de l’appropriation par tous les acteurs, aussi bien étatiques, que du secteur privé, de la société civile, des médias et des confessions religieuses, ou de tout groupe légalement organisé. Par ailleurs, </w:t>
      </w:r>
      <w:r w:rsidR="00B43A47" w:rsidRPr="00CA03AF">
        <w:rPr>
          <w:rFonts w:ascii="Times New Roman" w:hAnsi="Times New Roman"/>
          <w:lang w:val="fr-FR"/>
        </w:rPr>
        <w:t>bien que le Gouvernement soit ultimement responsable et comptable de l’atteinte des résulta</w:t>
      </w:r>
      <w:r w:rsidR="00B43A47" w:rsidRPr="00CA03AF">
        <w:rPr>
          <w:rFonts w:ascii="Times New Roman" w:hAnsi="Times New Roman"/>
          <w:strike/>
          <w:lang w:val="fr-FR"/>
        </w:rPr>
        <w:t>n</w:t>
      </w:r>
      <w:r w:rsidR="00B43A47" w:rsidRPr="00CA03AF">
        <w:rPr>
          <w:rFonts w:ascii="Times New Roman" w:hAnsi="Times New Roman"/>
          <w:lang w:val="fr-FR"/>
        </w:rPr>
        <w:t>ts,</w:t>
      </w:r>
      <w:r w:rsidR="00B43A47" w:rsidRPr="002904F2">
        <w:rPr>
          <w:rFonts w:ascii="Times New Roman" w:hAnsi="Times New Roman"/>
          <w:lang w:val="fr-FR"/>
        </w:rPr>
        <w:t xml:space="preserve"> la mise en œuvre de la SNBG prévoit aussi </w:t>
      </w:r>
      <w:r w:rsidR="00B43A47" w:rsidRPr="00CA03AF">
        <w:rPr>
          <w:rFonts w:ascii="Times New Roman" w:hAnsi="Times New Roman"/>
          <w:lang w:val="fr-FR"/>
        </w:rPr>
        <w:t>l’implication de l’ensemble des acteurs nationaux, notamment de la société civile</w:t>
      </w:r>
      <w:r w:rsidRPr="00CA03AF">
        <w:rPr>
          <w:rFonts w:ascii="Times New Roman" w:hAnsi="Times New Roman"/>
          <w:lang w:val="fr-FR"/>
        </w:rPr>
        <w:t xml:space="preserve"> du Secteur </w:t>
      </w:r>
      <w:r w:rsidR="00CA03AF" w:rsidRPr="00CA03AF">
        <w:rPr>
          <w:rFonts w:ascii="Times New Roman" w:hAnsi="Times New Roman"/>
          <w:lang w:val="fr-FR"/>
        </w:rPr>
        <w:t>privé,</w:t>
      </w:r>
      <w:r w:rsidRPr="00CA03AF">
        <w:rPr>
          <w:rFonts w:ascii="Times New Roman" w:hAnsi="Times New Roman"/>
          <w:lang w:val="fr-FR"/>
        </w:rPr>
        <w:t xml:space="preserve"> des medias </w:t>
      </w:r>
      <w:r w:rsidR="00B43A47" w:rsidRPr="00CA03AF">
        <w:rPr>
          <w:rFonts w:ascii="Times New Roman" w:hAnsi="Times New Roman"/>
          <w:lang w:val="fr-FR"/>
        </w:rPr>
        <w:t xml:space="preserve"> et des partenaires techniques</w:t>
      </w:r>
      <w:r w:rsidR="00B43A47" w:rsidRPr="002904F2">
        <w:rPr>
          <w:rFonts w:ascii="Times New Roman" w:hAnsi="Times New Roman"/>
          <w:lang w:val="fr-FR"/>
        </w:rPr>
        <w:t>.</w:t>
      </w:r>
    </w:p>
    <w:p w:rsidR="00C263A6" w:rsidRPr="002904F2" w:rsidRDefault="00C263A6" w:rsidP="00B43A47">
      <w:pPr>
        <w:jc w:val="both"/>
        <w:rPr>
          <w:rFonts w:ascii="Times New Roman" w:hAnsi="Times New Roman"/>
          <w:lang w:val="fr-FR"/>
        </w:rPr>
      </w:pPr>
    </w:p>
    <w:p w:rsidR="004115EC" w:rsidRPr="00CA03AF" w:rsidRDefault="00B43A47" w:rsidP="004115EC">
      <w:pPr>
        <w:jc w:val="both"/>
        <w:rPr>
          <w:rFonts w:ascii="Times New Roman" w:hAnsi="Times New Roman"/>
          <w:snapToGrid w:val="0"/>
          <w:lang w:val="fr-BE"/>
        </w:rPr>
      </w:pPr>
      <w:r w:rsidRPr="00CA03AF">
        <w:rPr>
          <w:rFonts w:ascii="Times New Roman" w:hAnsi="Times New Roman"/>
          <w:lang w:val="fr-FR"/>
        </w:rPr>
        <w:t>Le Programme des Nations Unies pour le Développement (PNUD) s’est engagé, aux côtés d’autres partenaires techniques, à acco</w:t>
      </w:r>
      <w:r w:rsidR="000F39B2" w:rsidRPr="00CA03AF">
        <w:rPr>
          <w:rFonts w:ascii="Times New Roman" w:hAnsi="Times New Roman"/>
          <w:lang w:val="fr-FR"/>
        </w:rPr>
        <w:t>mpagner la mise en œuvre de la S</w:t>
      </w:r>
      <w:r w:rsidRPr="00CA03AF">
        <w:rPr>
          <w:rFonts w:ascii="Times New Roman" w:hAnsi="Times New Roman"/>
          <w:lang w:val="fr-FR"/>
        </w:rPr>
        <w:t>tratégie</w:t>
      </w:r>
      <w:r w:rsidR="000F39B2" w:rsidRPr="00CA03AF">
        <w:rPr>
          <w:rFonts w:ascii="Times New Roman" w:hAnsi="Times New Roman"/>
          <w:lang w:val="fr-FR"/>
        </w:rPr>
        <w:t xml:space="preserve"> Nationale de Bonne Gouvernance et de Lutte contre la </w:t>
      </w:r>
      <w:r w:rsidR="000B0EC3" w:rsidRPr="00CA03AF">
        <w:rPr>
          <w:rFonts w:ascii="Times New Roman" w:hAnsi="Times New Roman"/>
          <w:lang w:val="fr-FR"/>
        </w:rPr>
        <w:t xml:space="preserve">Corruption. </w:t>
      </w:r>
      <w:r w:rsidR="00542FE7" w:rsidRPr="00CA03AF">
        <w:rPr>
          <w:rFonts w:ascii="Times New Roman" w:hAnsi="Times New Roman"/>
          <w:lang w:val="fr-FR"/>
        </w:rPr>
        <w:t>Au mois de janvier 2013, le PNUD a signé avec le Ministère à la Présidence Chargé de la Bonne Gouvernance et de la Privatisation le Document de Projet d’Appui à la mise en œuvre de la Stratégie Nationale de Bonne Gouvernance et de Lutte contre la Corruption</w:t>
      </w:r>
      <w:r w:rsidR="000B0EC3" w:rsidRPr="00CA03AF">
        <w:rPr>
          <w:rFonts w:ascii="Times New Roman" w:hAnsi="Times New Roman"/>
          <w:lang w:val="fr-FR"/>
        </w:rPr>
        <w:t xml:space="preserve"> le 18/2/2013</w:t>
      </w:r>
      <w:r w:rsidR="00542FE7" w:rsidRPr="00CA03AF">
        <w:rPr>
          <w:rFonts w:ascii="Times New Roman" w:hAnsi="Times New Roman"/>
          <w:lang w:val="fr-FR"/>
        </w:rPr>
        <w:t>. Ce dernier a signé en tant que Représentant du Gouvernement de la République du Burundi et partenaire de mise en œuvre de ce projet.</w:t>
      </w:r>
    </w:p>
    <w:p w:rsidR="004115EC" w:rsidRPr="002904F2" w:rsidRDefault="004115EC" w:rsidP="004115EC">
      <w:pPr>
        <w:jc w:val="both"/>
        <w:rPr>
          <w:rFonts w:ascii="Times New Roman" w:hAnsi="Times New Roman"/>
          <w:snapToGrid w:val="0"/>
          <w:lang w:val="fr-BE"/>
        </w:rPr>
      </w:pPr>
    </w:p>
    <w:p w:rsidR="004115EC" w:rsidRPr="00CA03AF" w:rsidRDefault="004115EC" w:rsidP="004115EC">
      <w:pPr>
        <w:jc w:val="both"/>
        <w:rPr>
          <w:rFonts w:ascii="Times New Roman" w:hAnsi="Times New Roman"/>
          <w:lang w:val="fr-FR"/>
        </w:rPr>
      </w:pPr>
      <w:r w:rsidRPr="002904F2">
        <w:rPr>
          <w:rFonts w:ascii="Times New Roman" w:hAnsi="Times New Roman"/>
          <w:lang w:val="fr-FR"/>
        </w:rPr>
        <w:t>La période de mise en œuvre du Projet va de 2013 à 2016 avec comme  système de gestion du projet  la modalité NIM</w:t>
      </w:r>
      <w:r w:rsidR="00E021A4" w:rsidRPr="002904F2">
        <w:rPr>
          <w:rFonts w:ascii="Times New Roman" w:hAnsi="Times New Roman"/>
          <w:lang w:val="fr-FR"/>
        </w:rPr>
        <w:t xml:space="preserve">. Un délai d’extension </w:t>
      </w:r>
      <w:r w:rsidR="00CA03AF">
        <w:rPr>
          <w:rFonts w:ascii="Times New Roman" w:hAnsi="Times New Roman"/>
          <w:lang w:val="fr-FR"/>
        </w:rPr>
        <w:t>d’une année a</w:t>
      </w:r>
      <w:r w:rsidR="00E021A4" w:rsidRPr="00CA03AF">
        <w:rPr>
          <w:rFonts w:ascii="Times New Roman" w:hAnsi="Times New Roman"/>
          <w:lang w:val="fr-FR"/>
        </w:rPr>
        <w:t xml:space="preserve"> été accordé à l’équipe du projet </w:t>
      </w:r>
      <w:r w:rsidR="00CA03AF" w:rsidRPr="00CA03AF">
        <w:rPr>
          <w:rFonts w:ascii="Times New Roman" w:hAnsi="Times New Roman"/>
          <w:lang w:val="fr-FR"/>
        </w:rPr>
        <w:t xml:space="preserve">pour </w:t>
      </w:r>
      <w:r w:rsidR="00CA03AF">
        <w:rPr>
          <w:rFonts w:ascii="Times New Roman" w:hAnsi="Times New Roman"/>
          <w:lang w:val="fr-FR"/>
        </w:rPr>
        <w:t xml:space="preserve">lui permettre de </w:t>
      </w:r>
      <w:r w:rsidR="00CA03AF" w:rsidRPr="00CA03AF">
        <w:rPr>
          <w:rFonts w:ascii="Times New Roman" w:hAnsi="Times New Roman"/>
          <w:lang w:val="fr-FR"/>
        </w:rPr>
        <w:t>régulariser tou</w:t>
      </w:r>
      <w:r w:rsidR="00CA03AF">
        <w:rPr>
          <w:rFonts w:ascii="Times New Roman" w:hAnsi="Times New Roman"/>
          <w:lang w:val="fr-FR"/>
        </w:rPr>
        <w:t>te</w:t>
      </w:r>
      <w:r w:rsidR="00CA03AF" w:rsidRPr="00CA03AF">
        <w:rPr>
          <w:rFonts w:ascii="Times New Roman" w:hAnsi="Times New Roman"/>
          <w:lang w:val="fr-FR"/>
        </w:rPr>
        <w:t xml:space="preserve">s les arriérées de paiement, procéder </w:t>
      </w:r>
      <w:r w:rsidR="00CA03AF">
        <w:rPr>
          <w:rFonts w:ascii="Times New Roman" w:hAnsi="Times New Roman"/>
          <w:lang w:val="fr-FR"/>
        </w:rPr>
        <w:t>à l’exécution</w:t>
      </w:r>
      <w:r w:rsidR="00CA03AF" w:rsidRPr="00CA03AF">
        <w:rPr>
          <w:rFonts w:ascii="Times New Roman" w:hAnsi="Times New Roman"/>
          <w:lang w:val="fr-FR"/>
        </w:rPr>
        <w:t xml:space="preserve"> de quelques activités jugées prioritaires par rapport au budget disponible et procéder à l’évaluation externe </w:t>
      </w:r>
      <w:r w:rsidR="00CA03AF">
        <w:rPr>
          <w:rFonts w:ascii="Times New Roman" w:hAnsi="Times New Roman"/>
          <w:lang w:val="fr-FR"/>
        </w:rPr>
        <w:t xml:space="preserve">finale </w:t>
      </w:r>
      <w:r w:rsidR="00CA03AF" w:rsidRPr="00CA03AF">
        <w:rPr>
          <w:rFonts w:ascii="Times New Roman" w:hAnsi="Times New Roman"/>
          <w:lang w:val="fr-FR"/>
        </w:rPr>
        <w:t>du projet</w:t>
      </w:r>
      <w:r w:rsidR="00E021A4" w:rsidRPr="00CA03AF">
        <w:rPr>
          <w:rFonts w:ascii="Times New Roman" w:hAnsi="Times New Roman"/>
          <w:lang w:val="fr-FR"/>
        </w:rPr>
        <w:t>.</w:t>
      </w:r>
    </w:p>
    <w:p w:rsidR="00542FE7" w:rsidRPr="002904F2" w:rsidRDefault="00542FE7" w:rsidP="00E021A4">
      <w:pPr>
        <w:jc w:val="both"/>
        <w:rPr>
          <w:rFonts w:ascii="Times New Roman" w:hAnsi="Times New Roman"/>
          <w:lang w:val="fr-FR"/>
        </w:rPr>
      </w:pPr>
    </w:p>
    <w:p w:rsidR="00A9525A" w:rsidRPr="002904F2" w:rsidRDefault="00542FE7" w:rsidP="007A2B6A">
      <w:pPr>
        <w:spacing w:after="160" w:line="256" w:lineRule="auto"/>
        <w:contextualSpacing/>
        <w:jc w:val="both"/>
        <w:rPr>
          <w:rFonts w:ascii="Times New Roman" w:hAnsi="Times New Roman"/>
          <w:lang w:val="fr-FR"/>
        </w:rPr>
      </w:pPr>
      <w:r w:rsidRPr="002904F2">
        <w:rPr>
          <w:rFonts w:ascii="Times New Roman" w:hAnsi="Times New Roman"/>
          <w:lang w:val="fr-FR"/>
        </w:rPr>
        <w:t>Ce projet  vise le renforcement institutionnel des structures de contrôle et de lutte contre la corruption au Burundi. Les quatre principaux résultats attendus du proje</w:t>
      </w:r>
      <w:r w:rsidR="00A9525A" w:rsidRPr="002904F2">
        <w:rPr>
          <w:rFonts w:ascii="Times New Roman" w:hAnsi="Times New Roman"/>
          <w:lang w:val="fr-FR"/>
        </w:rPr>
        <w:t>t</w:t>
      </w:r>
      <w:r w:rsidRPr="002904F2">
        <w:rPr>
          <w:rFonts w:ascii="Times New Roman" w:hAnsi="Times New Roman"/>
          <w:lang w:val="fr-FR"/>
        </w:rPr>
        <w:t xml:space="preserve"> sont: </w:t>
      </w:r>
    </w:p>
    <w:p w:rsidR="00C263A6" w:rsidRPr="002904F2" w:rsidRDefault="00C263A6" w:rsidP="00E021A4">
      <w:pPr>
        <w:pStyle w:val="Paragraphedeliste"/>
        <w:widowControl w:val="0"/>
        <w:numPr>
          <w:ilvl w:val="0"/>
          <w:numId w:val="34"/>
        </w:numPr>
        <w:ind w:right="51"/>
        <w:jc w:val="both"/>
        <w:rPr>
          <w:rFonts w:eastAsia="Arial"/>
          <w:i/>
          <w:snapToGrid w:val="0"/>
          <w:spacing w:val="-1"/>
          <w:lang w:val="fr-FR"/>
        </w:rPr>
      </w:pPr>
      <w:r w:rsidRPr="002904F2">
        <w:rPr>
          <w:rFonts w:eastAsia="Arial"/>
          <w:b/>
          <w:i/>
          <w:snapToGrid w:val="0"/>
          <w:lang w:val="fr-FR"/>
        </w:rPr>
        <w:t xml:space="preserve">Renforcement des capacités techniques et organisationnelles des </w:t>
      </w:r>
      <w:r w:rsidRPr="002904F2">
        <w:rPr>
          <w:rFonts w:eastAsia="Arial"/>
          <w:b/>
          <w:bCs/>
          <w:i/>
          <w:snapToGrid w:val="0"/>
          <w:lang w:val="fr-FR"/>
        </w:rPr>
        <w:t xml:space="preserve">Institutions Supérieures de Contrôle et de Lutte Anti-Corruption </w:t>
      </w:r>
    </w:p>
    <w:p w:rsidR="00C263A6" w:rsidRPr="002904F2" w:rsidRDefault="00C263A6" w:rsidP="00E021A4">
      <w:pPr>
        <w:widowControl w:val="0"/>
        <w:spacing w:before="60"/>
        <w:ind w:left="357" w:right="51"/>
        <w:jc w:val="both"/>
        <w:rPr>
          <w:rFonts w:ascii="Times New Roman" w:eastAsia="Arial" w:hAnsi="Times New Roman"/>
          <w:snapToGrid w:val="0"/>
          <w:spacing w:val="-1"/>
          <w:lang w:val="fr-FR"/>
        </w:rPr>
      </w:pPr>
      <w:r w:rsidRPr="002904F2">
        <w:rPr>
          <w:rFonts w:ascii="Times New Roman" w:eastAsia="Arial" w:hAnsi="Times New Roman"/>
          <w:snapToGrid w:val="0"/>
          <w:spacing w:val="-1"/>
          <w:lang w:val="fr-FR"/>
        </w:rPr>
        <w:t>Cet objectif vise à renforcer les moyens (humains et matériels) des institutions de contrôle des finances publiques et de lutte anti-corruption en les transformant en acteurs actifs fournissant des preuves de leur efficacité et de leur utilité dans la gestion des ressources publiques, la transparence financière et la bonne gouvernance.</w:t>
      </w:r>
    </w:p>
    <w:p w:rsidR="00C263A6" w:rsidRPr="002904F2" w:rsidRDefault="00C263A6" w:rsidP="00E021A4">
      <w:pPr>
        <w:widowControl w:val="0"/>
        <w:ind w:right="51"/>
        <w:jc w:val="both"/>
        <w:rPr>
          <w:rFonts w:ascii="Times New Roman" w:eastAsia="Arial" w:hAnsi="Times New Roman"/>
          <w:snapToGrid w:val="0"/>
          <w:spacing w:val="-1"/>
          <w:lang w:val="fr-FR"/>
        </w:rPr>
      </w:pPr>
    </w:p>
    <w:p w:rsidR="00C263A6" w:rsidRPr="00C94670" w:rsidRDefault="00C263A6" w:rsidP="00E021A4">
      <w:pPr>
        <w:pStyle w:val="Paragraphedeliste"/>
        <w:widowControl w:val="0"/>
        <w:numPr>
          <w:ilvl w:val="0"/>
          <w:numId w:val="34"/>
        </w:numPr>
        <w:ind w:right="51"/>
        <w:jc w:val="both"/>
        <w:rPr>
          <w:rFonts w:eastAsia="Arial"/>
          <w:b/>
          <w:i/>
          <w:snapToGrid w:val="0"/>
          <w:lang w:val="fr-FR"/>
        </w:rPr>
      </w:pPr>
      <w:r w:rsidRPr="00C94670">
        <w:rPr>
          <w:rFonts w:eastAsia="Arial"/>
          <w:b/>
          <w:i/>
          <w:snapToGrid w:val="0"/>
          <w:lang w:val="fr-FR"/>
        </w:rPr>
        <w:t>Modernisation et mise en conformité des outils de gestion et d’intervention des ISCLAC avec les standards internationaux.</w:t>
      </w:r>
    </w:p>
    <w:p w:rsidR="00C263A6" w:rsidRPr="00C94670" w:rsidRDefault="00C263A6" w:rsidP="00E021A4">
      <w:pPr>
        <w:widowControl w:val="0"/>
        <w:spacing w:before="60"/>
        <w:ind w:left="357" w:right="51"/>
        <w:jc w:val="both"/>
        <w:rPr>
          <w:rFonts w:ascii="Times New Roman" w:eastAsia="Arial" w:hAnsi="Times New Roman"/>
          <w:snapToGrid w:val="0"/>
          <w:spacing w:val="-1"/>
          <w:lang w:val="fr-FR"/>
        </w:rPr>
      </w:pPr>
      <w:r w:rsidRPr="00C94670">
        <w:rPr>
          <w:rFonts w:ascii="Times New Roman" w:eastAsia="Arial" w:hAnsi="Times New Roman"/>
          <w:snapToGrid w:val="0"/>
          <w:spacing w:val="-1"/>
          <w:lang w:val="fr-FR"/>
        </w:rPr>
        <w:t>Il</w:t>
      </w:r>
      <w:r w:rsidR="004220DC" w:rsidRPr="00C94670">
        <w:rPr>
          <w:rFonts w:ascii="Times New Roman" w:eastAsia="Arial" w:hAnsi="Times New Roman"/>
          <w:snapToGrid w:val="0"/>
          <w:spacing w:val="-1"/>
          <w:lang w:val="fr-FR"/>
        </w:rPr>
        <w:t xml:space="preserve"> d’ une part </w:t>
      </w:r>
      <w:r w:rsidRPr="00C94670">
        <w:rPr>
          <w:rFonts w:ascii="Times New Roman" w:eastAsia="Arial" w:hAnsi="Times New Roman"/>
          <w:snapToGrid w:val="0"/>
          <w:spacing w:val="-1"/>
          <w:lang w:val="fr-FR"/>
        </w:rPr>
        <w:t xml:space="preserve"> s’agit de moderniser les procédures administratives et financières et leurs outils de gestion et d’intervention conformément aux normes internationales en matière de contrôle. D’autre part, l’introduction des Technologies de l’Information et de la Communication (TIC) dans le contrôle des finances publiques et la lutte anticorruption permettra d’assurer l’efficacité et l’efficience  du contrôle dans un réseau collaboratif inter-institutions de contrôle des finances publiques. En outre, l’opérationnalisation du portail des marchés publics et la mise en place du journal officiel permettra de garantir l’accès à l’information et partant de la transparence dans ce domaine. </w:t>
      </w:r>
    </w:p>
    <w:p w:rsidR="00C263A6" w:rsidRPr="00C94670" w:rsidRDefault="00C263A6" w:rsidP="00E021A4">
      <w:pPr>
        <w:widowControl w:val="0"/>
        <w:spacing w:line="237" w:lineRule="auto"/>
        <w:jc w:val="both"/>
        <w:rPr>
          <w:rFonts w:ascii="Times New Roman" w:eastAsia="Arial" w:hAnsi="Times New Roman"/>
          <w:snapToGrid w:val="0"/>
          <w:spacing w:val="-1"/>
          <w:lang w:val="fr-FR"/>
        </w:rPr>
      </w:pPr>
    </w:p>
    <w:p w:rsidR="00A9525A" w:rsidRPr="00C94670" w:rsidRDefault="00A9525A" w:rsidP="00E021A4">
      <w:pPr>
        <w:pStyle w:val="Paragraphedeliste"/>
        <w:widowControl w:val="0"/>
        <w:numPr>
          <w:ilvl w:val="0"/>
          <w:numId w:val="34"/>
        </w:numPr>
        <w:ind w:right="51"/>
        <w:jc w:val="both"/>
        <w:rPr>
          <w:rFonts w:eastAsia="Arial"/>
          <w:b/>
          <w:i/>
          <w:snapToGrid w:val="0"/>
          <w:lang w:val="fr-FR"/>
        </w:rPr>
      </w:pPr>
      <w:r w:rsidRPr="00C94670">
        <w:rPr>
          <w:rFonts w:eastAsia="Arial"/>
          <w:b/>
          <w:i/>
          <w:snapToGrid w:val="0"/>
          <w:lang w:val="fr-FR"/>
        </w:rPr>
        <w:t xml:space="preserve"> Mise en place d’une synergie d’intervention des institutions de contrôle des finances publiques et de lutte contre la corruption et insertion dans leur environnement national et international </w:t>
      </w:r>
    </w:p>
    <w:p w:rsidR="00C263A6" w:rsidRPr="00C94670" w:rsidRDefault="00C263A6" w:rsidP="00E021A4">
      <w:pPr>
        <w:widowControl w:val="0"/>
        <w:spacing w:line="237" w:lineRule="auto"/>
        <w:ind w:left="360" w:right="42"/>
        <w:jc w:val="both"/>
        <w:rPr>
          <w:rFonts w:ascii="Times New Roman" w:eastAsia="Arial" w:hAnsi="Times New Roman"/>
          <w:snapToGrid w:val="0"/>
          <w:spacing w:val="-1"/>
          <w:lang w:val="fr-FR"/>
        </w:rPr>
      </w:pPr>
      <w:r w:rsidRPr="00C94670">
        <w:rPr>
          <w:rFonts w:ascii="Times New Roman" w:eastAsia="Arial" w:hAnsi="Times New Roman"/>
          <w:snapToGrid w:val="0"/>
          <w:spacing w:val="-1"/>
          <w:lang w:val="fr-FR"/>
        </w:rPr>
        <w:t>L’objectif visé est de susciter le développement du partenariat et de la collaboration entre les institutions de contrôle des finances publiques et de lutte contre la corruption à travers la définition et la  mise en place de mécanismes entre autres formels de collaboration et une communication efficace pour une meilleure synergie en vue d’une efficacité accrue dans leurs interventions.</w:t>
      </w:r>
    </w:p>
    <w:p w:rsidR="00C263A6" w:rsidRPr="00C94670" w:rsidRDefault="00C263A6" w:rsidP="00E021A4">
      <w:pPr>
        <w:jc w:val="both"/>
        <w:rPr>
          <w:rFonts w:ascii="Times New Roman" w:hAnsi="Times New Roman"/>
          <w:snapToGrid w:val="0"/>
          <w:lang w:val="fr-FR"/>
        </w:rPr>
      </w:pPr>
    </w:p>
    <w:p w:rsidR="00C263A6" w:rsidRPr="00C94670" w:rsidRDefault="0070311C" w:rsidP="00E021A4">
      <w:pPr>
        <w:pStyle w:val="Paragraphedeliste"/>
        <w:widowControl w:val="0"/>
        <w:numPr>
          <w:ilvl w:val="0"/>
          <w:numId w:val="34"/>
        </w:numPr>
        <w:ind w:right="51"/>
        <w:jc w:val="both"/>
        <w:rPr>
          <w:rFonts w:eastAsia="Arial"/>
          <w:b/>
          <w:i/>
          <w:snapToGrid w:val="0"/>
          <w:lang w:val="fr-FR"/>
        </w:rPr>
      </w:pPr>
      <w:r w:rsidRPr="00C94670">
        <w:rPr>
          <w:rFonts w:eastAsia="Arial"/>
          <w:b/>
          <w:i/>
          <w:snapToGrid w:val="0"/>
          <w:lang w:val="fr-FR"/>
        </w:rPr>
        <w:t>R</w:t>
      </w:r>
      <w:r w:rsidR="00C263A6" w:rsidRPr="00C94670">
        <w:rPr>
          <w:rFonts w:eastAsia="Arial"/>
          <w:b/>
          <w:i/>
          <w:snapToGrid w:val="0"/>
          <w:lang w:val="fr-FR"/>
        </w:rPr>
        <w:t xml:space="preserve">enforcement des capacités de la société civile, </w:t>
      </w:r>
      <w:r w:rsidR="00465B6C" w:rsidRPr="00C94670">
        <w:rPr>
          <w:rFonts w:eastAsia="Arial"/>
          <w:b/>
          <w:i/>
          <w:snapToGrid w:val="0"/>
          <w:lang w:val="fr-FR"/>
        </w:rPr>
        <w:t xml:space="preserve">du </w:t>
      </w:r>
      <w:r w:rsidR="00C263A6" w:rsidRPr="00C94670">
        <w:rPr>
          <w:rFonts w:eastAsia="Arial"/>
          <w:b/>
          <w:i/>
          <w:snapToGrid w:val="0"/>
          <w:lang w:val="fr-FR"/>
        </w:rPr>
        <w:t>secteur privé et des médias pour la sensibilisation/prévention en matière de lutte contre la corruption.</w:t>
      </w:r>
    </w:p>
    <w:p w:rsidR="00C263A6" w:rsidRDefault="00465B6C" w:rsidP="00E021A4">
      <w:pPr>
        <w:ind w:left="360"/>
        <w:jc w:val="both"/>
        <w:rPr>
          <w:rFonts w:ascii="Times New Roman" w:eastAsia="Arial" w:hAnsi="Times New Roman"/>
          <w:snapToGrid w:val="0"/>
          <w:spacing w:val="-1"/>
          <w:lang w:val="fr-FR"/>
        </w:rPr>
      </w:pPr>
      <w:r w:rsidRPr="00C94670">
        <w:rPr>
          <w:rFonts w:ascii="Times New Roman" w:eastAsia="Arial" w:hAnsi="Times New Roman"/>
          <w:snapToGrid w:val="0"/>
          <w:spacing w:val="-1"/>
          <w:lang w:val="fr-FR"/>
        </w:rPr>
        <w:t>Il s</w:t>
      </w:r>
      <w:r w:rsidR="0070311C" w:rsidRPr="00C94670">
        <w:rPr>
          <w:rFonts w:ascii="Times New Roman" w:eastAsia="Arial" w:hAnsi="Times New Roman"/>
          <w:snapToGrid w:val="0"/>
          <w:spacing w:val="-1"/>
          <w:lang w:val="fr-FR"/>
        </w:rPr>
        <w:t>’agit ici de  l</w:t>
      </w:r>
      <w:r w:rsidR="00C263A6" w:rsidRPr="00C94670">
        <w:rPr>
          <w:rFonts w:ascii="Times New Roman" w:eastAsia="Arial" w:hAnsi="Times New Roman"/>
          <w:snapToGrid w:val="0"/>
          <w:spacing w:val="-1"/>
          <w:lang w:val="fr-FR"/>
        </w:rPr>
        <w:t xml:space="preserve">a mise en place d’un cadre de concertation entre les ISCLAC et les autres acteurs nationaux dont la Société Civile, le secteur privé et les média,  pour une meilleure </w:t>
      </w:r>
      <w:r w:rsidR="00C263A6" w:rsidRPr="00C94670">
        <w:rPr>
          <w:rFonts w:ascii="Times New Roman" w:eastAsia="Arial" w:hAnsi="Times New Roman"/>
          <w:snapToGrid w:val="0"/>
          <w:spacing w:val="-1"/>
          <w:lang w:val="fr-FR"/>
        </w:rPr>
        <w:lastRenderedPageBreak/>
        <w:t>articulation opérationnelle en matière de sensibilisation et de prévention et de lutte contre la corruption.</w:t>
      </w:r>
    </w:p>
    <w:p w:rsidR="00A94C65" w:rsidRDefault="00A94C65" w:rsidP="00E021A4">
      <w:pPr>
        <w:ind w:left="360"/>
        <w:jc w:val="both"/>
        <w:rPr>
          <w:rFonts w:ascii="Times New Roman" w:eastAsia="Arial" w:hAnsi="Times New Roman"/>
          <w:snapToGrid w:val="0"/>
          <w:spacing w:val="-1"/>
          <w:lang w:val="fr-FR"/>
        </w:rPr>
      </w:pPr>
    </w:p>
    <w:p w:rsidR="00A9525A" w:rsidRPr="00C94670" w:rsidRDefault="004115EC" w:rsidP="004115EC">
      <w:pPr>
        <w:jc w:val="both"/>
        <w:rPr>
          <w:rFonts w:ascii="Times New Roman" w:hAnsi="Times New Roman"/>
          <w:lang w:val="fr-FR"/>
        </w:rPr>
      </w:pPr>
      <w:r w:rsidRPr="00C94670">
        <w:rPr>
          <w:rFonts w:ascii="Times New Roman" w:hAnsi="Times New Roman"/>
          <w:lang w:val="fr-FR"/>
        </w:rPr>
        <w:t xml:space="preserve">Le projet </w:t>
      </w:r>
      <w:r w:rsidR="00A9525A" w:rsidRPr="00C94670">
        <w:rPr>
          <w:rFonts w:ascii="Times New Roman" w:hAnsi="Times New Roman"/>
          <w:lang w:val="fr-FR"/>
        </w:rPr>
        <w:t xml:space="preserve"> a  bénéficié du financement du PNUD, contributeur principal, avec un montant total de 1 933 227 USD  de 2013- 2016) et une contribution de l’Union Européenne pour un montant de 500.000 EUR (pour la période 2014-2015).</w:t>
      </w:r>
    </w:p>
    <w:p w:rsidR="00A9525A" w:rsidRPr="00C94670" w:rsidRDefault="00A9525A" w:rsidP="00A9525A">
      <w:pPr>
        <w:ind w:left="360"/>
        <w:contextualSpacing/>
        <w:jc w:val="both"/>
        <w:rPr>
          <w:rFonts w:ascii="Times New Roman" w:hAnsi="Times New Roman"/>
          <w:lang w:val="fr-FR"/>
        </w:rPr>
      </w:pPr>
    </w:p>
    <w:p w:rsidR="00A9525A" w:rsidRPr="00C94670" w:rsidRDefault="00A9525A" w:rsidP="00A9525A">
      <w:pPr>
        <w:jc w:val="both"/>
        <w:rPr>
          <w:rFonts w:ascii="Times New Roman" w:hAnsi="Times New Roman"/>
          <w:lang w:val="fr-FR"/>
        </w:rPr>
      </w:pPr>
      <w:r w:rsidRPr="00C94670">
        <w:rPr>
          <w:rFonts w:ascii="Times New Roman" w:hAnsi="Times New Roman"/>
          <w:lang w:val="fr-FR"/>
        </w:rPr>
        <w:t>Les PTA 2013, 2014, 2015 et 2016</w:t>
      </w:r>
      <w:r w:rsidR="004E605E" w:rsidRPr="00C94670">
        <w:rPr>
          <w:rFonts w:ascii="Times New Roman" w:hAnsi="Times New Roman"/>
          <w:lang w:val="fr-FR"/>
        </w:rPr>
        <w:t xml:space="preserve"> et 2017 </w:t>
      </w:r>
      <w:r w:rsidRPr="00C94670">
        <w:rPr>
          <w:rFonts w:ascii="Times New Roman" w:hAnsi="Times New Roman"/>
          <w:lang w:val="fr-FR"/>
        </w:rPr>
        <w:t>ont été signés conjointement par le PNUD et le Ministère en charge de la Bonne gouvernance qui a exécuté ces derniers à travers l’unité de Gestion du projet et sous  la supervision directe du Directeur National dudit projet</w:t>
      </w:r>
      <w:r w:rsidR="00650205" w:rsidRPr="00C94670">
        <w:rPr>
          <w:rFonts w:ascii="Times New Roman" w:hAnsi="Times New Roman"/>
          <w:lang w:val="fr-FR"/>
        </w:rPr>
        <w:t>.</w:t>
      </w:r>
    </w:p>
    <w:p w:rsidR="00A9525A" w:rsidRPr="00C94670" w:rsidRDefault="00A9525A" w:rsidP="00A9525A">
      <w:pPr>
        <w:autoSpaceDE w:val="0"/>
        <w:autoSpaceDN w:val="0"/>
        <w:adjustRightInd w:val="0"/>
        <w:jc w:val="both"/>
        <w:rPr>
          <w:rFonts w:ascii="Times New Roman" w:hAnsi="Times New Roman"/>
          <w:lang w:val="fr-FR"/>
        </w:rPr>
      </w:pPr>
    </w:p>
    <w:p w:rsidR="006D5673" w:rsidRPr="00C94670" w:rsidRDefault="00C263A6" w:rsidP="00C263A6">
      <w:pPr>
        <w:jc w:val="both"/>
        <w:rPr>
          <w:rFonts w:ascii="Times New Roman" w:hAnsi="Times New Roman"/>
          <w:snapToGrid w:val="0"/>
          <w:lang w:val="fr-BE"/>
        </w:rPr>
      </w:pPr>
      <w:r w:rsidRPr="00C94670">
        <w:rPr>
          <w:rFonts w:ascii="Times New Roman" w:hAnsi="Times New Roman"/>
          <w:snapToGrid w:val="0"/>
          <w:lang w:val="fr-BE"/>
        </w:rPr>
        <w:t>Les parties prenantes à ce projet sont essentiellement les deux institutions supérieures de contrôle interne et externe, respectivement l’Inspection Générale de l’Et</w:t>
      </w:r>
      <w:r w:rsidR="0070311C" w:rsidRPr="00C94670">
        <w:rPr>
          <w:rFonts w:ascii="Times New Roman" w:hAnsi="Times New Roman"/>
          <w:snapToGrid w:val="0"/>
          <w:lang w:val="fr-BE"/>
        </w:rPr>
        <w:t xml:space="preserve">at et la Cour des Comptes, les  </w:t>
      </w:r>
      <w:r w:rsidRPr="00C94670">
        <w:rPr>
          <w:rFonts w:ascii="Times New Roman" w:hAnsi="Times New Roman"/>
          <w:snapToGrid w:val="0"/>
          <w:lang w:val="fr-BE"/>
        </w:rPr>
        <w:t>institutions clés en matière de lutte contre la corruption, c’</w:t>
      </w:r>
      <w:proofErr w:type="spellStart"/>
      <w:r w:rsidRPr="00C94670">
        <w:rPr>
          <w:rFonts w:ascii="Times New Roman" w:hAnsi="Times New Roman"/>
          <w:snapToGrid w:val="0"/>
          <w:lang w:val="fr-BE"/>
        </w:rPr>
        <w:t>est-à</w:t>
      </w:r>
      <w:proofErr w:type="spellEnd"/>
      <w:r w:rsidRPr="00C94670">
        <w:rPr>
          <w:rFonts w:ascii="Times New Roman" w:hAnsi="Times New Roman"/>
          <w:snapToGrid w:val="0"/>
          <w:lang w:val="fr-BE"/>
        </w:rPr>
        <w:t>- dire la Brigade Spéciale Anti-Corruption (BSAC), la Cour Anti-Corr</w:t>
      </w:r>
      <w:r w:rsidR="0070311C" w:rsidRPr="00C94670">
        <w:rPr>
          <w:rFonts w:ascii="Times New Roman" w:hAnsi="Times New Roman"/>
          <w:snapToGrid w:val="0"/>
          <w:lang w:val="fr-BE"/>
        </w:rPr>
        <w:t xml:space="preserve">uption (CAC) et la Cour Suprême et son Parquet Général, </w:t>
      </w:r>
      <w:r w:rsidRPr="00C94670">
        <w:rPr>
          <w:rFonts w:ascii="Times New Roman" w:hAnsi="Times New Roman"/>
          <w:snapToGrid w:val="0"/>
          <w:lang w:val="fr-BE"/>
        </w:rPr>
        <w:t xml:space="preserve"> l’Autorité de Régulat</w:t>
      </w:r>
      <w:r w:rsidR="0070311C" w:rsidRPr="00C94670">
        <w:rPr>
          <w:rFonts w:ascii="Times New Roman" w:hAnsi="Times New Roman"/>
          <w:snapToGrid w:val="0"/>
          <w:lang w:val="fr-BE"/>
        </w:rPr>
        <w:t>ion des Marchés Publics (ARMP),</w:t>
      </w:r>
      <w:r w:rsidRPr="00C94670">
        <w:rPr>
          <w:rFonts w:ascii="Times New Roman" w:hAnsi="Times New Roman"/>
          <w:snapToGrid w:val="0"/>
          <w:lang w:val="fr-BE"/>
        </w:rPr>
        <w:t xml:space="preserve"> ainsi que l’Union Européenne et le PNUD. </w:t>
      </w:r>
    </w:p>
    <w:p w:rsidR="006D5673" w:rsidRPr="00C94670" w:rsidRDefault="006D5673" w:rsidP="00C263A6">
      <w:pPr>
        <w:jc w:val="both"/>
        <w:rPr>
          <w:rFonts w:ascii="Times New Roman" w:hAnsi="Times New Roman"/>
          <w:snapToGrid w:val="0"/>
          <w:lang w:val="fr-BE"/>
        </w:rPr>
      </w:pPr>
    </w:p>
    <w:p w:rsidR="00A76618" w:rsidRPr="00C94670" w:rsidRDefault="00A76618" w:rsidP="005949E5">
      <w:pPr>
        <w:pStyle w:val="ColorfulList-Accent11"/>
        <w:numPr>
          <w:ilvl w:val="0"/>
          <w:numId w:val="5"/>
        </w:numPr>
        <w:autoSpaceDE w:val="0"/>
        <w:adjustRightInd w:val="0"/>
        <w:jc w:val="both"/>
        <w:textAlignment w:val="auto"/>
        <w:rPr>
          <w:rFonts w:ascii="Times New Roman" w:hAnsi="Times New Roman" w:cs="Times New Roman"/>
          <w:b/>
          <w:sz w:val="24"/>
          <w:szCs w:val="24"/>
        </w:rPr>
      </w:pPr>
      <w:r w:rsidRPr="00C94670">
        <w:rPr>
          <w:rFonts w:ascii="Times New Roman" w:hAnsi="Times New Roman" w:cs="Times New Roman"/>
          <w:b/>
          <w:sz w:val="24"/>
          <w:szCs w:val="24"/>
        </w:rPr>
        <w:t>Objectifs de la mission</w:t>
      </w:r>
    </w:p>
    <w:p w:rsidR="004E605E" w:rsidRPr="00C94670" w:rsidRDefault="004E605E" w:rsidP="004E605E">
      <w:pPr>
        <w:pStyle w:val="ColorfulList-Accent11"/>
        <w:autoSpaceDE w:val="0"/>
        <w:adjustRightInd w:val="0"/>
        <w:ind w:left="1080"/>
        <w:jc w:val="both"/>
        <w:textAlignment w:val="auto"/>
        <w:rPr>
          <w:rFonts w:ascii="Times New Roman" w:hAnsi="Times New Roman" w:cs="Times New Roman"/>
          <w:b/>
          <w:sz w:val="24"/>
          <w:szCs w:val="24"/>
        </w:rPr>
      </w:pPr>
      <w:r w:rsidRPr="00C94670">
        <w:rPr>
          <w:rFonts w:ascii="Times New Roman" w:hAnsi="Times New Roman" w:cs="Times New Roman"/>
          <w:b/>
          <w:sz w:val="24"/>
          <w:szCs w:val="24"/>
        </w:rPr>
        <w:t xml:space="preserve">I </w:t>
      </w:r>
      <w:r w:rsidR="0046633B" w:rsidRPr="00C94670">
        <w:rPr>
          <w:rFonts w:ascii="Times New Roman" w:hAnsi="Times New Roman" w:cs="Times New Roman"/>
          <w:b/>
          <w:sz w:val="24"/>
          <w:szCs w:val="24"/>
        </w:rPr>
        <w:t xml:space="preserve"> </w:t>
      </w:r>
      <w:r w:rsidRPr="00C94670">
        <w:rPr>
          <w:rFonts w:ascii="Times New Roman" w:hAnsi="Times New Roman" w:cs="Times New Roman"/>
          <w:b/>
          <w:sz w:val="24"/>
          <w:szCs w:val="24"/>
          <w:u w:val="single"/>
        </w:rPr>
        <w:t>Objectif  général</w:t>
      </w:r>
    </w:p>
    <w:p w:rsidR="00F11CFD" w:rsidRDefault="00A76618" w:rsidP="00F11CFD">
      <w:pPr>
        <w:autoSpaceDE w:val="0"/>
        <w:autoSpaceDN w:val="0"/>
        <w:adjustRightInd w:val="0"/>
        <w:jc w:val="both"/>
        <w:rPr>
          <w:rFonts w:ascii="Times New Roman" w:hAnsi="Times New Roman"/>
          <w:lang w:val="fr-FR"/>
        </w:rPr>
      </w:pPr>
      <w:r w:rsidRPr="00C94670">
        <w:rPr>
          <w:rFonts w:ascii="Times New Roman" w:hAnsi="Times New Roman"/>
          <w:lang w:val="fr-FR"/>
        </w:rPr>
        <w:t>En vue d’apprécier les résultats atteints au cours de la</w:t>
      </w:r>
      <w:r w:rsidR="004115EC" w:rsidRPr="00C94670">
        <w:rPr>
          <w:rFonts w:ascii="Times New Roman" w:hAnsi="Times New Roman"/>
          <w:lang w:val="fr-FR"/>
        </w:rPr>
        <w:t xml:space="preserve"> période d’exécution</w:t>
      </w:r>
      <w:r w:rsidRPr="00C94670">
        <w:rPr>
          <w:rFonts w:ascii="Times New Roman" w:hAnsi="Times New Roman"/>
          <w:lang w:val="fr-FR"/>
        </w:rPr>
        <w:t xml:space="preserve"> du projet « </w:t>
      </w:r>
      <w:r w:rsidR="004115EC" w:rsidRPr="00C94670">
        <w:rPr>
          <w:rFonts w:ascii="Times New Roman" w:hAnsi="Times New Roman"/>
          <w:lang w:val="fr-FR"/>
        </w:rPr>
        <w:t>Appui à la mise en œuvre de la Stratégie Nationale de Bonne Gouvernance et de lutte contre la corruption </w:t>
      </w:r>
      <w:r w:rsidRPr="00C94670">
        <w:rPr>
          <w:rFonts w:ascii="Times New Roman" w:hAnsi="Times New Roman"/>
          <w:lang w:val="fr-FR"/>
        </w:rPr>
        <w:t>» le PNUD</w:t>
      </w:r>
      <w:r w:rsidR="002904F2" w:rsidRPr="00C94670">
        <w:rPr>
          <w:rFonts w:ascii="Times New Roman" w:hAnsi="Times New Roman"/>
          <w:lang w:val="fr-FR"/>
        </w:rPr>
        <w:t xml:space="preserve"> en partenariat avec le Ministère en charge de la Bonne Gouvernance a  prévu d’</w:t>
      </w:r>
      <w:r w:rsidRPr="00C94670">
        <w:rPr>
          <w:rFonts w:ascii="Times New Roman" w:hAnsi="Times New Roman"/>
          <w:lang w:val="fr-FR"/>
        </w:rPr>
        <w:t>organiser cette évaluation</w:t>
      </w:r>
      <w:r w:rsidR="00F11CFD" w:rsidRPr="002904F2">
        <w:rPr>
          <w:rFonts w:ascii="Times New Roman" w:eastAsia="Calibri" w:hAnsi="Times New Roman"/>
          <w:color w:val="000000"/>
          <w:lang w:val="fr-FR"/>
        </w:rPr>
        <w:t xml:space="preserve"> afin d’a</w:t>
      </w:r>
      <w:r w:rsidR="00F11CFD" w:rsidRPr="002904F2">
        <w:rPr>
          <w:rFonts w:ascii="Times New Roman" w:hAnsi="Times New Roman"/>
          <w:lang w:val="fr-FR"/>
        </w:rPr>
        <w:t>pprécier les résultats de la mise en œuvre du projet et de fournir aux acteurs clés les informations sur les progrès réalisés, les contraintes et les leçons apprises pour réorienter les actions et les interventions futures</w:t>
      </w:r>
      <w:r w:rsidR="0061333D" w:rsidRPr="002904F2">
        <w:rPr>
          <w:rFonts w:ascii="Times New Roman" w:hAnsi="Times New Roman"/>
          <w:lang w:val="fr-FR"/>
        </w:rPr>
        <w:t xml:space="preserve"> du Gouvernement</w:t>
      </w:r>
      <w:r w:rsidR="00F11CFD" w:rsidRPr="002904F2">
        <w:rPr>
          <w:rFonts w:ascii="Times New Roman" w:hAnsi="Times New Roman"/>
          <w:lang w:val="fr-FR"/>
        </w:rPr>
        <w:t xml:space="preserve">. </w:t>
      </w:r>
    </w:p>
    <w:p w:rsidR="0046633B" w:rsidRPr="00C94670" w:rsidRDefault="0046633B" w:rsidP="00F11CFD">
      <w:pPr>
        <w:autoSpaceDE w:val="0"/>
        <w:autoSpaceDN w:val="0"/>
        <w:adjustRightInd w:val="0"/>
        <w:jc w:val="both"/>
        <w:rPr>
          <w:rFonts w:ascii="Times New Roman" w:hAnsi="Times New Roman"/>
          <w:lang w:val="fr-FR"/>
        </w:rPr>
      </w:pPr>
    </w:p>
    <w:p w:rsidR="0046633B" w:rsidRPr="00C94670" w:rsidRDefault="0046633B" w:rsidP="005949E5">
      <w:pPr>
        <w:autoSpaceDE w:val="0"/>
        <w:autoSpaceDN w:val="0"/>
        <w:adjustRightInd w:val="0"/>
        <w:jc w:val="both"/>
        <w:rPr>
          <w:rFonts w:ascii="Times New Roman" w:eastAsia="Calibri" w:hAnsi="Times New Roman"/>
          <w:b/>
          <w:u w:val="single"/>
          <w:lang w:val="fr-FR"/>
        </w:rPr>
      </w:pPr>
      <w:r w:rsidRPr="00C94670">
        <w:rPr>
          <w:rFonts w:ascii="Times New Roman" w:eastAsia="Calibri" w:hAnsi="Times New Roman"/>
          <w:b/>
          <w:lang w:val="fr-FR"/>
        </w:rPr>
        <w:t xml:space="preserve">II                    </w:t>
      </w:r>
      <w:r w:rsidRPr="00C94670">
        <w:rPr>
          <w:rFonts w:ascii="Times New Roman" w:eastAsia="Calibri" w:hAnsi="Times New Roman"/>
          <w:b/>
          <w:u w:val="single"/>
          <w:lang w:val="fr-FR"/>
        </w:rPr>
        <w:t>Objectifs spécifiques</w:t>
      </w:r>
    </w:p>
    <w:p w:rsidR="0061333D" w:rsidRPr="00C94670" w:rsidRDefault="0046633B" w:rsidP="005949E5">
      <w:pPr>
        <w:autoSpaceDE w:val="0"/>
        <w:autoSpaceDN w:val="0"/>
        <w:adjustRightInd w:val="0"/>
        <w:jc w:val="both"/>
        <w:rPr>
          <w:rFonts w:ascii="Times New Roman" w:eastAsia="Calibri" w:hAnsi="Times New Roman"/>
          <w:lang w:val="fr-FR"/>
        </w:rPr>
      </w:pPr>
      <w:r w:rsidRPr="00C94670">
        <w:rPr>
          <w:rFonts w:ascii="Times New Roman" w:eastAsia="Calibri" w:hAnsi="Times New Roman"/>
          <w:lang w:val="fr-FR"/>
        </w:rPr>
        <w:t xml:space="preserve"> </w:t>
      </w:r>
    </w:p>
    <w:p w:rsidR="00A76618" w:rsidRPr="00C94670" w:rsidRDefault="0061333D" w:rsidP="00C94670">
      <w:pPr>
        <w:autoSpaceDE w:val="0"/>
        <w:autoSpaceDN w:val="0"/>
        <w:adjustRightInd w:val="0"/>
        <w:ind w:left="720"/>
        <w:jc w:val="both"/>
        <w:rPr>
          <w:rFonts w:ascii="Times New Roman" w:eastAsia="Calibri" w:hAnsi="Times New Roman"/>
          <w:lang w:val="fr-FR"/>
        </w:rPr>
      </w:pPr>
      <w:r w:rsidRPr="00C94670">
        <w:rPr>
          <w:rFonts w:ascii="Times New Roman" w:eastAsia="Calibri" w:hAnsi="Times New Roman"/>
          <w:lang w:val="fr-FR"/>
        </w:rPr>
        <w:t>L’évaluation externe</w:t>
      </w:r>
      <w:r w:rsidR="00A76618" w:rsidRPr="00C94670">
        <w:rPr>
          <w:rFonts w:ascii="Times New Roman" w:eastAsia="Calibri" w:hAnsi="Times New Roman"/>
          <w:lang w:val="fr-FR"/>
        </w:rPr>
        <w:t xml:space="preserve">  poursuit les objectifs suivants :</w:t>
      </w:r>
    </w:p>
    <w:p w:rsidR="00A76618" w:rsidRPr="00C94670" w:rsidRDefault="00A76618" w:rsidP="005949E5">
      <w:pPr>
        <w:numPr>
          <w:ilvl w:val="0"/>
          <w:numId w:val="28"/>
        </w:numPr>
        <w:autoSpaceDE w:val="0"/>
        <w:autoSpaceDN w:val="0"/>
        <w:adjustRightInd w:val="0"/>
        <w:jc w:val="both"/>
        <w:rPr>
          <w:rFonts w:ascii="Times New Roman" w:eastAsia="Calibri" w:hAnsi="Times New Roman"/>
          <w:lang w:val="fr-FR"/>
        </w:rPr>
      </w:pPr>
      <w:r w:rsidRPr="00C94670">
        <w:rPr>
          <w:rFonts w:ascii="Times New Roman" w:eastAsia="Calibri" w:hAnsi="Times New Roman"/>
          <w:lang w:val="fr-FR"/>
        </w:rPr>
        <w:t>Evaluer dans quelle mesure le projet a contribué à répondre aux besoins et à résoudre les problèmes de</w:t>
      </w:r>
      <w:r w:rsidR="0046633B" w:rsidRPr="00C94670">
        <w:rPr>
          <w:rFonts w:ascii="Times New Roman" w:eastAsia="Calibri" w:hAnsi="Times New Roman"/>
          <w:lang w:val="fr-FR"/>
        </w:rPr>
        <w:t xml:space="preserve"> </w:t>
      </w:r>
      <w:r w:rsidR="00F11CFD" w:rsidRPr="00C94670">
        <w:rPr>
          <w:rFonts w:ascii="Times New Roman" w:eastAsia="Calibri" w:hAnsi="Times New Roman"/>
          <w:lang w:val="fr-FR"/>
        </w:rPr>
        <w:t>corruption</w:t>
      </w:r>
      <w:r w:rsidR="0046633B" w:rsidRPr="00C94670">
        <w:rPr>
          <w:rFonts w:ascii="Times New Roman" w:eastAsia="Calibri" w:hAnsi="Times New Roman"/>
          <w:lang w:val="fr-FR"/>
        </w:rPr>
        <w:t xml:space="preserve"> </w:t>
      </w:r>
      <w:r w:rsidR="00F11CFD" w:rsidRPr="00C94670">
        <w:rPr>
          <w:rFonts w:ascii="Times New Roman" w:eastAsia="Calibri" w:hAnsi="Times New Roman"/>
          <w:lang w:val="fr-FR"/>
        </w:rPr>
        <w:t>e</w:t>
      </w:r>
      <w:r w:rsidRPr="00C94670">
        <w:rPr>
          <w:rFonts w:ascii="Times New Roman" w:eastAsia="Calibri" w:hAnsi="Times New Roman"/>
          <w:lang w:val="fr-FR"/>
        </w:rPr>
        <w:t>t</w:t>
      </w:r>
      <w:r w:rsidR="00F43B0E" w:rsidRPr="00C94670">
        <w:rPr>
          <w:rFonts w:ascii="Times New Roman" w:eastAsia="Calibri" w:hAnsi="Times New Roman"/>
          <w:lang w:val="fr-FR"/>
        </w:rPr>
        <w:t xml:space="preserve">, </w:t>
      </w:r>
      <w:r w:rsidRPr="00C94670">
        <w:rPr>
          <w:rFonts w:ascii="Times New Roman" w:eastAsia="Calibri" w:hAnsi="Times New Roman"/>
          <w:lang w:val="fr-FR"/>
        </w:rPr>
        <w:t>déterminer si les besoins à l’origine du projet ont été satisfaits ou s’ils existent toujours</w:t>
      </w:r>
      <w:r w:rsidR="00F43B0E" w:rsidRPr="00C94670">
        <w:rPr>
          <w:rFonts w:ascii="Times New Roman" w:eastAsia="Calibri" w:hAnsi="Times New Roman"/>
          <w:lang w:val="fr-FR"/>
        </w:rPr>
        <w:t xml:space="preserve">  et voir </w:t>
      </w:r>
      <w:r w:rsidRPr="00C94670">
        <w:rPr>
          <w:rFonts w:ascii="Times New Roman" w:eastAsia="Calibri" w:hAnsi="Times New Roman"/>
          <w:lang w:val="fr-FR"/>
        </w:rPr>
        <w:t xml:space="preserve"> L'évaluation cherchera aussi à savoir si le projet est la meilleure solution</w:t>
      </w:r>
      <w:r w:rsidR="00646BE1" w:rsidRPr="00C94670">
        <w:rPr>
          <w:rFonts w:ascii="Times New Roman" w:eastAsia="Calibri" w:hAnsi="Times New Roman"/>
          <w:lang w:val="fr-FR"/>
        </w:rPr>
        <w:t xml:space="preserve">  des </w:t>
      </w:r>
      <w:r w:rsidRPr="00C94670">
        <w:rPr>
          <w:rFonts w:ascii="Times New Roman" w:eastAsia="Calibri" w:hAnsi="Times New Roman"/>
          <w:lang w:val="fr-FR"/>
        </w:rPr>
        <w:t xml:space="preserve"> pour relever les défis dans le contexte actuel ;  </w:t>
      </w:r>
    </w:p>
    <w:p w:rsidR="00A76618" w:rsidRPr="002904F2" w:rsidRDefault="00A76618" w:rsidP="005949E5">
      <w:pPr>
        <w:numPr>
          <w:ilvl w:val="0"/>
          <w:numId w:val="28"/>
        </w:numPr>
        <w:autoSpaceDE w:val="0"/>
        <w:autoSpaceDN w:val="0"/>
        <w:adjustRightInd w:val="0"/>
        <w:jc w:val="both"/>
        <w:rPr>
          <w:rFonts w:ascii="Times New Roman" w:eastAsia="Calibri" w:hAnsi="Times New Roman"/>
          <w:bCs/>
          <w:lang w:val="fr-FR"/>
        </w:rPr>
      </w:pPr>
      <w:r w:rsidRPr="00C94670">
        <w:rPr>
          <w:rFonts w:ascii="Times New Roman" w:eastAsia="Calibri" w:hAnsi="Times New Roman"/>
          <w:lang w:val="fr-FR"/>
        </w:rPr>
        <w:t xml:space="preserve">Mesurer le degré de mise en œuvre du projet, son efficacité, son efficience et la qualité des produits et des réalisations par rapport à ce qui a été prévu </w:t>
      </w:r>
      <w:r w:rsidRPr="002904F2">
        <w:rPr>
          <w:rFonts w:ascii="Times New Roman" w:eastAsia="Calibri" w:hAnsi="Times New Roman"/>
          <w:color w:val="000000"/>
          <w:lang w:val="fr-FR"/>
        </w:rPr>
        <w:t>initialement tout en mettant en exergue sa c</w:t>
      </w:r>
      <w:r w:rsidRPr="002904F2">
        <w:rPr>
          <w:rFonts w:ascii="Times New Roman" w:eastAsia="Calibri" w:hAnsi="Times New Roman"/>
          <w:bCs/>
          <w:lang w:val="fr-FR"/>
        </w:rPr>
        <w:t>ohérence et articulation avec les priorités;</w:t>
      </w:r>
    </w:p>
    <w:p w:rsidR="00F11CFD" w:rsidRPr="002904F2" w:rsidRDefault="00F11CFD" w:rsidP="00F11CFD">
      <w:pPr>
        <w:numPr>
          <w:ilvl w:val="0"/>
          <w:numId w:val="28"/>
        </w:numPr>
        <w:autoSpaceDE w:val="0"/>
        <w:autoSpaceDN w:val="0"/>
        <w:adjustRightInd w:val="0"/>
        <w:jc w:val="both"/>
        <w:rPr>
          <w:rFonts w:ascii="Times New Roman" w:eastAsia="Calibri" w:hAnsi="Times New Roman"/>
          <w:color w:val="000000"/>
          <w:lang w:val="fr-FR"/>
        </w:rPr>
      </w:pPr>
      <w:r w:rsidRPr="002904F2">
        <w:rPr>
          <w:rFonts w:ascii="Times New Roman" w:eastAsia="Calibri" w:hAnsi="Times New Roman"/>
          <w:color w:val="000000"/>
          <w:lang w:val="fr-FR"/>
        </w:rPr>
        <w:t xml:space="preserve">Evaluer et analyser les progrès réalisés de la mise en œuvre de la stratégie par rapport aux résultats attendus au cours de ces quatre années 2013-2016. </w:t>
      </w:r>
    </w:p>
    <w:p w:rsidR="00F11CFD" w:rsidRPr="002904F2" w:rsidRDefault="00F11CFD" w:rsidP="00F11CFD">
      <w:pPr>
        <w:numPr>
          <w:ilvl w:val="0"/>
          <w:numId w:val="41"/>
        </w:numPr>
        <w:autoSpaceDE w:val="0"/>
        <w:autoSpaceDN w:val="0"/>
        <w:adjustRightInd w:val="0"/>
        <w:rPr>
          <w:rFonts w:ascii="Times New Roman" w:eastAsia="Calibri" w:hAnsi="Times New Roman"/>
          <w:color w:val="000000"/>
          <w:lang w:val="fr-BE" w:eastAsia="fr-BE"/>
        </w:rPr>
      </w:pPr>
      <w:r w:rsidRPr="002904F2">
        <w:rPr>
          <w:rFonts w:ascii="Times New Roman" w:eastAsia="Calibri" w:hAnsi="Times New Roman"/>
          <w:color w:val="000000"/>
          <w:lang w:val="fr-BE" w:eastAsia="fr-BE"/>
        </w:rPr>
        <w:t xml:space="preserve">Identifier les forces, </w:t>
      </w:r>
      <w:r w:rsidR="00646BE1" w:rsidRPr="006D4912">
        <w:rPr>
          <w:rFonts w:ascii="Times New Roman" w:eastAsia="Calibri" w:hAnsi="Times New Roman"/>
          <w:lang w:val="fr-BE" w:eastAsia="fr-BE"/>
        </w:rPr>
        <w:t>les</w:t>
      </w:r>
      <w:r w:rsidR="00646BE1">
        <w:rPr>
          <w:rFonts w:ascii="Times New Roman" w:eastAsia="Calibri" w:hAnsi="Times New Roman"/>
          <w:color w:val="000000"/>
          <w:lang w:val="fr-BE" w:eastAsia="fr-BE"/>
        </w:rPr>
        <w:t xml:space="preserve"> </w:t>
      </w:r>
      <w:r w:rsidR="00646BE1" w:rsidRPr="002904F2">
        <w:rPr>
          <w:rFonts w:ascii="Times New Roman" w:eastAsia="Calibri" w:hAnsi="Times New Roman"/>
          <w:color w:val="000000"/>
          <w:lang w:val="fr-BE" w:eastAsia="fr-BE"/>
        </w:rPr>
        <w:t>faiblesses,</w:t>
      </w:r>
      <w:r w:rsidR="00646BE1">
        <w:rPr>
          <w:rFonts w:ascii="Times New Roman" w:eastAsia="Calibri" w:hAnsi="Times New Roman"/>
          <w:color w:val="000000"/>
          <w:lang w:val="fr-BE" w:eastAsia="fr-BE"/>
        </w:rPr>
        <w:t xml:space="preserve"> </w:t>
      </w:r>
      <w:r w:rsidRPr="002904F2">
        <w:rPr>
          <w:rFonts w:ascii="Times New Roman" w:eastAsia="Calibri" w:hAnsi="Times New Roman"/>
          <w:color w:val="000000"/>
          <w:lang w:val="fr-BE" w:eastAsia="fr-BE"/>
        </w:rPr>
        <w:t xml:space="preserve">les contraintes </w:t>
      </w:r>
      <w:r w:rsidR="00646BE1">
        <w:rPr>
          <w:rFonts w:ascii="Times New Roman" w:eastAsia="Calibri" w:hAnsi="Times New Roman"/>
          <w:color w:val="000000"/>
          <w:lang w:val="fr-BE" w:eastAsia="fr-BE"/>
        </w:rPr>
        <w:t xml:space="preserve"> </w:t>
      </w:r>
      <w:r w:rsidRPr="00BA0885">
        <w:rPr>
          <w:rFonts w:ascii="Times New Roman" w:eastAsia="Calibri" w:hAnsi="Times New Roman"/>
          <w:color w:val="000000"/>
          <w:lang w:val="fr-BE" w:eastAsia="fr-BE"/>
        </w:rPr>
        <w:t xml:space="preserve">dans </w:t>
      </w:r>
      <w:r w:rsidRPr="00646BE1">
        <w:rPr>
          <w:rFonts w:ascii="Times New Roman" w:eastAsia="Calibri" w:hAnsi="Times New Roman"/>
          <w:lang w:val="fr-BE" w:eastAsia="fr-BE"/>
        </w:rPr>
        <w:t>la mise en œuvre du projet</w:t>
      </w:r>
      <w:r w:rsidRPr="00646BE1">
        <w:rPr>
          <w:rFonts w:ascii="Times New Roman" w:eastAsia="Calibri" w:hAnsi="Times New Roman"/>
          <w:color w:val="C0504D" w:themeColor="accent2"/>
          <w:lang w:val="fr-BE" w:eastAsia="fr-BE"/>
        </w:rPr>
        <w:t>.</w:t>
      </w:r>
      <w:r w:rsidRPr="002904F2">
        <w:rPr>
          <w:rFonts w:ascii="Times New Roman" w:eastAsia="Calibri" w:hAnsi="Times New Roman"/>
          <w:color w:val="000000"/>
          <w:lang w:val="fr-BE" w:eastAsia="fr-BE"/>
        </w:rPr>
        <w:t xml:space="preserve"> </w:t>
      </w:r>
    </w:p>
    <w:p w:rsidR="00A76618" w:rsidRPr="002904F2" w:rsidRDefault="00A76618" w:rsidP="005949E5">
      <w:pPr>
        <w:numPr>
          <w:ilvl w:val="0"/>
          <w:numId w:val="28"/>
        </w:numPr>
        <w:autoSpaceDE w:val="0"/>
        <w:autoSpaceDN w:val="0"/>
        <w:adjustRightInd w:val="0"/>
        <w:jc w:val="both"/>
        <w:rPr>
          <w:rFonts w:ascii="Times New Roman" w:eastAsia="Calibri" w:hAnsi="Times New Roman"/>
          <w:color w:val="000000"/>
          <w:lang w:val="fr-FR"/>
        </w:rPr>
      </w:pPr>
      <w:r w:rsidRPr="002904F2">
        <w:rPr>
          <w:rFonts w:ascii="Times New Roman" w:eastAsia="Calibri" w:hAnsi="Times New Roman"/>
          <w:color w:val="000000"/>
          <w:lang w:val="fr-FR"/>
        </w:rPr>
        <w:t>Mesurer dans quelles conditions le projet a obtenu les résultats de développement pour la population ciblée, les bénéficiaires et les autres participants, qu'il s'agisse d'individus, des communautés, d'institutions ou autre ;</w:t>
      </w:r>
    </w:p>
    <w:p w:rsidR="00A76618" w:rsidRPr="002904F2" w:rsidRDefault="00A76618" w:rsidP="005949E5">
      <w:pPr>
        <w:numPr>
          <w:ilvl w:val="0"/>
          <w:numId w:val="28"/>
        </w:numPr>
        <w:autoSpaceDE w:val="0"/>
        <w:autoSpaceDN w:val="0"/>
        <w:adjustRightInd w:val="0"/>
        <w:jc w:val="both"/>
        <w:rPr>
          <w:rFonts w:ascii="Times New Roman" w:eastAsia="Calibri" w:hAnsi="Times New Roman"/>
          <w:color w:val="000000"/>
          <w:lang w:val="fr-FR"/>
        </w:rPr>
      </w:pPr>
      <w:r w:rsidRPr="002904F2">
        <w:rPr>
          <w:rFonts w:ascii="Times New Roman" w:eastAsia="Calibri" w:hAnsi="Times New Roman"/>
          <w:color w:val="000000"/>
          <w:lang w:val="fr-FR"/>
        </w:rPr>
        <w:t>Mesurer la contribution du projet à la réalisation des objectifs fixés pour ses différents volets d'intervention ainsi qu'à celle des objectifs globaux (CSLP II, UNDAF, CPD,) </w:t>
      </w:r>
    </w:p>
    <w:p w:rsidR="00A76618" w:rsidRPr="002904F2" w:rsidRDefault="00A76618" w:rsidP="005949E5">
      <w:pPr>
        <w:numPr>
          <w:ilvl w:val="0"/>
          <w:numId w:val="28"/>
        </w:numPr>
        <w:autoSpaceDE w:val="0"/>
        <w:autoSpaceDN w:val="0"/>
        <w:adjustRightInd w:val="0"/>
        <w:jc w:val="both"/>
        <w:rPr>
          <w:rFonts w:ascii="Times New Roman" w:eastAsia="Calibri" w:hAnsi="Times New Roman"/>
          <w:color w:val="000000"/>
          <w:lang w:val="fr-FR"/>
        </w:rPr>
      </w:pPr>
      <w:r w:rsidRPr="00BA0885">
        <w:rPr>
          <w:rFonts w:ascii="Times New Roman" w:eastAsia="Calibri" w:hAnsi="Times New Roman"/>
          <w:color w:val="000000"/>
          <w:lang w:val="fr-FR"/>
        </w:rPr>
        <w:t>Identifier et documenter les grands enseignements tirés et les bonnes pratiques sur les sujets spécifiques</w:t>
      </w:r>
      <w:r w:rsidR="00BA0885">
        <w:rPr>
          <w:rFonts w:ascii="Times New Roman" w:eastAsia="Calibri" w:hAnsi="Times New Roman"/>
          <w:color w:val="000000"/>
          <w:lang w:val="fr-FR"/>
        </w:rPr>
        <w:t>.</w:t>
      </w:r>
      <w:r w:rsidRPr="002904F2">
        <w:rPr>
          <w:rFonts w:ascii="Times New Roman" w:eastAsia="Calibri" w:hAnsi="Times New Roman"/>
          <w:color w:val="000000"/>
          <w:lang w:val="fr-FR"/>
        </w:rPr>
        <w:t xml:space="preserve"> </w:t>
      </w:r>
    </w:p>
    <w:p w:rsidR="00F2248B" w:rsidRPr="002904F2" w:rsidRDefault="00F2248B" w:rsidP="00F2248B">
      <w:pPr>
        <w:pStyle w:val="Paragraphedeliste"/>
        <w:numPr>
          <w:ilvl w:val="0"/>
          <w:numId w:val="28"/>
        </w:numPr>
        <w:autoSpaceDE w:val="0"/>
        <w:autoSpaceDN w:val="0"/>
        <w:adjustRightInd w:val="0"/>
        <w:jc w:val="both"/>
        <w:rPr>
          <w:bCs/>
          <w:lang w:val="fr-FR"/>
        </w:rPr>
      </w:pPr>
      <w:r w:rsidRPr="002904F2">
        <w:rPr>
          <w:color w:val="000000"/>
          <w:lang w:val="fr-BE" w:eastAsia="fr-BE"/>
        </w:rPr>
        <w:t>Tirer les leçons de la mise en œuvre du projet pour réorienter les actions et interventions futures</w:t>
      </w:r>
      <w:r w:rsidR="0061333D" w:rsidRPr="002904F2">
        <w:rPr>
          <w:color w:val="000000"/>
          <w:lang w:val="fr-BE" w:eastAsia="fr-BE"/>
        </w:rPr>
        <w:t xml:space="preserve"> du Gouvernement</w:t>
      </w:r>
      <w:r w:rsidRPr="002904F2">
        <w:rPr>
          <w:color w:val="000000"/>
          <w:lang w:val="fr-BE" w:eastAsia="fr-BE"/>
        </w:rPr>
        <w:t>.</w:t>
      </w:r>
    </w:p>
    <w:p w:rsidR="00A76618" w:rsidRPr="002904F2" w:rsidRDefault="00A76618" w:rsidP="005949E5">
      <w:pPr>
        <w:numPr>
          <w:ilvl w:val="0"/>
          <w:numId w:val="28"/>
        </w:numPr>
        <w:autoSpaceDE w:val="0"/>
        <w:autoSpaceDN w:val="0"/>
        <w:adjustRightInd w:val="0"/>
        <w:jc w:val="both"/>
        <w:rPr>
          <w:rFonts w:ascii="Times New Roman" w:eastAsia="Calibri" w:hAnsi="Times New Roman"/>
          <w:b/>
          <w:color w:val="000000"/>
          <w:lang w:val="fr-FR"/>
        </w:rPr>
      </w:pPr>
      <w:r w:rsidRPr="002904F2">
        <w:rPr>
          <w:rFonts w:ascii="Times New Roman" w:eastAsia="Calibri" w:hAnsi="Times New Roman"/>
          <w:color w:val="000000"/>
          <w:lang w:val="fr-FR"/>
        </w:rPr>
        <w:lastRenderedPageBreak/>
        <w:t xml:space="preserve">Apprécier dans quelle mesure la </w:t>
      </w:r>
      <w:r w:rsidR="00F2248B" w:rsidRPr="002904F2">
        <w:rPr>
          <w:rFonts w:ascii="Times New Roman" w:eastAsia="Calibri" w:hAnsi="Times New Roman"/>
          <w:color w:val="000000"/>
          <w:lang w:val="fr-FR"/>
        </w:rPr>
        <w:t>stratégie d’intervention</w:t>
      </w:r>
      <w:r w:rsidRPr="002904F2">
        <w:rPr>
          <w:rFonts w:ascii="Times New Roman" w:eastAsia="Calibri" w:hAnsi="Times New Roman"/>
          <w:color w:val="000000"/>
          <w:lang w:val="fr-FR"/>
        </w:rPr>
        <w:t xml:space="preserve"> et le contenu des interventions </w:t>
      </w:r>
      <w:r w:rsidR="0061333D" w:rsidRPr="002904F2">
        <w:rPr>
          <w:rFonts w:ascii="Times New Roman" w:eastAsia="Calibri" w:hAnsi="Times New Roman"/>
          <w:color w:val="000000"/>
          <w:lang w:val="fr-FR"/>
        </w:rPr>
        <w:t xml:space="preserve">ont été </w:t>
      </w:r>
      <w:r w:rsidRPr="002904F2">
        <w:rPr>
          <w:rFonts w:ascii="Times New Roman" w:eastAsia="Calibri" w:hAnsi="Times New Roman"/>
          <w:color w:val="000000"/>
          <w:lang w:val="fr-FR"/>
        </w:rPr>
        <w:t xml:space="preserve"> en adéquation avec les problèmes posés ; </w:t>
      </w:r>
    </w:p>
    <w:p w:rsidR="00A76618" w:rsidRPr="002904F2" w:rsidRDefault="00A76618" w:rsidP="005949E5">
      <w:pPr>
        <w:numPr>
          <w:ilvl w:val="0"/>
          <w:numId w:val="28"/>
        </w:numPr>
        <w:autoSpaceDE w:val="0"/>
        <w:autoSpaceDN w:val="0"/>
        <w:adjustRightInd w:val="0"/>
        <w:jc w:val="both"/>
        <w:rPr>
          <w:rFonts w:ascii="Times New Roman" w:eastAsia="Calibri" w:hAnsi="Times New Roman"/>
          <w:color w:val="000000"/>
          <w:lang w:val="fr-FR"/>
        </w:rPr>
      </w:pPr>
      <w:r w:rsidRPr="002904F2">
        <w:rPr>
          <w:rFonts w:ascii="Times New Roman" w:eastAsia="Calibri" w:hAnsi="Times New Roman"/>
          <w:color w:val="000000"/>
          <w:lang w:val="fr-FR"/>
        </w:rPr>
        <w:t xml:space="preserve">Juger de la perception qu’ont les parties prenantes (bailleurs, personnel du projet, bénéficiaires, les membres de la communauté, les partenaires de mise en œuvre, les autorités locales,) sur les activités </w:t>
      </w:r>
      <w:r w:rsidR="0061333D" w:rsidRPr="002904F2">
        <w:rPr>
          <w:rFonts w:ascii="Times New Roman" w:eastAsia="Calibri" w:hAnsi="Times New Roman"/>
          <w:color w:val="000000"/>
          <w:lang w:val="fr-FR"/>
        </w:rPr>
        <w:t xml:space="preserve">et les résultats </w:t>
      </w:r>
      <w:r w:rsidRPr="002904F2">
        <w:rPr>
          <w:rFonts w:ascii="Times New Roman" w:eastAsia="Calibri" w:hAnsi="Times New Roman"/>
          <w:color w:val="000000"/>
          <w:lang w:val="fr-FR"/>
        </w:rPr>
        <w:t>du projet ;</w:t>
      </w:r>
    </w:p>
    <w:p w:rsidR="00A76618" w:rsidRPr="00BA0885" w:rsidRDefault="00A76618" w:rsidP="005949E5">
      <w:pPr>
        <w:numPr>
          <w:ilvl w:val="0"/>
          <w:numId w:val="28"/>
        </w:numPr>
        <w:jc w:val="both"/>
        <w:rPr>
          <w:rFonts w:ascii="Times New Roman" w:eastAsia="Calibri" w:hAnsi="Times New Roman"/>
          <w:lang w:val="fr-FR"/>
        </w:rPr>
      </w:pPr>
      <w:r w:rsidRPr="002904F2">
        <w:rPr>
          <w:rFonts w:ascii="Times New Roman" w:eastAsia="Calibri" w:hAnsi="Times New Roman"/>
          <w:color w:val="000000"/>
          <w:lang w:val="fr-FR"/>
        </w:rPr>
        <w:t>Apprécier le</w:t>
      </w:r>
      <w:r w:rsidR="0061333D" w:rsidRPr="002904F2">
        <w:rPr>
          <w:rFonts w:ascii="Times New Roman" w:eastAsia="Calibri" w:hAnsi="Times New Roman"/>
          <w:color w:val="000000"/>
          <w:lang w:val="fr-FR"/>
        </w:rPr>
        <w:t xml:space="preserve">s </w:t>
      </w:r>
      <w:r w:rsidRPr="002904F2">
        <w:rPr>
          <w:rFonts w:ascii="Times New Roman" w:eastAsia="Calibri" w:hAnsi="Times New Roman"/>
          <w:color w:val="000000"/>
          <w:lang w:val="fr-FR"/>
        </w:rPr>
        <w:t xml:space="preserve">chances de </w:t>
      </w:r>
      <w:r w:rsidR="00F2248B" w:rsidRPr="002904F2">
        <w:rPr>
          <w:rFonts w:ascii="Times New Roman" w:eastAsia="Calibri" w:hAnsi="Times New Roman"/>
          <w:color w:val="000000"/>
          <w:lang w:val="fr-FR"/>
        </w:rPr>
        <w:t>durabilité</w:t>
      </w:r>
      <w:r w:rsidR="0061333D" w:rsidRPr="002904F2">
        <w:rPr>
          <w:rFonts w:ascii="Times New Roman" w:eastAsia="Calibri" w:hAnsi="Times New Roman"/>
          <w:color w:val="000000"/>
          <w:lang w:val="fr-FR"/>
        </w:rPr>
        <w:t xml:space="preserve"> des </w:t>
      </w:r>
      <w:r w:rsidR="0061333D" w:rsidRPr="00BA0885">
        <w:rPr>
          <w:rFonts w:ascii="Times New Roman" w:eastAsia="Calibri" w:hAnsi="Times New Roman"/>
          <w:lang w:val="fr-FR"/>
        </w:rPr>
        <w:t xml:space="preserve">actions et le niveau d’appropriation nationale. </w:t>
      </w:r>
    </w:p>
    <w:p w:rsidR="00A76618" w:rsidRPr="00BA0885" w:rsidRDefault="00A76618" w:rsidP="005949E5">
      <w:pPr>
        <w:ind w:left="720"/>
        <w:contextualSpacing/>
        <w:jc w:val="both"/>
        <w:rPr>
          <w:rFonts w:ascii="Times New Roman" w:eastAsia="Calibri" w:hAnsi="Times New Roman"/>
          <w:lang w:val="fr-FR"/>
        </w:rPr>
      </w:pPr>
    </w:p>
    <w:p w:rsidR="00A76618" w:rsidRPr="00BA0885" w:rsidRDefault="00A76618" w:rsidP="005949E5">
      <w:pPr>
        <w:jc w:val="both"/>
        <w:rPr>
          <w:rFonts w:ascii="Times New Roman" w:eastAsia="Calibri" w:hAnsi="Times New Roman"/>
          <w:kern w:val="2"/>
          <w:lang w:val="fr-FR"/>
        </w:rPr>
      </w:pPr>
      <w:r w:rsidRPr="00BA0885">
        <w:rPr>
          <w:rFonts w:ascii="Times New Roman" w:eastAsia="Calibri" w:hAnsi="Times New Roman"/>
          <w:kern w:val="2"/>
          <w:lang w:val="fr-FR"/>
        </w:rPr>
        <w:t xml:space="preserve">Cette évaluation permettra aux bailleurs du projet et au PNUD de faire le bilan de ce projet dans une perspective de </w:t>
      </w:r>
      <w:proofErr w:type="spellStart"/>
      <w:r w:rsidRPr="00BA0885">
        <w:rPr>
          <w:rFonts w:ascii="Times New Roman" w:eastAsia="Calibri" w:hAnsi="Times New Roman"/>
          <w:kern w:val="2"/>
          <w:lang w:val="fr-FR"/>
        </w:rPr>
        <w:t>redevabilité</w:t>
      </w:r>
      <w:proofErr w:type="spellEnd"/>
      <w:r w:rsidRPr="00BA0885">
        <w:rPr>
          <w:rFonts w:ascii="Times New Roman" w:eastAsia="Calibri" w:hAnsi="Times New Roman"/>
          <w:kern w:val="2"/>
          <w:lang w:val="fr-FR"/>
        </w:rPr>
        <w:t xml:space="preserve"> vis-à-vis du </w:t>
      </w:r>
      <w:r w:rsidR="0025002E" w:rsidRPr="00BA0885">
        <w:rPr>
          <w:rFonts w:ascii="Times New Roman" w:eastAsia="Calibri" w:hAnsi="Times New Roman"/>
          <w:kern w:val="2"/>
          <w:lang w:val="fr-FR"/>
        </w:rPr>
        <w:t>G</w:t>
      </w:r>
      <w:r w:rsidRPr="00BA0885">
        <w:rPr>
          <w:rFonts w:ascii="Times New Roman" w:eastAsia="Calibri" w:hAnsi="Times New Roman"/>
          <w:kern w:val="2"/>
          <w:lang w:val="fr-FR"/>
        </w:rPr>
        <w:t xml:space="preserve">ouvernement du Burundi et de tirer des enseignements qui alimenteront les interventions futures </w:t>
      </w:r>
      <w:r w:rsidR="0061333D" w:rsidRPr="00BA0885">
        <w:rPr>
          <w:rFonts w:ascii="Times New Roman" w:eastAsia="Calibri" w:hAnsi="Times New Roman"/>
          <w:kern w:val="2"/>
          <w:lang w:val="fr-FR"/>
        </w:rPr>
        <w:t xml:space="preserve">du Gouvernement </w:t>
      </w:r>
      <w:r w:rsidRPr="00BA0885">
        <w:rPr>
          <w:rFonts w:ascii="Times New Roman" w:eastAsia="Calibri" w:hAnsi="Times New Roman"/>
          <w:kern w:val="2"/>
          <w:lang w:val="fr-FR"/>
        </w:rPr>
        <w:t xml:space="preserve">dans le même domaine. </w:t>
      </w:r>
    </w:p>
    <w:p w:rsidR="00A76618" w:rsidRPr="002904F2" w:rsidRDefault="00A76618" w:rsidP="005949E5">
      <w:pPr>
        <w:jc w:val="both"/>
        <w:rPr>
          <w:rFonts w:ascii="Times New Roman" w:eastAsia="Calibri" w:hAnsi="Times New Roman"/>
          <w:kern w:val="2"/>
          <w:lang w:val="fr-FR"/>
        </w:rPr>
      </w:pPr>
    </w:p>
    <w:p w:rsidR="00A76618" w:rsidRPr="002904F2" w:rsidRDefault="00A76618" w:rsidP="005949E5">
      <w:pPr>
        <w:jc w:val="both"/>
        <w:rPr>
          <w:rFonts w:ascii="Times New Roman" w:eastAsia="Calibri" w:hAnsi="Times New Roman"/>
          <w:kern w:val="2"/>
          <w:lang w:val="fr-FR"/>
        </w:rPr>
      </w:pPr>
      <w:r w:rsidRPr="002904F2">
        <w:rPr>
          <w:rFonts w:ascii="Times New Roman" w:eastAsia="Calibri" w:hAnsi="Times New Roman"/>
          <w:kern w:val="2"/>
          <w:lang w:val="fr-FR"/>
        </w:rPr>
        <w:t>L’évaluation portera sur tous les aspects du projet du</w:t>
      </w:r>
      <w:r w:rsidR="00F2248B" w:rsidRPr="002904F2">
        <w:rPr>
          <w:rFonts w:ascii="Times New Roman" w:eastAsia="Calibri" w:hAnsi="Times New Roman"/>
          <w:kern w:val="2"/>
          <w:lang w:val="fr-FR"/>
        </w:rPr>
        <w:t>rant sa mise en œuvre de 2013</w:t>
      </w:r>
      <w:r w:rsidR="00BA0885">
        <w:rPr>
          <w:rFonts w:ascii="Times New Roman" w:eastAsia="Calibri" w:hAnsi="Times New Roman"/>
          <w:kern w:val="2"/>
          <w:lang w:val="fr-FR"/>
        </w:rPr>
        <w:t xml:space="preserve"> </w:t>
      </w:r>
      <w:r w:rsidR="00BA0885" w:rsidRPr="00BA0885">
        <w:rPr>
          <w:rFonts w:ascii="Times New Roman" w:eastAsia="Calibri" w:hAnsi="Times New Roman"/>
          <w:kern w:val="2"/>
          <w:lang w:val="fr-FR"/>
        </w:rPr>
        <w:t>septembre 2</w:t>
      </w:r>
      <w:r w:rsidR="00F2248B" w:rsidRPr="002904F2">
        <w:rPr>
          <w:rFonts w:ascii="Times New Roman" w:eastAsia="Calibri" w:hAnsi="Times New Roman"/>
          <w:kern w:val="2"/>
          <w:lang w:val="fr-FR"/>
        </w:rPr>
        <w:t>017</w:t>
      </w:r>
      <w:r w:rsidRPr="002904F2">
        <w:rPr>
          <w:rFonts w:ascii="Times New Roman" w:eastAsia="Calibri" w:hAnsi="Times New Roman"/>
          <w:kern w:val="2"/>
          <w:lang w:val="fr-FR"/>
        </w:rPr>
        <w:t xml:space="preserve">. L’évaluation couvrira </w:t>
      </w:r>
      <w:r w:rsidR="0025002E" w:rsidRPr="002904F2">
        <w:rPr>
          <w:rFonts w:ascii="Times New Roman" w:eastAsia="Calibri" w:hAnsi="Times New Roman"/>
          <w:kern w:val="2"/>
          <w:lang w:val="fr-FR"/>
        </w:rPr>
        <w:t>l’e</w:t>
      </w:r>
      <w:r w:rsidR="0025002E">
        <w:rPr>
          <w:rFonts w:ascii="Times New Roman" w:eastAsia="Calibri" w:hAnsi="Times New Roman"/>
          <w:kern w:val="2"/>
          <w:lang w:val="fr-FR"/>
        </w:rPr>
        <w:t>nsemble de l’activité, produit</w:t>
      </w:r>
      <w:r w:rsidR="00BA0885">
        <w:rPr>
          <w:rFonts w:ascii="Times New Roman" w:eastAsia="Calibri" w:hAnsi="Times New Roman"/>
          <w:kern w:val="2"/>
          <w:lang w:val="fr-FR"/>
        </w:rPr>
        <w:t xml:space="preserve"> par produit</w:t>
      </w:r>
      <w:r w:rsidR="00F2248B" w:rsidRPr="002904F2">
        <w:rPr>
          <w:rFonts w:ascii="Times New Roman" w:eastAsia="Calibri" w:hAnsi="Times New Roman"/>
          <w:kern w:val="2"/>
          <w:lang w:val="fr-FR"/>
        </w:rPr>
        <w:t xml:space="preserve"> et résultats du projet</w:t>
      </w:r>
      <w:r w:rsidRPr="002904F2">
        <w:rPr>
          <w:rFonts w:ascii="Times New Roman" w:eastAsia="Calibri" w:hAnsi="Times New Roman"/>
          <w:kern w:val="2"/>
          <w:lang w:val="fr-FR"/>
        </w:rPr>
        <w:t>.</w:t>
      </w:r>
    </w:p>
    <w:p w:rsidR="00A76618" w:rsidRPr="002904F2" w:rsidRDefault="00A76618" w:rsidP="005949E5">
      <w:pPr>
        <w:jc w:val="both"/>
        <w:rPr>
          <w:rFonts w:ascii="Times New Roman" w:eastAsia="Calibri" w:hAnsi="Times New Roman"/>
          <w:kern w:val="2"/>
          <w:lang w:val="fr-FR"/>
        </w:rPr>
      </w:pPr>
    </w:p>
    <w:p w:rsidR="00A76618" w:rsidRPr="002904F2" w:rsidRDefault="00A76618" w:rsidP="005949E5">
      <w:pPr>
        <w:pStyle w:val="Commentaire"/>
        <w:numPr>
          <w:ilvl w:val="0"/>
          <w:numId w:val="26"/>
        </w:numPr>
        <w:spacing w:after="0" w:line="240" w:lineRule="auto"/>
        <w:rPr>
          <w:rFonts w:ascii="Times New Roman" w:eastAsia="Calibri" w:hAnsi="Times New Roman"/>
          <w:b/>
          <w:color w:val="000000"/>
          <w:sz w:val="24"/>
          <w:szCs w:val="24"/>
          <w:lang w:val="fr-FR" w:bidi="ar-SA"/>
        </w:rPr>
      </w:pPr>
      <w:r w:rsidRPr="002904F2">
        <w:rPr>
          <w:rFonts w:ascii="Times New Roman" w:eastAsia="Calibri" w:hAnsi="Times New Roman"/>
          <w:b/>
          <w:color w:val="000000"/>
          <w:sz w:val="24"/>
          <w:szCs w:val="24"/>
          <w:lang w:val="fr-FR" w:bidi="ar-SA"/>
        </w:rPr>
        <w:t xml:space="preserve">Résultats attendus de la mission </w:t>
      </w:r>
    </w:p>
    <w:p w:rsidR="00A76618" w:rsidRPr="002904F2" w:rsidRDefault="00A76618" w:rsidP="005949E5">
      <w:pPr>
        <w:pStyle w:val="Commentaire"/>
        <w:spacing w:after="0" w:line="240" w:lineRule="auto"/>
        <w:ind w:left="1080"/>
        <w:rPr>
          <w:rFonts w:ascii="Times New Roman" w:eastAsia="Calibri" w:hAnsi="Times New Roman"/>
          <w:b/>
          <w:color w:val="000000"/>
          <w:sz w:val="24"/>
          <w:szCs w:val="24"/>
          <w:lang w:val="fr-FR" w:bidi="ar-SA"/>
        </w:rPr>
      </w:pPr>
    </w:p>
    <w:p w:rsidR="00A76618" w:rsidRPr="002904F2" w:rsidRDefault="00A76618" w:rsidP="005D7ABC">
      <w:pPr>
        <w:autoSpaceDE w:val="0"/>
        <w:autoSpaceDN w:val="0"/>
        <w:adjustRightInd w:val="0"/>
        <w:rPr>
          <w:rFonts w:ascii="Times New Roman" w:eastAsia="Calibri" w:hAnsi="Times New Roman"/>
          <w:color w:val="000000"/>
          <w:lang w:val="fr-FR"/>
        </w:rPr>
      </w:pPr>
      <w:r w:rsidRPr="002904F2">
        <w:rPr>
          <w:rFonts w:ascii="Times New Roman" w:eastAsia="Calibri" w:hAnsi="Times New Roman"/>
          <w:color w:val="000000"/>
          <w:lang w:val="fr-FR"/>
        </w:rPr>
        <w:t xml:space="preserve">Sur base d’une exploitation judicieuse de toutes les données et information disponibles ainsi que le contexte de mise en œuvre du projet, </w:t>
      </w:r>
      <w:r w:rsidR="005D7ABC" w:rsidRPr="002904F2">
        <w:rPr>
          <w:rFonts w:ascii="Times New Roman" w:eastAsia="Calibri" w:hAnsi="Times New Roman"/>
          <w:color w:val="000000"/>
          <w:lang w:val="fr-BE" w:eastAsia="fr-BE"/>
        </w:rPr>
        <w:t>le rapport d’évaluation de la mise en œuvre du projet est produit et disponible et fournit les informations, générales sur l’état</w:t>
      </w:r>
      <w:r w:rsidRPr="002904F2">
        <w:rPr>
          <w:rFonts w:ascii="Times New Roman" w:eastAsia="Calibri" w:hAnsi="Times New Roman"/>
          <w:color w:val="000000"/>
          <w:lang w:val="fr-FR"/>
        </w:rPr>
        <w:t xml:space="preserve"> des lieux de la mise en œuvre du projet, son efficacité, son efficience et la qualité des produits et des réalisations par rapport à ce qui a été prévu initialement tout en mettant en exergue sa cohérence et articulation avec les priorités nationale</w:t>
      </w:r>
      <w:r w:rsidR="0031723B">
        <w:rPr>
          <w:rFonts w:ascii="Times New Roman" w:eastAsia="Calibri" w:hAnsi="Times New Roman"/>
          <w:color w:val="000000"/>
          <w:lang w:val="fr-FR"/>
        </w:rPr>
        <w:t>s</w:t>
      </w:r>
      <w:r w:rsidRPr="002904F2">
        <w:rPr>
          <w:rFonts w:ascii="Times New Roman" w:eastAsia="Calibri" w:hAnsi="Times New Roman"/>
          <w:color w:val="000000"/>
          <w:lang w:val="fr-FR"/>
        </w:rPr>
        <w:t>.</w:t>
      </w:r>
    </w:p>
    <w:p w:rsidR="0061333D" w:rsidRPr="002904F2" w:rsidRDefault="0061333D" w:rsidP="005D7ABC">
      <w:pPr>
        <w:autoSpaceDE w:val="0"/>
        <w:autoSpaceDN w:val="0"/>
        <w:adjustRightInd w:val="0"/>
        <w:jc w:val="both"/>
        <w:rPr>
          <w:rFonts w:ascii="Times New Roman" w:eastAsia="Calibri" w:hAnsi="Times New Roman"/>
          <w:color w:val="000000"/>
          <w:lang w:val="fr-FR"/>
        </w:rPr>
      </w:pPr>
      <w:r w:rsidRPr="002904F2">
        <w:rPr>
          <w:rFonts w:ascii="Times New Roman" w:eastAsia="Calibri" w:hAnsi="Times New Roman"/>
          <w:color w:val="000000"/>
          <w:lang w:val="fr-FR"/>
        </w:rPr>
        <w:t xml:space="preserve">Le rapport d’évaluation </w:t>
      </w:r>
      <w:r w:rsidR="005D7ABC" w:rsidRPr="002904F2">
        <w:rPr>
          <w:rFonts w:ascii="Times New Roman" w:eastAsia="Calibri" w:hAnsi="Times New Roman"/>
          <w:color w:val="000000"/>
          <w:lang w:val="fr-FR"/>
        </w:rPr>
        <w:t>fournira aussi des informations sur l</w:t>
      </w:r>
      <w:r w:rsidRPr="002904F2">
        <w:rPr>
          <w:rFonts w:ascii="Times New Roman" w:eastAsia="Calibri" w:hAnsi="Times New Roman"/>
          <w:color w:val="000000"/>
          <w:lang w:val="fr-FR"/>
        </w:rPr>
        <w:t>es résultats atteints et progrès réalisés</w:t>
      </w:r>
      <w:r w:rsidR="005D7ABC" w:rsidRPr="002904F2">
        <w:rPr>
          <w:rFonts w:ascii="Times New Roman" w:eastAsia="Calibri" w:hAnsi="Times New Roman"/>
          <w:color w:val="000000"/>
          <w:lang w:val="fr-FR"/>
        </w:rPr>
        <w:t>, l</w:t>
      </w:r>
      <w:r w:rsidRPr="002904F2">
        <w:rPr>
          <w:rFonts w:ascii="Times New Roman" w:eastAsia="Calibri" w:hAnsi="Times New Roman"/>
          <w:color w:val="000000"/>
          <w:lang w:val="fr-FR"/>
        </w:rPr>
        <w:t>es forces, faiblesses,</w:t>
      </w:r>
      <w:r w:rsidR="005D7ABC" w:rsidRPr="002904F2">
        <w:rPr>
          <w:rFonts w:ascii="Times New Roman" w:eastAsia="Calibri" w:hAnsi="Times New Roman"/>
          <w:color w:val="000000"/>
          <w:lang w:val="fr-FR"/>
        </w:rPr>
        <w:t xml:space="preserve"> les c</w:t>
      </w:r>
      <w:r w:rsidRPr="002904F2">
        <w:rPr>
          <w:rFonts w:ascii="Times New Roman" w:eastAsia="Calibri" w:hAnsi="Times New Roman"/>
          <w:color w:val="000000"/>
          <w:lang w:val="fr-FR"/>
        </w:rPr>
        <w:t>ontraintes identifiées</w:t>
      </w:r>
      <w:r w:rsidR="005D7ABC" w:rsidRPr="002904F2">
        <w:rPr>
          <w:rFonts w:ascii="Times New Roman" w:eastAsia="Calibri" w:hAnsi="Times New Roman"/>
          <w:color w:val="000000"/>
          <w:lang w:val="fr-FR"/>
        </w:rPr>
        <w:t>, les</w:t>
      </w:r>
      <w:r w:rsidRPr="002904F2">
        <w:rPr>
          <w:rFonts w:ascii="Times New Roman" w:eastAsia="Calibri" w:hAnsi="Times New Roman"/>
          <w:color w:val="000000"/>
          <w:lang w:val="fr-FR"/>
        </w:rPr>
        <w:t xml:space="preserve"> leçons apprises identifiées</w:t>
      </w:r>
      <w:r w:rsidR="005D7ABC" w:rsidRPr="002904F2">
        <w:rPr>
          <w:rFonts w:ascii="Times New Roman" w:eastAsia="Calibri" w:hAnsi="Times New Roman"/>
          <w:color w:val="000000"/>
          <w:lang w:val="fr-FR"/>
        </w:rPr>
        <w:t xml:space="preserve"> ainsi que des informations nécessaires et les pistes pour une planification future du Gouvernement.</w:t>
      </w:r>
    </w:p>
    <w:p w:rsidR="0024376C" w:rsidRPr="002904F2" w:rsidRDefault="0024376C" w:rsidP="005949E5">
      <w:pPr>
        <w:spacing w:after="120"/>
        <w:jc w:val="both"/>
        <w:rPr>
          <w:rFonts w:ascii="Times New Roman" w:eastAsia="Calibri" w:hAnsi="Times New Roman"/>
          <w:kern w:val="2"/>
          <w:lang w:val="fr-FR"/>
        </w:rPr>
      </w:pPr>
    </w:p>
    <w:p w:rsidR="00BE61BD" w:rsidRPr="002904F2" w:rsidRDefault="00BE61BD" w:rsidP="005949E5">
      <w:pPr>
        <w:pStyle w:val="Commentaire"/>
        <w:numPr>
          <w:ilvl w:val="0"/>
          <w:numId w:val="26"/>
        </w:numPr>
        <w:spacing w:after="0" w:line="240" w:lineRule="auto"/>
        <w:rPr>
          <w:rFonts w:ascii="Times New Roman" w:eastAsia="Calibri" w:hAnsi="Times New Roman"/>
          <w:b/>
          <w:color w:val="000000"/>
          <w:sz w:val="24"/>
          <w:szCs w:val="24"/>
          <w:lang w:val="fr-FR" w:bidi="ar-SA"/>
        </w:rPr>
      </w:pPr>
      <w:r w:rsidRPr="002904F2">
        <w:rPr>
          <w:rFonts w:ascii="Times New Roman" w:eastAsia="Calibri" w:hAnsi="Times New Roman"/>
          <w:b/>
          <w:color w:val="000000"/>
          <w:sz w:val="24"/>
          <w:szCs w:val="24"/>
          <w:lang w:val="fr-FR" w:bidi="ar-SA"/>
        </w:rPr>
        <w:t xml:space="preserve"> Questions de l’évaluation</w:t>
      </w:r>
    </w:p>
    <w:p w:rsidR="00BE61BD" w:rsidRPr="002904F2" w:rsidRDefault="00BE61BD" w:rsidP="005949E5">
      <w:pPr>
        <w:spacing w:after="120"/>
        <w:jc w:val="both"/>
        <w:rPr>
          <w:rFonts w:ascii="Times New Roman" w:eastAsia="Calibri" w:hAnsi="Times New Roman"/>
          <w:lang w:val="fr-FR"/>
        </w:rPr>
      </w:pPr>
      <w:r w:rsidRPr="002904F2">
        <w:rPr>
          <w:rFonts w:ascii="Times New Roman" w:eastAsia="Calibri" w:hAnsi="Times New Roman"/>
          <w:lang w:val="fr-FR"/>
        </w:rPr>
        <w:t xml:space="preserve">L’évaluation portera sur tous les aspects du projet durant sa mise en œuvre de 2013 </w:t>
      </w:r>
      <w:r w:rsidRPr="0031723B">
        <w:rPr>
          <w:rFonts w:ascii="Times New Roman" w:eastAsia="Calibri" w:hAnsi="Times New Roman"/>
          <w:lang w:val="fr-FR"/>
        </w:rPr>
        <w:t xml:space="preserve">à </w:t>
      </w:r>
      <w:r w:rsidR="0031723B" w:rsidRPr="0031723B">
        <w:rPr>
          <w:rFonts w:ascii="Times New Roman" w:eastAsia="Calibri" w:hAnsi="Times New Roman"/>
          <w:lang w:val="fr-FR"/>
        </w:rPr>
        <w:t>septembre</w:t>
      </w:r>
      <w:r w:rsidR="005D7ABC" w:rsidRPr="0031723B">
        <w:rPr>
          <w:rFonts w:ascii="Times New Roman" w:eastAsia="Calibri" w:hAnsi="Times New Roman"/>
          <w:lang w:val="fr-FR"/>
        </w:rPr>
        <w:t xml:space="preserve"> 2017</w:t>
      </w:r>
      <w:r w:rsidRPr="0031723B">
        <w:rPr>
          <w:rFonts w:ascii="Times New Roman" w:eastAsia="Calibri" w:hAnsi="Times New Roman"/>
          <w:lang w:val="fr-FR"/>
        </w:rPr>
        <w:t xml:space="preserve">. L’évaluation couvrira l’ensemble des activités, produits et résultats du projet, </w:t>
      </w:r>
      <w:r w:rsidR="00292E56" w:rsidRPr="0031723B">
        <w:rPr>
          <w:rFonts w:ascii="Times New Roman" w:eastAsia="Calibri" w:hAnsi="Times New Roman"/>
          <w:lang w:val="fr-FR"/>
        </w:rPr>
        <w:t>dans</w:t>
      </w:r>
      <w:r w:rsidRPr="0031723B">
        <w:rPr>
          <w:rFonts w:ascii="Times New Roman" w:eastAsia="Calibri" w:hAnsi="Times New Roman"/>
          <w:lang w:val="fr-FR"/>
        </w:rPr>
        <w:t xml:space="preserve"> </w:t>
      </w:r>
      <w:r w:rsidRPr="002904F2">
        <w:rPr>
          <w:rFonts w:ascii="Times New Roman" w:eastAsia="Calibri" w:hAnsi="Times New Roman"/>
          <w:lang w:val="fr-FR"/>
        </w:rPr>
        <w:t>ses provinces d’intervention.</w:t>
      </w:r>
    </w:p>
    <w:p w:rsidR="00BE61BD" w:rsidRPr="002904F2" w:rsidRDefault="00BE61BD" w:rsidP="005949E5">
      <w:pPr>
        <w:spacing w:after="120"/>
        <w:jc w:val="both"/>
        <w:rPr>
          <w:rFonts w:ascii="Times New Roman" w:eastAsia="Calibri" w:hAnsi="Times New Roman"/>
          <w:kern w:val="2"/>
          <w:lang w:val="fr-FR"/>
        </w:rPr>
      </w:pPr>
      <w:r w:rsidRPr="002904F2">
        <w:rPr>
          <w:rFonts w:ascii="Times New Roman" w:eastAsia="Calibri" w:hAnsi="Times New Roman"/>
          <w:lang w:val="fr-FR"/>
        </w:rPr>
        <w:t xml:space="preserve">Dans la conduite de cette évaluation, </w:t>
      </w:r>
      <w:r w:rsidR="005D7ABC" w:rsidRPr="002904F2">
        <w:rPr>
          <w:rFonts w:ascii="Times New Roman" w:eastAsia="Calibri" w:hAnsi="Times New Roman"/>
          <w:lang w:val="fr-FR"/>
        </w:rPr>
        <w:t xml:space="preserve">le consultant international </w:t>
      </w:r>
      <w:r w:rsidRPr="002904F2">
        <w:rPr>
          <w:rFonts w:ascii="Times New Roman" w:eastAsia="Calibri" w:hAnsi="Times New Roman"/>
          <w:lang w:val="fr-FR"/>
        </w:rPr>
        <w:t>devra examiner la performance globale du projet en répondant, notamment aux questions suivantes :</w:t>
      </w:r>
    </w:p>
    <w:p w:rsidR="00BE61BD" w:rsidRPr="002904F2" w:rsidRDefault="00BE61BD" w:rsidP="005949E5">
      <w:pPr>
        <w:numPr>
          <w:ilvl w:val="0"/>
          <w:numId w:val="32"/>
        </w:numPr>
        <w:shd w:val="clear" w:color="auto" w:fill="FFFFFF"/>
        <w:spacing w:after="120"/>
        <w:jc w:val="both"/>
        <w:rPr>
          <w:rFonts w:ascii="Times New Roman" w:eastAsia="Calibri" w:hAnsi="Times New Roman"/>
          <w:b/>
          <w:lang w:val="fr-FR"/>
        </w:rPr>
      </w:pPr>
      <w:r w:rsidRPr="002904F2">
        <w:rPr>
          <w:rFonts w:ascii="Times New Roman" w:eastAsia="Calibri" w:hAnsi="Times New Roman"/>
          <w:b/>
          <w:lang w:val="fr-FR"/>
        </w:rPr>
        <w:t xml:space="preserve">Pertinence du projet et des résultats </w:t>
      </w:r>
    </w:p>
    <w:p w:rsidR="00060C40" w:rsidRPr="00B11D98" w:rsidRDefault="00B11D98" w:rsidP="00B11D98">
      <w:pPr>
        <w:numPr>
          <w:ilvl w:val="0"/>
          <w:numId w:val="31"/>
        </w:numPr>
        <w:autoSpaceDE w:val="0"/>
        <w:autoSpaceDN w:val="0"/>
        <w:adjustRightInd w:val="0"/>
        <w:spacing w:after="120"/>
        <w:jc w:val="both"/>
        <w:rPr>
          <w:rFonts w:ascii="Times New Roman" w:eastAsia="Calibri" w:hAnsi="Times New Roman"/>
          <w:lang w:val="fr-FR"/>
        </w:rPr>
      </w:pPr>
      <w:r>
        <w:rPr>
          <w:rFonts w:ascii="Times New Roman" w:eastAsia="Calibri" w:hAnsi="Times New Roman"/>
          <w:lang w:val="fr-FR"/>
        </w:rPr>
        <w:t>Jusqu’à</w:t>
      </w:r>
      <w:r w:rsidR="00B7089A" w:rsidRPr="002C5699">
        <w:rPr>
          <w:rFonts w:ascii="Times New Roman" w:eastAsia="Calibri" w:hAnsi="Times New Roman"/>
          <w:lang w:val="fr-FR"/>
        </w:rPr>
        <w:t xml:space="preserve"> quel point</w:t>
      </w:r>
      <w:r>
        <w:rPr>
          <w:rFonts w:ascii="Times New Roman" w:eastAsia="Calibri" w:hAnsi="Times New Roman"/>
          <w:lang w:val="fr-FR"/>
        </w:rPr>
        <w:t xml:space="preserve"> le projet</w:t>
      </w:r>
      <w:r w:rsidRPr="00B11D98">
        <w:rPr>
          <w:rFonts w:ascii="Times New Roman" w:eastAsia="Calibri" w:hAnsi="Times New Roman"/>
          <w:lang w:val="fr-FR"/>
        </w:rPr>
        <w:t xml:space="preserve"> est-il</w:t>
      </w:r>
      <w:r w:rsidR="00B7089A" w:rsidRPr="002C5699">
        <w:rPr>
          <w:rFonts w:ascii="Times New Roman" w:eastAsia="Calibri" w:hAnsi="Times New Roman"/>
          <w:lang w:val="fr-FR"/>
        </w:rPr>
        <w:t xml:space="preserve"> align</w:t>
      </w:r>
      <w:r w:rsidR="00B7089A" w:rsidRPr="00B11D98">
        <w:rPr>
          <w:rFonts w:ascii="Times New Roman" w:eastAsia="Calibri" w:hAnsi="Times New Roman"/>
          <w:lang w:val="fr-FR"/>
        </w:rPr>
        <w:t>é</w:t>
      </w:r>
      <w:r w:rsidR="00B7089A" w:rsidRPr="002C5699">
        <w:rPr>
          <w:rFonts w:ascii="Times New Roman" w:eastAsia="Calibri" w:hAnsi="Times New Roman"/>
          <w:lang w:val="fr-FR"/>
        </w:rPr>
        <w:t xml:space="preserve"> avec le mandat du PNUD, les priorit</w:t>
      </w:r>
      <w:r w:rsidR="00B7089A" w:rsidRPr="00B11D98">
        <w:rPr>
          <w:rFonts w:ascii="Times New Roman" w:eastAsia="Calibri" w:hAnsi="Times New Roman"/>
          <w:lang w:val="fr-FR"/>
        </w:rPr>
        <w:t>é</w:t>
      </w:r>
      <w:r w:rsidR="00B7089A" w:rsidRPr="002C5699">
        <w:rPr>
          <w:rFonts w:ascii="Times New Roman" w:eastAsia="Calibri" w:hAnsi="Times New Roman"/>
          <w:lang w:val="fr-FR"/>
        </w:rPr>
        <w:t xml:space="preserve">s nationales et les exigences des femmes et hommes </w:t>
      </w:r>
      <w:r w:rsidR="00B7089A" w:rsidRPr="00B11D98">
        <w:rPr>
          <w:rFonts w:ascii="Times New Roman" w:eastAsia="Calibri" w:hAnsi="Times New Roman"/>
          <w:lang w:val="fr-FR"/>
        </w:rPr>
        <w:t>ciblés</w:t>
      </w:r>
      <w:r w:rsidR="00B7089A" w:rsidRPr="002C5699">
        <w:rPr>
          <w:rFonts w:ascii="Times New Roman" w:eastAsia="Calibri" w:hAnsi="Times New Roman"/>
          <w:lang w:val="fr-FR"/>
        </w:rPr>
        <w:t xml:space="preserve"> ?</w:t>
      </w:r>
    </w:p>
    <w:p w:rsidR="00060C40" w:rsidRPr="00B11D98" w:rsidRDefault="00B7089A" w:rsidP="00B11D98">
      <w:pPr>
        <w:numPr>
          <w:ilvl w:val="0"/>
          <w:numId w:val="31"/>
        </w:numPr>
        <w:autoSpaceDE w:val="0"/>
        <w:autoSpaceDN w:val="0"/>
        <w:adjustRightInd w:val="0"/>
        <w:spacing w:after="120"/>
        <w:jc w:val="both"/>
        <w:rPr>
          <w:rFonts w:ascii="Times New Roman" w:eastAsia="Calibri" w:hAnsi="Times New Roman"/>
          <w:lang w:val="fr-FR"/>
        </w:rPr>
      </w:pPr>
      <w:r w:rsidRPr="002C5699">
        <w:rPr>
          <w:rFonts w:ascii="Times New Roman" w:eastAsia="Calibri" w:hAnsi="Times New Roman"/>
          <w:lang w:val="fr-FR"/>
        </w:rPr>
        <w:t xml:space="preserve">De quelle </w:t>
      </w:r>
      <w:r w:rsidRPr="00B11D98">
        <w:rPr>
          <w:rFonts w:ascii="Times New Roman" w:eastAsia="Calibri" w:hAnsi="Times New Roman"/>
          <w:lang w:val="fr-FR"/>
        </w:rPr>
        <w:t>manière</w:t>
      </w:r>
      <w:r w:rsidR="00B11D98" w:rsidRPr="00B11D98">
        <w:rPr>
          <w:rFonts w:ascii="Times New Roman" w:eastAsia="Calibri" w:hAnsi="Times New Roman"/>
          <w:lang w:val="fr-FR"/>
        </w:rPr>
        <w:t xml:space="preserve"> le projet  </w:t>
      </w:r>
      <w:proofErr w:type="spellStart"/>
      <w:r w:rsidR="00B11D98" w:rsidRPr="00B11D98">
        <w:rPr>
          <w:rFonts w:ascii="Times New Roman" w:eastAsia="Calibri" w:hAnsi="Times New Roman"/>
          <w:lang w:val="fr-FR"/>
        </w:rPr>
        <w:t>a-t-il</w:t>
      </w:r>
      <w:proofErr w:type="spellEnd"/>
      <w:r w:rsidRPr="002C5699">
        <w:rPr>
          <w:rFonts w:ascii="Times New Roman" w:eastAsia="Calibri" w:hAnsi="Times New Roman"/>
          <w:lang w:val="fr-FR"/>
        </w:rPr>
        <w:t xml:space="preserve"> promut les principes du PNUD en </w:t>
      </w:r>
      <w:r w:rsidRPr="00B11D98">
        <w:rPr>
          <w:rFonts w:ascii="Times New Roman" w:eastAsia="Calibri" w:hAnsi="Times New Roman"/>
          <w:lang w:val="fr-FR"/>
        </w:rPr>
        <w:t>matière</w:t>
      </w:r>
      <w:r w:rsidRPr="002C5699">
        <w:rPr>
          <w:rFonts w:ascii="Times New Roman" w:eastAsia="Calibri" w:hAnsi="Times New Roman"/>
          <w:lang w:val="fr-FR"/>
        </w:rPr>
        <w:t xml:space="preserve"> </w:t>
      </w:r>
      <w:r w:rsidR="00B11D98" w:rsidRPr="00B11D98">
        <w:rPr>
          <w:rFonts w:ascii="Times New Roman" w:eastAsia="Calibri" w:hAnsi="Times New Roman"/>
          <w:lang w:val="fr-FR"/>
        </w:rPr>
        <w:t>d’égalité</w:t>
      </w:r>
      <w:r w:rsidRPr="002C5699">
        <w:rPr>
          <w:rFonts w:ascii="Times New Roman" w:eastAsia="Calibri" w:hAnsi="Times New Roman"/>
          <w:lang w:val="fr-FR"/>
        </w:rPr>
        <w:t xml:space="preserve"> du genre, droits de l’Homme et d</w:t>
      </w:r>
      <w:r w:rsidRPr="00B11D98">
        <w:rPr>
          <w:rFonts w:ascii="Times New Roman" w:eastAsia="Calibri" w:hAnsi="Times New Roman"/>
          <w:lang w:val="fr-FR"/>
        </w:rPr>
        <w:t>é</w:t>
      </w:r>
      <w:r w:rsidRPr="002C5699">
        <w:rPr>
          <w:rFonts w:ascii="Times New Roman" w:eastAsia="Calibri" w:hAnsi="Times New Roman"/>
          <w:lang w:val="fr-FR"/>
        </w:rPr>
        <w:t xml:space="preserve">veloppement humain? </w:t>
      </w:r>
    </w:p>
    <w:p w:rsidR="00060C40" w:rsidRPr="00B11D98" w:rsidRDefault="00B7089A" w:rsidP="00B11D98">
      <w:pPr>
        <w:numPr>
          <w:ilvl w:val="0"/>
          <w:numId w:val="31"/>
        </w:numPr>
        <w:autoSpaceDE w:val="0"/>
        <w:autoSpaceDN w:val="0"/>
        <w:adjustRightInd w:val="0"/>
        <w:spacing w:after="120"/>
        <w:jc w:val="both"/>
        <w:rPr>
          <w:rFonts w:ascii="Times New Roman" w:eastAsia="Calibri" w:hAnsi="Times New Roman"/>
          <w:lang w:val="fr-FR"/>
        </w:rPr>
      </w:pPr>
      <w:r w:rsidRPr="002C5699">
        <w:rPr>
          <w:rFonts w:ascii="Times New Roman" w:eastAsia="Calibri" w:hAnsi="Times New Roman"/>
          <w:lang w:val="fr-FR"/>
        </w:rPr>
        <w:t>Jusqu’</w:t>
      </w:r>
      <w:r w:rsidR="00B11D98" w:rsidRPr="00B11D98">
        <w:rPr>
          <w:rFonts w:ascii="Times New Roman" w:eastAsia="Calibri" w:hAnsi="Times New Roman"/>
          <w:lang w:val="fr-FR"/>
        </w:rPr>
        <w:t>à</w:t>
      </w:r>
      <w:r w:rsidRPr="002C5699">
        <w:rPr>
          <w:rFonts w:ascii="Times New Roman" w:eastAsia="Calibri" w:hAnsi="Times New Roman"/>
          <w:lang w:val="fr-FR"/>
        </w:rPr>
        <w:t xml:space="preserve"> quel point l’engagement du PNUD est-il le reflet de </w:t>
      </w:r>
      <w:r w:rsidR="00B11D98" w:rsidRPr="00B11D98">
        <w:rPr>
          <w:rFonts w:ascii="Times New Roman" w:eastAsia="Calibri" w:hAnsi="Times New Roman"/>
          <w:lang w:val="fr-FR"/>
        </w:rPr>
        <w:t>considérations</w:t>
      </w:r>
      <w:r w:rsidRPr="002C5699">
        <w:rPr>
          <w:rFonts w:ascii="Times New Roman" w:eastAsia="Calibri" w:hAnsi="Times New Roman"/>
          <w:lang w:val="fr-FR"/>
        </w:rPr>
        <w:t xml:space="preserve"> strat</w:t>
      </w:r>
      <w:r w:rsidRPr="00B11D98">
        <w:rPr>
          <w:rFonts w:ascii="Times New Roman" w:eastAsia="Calibri" w:hAnsi="Times New Roman"/>
          <w:lang w:val="fr-FR"/>
        </w:rPr>
        <w:t>é</w:t>
      </w:r>
      <w:r w:rsidRPr="002C5699">
        <w:rPr>
          <w:rFonts w:ascii="Times New Roman" w:eastAsia="Calibri" w:hAnsi="Times New Roman"/>
          <w:lang w:val="fr-FR"/>
        </w:rPr>
        <w:t xml:space="preserve">giques, y inclus le </w:t>
      </w:r>
      <w:r w:rsidR="00B11D98" w:rsidRPr="00B11D98">
        <w:rPr>
          <w:rFonts w:ascii="Times New Roman" w:eastAsia="Calibri" w:hAnsi="Times New Roman"/>
          <w:lang w:val="fr-FR"/>
        </w:rPr>
        <w:t>rôle</w:t>
      </w:r>
      <w:r w:rsidRPr="002C5699">
        <w:rPr>
          <w:rFonts w:ascii="Times New Roman" w:eastAsia="Calibri" w:hAnsi="Times New Roman"/>
          <w:lang w:val="fr-FR"/>
        </w:rPr>
        <w:t xml:space="preserve"> du PNUD dans un contexte particulier de d</w:t>
      </w:r>
      <w:r w:rsidRPr="00B11D98">
        <w:rPr>
          <w:rFonts w:ascii="Times New Roman" w:eastAsia="Calibri" w:hAnsi="Times New Roman"/>
          <w:lang w:val="fr-FR"/>
        </w:rPr>
        <w:t>é</w:t>
      </w:r>
      <w:r w:rsidRPr="002C5699">
        <w:rPr>
          <w:rFonts w:ascii="Times New Roman" w:eastAsia="Calibri" w:hAnsi="Times New Roman"/>
          <w:lang w:val="fr-FR"/>
        </w:rPr>
        <w:t xml:space="preserve">veloppement et ses avantages comparatifs. </w:t>
      </w:r>
    </w:p>
    <w:p w:rsidR="00060C40" w:rsidRPr="00B11D98" w:rsidRDefault="00B11D98" w:rsidP="00B11D98">
      <w:pPr>
        <w:numPr>
          <w:ilvl w:val="0"/>
          <w:numId w:val="31"/>
        </w:numPr>
        <w:autoSpaceDE w:val="0"/>
        <w:autoSpaceDN w:val="0"/>
        <w:adjustRightInd w:val="0"/>
        <w:spacing w:after="120"/>
        <w:jc w:val="both"/>
        <w:rPr>
          <w:rFonts w:ascii="Times New Roman" w:eastAsia="Calibri" w:hAnsi="Times New Roman"/>
          <w:lang w:val="fr-FR"/>
        </w:rPr>
      </w:pPr>
      <w:r w:rsidRPr="00B11D98">
        <w:rPr>
          <w:rFonts w:ascii="Times New Roman" w:eastAsia="Calibri" w:hAnsi="Times New Roman"/>
          <w:lang w:val="fr-FR"/>
        </w:rPr>
        <w:t>Jusqu’</w:t>
      </w:r>
      <w:r>
        <w:rPr>
          <w:rFonts w:ascii="Times New Roman" w:eastAsia="Calibri" w:hAnsi="Times New Roman"/>
          <w:lang w:val="fr-FR"/>
        </w:rPr>
        <w:t>à</w:t>
      </w:r>
      <w:r w:rsidR="00B7089A" w:rsidRPr="002C5699">
        <w:rPr>
          <w:rFonts w:ascii="Times New Roman" w:eastAsia="Calibri" w:hAnsi="Times New Roman"/>
          <w:lang w:val="fr-FR"/>
        </w:rPr>
        <w:t xml:space="preserve"> quel point la m</w:t>
      </w:r>
      <w:r w:rsidR="00B7089A" w:rsidRPr="00B11D98">
        <w:rPr>
          <w:rFonts w:ascii="Times New Roman" w:eastAsia="Calibri" w:hAnsi="Times New Roman"/>
          <w:lang w:val="fr-FR"/>
        </w:rPr>
        <w:t>é</w:t>
      </w:r>
      <w:r w:rsidR="00B7089A" w:rsidRPr="002C5699">
        <w:rPr>
          <w:rFonts w:ascii="Times New Roman" w:eastAsia="Calibri" w:hAnsi="Times New Roman"/>
          <w:lang w:val="fr-FR"/>
        </w:rPr>
        <w:t xml:space="preserve">thode de mise en </w:t>
      </w:r>
      <w:r w:rsidRPr="00B11D98">
        <w:rPr>
          <w:rFonts w:ascii="Times New Roman" w:eastAsia="Calibri" w:hAnsi="Times New Roman"/>
          <w:lang w:val="fr-FR"/>
        </w:rPr>
        <w:t>œuvre</w:t>
      </w:r>
      <w:r w:rsidR="00B7089A" w:rsidRPr="002C5699">
        <w:rPr>
          <w:rFonts w:ascii="Times New Roman" w:eastAsia="Calibri" w:hAnsi="Times New Roman"/>
          <w:lang w:val="fr-FR"/>
        </w:rPr>
        <w:t xml:space="preserve"> choisie par le PNUD, </w:t>
      </w:r>
      <w:r w:rsidR="00B7089A" w:rsidRPr="00B11D98">
        <w:rPr>
          <w:rFonts w:ascii="Times New Roman" w:eastAsia="Calibri" w:hAnsi="Times New Roman"/>
          <w:lang w:val="fr-FR"/>
        </w:rPr>
        <w:t>était-elle</w:t>
      </w:r>
      <w:r w:rsidR="00B7089A" w:rsidRPr="002C5699">
        <w:rPr>
          <w:rFonts w:ascii="Times New Roman" w:eastAsia="Calibri" w:hAnsi="Times New Roman"/>
          <w:lang w:val="fr-FR"/>
        </w:rPr>
        <w:t xml:space="preserve"> pertinente dans le contexte de d</w:t>
      </w:r>
      <w:r w:rsidR="00B7089A" w:rsidRPr="00B11D98">
        <w:rPr>
          <w:rFonts w:ascii="Times New Roman" w:eastAsia="Calibri" w:hAnsi="Times New Roman"/>
          <w:lang w:val="fr-FR"/>
        </w:rPr>
        <w:t>é</w:t>
      </w:r>
      <w:r w:rsidR="00B7089A" w:rsidRPr="002C5699">
        <w:rPr>
          <w:rFonts w:ascii="Times New Roman" w:eastAsia="Calibri" w:hAnsi="Times New Roman"/>
          <w:lang w:val="fr-FR"/>
        </w:rPr>
        <w:t>veloppement?</w:t>
      </w:r>
    </w:p>
    <w:p w:rsidR="00060C40" w:rsidRPr="00B11D98" w:rsidRDefault="00B11D98" w:rsidP="00B11D98">
      <w:pPr>
        <w:numPr>
          <w:ilvl w:val="0"/>
          <w:numId w:val="31"/>
        </w:numPr>
        <w:autoSpaceDE w:val="0"/>
        <w:autoSpaceDN w:val="0"/>
        <w:adjustRightInd w:val="0"/>
        <w:spacing w:after="120"/>
        <w:jc w:val="both"/>
        <w:rPr>
          <w:rFonts w:ascii="Times New Roman" w:eastAsia="Calibri" w:hAnsi="Times New Roman"/>
          <w:lang w:val="fr-FR"/>
        </w:rPr>
      </w:pPr>
      <w:r w:rsidRPr="00B11D98">
        <w:rPr>
          <w:rFonts w:ascii="Times New Roman" w:eastAsia="Calibri" w:hAnsi="Times New Roman"/>
          <w:lang w:val="fr-FR"/>
        </w:rPr>
        <w:t>Jusqu’à</w:t>
      </w:r>
      <w:r w:rsidR="00B7089A" w:rsidRPr="002C5699">
        <w:rPr>
          <w:rFonts w:ascii="Times New Roman" w:eastAsia="Calibri" w:hAnsi="Times New Roman"/>
          <w:lang w:val="fr-FR"/>
        </w:rPr>
        <w:t xml:space="preserve"> quel point la th</w:t>
      </w:r>
      <w:r w:rsidR="00B7089A" w:rsidRPr="00B11D98">
        <w:rPr>
          <w:rFonts w:ascii="Times New Roman" w:eastAsia="Calibri" w:hAnsi="Times New Roman"/>
          <w:lang w:val="fr-FR"/>
        </w:rPr>
        <w:t>éorie du changement présentée au niveau des effets, était-elle une vision pertinente sur laquelle bâtir l’</w:t>
      </w:r>
      <w:r w:rsidRPr="00B11D98">
        <w:rPr>
          <w:rFonts w:ascii="Times New Roman" w:eastAsia="Calibri" w:hAnsi="Times New Roman"/>
          <w:lang w:val="fr-FR"/>
        </w:rPr>
        <w:t>initiative</w:t>
      </w:r>
      <w:r w:rsidR="00B7089A" w:rsidRPr="00B11D98">
        <w:rPr>
          <w:rFonts w:ascii="Times New Roman" w:eastAsia="Calibri" w:hAnsi="Times New Roman"/>
          <w:lang w:val="fr-FR"/>
        </w:rPr>
        <w:t xml:space="preserve"> ?</w:t>
      </w:r>
    </w:p>
    <w:p w:rsidR="00BE61BD" w:rsidRPr="002904F2" w:rsidRDefault="00BE61BD" w:rsidP="005949E5">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 xml:space="preserve">Le projet était-il pertinent dans le contexte de la République du Burundi ?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lastRenderedPageBreak/>
        <w:t>Les moyens mis en œuvre ont-ils été à la hauteur des besoins identifiés ?</w:t>
      </w:r>
    </w:p>
    <w:p w:rsidR="00BE61BD" w:rsidRPr="002904F2" w:rsidRDefault="00BE61BD" w:rsidP="005949E5">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Le choix des partenaires institutionnels a-t- il été rationnel et pertinent ?</w:t>
      </w:r>
    </w:p>
    <w:p w:rsidR="00BE61BD" w:rsidRPr="002904F2" w:rsidRDefault="00BE61BD" w:rsidP="005949E5">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L’approche choisie et les moyens utilisés pour atteindre ces objectifs ont-ils été pertinents ? Quelle est la pertinence de la composition de l’équipe du projet ?</w:t>
      </w:r>
    </w:p>
    <w:p w:rsidR="00BE61BD" w:rsidRPr="002904F2" w:rsidRDefault="006B6526" w:rsidP="005949E5">
      <w:pPr>
        <w:numPr>
          <w:ilvl w:val="0"/>
          <w:numId w:val="31"/>
        </w:numPr>
        <w:autoSpaceDE w:val="0"/>
        <w:autoSpaceDN w:val="0"/>
        <w:adjustRightInd w:val="0"/>
        <w:spacing w:after="120"/>
        <w:jc w:val="both"/>
        <w:rPr>
          <w:rFonts w:ascii="Times New Roman" w:eastAsia="Calibri" w:hAnsi="Times New Roman"/>
          <w:lang w:val="fr-FR"/>
        </w:rPr>
      </w:pPr>
      <w:r>
        <w:rPr>
          <w:rFonts w:ascii="Times New Roman" w:eastAsia="Calibri" w:hAnsi="Times New Roman"/>
          <w:lang w:val="fr-FR"/>
        </w:rPr>
        <w:t xml:space="preserve">L’équilibre entre les volets </w:t>
      </w:r>
      <w:r w:rsidR="00BE61BD" w:rsidRPr="002904F2">
        <w:rPr>
          <w:rFonts w:ascii="Times New Roman" w:eastAsia="Calibri" w:hAnsi="Times New Roman"/>
          <w:lang w:val="fr-FR"/>
        </w:rPr>
        <w:t xml:space="preserve">du projet </w:t>
      </w:r>
      <w:proofErr w:type="spellStart"/>
      <w:r w:rsidR="00BE61BD" w:rsidRPr="002904F2">
        <w:rPr>
          <w:rFonts w:ascii="Times New Roman" w:eastAsia="Calibri" w:hAnsi="Times New Roman"/>
          <w:lang w:val="fr-FR"/>
        </w:rPr>
        <w:t>a-t-il</w:t>
      </w:r>
      <w:proofErr w:type="spellEnd"/>
      <w:r w:rsidR="00BE61BD" w:rsidRPr="002904F2">
        <w:rPr>
          <w:rFonts w:ascii="Times New Roman" w:eastAsia="Calibri" w:hAnsi="Times New Roman"/>
          <w:lang w:val="fr-FR"/>
        </w:rPr>
        <w:t xml:space="preserve"> été pertinent face aux enjeux ? L’opérationnalité du cadre logique, compte tenu du temps et des ressources disponibles, a-t-elle été pertinente ? </w:t>
      </w:r>
    </w:p>
    <w:p w:rsidR="00BE61BD" w:rsidRPr="002904F2" w:rsidRDefault="00BE61BD" w:rsidP="005949E5">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L’aspect genre dans l’identification des bénéficiaires est-il respecté ?</w:t>
      </w:r>
    </w:p>
    <w:p w:rsidR="00BE61BD" w:rsidRPr="002904F2" w:rsidRDefault="00BE61BD" w:rsidP="005949E5">
      <w:pPr>
        <w:numPr>
          <w:ilvl w:val="0"/>
          <w:numId w:val="32"/>
        </w:numPr>
        <w:shd w:val="clear" w:color="auto" w:fill="FFFFFF"/>
        <w:spacing w:after="120"/>
        <w:jc w:val="both"/>
        <w:rPr>
          <w:rFonts w:ascii="Times New Roman" w:eastAsia="Calibri" w:hAnsi="Times New Roman"/>
          <w:b/>
          <w:lang w:val="fr-FR"/>
        </w:rPr>
      </w:pPr>
      <w:r w:rsidRPr="002904F2">
        <w:rPr>
          <w:rFonts w:ascii="Times New Roman" w:eastAsia="Calibri" w:hAnsi="Times New Roman"/>
          <w:b/>
          <w:lang w:val="fr-FR"/>
        </w:rPr>
        <w:t xml:space="preserve">Efficacité du projet </w:t>
      </w:r>
    </w:p>
    <w:p w:rsidR="00060C40"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Jusqu’</w:t>
      </w:r>
      <w:r w:rsidR="00B11D98">
        <w:rPr>
          <w:rFonts w:ascii="Times New Roman" w:eastAsia="Calibri" w:hAnsi="Times New Roman"/>
          <w:lang w:val="fr-FR"/>
        </w:rPr>
        <w:t>à</w:t>
      </w:r>
      <w:r w:rsidRPr="002C5699">
        <w:rPr>
          <w:rFonts w:ascii="Times New Roman" w:eastAsia="Calibri" w:hAnsi="Times New Roman"/>
          <w:lang w:val="fr-FR"/>
        </w:rPr>
        <w:t xml:space="preserve"> quel point les effets ont-ils </w:t>
      </w:r>
      <w:r w:rsidRPr="00B11D98">
        <w:rPr>
          <w:rFonts w:ascii="Times New Roman" w:eastAsia="Calibri" w:hAnsi="Times New Roman"/>
          <w:lang w:val="fr-FR"/>
        </w:rPr>
        <w:t>été</w:t>
      </w:r>
      <w:r w:rsidRPr="002C5699">
        <w:rPr>
          <w:rFonts w:ascii="Times New Roman" w:eastAsia="Calibri" w:hAnsi="Times New Roman"/>
          <w:lang w:val="fr-FR"/>
        </w:rPr>
        <w:t xml:space="preserve"> atteints ou des </w:t>
      </w:r>
      <w:r w:rsidRPr="00B11D98">
        <w:rPr>
          <w:rFonts w:ascii="Times New Roman" w:eastAsia="Calibri" w:hAnsi="Times New Roman"/>
          <w:lang w:val="fr-FR"/>
        </w:rPr>
        <w:t>progrès</w:t>
      </w:r>
      <w:r w:rsidRPr="002C5699">
        <w:rPr>
          <w:rFonts w:ascii="Times New Roman" w:eastAsia="Calibri" w:hAnsi="Times New Roman"/>
          <w:lang w:val="fr-FR"/>
        </w:rPr>
        <w:t xml:space="preserve"> r</w:t>
      </w:r>
      <w:r w:rsidRPr="00B11D98">
        <w:rPr>
          <w:rFonts w:ascii="Times New Roman" w:eastAsia="Calibri" w:hAnsi="Times New Roman"/>
          <w:lang w:val="fr-FR"/>
        </w:rPr>
        <w:t>é</w:t>
      </w:r>
      <w:r w:rsidRPr="002C5699">
        <w:rPr>
          <w:rFonts w:ascii="Times New Roman" w:eastAsia="Calibri" w:hAnsi="Times New Roman"/>
          <w:lang w:val="fr-FR"/>
        </w:rPr>
        <w:t>alis</w:t>
      </w:r>
      <w:r w:rsidRPr="00B11D98">
        <w:rPr>
          <w:rFonts w:ascii="Times New Roman" w:eastAsia="Calibri" w:hAnsi="Times New Roman"/>
          <w:lang w:val="fr-FR"/>
        </w:rPr>
        <w:t>é</w:t>
      </w:r>
      <w:r w:rsidRPr="002C5699">
        <w:rPr>
          <w:rFonts w:ascii="Times New Roman" w:eastAsia="Calibri" w:hAnsi="Times New Roman"/>
          <w:lang w:val="fr-FR"/>
        </w:rPr>
        <w:t>s vers leur atteinte?</w:t>
      </w:r>
    </w:p>
    <w:p w:rsidR="00060C40"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Comment est-ce que les produits correspondants du PNUD, ont-ils affect</w:t>
      </w:r>
      <w:r w:rsidRPr="00B11D98">
        <w:rPr>
          <w:rFonts w:ascii="Times New Roman" w:eastAsia="Calibri" w:hAnsi="Times New Roman"/>
          <w:lang w:val="fr-FR"/>
        </w:rPr>
        <w:t>é</w:t>
      </w:r>
      <w:r w:rsidRPr="002C5699">
        <w:rPr>
          <w:rFonts w:ascii="Times New Roman" w:eastAsia="Calibri" w:hAnsi="Times New Roman"/>
          <w:lang w:val="fr-FR"/>
        </w:rPr>
        <w:t xml:space="preserve">s les effets, et dans quelle mesure n’ont-ils pas </w:t>
      </w:r>
      <w:r w:rsidRPr="00B11D98">
        <w:rPr>
          <w:rFonts w:ascii="Times New Roman" w:eastAsia="Calibri" w:hAnsi="Times New Roman"/>
          <w:lang w:val="fr-FR"/>
        </w:rPr>
        <w:t>é</w:t>
      </w:r>
      <w:r w:rsidRPr="002C5699">
        <w:rPr>
          <w:rFonts w:ascii="Times New Roman" w:eastAsia="Calibri" w:hAnsi="Times New Roman"/>
          <w:lang w:val="fr-FR"/>
        </w:rPr>
        <w:t>t</w:t>
      </w:r>
      <w:r w:rsidRPr="00B11D98">
        <w:rPr>
          <w:rFonts w:ascii="Times New Roman" w:eastAsia="Calibri" w:hAnsi="Times New Roman"/>
          <w:lang w:val="fr-FR"/>
        </w:rPr>
        <w:t>é</w:t>
      </w:r>
      <w:r w:rsidRPr="002C5699">
        <w:rPr>
          <w:rFonts w:ascii="Times New Roman" w:eastAsia="Calibri" w:hAnsi="Times New Roman"/>
          <w:lang w:val="fr-FR"/>
        </w:rPr>
        <w:t xml:space="preserve"> efficaces?</w:t>
      </w:r>
    </w:p>
    <w:p w:rsidR="00060C40"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 xml:space="preserve">Quelle a </w:t>
      </w:r>
      <w:r w:rsidRPr="00B11D98">
        <w:rPr>
          <w:rFonts w:ascii="Times New Roman" w:eastAsia="Calibri" w:hAnsi="Times New Roman"/>
          <w:lang w:val="fr-FR"/>
        </w:rPr>
        <w:t>é</w:t>
      </w:r>
      <w:r w:rsidRPr="002C5699">
        <w:rPr>
          <w:rFonts w:ascii="Times New Roman" w:eastAsia="Calibri" w:hAnsi="Times New Roman"/>
          <w:lang w:val="fr-FR"/>
        </w:rPr>
        <w:t>t</w:t>
      </w:r>
      <w:r w:rsidRPr="00B11D98">
        <w:rPr>
          <w:rFonts w:ascii="Times New Roman" w:eastAsia="Calibri" w:hAnsi="Times New Roman"/>
          <w:lang w:val="fr-FR"/>
        </w:rPr>
        <w:t>é</w:t>
      </w:r>
      <w:r w:rsidRPr="002C5699">
        <w:rPr>
          <w:rFonts w:ascii="Times New Roman" w:eastAsia="Calibri" w:hAnsi="Times New Roman"/>
          <w:lang w:val="fr-FR"/>
        </w:rPr>
        <w:t xml:space="preserve"> la contribution, des partenaires et d’autres organisations, aux effets et quelle a </w:t>
      </w:r>
      <w:r w:rsidRPr="00B11D98">
        <w:rPr>
          <w:rFonts w:ascii="Times New Roman" w:eastAsia="Calibri" w:hAnsi="Times New Roman"/>
          <w:lang w:val="fr-FR"/>
        </w:rPr>
        <w:t>é</w:t>
      </w:r>
      <w:r w:rsidRPr="002C5699">
        <w:rPr>
          <w:rFonts w:ascii="Times New Roman" w:eastAsia="Calibri" w:hAnsi="Times New Roman"/>
          <w:lang w:val="fr-FR"/>
        </w:rPr>
        <w:t>t</w:t>
      </w:r>
      <w:r w:rsidRPr="00B11D98">
        <w:rPr>
          <w:rFonts w:ascii="Times New Roman" w:eastAsia="Calibri" w:hAnsi="Times New Roman"/>
          <w:lang w:val="fr-FR"/>
        </w:rPr>
        <w:t>é</w:t>
      </w:r>
      <w:r w:rsidRPr="002C5699">
        <w:rPr>
          <w:rFonts w:ascii="Times New Roman" w:eastAsia="Calibri" w:hAnsi="Times New Roman"/>
          <w:lang w:val="fr-FR"/>
        </w:rPr>
        <w:t xml:space="preserve"> l’efficacit</w:t>
      </w:r>
      <w:r w:rsidRPr="00B11D98">
        <w:rPr>
          <w:rFonts w:ascii="Times New Roman" w:eastAsia="Calibri" w:hAnsi="Times New Roman"/>
          <w:lang w:val="fr-FR"/>
        </w:rPr>
        <w:t>é</w:t>
      </w:r>
      <w:r w:rsidRPr="002C5699">
        <w:rPr>
          <w:rFonts w:ascii="Times New Roman" w:eastAsia="Calibri" w:hAnsi="Times New Roman"/>
          <w:lang w:val="fr-FR"/>
        </w:rPr>
        <w:t xml:space="preserve"> des partenariats du PNUD dans l’atteinte des effets. </w:t>
      </w:r>
    </w:p>
    <w:p w:rsidR="00060C40"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 xml:space="preserve">Quels ont </w:t>
      </w:r>
      <w:r w:rsidRPr="00B11D98">
        <w:rPr>
          <w:rFonts w:ascii="Times New Roman" w:eastAsia="Calibri" w:hAnsi="Times New Roman"/>
          <w:lang w:val="fr-FR"/>
        </w:rPr>
        <w:t>é</w:t>
      </w:r>
      <w:r w:rsidRPr="002C5699">
        <w:rPr>
          <w:rFonts w:ascii="Times New Roman" w:eastAsia="Calibri" w:hAnsi="Times New Roman"/>
          <w:lang w:val="fr-FR"/>
        </w:rPr>
        <w:t>t</w:t>
      </w:r>
      <w:r w:rsidRPr="00B11D98">
        <w:rPr>
          <w:rFonts w:ascii="Times New Roman" w:eastAsia="Calibri" w:hAnsi="Times New Roman"/>
          <w:lang w:val="fr-FR"/>
        </w:rPr>
        <w:t>é</w:t>
      </w:r>
      <w:r w:rsidRPr="002C5699">
        <w:rPr>
          <w:rFonts w:ascii="Times New Roman" w:eastAsia="Calibri" w:hAnsi="Times New Roman"/>
          <w:lang w:val="fr-FR"/>
        </w:rPr>
        <w:t xml:space="preserve"> les changements positifs et n</w:t>
      </w:r>
      <w:r w:rsidRPr="00B11D98">
        <w:rPr>
          <w:rFonts w:ascii="Times New Roman" w:eastAsia="Calibri" w:hAnsi="Times New Roman"/>
          <w:lang w:val="fr-FR"/>
        </w:rPr>
        <w:t>é</w:t>
      </w:r>
      <w:r w:rsidRPr="002C5699">
        <w:rPr>
          <w:rFonts w:ascii="Times New Roman" w:eastAsia="Calibri" w:hAnsi="Times New Roman"/>
          <w:lang w:val="fr-FR"/>
        </w:rPr>
        <w:t>gatifs, pr</w:t>
      </w:r>
      <w:r w:rsidRPr="00B11D98">
        <w:rPr>
          <w:rFonts w:ascii="Times New Roman" w:eastAsia="Calibri" w:hAnsi="Times New Roman"/>
          <w:lang w:val="fr-FR"/>
        </w:rPr>
        <w:t>é</w:t>
      </w:r>
      <w:r w:rsidRPr="002C5699">
        <w:rPr>
          <w:rFonts w:ascii="Times New Roman" w:eastAsia="Calibri" w:hAnsi="Times New Roman"/>
          <w:lang w:val="fr-FR"/>
        </w:rPr>
        <w:t>vus ou accidentels apport</w:t>
      </w:r>
      <w:r w:rsidRPr="00B11D98">
        <w:rPr>
          <w:rFonts w:ascii="Times New Roman" w:eastAsia="Calibri" w:hAnsi="Times New Roman"/>
          <w:lang w:val="fr-FR"/>
        </w:rPr>
        <w:t>é</w:t>
      </w:r>
      <w:r w:rsidRPr="002C5699">
        <w:rPr>
          <w:rFonts w:ascii="Times New Roman" w:eastAsia="Calibri" w:hAnsi="Times New Roman"/>
          <w:lang w:val="fr-FR"/>
        </w:rPr>
        <w:t>s par le travail du PNUD ?</w:t>
      </w:r>
    </w:p>
    <w:p w:rsidR="00B11D98"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Jusqu’</w:t>
      </w:r>
      <w:r w:rsidR="00B11D98">
        <w:rPr>
          <w:rFonts w:ascii="Times New Roman" w:eastAsia="Calibri" w:hAnsi="Times New Roman"/>
          <w:lang w:val="fr-FR"/>
        </w:rPr>
        <w:t>à</w:t>
      </w:r>
      <w:r w:rsidRPr="002C5699">
        <w:rPr>
          <w:rFonts w:ascii="Times New Roman" w:eastAsia="Calibri" w:hAnsi="Times New Roman"/>
          <w:lang w:val="fr-FR"/>
        </w:rPr>
        <w:t xml:space="preserve"> quel point les effets atteints </w:t>
      </w:r>
      <w:proofErr w:type="spellStart"/>
      <w:proofErr w:type="gramStart"/>
      <w:r w:rsidRPr="002C5699">
        <w:rPr>
          <w:rFonts w:ascii="Times New Roman" w:eastAsia="Calibri" w:hAnsi="Times New Roman"/>
          <w:lang w:val="fr-FR"/>
        </w:rPr>
        <w:t>ont-il</w:t>
      </w:r>
      <w:proofErr w:type="spellEnd"/>
      <w:proofErr w:type="gramEnd"/>
      <w:r w:rsidRPr="002C5699">
        <w:rPr>
          <w:rFonts w:ascii="Times New Roman" w:eastAsia="Calibri" w:hAnsi="Times New Roman"/>
          <w:lang w:val="fr-FR"/>
        </w:rPr>
        <w:t xml:space="preserve"> </w:t>
      </w:r>
      <w:r w:rsidR="00B11D98" w:rsidRPr="00B11D98">
        <w:rPr>
          <w:rFonts w:ascii="Times New Roman" w:eastAsia="Calibri" w:hAnsi="Times New Roman"/>
          <w:lang w:val="fr-FR"/>
        </w:rPr>
        <w:t>bénéficiés</w:t>
      </w:r>
      <w:r w:rsidRPr="002C5699">
        <w:rPr>
          <w:rFonts w:ascii="Times New Roman" w:eastAsia="Calibri" w:hAnsi="Times New Roman"/>
          <w:lang w:val="fr-FR"/>
        </w:rPr>
        <w:t xml:space="preserve"> aux femmes et aux hommes de </w:t>
      </w:r>
      <w:r w:rsidRPr="00B11D98">
        <w:rPr>
          <w:rFonts w:ascii="Times New Roman" w:eastAsia="Calibri" w:hAnsi="Times New Roman"/>
          <w:lang w:val="fr-FR"/>
        </w:rPr>
        <w:t>manière</w:t>
      </w:r>
      <w:r w:rsidRPr="002C5699">
        <w:rPr>
          <w:rFonts w:ascii="Times New Roman" w:eastAsia="Calibri" w:hAnsi="Times New Roman"/>
          <w:lang w:val="fr-FR"/>
        </w:rPr>
        <w:t xml:space="preserve"> </w:t>
      </w:r>
      <w:r w:rsidRPr="00B11D98">
        <w:rPr>
          <w:rFonts w:ascii="Times New Roman" w:eastAsia="Calibri" w:hAnsi="Times New Roman"/>
          <w:lang w:val="fr-FR"/>
        </w:rPr>
        <w:t>é</w:t>
      </w:r>
      <w:r w:rsidRPr="002C5699">
        <w:rPr>
          <w:rFonts w:ascii="Times New Roman" w:eastAsia="Calibri" w:hAnsi="Times New Roman"/>
          <w:lang w:val="fr-FR"/>
        </w:rPr>
        <w:t>gale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 xml:space="preserve">Quelle est la performance globale du projet dans la réalisation des produits et effets attendus ?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Dans quelle mesure les principaux produits et activités du projet ont été réalisés ? quels facteurs ont favorisé ou atténué, voire empêché leur réalisation ?</w:t>
      </w:r>
    </w:p>
    <w:p w:rsidR="00BE61BD" w:rsidRPr="002904F2" w:rsidRDefault="00BE61BD" w:rsidP="005949E5">
      <w:pPr>
        <w:numPr>
          <w:ilvl w:val="0"/>
          <w:numId w:val="31"/>
        </w:numPr>
        <w:shd w:val="clear" w:color="auto" w:fill="FFFFFF"/>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Les stratégies et les outils (y compris le M</w:t>
      </w:r>
      <w:r w:rsidR="00A97B16">
        <w:rPr>
          <w:rFonts w:ascii="Times New Roman" w:eastAsia="Calibri" w:hAnsi="Times New Roman"/>
          <w:lang w:val="fr-FR"/>
        </w:rPr>
        <w:t>onitoring et l’Evaluation)</w:t>
      </w:r>
      <w:r w:rsidRPr="002904F2">
        <w:rPr>
          <w:rFonts w:ascii="Times New Roman" w:eastAsia="Calibri" w:hAnsi="Times New Roman"/>
          <w:lang w:val="fr-FR"/>
        </w:rPr>
        <w:t xml:space="preserve"> utilisés étaient-ils efficaces dans la mise en œuvre du projet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Des partenariats techniques et des synergies ont-ils été établis et ont-ils favorisés la réalisation des produits et l’atteinte des effets ?</w:t>
      </w:r>
    </w:p>
    <w:p w:rsidR="00BE61BD" w:rsidRPr="002904F2" w:rsidRDefault="00BE61BD" w:rsidP="005949E5">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Quel est le degré de réalisation des objectifs du projet à travers un bilan de toutes les activités en liaison avec les résultats attendus ?</w:t>
      </w:r>
    </w:p>
    <w:p w:rsidR="00BE61BD" w:rsidRPr="002904F2" w:rsidRDefault="00BE61BD" w:rsidP="005949E5">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Les mécanismes de pilotage et de suivi des activités mis en place ont-ils fonctionné de manière à permettre une coordination e</w:t>
      </w:r>
      <w:r w:rsidR="00E34104" w:rsidRPr="002904F2">
        <w:rPr>
          <w:rFonts w:ascii="Times New Roman" w:eastAsia="Calibri" w:hAnsi="Times New Roman"/>
          <w:lang w:val="fr-FR"/>
        </w:rPr>
        <w:t xml:space="preserve">fficace ? Dans quelle mesure l’entité de mise en œuvre du projet </w:t>
      </w:r>
      <w:r w:rsidRPr="002904F2">
        <w:rPr>
          <w:rFonts w:ascii="Times New Roman" w:eastAsia="Calibri" w:hAnsi="Times New Roman"/>
          <w:lang w:val="fr-FR"/>
        </w:rPr>
        <w:t>a pu établir des partenariats solides dans</w:t>
      </w:r>
      <w:r w:rsidR="00CB7EB5" w:rsidRPr="002904F2">
        <w:rPr>
          <w:rFonts w:ascii="Times New Roman" w:eastAsia="Calibri" w:hAnsi="Times New Roman"/>
          <w:lang w:val="fr-FR"/>
        </w:rPr>
        <w:t xml:space="preserve"> la mise en œuvre des activités</w:t>
      </w:r>
      <w:r w:rsidRPr="002904F2">
        <w:rPr>
          <w:rFonts w:ascii="Times New Roman" w:eastAsia="Calibri" w:hAnsi="Times New Roman"/>
          <w:lang w:val="fr-FR"/>
        </w:rPr>
        <w:t>?</w:t>
      </w:r>
    </w:p>
    <w:p w:rsidR="00BE61BD" w:rsidRPr="002904F2" w:rsidRDefault="00BE61BD" w:rsidP="00646BE1">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Quels sont les problèmes et contraintes rencontrés dans l’exécution du projet et comment ont-i</w:t>
      </w:r>
      <w:r w:rsidR="00CB7EB5" w:rsidRPr="002904F2">
        <w:rPr>
          <w:rFonts w:ascii="Times New Roman" w:eastAsia="Calibri" w:hAnsi="Times New Roman"/>
          <w:lang w:val="fr-FR"/>
        </w:rPr>
        <w:t xml:space="preserve">ls influé sur le résultat final </w:t>
      </w:r>
      <w:r w:rsidRPr="002904F2">
        <w:rPr>
          <w:rFonts w:ascii="Times New Roman" w:eastAsia="Calibri" w:hAnsi="Times New Roman"/>
          <w:lang w:val="fr-FR"/>
        </w:rPr>
        <w:t>?</w:t>
      </w:r>
    </w:p>
    <w:p w:rsidR="00BE61BD" w:rsidRPr="002904F2" w:rsidRDefault="00BE61BD" w:rsidP="005949E5">
      <w:pPr>
        <w:numPr>
          <w:ilvl w:val="0"/>
          <w:numId w:val="31"/>
        </w:numPr>
        <w:autoSpaceDE w:val="0"/>
        <w:autoSpaceDN w:val="0"/>
        <w:adjustRightInd w:val="0"/>
        <w:spacing w:after="120"/>
        <w:jc w:val="both"/>
        <w:rPr>
          <w:rFonts w:ascii="Times New Roman" w:eastAsia="Calibri" w:hAnsi="Times New Roman"/>
          <w:lang w:val="fr-FR"/>
        </w:rPr>
      </w:pPr>
      <w:r w:rsidRPr="002904F2">
        <w:rPr>
          <w:rFonts w:ascii="Times New Roman" w:eastAsia="Calibri" w:hAnsi="Times New Roman"/>
          <w:lang w:val="fr-FR"/>
        </w:rPr>
        <w:t>Quelle a été le niveau de collaboration entre l’équipe du projet et le Ministère et Institutions nationales concernés par le projet ?</w:t>
      </w:r>
    </w:p>
    <w:p w:rsidR="00BE61BD" w:rsidRPr="002904F2" w:rsidRDefault="00BE61BD" w:rsidP="005949E5">
      <w:pPr>
        <w:numPr>
          <w:ilvl w:val="0"/>
          <w:numId w:val="32"/>
        </w:numPr>
        <w:shd w:val="clear" w:color="auto" w:fill="FFFFFF"/>
        <w:spacing w:after="120"/>
        <w:jc w:val="both"/>
        <w:rPr>
          <w:rFonts w:ascii="Times New Roman" w:eastAsia="Calibri" w:hAnsi="Times New Roman"/>
          <w:b/>
          <w:lang w:val="fr-FR"/>
        </w:rPr>
      </w:pPr>
      <w:r w:rsidRPr="002904F2">
        <w:rPr>
          <w:rFonts w:ascii="Times New Roman" w:eastAsia="Calibri" w:hAnsi="Times New Roman"/>
          <w:b/>
          <w:lang w:val="fr-FR"/>
        </w:rPr>
        <w:t>Efficience des résultats</w:t>
      </w:r>
    </w:p>
    <w:p w:rsidR="00060C40" w:rsidRPr="00B11D98" w:rsidRDefault="00B11D98" w:rsidP="00B11D98">
      <w:pPr>
        <w:numPr>
          <w:ilvl w:val="0"/>
          <w:numId w:val="31"/>
        </w:numPr>
        <w:shd w:val="clear" w:color="auto" w:fill="FFFFFF"/>
        <w:spacing w:after="120"/>
        <w:jc w:val="both"/>
        <w:rPr>
          <w:rFonts w:ascii="Times New Roman" w:eastAsia="Calibri" w:hAnsi="Times New Roman"/>
          <w:lang w:val="fr-FR"/>
        </w:rPr>
      </w:pPr>
      <w:r w:rsidRPr="00B11D98">
        <w:rPr>
          <w:rFonts w:ascii="Times New Roman" w:eastAsia="Calibri" w:hAnsi="Times New Roman"/>
          <w:lang w:val="fr-FR"/>
        </w:rPr>
        <w:t>Jusqu’à</w:t>
      </w:r>
      <w:r w:rsidR="00B7089A" w:rsidRPr="002C5699">
        <w:rPr>
          <w:rFonts w:ascii="Times New Roman" w:eastAsia="Calibri" w:hAnsi="Times New Roman"/>
          <w:lang w:val="fr-FR"/>
        </w:rPr>
        <w:t xml:space="preserve"> quel point les</w:t>
      </w:r>
      <w:r w:rsidRPr="00B11D98">
        <w:rPr>
          <w:rFonts w:ascii="Times New Roman" w:eastAsia="Calibri" w:hAnsi="Times New Roman"/>
          <w:lang w:val="fr-FR"/>
        </w:rPr>
        <w:t xml:space="preserve"> produits du projet</w:t>
      </w:r>
      <w:r w:rsidR="00B7089A" w:rsidRPr="002C5699">
        <w:rPr>
          <w:rFonts w:ascii="Times New Roman" w:eastAsia="Calibri" w:hAnsi="Times New Roman"/>
          <w:lang w:val="fr-FR"/>
        </w:rPr>
        <w:t xml:space="preserve"> ont-ils </w:t>
      </w:r>
      <w:r w:rsidR="00B7089A" w:rsidRPr="00B11D98">
        <w:rPr>
          <w:rFonts w:ascii="Times New Roman" w:eastAsia="Calibri" w:hAnsi="Times New Roman"/>
          <w:lang w:val="fr-FR"/>
        </w:rPr>
        <w:t>é</w:t>
      </w:r>
      <w:r w:rsidR="00B7089A" w:rsidRPr="002C5699">
        <w:rPr>
          <w:rFonts w:ascii="Times New Roman" w:eastAsia="Calibri" w:hAnsi="Times New Roman"/>
          <w:lang w:val="fr-FR"/>
        </w:rPr>
        <w:t>t</w:t>
      </w:r>
      <w:r w:rsidR="00B7089A" w:rsidRPr="00B11D98">
        <w:rPr>
          <w:rFonts w:ascii="Times New Roman" w:eastAsia="Calibri" w:hAnsi="Times New Roman"/>
          <w:lang w:val="fr-FR"/>
        </w:rPr>
        <w:t>é</w:t>
      </w:r>
      <w:r w:rsidR="00B7089A" w:rsidRPr="002C5699">
        <w:rPr>
          <w:rFonts w:ascii="Times New Roman" w:eastAsia="Calibri" w:hAnsi="Times New Roman"/>
          <w:lang w:val="fr-FR"/>
        </w:rPr>
        <w:t xml:space="preserve"> atteints </w:t>
      </w:r>
      <w:r w:rsidRPr="00B11D98">
        <w:rPr>
          <w:rFonts w:ascii="Times New Roman" w:eastAsia="Calibri" w:hAnsi="Times New Roman"/>
          <w:lang w:val="fr-FR"/>
        </w:rPr>
        <w:t>grâce</w:t>
      </w:r>
      <w:r w:rsidR="00B7089A" w:rsidRPr="002C5699">
        <w:rPr>
          <w:rFonts w:ascii="Times New Roman" w:eastAsia="Calibri" w:hAnsi="Times New Roman"/>
          <w:lang w:val="fr-FR"/>
        </w:rPr>
        <w:t xml:space="preserve"> </w:t>
      </w:r>
      <w:r w:rsidRPr="00B11D98">
        <w:rPr>
          <w:rFonts w:ascii="Times New Roman" w:eastAsia="Calibri" w:hAnsi="Times New Roman"/>
          <w:lang w:val="fr-FR"/>
        </w:rPr>
        <w:t>à l</w:t>
      </w:r>
      <w:r>
        <w:rPr>
          <w:rFonts w:ascii="Times New Roman" w:eastAsia="Calibri" w:hAnsi="Times New Roman"/>
          <w:lang w:val="fr-FR"/>
        </w:rPr>
        <w:t>’</w:t>
      </w:r>
      <w:r w:rsidR="00B7089A" w:rsidRPr="002C5699">
        <w:rPr>
          <w:rFonts w:ascii="Times New Roman" w:eastAsia="Calibri" w:hAnsi="Times New Roman"/>
          <w:lang w:val="fr-FR"/>
        </w:rPr>
        <w:t>utilisation optimale des ressources?</w:t>
      </w:r>
    </w:p>
    <w:p w:rsidR="00060C40"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 xml:space="preserve">Les produits ont-ils </w:t>
      </w:r>
      <w:r w:rsidRPr="00B11D98">
        <w:rPr>
          <w:rFonts w:ascii="Times New Roman" w:eastAsia="Calibri" w:hAnsi="Times New Roman"/>
          <w:lang w:val="fr-FR"/>
        </w:rPr>
        <w:t>é</w:t>
      </w:r>
      <w:r w:rsidRPr="002C5699">
        <w:rPr>
          <w:rFonts w:ascii="Times New Roman" w:eastAsia="Calibri" w:hAnsi="Times New Roman"/>
          <w:lang w:val="fr-FR"/>
        </w:rPr>
        <w:t>t</w:t>
      </w:r>
      <w:r w:rsidRPr="00B11D98">
        <w:rPr>
          <w:rFonts w:ascii="Times New Roman" w:eastAsia="Calibri" w:hAnsi="Times New Roman"/>
          <w:lang w:val="fr-FR"/>
        </w:rPr>
        <w:t>é</w:t>
      </w:r>
      <w:r w:rsidRPr="002C5699">
        <w:rPr>
          <w:rFonts w:ascii="Times New Roman" w:eastAsia="Calibri" w:hAnsi="Times New Roman"/>
          <w:lang w:val="fr-FR"/>
        </w:rPr>
        <w:t xml:space="preserve"> atteints dans le temps imparti?</w:t>
      </w:r>
    </w:p>
    <w:p w:rsidR="00060C40" w:rsidRPr="00B11D98" w:rsidRDefault="00B11D98" w:rsidP="00B11D98">
      <w:pPr>
        <w:numPr>
          <w:ilvl w:val="0"/>
          <w:numId w:val="31"/>
        </w:numPr>
        <w:shd w:val="clear" w:color="auto" w:fill="FFFFFF"/>
        <w:spacing w:after="120"/>
        <w:jc w:val="both"/>
        <w:rPr>
          <w:rFonts w:ascii="Times New Roman" w:eastAsia="Calibri" w:hAnsi="Times New Roman"/>
          <w:lang w:val="fr-FR"/>
        </w:rPr>
      </w:pPr>
      <w:r w:rsidRPr="00B11D98">
        <w:rPr>
          <w:rFonts w:ascii="Times New Roman" w:eastAsia="Calibri" w:hAnsi="Times New Roman"/>
          <w:lang w:val="fr-FR"/>
        </w:rPr>
        <w:lastRenderedPageBreak/>
        <w:t>Jusqu’à</w:t>
      </w:r>
      <w:r w:rsidR="00B7089A" w:rsidRPr="002C5699">
        <w:rPr>
          <w:rFonts w:ascii="Times New Roman" w:eastAsia="Calibri" w:hAnsi="Times New Roman"/>
          <w:lang w:val="fr-FR"/>
        </w:rPr>
        <w:t xml:space="preserve"> quel point les modalit</w:t>
      </w:r>
      <w:r w:rsidR="00B7089A" w:rsidRPr="00B11D98">
        <w:rPr>
          <w:rFonts w:ascii="Times New Roman" w:eastAsia="Calibri" w:hAnsi="Times New Roman"/>
          <w:lang w:val="fr-FR"/>
        </w:rPr>
        <w:t>é</w:t>
      </w:r>
      <w:r w:rsidR="00B7089A" w:rsidRPr="002C5699">
        <w:rPr>
          <w:rFonts w:ascii="Times New Roman" w:eastAsia="Calibri" w:hAnsi="Times New Roman"/>
          <w:lang w:val="fr-FR"/>
        </w:rPr>
        <w:t xml:space="preserve">s de partenariat </w:t>
      </w:r>
      <w:r w:rsidR="00B7089A" w:rsidRPr="00B11D98">
        <w:rPr>
          <w:rFonts w:ascii="Times New Roman" w:eastAsia="Calibri" w:hAnsi="Times New Roman"/>
          <w:lang w:val="fr-FR"/>
        </w:rPr>
        <w:t>é</w:t>
      </w:r>
      <w:r w:rsidR="00B7089A" w:rsidRPr="002C5699">
        <w:rPr>
          <w:rFonts w:ascii="Times New Roman" w:eastAsia="Calibri" w:hAnsi="Times New Roman"/>
          <w:lang w:val="fr-FR"/>
        </w:rPr>
        <w:t>taient-ell</w:t>
      </w:r>
      <w:r>
        <w:rPr>
          <w:rFonts w:ascii="Times New Roman" w:eastAsia="Calibri" w:hAnsi="Times New Roman"/>
          <w:lang w:val="fr-FR"/>
        </w:rPr>
        <w:t>e</w:t>
      </w:r>
      <w:r w:rsidRPr="00B11D98">
        <w:rPr>
          <w:rFonts w:ascii="Times New Roman" w:eastAsia="Calibri" w:hAnsi="Times New Roman"/>
          <w:lang w:val="fr-FR"/>
        </w:rPr>
        <w:t>s propices à</w:t>
      </w:r>
      <w:r w:rsidR="00B7089A" w:rsidRPr="002C5699">
        <w:rPr>
          <w:rFonts w:ascii="Times New Roman" w:eastAsia="Calibri" w:hAnsi="Times New Roman"/>
          <w:lang w:val="fr-FR"/>
        </w:rPr>
        <w:t xml:space="preserve"> l’atteinte des produits?</w:t>
      </w:r>
    </w:p>
    <w:p w:rsidR="00060C40" w:rsidRPr="00B11D98" w:rsidRDefault="00B11D98" w:rsidP="00B11D98">
      <w:pPr>
        <w:numPr>
          <w:ilvl w:val="0"/>
          <w:numId w:val="31"/>
        </w:numPr>
        <w:shd w:val="clear" w:color="auto" w:fill="FFFFFF"/>
        <w:spacing w:after="120"/>
        <w:jc w:val="both"/>
        <w:rPr>
          <w:rFonts w:ascii="Times New Roman" w:eastAsia="Calibri" w:hAnsi="Times New Roman"/>
          <w:lang w:val="fr-FR"/>
        </w:rPr>
      </w:pPr>
      <w:r w:rsidRPr="00B11D98">
        <w:rPr>
          <w:rFonts w:ascii="Times New Roman" w:eastAsia="Calibri" w:hAnsi="Times New Roman"/>
          <w:lang w:val="fr-FR"/>
        </w:rPr>
        <w:t>Jusqu’à</w:t>
      </w:r>
      <w:r w:rsidR="00B7089A" w:rsidRPr="002C5699">
        <w:rPr>
          <w:rFonts w:ascii="Times New Roman" w:eastAsia="Calibri" w:hAnsi="Times New Roman"/>
          <w:lang w:val="fr-FR"/>
        </w:rPr>
        <w:t xml:space="preserve"> quel point les </w:t>
      </w:r>
      <w:r w:rsidR="00B7089A" w:rsidRPr="00B11D98">
        <w:rPr>
          <w:rFonts w:ascii="Times New Roman" w:eastAsia="Calibri" w:hAnsi="Times New Roman"/>
          <w:lang w:val="fr-FR"/>
        </w:rPr>
        <w:t>systèmes</w:t>
      </w:r>
      <w:r w:rsidR="00B7089A" w:rsidRPr="002C5699">
        <w:rPr>
          <w:rFonts w:ascii="Times New Roman" w:eastAsia="Calibri" w:hAnsi="Times New Roman"/>
          <w:lang w:val="fr-FR"/>
        </w:rPr>
        <w:t xml:space="preserve"> de suivi ont-ils donn</w:t>
      </w:r>
      <w:r w:rsidR="00B7089A" w:rsidRPr="00B11D98">
        <w:rPr>
          <w:rFonts w:ascii="Times New Roman" w:eastAsia="Calibri" w:hAnsi="Times New Roman"/>
          <w:lang w:val="fr-FR"/>
        </w:rPr>
        <w:t>é</w:t>
      </w:r>
      <w:r w:rsidRPr="00B11D98">
        <w:rPr>
          <w:rFonts w:ascii="Times New Roman" w:eastAsia="Calibri" w:hAnsi="Times New Roman"/>
          <w:lang w:val="fr-FR"/>
        </w:rPr>
        <w:t xml:space="preserve"> à</w:t>
      </w:r>
      <w:r w:rsidR="00B7089A" w:rsidRPr="002C5699">
        <w:rPr>
          <w:rFonts w:ascii="Times New Roman" w:eastAsia="Calibri" w:hAnsi="Times New Roman"/>
          <w:lang w:val="fr-FR"/>
        </w:rPr>
        <w:t xml:space="preserve"> la direction une source de donn</w:t>
      </w:r>
      <w:r w:rsidR="00B7089A" w:rsidRPr="00B11D98">
        <w:rPr>
          <w:rFonts w:ascii="Times New Roman" w:eastAsia="Calibri" w:hAnsi="Times New Roman"/>
          <w:lang w:val="fr-FR"/>
        </w:rPr>
        <w:t>ées permettant l’apprentissage et permettant d’ajuster la mise en œuvre en conséquence?</w:t>
      </w:r>
    </w:p>
    <w:p w:rsidR="00B11D98"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 xml:space="preserve">De quelle </w:t>
      </w:r>
      <w:r w:rsidRPr="00B11D98">
        <w:rPr>
          <w:rFonts w:ascii="Times New Roman" w:eastAsia="Calibri" w:hAnsi="Times New Roman"/>
          <w:lang w:val="fr-FR"/>
        </w:rPr>
        <w:t>manière</w:t>
      </w:r>
      <w:r w:rsidRPr="002C5699">
        <w:rPr>
          <w:rFonts w:ascii="Times New Roman" w:eastAsia="Calibri" w:hAnsi="Times New Roman"/>
          <w:lang w:val="fr-FR"/>
        </w:rPr>
        <w:t xml:space="preserve"> le PNUD a–t-il promut l’</w:t>
      </w:r>
      <w:r w:rsidR="00B11D98" w:rsidRPr="00B11D98">
        <w:rPr>
          <w:rFonts w:ascii="Times New Roman" w:eastAsia="Calibri" w:hAnsi="Times New Roman"/>
          <w:lang w:val="fr-FR"/>
        </w:rPr>
        <w:t>égalité</w:t>
      </w:r>
      <w:r w:rsidRPr="00B11D98">
        <w:rPr>
          <w:rFonts w:ascii="Times New Roman" w:eastAsia="Calibri" w:hAnsi="Times New Roman"/>
          <w:lang w:val="fr-FR"/>
        </w:rPr>
        <w:t xml:space="preserve"> des genres, les droits de l’Homme et le développement humain dans l’exécution des produits?</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 xml:space="preserve">Les résultats réels ou attendus (outputs et </w:t>
      </w:r>
      <w:proofErr w:type="spellStart"/>
      <w:r w:rsidRPr="002904F2">
        <w:rPr>
          <w:rFonts w:ascii="Times New Roman" w:eastAsia="Calibri" w:hAnsi="Times New Roman"/>
          <w:lang w:val="fr-FR"/>
        </w:rPr>
        <w:t>outcomes</w:t>
      </w:r>
      <w:proofErr w:type="spellEnd"/>
      <w:r w:rsidRPr="002904F2">
        <w:rPr>
          <w:rFonts w:ascii="Times New Roman" w:eastAsia="Calibri" w:hAnsi="Times New Roman"/>
          <w:lang w:val="fr-FR"/>
        </w:rPr>
        <w:t>) justifient-ils les ressources engagées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Y avait-il d’autres voies et moyens plus efficients de fournir de meilleurs résultats avec les ressources disponibles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 xml:space="preserve">Les structures de gestion et de </w:t>
      </w:r>
      <w:proofErr w:type="spellStart"/>
      <w:r w:rsidRPr="002904F2">
        <w:rPr>
          <w:rFonts w:ascii="Times New Roman" w:eastAsia="Calibri" w:hAnsi="Times New Roman"/>
          <w:lang w:val="fr-FR"/>
        </w:rPr>
        <w:t>redevabilité</w:t>
      </w:r>
      <w:proofErr w:type="spellEnd"/>
      <w:r w:rsidRPr="002904F2">
        <w:rPr>
          <w:rFonts w:ascii="Times New Roman" w:eastAsia="Calibri" w:hAnsi="Times New Roman"/>
          <w:lang w:val="fr-FR"/>
        </w:rPr>
        <w:t xml:space="preserve"> du projet étaient-elles efficientes ?</w:t>
      </w:r>
    </w:p>
    <w:p w:rsidR="00BE61BD" w:rsidRPr="002904F2" w:rsidRDefault="00BE61BD" w:rsidP="005949E5">
      <w:pPr>
        <w:numPr>
          <w:ilvl w:val="0"/>
          <w:numId w:val="32"/>
        </w:numPr>
        <w:shd w:val="clear" w:color="auto" w:fill="FFFFFF"/>
        <w:spacing w:after="120"/>
        <w:jc w:val="both"/>
        <w:rPr>
          <w:rFonts w:ascii="Times New Roman" w:eastAsia="Calibri" w:hAnsi="Times New Roman"/>
          <w:b/>
          <w:lang w:val="fr-FR"/>
        </w:rPr>
      </w:pPr>
      <w:r w:rsidRPr="002904F2">
        <w:rPr>
          <w:rFonts w:ascii="Times New Roman" w:eastAsia="Calibri" w:hAnsi="Times New Roman"/>
          <w:b/>
          <w:lang w:val="fr-FR"/>
        </w:rPr>
        <w:t xml:space="preserve">Durabilité, appropriation nationale et pérennisation des actions </w:t>
      </w:r>
    </w:p>
    <w:p w:rsidR="00060C40"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Quelles sont les indications de la durabilit</w:t>
      </w:r>
      <w:r w:rsidRPr="00B11D98">
        <w:rPr>
          <w:rFonts w:ascii="Times New Roman" w:eastAsia="Calibri" w:hAnsi="Times New Roman"/>
          <w:lang w:val="fr-FR"/>
        </w:rPr>
        <w:t>é des effets</w:t>
      </w:r>
      <w:r w:rsidR="00B11D98">
        <w:rPr>
          <w:rFonts w:ascii="Times New Roman" w:eastAsia="Calibri" w:hAnsi="Times New Roman"/>
          <w:lang w:val="fr-FR"/>
        </w:rPr>
        <w:t> ?</w:t>
      </w:r>
    </w:p>
    <w:p w:rsidR="00060C40" w:rsidRPr="00B11D98" w:rsidRDefault="00B11D98" w:rsidP="00B11D98">
      <w:pPr>
        <w:numPr>
          <w:ilvl w:val="0"/>
          <w:numId w:val="31"/>
        </w:numPr>
        <w:shd w:val="clear" w:color="auto" w:fill="FFFFFF"/>
        <w:spacing w:after="120"/>
        <w:jc w:val="both"/>
        <w:rPr>
          <w:rFonts w:ascii="Times New Roman" w:eastAsia="Calibri" w:hAnsi="Times New Roman"/>
          <w:lang w:val="fr-FR"/>
        </w:rPr>
      </w:pPr>
      <w:r w:rsidRPr="00B11D98">
        <w:rPr>
          <w:rFonts w:ascii="Times New Roman" w:eastAsia="Calibri" w:hAnsi="Times New Roman"/>
          <w:lang w:val="fr-FR"/>
        </w:rPr>
        <w:t>Jusqu</w:t>
      </w:r>
      <w:r>
        <w:rPr>
          <w:rFonts w:ascii="Times New Roman" w:eastAsia="Calibri" w:hAnsi="Times New Roman"/>
          <w:lang w:val="fr-FR"/>
        </w:rPr>
        <w:t>’à</w:t>
      </w:r>
      <w:r w:rsidR="00B7089A" w:rsidRPr="002C5699">
        <w:rPr>
          <w:rFonts w:ascii="Times New Roman" w:eastAsia="Calibri" w:hAnsi="Times New Roman"/>
          <w:lang w:val="fr-FR"/>
        </w:rPr>
        <w:t xml:space="preserve"> quel point une strat</w:t>
      </w:r>
      <w:r w:rsidR="00B7089A" w:rsidRPr="00B11D98">
        <w:rPr>
          <w:rFonts w:ascii="Times New Roman" w:eastAsia="Calibri" w:hAnsi="Times New Roman"/>
          <w:lang w:val="fr-FR"/>
        </w:rPr>
        <w:t>é</w:t>
      </w:r>
      <w:r w:rsidR="00B7089A" w:rsidRPr="002C5699">
        <w:rPr>
          <w:rFonts w:ascii="Times New Roman" w:eastAsia="Calibri" w:hAnsi="Times New Roman"/>
          <w:lang w:val="fr-FR"/>
        </w:rPr>
        <w:t xml:space="preserve">gie en </w:t>
      </w:r>
      <w:r w:rsidR="00B7089A" w:rsidRPr="00B11D98">
        <w:rPr>
          <w:rFonts w:ascii="Times New Roman" w:eastAsia="Calibri" w:hAnsi="Times New Roman"/>
          <w:lang w:val="fr-FR"/>
        </w:rPr>
        <w:t>matière</w:t>
      </w:r>
      <w:r w:rsidR="00B7089A" w:rsidRPr="002C5699">
        <w:rPr>
          <w:rFonts w:ascii="Times New Roman" w:eastAsia="Calibri" w:hAnsi="Times New Roman"/>
          <w:lang w:val="fr-FR"/>
        </w:rPr>
        <w:t xml:space="preserve"> de durabilit</w:t>
      </w:r>
      <w:r w:rsidR="00B7089A" w:rsidRPr="00B11D98">
        <w:rPr>
          <w:rFonts w:ascii="Times New Roman" w:eastAsia="Calibri" w:hAnsi="Times New Roman"/>
          <w:lang w:val="fr-FR"/>
        </w:rPr>
        <w:t>é, incluant le développement des capacités des parties prenantes nationales clés, a été développée ou mise en œuvre?</w:t>
      </w:r>
    </w:p>
    <w:p w:rsidR="00060C40" w:rsidRPr="00B11D98" w:rsidRDefault="006D4912" w:rsidP="00B11D98">
      <w:pPr>
        <w:numPr>
          <w:ilvl w:val="0"/>
          <w:numId w:val="31"/>
        </w:numPr>
        <w:shd w:val="clear" w:color="auto" w:fill="FFFFFF"/>
        <w:spacing w:after="120"/>
        <w:jc w:val="both"/>
        <w:rPr>
          <w:rFonts w:ascii="Times New Roman" w:eastAsia="Calibri" w:hAnsi="Times New Roman"/>
          <w:lang w:val="fr-FR"/>
        </w:rPr>
      </w:pPr>
      <w:r w:rsidRPr="00B11D98">
        <w:rPr>
          <w:rFonts w:ascii="Times New Roman" w:eastAsia="Calibri" w:hAnsi="Times New Roman"/>
          <w:lang w:val="fr-FR"/>
        </w:rPr>
        <w:t>Jusqu’à</w:t>
      </w:r>
      <w:r w:rsidR="00B7089A" w:rsidRPr="002C5699">
        <w:rPr>
          <w:rFonts w:ascii="Times New Roman" w:eastAsia="Calibri" w:hAnsi="Times New Roman"/>
          <w:lang w:val="fr-FR"/>
        </w:rPr>
        <w:t xml:space="preserve"> quel point des politiques et cadres </w:t>
      </w:r>
      <w:r w:rsidR="00B11D98" w:rsidRPr="00B11D98">
        <w:rPr>
          <w:rFonts w:ascii="Times New Roman" w:eastAsia="Calibri" w:hAnsi="Times New Roman"/>
          <w:lang w:val="fr-FR"/>
        </w:rPr>
        <w:t>règlementaires</w:t>
      </w:r>
      <w:r w:rsidR="00B7089A" w:rsidRPr="002C5699">
        <w:rPr>
          <w:rFonts w:ascii="Times New Roman" w:eastAsia="Calibri" w:hAnsi="Times New Roman"/>
          <w:lang w:val="fr-FR"/>
        </w:rPr>
        <w:t xml:space="preserve"> sont-ils en place afin d’assurer la </w:t>
      </w:r>
      <w:r w:rsidR="00B11D98" w:rsidRPr="00B11D98">
        <w:rPr>
          <w:rFonts w:ascii="Times New Roman" w:eastAsia="Calibri" w:hAnsi="Times New Roman"/>
          <w:lang w:val="fr-FR"/>
        </w:rPr>
        <w:t>persistance</w:t>
      </w:r>
      <w:r w:rsidR="00B7089A" w:rsidRPr="002C5699">
        <w:rPr>
          <w:rFonts w:ascii="Times New Roman" w:eastAsia="Calibri" w:hAnsi="Times New Roman"/>
          <w:lang w:val="fr-FR"/>
        </w:rPr>
        <w:t xml:space="preserve"> des </w:t>
      </w:r>
      <w:r w:rsidR="00B11D98" w:rsidRPr="00B11D98">
        <w:rPr>
          <w:rFonts w:ascii="Times New Roman" w:eastAsia="Calibri" w:hAnsi="Times New Roman"/>
          <w:lang w:val="fr-FR"/>
        </w:rPr>
        <w:t>bénéfices</w:t>
      </w:r>
      <w:r w:rsidR="00B7089A" w:rsidRPr="002C5699">
        <w:rPr>
          <w:rFonts w:ascii="Times New Roman" w:eastAsia="Calibri" w:hAnsi="Times New Roman"/>
          <w:lang w:val="fr-FR"/>
        </w:rPr>
        <w:t xml:space="preserve">. </w:t>
      </w:r>
    </w:p>
    <w:p w:rsidR="00060C40"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Jusqu’</w:t>
      </w:r>
      <w:r w:rsidR="00B11D98">
        <w:rPr>
          <w:rFonts w:ascii="Times New Roman" w:eastAsia="Calibri" w:hAnsi="Times New Roman"/>
          <w:lang w:val="fr-FR"/>
        </w:rPr>
        <w:t>à</w:t>
      </w:r>
      <w:r w:rsidRPr="002C5699">
        <w:rPr>
          <w:rFonts w:ascii="Times New Roman" w:eastAsia="Calibri" w:hAnsi="Times New Roman"/>
          <w:lang w:val="fr-FR"/>
        </w:rPr>
        <w:t xml:space="preserve"> quel point les partenaires se sont-ils engag</w:t>
      </w:r>
      <w:r w:rsidR="00B11D98">
        <w:rPr>
          <w:rFonts w:ascii="Times New Roman" w:eastAsia="Calibri" w:hAnsi="Times New Roman"/>
          <w:lang w:val="fr-FR"/>
        </w:rPr>
        <w:t>és à</w:t>
      </w:r>
      <w:r w:rsidRPr="00B11D98">
        <w:rPr>
          <w:rFonts w:ascii="Times New Roman" w:eastAsia="Calibri" w:hAnsi="Times New Roman"/>
          <w:lang w:val="fr-FR"/>
        </w:rPr>
        <w:t xml:space="preserve"> poursuivre leur appui ? </w:t>
      </w:r>
    </w:p>
    <w:p w:rsidR="00B11D98" w:rsidRPr="00B11D98" w:rsidRDefault="00B7089A" w:rsidP="00B11D98">
      <w:pPr>
        <w:numPr>
          <w:ilvl w:val="0"/>
          <w:numId w:val="31"/>
        </w:numPr>
        <w:shd w:val="clear" w:color="auto" w:fill="FFFFFF"/>
        <w:spacing w:after="120"/>
        <w:jc w:val="both"/>
        <w:rPr>
          <w:rFonts w:ascii="Times New Roman" w:eastAsia="Calibri" w:hAnsi="Times New Roman"/>
          <w:lang w:val="fr-FR"/>
        </w:rPr>
      </w:pPr>
      <w:r w:rsidRPr="002C5699">
        <w:rPr>
          <w:rFonts w:ascii="Times New Roman" w:eastAsia="Calibri" w:hAnsi="Times New Roman"/>
          <w:lang w:val="fr-FR"/>
        </w:rPr>
        <w:t xml:space="preserve">De quelle </w:t>
      </w:r>
      <w:r w:rsidRPr="00B11D98">
        <w:rPr>
          <w:rFonts w:ascii="Times New Roman" w:eastAsia="Calibri" w:hAnsi="Times New Roman"/>
          <w:lang w:val="fr-FR"/>
        </w:rPr>
        <w:t>manière</w:t>
      </w:r>
      <w:r w:rsidRPr="002C5699">
        <w:rPr>
          <w:rFonts w:ascii="Times New Roman" w:eastAsia="Calibri" w:hAnsi="Times New Roman"/>
          <w:lang w:val="fr-FR"/>
        </w:rPr>
        <w:t xml:space="preserve"> les </w:t>
      </w:r>
      <w:r w:rsidR="00B11D98" w:rsidRPr="00B11D98">
        <w:rPr>
          <w:rFonts w:ascii="Times New Roman" w:eastAsia="Calibri" w:hAnsi="Times New Roman"/>
          <w:lang w:val="fr-FR"/>
        </w:rPr>
        <w:t>intérêts</w:t>
      </w:r>
      <w:r w:rsidRPr="002C5699">
        <w:rPr>
          <w:rFonts w:ascii="Times New Roman" w:eastAsia="Calibri" w:hAnsi="Times New Roman"/>
          <w:lang w:val="fr-FR"/>
        </w:rPr>
        <w:t xml:space="preserve"> pour l’</w:t>
      </w:r>
      <w:r w:rsidRPr="00B11D98">
        <w:rPr>
          <w:rFonts w:ascii="Times New Roman" w:eastAsia="Calibri" w:hAnsi="Times New Roman"/>
          <w:lang w:val="fr-FR"/>
        </w:rPr>
        <w:t>é</w:t>
      </w:r>
      <w:r w:rsidRPr="002C5699">
        <w:rPr>
          <w:rFonts w:ascii="Times New Roman" w:eastAsia="Calibri" w:hAnsi="Times New Roman"/>
          <w:lang w:val="fr-FR"/>
        </w:rPr>
        <w:t>galit</w:t>
      </w:r>
      <w:r w:rsidRPr="00B11D98">
        <w:rPr>
          <w:rFonts w:ascii="Times New Roman" w:eastAsia="Calibri" w:hAnsi="Times New Roman"/>
          <w:lang w:val="fr-FR"/>
        </w:rPr>
        <w:t>é du genre, les droits de l’Homme et le développement humain, ont été pris en compte par les principales parties prenantes?</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Le projet a réussi à respecter les principes clés du développement notamment l'appropriation nationale, et assurer la durabilité des résultats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De quelle manière et à quel niveau les acteurs nationaux ont-ils été associés à la définition et à la mise en œuvre du projet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 xml:space="preserve">Le projet permet-il aux autorités politiques, administratives et judiciaires d’acquérir les capacités nécessaires pour initier et piloter des projets de </w:t>
      </w:r>
      <w:r w:rsidR="0050659D" w:rsidRPr="002904F2">
        <w:rPr>
          <w:rFonts w:ascii="Times New Roman" w:eastAsia="Calibri" w:hAnsi="Times New Roman"/>
          <w:lang w:val="fr-FR"/>
        </w:rPr>
        <w:t xml:space="preserve">lutte contre la corruption </w:t>
      </w:r>
      <w:r w:rsidRPr="002904F2">
        <w:rPr>
          <w:rFonts w:ascii="Times New Roman" w:eastAsia="Calibri" w:hAnsi="Times New Roman"/>
          <w:lang w:val="fr-FR"/>
        </w:rPr>
        <w:t xml:space="preserve"> et en mobiliser les ressources externes et internes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Quelle est la portée de la durabilité des résultats obtenus tant en renforcement des capacités humaines et techniques qu’en matière d’</w:t>
      </w:r>
      <w:r w:rsidR="0050659D" w:rsidRPr="002904F2">
        <w:rPr>
          <w:rFonts w:ascii="Times New Roman" w:eastAsia="Calibri" w:hAnsi="Times New Roman"/>
          <w:lang w:val="fr-FR"/>
        </w:rPr>
        <w:t xml:space="preserve">outils </w:t>
      </w:r>
      <w:r w:rsidRPr="002904F2">
        <w:rPr>
          <w:rFonts w:ascii="Times New Roman" w:eastAsia="Calibri" w:hAnsi="Times New Roman"/>
          <w:lang w:val="fr-FR"/>
        </w:rPr>
        <w:t>?</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 xml:space="preserve">Les mécanismes de pérennisation des résultats du projet ont-ils été mis en place ? Sont-ils fonctionnels ?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 xml:space="preserve">Quelles sont les facteurs qui pourraient favoriser ou non la durabilité des résultats atteints ? </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Quelles sont les recommandations pour les interventions similaires dans le futur ?</w:t>
      </w:r>
    </w:p>
    <w:p w:rsidR="00BE61BD" w:rsidRPr="002904F2" w:rsidRDefault="00BE61BD" w:rsidP="005949E5">
      <w:pPr>
        <w:numPr>
          <w:ilvl w:val="0"/>
          <w:numId w:val="32"/>
        </w:numPr>
        <w:shd w:val="clear" w:color="auto" w:fill="FFFFFF"/>
        <w:spacing w:after="120"/>
        <w:jc w:val="both"/>
        <w:rPr>
          <w:rFonts w:ascii="Times New Roman" w:eastAsia="Calibri" w:hAnsi="Times New Roman"/>
          <w:lang w:val="fr-FR"/>
        </w:rPr>
      </w:pPr>
      <w:r w:rsidRPr="002904F2">
        <w:rPr>
          <w:rFonts w:ascii="Times New Roman" w:eastAsia="Calibri" w:hAnsi="Times New Roman"/>
          <w:b/>
          <w:lang w:val="fr-FR"/>
        </w:rPr>
        <w:t>Impact du projet</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Quels sont les changements induits par le projet</w:t>
      </w:r>
      <w:r w:rsidR="0050659D" w:rsidRPr="002904F2">
        <w:rPr>
          <w:rFonts w:ascii="Times New Roman" w:eastAsia="Calibri" w:hAnsi="Times New Roman"/>
          <w:lang w:val="fr-FR"/>
        </w:rPr>
        <w:t xml:space="preserve"> dans </w:t>
      </w:r>
      <w:r w:rsidRPr="002904F2">
        <w:rPr>
          <w:rFonts w:ascii="Times New Roman" w:eastAsia="Calibri" w:hAnsi="Times New Roman"/>
          <w:lang w:val="fr-FR"/>
        </w:rPr>
        <w:t>l</w:t>
      </w:r>
      <w:r w:rsidR="0050659D" w:rsidRPr="002904F2">
        <w:rPr>
          <w:rFonts w:ascii="Times New Roman" w:eastAsia="Calibri" w:hAnsi="Times New Roman"/>
          <w:lang w:val="fr-FR"/>
        </w:rPr>
        <w:t>a lutte contre la corruption</w:t>
      </w:r>
      <w:r w:rsidRPr="002904F2">
        <w:rPr>
          <w:rFonts w:ascii="Times New Roman" w:eastAsia="Calibri" w:hAnsi="Times New Roman"/>
          <w:lang w:val="fr-FR"/>
        </w:rPr>
        <w:t xml:space="preserve"> au niveau </w:t>
      </w:r>
      <w:r w:rsidR="0050659D" w:rsidRPr="002904F2">
        <w:rPr>
          <w:rFonts w:ascii="Times New Roman" w:eastAsia="Calibri" w:hAnsi="Times New Roman"/>
          <w:lang w:val="fr-FR"/>
        </w:rPr>
        <w:t xml:space="preserve">des Institutions supérieures de lutte contre la corruption </w:t>
      </w:r>
      <w:r w:rsidRPr="002904F2">
        <w:rPr>
          <w:rFonts w:ascii="Times New Roman" w:eastAsia="Calibri" w:hAnsi="Times New Roman"/>
          <w:lang w:val="fr-FR"/>
        </w:rPr>
        <w:t>?</w:t>
      </w:r>
    </w:p>
    <w:p w:rsidR="00BE61BD" w:rsidRPr="002904F2" w:rsidRDefault="00BE61BD" w:rsidP="005949E5">
      <w:pPr>
        <w:numPr>
          <w:ilvl w:val="0"/>
          <w:numId w:val="31"/>
        </w:num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 xml:space="preserve">Quel est l'impact global du Projet sur </w:t>
      </w:r>
      <w:r w:rsidR="0050659D" w:rsidRPr="002904F2">
        <w:rPr>
          <w:rFonts w:ascii="Times New Roman" w:eastAsia="Calibri" w:hAnsi="Times New Roman"/>
          <w:lang w:val="fr-FR"/>
        </w:rPr>
        <w:t xml:space="preserve">bonne gouvernance et la lutte contre la corruption </w:t>
      </w:r>
      <w:r w:rsidRPr="002904F2">
        <w:rPr>
          <w:rFonts w:ascii="Times New Roman" w:eastAsia="Calibri" w:hAnsi="Times New Roman"/>
          <w:lang w:val="fr-FR"/>
        </w:rPr>
        <w:t>au Burundi ?</w:t>
      </w:r>
    </w:p>
    <w:p w:rsidR="004174EA" w:rsidRPr="002904F2" w:rsidRDefault="004174EA" w:rsidP="005949E5">
      <w:pPr>
        <w:pStyle w:val="Commentaire"/>
        <w:spacing w:after="0" w:line="240" w:lineRule="auto"/>
        <w:ind w:left="1080"/>
        <w:rPr>
          <w:rFonts w:ascii="Times New Roman" w:eastAsia="Calibri" w:hAnsi="Times New Roman"/>
          <w:b/>
          <w:color w:val="000000"/>
          <w:sz w:val="24"/>
          <w:szCs w:val="24"/>
          <w:lang w:val="fr-FR" w:bidi="ar-SA"/>
        </w:rPr>
      </w:pPr>
    </w:p>
    <w:p w:rsidR="004174EA" w:rsidRPr="002904F2" w:rsidRDefault="004174EA" w:rsidP="005949E5">
      <w:pPr>
        <w:pStyle w:val="Commentaire"/>
        <w:numPr>
          <w:ilvl w:val="0"/>
          <w:numId w:val="26"/>
        </w:numPr>
        <w:spacing w:after="0" w:line="240" w:lineRule="auto"/>
        <w:rPr>
          <w:rFonts w:ascii="Times New Roman" w:eastAsia="Calibri" w:hAnsi="Times New Roman"/>
          <w:b/>
          <w:color w:val="000000"/>
          <w:sz w:val="24"/>
          <w:szCs w:val="24"/>
          <w:lang w:val="fr-FR" w:bidi="ar-SA"/>
        </w:rPr>
      </w:pPr>
      <w:r w:rsidRPr="002904F2">
        <w:rPr>
          <w:rFonts w:ascii="Times New Roman" w:eastAsia="Calibri" w:hAnsi="Times New Roman"/>
          <w:b/>
          <w:color w:val="000000"/>
          <w:sz w:val="24"/>
          <w:szCs w:val="24"/>
          <w:lang w:val="fr-FR" w:bidi="ar-SA"/>
        </w:rPr>
        <w:t xml:space="preserve"> Méthodologie de l’évaluation</w:t>
      </w:r>
    </w:p>
    <w:p w:rsidR="004174EA" w:rsidRPr="002904F2" w:rsidRDefault="004174EA" w:rsidP="005949E5">
      <w:pPr>
        <w:jc w:val="both"/>
        <w:rPr>
          <w:rFonts w:ascii="Times New Roman" w:hAnsi="Times New Roman"/>
          <w:lang w:val="fr-FR"/>
        </w:rPr>
      </w:pPr>
    </w:p>
    <w:p w:rsidR="004174EA" w:rsidRPr="002904F2" w:rsidRDefault="004174EA" w:rsidP="005949E5">
      <w:pPr>
        <w:jc w:val="both"/>
        <w:rPr>
          <w:rFonts w:ascii="Times New Roman" w:hAnsi="Times New Roman"/>
          <w:lang w:val="fr-FR"/>
        </w:rPr>
      </w:pPr>
      <w:r w:rsidRPr="002904F2">
        <w:rPr>
          <w:rFonts w:ascii="Times New Roman" w:hAnsi="Times New Roman"/>
          <w:lang w:val="fr-FR"/>
        </w:rPr>
        <w:t xml:space="preserve">Une méthodologie plus spécifique d’évaluation ainsi qu’un plan de travail (y compris une matrice de conception par question principale d’évaluation) seront présentés par </w:t>
      </w:r>
      <w:r w:rsidR="00536306" w:rsidRPr="002904F2">
        <w:rPr>
          <w:rFonts w:ascii="Times New Roman" w:hAnsi="Times New Roman"/>
          <w:lang w:val="fr-FR"/>
        </w:rPr>
        <w:t>le Consultant International</w:t>
      </w:r>
      <w:r w:rsidRPr="002904F2">
        <w:rPr>
          <w:rFonts w:ascii="Times New Roman" w:hAnsi="Times New Roman"/>
          <w:lang w:val="fr-FR"/>
        </w:rPr>
        <w:t>. La méthodologie proposée devra s’appuyer sur la conduite de diverses activités permettant d’établir une triangulation des données quantitatives et qualitatives et avoir des réponses aux questions évaluatives, issue</w:t>
      </w:r>
      <w:r w:rsidR="00B94A9B" w:rsidRPr="00B94A9B">
        <w:rPr>
          <w:rFonts w:ascii="Times New Roman" w:hAnsi="Times New Roman"/>
          <w:color w:val="C0504D" w:themeColor="accent2"/>
          <w:lang w:val="fr-FR"/>
        </w:rPr>
        <w:t>s</w:t>
      </w:r>
      <w:r w:rsidRPr="002904F2">
        <w:rPr>
          <w:rFonts w:ascii="Times New Roman" w:hAnsi="Times New Roman"/>
          <w:lang w:val="fr-FR"/>
        </w:rPr>
        <w:t xml:space="preserve"> notamment : </w:t>
      </w:r>
    </w:p>
    <w:p w:rsidR="004174EA" w:rsidRPr="00A97B16" w:rsidRDefault="004174EA" w:rsidP="005949E5">
      <w:pPr>
        <w:jc w:val="both"/>
        <w:rPr>
          <w:rFonts w:ascii="Times New Roman" w:hAnsi="Times New Roman"/>
          <w:lang w:val="fr-FR"/>
        </w:rPr>
      </w:pPr>
    </w:p>
    <w:p w:rsidR="004174EA" w:rsidRPr="00A97B16" w:rsidRDefault="004174EA" w:rsidP="005949E5">
      <w:pPr>
        <w:numPr>
          <w:ilvl w:val="0"/>
          <w:numId w:val="31"/>
        </w:numPr>
        <w:jc w:val="both"/>
        <w:rPr>
          <w:rFonts w:ascii="Times New Roman" w:hAnsi="Times New Roman"/>
          <w:lang w:val="fr-FR"/>
        </w:rPr>
      </w:pPr>
      <w:r w:rsidRPr="00A97B16">
        <w:rPr>
          <w:rFonts w:ascii="Times New Roman" w:hAnsi="Times New Roman"/>
          <w:lang w:val="fr-FR"/>
        </w:rPr>
        <w:t xml:space="preserve">De la revue documentaire en utilisant toutes les sources disponibles au sein du </w:t>
      </w:r>
      <w:r w:rsidR="0050659D" w:rsidRPr="00A97B16">
        <w:rPr>
          <w:rFonts w:ascii="Times New Roman" w:hAnsi="Times New Roman"/>
          <w:lang w:val="fr-FR"/>
        </w:rPr>
        <w:t xml:space="preserve">Ministère en charge de la Bonne Gouvernance et au </w:t>
      </w:r>
      <w:r w:rsidRPr="00A97B16">
        <w:rPr>
          <w:rFonts w:ascii="Times New Roman" w:hAnsi="Times New Roman"/>
          <w:lang w:val="fr-FR"/>
        </w:rPr>
        <w:t>PNUD, Documents de Programme, plans de travail annuels, rapports d’activités, accords, notes conceptuelles, rapports d’évaluations précédentes, etc…</w:t>
      </w:r>
    </w:p>
    <w:p w:rsidR="00704102" w:rsidRPr="00A97B16" w:rsidRDefault="00704102" w:rsidP="005949E5">
      <w:pPr>
        <w:pStyle w:val="Paragraphedeliste"/>
        <w:numPr>
          <w:ilvl w:val="0"/>
          <w:numId w:val="31"/>
        </w:numPr>
        <w:jc w:val="both"/>
        <w:rPr>
          <w:lang w:val="fr-FR"/>
        </w:rPr>
      </w:pPr>
      <w:r w:rsidRPr="00A97B16">
        <w:rPr>
          <w:rFonts w:eastAsia="MS Mincho"/>
          <w:lang w:val="fr-FR"/>
        </w:rPr>
        <w:t>Des entretiens structuré</w:t>
      </w:r>
      <w:r w:rsidRPr="00A97B16">
        <w:rPr>
          <w:rFonts w:eastAsia="MS Mincho"/>
          <w:strike/>
          <w:lang w:val="fr-FR"/>
        </w:rPr>
        <w:t>e</w:t>
      </w:r>
      <w:r w:rsidRPr="00A97B16">
        <w:rPr>
          <w:rFonts w:eastAsia="MS Mincho"/>
          <w:lang w:val="fr-FR"/>
        </w:rPr>
        <w:t>s ou semi-structuré</w:t>
      </w:r>
      <w:r w:rsidRPr="00A97B16">
        <w:rPr>
          <w:rFonts w:eastAsia="MS Mincho"/>
          <w:strike/>
          <w:lang w:val="fr-FR"/>
        </w:rPr>
        <w:t>e</w:t>
      </w:r>
      <w:r w:rsidRPr="00A97B16">
        <w:rPr>
          <w:rFonts w:eastAsia="MS Mincho"/>
          <w:lang w:val="fr-FR"/>
        </w:rPr>
        <w:t xml:space="preserve">s, les focus groupes avec les parties prenantes y compris les bénéficiaires, les bailleurs des fonds, le Ministère </w:t>
      </w:r>
      <w:r w:rsidR="0050659D" w:rsidRPr="00A97B16">
        <w:rPr>
          <w:rFonts w:eastAsia="MS Mincho"/>
          <w:lang w:val="fr-FR"/>
        </w:rPr>
        <w:t xml:space="preserve">en charge de la Bonne gouvernance, les </w:t>
      </w:r>
      <w:r w:rsidR="00B94A9B" w:rsidRPr="00A97B16">
        <w:rPr>
          <w:lang w:val="fr-FR"/>
        </w:rPr>
        <w:t>Institutions S</w:t>
      </w:r>
      <w:r w:rsidR="00405D3B" w:rsidRPr="00A97B16">
        <w:rPr>
          <w:lang w:val="fr-FR"/>
        </w:rPr>
        <w:t xml:space="preserve">upérieures </w:t>
      </w:r>
      <w:r w:rsidR="00B94A9B" w:rsidRPr="00A97B16">
        <w:rPr>
          <w:lang w:val="fr-FR"/>
        </w:rPr>
        <w:t xml:space="preserve"> de Contrôles de L</w:t>
      </w:r>
      <w:r w:rsidR="00405D3B" w:rsidRPr="00A97B16">
        <w:rPr>
          <w:lang w:val="fr-FR"/>
        </w:rPr>
        <w:t xml:space="preserve">utte contre la </w:t>
      </w:r>
      <w:r w:rsidR="005C3D79" w:rsidRPr="00A97B16">
        <w:rPr>
          <w:lang w:val="fr-FR"/>
        </w:rPr>
        <w:t>corruption,</w:t>
      </w:r>
      <w:r w:rsidR="00405D3B" w:rsidRPr="00A97B16">
        <w:rPr>
          <w:lang w:val="fr-FR"/>
        </w:rPr>
        <w:t xml:space="preserve"> les </w:t>
      </w:r>
      <w:r w:rsidRPr="00A97B16">
        <w:rPr>
          <w:rFonts w:eastAsia="MS Mincho"/>
          <w:lang w:val="fr-FR"/>
        </w:rPr>
        <w:t>OSC impliquées dans la mise en œuvre du projet et autres</w:t>
      </w:r>
      <w:r w:rsidRPr="00A97B16">
        <w:rPr>
          <w:lang w:val="fr-FR"/>
        </w:rPr>
        <w:t xml:space="preserve">.) </w:t>
      </w:r>
      <w:r w:rsidR="00A97B16" w:rsidRPr="00A97B16">
        <w:rPr>
          <w:lang w:val="fr-FR"/>
        </w:rPr>
        <w:t>etc.</w:t>
      </w:r>
    </w:p>
    <w:p w:rsidR="004174EA" w:rsidRPr="00A97B16" w:rsidRDefault="004174EA" w:rsidP="005949E5">
      <w:pPr>
        <w:numPr>
          <w:ilvl w:val="0"/>
          <w:numId w:val="31"/>
        </w:numPr>
        <w:jc w:val="both"/>
        <w:rPr>
          <w:rFonts w:ascii="Times New Roman" w:hAnsi="Times New Roman"/>
          <w:lang w:val="fr-FR"/>
        </w:rPr>
      </w:pPr>
      <w:r w:rsidRPr="00A97B16">
        <w:rPr>
          <w:rFonts w:ascii="Times New Roman" w:hAnsi="Times New Roman"/>
          <w:lang w:val="fr-FR"/>
        </w:rPr>
        <w:t xml:space="preserve">Des visites de terrain dans </w:t>
      </w:r>
      <w:r w:rsidR="00405D3B" w:rsidRPr="00A97B16">
        <w:rPr>
          <w:rFonts w:ascii="Times New Roman" w:hAnsi="Times New Roman"/>
          <w:lang w:val="fr-FR"/>
        </w:rPr>
        <w:t xml:space="preserve">quelques institutions au niveau local appuyées par </w:t>
      </w:r>
      <w:r w:rsidR="00A97B16" w:rsidRPr="00A97B16">
        <w:rPr>
          <w:rFonts w:ascii="Times New Roman" w:hAnsi="Times New Roman"/>
          <w:lang w:val="fr-FR"/>
        </w:rPr>
        <w:t>le projet</w:t>
      </w:r>
      <w:r w:rsidR="00A97B16">
        <w:rPr>
          <w:rFonts w:ascii="Times New Roman" w:hAnsi="Times New Roman"/>
          <w:strike/>
          <w:lang w:val="fr-FR"/>
        </w:rPr>
        <w:t>.</w:t>
      </w:r>
    </w:p>
    <w:p w:rsidR="004174EA" w:rsidRPr="00A97B16" w:rsidRDefault="004174EA" w:rsidP="005949E5">
      <w:pPr>
        <w:jc w:val="both"/>
        <w:rPr>
          <w:rFonts w:ascii="Times New Roman" w:hAnsi="Times New Roman"/>
          <w:lang w:val="fr-FR"/>
        </w:rPr>
      </w:pPr>
    </w:p>
    <w:p w:rsidR="00BE61BD" w:rsidRPr="002904F2" w:rsidRDefault="004174EA" w:rsidP="005949E5">
      <w:pPr>
        <w:pStyle w:val="Commentaire"/>
        <w:rPr>
          <w:rFonts w:ascii="Times New Roman" w:eastAsia="Calibri" w:hAnsi="Times New Roman"/>
          <w:color w:val="000000"/>
          <w:sz w:val="24"/>
          <w:szCs w:val="24"/>
          <w:lang w:val="fr-FR" w:bidi="ar-SA"/>
        </w:rPr>
      </w:pPr>
      <w:r w:rsidRPr="002904F2">
        <w:rPr>
          <w:rFonts w:ascii="Times New Roman" w:hAnsi="Times New Roman"/>
          <w:sz w:val="24"/>
          <w:szCs w:val="24"/>
          <w:lang w:val="fr-FR"/>
        </w:rPr>
        <w:t>L</w:t>
      </w:r>
      <w:r w:rsidR="00CF0AA0" w:rsidRPr="002904F2">
        <w:rPr>
          <w:rFonts w:ascii="Times New Roman" w:hAnsi="Times New Roman"/>
          <w:sz w:val="24"/>
          <w:szCs w:val="24"/>
          <w:lang w:val="fr-FR"/>
        </w:rPr>
        <w:t>e Consultant</w:t>
      </w:r>
      <w:r w:rsidR="00536306" w:rsidRPr="002904F2">
        <w:rPr>
          <w:rFonts w:ascii="Times New Roman" w:hAnsi="Times New Roman"/>
          <w:sz w:val="24"/>
          <w:szCs w:val="24"/>
          <w:lang w:val="fr-FR"/>
        </w:rPr>
        <w:t xml:space="preserve"> international</w:t>
      </w:r>
      <w:r w:rsidRPr="002904F2">
        <w:rPr>
          <w:rFonts w:ascii="Times New Roman" w:hAnsi="Times New Roman"/>
          <w:sz w:val="24"/>
          <w:szCs w:val="24"/>
          <w:lang w:val="fr-FR"/>
        </w:rPr>
        <w:t xml:space="preserve"> sera libre de proposer tout autre outil ou approche pertinente dans la réalisation de cette évaluation. </w:t>
      </w:r>
      <w:r w:rsidR="009C0DDB" w:rsidRPr="002904F2">
        <w:rPr>
          <w:rFonts w:ascii="Times New Roman" w:hAnsi="Times New Roman"/>
          <w:sz w:val="24"/>
          <w:szCs w:val="24"/>
          <w:lang w:val="fr-FR"/>
        </w:rPr>
        <w:t>Il sera</w:t>
      </w:r>
      <w:r w:rsidRPr="002904F2">
        <w:rPr>
          <w:rFonts w:ascii="Times New Roman" w:hAnsi="Times New Roman"/>
          <w:sz w:val="24"/>
          <w:szCs w:val="24"/>
          <w:lang w:val="fr-FR"/>
        </w:rPr>
        <w:t xml:space="preserve"> libre </w:t>
      </w:r>
      <w:r w:rsidR="00536306" w:rsidRPr="002904F2">
        <w:rPr>
          <w:rFonts w:ascii="Times New Roman" w:hAnsi="Times New Roman"/>
          <w:sz w:val="24"/>
          <w:szCs w:val="24"/>
          <w:lang w:val="fr-FR"/>
        </w:rPr>
        <w:t xml:space="preserve">aussi </w:t>
      </w:r>
      <w:r w:rsidRPr="002904F2">
        <w:rPr>
          <w:rFonts w:ascii="Times New Roman" w:hAnsi="Times New Roman"/>
          <w:sz w:val="24"/>
          <w:szCs w:val="24"/>
          <w:lang w:val="fr-FR"/>
        </w:rPr>
        <w:t>de prendre contact avec toute personne ou institution susceptible de contribuer à la réalisation de son mandat. Le PNUD-Burundi devra dans la mesure du possible</w:t>
      </w:r>
      <w:r w:rsidR="00536306" w:rsidRPr="002904F2">
        <w:rPr>
          <w:rFonts w:ascii="Times New Roman" w:hAnsi="Times New Roman"/>
          <w:sz w:val="24"/>
          <w:szCs w:val="24"/>
          <w:lang w:val="fr-FR"/>
        </w:rPr>
        <w:t xml:space="preserve"> lui</w:t>
      </w:r>
      <w:r w:rsidR="00B94A9B">
        <w:rPr>
          <w:rFonts w:ascii="Times New Roman" w:hAnsi="Times New Roman"/>
          <w:sz w:val="24"/>
          <w:szCs w:val="24"/>
          <w:lang w:val="fr-FR"/>
        </w:rPr>
        <w:t xml:space="preserve"> </w:t>
      </w:r>
      <w:r w:rsidR="009C0DDB" w:rsidRPr="002904F2">
        <w:rPr>
          <w:rFonts w:ascii="Times New Roman" w:hAnsi="Times New Roman"/>
          <w:sz w:val="24"/>
          <w:szCs w:val="24"/>
          <w:lang w:val="fr-FR"/>
        </w:rPr>
        <w:t xml:space="preserve">faciliter la prise de contact </w:t>
      </w:r>
      <w:r w:rsidRPr="002904F2">
        <w:rPr>
          <w:rFonts w:ascii="Times New Roman" w:hAnsi="Times New Roman"/>
          <w:sz w:val="24"/>
          <w:szCs w:val="24"/>
          <w:lang w:val="fr-FR"/>
        </w:rPr>
        <w:t>avec les parties prenantes identifiées.</w:t>
      </w:r>
    </w:p>
    <w:p w:rsidR="0051617E" w:rsidRPr="002904F2" w:rsidRDefault="0051617E" w:rsidP="0051617E">
      <w:pPr>
        <w:numPr>
          <w:ilvl w:val="0"/>
          <w:numId w:val="5"/>
        </w:numPr>
        <w:jc w:val="both"/>
        <w:rPr>
          <w:rFonts w:ascii="Times New Roman" w:eastAsia="Calibri" w:hAnsi="Times New Roman"/>
          <w:b/>
          <w:color w:val="000000"/>
          <w:lang w:val="fr-FR"/>
        </w:rPr>
      </w:pPr>
      <w:r w:rsidRPr="002904F2">
        <w:rPr>
          <w:rFonts w:ascii="Times New Roman" w:eastAsia="Calibri" w:hAnsi="Times New Roman"/>
          <w:b/>
          <w:color w:val="000000"/>
          <w:lang w:val="fr-FR"/>
        </w:rPr>
        <w:t xml:space="preserve">Livrables et date de leur remise. </w:t>
      </w:r>
    </w:p>
    <w:p w:rsidR="0051617E" w:rsidRPr="002904F2" w:rsidRDefault="0051617E" w:rsidP="0051617E">
      <w:pPr>
        <w:ind w:left="1080"/>
        <w:jc w:val="both"/>
        <w:rPr>
          <w:rFonts w:ascii="Times New Roman" w:eastAsia="Calibri" w:hAnsi="Times New Roman"/>
          <w:b/>
          <w:color w:val="000000"/>
          <w:lang w:val="fr-FR"/>
        </w:rPr>
      </w:pPr>
    </w:p>
    <w:p w:rsidR="0051617E" w:rsidRPr="002904F2" w:rsidRDefault="0051617E" w:rsidP="0051617E">
      <w:pPr>
        <w:autoSpaceDE w:val="0"/>
        <w:autoSpaceDN w:val="0"/>
        <w:spacing w:after="120"/>
        <w:jc w:val="both"/>
        <w:rPr>
          <w:rFonts w:ascii="Times New Roman" w:eastAsia="Calibri" w:hAnsi="Times New Roman"/>
          <w:lang w:val="fr-FR" w:eastAsia="fr-FR"/>
        </w:rPr>
      </w:pPr>
      <w:r w:rsidRPr="002904F2">
        <w:rPr>
          <w:rFonts w:ascii="Times New Roman" w:eastAsia="Calibri" w:hAnsi="Times New Roman"/>
          <w:lang w:val="fr-FR" w:eastAsia="fr-FR"/>
        </w:rPr>
        <w:t>Les principaux produits attendus du Consultant sont :</w:t>
      </w:r>
    </w:p>
    <w:p w:rsidR="0051617E" w:rsidRPr="002904F2" w:rsidRDefault="0051617E" w:rsidP="0051617E">
      <w:pPr>
        <w:shd w:val="clear" w:color="auto" w:fill="FFFFFF"/>
        <w:spacing w:after="120"/>
        <w:jc w:val="both"/>
        <w:rPr>
          <w:rFonts w:ascii="Times New Roman" w:eastAsia="Calibri" w:hAnsi="Times New Roman"/>
          <w:lang w:val="fr-FR"/>
        </w:rPr>
      </w:pPr>
      <w:r w:rsidRPr="002904F2">
        <w:rPr>
          <w:rFonts w:ascii="Times New Roman" w:eastAsia="Calibri" w:hAnsi="Times New Roman"/>
          <w:b/>
          <w:u w:val="single"/>
          <w:lang w:val="fr-FR"/>
        </w:rPr>
        <w:t>Produit 1</w:t>
      </w:r>
      <w:r w:rsidRPr="002904F2">
        <w:rPr>
          <w:rFonts w:ascii="Times New Roman" w:eastAsia="Calibri" w:hAnsi="Times New Roman"/>
          <w:u w:val="single"/>
          <w:lang w:val="fr-FR"/>
        </w:rPr>
        <w:t>:</w:t>
      </w:r>
      <w:r w:rsidRPr="002904F2">
        <w:rPr>
          <w:rFonts w:ascii="Times New Roman" w:eastAsia="Calibri" w:hAnsi="Times New Roman"/>
          <w:lang w:val="fr-FR"/>
        </w:rPr>
        <w:t xml:space="preserve"> Document décrivant l'approche et la méthodologie spécifique de l’évaluation, y compris le cadre analytique qui sera utilisé pour collecter des données comparatives significatives. Ce document devra aussi indiquer la façon de mesurer le suivi des progrès de l’évaluation notamment à travers le briefing avec le Ministère en charge de la Bonne Gouvernance, le PNUD et les autres parties impliquées. Des questionnaires semi-structurés pour les interviews et focus </w:t>
      </w:r>
      <w:proofErr w:type="gramStart"/>
      <w:r w:rsidRPr="002904F2">
        <w:rPr>
          <w:rFonts w:ascii="Times New Roman" w:eastAsia="Calibri" w:hAnsi="Times New Roman"/>
          <w:lang w:val="fr-FR"/>
        </w:rPr>
        <w:t>groupes</w:t>
      </w:r>
      <w:proofErr w:type="gramEnd"/>
      <w:r w:rsidRPr="002904F2">
        <w:rPr>
          <w:rFonts w:ascii="Times New Roman" w:eastAsia="Calibri" w:hAnsi="Times New Roman"/>
          <w:lang w:val="fr-FR"/>
        </w:rPr>
        <w:t xml:space="preserve"> ainsi qu’une matrice de conception d’évaluation seront inclus comme annexe de ce document. </w:t>
      </w:r>
    </w:p>
    <w:p w:rsidR="0051617E" w:rsidRPr="002904F2" w:rsidRDefault="0051617E" w:rsidP="0051617E">
      <w:pPr>
        <w:shd w:val="clear" w:color="auto" w:fill="FFFFFF"/>
        <w:spacing w:after="120"/>
        <w:jc w:val="both"/>
        <w:rPr>
          <w:rFonts w:ascii="Times New Roman" w:eastAsia="Calibri" w:hAnsi="Times New Roman"/>
          <w:lang w:val="fr-FR"/>
        </w:rPr>
      </w:pPr>
      <w:r w:rsidRPr="002904F2">
        <w:rPr>
          <w:rFonts w:ascii="Times New Roman" w:eastAsia="Calibri" w:hAnsi="Times New Roman"/>
          <w:lang w:val="fr-FR"/>
        </w:rPr>
        <w:t>(</w:t>
      </w:r>
      <w:r w:rsidRPr="002904F2">
        <w:rPr>
          <w:rFonts w:ascii="Times New Roman" w:hAnsi="Times New Roman"/>
          <w:i/>
          <w:lang w:val="fr-FR"/>
        </w:rPr>
        <w:t xml:space="preserve">Une réunion de briefing sera organisée avec toutes les parties prenantes au projet </w:t>
      </w:r>
      <w:r w:rsidRPr="002904F2">
        <w:rPr>
          <w:rFonts w:ascii="Times New Roman" w:hAnsi="Times New Roman"/>
          <w:b/>
          <w:i/>
          <w:lang w:val="fr-FR"/>
        </w:rPr>
        <w:t>3 jours</w:t>
      </w:r>
      <w:r w:rsidRPr="002904F2">
        <w:rPr>
          <w:rFonts w:ascii="Times New Roman" w:hAnsi="Times New Roman"/>
          <w:i/>
          <w:lang w:val="fr-FR"/>
        </w:rPr>
        <w:t xml:space="preserve"> après le démarrage de la mission)</w:t>
      </w:r>
    </w:p>
    <w:p w:rsidR="0051617E" w:rsidRPr="002904F2" w:rsidRDefault="0051617E" w:rsidP="0051617E">
      <w:pPr>
        <w:shd w:val="clear" w:color="auto" w:fill="FFFFFF"/>
        <w:spacing w:after="120"/>
        <w:jc w:val="both"/>
        <w:rPr>
          <w:rFonts w:ascii="Times New Roman" w:eastAsia="Calibri" w:hAnsi="Times New Roman"/>
          <w:b/>
          <w:lang w:val="fr-FR"/>
        </w:rPr>
      </w:pPr>
      <w:r w:rsidRPr="002904F2">
        <w:rPr>
          <w:rFonts w:ascii="Times New Roman" w:eastAsia="Calibri" w:hAnsi="Times New Roman"/>
          <w:b/>
          <w:u w:val="single"/>
          <w:lang w:val="fr-FR"/>
        </w:rPr>
        <w:t>Produit 2</w:t>
      </w:r>
      <w:r w:rsidRPr="002904F2">
        <w:rPr>
          <w:rFonts w:ascii="Times New Roman" w:eastAsia="Calibri" w:hAnsi="Times New Roman"/>
          <w:lang w:val="fr-FR"/>
        </w:rPr>
        <w:t xml:space="preserve"> : Le rapport initial d’évaluation, validé par le groupe de référence qui sera mis en place et approuvé par le Directeur Pays Adjoint au Programme </w:t>
      </w:r>
      <w:r w:rsidRPr="002904F2">
        <w:rPr>
          <w:rFonts w:ascii="Times New Roman" w:eastAsia="Calibri" w:hAnsi="Times New Roman"/>
          <w:b/>
          <w:lang w:val="fr-FR"/>
        </w:rPr>
        <w:t>1</w:t>
      </w:r>
      <w:r w:rsidR="005C3D79" w:rsidRPr="002904F2">
        <w:rPr>
          <w:rFonts w:ascii="Times New Roman" w:eastAsia="Calibri" w:hAnsi="Times New Roman"/>
          <w:b/>
          <w:lang w:val="fr-FR"/>
        </w:rPr>
        <w:t>5</w:t>
      </w:r>
      <w:r w:rsidRPr="002904F2">
        <w:rPr>
          <w:rFonts w:ascii="Times New Roman" w:eastAsia="Calibri" w:hAnsi="Times New Roman"/>
          <w:b/>
          <w:lang w:val="fr-FR"/>
        </w:rPr>
        <w:t xml:space="preserve"> jours</w:t>
      </w:r>
      <w:r w:rsidRPr="002904F2">
        <w:rPr>
          <w:rFonts w:ascii="Times New Roman" w:eastAsia="Calibri" w:hAnsi="Times New Roman"/>
          <w:lang w:val="fr-FR"/>
        </w:rPr>
        <w:t xml:space="preserve"> de travail après la première réunion d’information sur l’approche méthodologique) </w:t>
      </w:r>
    </w:p>
    <w:p w:rsidR="0051617E" w:rsidRPr="002904F2" w:rsidRDefault="0051617E" w:rsidP="0051617E">
      <w:pPr>
        <w:shd w:val="clear" w:color="auto" w:fill="FFFFFF"/>
        <w:spacing w:after="120"/>
        <w:jc w:val="both"/>
        <w:rPr>
          <w:rFonts w:ascii="Times New Roman" w:hAnsi="Times New Roman"/>
          <w:i/>
          <w:lang w:val="fr-FR"/>
        </w:rPr>
      </w:pPr>
      <w:r w:rsidRPr="002904F2">
        <w:rPr>
          <w:rFonts w:ascii="Times New Roman" w:hAnsi="Times New Roman"/>
          <w:i/>
          <w:lang w:val="fr-FR"/>
        </w:rPr>
        <w:t xml:space="preserve">Une réunion de débriefing sera organisée avec toutes les parties prenantes au projet, présentant les principaux constats et conclusions émanant des activités d’évaluation réalisées sur le terrain. </w:t>
      </w:r>
    </w:p>
    <w:p w:rsidR="0051617E" w:rsidRPr="002904F2" w:rsidRDefault="0051617E" w:rsidP="0051617E">
      <w:pPr>
        <w:shd w:val="clear" w:color="auto" w:fill="FFFFFF"/>
        <w:spacing w:after="120"/>
        <w:jc w:val="both"/>
        <w:rPr>
          <w:rFonts w:ascii="Times New Roman" w:eastAsia="Calibri" w:hAnsi="Times New Roman"/>
          <w:lang w:val="fr-FR"/>
        </w:rPr>
      </w:pPr>
      <w:r w:rsidRPr="002904F2">
        <w:rPr>
          <w:rFonts w:ascii="Times New Roman" w:eastAsia="Calibri" w:hAnsi="Times New Roman"/>
          <w:b/>
          <w:u w:val="single"/>
          <w:lang w:val="fr-FR"/>
        </w:rPr>
        <w:t>Produit 3</w:t>
      </w:r>
      <w:r w:rsidRPr="002904F2">
        <w:rPr>
          <w:rFonts w:ascii="Times New Roman" w:eastAsia="Calibri" w:hAnsi="Times New Roman"/>
          <w:lang w:val="fr-FR"/>
        </w:rPr>
        <w:t xml:space="preserve"> : Le rapport provisoire d'évaluation, </w:t>
      </w:r>
      <w:r w:rsidR="005C3D79" w:rsidRPr="002904F2">
        <w:rPr>
          <w:rFonts w:ascii="Times New Roman" w:eastAsia="Calibri" w:hAnsi="Times New Roman"/>
          <w:lang w:val="fr-FR"/>
        </w:rPr>
        <w:t>3</w:t>
      </w:r>
      <w:r w:rsidRPr="002904F2">
        <w:rPr>
          <w:rFonts w:ascii="Times New Roman" w:eastAsia="Calibri" w:hAnsi="Times New Roman"/>
          <w:lang w:val="fr-FR"/>
        </w:rPr>
        <w:t xml:space="preserve"> jours après la réunion de débriefing, en français et selon le format fourni en Annexe 1, ne comptant pas plus de 30 pages (à l'exception du résumé exécutif et des annexes). Les parties </w:t>
      </w:r>
      <w:r w:rsidR="005C3D79" w:rsidRPr="002904F2">
        <w:rPr>
          <w:rFonts w:ascii="Times New Roman" w:eastAsia="Calibri" w:hAnsi="Times New Roman"/>
          <w:lang w:val="fr-FR"/>
        </w:rPr>
        <w:t xml:space="preserve">prenantes auront un maximum de </w:t>
      </w:r>
      <w:r w:rsidR="005C3D79" w:rsidRPr="002904F2">
        <w:rPr>
          <w:rFonts w:ascii="Times New Roman" w:eastAsia="Calibri" w:hAnsi="Times New Roman"/>
          <w:b/>
          <w:lang w:val="fr-FR"/>
        </w:rPr>
        <w:t>3</w:t>
      </w:r>
      <w:r w:rsidRPr="002904F2">
        <w:rPr>
          <w:rFonts w:ascii="Times New Roman" w:eastAsia="Calibri" w:hAnsi="Times New Roman"/>
          <w:b/>
          <w:lang w:val="fr-FR"/>
        </w:rPr>
        <w:t xml:space="preserve"> jour</w:t>
      </w:r>
      <w:r w:rsidRPr="002904F2">
        <w:rPr>
          <w:rFonts w:ascii="Times New Roman" w:eastAsia="Calibri" w:hAnsi="Times New Roman"/>
          <w:lang w:val="fr-FR"/>
        </w:rPr>
        <w:t xml:space="preserve">s pour réagir au rapport provisoire et faire des commentaires, et observations. </w:t>
      </w:r>
    </w:p>
    <w:p w:rsidR="005C3D79" w:rsidRPr="002904F2" w:rsidRDefault="0051617E" w:rsidP="005C3D79">
      <w:pPr>
        <w:jc w:val="both"/>
        <w:rPr>
          <w:rFonts w:ascii="Times New Roman" w:hAnsi="Times New Roman"/>
          <w:lang w:val="fr-FR"/>
        </w:rPr>
      </w:pPr>
      <w:r w:rsidRPr="002904F2">
        <w:rPr>
          <w:rFonts w:ascii="Times New Roman" w:eastAsia="Calibri" w:hAnsi="Times New Roman"/>
          <w:b/>
          <w:u w:val="single"/>
          <w:lang w:val="fr-FR"/>
        </w:rPr>
        <w:lastRenderedPageBreak/>
        <w:t>Produit 4</w:t>
      </w:r>
      <w:r w:rsidRPr="002904F2">
        <w:rPr>
          <w:rFonts w:ascii="Times New Roman" w:eastAsia="Calibri" w:hAnsi="Times New Roman"/>
          <w:lang w:val="fr-FR"/>
        </w:rPr>
        <w:t> : Le rapport final d’évaluation comptant aumaximum30 pages (à l'exception du résumé exécutif et des annexes) en français selon le format fourni en Annexe1</w:t>
      </w:r>
      <w:r w:rsidRPr="002904F2">
        <w:rPr>
          <w:rFonts w:ascii="Times New Roman" w:eastAsia="Calibri" w:hAnsi="Times New Roman"/>
          <w:b/>
          <w:lang w:val="fr-FR"/>
        </w:rPr>
        <w:t>. 3 jours après  réceptions des observations.</w:t>
      </w:r>
      <w:r w:rsidR="005C3D79" w:rsidRPr="002904F2">
        <w:rPr>
          <w:rFonts w:ascii="Times New Roman" w:hAnsi="Times New Roman"/>
          <w:lang w:val="fr-FR"/>
        </w:rPr>
        <w:t xml:space="preserve"> Ce rapport permettra de faire le bilan du projet dans une perspective de </w:t>
      </w:r>
      <w:proofErr w:type="spellStart"/>
      <w:r w:rsidR="005C3D79" w:rsidRPr="002904F2">
        <w:rPr>
          <w:rFonts w:ascii="Times New Roman" w:hAnsi="Times New Roman"/>
          <w:lang w:val="fr-FR"/>
        </w:rPr>
        <w:t>redevabilité</w:t>
      </w:r>
      <w:proofErr w:type="spellEnd"/>
      <w:r w:rsidR="005C3D79" w:rsidRPr="002904F2">
        <w:rPr>
          <w:rFonts w:ascii="Times New Roman" w:hAnsi="Times New Roman"/>
          <w:lang w:val="fr-FR"/>
        </w:rPr>
        <w:t xml:space="preserve"> vis-à-vis du gouvernement du Burundi et de tirer des enseignements qui alimenteront les interventions futures dans le même domaine. </w:t>
      </w:r>
    </w:p>
    <w:p w:rsidR="0051617E" w:rsidRPr="002904F2" w:rsidRDefault="0051617E" w:rsidP="0051617E">
      <w:pPr>
        <w:shd w:val="clear" w:color="auto" w:fill="FFFFFF"/>
        <w:spacing w:after="120"/>
        <w:jc w:val="both"/>
        <w:rPr>
          <w:rFonts w:ascii="Times New Roman" w:eastAsia="Calibri" w:hAnsi="Times New Roman"/>
          <w:b/>
          <w:lang w:val="fr-FR"/>
        </w:rPr>
      </w:pPr>
    </w:p>
    <w:p w:rsidR="0051617E" w:rsidRPr="002904F2" w:rsidRDefault="0051617E" w:rsidP="0051617E">
      <w:pPr>
        <w:shd w:val="clear" w:color="auto" w:fill="FFFFFF"/>
        <w:spacing w:after="120"/>
        <w:jc w:val="both"/>
        <w:rPr>
          <w:rFonts w:ascii="Times New Roman" w:eastAsia="Calibri" w:hAnsi="Times New Roman"/>
          <w:lang w:val="fr-FR"/>
        </w:rPr>
      </w:pPr>
      <w:r w:rsidRPr="002904F2">
        <w:rPr>
          <w:rFonts w:ascii="Times New Roman" w:eastAsia="Calibri" w:hAnsi="Times New Roman"/>
          <w:b/>
          <w:u w:val="single"/>
          <w:lang w:val="fr-FR"/>
        </w:rPr>
        <w:t>Produit 5 </w:t>
      </w:r>
      <w:r w:rsidRPr="002904F2">
        <w:rPr>
          <w:rFonts w:ascii="Times New Roman" w:eastAsia="Calibri" w:hAnsi="Times New Roman"/>
          <w:b/>
          <w:lang w:val="fr-FR"/>
        </w:rPr>
        <w:t xml:space="preserve">: </w:t>
      </w:r>
      <w:r w:rsidRPr="002904F2">
        <w:rPr>
          <w:rFonts w:ascii="Times New Roman" w:eastAsia="Calibri" w:hAnsi="Times New Roman"/>
          <w:lang w:val="fr-FR"/>
        </w:rPr>
        <w:t>Présentation Power Point des résultats et des grandes recommandations de l’évaluation à toutes les parties prenantes du projet.1 jours</w:t>
      </w:r>
    </w:p>
    <w:p w:rsidR="0051617E" w:rsidRPr="002904F2" w:rsidRDefault="0051617E" w:rsidP="0051617E">
      <w:pPr>
        <w:jc w:val="both"/>
        <w:rPr>
          <w:rFonts w:ascii="Times New Roman" w:hAnsi="Times New Roman"/>
          <w:lang w:val="fr-FR"/>
        </w:rPr>
      </w:pPr>
    </w:p>
    <w:p w:rsidR="0051617E" w:rsidRPr="002904F2" w:rsidRDefault="0051617E" w:rsidP="0051617E">
      <w:pPr>
        <w:numPr>
          <w:ilvl w:val="0"/>
          <w:numId w:val="5"/>
        </w:numPr>
        <w:jc w:val="both"/>
        <w:rPr>
          <w:rFonts w:ascii="Times New Roman" w:eastAsia="Times New Roman" w:hAnsi="Times New Roman"/>
          <w:b/>
          <w:lang w:val="fr-FR" w:bidi="en-US"/>
        </w:rPr>
      </w:pPr>
      <w:r w:rsidRPr="002904F2">
        <w:rPr>
          <w:rFonts w:ascii="Times New Roman" w:eastAsia="Times New Roman" w:hAnsi="Times New Roman"/>
          <w:b/>
          <w:lang w:val="fr-FR" w:bidi="en-US"/>
        </w:rPr>
        <w:t xml:space="preserve">Critères de qualité </w:t>
      </w:r>
    </w:p>
    <w:p w:rsidR="0051617E" w:rsidRPr="002904F2" w:rsidRDefault="0051617E" w:rsidP="0051617E">
      <w:pPr>
        <w:jc w:val="both"/>
        <w:rPr>
          <w:rFonts w:ascii="Times New Roman" w:hAnsi="Times New Roman"/>
          <w:lang w:val="fr-FR"/>
        </w:rPr>
      </w:pPr>
    </w:p>
    <w:p w:rsidR="0051617E" w:rsidRPr="002904F2" w:rsidRDefault="0051617E" w:rsidP="0051617E">
      <w:pPr>
        <w:numPr>
          <w:ilvl w:val="0"/>
          <w:numId w:val="17"/>
        </w:numPr>
        <w:contextualSpacing/>
        <w:jc w:val="both"/>
        <w:rPr>
          <w:rFonts w:ascii="Times New Roman" w:eastAsia="Calibri" w:hAnsi="Times New Roman"/>
          <w:lang w:val="fr-FR"/>
        </w:rPr>
      </w:pPr>
      <w:r w:rsidRPr="002904F2">
        <w:rPr>
          <w:rFonts w:ascii="Times New Roman" w:eastAsia="Calibri" w:hAnsi="Times New Roman"/>
          <w:lang w:val="fr-FR"/>
        </w:rPr>
        <w:t>Une bonne compréhension de la mission</w:t>
      </w:r>
    </w:p>
    <w:p w:rsidR="0051617E" w:rsidRPr="002904F2" w:rsidRDefault="0051617E" w:rsidP="0051617E">
      <w:pPr>
        <w:numPr>
          <w:ilvl w:val="0"/>
          <w:numId w:val="17"/>
        </w:numPr>
        <w:contextualSpacing/>
        <w:jc w:val="both"/>
        <w:rPr>
          <w:rFonts w:ascii="Times New Roman" w:eastAsia="Calibri" w:hAnsi="Times New Roman"/>
          <w:lang w:val="fr-FR"/>
        </w:rPr>
      </w:pPr>
      <w:r w:rsidRPr="002904F2">
        <w:rPr>
          <w:rFonts w:ascii="Times New Roman" w:eastAsia="Calibri" w:hAnsi="Times New Roman"/>
          <w:lang w:val="fr-FR"/>
        </w:rPr>
        <w:t xml:space="preserve">Une méthodologie pertinente et un calendrier réaliste de mise en œuvre des activités </w:t>
      </w:r>
    </w:p>
    <w:p w:rsidR="0051617E" w:rsidRPr="002904F2" w:rsidRDefault="0051617E" w:rsidP="0051617E">
      <w:pPr>
        <w:numPr>
          <w:ilvl w:val="0"/>
          <w:numId w:val="17"/>
        </w:numPr>
        <w:contextualSpacing/>
        <w:jc w:val="both"/>
        <w:rPr>
          <w:rFonts w:ascii="Times New Roman" w:eastAsia="Calibri" w:hAnsi="Times New Roman"/>
          <w:lang w:val="fr-FR"/>
        </w:rPr>
      </w:pPr>
      <w:r w:rsidRPr="002904F2">
        <w:rPr>
          <w:rFonts w:ascii="Times New Roman" w:eastAsia="Calibri" w:hAnsi="Times New Roman"/>
          <w:lang w:val="fr-FR"/>
        </w:rPr>
        <w:t>Délais et qualité de production des livrables</w:t>
      </w:r>
    </w:p>
    <w:p w:rsidR="0051617E" w:rsidRPr="002904F2" w:rsidRDefault="0051617E" w:rsidP="0051617E">
      <w:pPr>
        <w:jc w:val="both"/>
        <w:rPr>
          <w:rFonts w:ascii="Times New Roman" w:hAnsi="Times New Roman"/>
          <w:lang w:val="fr-FR"/>
        </w:rPr>
      </w:pPr>
    </w:p>
    <w:p w:rsidR="0051617E" w:rsidRPr="002904F2" w:rsidRDefault="0051617E" w:rsidP="0051617E">
      <w:pPr>
        <w:numPr>
          <w:ilvl w:val="0"/>
          <w:numId w:val="5"/>
        </w:numPr>
        <w:jc w:val="both"/>
        <w:rPr>
          <w:rFonts w:ascii="Times New Roman" w:eastAsia="Calibri" w:hAnsi="Times New Roman"/>
          <w:b/>
          <w:color w:val="000000"/>
          <w:lang w:val="fr-FR" w:bidi="en-US"/>
        </w:rPr>
      </w:pPr>
      <w:r w:rsidRPr="002904F2">
        <w:rPr>
          <w:rFonts w:ascii="Times New Roman" w:eastAsia="Calibri" w:hAnsi="Times New Roman"/>
          <w:b/>
          <w:color w:val="000000"/>
          <w:lang w:val="fr-FR" w:bidi="en-US"/>
        </w:rPr>
        <w:t xml:space="preserve">  Qualifications</w:t>
      </w:r>
    </w:p>
    <w:p w:rsidR="0051617E" w:rsidRPr="002904F2" w:rsidRDefault="0051617E" w:rsidP="0051617E">
      <w:pPr>
        <w:jc w:val="both"/>
        <w:rPr>
          <w:rFonts w:ascii="Times New Roman" w:eastAsia="Calibri" w:hAnsi="Times New Roman"/>
          <w:b/>
          <w:color w:val="000000"/>
          <w:lang w:val="fr-FR"/>
        </w:rPr>
      </w:pPr>
    </w:p>
    <w:p w:rsidR="0051617E" w:rsidRPr="002904F2" w:rsidRDefault="0051617E" w:rsidP="0051617E">
      <w:pPr>
        <w:numPr>
          <w:ilvl w:val="0"/>
          <w:numId w:val="27"/>
        </w:numPr>
        <w:jc w:val="both"/>
        <w:rPr>
          <w:rFonts w:ascii="Times New Roman" w:hAnsi="Times New Roman"/>
          <w:bCs/>
          <w:lang w:val="fr-FR"/>
        </w:rPr>
      </w:pPr>
      <w:r w:rsidRPr="002904F2">
        <w:rPr>
          <w:rFonts w:ascii="Times New Roman" w:hAnsi="Times New Roman"/>
          <w:bCs/>
          <w:lang w:val="fr-FR"/>
        </w:rPr>
        <w:t>Diplôme universitaire supérieur du niveau de maîtrise en Gestion des programmes ou tout autre domaine équivalent, complété par une formation avancée dans l’évaluation des projets de développement ;</w:t>
      </w:r>
    </w:p>
    <w:p w:rsidR="0051617E" w:rsidRPr="002904F2" w:rsidRDefault="0051617E" w:rsidP="0051617E">
      <w:pPr>
        <w:numPr>
          <w:ilvl w:val="0"/>
          <w:numId w:val="27"/>
        </w:numPr>
        <w:jc w:val="both"/>
        <w:rPr>
          <w:rFonts w:ascii="Times New Roman" w:hAnsi="Times New Roman"/>
          <w:bCs/>
          <w:lang w:val="fr-FR"/>
        </w:rPr>
      </w:pPr>
      <w:r w:rsidRPr="002904F2">
        <w:rPr>
          <w:rFonts w:ascii="Times New Roman" w:hAnsi="Times New Roman"/>
          <w:bCs/>
          <w:lang w:val="fr-FR"/>
        </w:rPr>
        <w:t xml:space="preserve">Expérience minimale de 6 ans dans le domaine de la gestion et de la conduite des évaluations de projets et de programmes au niveau international dans un contexte de développement et/ou post conflit ; </w:t>
      </w:r>
    </w:p>
    <w:p w:rsidR="0051617E" w:rsidRPr="002904F2" w:rsidRDefault="0051617E" w:rsidP="0051617E">
      <w:pPr>
        <w:numPr>
          <w:ilvl w:val="0"/>
          <w:numId w:val="27"/>
        </w:numPr>
        <w:jc w:val="both"/>
        <w:rPr>
          <w:rFonts w:ascii="Times New Roman" w:hAnsi="Times New Roman"/>
          <w:bCs/>
          <w:lang w:val="fr-FR"/>
        </w:rPr>
      </w:pPr>
      <w:r w:rsidRPr="002904F2">
        <w:rPr>
          <w:rFonts w:ascii="Times New Roman" w:hAnsi="Times New Roman"/>
          <w:bCs/>
          <w:lang w:val="fr-FR"/>
        </w:rPr>
        <w:t xml:space="preserve">Expérience avérée en matière d'évaluation des appuis  en matière de promotion de </w:t>
      </w:r>
      <w:r w:rsidR="00A25DEA" w:rsidRPr="002904F2">
        <w:rPr>
          <w:rFonts w:ascii="Times New Roman" w:hAnsi="Times New Roman"/>
          <w:bCs/>
          <w:lang w:val="fr-FR"/>
        </w:rPr>
        <w:t>bonne gouvernance et de lutte contre la corruption</w:t>
      </w:r>
      <w:r w:rsidRPr="002904F2">
        <w:rPr>
          <w:rFonts w:ascii="Times New Roman" w:hAnsi="Times New Roman"/>
          <w:bCs/>
          <w:lang w:val="fr-FR"/>
        </w:rPr>
        <w:t xml:space="preserve">, </w:t>
      </w:r>
    </w:p>
    <w:p w:rsidR="0051617E" w:rsidRPr="002904F2" w:rsidRDefault="0051617E" w:rsidP="0051617E">
      <w:pPr>
        <w:numPr>
          <w:ilvl w:val="0"/>
          <w:numId w:val="27"/>
        </w:numPr>
        <w:jc w:val="both"/>
        <w:rPr>
          <w:rFonts w:ascii="Times New Roman" w:hAnsi="Times New Roman"/>
          <w:bCs/>
          <w:lang w:val="fr-FR"/>
        </w:rPr>
      </w:pPr>
      <w:r w:rsidRPr="002904F2">
        <w:rPr>
          <w:rFonts w:ascii="Times New Roman" w:hAnsi="Times New Roman"/>
          <w:bCs/>
          <w:lang w:val="fr-FR"/>
        </w:rPr>
        <w:t xml:space="preserve">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rsidR="00A25DEA" w:rsidRPr="002904F2" w:rsidRDefault="0051617E" w:rsidP="00646BE1">
      <w:pPr>
        <w:numPr>
          <w:ilvl w:val="0"/>
          <w:numId w:val="27"/>
        </w:numPr>
        <w:jc w:val="both"/>
        <w:rPr>
          <w:rFonts w:ascii="Times New Roman" w:hAnsi="Times New Roman"/>
          <w:bCs/>
          <w:lang w:val="fr-FR"/>
        </w:rPr>
      </w:pPr>
      <w:r w:rsidRPr="002904F2">
        <w:rPr>
          <w:rFonts w:ascii="Times New Roman" w:hAnsi="Times New Roman"/>
          <w:bCs/>
          <w:lang w:val="fr-FR"/>
        </w:rPr>
        <w:t xml:space="preserve">Démontrer de bonnes qualités en réflexion stratégique de haut niveau et des compétences en politique de développement et de réforme du secteur </w:t>
      </w:r>
      <w:r w:rsidR="00A25DEA" w:rsidRPr="002904F2">
        <w:rPr>
          <w:rFonts w:ascii="Times New Roman" w:hAnsi="Times New Roman"/>
          <w:bCs/>
          <w:lang w:val="fr-FR"/>
        </w:rPr>
        <w:t>de la Bonne gouvernance et de lutte contre l’impunité de la corruption.</w:t>
      </w:r>
    </w:p>
    <w:p w:rsidR="0051617E" w:rsidRPr="002904F2" w:rsidRDefault="0051617E" w:rsidP="00646BE1">
      <w:pPr>
        <w:numPr>
          <w:ilvl w:val="0"/>
          <w:numId w:val="27"/>
        </w:numPr>
        <w:jc w:val="both"/>
        <w:rPr>
          <w:rFonts w:ascii="Times New Roman" w:hAnsi="Times New Roman"/>
          <w:bCs/>
          <w:lang w:val="fr-FR"/>
        </w:rPr>
      </w:pPr>
      <w:r w:rsidRPr="002904F2">
        <w:rPr>
          <w:rFonts w:ascii="Times New Roman" w:hAnsi="Times New Roman"/>
          <w:bCs/>
          <w:lang w:val="fr-FR"/>
        </w:rPr>
        <w:t>Maîtrise des thèmes transversaux tels que la prise en compte du genre dans les projets / programmes ;</w:t>
      </w:r>
    </w:p>
    <w:p w:rsidR="0051617E" w:rsidRPr="002904F2" w:rsidRDefault="0051617E" w:rsidP="0051617E">
      <w:pPr>
        <w:jc w:val="both"/>
        <w:rPr>
          <w:rFonts w:ascii="Times New Roman" w:hAnsi="Times New Roman"/>
          <w:lang w:val="fr-FR"/>
        </w:rPr>
      </w:pPr>
    </w:p>
    <w:p w:rsidR="0051617E" w:rsidRPr="002904F2" w:rsidRDefault="0051617E" w:rsidP="0051617E">
      <w:pPr>
        <w:jc w:val="both"/>
        <w:rPr>
          <w:rFonts w:ascii="Times New Roman" w:eastAsia="Calibri" w:hAnsi="Times New Roman"/>
          <w:b/>
          <w:color w:val="000000"/>
          <w:lang w:val="fr-FR"/>
        </w:rPr>
      </w:pPr>
      <w:r w:rsidRPr="002904F2">
        <w:rPr>
          <w:rFonts w:ascii="Times New Roman" w:eastAsia="Calibri" w:hAnsi="Times New Roman"/>
          <w:b/>
          <w:color w:val="000000"/>
          <w:lang w:val="fr-FR"/>
        </w:rPr>
        <w:t>Compétences et aptitudes:</w:t>
      </w:r>
    </w:p>
    <w:p w:rsidR="0051617E" w:rsidRPr="002904F2" w:rsidRDefault="0051617E" w:rsidP="0051617E">
      <w:pPr>
        <w:jc w:val="both"/>
        <w:rPr>
          <w:rFonts w:ascii="Times New Roman" w:eastAsia="Calibri" w:hAnsi="Times New Roman"/>
          <w:b/>
          <w:color w:val="000000"/>
          <w:lang w:val="fr-FR"/>
        </w:rPr>
      </w:pPr>
      <w:r w:rsidRPr="002904F2">
        <w:rPr>
          <w:rFonts w:ascii="Times New Roman" w:eastAsia="Calibri" w:hAnsi="Times New Roman"/>
          <w:b/>
          <w:color w:val="000000"/>
          <w:lang w:val="fr-FR"/>
        </w:rPr>
        <w:tab/>
      </w:r>
    </w:p>
    <w:p w:rsidR="0051617E" w:rsidRPr="002904F2" w:rsidRDefault="0051617E" w:rsidP="0051617E">
      <w:pPr>
        <w:numPr>
          <w:ilvl w:val="0"/>
          <w:numId w:val="2"/>
        </w:numPr>
        <w:jc w:val="both"/>
        <w:rPr>
          <w:rFonts w:ascii="Times New Roman" w:eastAsia="Calibri" w:hAnsi="Times New Roman"/>
          <w:color w:val="000000"/>
          <w:lang w:val="fr-FR"/>
        </w:rPr>
      </w:pPr>
      <w:r w:rsidRPr="002904F2">
        <w:rPr>
          <w:rFonts w:ascii="Times New Roman" w:eastAsia="Calibri" w:hAnsi="Times New Roman"/>
          <w:color w:val="000000"/>
          <w:lang w:val="fr-FR"/>
        </w:rPr>
        <w:t>Bonnes aptitudes interpersonnelles et de travail en équipe;</w:t>
      </w:r>
    </w:p>
    <w:p w:rsidR="0051617E" w:rsidRPr="002904F2" w:rsidRDefault="0051617E" w:rsidP="0051617E">
      <w:pPr>
        <w:numPr>
          <w:ilvl w:val="0"/>
          <w:numId w:val="2"/>
        </w:numPr>
        <w:jc w:val="both"/>
        <w:rPr>
          <w:rFonts w:ascii="Times New Roman" w:eastAsia="Calibri" w:hAnsi="Times New Roman"/>
          <w:color w:val="000000"/>
          <w:lang w:val="fr-FR"/>
        </w:rPr>
      </w:pPr>
      <w:r w:rsidRPr="002904F2">
        <w:rPr>
          <w:rFonts w:ascii="Times New Roman" w:hAnsi="Times New Roman"/>
          <w:bCs/>
          <w:lang w:val="fr-FR"/>
        </w:rPr>
        <w:t xml:space="preserve">Excellente communication orale et écrite en français </w:t>
      </w:r>
    </w:p>
    <w:p w:rsidR="0051617E" w:rsidRPr="002904F2" w:rsidRDefault="0051617E" w:rsidP="0051617E">
      <w:pPr>
        <w:numPr>
          <w:ilvl w:val="0"/>
          <w:numId w:val="2"/>
        </w:numPr>
        <w:jc w:val="both"/>
        <w:rPr>
          <w:rFonts w:ascii="Times New Roman" w:eastAsia="Calibri" w:hAnsi="Times New Roman"/>
          <w:color w:val="000000"/>
          <w:lang w:val="fr-FR"/>
        </w:rPr>
      </w:pPr>
      <w:r w:rsidRPr="002904F2">
        <w:rPr>
          <w:rFonts w:ascii="Times New Roman" w:hAnsi="Times New Roman"/>
          <w:bCs/>
          <w:lang w:val="fr-FR"/>
        </w:rPr>
        <w:t>Excellent leadership et compétences managériales </w:t>
      </w:r>
    </w:p>
    <w:p w:rsidR="0051617E" w:rsidRPr="002904F2" w:rsidRDefault="0051617E" w:rsidP="0051617E">
      <w:pPr>
        <w:numPr>
          <w:ilvl w:val="0"/>
          <w:numId w:val="2"/>
        </w:numPr>
        <w:jc w:val="both"/>
        <w:rPr>
          <w:rFonts w:ascii="Times New Roman" w:eastAsia="Calibri" w:hAnsi="Times New Roman"/>
          <w:color w:val="000000"/>
          <w:lang w:val="fr-FR"/>
        </w:rPr>
      </w:pPr>
      <w:r w:rsidRPr="002904F2">
        <w:rPr>
          <w:rFonts w:ascii="Times New Roman" w:eastAsia="Calibri" w:hAnsi="Times New Roman"/>
          <w:color w:val="000000"/>
          <w:lang w:val="fr-FR"/>
        </w:rPr>
        <w:t xml:space="preserve">Excellentes capacités de communications rédactionnelles; </w:t>
      </w:r>
    </w:p>
    <w:p w:rsidR="0051617E" w:rsidRPr="002904F2" w:rsidRDefault="0051617E" w:rsidP="0051617E">
      <w:pPr>
        <w:numPr>
          <w:ilvl w:val="0"/>
          <w:numId w:val="2"/>
        </w:numPr>
        <w:jc w:val="both"/>
        <w:rPr>
          <w:rFonts w:ascii="Times New Roman" w:eastAsia="Calibri" w:hAnsi="Times New Roman"/>
          <w:color w:val="000000"/>
          <w:lang w:val="fr-FR"/>
        </w:rPr>
      </w:pPr>
      <w:r w:rsidRPr="002904F2">
        <w:rPr>
          <w:rFonts w:ascii="Times New Roman" w:eastAsia="Calibri" w:hAnsi="Times New Roman"/>
          <w:color w:val="000000"/>
          <w:lang w:val="fr-FR"/>
        </w:rPr>
        <w:t xml:space="preserve">Très motivé avec une habilité à travailler avec un minimum de supervision; </w:t>
      </w:r>
    </w:p>
    <w:p w:rsidR="0051617E" w:rsidRPr="002904F2" w:rsidRDefault="0051617E" w:rsidP="0051617E">
      <w:pPr>
        <w:numPr>
          <w:ilvl w:val="0"/>
          <w:numId w:val="2"/>
        </w:numPr>
        <w:jc w:val="both"/>
        <w:rPr>
          <w:rFonts w:ascii="Times New Roman" w:eastAsia="Calibri" w:hAnsi="Times New Roman"/>
          <w:color w:val="000000"/>
          <w:lang w:val="fr-FR"/>
        </w:rPr>
      </w:pPr>
      <w:r w:rsidRPr="002904F2">
        <w:rPr>
          <w:rFonts w:ascii="Times New Roman" w:eastAsia="Calibri" w:hAnsi="Times New Roman"/>
          <w:color w:val="000000"/>
          <w:lang w:val="fr-FR"/>
        </w:rPr>
        <w:t>Maitrise de la langue française;</w:t>
      </w:r>
    </w:p>
    <w:p w:rsidR="0051617E" w:rsidRPr="002904F2" w:rsidRDefault="0051617E" w:rsidP="0051617E">
      <w:pPr>
        <w:numPr>
          <w:ilvl w:val="0"/>
          <w:numId w:val="2"/>
        </w:numPr>
        <w:jc w:val="both"/>
        <w:rPr>
          <w:rFonts w:ascii="Times New Roman" w:eastAsia="Calibri" w:hAnsi="Times New Roman"/>
          <w:color w:val="000000"/>
          <w:lang w:val="fr-FR"/>
        </w:rPr>
      </w:pPr>
      <w:r w:rsidRPr="002904F2">
        <w:rPr>
          <w:rFonts w:ascii="Times New Roman" w:eastAsia="Calibri" w:hAnsi="Times New Roman"/>
          <w:color w:val="000000"/>
          <w:lang w:val="fr-FR"/>
        </w:rPr>
        <w:t>Bonne maitrise des outils informatiques.</w:t>
      </w:r>
    </w:p>
    <w:p w:rsidR="0051617E" w:rsidRPr="002904F2" w:rsidRDefault="0051617E" w:rsidP="0051617E">
      <w:pPr>
        <w:numPr>
          <w:ilvl w:val="0"/>
          <w:numId w:val="2"/>
        </w:numPr>
        <w:jc w:val="both"/>
        <w:rPr>
          <w:rFonts w:ascii="Times New Roman" w:hAnsi="Times New Roman"/>
          <w:bCs/>
          <w:lang w:val="fr-FR"/>
        </w:rPr>
      </w:pPr>
      <w:r w:rsidRPr="002904F2">
        <w:rPr>
          <w:rFonts w:ascii="Times New Roman" w:hAnsi="Times New Roman"/>
          <w:bCs/>
          <w:lang w:val="fr-FR"/>
        </w:rPr>
        <w:t>Connaissance de l’Afrique en général et du Burundi en particulier serait un atout ;</w:t>
      </w:r>
    </w:p>
    <w:p w:rsidR="0051617E" w:rsidRDefault="0051617E" w:rsidP="0051617E">
      <w:pPr>
        <w:numPr>
          <w:ilvl w:val="0"/>
          <w:numId w:val="2"/>
        </w:numPr>
        <w:jc w:val="both"/>
        <w:rPr>
          <w:rFonts w:ascii="Times New Roman" w:hAnsi="Times New Roman"/>
          <w:bCs/>
          <w:lang w:val="fr-FR"/>
        </w:rPr>
      </w:pPr>
      <w:r w:rsidRPr="002904F2">
        <w:rPr>
          <w:rFonts w:ascii="Times New Roman" w:hAnsi="Times New Roman"/>
          <w:bCs/>
          <w:lang w:val="fr-FR"/>
        </w:rPr>
        <w:t>Excellentes capacités de facilitation avec l’utilisation de certaines méthodes participatives.</w:t>
      </w:r>
    </w:p>
    <w:p w:rsidR="006D4912" w:rsidRPr="002904F2" w:rsidRDefault="006D4912" w:rsidP="006D4912">
      <w:pPr>
        <w:ind w:left="720"/>
        <w:jc w:val="both"/>
        <w:rPr>
          <w:rFonts w:ascii="Times New Roman" w:hAnsi="Times New Roman"/>
          <w:bCs/>
          <w:lang w:val="fr-FR"/>
        </w:rPr>
      </w:pPr>
    </w:p>
    <w:p w:rsidR="0051617E" w:rsidRPr="002904F2" w:rsidRDefault="0051617E" w:rsidP="0051617E">
      <w:pPr>
        <w:jc w:val="both"/>
        <w:rPr>
          <w:rFonts w:ascii="Times New Roman" w:hAnsi="Times New Roman"/>
          <w:lang w:val="fr-FR"/>
        </w:rPr>
      </w:pPr>
    </w:p>
    <w:p w:rsidR="0051617E" w:rsidRPr="002904F2" w:rsidRDefault="0051617E" w:rsidP="0051617E">
      <w:pPr>
        <w:numPr>
          <w:ilvl w:val="0"/>
          <w:numId w:val="5"/>
        </w:numPr>
        <w:jc w:val="both"/>
        <w:rPr>
          <w:rFonts w:ascii="Times New Roman" w:eastAsia="Calibri" w:hAnsi="Times New Roman"/>
          <w:b/>
          <w:color w:val="000000"/>
          <w:lang w:val="fr-FR" w:bidi="en-US"/>
        </w:rPr>
      </w:pPr>
      <w:r w:rsidRPr="002904F2">
        <w:rPr>
          <w:rFonts w:ascii="Times New Roman" w:eastAsia="Calibri" w:hAnsi="Times New Roman"/>
          <w:b/>
          <w:color w:val="000000"/>
          <w:lang w:val="fr-FR" w:bidi="en-US"/>
        </w:rPr>
        <w:lastRenderedPageBreak/>
        <w:t xml:space="preserve"> Documents à fournir dans le dossier de candidature</w:t>
      </w:r>
    </w:p>
    <w:p w:rsidR="0051617E" w:rsidRPr="002904F2" w:rsidRDefault="0051617E" w:rsidP="0051617E">
      <w:pPr>
        <w:jc w:val="both"/>
        <w:rPr>
          <w:rFonts w:ascii="Times New Roman" w:eastAsia="Calibri" w:hAnsi="Times New Roman"/>
          <w:b/>
          <w:color w:val="000000"/>
          <w:u w:val="single"/>
          <w:lang w:val="fr-FR"/>
        </w:rPr>
      </w:pPr>
    </w:p>
    <w:p w:rsidR="0051617E" w:rsidRPr="002904F2" w:rsidRDefault="0051617E" w:rsidP="0051617E">
      <w:pPr>
        <w:ind w:right="-284"/>
        <w:jc w:val="both"/>
        <w:rPr>
          <w:rFonts w:ascii="Times New Roman" w:hAnsi="Times New Roman"/>
          <w:lang w:val="fr-FR"/>
        </w:rPr>
      </w:pPr>
      <w:r w:rsidRPr="002904F2">
        <w:rPr>
          <w:rFonts w:ascii="Times New Roman" w:hAnsi="Times New Roman"/>
          <w:lang w:val="fr-FR"/>
        </w:rPr>
        <w:t xml:space="preserve">Les dossiers de soumission devront comprendre les éléments ci-après : </w:t>
      </w:r>
    </w:p>
    <w:p w:rsidR="0051617E" w:rsidRPr="002904F2" w:rsidRDefault="0051617E" w:rsidP="0051617E">
      <w:pPr>
        <w:jc w:val="both"/>
        <w:rPr>
          <w:rFonts w:ascii="Times New Roman" w:hAnsi="Times New Roman"/>
          <w:b/>
          <w:lang w:val="fr-FR"/>
        </w:rPr>
      </w:pPr>
    </w:p>
    <w:p w:rsidR="0051617E" w:rsidRPr="002904F2" w:rsidRDefault="0051617E" w:rsidP="0051617E">
      <w:pPr>
        <w:jc w:val="both"/>
        <w:rPr>
          <w:rFonts w:ascii="Times New Roman" w:hAnsi="Times New Roman"/>
          <w:b/>
          <w:lang w:val="fr-FR"/>
        </w:rPr>
      </w:pPr>
      <w:r w:rsidRPr="002904F2">
        <w:rPr>
          <w:rFonts w:ascii="Times New Roman" w:hAnsi="Times New Roman"/>
          <w:b/>
          <w:lang w:val="fr-FR"/>
        </w:rPr>
        <w:t>Une proposition technique</w:t>
      </w:r>
    </w:p>
    <w:p w:rsidR="0051617E" w:rsidRPr="002904F2" w:rsidRDefault="0051617E" w:rsidP="0051617E">
      <w:pPr>
        <w:jc w:val="both"/>
        <w:rPr>
          <w:rFonts w:ascii="Times New Roman" w:hAnsi="Times New Roman"/>
          <w:lang w:val="fr-FR"/>
        </w:rPr>
      </w:pPr>
    </w:p>
    <w:p w:rsidR="0051617E" w:rsidRPr="002904F2" w:rsidRDefault="0051617E" w:rsidP="0051617E">
      <w:pPr>
        <w:numPr>
          <w:ilvl w:val="0"/>
          <w:numId w:val="9"/>
        </w:numPr>
        <w:jc w:val="both"/>
        <w:rPr>
          <w:rFonts w:ascii="Times New Roman" w:hAnsi="Times New Roman"/>
          <w:lang w:val="fr-FR"/>
        </w:rPr>
      </w:pPr>
      <w:r w:rsidRPr="002904F2">
        <w:rPr>
          <w:rFonts w:ascii="Times New Roman" w:hAnsi="Times New Roman"/>
          <w:lang w:val="fr-FR"/>
        </w:rPr>
        <w:t xml:space="preserve">Note explicative sur la compréhension des </w:t>
      </w:r>
      <w:proofErr w:type="spellStart"/>
      <w:r w:rsidRPr="002904F2">
        <w:rPr>
          <w:rFonts w:ascii="Times New Roman" w:hAnsi="Times New Roman"/>
          <w:lang w:val="fr-FR"/>
        </w:rPr>
        <w:t>TDRs</w:t>
      </w:r>
      <w:proofErr w:type="spellEnd"/>
      <w:r w:rsidRPr="002904F2">
        <w:rPr>
          <w:rFonts w:ascii="Times New Roman" w:hAnsi="Times New Roman"/>
          <w:lang w:val="fr-FR"/>
        </w:rPr>
        <w:t xml:space="preserve"> et les raisons de la candidature ;</w:t>
      </w:r>
    </w:p>
    <w:p w:rsidR="0051617E" w:rsidRPr="002904F2" w:rsidRDefault="0051617E" w:rsidP="0051617E">
      <w:pPr>
        <w:numPr>
          <w:ilvl w:val="0"/>
          <w:numId w:val="9"/>
        </w:numPr>
        <w:jc w:val="both"/>
        <w:rPr>
          <w:rFonts w:ascii="Times New Roman" w:hAnsi="Times New Roman"/>
          <w:lang w:val="fr-FR"/>
        </w:rPr>
      </w:pPr>
      <w:r w:rsidRPr="002904F2">
        <w:rPr>
          <w:rFonts w:ascii="Times New Roman" w:hAnsi="Times New Roman"/>
          <w:lang w:val="fr-FR"/>
        </w:rPr>
        <w:t xml:space="preserve">Offre technique développée - approche méthodologique et organisation de la mission envisagée ; </w:t>
      </w:r>
    </w:p>
    <w:p w:rsidR="0051617E" w:rsidRPr="002904F2" w:rsidRDefault="0051617E" w:rsidP="0051617E">
      <w:pPr>
        <w:numPr>
          <w:ilvl w:val="0"/>
          <w:numId w:val="9"/>
        </w:numPr>
        <w:jc w:val="both"/>
        <w:rPr>
          <w:rFonts w:ascii="Times New Roman" w:hAnsi="Times New Roman"/>
          <w:lang w:val="fr-FR"/>
        </w:rPr>
      </w:pPr>
      <w:r w:rsidRPr="002904F2">
        <w:rPr>
          <w:rFonts w:ascii="Times New Roman" w:hAnsi="Times New Roman"/>
          <w:lang w:val="fr-FR"/>
        </w:rPr>
        <w:t xml:space="preserve">Curriculum Vitae incluant l'expérience acquise dans des projets similaires et au moins 3 références et leurs contacts ; </w:t>
      </w:r>
    </w:p>
    <w:p w:rsidR="0051617E" w:rsidRPr="002904F2" w:rsidRDefault="0051617E" w:rsidP="0051617E">
      <w:pPr>
        <w:numPr>
          <w:ilvl w:val="0"/>
          <w:numId w:val="9"/>
        </w:numPr>
        <w:jc w:val="both"/>
        <w:rPr>
          <w:rFonts w:ascii="Times New Roman" w:hAnsi="Times New Roman"/>
          <w:lang w:val="fr-FR"/>
        </w:rPr>
      </w:pPr>
      <w:r w:rsidRPr="002904F2">
        <w:rPr>
          <w:rFonts w:ascii="Times New Roman" w:hAnsi="Times New Roman"/>
          <w:lang w:val="fr-FR"/>
        </w:rPr>
        <w:t>Formulaire P11 dûment rempli et signé du consultant International.</w:t>
      </w:r>
    </w:p>
    <w:p w:rsidR="0051617E" w:rsidRPr="002904F2" w:rsidRDefault="0051617E" w:rsidP="0051617E">
      <w:pPr>
        <w:jc w:val="both"/>
        <w:rPr>
          <w:rFonts w:ascii="Times New Roman" w:hAnsi="Times New Roman"/>
          <w:lang w:val="fr-FR"/>
        </w:rPr>
      </w:pPr>
    </w:p>
    <w:p w:rsidR="0051617E" w:rsidRPr="002904F2" w:rsidRDefault="0051617E" w:rsidP="0051617E">
      <w:pPr>
        <w:jc w:val="both"/>
        <w:rPr>
          <w:rFonts w:ascii="Times New Roman" w:hAnsi="Times New Roman"/>
          <w:b/>
          <w:lang w:val="fr-FR"/>
        </w:rPr>
      </w:pPr>
      <w:r w:rsidRPr="002904F2">
        <w:rPr>
          <w:rFonts w:ascii="Times New Roman" w:hAnsi="Times New Roman"/>
          <w:b/>
          <w:lang w:val="fr-FR"/>
        </w:rPr>
        <w:t>Une proposition financière</w:t>
      </w:r>
    </w:p>
    <w:p w:rsidR="0051617E" w:rsidRPr="002904F2" w:rsidRDefault="0051617E" w:rsidP="0051617E">
      <w:pPr>
        <w:jc w:val="both"/>
        <w:rPr>
          <w:rFonts w:ascii="Times New Roman" w:hAnsi="Times New Roman"/>
          <w:lang w:val="fr-FR"/>
        </w:rPr>
      </w:pPr>
    </w:p>
    <w:p w:rsidR="0051617E" w:rsidRPr="002904F2" w:rsidRDefault="0051617E" w:rsidP="0051617E">
      <w:pPr>
        <w:numPr>
          <w:ilvl w:val="0"/>
          <w:numId w:val="10"/>
        </w:numPr>
        <w:jc w:val="both"/>
        <w:rPr>
          <w:rFonts w:ascii="Times New Roman" w:eastAsia="Calibri" w:hAnsi="Times New Roman"/>
          <w:color w:val="000000"/>
          <w:lang w:val="fr-FR" w:bidi="en-US"/>
        </w:rPr>
      </w:pPr>
      <w:r w:rsidRPr="002904F2">
        <w:rPr>
          <w:rFonts w:ascii="Times New Roman" w:hAnsi="Times New Roman"/>
          <w:lang w:val="fr-FR"/>
        </w:rPr>
        <w:t xml:space="preserve">La proposition financière complète doit être soumise sur la base de l’approche forfaitaire (lump </w:t>
      </w:r>
      <w:proofErr w:type="spellStart"/>
      <w:r w:rsidRPr="002904F2">
        <w:rPr>
          <w:rFonts w:ascii="Times New Roman" w:hAnsi="Times New Roman"/>
          <w:lang w:val="fr-FR"/>
        </w:rPr>
        <w:t>sum</w:t>
      </w:r>
      <w:proofErr w:type="spellEnd"/>
      <w:r w:rsidRPr="002904F2">
        <w:rPr>
          <w:rFonts w:ascii="Times New Roman" w:hAnsi="Times New Roman"/>
          <w:lang w:val="fr-FR"/>
        </w:rPr>
        <w:t>) et libellée en USD ou toute autre monnaie convertible.</w:t>
      </w:r>
      <w:r w:rsidRPr="002904F2">
        <w:rPr>
          <w:rFonts w:ascii="Times New Roman" w:eastAsia="Calibri" w:hAnsi="Times New Roman"/>
          <w:color w:val="000000"/>
          <w:lang w:val="fr-FR" w:bidi="en-US"/>
        </w:rPr>
        <w:t xml:space="preserve"> Tous les couts liés à cette mission seront considérés par le consultant, le PNUD ne prendra pas de frais additionnels en charge.</w:t>
      </w:r>
    </w:p>
    <w:p w:rsidR="0051617E" w:rsidRPr="002904F2" w:rsidRDefault="0051617E" w:rsidP="0051617E">
      <w:pPr>
        <w:jc w:val="both"/>
        <w:rPr>
          <w:rFonts w:ascii="Times New Roman" w:hAnsi="Times New Roman"/>
          <w:lang w:val="fr-FR"/>
        </w:rPr>
      </w:pPr>
    </w:p>
    <w:p w:rsidR="0051617E" w:rsidRPr="002904F2" w:rsidRDefault="0051617E" w:rsidP="0051617E">
      <w:pPr>
        <w:jc w:val="both"/>
        <w:rPr>
          <w:rFonts w:ascii="Times New Roman" w:hAnsi="Times New Roman"/>
          <w:color w:val="FF0000"/>
          <w:lang w:val="fr-FR"/>
        </w:rPr>
      </w:pPr>
    </w:p>
    <w:p w:rsidR="0051617E" w:rsidRPr="002904F2" w:rsidRDefault="0051617E" w:rsidP="0051617E">
      <w:pPr>
        <w:jc w:val="both"/>
        <w:rPr>
          <w:rFonts w:ascii="Times New Roman" w:hAnsi="Times New Roman"/>
          <w:lang w:val="fr-FR"/>
        </w:rPr>
      </w:pPr>
      <w:r w:rsidRPr="002904F2">
        <w:rPr>
          <w:rFonts w:ascii="Times New Roman" w:hAnsi="Times New Roman"/>
          <w:lang w:val="fr-FR"/>
        </w:rPr>
        <w:t xml:space="preserve">Afin de faciliter la comparaison des offres financières par le service demandeur, il est recommandé aux candidats de fournir une ventilation de ce montant forfaitaire. Les consultants doivent spécifier dans cette ventilation budgétaire </w:t>
      </w:r>
      <w:r w:rsidRPr="002904F2">
        <w:rPr>
          <w:rFonts w:ascii="Times New Roman" w:hAnsi="Times New Roman"/>
          <w:b/>
          <w:lang w:val="fr-FR"/>
        </w:rPr>
        <w:t>TOUS</w:t>
      </w:r>
      <w:r w:rsidRPr="002904F2">
        <w:rPr>
          <w:rFonts w:ascii="Times New Roman" w:hAnsi="Times New Roman"/>
          <w:lang w:val="fr-FR"/>
        </w:rPr>
        <w:t xml:space="preserve"> les frais logistiques (frais de mission lors des descentes sur terrain, communication, location véhicule, carburant, etc. si cela fait partie du terme de références ) et les honoraires, en tenant compte du nombre de jours de travail prévus, ainsi que du nombre de descentes, conformément à ce qui aura été décrit dans la proposition technique. Le PNUD ne prendra en charge aucun frais supplémentaires.</w:t>
      </w:r>
    </w:p>
    <w:p w:rsidR="0051617E" w:rsidRPr="002904F2" w:rsidRDefault="0051617E" w:rsidP="0051617E">
      <w:pPr>
        <w:jc w:val="both"/>
        <w:rPr>
          <w:rFonts w:ascii="Times New Roman" w:hAnsi="Times New Roman"/>
          <w:lang w:val="fr-FR"/>
        </w:rPr>
      </w:pPr>
      <w:r w:rsidRPr="002904F2">
        <w:rPr>
          <w:rFonts w:ascii="Times New Roman" w:hAnsi="Times New Roman"/>
          <w:color w:val="FF0000"/>
          <w:lang w:val="fr-FR"/>
        </w:rPr>
        <w:br/>
      </w:r>
      <w:r w:rsidRPr="002904F2">
        <w:rPr>
          <w:rFonts w:ascii="Times New Roman" w:hAnsi="Times New Roman"/>
          <w:lang w:val="fr-FR"/>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rsidR="0051617E" w:rsidRPr="002904F2" w:rsidRDefault="0051617E" w:rsidP="0051617E">
      <w:pPr>
        <w:jc w:val="both"/>
        <w:rPr>
          <w:rFonts w:ascii="Times New Roman" w:hAnsi="Times New Roman"/>
          <w:lang w:val="fr-FR"/>
        </w:rPr>
      </w:pPr>
      <w:r w:rsidRPr="002904F2">
        <w:rPr>
          <w:rFonts w:ascii="Times New Roman" w:hAnsi="Times New Roman"/>
          <w:color w:val="FF0000"/>
          <w:lang w:val="fr-FR"/>
        </w:rPr>
        <w:br/>
      </w:r>
      <w:r w:rsidRPr="002904F2">
        <w:rPr>
          <w:rFonts w:ascii="Times New Roman" w:hAnsi="Times New Roman"/>
          <w:lang w:val="fr-FR"/>
        </w:rPr>
        <w:t>Toute dépense non prévue par les TDR ou explicitement inscrite à l’offre financière telle qu’acceptée par le PNUD, quelle qu’en soit la nature, doit être convenue par écrit entre le Bureau du PNUD et le consultant individuel à l’avance, sous peine de ne pas être remboursée.</w:t>
      </w:r>
    </w:p>
    <w:p w:rsidR="0051617E" w:rsidRPr="002904F2" w:rsidRDefault="0051617E" w:rsidP="0051617E">
      <w:pPr>
        <w:jc w:val="both"/>
        <w:rPr>
          <w:rFonts w:ascii="Times New Roman" w:hAnsi="Times New Roman"/>
          <w:highlight w:val="yellow"/>
          <w:lang w:val="fr-FR"/>
        </w:rPr>
      </w:pPr>
      <w:r w:rsidRPr="002904F2">
        <w:rPr>
          <w:rFonts w:ascii="Times New Roman" w:hAnsi="Times New Roman"/>
          <w:color w:val="FF0000"/>
          <w:lang w:val="fr-FR"/>
        </w:rPr>
        <w:br/>
      </w:r>
      <w:r w:rsidRPr="002904F2">
        <w:rPr>
          <w:rFonts w:ascii="Times New Roman" w:hAnsi="Times New Roman"/>
          <w:lang w:val="fr-FR"/>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rsidR="0051617E" w:rsidRPr="002904F2" w:rsidRDefault="0051617E" w:rsidP="0051617E">
      <w:pPr>
        <w:jc w:val="both"/>
        <w:rPr>
          <w:rFonts w:ascii="Times New Roman" w:hAnsi="Times New Roman"/>
          <w:highlight w:val="yellow"/>
          <w:lang w:val="fr-FR"/>
        </w:rPr>
      </w:pPr>
    </w:p>
    <w:p w:rsidR="0051617E" w:rsidRPr="002904F2" w:rsidRDefault="0051617E" w:rsidP="0051617E">
      <w:pPr>
        <w:jc w:val="both"/>
        <w:rPr>
          <w:rFonts w:ascii="Times New Roman" w:hAnsi="Times New Roman"/>
          <w:lang w:val="fr-FR"/>
        </w:rPr>
      </w:pPr>
      <w:r w:rsidRPr="002904F2">
        <w:rPr>
          <w:rFonts w:ascii="Times New Roman" w:hAnsi="Times New Roman"/>
          <w:lang w:val="fr-FR"/>
        </w:rPr>
        <w:t xml:space="preserve">Les  candidats consultants seront évalués sur base de la méthodologie suivante : </w:t>
      </w:r>
    </w:p>
    <w:p w:rsidR="0051617E" w:rsidRPr="002904F2" w:rsidRDefault="0051617E" w:rsidP="0051617E">
      <w:pPr>
        <w:jc w:val="both"/>
        <w:rPr>
          <w:rFonts w:ascii="Times New Roman" w:hAnsi="Times New Roman"/>
          <w:lang w:val="fr-FR"/>
        </w:rPr>
      </w:pPr>
    </w:p>
    <w:p w:rsidR="0051617E" w:rsidRPr="002904F2" w:rsidRDefault="0051617E" w:rsidP="0051617E">
      <w:pPr>
        <w:jc w:val="both"/>
        <w:rPr>
          <w:rFonts w:ascii="Times New Roman" w:hAnsi="Times New Roman"/>
          <w:lang w:val="fr-FR"/>
        </w:rPr>
      </w:pPr>
      <w:r w:rsidRPr="002904F2">
        <w:rPr>
          <w:rFonts w:ascii="Times New Roman" w:hAnsi="Times New Roman"/>
          <w:lang w:val="fr-FR"/>
        </w:rPr>
        <w:t>Analyse cumulative : Le contrat sera accordé au consultant dont  l’offre aura été évaluée et confirmée comme:</w:t>
      </w:r>
    </w:p>
    <w:p w:rsidR="0051617E" w:rsidRPr="002904F2" w:rsidRDefault="0051617E" w:rsidP="0051617E">
      <w:pPr>
        <w:numPr>
          <w:ilvl w:val="1"/>
          <w:numId w:val="11"/>
        </w:numPr>
        <w:jc w:val="both"/>
        <w:rPr>
          <w:rFonts w:ascii="Times New Roman" w:hAnsi="Times New Roman"/>
          <w:lang w:val="fr-FR"/>
        </w:rPr>
      </w:pPr>
      <w:r w:rsidRPr="002904F2">
        <w:rPr>
          <w:rFonts w:ascii="Times New Roman" w:hAnsi="Times New Roman"/>
          <w:lang w:val="fr-FR"/>
        </w:rPr>
        <w:t xml:space="preserve">En adéquation avec les Termes de Référence de la mission </w:t>
      </w:r>
    </w:p>
    <w:p w:rsidR="0051617E" w:rsidRPr="002904F2" w:rsidRDefault="0051617E" w:rsidP="0051617E">
      <w:pPr>
        <w:numPr>
          <w:ilvl w:val="1"/>
          <w:numId w:val="11"/>
        </w:numPr>
        <w:jc w:val="both"/>
        <w:rPr>
          <w:rFonts w:ascii="Times New Roman" w:hAnsi="Times New Roman"/>
          <w:lang w:val="fr-FR"/>
        </w:rPr>
      </w:pPr>
      <w:r w:rsidRPr="002904F2">
        <w:rPr>
          <w:rFonts w:ascii="Times New Roman" w:hAnsi="Times New Roman"/>
          <w:lang w:val="fr-FR"/>
        </w:rPr>
        <w:t>Ayant obtenu le plus haut score à l’évaluation combinée de l’offre technique et financière.</w:t>
      </w:r>
    </w:p>
    <w:p w:rsidR="0051617E" w:rsidRPr="002904F2" w:rsidRDefault="0051617E" w:rsidP="0051617E">
      <w:pPr>
        <w:ind w:left="1440"/>
        <w:jc w:val="both"/>
        <w:rPr>
          <w:rFonts w:ascii="Times New Roman" w:hAnsi="Times New Roman"/>
          <w:lang w:val="fr-FR"/>
        </w:rPr>
      </w:pPr>
    </w:p>
    <w:p w:rsidR="0051617E" w:rsidRPr="002904F2" w:rsidRDefault="0051617E" w:rsidP="0051617E">
      <w:pPr>
        <w:jc w:val="both"/>
        <w:rPr>
          <w:rFonts w:ascii="Times New Roman" w:hAnsi="Times New Roman"/>
          <w:lang w:val="fr-FR"/>
        </w:rPr>
      </w:pPr>
      <w:r w:rsidRPr="002904F2">
        <w:rPr>
          <w:rFonts w:ascii="Times New Roman" w:hAnsi="Times New Roman"/>
          <w:lang w:val="fr-FR"/>
        </w:rPr>
        <w:lastRenderedPageBreak/>
        <w:t xml:space="preserve">* Evaluation Technique : 70 % </w:t>
      </w:r>
    </w:p>
    <w:p w:rsidR="0051617E" w:rsidRPr="002904F2" w:rsidRDefault="0051617E" w:rsidP="0051617E">
      <w:pPr>
        <w:jc w:val="both"/>
        <w:rPr>
          <w:rFonts w:ascii="Times New Roman" w:hAnsi="Times New Roman"/>
          <w:lang w:val="fr-FR"/>
        </w:rPr>
      </w:pPr>
      <w:r w:rsidRPr="002904F2">
        <w:rPr>
          <w:rFonts w:ascii="Times New Roman" w:hAnsi="Times New Roman"/>
          <w:lang w:val="fr-FR"/>
        </w:rPr>
        <w:t>* Evaluation financière : 30 %</w:t>
      </w:r>
    </w:p>
    <w:p w:rsidR="0051617E" w:rsidRPr="002904F2" w:rsidRDefault="0051617E" w:rsidP="0051617E">
      <w:pPr>
        <w:jc w:val="both"/>
        <w:rPr>
          <w:rFonts w:ascii="Times New Roman" w:hAnsi="Times New Roman"/>
          <w:lang w:val="fr-FR"/>
        </w:rPr>
      </w:pPr>
    </w:p>
    <w:p w:rsidR="0051617E" w:rsidRPr="002904F2" w:rsidRDefault="0051617E" w:rsidP="0051617E">
      <w:pPr>
        <w:jc w:val="both"/>
        <w:rPr>
          <w:rFonts w:ascii="Times New Roman" w:hAnsi="Times New Roman"/>
          <w:lang w:val="fr-FR"/>
        </w:rPr>
      </w:pPr>
      <w:r w:rsidRPr="002904F2">
        <w:rPr>
          <w:rFonts w:ascii="Times New Roman" w:hAnsi="Times New Roman"/>
          <w:lang w:val="fr-FR"/>
        </w:rPr>
        <w:t>Seuls les candidats obtenant un minimum de 70 points seront considérés pour l’évaluation financière.</w:t>
      </w:r>
    </w:p>
    <w:p w:rsidR="0051617E" w:rsidRPr="002904F2" w:rsidRDefault="0051617E" w:rsidP="0051617E">
      <w:pPr>
        <w:jc w:val="both"/>
        <w:rPr>
          <w:rFonts w:ascii="Times New Roman" w:hAnsi="Times New Roman"/>
          <w:lang w:val="fr-FR"/>
        </w:rPr>
      </w:pPr>
    </w:p>
    <w:p w:rsidR="002C5699" w:rsidRPr="00146DAF" w:rsidRDefault="002C5699" w:rsidP="002C5699">
      <w:pPr>
        <w:pStyle w:val="Paragraphedeliste"/>
        <w:numPr>
          <w:ilvl w:val="0"/>
          <w:numId w:val="48"/>
        </w:numPr>
        <w:shd w:val="clear" w:color="auto" w:fill="FFFFFF"/>
        <w:spacing w:after="120"/>
        <w:jc w:val="both"/>
        <w:rPr>
          <w:rFonts w:asciiTheme="minorHAnsi" w:eastAsia="Times New Roman" w:hAnsiTheme="minorHAnsi"/>
          <w:b/>
          <w:color w:val="000000"/>
          <w:sz w:val="28"/>
          <w:lang w:eastAsia="fr-FR"/>
        </w:rPr>
      </w:pPr>
      <w:proofErr w:type="spellStart"/>
      <w:r w:rsidRPr="00146DAF">
        <w:rPr>
          <w:rFonts w:asciiTheme="minorHAnsi" w:eastAsia="Times New Roman" w:hAnsiTheme="minorHAnsi"/>
          <w:b/>
          <w:color w:val="000000"/>
          <w:sz w:val="28"/>
          <w:lang w:eastAsia="fr-FR"/>
        </w:rPr>
        <w:t>Éthique</w:t>
      </w:r>
      <w:proofErr w:type="spellEnd"/>
      <w:r w:rsidRPr="00146DAF">
        <w:rPr>
          <w:rFonts w:asciiTheme="minorHAnsi" w:eastAsia="Times New Roman" w:hAnsiTheme="minorHAnsi"/>
          <w:b/>
          <w:color w:val="000000"/>
          <w:sz w:val="28"/>
          <w:lang w:eastAsia="fr-FR"/>
        </w:rPr>
        <w:t xml:space="preserve"> </w:t>
      </w:r>
      <w:proofErr w:type="spellStart"/>
      <w:r w:rsidRPr="00146DAF">
        <w:rPr>
          <w:rFonts w:asciiTheme="minorHAnsi" w:eastAsia="Times New Roman" w:hAnsiTheme="minorHAnsi"/>
          <w:b/>
          <w:color w:val="000000"/>
          <w:sz w:val="28"/>
          <w:lang w:eastAsia="fr-FR"/>
        </w:rPr>
        <w:t>d'évaluation</w:t>
      </w:r>
      <w:proofErr w:type="spellEnd"/>
      <w:r w:rsidRPr="00146DAF">
        <w:rPr>
          <w:rFonts w:asciiTheme="minorHAnsi" w:eastAsia="Times New Roman" w:hAnsiTheme="minorHAnsi"/>
          <w:b/>
          <w:color w:val="000000"/>
          <w:sz w:val="28"/>
          <w:lang w:eastAsia="fr-FR"/>
        </w:rPr>
        <w:t xml:space="preserve"> </w:t>
      </w:r>
    </w:p>
    <w:p w:rsidR="002C5699" w:rsidRPr="00146DAF" w:rsidRDefault="002C5699" w:rsidP="002C5699">
      <w:pPr>
        <w:shd w:val="clear" w:color="auto" w:fill="FFFFFF"/>
        <w:spacing w:after="20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Cette évaluation sera conduite en conformité avec les principes énoncés  dans </w:t>
      </w:r>
      <w:hyperlink r:id="rId8" w:history="1">
        <w:r w:rsidRPr="00146DAF">
          <w:rPr>
            <w:rFonts w:asciiTheme="minorHAnsi" w:eastAsia="Times New Roman" w:hAnsiTheme="minorHAnsi"/>
            <w:color w:val="0000FF"/>
            <w:u w:val="single"/>
            <w:lang w:val="fr-FR" w:eastAsia="fr-FR"/>
          </w:rPr>
          <w:t>le Guide pour l’éthique de l’évaluation du Groupe des Nations Unies pour l’évaluation</w:t>
        </w:r>
      </w:hyperlink>
      <w:r w:rsidRPr="00146DAF">
        <w:rPr>
          <w:rFonts w:asciiTheme="minorHAnsi" w:eastAsia="Times New Roman" w:hAnsiTheme="minorHAnsi"/>
          <w:color w:val="000000"/>
          <w:vertAlign w:val="superscript"/>
          <w:lang w:eastAsia="fr-FR"/>
        </w:rPr>
        <w:footnoteReference w:id="1"/>
      </w:r>
      <w:r w:rsidRPr="00146DAF">
        <w:rPr>
          <w:rFonts w:asciiTheme="minorHAnsi" w:eastAsia="Times New Roman" w:hAnsiTheme="minorHAnsi"/>
          <w:color w:val="000000"/>
          <w:lang w:val="fr-FR" w:eastAsia="fr-FR"/>
        </w:rPr>
        <w:t xml:space="preserve"> et </w:t>
      </w:r>
      <w:hyperlink r:id="rId9" w:history="1">
        <w:r w:rsidRPr="00146DAF">
          <w:rPr>
            <w:rFonts w:asciiTheme="minorHAnsi" w:eastAsia="Times New Roman" w:hAnsiTheme="minorHAnsi"/>
            <w:color w:val="0000FF"/>
            <w:u w:val="single"/>
            <w:lang w:val="fr-FR"/>
          </w:rPr>
          <w:t>le code de conduite d'UNEG pour l'évaluation dans le système des Nations Unies</w:t>
        </w:r>
      </w:hyperlink>
      <w:r w:rsidRPr="00146DAF">
        <w:rPr>
          <w:rFonts w:asciiTheme="minorHAnsi" w:eastAsia="Times New Roman" w:hAnsiTheme="minorHAnsi"/>
          <w:color w:val="000000"/>
          <w:vertAlign w:val="superscript"/>
        </w:rPr>
        <w:footnoteReference w:id="2"/>
      </w:r>
      <w:r w:rsidRPr="00146DAF">
        <w:rPr>
          <w:rFonts w:asciiTheme="minorHAnsi" w:eastAsia="Times New Roman" w:hAnsiTheme="minorHAnsi"/>
          <w:color w:val="000000"/>
          <w:lang w:val="fr-FR"/>
        </w:rPr>
        <w:t>.</w:t>
      </w:r>
    </w:p>
    <w:p w:rsidR="002C5699" w:rsidRPr="00146DAF" w:rsidRDefault="002C5699" w:rsidP="002C5699">
      <w:pPr>
        <w:numPr>
          <w:ilvl w:val="0"/>
          <w:numId w:val="48"/>
        </w:numPr>
        <w:shd w:val="clear" w:color="auto" w:fill="FFFFFF"/>
        <w:spacing w:after="120"/>
        <w:jc w:val="both"/>
        <w:rPr>
          <w:rFonts w:asciiTheme="minorHAnsi" w:eastAsia="Times New Roman" w:hAnsiTheme="minorHAnsi"/>
          <w:b/>
          <w:color w:val="000000"/>
          <w:sz w:val="28"/>
          <w:lang w:eastAsia="fr-FR"/>
        </w:rPr>
      </w:pPr>
      <w:proofErr w:type="spellStart"/>
      <w:r w:rsidRPr="00146DAF">
        <w:rPr>
          <w:rFonts w:asciiTheme="minorHAnsi" w:eastAsia="Times New Roman" w:hAnsiTheme="minorHAnsi"/>
          <w:b/>
          <w:color w:val="000000"/>
          <w:sz w:val="28"/>
          <w:lang w:eastAsia="fr-FR"/>
        </w:rPr>
        <w:t>Modalités</w:t>
      </w:r>
      <w:proofErr w:type="spellEnd"/>
      <w:r w:rsidRPr="00146DAF">
        <w:rPr>
          <w:rFonts w:asciiTheme="minorHAnsi" w:eastAsia="Times New Roman" w:hAnsiTheme="minorHAnsi"/>
          <w:b/>
          <w:color w:val="000000"/>
          <w:sz w:val="28"/>
          <w:lang w:eastAsia="fr-FR"/>
        </w:rPr>
        <w:t xml:space="preserve"> </w:t>
      </w:r>
      <w:proofErr w:type="spellStart"/>
      <w:r w:rsidRPr="00146DAF">
        <w:rPr>
          <w:rFonts w:asciiTheme="minorHAnsi" w:eastAsia="Times New Roman" w:hAnsiTheme="minorHAnsi"/>
          <w:b/>
          <w:color w:val="000000"/>
          <w:sz w:val="28"/>
          <w:lang w:eastAsia="fr-FR"/>
        </w:rPr>
        <w:t>d’exécuction</w:t>
      </w:r>
      <w:proofErr w:type="spellEnd"/>
      <w:r w:rsidRPr="00146DAF">
        <w:rPr>
          <w:rFonts w:asciiTheme="minorHAnsi" w:eastAsia="Times New Roman" w:hAnsiTheme="minorHAnsi"/>
          <w:b/>
          <w:color w:val="000000"/>
          <w:sz w:val="28"/>
          <w:lang w:eastAsia="fr-FR"/>
        </w:rPr>
        <w:t xml:space="preserve"> </w:t>
      </w:r>
    </w:p>
    <w:p w:rsidR="002C5699" w:rsidRPr="00146DAF" w:rsidRDefault="002C5699" w:rsidP="002C5699">
      <w:pPr>
        <w:shd w:val="clear" w:color="auto" w:fill="FFFFFF"/>
        <w:spacing w:after="20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 Les rôles et responsabilités clés dans les processus d’évaluation sont répartis comme suit : </w:t>
      </w:r>
    </w:p>
    <w:p w:rsidR="002C5699" w:rsidRPr="00146DAF" w:rsidRDefault="002C5699" w:rsidP="002C5699">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a) </w:t>
      </w:r>
      <w:r w:rsidRPr="00146DAF">
        <w:rPr>
          <w:rFonts w:asciiTheme="minorHAnsi" w:eastAsia="Times New Roman" w:hAnsiTheme="minorHAnsi"/>
          <w:b/>
          <w:color w:val="000000"/>
          <w:u w:val="single"/>
          <w:lang w:val="fr-FR" w:eastAsia="fr-FR"/>
        </w:rPr>
        <w:t>Commanditaires de l'évaluation</w:t>
      </w:r>
      <w:r w:rsidRPr="00146DAF">
        <w:rPr>
          <w:rFonts w:asciiTheme="minorHAnsi" w:eastAsia="Times New Roman" w:hAnsiTheme="minorHAnsi"/>
          <w:color w:val="000000"/>
          <w:lang w:val="fr-FR" w:eastAsia="fr-FR"/>
        </w:rPr>
        <w:t>: la Direction du bureau</w:t>
      </w:r>
      <w:r>
        <w:rPr>
          <w:rFonts w:asciiTheme="minorHAnsi" w:eastAsia="Times New Roman" w:hAnsiTheme="minorHAnsi"/>
          <w:color w:val="000000"/>
          <w:lang w:val="fr-FR" w:eastAsia="fr-FR"/>
        </w:rPr>
        <w:t xml:space="preserve"> pays du PNUD et le Ministère de l’intérieur </w:t>
      </w:r>
      <w:proofErr w:type="spellStart"/>
      <w:r>
        <w:rPr>
          <w:rFonts w:asciiTheme="minorHAnsi" w:eastAsia="Times New Roman" w:hAnsiTheme="minorHAnsi"/>
          <w:color w:val="000000"/>
          <w:lang w:val="fr-FR" w:eastAsia="fr-FR"/>
        </w:rPr>
        <w:t>l’Intérieur</w:t>
      </w:r>
      <w:proofErr w:type="spellEnd"/>
      <w:r w:rsidRPr="00146DAF">
        <w:rPr>
          <w:rFonts w:asciiTheme="minorHAnsi" w:eastAsia="Times New Roman" w:hAnsiTheme="minorHAnsi"/>
          <w:color w:val="000000"/>
          <w:lang w:val="fr-FR" w:eastAsia="fr-FR"/>
        </w:rPr>
        <w:t xml:space="preserve"> : 1) fournir des conseils à l’évaluateur;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rsidR="002C5699" w:rsidRPr="00146DAF" w:rsidRDefault="002C5699" w:rsidP="002C5699">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b) </w:t>
      </w:r>
      <w:r w:rsidRPr="00146DAF">
        <w:rPr>
          <w:rFonts w:asciiTheme="minorHAnsi" w:eastAsia="Times New Roman" w:hAnsiTheme="minorHAnsi"/>
          <w:b/>
          <w:color w:val="000000"/>
          <w:u w:val="single"/>
          <w:lang w:val="fr-FR" w:eastAsia="fr-FR"/>
        </w:rPr>
        <w:t>L’évaluateur</w:t>
      </w:r>
      <w:r w:rsidRPr="00146DAF">
        <w:rPr>
          <w:rFonts w:asciiTheme="minorHAnsi" w:eastAsia="Times New Roman" w:hAnsiTheme="minorHAnsi"/>
          <w:color w:val="000000"/>
          <w:lang w:val="fr-FR" w:eastAsia="fr-FR"/>
        </w:rPr>
        <w:t xml:space="preserve">: Le consultant international pour effectuer l'évaluation réelle, soumettre l’approche méthodologique, collecter et analyser les données, animer les mini-ateliers, développer le projet de rapport, la présentation Power Point  et le rapport final conformément aux termes de référence. </w:t>
      </w:r>
    </w:p>
    <w:p w:rsidR="002C5699" w:rsidRPr="00146DAF" w:rsidRDefault="002C5699" w:rsidP="002C5699">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c) </w:t>
      </w:r>
      <w:r w:rsidRPr="00146DAF">
        <w:rPr>
          <w:rFonts w:asciiTheme="minorHAnsi" w:eastAsia="Times New Roman" w:hAnsiTheme="minorHAnsi"/>
          <w:b/>
          <w:color w:val="000000"/>
          <w:u w:val="single"/>
          <w:lang w:val="fr-FR" w:eastAsia="fr-FR"/>
        </w:rPr>
        <w:t>Co-gestionnaires de l'évaluation</w:t>
      </w:r>
      <w:r w:rsidRPr="00146DAF">
        <w:rPr>
          <w:rFonts w:asciiTheme="minorHAnsi" w:eastAsia="Times New Roman" w:hAnsiTheme="minorHAnsi"/>
          <w:color w:val="000000"/>
          <w:lang w:val="fr-FR" w:eastAsia="fr-FR"/>
        </w:rPr>
        <w:t xml:space="preserve">: les spécialistes en Suivi et Evaluation (S&amp;E) de l’Unité du Bureau Pays, le Chef </w:t>
      </w:r>
      <w:r>
        <w:rPr>
          <w:rFonts w:asciiTheme="minorHAnsi" w:eastAsia="Times New Roman" w:hAnsiTheme="minorHAnsi"/>
          <w:color w:val="000000"/>
          <w:lang w:val="fr-FR" w:eastAsia="fr-FR"/>
        </w:rPr>
        <w:t>de l’Unité Bonne Gouvernance (UGED</w:t>
      </w:r>
      <w:r w:rsidRPr="00146DAF">
        <w:rPr>
          <w:rFonts w:asciiTheme="minorHAnsi" w:eastAsia="Times New Roman" w:hAnsiTheme="minorHAnsi"/>
          <w:color w:val="000000"/>
          <w:lang w:val="fr-FR" w:eastAsia="fr-FR"/>
        </w:rPr>
        <w:t xml:space="preserve">) du PNUD et le Spécialiste du </w:t>
      </w:r>
      <w:proofErr w:type="spellStart"/>
      <w:r w:rsidRPr="00146DAF">
        <w:rPr>
          <w:rFonts w:asciiTheme="minorHAnsi" w:eastAsia="Times New Roman" w:hAnsiTheme="minorHAnsi"/>
          <w:color w:val="000000"/>
          <w:lang w:val="fr-FR" w:eastAsia="fr-FR"/>
        </w:rPr>
        <w:t>Procurement</w:t>
      </w:r>
      <w:proofErr w:type="spellEnd"/>
      <w:r w:rsidRPr="00146DAF">
        <w:rPr>
          <w:rFonts w:asciiTheme="minorHAnsi" w:eastAsia="Times New Roman" w:hAnsiTheme="minorHAnsi"/>
          <w:color w:val="000000"/>
          <w:lang w:val="fr-FR" w:eastAsia="fr-FR"/>
        </w:rPr>
        <w:t xml:space="preserve">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rsidR="002C5699" w:rsidRPr="00146DAF" w:rsidRDefault="002C5699" w:rsidP="002C5699">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d) </w:t>
      </w:r>
      <w:r w:rsidRPr="00146DAF">
        <w:rPr>
          <w:rFonts w:asciiTheme="minorHAnsi" w:eastAsia="Times New Roman" w:hAnsiTheme="minorHAnsi"/>
          <w:b/>
          <w:color w:val="000000"/>
          <w:u w:val="single"/>
          <w:lang w:val="fr-FR" w:eastAsia="fr-FR"/>
        </w:rPr>
        <w:t>Groupe de référence</w:t>
      </w:r>
      <w:r w:rsidRPr="00146DAF">
        <w:rPr>
          <w:rFonts w:asciiTheme="minorHAnsi" w:eastAsia="Times New Roman" w:hAnsiTheme="minorHAnsi"/>
          <w:color w:val="000000"/>
          <w:lang w:val="fr-FR" w:eastAsia="fr-FR"/>
        </w:rPr>
        <w:t xml:space="preserve"> : les représentants des parties prenantes (partenaires nationaux, partenaires de mise en œuvre, donateurs, bénéficiaires locaux) pour appuyer la collecte des données requises, surveiller le progrès de l'évaluation et passer en revue le </w:t>
      </w:r>
      <w:proofErr w:type="spellStart"/>
      <w:r w:rsidRPr="00146DAF">
        <w:rPr>
          <w:rFonts w:asciiTheme="minorHAnsi" w:eastAsia="Times New Roman" w:hAnsiTheme="minorHAnsi"/>
          <w:color w:val="000000"/>
          <w:lang w:val="fr-FR" w:eastAsia="fr-FR"/>
        </w:rPr>
        <w:t>draft</w:t>
      </w:r>
      <w:proofErr w:type="spellEnd"/>
      <w:r w:rsidRPr="00146DAF">
        <w:rPr>
          <w:rFonts w:asciiTheme="minorHAnsi" w:eastAsia="Times New Roman" w:hAnsiTheme="minorHAnsi"/>
          <w:color w:val="000000"/>
          <w:lang w:val="fr-FR" w:eastAsia="fr-FR"/>
        </w:rPr>
        <w:t xml:space="preserve"> du rapport d'évaluation pour la garantie de la qualité. Un atelier sera organisé avec ce Groupe de référence pour passer en revue le </w:t>
      </w:r>
      <w:proofErr w:type="spellStart"/>
      <w:r w:rsidRPr="00146DAF">
        <w:rPr>
          <w:rFonts w:asciiTheme="minorHAnsi" w:eastAsia="Times New Roman" w:hAnsiTheme="minorHAnsi"/>
          <w:color w:val="000000"/>
          <w:lang w:val="fr-FR" w:eastAsia="fr-FR"/>
        </w:rPr>
        <w:t>draft</w:t>
      </w:r>
      <w:proofErr w:type="spellEnd"/>
      <w:r w:rsidRPr="00146DAF">
        <w:rPr>
          <w:rFonts w:asciiTheme="minorHAnsi" w:eastAsia="Times New Roman" w:hAnsiTheme="minorHAnsi"/>
          <w:color w:val="000000"/>
          <w:lang w:val="fr-FR" w:eastAsia="fr-FR"/>
        </w:rPr>
        <w:t xml:space="preserve"> du rapport. </w:t>
      </w:r>
    </w:p>
    <w:p w:rsidR="006D4912" w:rsidRDefault="006D4912" w:rsidP="006D4912">
      <w:pPr>
        <w:pStyle w:val="Paragraphedeliste"/>
        <w:ind w:left="2130"/>
        <w:jc w:val="both"/>
        <w:rPr>
          <w:rFonts w:asciiTheme="minorHAnsi" w:eastAsia="Times New Roman" w:hAnsiTheme="minorHAnsi"/>
          <w:b/>
          <w:color w:val="000000"/>
          <w:sz w:val="28"/>
          <w:lang w:val="fr-FR" w:eastAsia="fr-FR"/>
        </w:rPr>
      </w:pPr>
    </w:p>
    <w:p w:rsidR="006D4912" w:rsidRDefault="006D4912" w:rsidP="006D4912">
      <w:pPr>
        <w:pStyle w:val="Paragraphedeliste"/>
        <w:ind w:left="2130"/>
        <w:jc w:val="both"/>
        <w:rPr>
          <w:rFonts w:asciiTheme="minorHAnsi" w:eastAsia="Times New Roman" w:hAnsiTheme="minorHAnsi"/>
          <w:b/>
          <w:color w:val="000000"/>
          <w:sz w:val="28"/>
          <w:lang w:val="fr-FR" w:eastAsia="fr-FR"/>
        </w:rPr>
      </w:pPr>
    </w:p>
    <w:p w:rsidR="00926797" w:rsidRDefault="002C5699" w:rsidP="00926797">
      <w:pPr>
        <w:pStyle w:val="Paragraphedeliste"/>
        <w:numPr>
          <w:ilvl w:val="0"/>
          <w:numId w:val="48"/>
        </w:numPr>
        <w:jc w:val="both"/>
        <w:rPr>
          <w:rFonts w:asciiTheme="minorHAnsi" w:eastAsia="Times New Roman" w:hAnsiTheme="minorHAnsi"/>
          <w:b/>
          <w:color w:val="000000"/>
          <w:sz w:val="28"/>
          <w:lang w:val="fr-FR" w:eastAsia="fr-FR"/>
        </w:rPr>
      </w:pPr>
      <w:r w:rsidRPr="002C5699">
        <w:rPr>
          <w:rFonts w:asciiTheme="minorHAnsi" w:eastAsia="Times New Roman" w:hAnsiTheme="minorHAnsi"/>
          <w:b/>
          <w:color w:val="000000"/>
          <w:sz w:val="28"/>
          <w:lang w:val="fr-FR" w:eastAsia="fr-FR"/>
        </w:rPr>
        <w:lastRenderedPageBreak/>
        <w:t>Coûts</w:t>
      </w:r>
    </w:p>
    <w:p w:rsidR="00926797" w:rsidRPr="00926797" w:rsidRDefault="00926797" w:rsidP="00926797">
      <w:pPr>
        <w:pStyle w:val="Paragraphedeliste"/>
        <w:ind w:left="2130"/>
        <w:jc w:val="both"/>
        <w:rPr>
          <w:rFonts w:asciiTheme="minorHAnsi" w:eastAsia="Times New Roman" w:hAnsiTheme="minorHAnsi"/>
          <w:b/>
          <w:color w:val="000000"/>
          <w:sz w:val="28"/>
          <w:lang w:val="fr-FR" w:eastAsia="fr-FR"/>
        </w:rPr>
      </w:pPr>
    </w:p>
    <w:p w:rsidR="002C5699" w:rsidRDefault="002C5699" w:rsidP="002C5699">
      <w:pPr>
        <w:spacing w:before="100" w:beforeAutospacing="1" w:after="100" w:afterAutospacing="1"/>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Le cons</w:t>
      </w:r>
      <w:r>
        <w:rPr>
          <w:rFonts w:asciiTheme="minorHAnsi" w:eastAsia="Times New Roman" w:hAnsiTheme="minorHAnsi"/>
          <w:color w:val="000000"/>
          <w:lang w:val="fr-FR" w:eastAsia="fr-FR"/>
        </w:rPr>
        <w:t>ultant est prié de soumettre sa</w:t>
      </w:r>
      <w:r w:rsidRPr="00146DAF">
        <w:rPr>
          <w:rFonts w:asciiTheme="minorHAnsi" w:eastAsia="Times New Roman" w:hAnsiTheme="minorHAnsi"/>
          <w:color w:val="000000"/>
          <w:lang w:val="fr-FR" w:eastAsia="fr-FR"/>
        </w:rPr>
        <w:t xml:space="preserve"> note technique ainsi que sa note financière en vue de la réalisation de cette évaluation.</w:t>
      </w:r>
    </w:p>
    <w:p w:rsidR="00926797" w:rsidRPr="00926797" w:rsidRDefault="00926797" w:rsidP="002C5699">
      <w:pPr>
        <w:spacing w:before="100" w:beforeAutospacing="1" w:after="100" w:afterAutospacing="1"/>
        <w:jc w:val="both"/>
        <w:rPr>
          <w:rFonts w:asciiTheme="minorHAnsi" w:eastAsia="Times New Roman" w:hAnsiTheme="minorHAnsi"/>
          <w:color w:val="000000"/>
          <w:lang w:val="fr-FR" w:eastAsia="fr-FR"/>
        </w:rPr>
      </w:pPr>
      <w:r>
        <w:rPr>
          <w:rFonts w:asciiTheme="minorHAnsi" w:eastAsia="Times New Roman" w:hAnsiTheme="minorHAnsi"/>
          <w:color w:val="000000"/>
          <w:lang w:val="fr-FR" w:eastAsia="fr-FR"/>
        </w:rPr>
        <w:t xml:space="preserve">Le cout total est de </w:t>
      </w:r>
      <w:r w:rsidRPr="00926797">
        <w:rPr>
          <w:rFonts w:asciiTheme="minorHAnsi" w:eastAsia="Times New Roman" w:hAnsiTheme="minorHAnsi"/>
          <w:color w:val="000000"/>
          <w:lang w:val="fr-FR" w:eastAsia="fr-FR"/>
        </w:rPr>
        <w:t>30.000 USD</w:t>
      </w:r>
      <w:bookmarkStart w:id="0" w:name="_GoBack"/>
      <w:bookmarkEnd w:id="0"/>
    </w:p>
    <w:p w:rsidR="002C5699" w:rsidRPr="00146DAF" w:rsidRDefault="002C5699" w:rsidP="002C5699">
      <w:pPr>
        <w:numPr>
          <w:ilvl w:val="0"/>
          <w:numId w:val="48"/>
        </w:numPr>
        <w:shd w:val="clear" w:color="auto" w:fill="FFFFFF"/>
        <w:spacing w:after="120"/>
        <w:jc w:val="both"/>
        <w:rPr>
          <w:rFonts w:asciiTheme="minorHAnsi" w:eastAsia="Times New Roman" w:hAnsiTheme="minorHAnsi"/>
          <w:b/>
          <w:color w:val="000000"/>
          <w:sz w:val="28"/>
          <w:lang w:val="fr-FR" w:eastAsia="fr-FR"/>
        </w:rPr>
      </w:pPr>
      <w:r w:rsidRPr="00146DAF">
        <w:rPr>
          <w:rFonts w:asciiTheme="minorHAnsi" w:eastAsia="Times New Roman" w:hAnsiTheme="minorHAnsi"/>
          <w:b/>
          <w:color w:val="000000"/>
          <w:sz w:val="28"/>
          <w:lang w:val="fr-FR" w:eastAsia="fr-FR"/>
        </w:rPr>
        <w:t xml:space="preserve">Annexes  </w:t>
      </w:r>
    </w:p>
    <w:p w:rsidR="002C5699" w:rsidRPr="00146DAF" w:rsidRDefault="002C5699" w:rsidP="002C5699">
      <w:pPr>
        <w:spacing w:after="200" w:line="276" w:lineRule="auto"/>
        <w:jc w:val="both"/>
        <w:rPr>
          <w:rFonts w:asciiTheme="minorHAnsi" w:eastAsia="Times New Roman" w:hAnsiTheme="minorHAnsi"/>
          <w:b/>
          <w:lang w:val="fr-FR" w:eastAsia="fr-FR"/>
        </w:rPr>
      </w:pPr>
      <w:r w:rsidRPr="00146DAF">
        <w:rPr>
          <w:rFonts w:asciiTheme="minorHAnsi" w:eastAsia="Times New Roman" w:hAnsiTheme="minorHAnsi"/>
          <w:b/>
          <w:lang w:val="fr-FR" w:eastAsia="fr-FR"/>
        </w:rPr>
        <w:t xml:space="preserve">Annexe 1: Modèle de rapport d’évaluation </w:t>
      </w:r>
    </w:p>
    <w:p w:rsidR="002C5699" w:rsidRPr="00146DAF" w:rsidRDefault="002C5699" w:rsidP="002C5699">
      <w:pPr>
        <w:numPr>
          <w:ilvl w:val="0"/>
          <w:numId w:val="47"/>
        </w:numPr>
        <w:contextualSpacing/>
        <w:jc w:val="both"/>
        <w:rPr>
          <w:rFonts w:asciiTheme="minorHAnsi" w:eastAsia="Times New Roman" w:hAnsiTheme="minorHAnsi"/>
          <w:lang w:eastAsia="fr-FR"/>
        </w:rPr>
      </w:pPr>
      <w:r w:rsidRPr="00146DAF">
        <w:rPr>
          <w:rFonts w:asciiTheme="minorHAnsi" w:eastAsia="Times New Roman" w:hAnsiTheme="minorHAnsi"/>
          <w:lang w:val="fr-FR" w:eastAsia="fr-FR"/>
        </w:rPr>
        <w:t xml:space="preserve">Titre et pages de </w:t>
      </w:r>
      <w:proofErr w:type="spellStart"/>
      <w:r w:rsidRPr="00146DAF">
        <w:rPr>
          <w:rFonts w:asciiTheme="minorHAnsi" w:eastAsia="Times New Roman" w:hAnsiTheme="minorHAnsi"/>
          <w:lang w:val="fr-FR" w:eastAsia="fr-FR"/>
        </w:rPr>
        <w:t>démar</w:t>
      </w:r>
      <w:proofErr w:type="spellEnd"/>
      <w:r w:rsidRPr="00146DAF">
        <w:rPr>
          <w:rFonts w:asciiTheme="minorHAnsi" w:eastAsia="Times New Roman" w:hAnsiTheme="minorHAnsi"/>
          <w:lang w:eastAsia="fr-FR"/>
        </w:rPr>
        <w:t>rage</w:t>
      </w:r>
    </w:p>
    <w:p w:rsidR="002C5699" w:rsidRPr="00146DAF" w:rsidRDefault="002C5699" w:rsidP="002C5699">
      <w:pPr>
        <w:numPr>
          <w:ilvl w:val="1"/>
          <w:numId w:val="47"/>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Nom de </w:t>
      </w:r>
      <w:proofErr w:type="spellStart"/>
      <w:r w:rsidRPr="00146DAF">
        <w:rPr>
          <w:rFonts w:asciiTheme="minorHAnsi" w:eastAsia="Times New Roman" w:hAnsiTheme="minorHAnsi"/>
          <w:lang w:eastAsia="fr-FR"/>
        </w:rPr>
        <w:t>l’intervention</w:t>
      </w:r>
      <w:proofErr w:type="spellEnd"/>
      <w:r w:rsidRPr="00146DAF">
        <w:rPr>
          <w:rFonts w:asciiTheme="minorHAnsi" w:eastAsia="Times New Roman" w:hAnsiTheme="minorHAnsi"/>
          <w:lang w:eastAsia="fr-FR"/>
        </w:rPr>
        <w:t xml:space="preserve"> </w:t>
      </w:r>
      <w:proofErr w:type="spellStart"/>
      <w:r w:rsidRPr="00146DAF">
        <w:rPr>
          <w:rFonts w:asciiTheme="minorHAnsi" w:eastAsia="Times New Roman" w:hAnsiTheme="minorHAnsi"/>
          <w:lang w:eastAsia="fr-FR"/>
        </w:rPr>
        <w:t>d’évaluation</w:t>
      </w:r>
      <w:proofErr w:type="spellEnd"/>
    </w:p>
    <w:p w:rsidR="002C5699" w:rsidRPr="00146DAF" w:rsidRDefault="002C5699" w:rsidP="002C5699">
      <w:pPr>
        <w:numPr>
          <w:ilvl w:val="1"/>
          <w:numId w:val="47"/>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Calendrier de l’évaluation et date du rapport</w:t>
      </w:r>
    </w:p>
    <w:p w:rsidR="002C5699" w:rsidRPr="00146DAF" w:rsidRDefault="002C5699" w:rsidP="002C5699">
      <w:pPr>
        <w:numPr>
          <w:ilvl w:val="1"/>
          <w:numId w:val="47"/>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Pays de </w:t>
      </w:r>
      <w:proofErr w:type="spellStart"/>
      <w:r w:rsidRPr="00146DAF">
        <w:rPr>
          <w:rFonts w:asciiTheme="minorHAnsi" w:eastAsia="Times New Roman" w:hAnsiTheme="minorHAnsi"/>
          <w:lang w:eastAsia="fr-FR"/>
        </w:rPr>
        <w:t>l’intervention</w:t>
      </w:r>
      <w:proofErr w:type="spellEnd"/>
      <w:r w:rsidRPr="00146DAF">
        <w:rPr>
          <w:rFonts w:asciiTheme="minorHAnsi" w:eastAsia="Times New Roman" w:hAnsiTheme="minorHAnsi"/>
          <w:lang w:eastAsia="fr-FR"/>
        </w:rPr>
        <w:t xml:space="preserve"> </w:t>
      </w:r>
      <w:proofErr w:type="spellStart"/>
      <w:r w:rsidRPr="00146DAF">
        <w:rPr>
          <w:rFonts w:asciiTheme="minorHAnsi" w:eastAsia="Times New Roman" w:hAnsiTheme="minorHAnsi"/>
          <w:lang w:eastAsia="fr-FR"/>
        </w:rPr>
        <w:t>d’évaluation</w:t>
      </w:r>
      <w:proofErr w:type="spellEnd"/>
      <w:r w:rsidRPr="00146DAF">
        <w:rPr>
          <w:rFonts w:asciiTheme="minorHAnsi" w:eastAsia="Times New Roman" w:hAnsiTheme="minorHAnsi"/>
          <w:lang w:eastAsia="fr-FR"/>
        </w:rPr>
        <w:t xml:space="preserve"> </w:t>
      </w:r>
    </w:p>
    <w:p w:rsidR="002C5699" w:rsidRPr="00146DAF" w:rsidRDefault="002C5699" w:rsidP="002C5699">
      <w:pPr>
        <w:numPr>
          <w:ilvl w:val="1"/>
          <w:numId w:val="47"/>
        </w:numPr>
        <w:contextualSpacing/>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Noms</w:t>
      </w:r>
      <w:proofErr w:type="spellEnd"/>
      <w:r w:rsidRPr="00146DAF">
        <w:rPr>
          <w:rFonts w:asciiTheme="minorHAnsi" w:eastAsia="Times New Roman" w:hAnsiTheme="minorHAnsi"/>
          <w:lang w:eastAsia="fr-FR"/>
        </w:rPr>
        <w:t xml:space="preserve"> et </w:t>
      </w:r>
      <w:proofErr w:type="spellStart"/>
      <w:r w:rsidRPr="00146DAF">
        <w:rPr>
          <w:rFonts w:asciiTheme="minorHAnsi" w:eastAsia="Times New Roman" w:hAnsiTheme="minorHAnsi"/>
          <w:lang w:eastAsia="fr-FR"/>
        </w:rPr>
        <w:t>organisations</w:t>
      </w:r>
      <w:proofErr w:type="spellEnd"/>
      <w:r w:rsidRPr="00146DAF">
        <w:rPr>
          <w:rFonts w:asciiTheme="minorHAnsi" w:eastAsia="Times New Roman" w:hAnsiTheme="minorHAnsi"/>
          <w:lang w:eastAsia="fr-FR"/>
        </w:rPr>
        <w:t xml:space="preserve"> des </w:t>
      </w:r>
      <w:proofErr w:type="spellStart"/>
      <w:r w:rsidRPr="00146DAF">
        <w:rPr>
          <w:rFonts w:asciiTheme="minorHAnsi" w:eastAsia="Times New Roman" w:hAnsiTheme="minorHAnsi"/>
          <w:lang w:eastAsia="fr-FR"/>
        </w:rPr>
        <w:t>évaluateurs</w:t>
      </w:r>
      <w:proofErr w:type="spellEnd"/>
    </w:p>
    <w:p w:rsidR="002C5699" w:rsidRPr="00146DAF" w:rsidRDefault="002C5699" w:rsidP="002C5699">
      <w:pPr>
        <w:numPr>
          <w:ilvl w:val="1"/>
          <w:numId w:val="47"/>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Nom de </w:t>
      </w:r>
      <w:proofErr w:type="spellStart"/>
      <w:r w:rsidRPr="00146DAF">
        <w:rPr>
          <w:rFonts w:asciiTheme="minorHAnsi" w:eastAsia="Times New Roman" w:hAnsiTheme="minorHAnsi"/>
          <w:lang w:eastAsia="fr-FR"/>
        </w:rPr>
        <w:t>l’organisation</w:t>
      </w:r>
      <w:proofErr w:type="spellEnd"/>
      <w:r w:rsidRPr="00146DAF">
        <w:rPr>
          <w:rFonts w:asciiTheme="minorHAnsi" w:eastAsia="Times New Roman" w:hAnsiTheme="minorHAnsi"/>
          <w:lang w:eastAsia="fr-FR"/>
        </w:rPr>
        <w:t xml:space="preserve"> </w:t>
      </w:r>
      <w:proofErr w:type="spellStart"/>
      <w:r w:rsidRPr="00146DAF">
        <w:rPr>
          <w:rFonts w:asciiTheme="minorHAnsi" w:eastAsia="Times New Roman" w:hAnsiTheme="minorHAnsi"/>
          <w:lang w:eastAsia="fr-FR"/>
        </w:rPr>
        <w:t>initiant</w:t>
      </w:r>
      <w:proofErr w:type="spellEnd"/>
      <w:r w:rsidRPr="00146DAF">
        <w:rPr>
          <w:rFonts w:asciiTheme="minorHAnsi" w:eastAsia="Times New Roman" w:hAnsiTheme="minorHAnsi"/>
          <w:lang w:eastAsia="fr-FR"/>
        </w:rPr>
        <w:t xml:space="preserve"> </w:t>
      </w:r>
      <w:proofErr w:type="spellStart"/>
      <w:r w:rsidRPr="00146DAF">
        <w:rPr>
          <w:rFonts w:asciiTheme="minorHAnsi" w:eastAsia="Times New Roman" w:hAnsiTheme="minorHAnsi"/>
          <w:lang w:eastAsia="fr-FR"/>
        </w:rPr>
        <w:t>l’évaluation</w:t>
      </w:r>
      <w:proofErr w:type="spellEnd"/>
    </w:p>
    <w:p w:rsidR="002C5699" w:rsidRPr="00146DAF" w:rsidRDefault="002C5699" w:rsidP="002C5699">
      <w:pPr>
        <w:numPr>
          <w:ilvl w:val="1"/>
          <w:numId w:val="47"/>
        </w:numPr>
        <w:contextualSpacing/>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Remerciements</w:t>
      </w:r>
      <w:proofErr w:type="spellEnd"/>
      <w:r w:rsidRPr="00146DAF">
        <w:rPr>
          <w:rFonts w:asciiTheme="minorHAnsi" w:eastAsia="Times New Roman" w:hAnsiTheme="minorHAnsi"/>
          <w:lang w:eastAsia="fr-FR"/>
        </w:rPr>
        <w:t xml:space="preserve">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Table des </w:t>
      </w:r>
      <w:proofErr w:type="spellStart"/>
      <w:r w:rsidRPr="00146DAF">
        <w:rPr>
          <w:rFonts w:asciiTheme="minorHAnsi" w:eastAsia="Times New Roman" w:hAnsiTheme="minorHAnsi"/>
          <w:lang w:eastAsia="fr-FR"/>
        </w:rPr>
        <w:t>matières</w:t>
      </w:r>
      <w:proofErr w:type="spellEnd"/>
      <w:r w:rsidRPr="00146DAF">
        <w:rPr>
          <w:rFonts w:asciiTheme="minorHAnsi" w:eastAsia="Times New Roman" w:hAnsiTheme="minorHAnsi"/>
          <w:lang w:eastAsia="fr-FR"/>
        </w:rPr>
        <w:t xml:space="preserve"> </w:t>
      </w:r>
    </w:p>
    <w:p w:rsidR="002C5699" w:rsidRPr="00146DAF" w:rsidRDefault="002C5699" w:rsidP="002C5699">
      <w:pPr>
        <w:numPr>
          <w:ilvl w:val="1"/>
          <w:numId w:val="47"/>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 xml:space="preserve">Inclure les encadrés, schémas, tableaux et annexes avec les références des pages.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Liste</w:t>
      </w:r>
      <w:proofErr w:type="spellEnd"/>
      <w:r w:rsidRPr="00146DAF">
        <w:rPr>
          <w:rFonts w:asciiTheme="minorHAnsi" w:eastAsia="Times New Roman" w:hAnsiTheme="minorHAnsi"/>
          <w:lang w:eastAsia="fr-FR"/>
        </w:rPr>
        <w:t xml:space="preserve"> des </w:t>
      </w:r>
      <w:proofErr w:type="spellStart"/>
      <w:r w:rsidRPr="00146DAF">
        <w:rPr>
          <w:rFonts w:asciiTheme="minorHAnsi" w:eastAsia="Times New Roman" w:hAnsiTheme="minorHAnsi"/>
          <w:lang w:eastAsia="fr-FR"/>
        </w:rPr>
        <w:t>acronymes</w:t>
      </w:r>
      <w:proofErr w:type="spellEnd"/>
      <w:r w:rsidRPr="00146DAF">
        <w:rPr>
          <w:rFonts w:asciiTheme="minorHAnsi" w:eastAsia="Times New Roman" w:hAnsiTheme="minorHAnsi"/>
          <w:lang w:eastAsia="fr-FR"/>
        </w:rPr>
        <w:t xml:space="preserve"> et </w:t>
      </w:r>
      <w:proofErr w:type="spellStart"/>
      <w:r w:rsidRPr="00146DAF">
        <w:rPr>
          <w:rFonts w:asciiTheme="minorHAnsi" w:eastAsia="Times New Roman" w:hAnsiTheme="minorHAnsi"/>
          <w:lang w:eastAsia="fr-FR"/>
        </w:rPr>
        <w:t>abréviations</w:t>
      </w:r>
      <w:proofErr w:type="spellEnd"/>
    </w:p>
    <w:p w:rsidR="002C5699" w:rsidRPr="00146DAF" w:rsidRDefault="002C5699" w:rsidP="002C5699">
      <w:pPr>
        <w:numPr>
          <w:ilvl w:val="0"/>
          <w:numId w:val="47"/>
        </w:numPr>
        <w:spacing w:before="60" w:after="60"/>
        <w:ind w:left="714" w:hanging="357"/>
        <w:jc w:val="both"/>
        <w:rPr>
          <w:rFonts w:asciiTheme="minorHAnsi" w:eastAsia="Times New Roman" w:hAnsiTheme="minorHAnsi"/>
          <w:lang w:val="fr-FR" w:eastAsia="fr-FR"/>
        </w:rPr>
      </w:pPr>
      <w:r w:rsidRPr="00146DAF">
        <w:rPr>
          <w:rFonts w:asciiTheme="minorHAnsi" w:eastAsia="Times New Roman" w:hAnsiTheme="minorHAnsi"/>
          <w:lang w:val="fr-FR" w:eastAsia="fr-FR"/>
        </w:rPr>
        <w:t>Document de synthèse (une section indépendante de 1 à 2 pages y compris les principales conclusions et recommandations)</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Introduction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Description de I’ intervention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Etendue</w:t>
      </w:r>
      <w:proofErr w:type="spellEnd"/>
      <w:r w:rsidRPr="00146DAF">
        <w:rPr>
          <w:rFonts w:asciiTheme="minorHAnsi" w:eastAsia="Times New Roman" w:hAnsiTheme="minorHAnsi"/>
          <w:lang w:eastAsia="fr-FR"/>
        </w:rPr>
        <w:t xml:space="preserve"> de </w:t>
      </w:r>
      <w:proofErr w:type="spellStart"/>
      <w:r w:rsidRPr="00146DAF">
        <w:rPr>
          <w:rFonts w:asciiTheme="minorHAnsi" w:eastAsia="Times New Roman" w:hAnsiTheme="minorHAnsi"/>
          <w:lang w:eastAsia="fr-FR"/>
        </w:rPr>
        <w:t>l’évaluation</w:t>
      </w:r>
      <w:proofErr w:type="spellEnd"/>
      <w:r w:rsidRPr="00146DAF">
        <w:rPr>
          <w:rFonts w:asciiTheme="minorHAnsi" w:eastAsia="Times New Roman" w:hAnsiTheme="minorHAnsi"/>
          <w:lang w:eastAsia="fr-FR"/>
        </w:rPr>
        <w:t xml:space="preserve"> et </w:t>
      </w:r>
      <w:proofErr w:type="spellStart"/>
      <w:r w:rsidRPr="00146DAF">
        <w:rPr>
          <w:rFonts w:asciiTheme="minorHAnsi" w:eastAsia="Times New Roman" w:hAnsiTheme="minorHAnsi"/>
          <w:lang w:eastAsia="fr-FR"/>
        </w:rPr>
        <w:t>objectifs</w:t>
      </w:r>
      <w:proofErr w:type="spellEnd"/>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Approche</w:t>
      </w:r>
      <w:proofErr w:type="spellEnd"/>
      <w:r w:rsidRPr="00146DAF">
        <w:rPr>
          <w:rFonts w:asciiTheme="minorHAnsi" w:eastAsia="Times New Roman" w:hAnsiTheme="minorHAnsi"/>
          <w:lang w:eastAsia="fr-FR"/>
        </w:rPr>
        <w:t xml:space="preserve"> et </w:t>
      </w:r>
      <w:proofErr w:type="spellStart"/>
      <w:r w:rsidRPr="00146DAF">
        <w:rPr>
          <w:rFonts w:asciiTheme="minorHAnsi" w:eastAsia="Times New Roman" w:hAnsiTheme="minorHAnsi"/>
          <w:lang w:eastAsia="fr-FR"/>
        </w:rPr>
        <w:t>méthodes</w:t>
      </w:r>
      <w:proofErr w:type="spellEnd"/>
      <w:r w:rsidRPr="00146DAF">
        <w:rPr>
          <w:rFonts w:asciiTheme="minorHAnsi" w:eastAsia="Times New Roman" w:hAnsiTheme="minorHAnsi"/>
          <w:lang w:eastAsia="fr-FR"/>
        </w:rPr>
        <w:t xml:space="preserve"> </w:t>
      </w:r>
      <w:proofErr w:type="spellStart"/>
      <w:r w:rsidRPr="00146DAF">
        <w:rPr>
          <w:rFonts w:asciiTheme="minorHAnsi" w:eastAsia="Times New Roman" w:hAnsiTheme="minorHAnsi"/>
          <w:lang w:eastAsia="fr-FR"/>
        </w:rPr>
        <w:t>d’évaluation</w:t>
      </w:r>
      <w:proofErr w:type="spellEnd"/>
      <w:r w:rsidRPr="00146DAF">
        <w:rPr>
          <w:rFonts w:asciiTheme="minorHAnsi" w:eastAsia="Times New Roman" w:hAnsiTheme="minorHAnsi"/>
          <w:lang w:eastAsia="fr-FR"/>
        </w:rPr>
        <w:t xml:space="preserve">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Analyse</w:t>
      </w:r>
      <w:proofErr w:type="spellEnd"/>
      <w:r w:rsidRPr="00146DAF">
        <w:rPr>
          <w:rFonts w:asciiTheme="minorHAnsi" w:eastAsia="Times New Roman" w:hAnsiTheme="minorHAnsi"/>
          <w:lang w:eastAsia="fr-FR"/>
        </w:rPr>
        <w:t xml:space="preserve"> des </w:t>
      </w:r>
      <w:proofErr w:type="spellStart"/>
      <w:r w:rsidRPr="00146DAF">
        <w:rPr>
          <w:rFonts w:asciiTheme="minorHAnsi" w:eastAsia="Times New Roman" w:hAnsiTheme="minorHAnsi"/>
          <w:lang w:eastAsia="fr-FR"/>
        </w:rPr>
        <w:t>données</w:t>
      </w:r>
      <w:proofErr w:type="spellEnd"/>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Déductions</w:t>
      </w:r>
      <w:proofErr w:type="spellEnd"/>
      <w:r w:rsidRPr="00146DAF">
        <w:rPr>
          <w:rFonts w:asciiTheme="minorHAnsi" w:eastAsia="Times New Roman" w:hAnsiTheme="minorHAnsi"/>
          <w:lang w:eastAsia="fr-FR"/>
        </w:rPr>
        <w:t xml:space="preserve"> et conclusions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Recommandations</w:t>
      </w:r>
      <w:proofErr w:type="spellEnd"/>
      <w:r w:rsidRPr="00146DAF">
        <w:rPr>
          <w:rFonts w:asciiTheme="minorHAnsi" w:eastAsia="Times New Roman" w:hAnsiTheme="minorHAnsi"/>
          <w:lang w:eastAsia="fr-FR"/>
        </w:rPr>
        <w:t xml:space="preserve">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Enseignement</w:t>
      </w:r>
      <w:proofErr w:type="spellEnd"/>
      <w:r w:rsidRPr="00146DAF">
        <w:rPr>
          <w:rFonts w:asciiTheme="minorHAnsi" w:eastAsia="Times New Roman" w:hAnsiTheme="minorHAnsi"/>
          <w:lang w:eastAsia="fr-FR"/>
        </w:rPr>
        <w:t xml:space="preserve"> </w:t>
      </w:r>
      <w:proofErr w:type="spellStart"/>
      <w:r w:rsidRPr="00146DAF">
        <w:rPr>
          <w:rFonts w:asciiTheme="minorHAnsi" w:eastAsia="Times New Roman" w:hAnsiTheme="minorHAnsi"/>
          <w:lang w:eastAsia="fr-FR"/>
        </w:rPr>
        <w:t>tirés</w:t>
      </w:r>
      <w:proofErr w:type="spellEnd"/>
      <w:r w:rsidRPr="00146DAF">
        <w:rPr>
          <w:rFonts w:asciiTheme="minorHAnsi" w:eastAsia="Times New Roman" w:hAnsiTheme="minorHAnsi"/>
          <w:lang w:eastAsia="fr-FR"/>
        </w:rPr>
        <w:t xml:space="preserve"> </w:t>
      </w:r>
    </w:p>
    <w:p w:rsidR="002C5699" w:rsidRPr="00146DAF" w:rsidRDefault="002C5699" w:rsidP="002C5699">
      <w:pPr>
        <w:numPr>
          <w:ilvl w:val="0"/>
          <w:numId w:val="47"/>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Annexes du rapport </w:t>
      </w:r>
    </w:p>
    <w:p w:rsidR="002C5699" w:rsidRPr="00146DAF" w:rsidRDefault="002C5699" w:rsidP="002C5699">
      <w:pPr>
        <w:numPr>
          <w:ilvl w:val="1"/>
          <w:numId w:val="47"/>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TDR pour evaluation</w:t>
      </w:r>
    </w:p>
    <w:p w:rsidR="002C5699" w:rsidRPr="00146DAF" w:rsidRDefault="002C5699" w:rsidP="002C5699">
      <w:pPr>
        <w:numPr>
          <w:ilvl w:val="1"/>
          <w:numId w:val="47"/>
        </w:numPr>
        <w:contextualSpacing/>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Matrice</w:t>
      </w:r>
      <w:proofErr w:type="spellEnd"/>
      <w:r w:rsidRPr="00146DAF">
        <w:rPr>
          <w:rFonts w:asciiTheme="minorHAnsi" w:eastAsia="Times New Roman" w:hAnsiTheme="minorHAnsi"/>
          <w:lang w:eastAsia="fr-FR"/>
        </w:rPr>
        <w:t xml:space="preserve"> de conception </w:t>
      </w:r>
      <w:proofErr w:type="spellStart"/>
      <w:r w:rsidRPr="00146DAF">
        <w:rPr>
          <w:rFonts w:asciiTheme="minorHAnsi" w:eastAsia="Times New Roman" w:hAnsiTheme="minorHAnsi"/>
          <w:lang w:eastAsia="fr-FR"/>
        </w:rPr>
        <w:t>d’évaluation</w:t>
      </w:r>
      <w:proofErr w:type="spellEnd"/>
    </w:p>
    <w:p w:rsidR="002C5699" w:rsidRPr="00146DAF" w:rsidRDefault="002C5699" w:rsidP="002C5699">
      <w:pPr>
        <w:numPr>
          <w:ilvl w:val="1"/>
          <w:numId w:val="47"/>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Liste des personnes ou groupes interviewés ou consultés et des sites visités</w:t>
      </w:r>
    </w:p>
    <w:p w:rsidR="002C5699" w:rsidRPr="00146DAF" w:rsidRDefault="002C5699" w:rsidP="002C5699">
      <w:pPr>
        <w:numPr>
          <w:ilvl w:val="1"/>
          <w:numId w:val="47"/>
        </w:numPr>
        <w:contextualSpacing/>
        <w:jc w:val="both"/>
        <w:rPr>
          <w:rFonts w:asciiTheme="minorHAnsi" w:eastAsia="Times New Roman" w:hAnsiTheme="minorHAnsi"/>
          <w:lang w:eastAsia="fr-FR"/>
        </w:rPr>
      </w:pPr>
      <w:proofErr w:type="spellStart"/>
      <w:r w:rsidRPr="00146DAF">
        <w:rPr>
          <w:rFonts w:asciiTheme="minorHAnsi" w:eastAsia="Times New Roman" w:hAnsiTheme="minorHAnsi"/>
          <w:lang w:eastAsia="fr-FR"/>
        </w:rPr>
        <w:t>Liste</w:t>
      </w:r>
      <w:proofErr w:type="spellEnd"/>
      <w:r w:rsidRPr="00146DAF">
        <w:rPr>
          <w:rFonts w:asciiTheme="minorHAnsi" w:eastAsia="Times New Roman" w:hAnsiTheme="minorHAnsi"/>
          <w:lang w:eastAsia="fr-FR"/>
        </w:rPr>
        <w:t xml:space="preserve"> des documents </w:t>
      </w:r>
      <w:proofErr w:type="spellStart"/>
      <w:r w:rsidRPr="00146DAF">
        <w:rPr>
          <w:rFonts w:asciiTheme="minorHAnsi" w:eastAsia="Times New Roman" w:hAnsiTheme="minorHAnsi"/>
          <w:lang w:eastAsia="fr-FR"/>
        </w:rPr>
        <w:t>d’aide</w:t>
      </w:r>
      <w:proofErr w:type="spellEnd"/>
      <w:r w:rsidRPr="00146DAF">
        <w:rPr>
          <w:rFonts w:asciiTheme="minorHAnsi" w:eastAsia="Times New Roman" w:hAnsiTheme="minorHAnsi"/>
          <w:lang w:eastAsia="fr-FR"/>
        </w:rPr>
        <w:t xml:space="preserve"> </w:t>
      </w:r>
      <w:proofErr w:type="spellStart"/>
      <w:r w:rsidRPr="00146DAF">
        <w:rPr>
          <w:rFonts w:asciiTheme="minorHAnsi" w:eastAsia="Times New Roman" w:hAnsiTheme="minorHAnsi"/>
          <w:lang w:eastAsia="fr-FR"/>
        </w:rPr>
        <w:t>révises</w:t>
      </w:r>
      <w:proofErr w:type="spellEnd"/>
    </w:p>
    <w:p w:rsidR="002C5699" w:rsidRPr="00146DAF" w:rsidRDefault="002C5699" w:rsidP="002C5699">
      <w:pPr>
        <w:numPr>
          <w:ilvl w:val="1"/>
          <w:numId w:val="47"/>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Cadre des </w:t>
      </w:r>
      <w:proofErr w:type="spellStart"/>
      <w:r w:rsidRPr="00146DAF">
        <w:rPr>
          <w:rFonts w:asciiTheme="minorHAnsi" w:eastAsia="Times New Roman" w:hAnsiTheme="minorHAnsi"/>
          <w:lang w:eastAsia="fr-FR"/>
        </w:rPr>
        <w:t>résultats</w:t>
      </w:r>
      <w:proofErr w:type="spellEnd"/>
      <w:r w:rsidRPr="00146DAF">
        <w:rPr>
          <w:rFonts w:asciiTheme="minorHAnsi" w:eastAsia="Times New Roman" w:hAnsiTheme="minorHAnsi"/>
          <w:lang w:eastAsia="fr-FR"/>
        </w:rPr>
        <w:t xml:space="preserve"> du </w:t>
      </w:r>
      <w:proofErr w:type="spellStart"/>
      <w:r w:rsidRPr="00146DAF">
        <w:rPr>
          <w:rFonts w:asciiTheme="minorHAnsi" w:eastAsia="Times New Roman" w:hAnsiTheme="minorHAnsi"/>
          <w:lang w:eastAsia="fr-FR"/>
        </w:rPr>
        <w:t>programme</w:t>
      </w:r>
      <w:proofErr w:type="spellEnd"/>
      <w:r w:rsidRPr="00146DAF">
        <w:rPr>
          <w:rFonts w:asciiTheme="minorHAnsi" w:eastAsia="Times New Roman" w:hAnsiTheme="minorHAnsi"/>
          <w:lang w:eastAsia="fr-FR"/>
        </w:rPr>
        <w:t xml:space="preserve"> </w:t>
      </w:r>
    </w:p>
    <w:p w:rsidR="00142588" w:rsidRPr="006D4912" w:rsidRDefault="002C5699" w:rsidP="005949E5">
      <w:pPr>
        <w:numPr>
          <w:ilvl w:val="1"/>
          <w:numId w:val="47"/>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Tableaux de résumé des déductions</w:t>
      </w:r>
    </w:p>
    <w:tbl>
      <w:tblPr>
        <w:tblStyle w:val="Grilledutableau"/>
        <w:tblpPr w:leftFromText="141" w:rightFromText="141"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985"/>
        <w:gridCol w:w="1837"/>
      </w:tblGrid>
      <w:tr w:rsidR="002C5699" w:rsidRPr="00146DAF" w:rsidTr="00612F4D">
        <w:tc>
          <w:tcPr>
            <w:tcW w:w="5240" w:type="dxa"/>
          </w:tcPr>
          <w:p w:rsidR="002C5699" w:rsidRPr="00146DAF" w:rsidRDefault="002C5699" w:rsidP="00612F4D">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Préparés par </w:t>
            </w:r>
            <w:r>
              <w:rPr>
                <w:rFonts w:asciiTheme="minorHAnsi" w:eastAsia="Times New Roman" w:hAnsiTheme="minorHAnsi"/>
                <w:color w:val="000000"/>
                <w:lang w:val="fr-FR" w:eastAsia="fr-FR"/>
              </w:rPr>
              <w:t>Rose NITUNGA</w:t>
            </w:r>
            <w:r w:rsidRPr="00146DAF">
              <w:rPr>
                <w:rFonts w:asciiTheme="minorHAnsi" w:eastAsia="Times New Roman" w:hAnsiTheme="minorHAnsi"/>
                <w:color w:val="000000"/>
                <w:lang w:val="fr-FR" w:eastAsia="fr-FR"/>
              </w:rPr>
              <w:t xml:space="preserve">, </w:t>
            </w:r>
            <w:r>
              <w:rPr>
                <w:rFonts w:asciiTheme="minorHAnsi" w:eastAsia="Times New Roman" w:hAnsiTheme="minorHAnsi"/>
                <w:color w:val="000000"/>
                <w:lang w:val="fr-FR" w:eastAsia="fr-FR"/>
              </w:rPr>
              <w:t xml:space="preserve">Chef d’Unité </w:t>
            </w:r>
            <w:r w:rsidRPr="00146DAF">
              <w:rPr>
                <w:rFonts w:asciiTheme="minorHAnsi" w:eastAsia="Times New Roman" w:hAnsiTheme="minorHAnsi"/>
                <w:color w:val="000000"/>
                <w:lang w:val="fr-FR" w:eastAsia="fr-FR"/>
              </w:rPr>
              <w:t>/ UGED</w:t>
            </w:r>
          </w:p>
          <w:p w:rsidR="002C5699" w:rsidRPr="00146DAF" w:rsidRDefault="002C5699" w:rsidP="00612F4D">
            <w:pPr>
              <w:jc w:val="both"/>
              <w:rPr>
                <w:rFonts w:asciiTheme="minorHAnsi" w:eastAsia="Times New Roman" w:hAnsiTheme="minorHAnsi"/>
                <w:color w:val="000000"/>
                <w:lang w:val="fr-FR" w:eastAsia="fr-FR"/>
              </w:rPr>
            </w:pPr>
          </w:p>
        </w:tc>
        <w:tc>
          <w:tcPr>
            <w:tcW w:w="1985" w:type="dxa"/>
          </w:tcPr>
          <w:p w:rsidR="002C5699" w:rsidRPr="00146DAF" w:rsidRDefault="002C5699" w:rsidP="00612F4D">
            <w:pPr>
              <w:jc w:val="both"/>
              <w:rPr>
                <w:rFonts w:asciiTheme="minorHAnsi" w:eastAsia="Times New Roman" w:hAnsiTheme="minorHAnsi"/>
                <w:color w:val="000000"/>
                <w:lang w:eastAsia="fr-FR"/>
              </w:rPr>
            </w:pPr>
            <w:r w:rsidRPr="00146DAF">
              <w:rPr>
                <w:rFonts w:asciiTheme="minorHAnsi" w:eastAsia="Times New Roman" w:hAnsiTheme="minorHAnsi"/>
                <w:color w:val="000000"/>
                <w:lang w:eastAsia="fr-FR"/>
              </w:rPr>
              <w:t>:</w:t>
            </w:r>
          </w:p>
        </w:tc>
        <w:tc>
          <w:tcPr>
            <w:tcW w:w="1837" w:type="dxa"/>
          </w:tcPr>
          <w:p w:rsidR="002C5699" w:rsidRPr="00146DAF" w:rsidRDefault="002C5699" w:rsidP="00612F4D">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Le….. /…../2017</w:t>
            </w:r>
          </w:p>
          <w:p w:rsidR="002C5699" w:rsidRPr="00146DAF" w:rsidRDefault="002C5699" w:rsidP="00612F4D">
            <w:pPr>
              <w:jc w:val="both"/>
              <w:rPr>
                <w:rFonts w:asciiTheme="minorHAnsi" w:eastAsia="Times New Roman" w:hAnsiTheme="minorHAnsi"/>
                <w:color w:val="000000"/>
                <w:lang w:val="fr-FR" w:eastAsia="fr-FR"/>
              </w:rPr>
            </w:pPr>
          </w:p>
          <w:p w:rsidR="002C5699" w:rsidRPr="00146DAF" w:rsidRDefault="002C5699" w:rsidP="00612F4D">
            <w:pPr>
              <w:jc w:val="both"/>
              <w:rPr>
                <w:rFonts w:asciiTheme="minorHAnsi" w:eastAsia="Times New Roman" w:hAnsiTheme="minorHAnsi"/>
                <w:color w:val="000000"/>
                <w:lang w:val="fr-FR" w:eastAsia="fr-FR"/>
              </w:rPr>
            </w:pPr>
          </w:p>
        </w:tc>
      </w:tr>
      <w:tr w:rsidR="002C5699" w:rsidRPr="00146DAF" w:rsidTr="00612F4D">
        <w:tc>
          <w:tcPr>
            <w:tcW w:w="5240" w:type="dxa"/>
          </w:tcPr>
          <w:p w:rsidR="002C5699" w:rsidRPr="00146DAF" w:rsidRDefault="002C5699" w:rsidP="00612F4D">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lastRenderedPageBreak/>
              <w:t>Revus par Pascal MUKANYA, M&amp;E</w:t>
            </w:r>
          </w:p>
          <w:p w:rsidR="002C5699" w:rsidRPr="00146DAF" w:rsidRDefault="002C5699" w:rsidP="00612F4D">
            <w:pPr>
              <w:jc w:val="both"/>
              <w:rPr>
                <w:rFonts w:asciiTheme="minorHAnsi" w:eastAsia="Times New Roman" w:hAnsiTheme="minorHAnsi"/>
                <w:color w:val="000000"/>
                <w:lang w:val="fr-FR" w:eastAsia="fr-FR"/>
              </w:rPr>
            </w:pPr>
          </w:p>
        </w:tc>
        <w:tc>
          <w:tcPr>
            <w:tcW w:w="1985" w:type="dxa"/>
          </w:tcPr>
          <w:p w:rsidR="002C5699" w:rsidRPr="00146DAF" w:rsidRDefault="002C5699" w:rsidP="00612F4D">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w:t>
            </w:r>
          </w:p>
        </w:tc>
        <w:tc>
          <w:tcPr>
            <w:tcW w:w="1837" w:type="dxa"/>
          </w:tcPr>
          <w:p w:rsidR="002C5699" w:rsidRPr="00146DAF" w:rsidRDefault="002C5699" w:rsidP="00612F4D">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Le …../……/2017</w:t>
            </w:r>
          </w:p>
          <w:p w:rsidR="002C5699" w:rsidRPr="00146DAF" w:rsidRDefault="002C5699" w:rsidP="00612F4D">
            <w:pPr>
              <w:jc w:val="both"/>
              <w:rPr>
                <w:rFonts w:asciiTheme="minorHAnsi" w:eastAsia="Times New Roman" w:hAnsiTheme="minorHAnsi"/>
                <w:color w:val="000000"/>
                <w:lang w:val="fr-FR" w:eastAsia="fr-FR"/>
              </w:rPr>
            </w:pPr>
          </w:p>
          <w:p w:rsidR="002C5699" w:rsidRPr="00146DAF" w:rsidRDefault="002C5699" w:rsidP="00612F4D">
            <w:pPr>
              <w:jc w:val="both"/>
              <w:rPr>
                <w:rFonts w:asciiTheme="minorHAnsi" w:eastAsia="Times New Roman" w:hAnsiTheme="minorHAnsi"/>
                <w:color w:val="000000"/>
                <w:lang w:val="fr-FR" w:eastAsia="fr-FR"/>
              </w:rPr>
            </w:pPr>
          </w:p>
          <w:p w:rsidR="002C5699" w:rsidRPr="00146DAF" w:rsidRDefault="002C5699" w:rsidP="00612F4D">
            <w:pPr>
              <w:jc w:val="both"/>
              <w:rPr>
                <w:rFonts w:asciiTheme="minorHAnsi" w:eastAsia="Times New Roman" w:hAnsiTheme="minorHAnsi"/>
                <w:color w:val="000000"/>
                <w:lang w:val="fr-FR" w:eastAsia="fr-FR"/>
              </w:rPr>
            </w:pPr>
          </w:p>
        </w:tc>
      </w:tr>
      <w:tr w:rsidR="002C5699" w:rsidRPr="002C5699" w:rsidTr="00612F4D">
        <w:tc>
          <w:tcPr>
            <w:tcW w:w="5240" w:type="dxa"/>
          </w:tcPr>
          <w:p w:rsidR="002C5699" w:rsidRPr="00146DAF" w:rsidRDefault="002C5699" w:rsidP="00612F4D">
            <w:pPr>
              <w:jc w:val="both"/>
              <w:rPr>
                <w:rFonts w:asciiTheme="minorHAnsi" w:eastAsia="Times New Roman" w:hAnsiTheme="minorHAnsi"/>
                <w:color w:val="000000"/>
                <w:lang w:val="fr-FR" w:eastAsia="fr-FR"/>
              </w:rPr>
            </w:pPr>
            <w:r>
              <w:rPr>
                <w:rFonts w:asciiTheme="minorHAnsi" w:eastAsia="Times New Roman" w:hAnsiTheme="minorHAnsi"/>
                <w:color w:val="000000"/>
                <w:lang w:val="fr-FR" w:eastAsia="fr-FR"/>
              </w:rPr>
              <w:t xml:space="preserve">Approuvés par Natalie Boucly, Directrice  Pays </w:t>
            </w:r>
            <w:r>
              <w:rPr>
                <w:rFonts w:asciiTheme="minorHAnsi" w:eastAsia="Times New Roman" w:hAnsiTheme="minorHAnsi"/>
                <w:color w:val="000000"/>
                <w:lang w:val="fr-FR" w:eastAsia="fr-FR"/>
              </w:rPr>
              <w:t xml:space="preserve"> du  </w:t>
            </w:r>
            <w:r w:rsidRPr="00146DAF">
              <w:rPr>
                <w:rFonts w:asciiTheme="minorHAnsi" w:eastAsia="Times New Roman" w:hAnsiTheme="minorHAnsi"/>
                <w:color w:val="000000"/>
                <w:lang w:val="fr-FR" w:eastAsia="fr-FR"/>
              </w:rPr>
              <w:t>PNUD</w:t>
            </w:r>
          </w:p>
        </w:tc>
        <w:tc>
          <w:tcPr>
            <w:tcW w:w="1985" w:type="dxa"/>
          </w:tcPr>
          <w:p w:rsidR="002C5699" w:rsidRPr="00146DAF" w:rsidRDefault="002C5699" w:rsidP="00612F4D">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w:t>
            </w:r>
          </w:p>
        </w:tc>
        <w:tc>
          <w:tcPr>
            <w:tcW w:w="1837" w:type="dxa"/>
          </w:tcPr>
          <w:p w:rsidR="002C5699" w:rsidRPr="002C5699" w:rsidRDefault="002C5699" w:rsidP="00612F4D">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le….../……/</w:t>
            </w:r>
            <w:r w:rsidRPr="002C5699">
              <w:rPr>
                <w:rFonts w:asciiTheme="minorHAnsi" w:eastAsia="Times New Roman" w:hAnsiTheme="minorHAnsi"/>
                <w:color w:val="000000"/>
                <w:lang w:val="fr-FR" w:eastAsia="fr-FR"/>
              </w:rPr>
              <w:t>2017</w:t>
            </w:r>
          </w:p>
        </w:tc>
      </w:tr>
    </w:tbl>
    <w:p w:rsidR="002C5699" w:rsidRPr="002904F2" w:rsidRDefault="002C5699" w:rsidP="005949E5">
      <w:pPr>
        <w:jc w:val="both"/>
        <w:rPr>
          <w:rFonts w:ascii="Times New Roman" w:eastAsia="Calibri" w:hAnsi="Times New Roman"/>
          <w:b/>
          <w:color w:val="000000"/>
          <w:u w:val="single"/>
          <w:lang w:val="fr-FR"/>
        </w:rPr>
      </w:pPr>
    </w:p>
    <w:sectPr w:rsidR="002C5699" w:rsidRPr="002904F2" w:rsidSect="00A9131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B74" w:rsidRDefault="00A92B74" w:rsidP="00350F17">
      <w:r>
        <w:separator/>
      </w:r>
    </w:p>
  </w:endnote>
  <w:endnote w:type="continuationSeparator" w:id="0">
    <w:p w:rsidR="00A92B74" w:rsidRDefault="00A92B74" w:rsidP="003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060"/>
      <w:docPartObj>
        <w:docPartGallery w:val="Page Numbers (Bottom of Page)"/>
        <w:docPartUnique/>
      </w:docPartObj>
    </w:sdtPr>
    <w:sdtEndPr>
      <w:rPr>
        <w:color w:val="7F7F7F" w:themeColor="background1" w:themeShade="7F"/>
        <w:spacing w:val="60"/>
      </w:rPr>
    </w:sdtEndPr>
    <w:sdtContent>
      <w:p w:rsidR="00646BE1" w:rsidRDefault="00383CC1">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926797">
          <w:rPr>
            <w:noProof/>
          </w:rPr>
          <w:t>12</w:t>
        </w:r>
        <w:r>
          <w:rPr>
            <w:noProof/>
          </w:rPr>
          <w:fldChar w:fldCharType="end"/>
        </w:r>
        <w:r w:rsidR="00646BE1">
          <w:t xml:space="preserve"> | </w:t>
        </w:r>
        <w:r w:rsidR="00646BE1">
          <w:rPr>
            <w:color w:val="7F7F7F" w:themeColor="background1" w:themeShade="7F"/>
            <w:spacing w:val="60"/>
          </w:rPr>
          <w:t>Page</w:t>
        </w:r>
      </w:p>
    </w:sdtContent>
  </w:sdt>
  <w:p w:rsidR="00646BE1" w:rsidRDefault="00646B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B74" w:rsidRDefault="00A92B74" w:rsidP="00350F17">
      <w:r>
        <w:separator/>
      </w:r>
    </w:p>
  </w:footnote>
  <w:footnote w:type="continuationSeparator" w:id="0">
    <w:p w:rsidR="00A92B74" w:rsidRDefault="00A92B74" w:rsidP="00350F17">
      <w:r>
        <w:continuationSeparator/>
      </w:r>
    </w:p>
  </w:footnote>
  <w:footnote w:id="1">
    <w:p w:rsidR="002C5699" w:rsidRPr="005321AC" w:rsidRDefault="002C5699" w:rsidP="002C5699">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rsidR="002C5699" w:rsidRPr="00645905" w:rsidRDefault="002C5699" w:rsidP="002C5699">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7005"/>
      <w:docPartObj>
        <w:docPartGallery w:val="Page Numbers (Top of Page)"/>
        <w:docPartUnique/>
      </w:docPartObj>
    </w:sdtPr>
    <w:sdtEndPr>
      <w:rPr>
        <w:noProof/>
      </w:rPr>
    </w:sdtEndPr>
    <w:sdtContent>
      <w:p w:rsidR="00646BE1" w:rsidRDefault="00383CC1">
        <w:pPr>
          <w:pStyle w:val="En-tte"/>
          <w:jc w:val="center"/>
        </w:pPr>
        <w:r>
          <w:fldChar w:fldCharType="begin"/>
        </w:r>
        <w:r>
          <w:instrText xml:space="preserve"> PAGE   \* MERGEFORMAT </w:instrText>
        </w:r>
        <w:r>
          <w:fldChar w:fldCharType="separate"/>
        </w:r>
        <w:r w:rsidR="00926797">
          <w:rPr>
            <w:noProof/>
          </w:rPr>
          <w:t>12</w:t>
        </w:r>
        <w:r>
          <w:rPr>
            <w:noProof/>
          </w:rPr>
          <w:fldChar w:fldCharType="end"/>
        </w:r>
      </w:p>
    </w:sdtContent>
  </w:sdt>
  <w:p w:rsidR="00646BE1" w:rsidRDefault="00646B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0D3"/>
      </v:shape>
    </w:pict>
  </w:numPicBullet>
  <w:abstractNum w:abstractNumId="0">
    <w:nsid w:val="016A60A3"/>
    <w:multiLevelType w:val="multilevel"/>
    <w:tmpl w:val="29560EF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3157605"/>
    <w:multiLevelType w:val="hybridMultilevel"/>
    <w:tmpl w:val="F57A04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4212460"/>
    <w:multiLevelType w:val="hybridMultilevel"/>
    <w:tmpl w:val="53D699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B487CFC"/>
    <w:multiLevelType w:val="hybridMultilevel"/>
    <w:tmpl w:val="936AD8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0FA72B5"/>
    <w:multiLevelType w:val="hybridMultilevel"/>
    <w:tmpl w:val="40D6DF72"/>
    <w:lvl w:ilvl="0" w:tplc="58EA8F76">
      <w:start w:val="8"/>
      <w:numFmt w:val="upperRoman"/>
      <w:lvlText w:val="%1."/>
      <w:lvlJc w:val="left"/>
      <w:pPr>
        <w:ind w:left="2130" w:hanging="72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nsid w:val="18360E46"/>
    <w:multiLevelType w:val="hybridMultilevel"/>
    <w:tmpl w:val="99CCCA4A"/>
    <w:lvl w:ilvl="0" w:tplc="2876B2AA">
      <w:start w:val="1"/>
      <w:numFmt w:val="bullet"/>
      <w:lvlText w:val="•"/>
      <w:lvlJc w:val="left"/>
      <w:pPr>
        <w:tabs>
          <w:tab w:val="num" w:pos="720"/>
        </w:tabs>
        <w:ind w:left="720" w:hanging="360"/>
      </w:pPr>
      <w:rPr>
        <w:rFonts w:ascii="Arial" w:hAnsi="Arial" w:hint="default"/>
      </w:rPr>
    </w:lvl>
    <w:lvl w:ilvl="1" w:tplc="A9EEABC6" w:tentative="1">
      <w:start w:val="1"/>
      <w:numFmt w:val="bullet"/>
      <w:lvlText w:val="•"/>
      <w:lvlJc w:val="left"/>
      <w:pPr>
        <w:tabs>
          <w:tab w:val="num" w:pos="1440"/>
        </w:tabs>
        <w:ind w:left="1440" w:hanging="360"/>
      </w:pPr>
      <w:rPr>
        <w:rFonts w:ascii="Arial" w:hAnsi="Arial" w:hint="default"/>
      </w:rPr>
    </w:lvl>
    <w:lvl w:ilvl="2" w:tplc="4148DE22" w:tentative="1">
      <w:start w:val="1"/>
      <w:numFmt w:val="bullet"/>
      <w:lvlText w:val="•"/>
      <w:lvlJc w:val="left"/>
      <w:pPr>
        <w:tabs>
          <w:tab w:val="num" w:pos="2160"/>
        </w:tabs>
        <w:ind w:left="2160" w:hanging="360"/>
      </w:pPr>
      <w:rPr>
        <w:rFonts w:ascii="Arial" w:hAnsi="Arial" w:hint="default"/>
      </w:rPr>
    </w:lvl>
    <w:lvl w:ilvl="3" w:tplc="6CBCE0E6" w:tentative="1">
      <w:start w:val="1"/>
      <w:numFmt w:val="bullet"/>
      <w:lvlText w:val="•"/>
      <w:lvlJc w:val="left"/>
      <w:pPr>
        <w:tabs>
          <w:tab w:val="num" w:pos="2880"/>
        </w:tabs>
        <w:ind w:left="2880" w:hanging="360"/>
      </w:pPr>
      <w:rPr>
        <w:rFonts w:ascii="Arial" w:hAnsi="Arial" w:hint="default"/>
      </w:rPr>
    </w:lvl>
    <w:lvl w:ilvl="4" w:tplc="7C60DAAC" w:tentative="1">
      <w:start w:val="1"/>
      <w:numFmt w:val="bullet"/>
      <w:lvlText w:val="•"/>
      <w:lvlJc w:val="left"/>
      <w:pPr>
        <w:tabs>
          <w:tab w:val="num" w:pos="3600"/>
        </w:tabs>
        <w:ind w:left="3600" w:hanging="360"/>
      </w:pPr>
      <w:rPr>
        <w:rFonts w:ascii="Arial" w:hAnsi="Arial" w:hint="default"/>
      </w:rPr>
    </w:lvl>
    <w:lvl w:ilvl="5" w:tplc="9FAE7044" w:tentative="1">
      <w:start w:val="1"/>
      <w:numFmt w:val="bullet"/>
      <w:lvlText w:val="•"/>
      <w:lvlJc w:val="left"/>
      <w:pPr>
        <w:tabs>
          <w:tab w:val="num" w:pos="4320"/>
        </w:tabs>
        <w:ind w:left="4320" w:hanging="360"/>
      </w:pPr>
      <w:rPr>
        <w:rFonts w:ascii="Arial" w:hAnsi="Arial" w:hint="default"/>
      </w:rPr>
    </w:lvl>
    <w:lvl w:ilvl="6" w:tplc="3BC2FC6C" w:tentative="1">
      <w:start w:val="1"/>
      <w:numFmt w:val="bullet"/>
      <w:lvlText w:val="•"/>
      <w:lvlJc w:val="left"/>
      <w:pPr>
        <w:tabs>
          <w:tab w:val="num" w:pos="5040"/>
        </w:tabs>
        <w:ind w:left="5040" w:hanging="360"/>
      </w:pPr>
      <w:rPr>
        <w:rFonts w:ascii="Arial" w:hAnsi="Arial" w:hint="default"/>
      </w:rPr>
    </w:lvl>
    <w:lvl w:ilvl="7" w:tplc="4FCA8FB4" w:tentative="1">
      <w:start w:val="1"/>
      <w:numFmt w:val="bullet"/>
      <w:lvlText w:val="•"/>
      <w:lvlJc w:val="left"/>
      <w:pPr>
        <w:tabs>
          <w:tab w:val="num" w:pos="5760"/>
        </w:tabs>
        <w:ind w:left="5760" w:hanging="360"/>
      </w:pPr>
      <w:rPr>
        <w:rFonts w:ascii="Arial" w:hAnsi="Arial" w:hint="default"/>
      </w:rPr>
    </w:lvl>
    <w:lvl w:ilvl="8" w:tplc="708C0CC8" w:tentative="1">
      <w:start w:val="1"/>
      <w:numFmt w:val="bullet"/>
      <w:lvlText w:val="•"/>
      <w:lvlJc w:val="left"/>
      <w:pPr>
        <w:tabs>
          <w:tab w:val="num" w:pos="6480"/>
        </w:tabs>
        <w:ind w:left="6480" w:hanging="360"/>
      </w:pPr>
      <w:rPr>
        <w:rFonts w:ascii="Arial" w:hAnsi="Arial" w:hint="default"/>
      </w:rPr>
    </w:lvl>
  </w:abstractNum>
  <w:abstractNum w:abstractNumId="8">
    <w:nsid w:val="1BE0041E"/>
    <w:multiLevelType w:val="hybridMultilevel"/>
    <w:tmpl w:val="205CD324"/>
    <w:lvl w:ilvl="0" w:tplc="9172661C">
      <w:start w:val="1"/>
      <w:numFmt w:val="bullet"/>
      <w:lvlText w:val="•"/>
      <w:lvlJc w:val="left"/>
      <w:pPr>
        <w:tabs>
          <w:tab w:val="num" w:pos="720"/>
        </w:tabs>
        <w:ind w:left="720" w:hanging="360"/>
      </w:pPr>
      <w:rPr>
        <w:rFonts w:ascii="Arial" w:hAnsi="Arial" w:hint="default"/>
      </w:rPr>
    </w:lvl>
    <w:lvl w:ilvl="1" w:tplc="C8A87DFE" w:tentative="1">
      <w:start w:val="1"/>
      <w:numFmt w:val="bullet"/>
      <w:lvlText w:val="•"/>
      <w:lvlJc w:val="left"/>
      <w:pPr>
        <w:tabs>
          <w:tab w:val="num" w:pos="1440"/>
        </w:tabs>
        <w:ind w:left="1440" w:hanging="360"/>
      </w:pPr>
      <w:rPr>
        <w:rFonts w:ascii="Arial" w:hAnsi="Arial" w:hint="default"/>
      </w:rPr>
    </w:lvl>
    <w:lvl w:ilvl="2" w:tplc="FEA6A8D6" w:tentative="1">
      <w:start w:val="1"/>
      <w:numFmt w:val="bullet"/>
      <w:lvlText w:val="•"/>
      <w:lvlJc w:val="left"/>
      <w:pPr>
        <w:tabs>
          <w:tab w:val="num" w:pos="2160"/>
        </w:tabs>
        <w:ind w:left="2160" w:hanging="360"/>
      </w:pPr>
      <w:rPr>
        <w:rFonts w:ascii="Arial" w:hAnsi="Arial" w:hint="default"/>
      </w:rPr>
    </w:lvl>
    <w:lvl w:ilvl="3" w:tplc="CA20AC9E" w:tentative="1">
      <w:start w:val="1"/>
      <w:numFmt w:val="bullet"/>
      <w:lvlText w:val="•"/>
      <w:lvlJc w:val="left"/>
      <w:pPr>
        <w:tabs>
          <w:tab w:val="num" w:pos="2880"/>
        </w:tabs>
        <w:ind w:left="2880" w:hanging="360"/>
      </w:pPr>
      <w:rPr>
        <w:rFonts w:ascii="Arial" w:hAnsi="Arial" w:hint="default"/>
      </w:rPr>
    </w:lvl>
    <w:lvl w:ilvl="4" w:tplc="94C4CCA0" w:tentative="1">
      <w:start w:val="1"/>
      <w:numFmt w:val="bullet"/>
      <w:lvlText w:val="•"/>
      <w:lvlJc w:val="left"/>
      <w:pPr>
        <w:tabs>
          <w:tab w:val="num" w:pos="3600"/>
        </w:tabs>
        <w:ind w:left="3600" w:hanging="360"/>
      </w:pPr>
      <w:rPr>
        <w:rFonts w:ascii="Arial" w:hAnsi="Arial" w:hint="default"/>
      </w:rPr>
    </w:lvl>
    <w:lvl w:ilvl="5" w:tplc="93C44614" w:tentative="1">
      <w:start w:val="1"/>
      <w:numFmt w:val="bullet"/>
      <w:lvlText w:val="•"/>
      <w:lvlJc w:val="left"/>
      <w:pPr>
        <w:tabs>
          <w:tab w:val="num" w:pos="4320"/>
        </w:tabs>
        <w:ind w:left="4320" w:hanging="360"/>
      </w:pPr>
      <w:rPr>
        <w:rFonts w:ascii="Arial" w:hAnsi="Arial" w:hint="default"/>
      </w:rPr>
    </w:lvl>
    <w:lvl w:ilvl="6" w:tplc="CACED8E2" w:tentative="1">
      <w:start w:val="1"/>
      <w:numFmt w:val="bullet"/>
      <w:lvlText w:val="•"/>
      <w:lvlJc w:val="left"/>
      <w:pPr>
        <w:tabs>
          <w:tab w:val="num" w:pos="5040"/>
        </w:tabs>
        <w:ind w:left="5040" w:hanging="360"/>
      </w:pPr>
      <w:rPr>
        <w:rFonts w:ascii="Arial" w:hAnsi="Arial" w:hint="default"/>
      </w:rPr>
    </w:lvl>
    <w:lvl w:ilvl="7" w:tplc="18FCD95A" w:tentative="1">
      <w:start w:val="1"/>
      <w:numFmt w:val="bullet"/>
      <w:lvlText w:val="•"/>
      <w:lvlJc w:val="left"/>
      <w:pPr>
        <w:tabs>
          <w:tab w:val="num" w:pos="5760"/>
        </w:tabs>
        <w:ind w:left="5760" w:hanging="360"/>
      </w:pPr>
      <w:rPr>
        <w:rFonts w:ascii="Arial" w:hAnsi="Arial" w:hint="default"/>
      </w:rPr>
    </w:lvl>
    <w:lvl w:ilvl="8" w:tplc="EA52EC62" w:tentative="1">
      <w:start w:val="1"/>
      <w:numFmt w:val="bullet"/>
      <w:lvlText w:val="•"/>
      <w:lvlJc w:val="left"/>
      <w:pPr>
        <w:tabs>
          <w:tab w:val="num" w:pos="6480"/>
        </w:tabs>
        <w:ind w:left="6480" w:hanging="360"/>
      </w:pPr>
      <w:rPr>
        <w:rFonts w:ascii="Arial" w:hAnsi="Arial" w:hint="default"/>
      </w:rPr>
    </w:lvl>
  </w:abstractNum>
  <w:abstractNum w:abstractNumId="9">
    <w:nsid w:val="226B0E43"/>
    <w:multiLevelType w:val="hybridMultilevel"/>
    <w:tmpl w:val="87FC5250"/>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28271A1F"/>
    <w:multiLevelType w:val="hybridMultilevel"/>
    <w:tmpl w:val="A55E8E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8A33C26"/>
    <w:multiLevelType w:val="hybridMultilevel"/>
    <w:tmpl w:val="8D9AF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F664D2"/>
    <w:multiLevelType w:val="hybridMultilevel"/>
    <w:tmpl w:val="2F5EB37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2B6461C3"/>
    <w:multiLevelType w:val="hybridMultilevel"/>
    <w:tmpl w:val="02B082CA"/>
    <w:lvl w:ilvl="0" w:tplc="119014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E93F77"/>
    <w:multiLevelType w:val="hybridMultilevel"/>
    <w:tmpl w:val="D0085F9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8C27AB"/>
    <w:multiLevelType w:val="hybridMultilevel"/>
    <w:tmpl w:val="E45E8128"/>
    <w:lvl w:ilvl="0" w:tplc="67BAB4E0">
      <w:start w:val="1"/>
      <w:numFmt w:val="bullet"/>
      <w:lvlText w:val=""/>
      <w:lvlJc w:val="left"/>
      <w:pPr>
        <w:tabs>
          <w:tab w:val="num" w:pos="720"/>
        </w:tabs>
        <w:ind w:left="720" w:hanging="360"/>
      </w:pPr>
      <w:rPr>
        <w:rFonts w:ascii="Symbol" w:hAnsi="Symbol" w:hint="default"/>
      </w:rPr>
    </w:lvl>
    <w:lvl w:ilvl="1" w:tplc="62B89460" w:tentative="1">
      <w:start w:val="1"/>
      <w:numFmt w:val="bullet"/>
      <w:lvlText w:val=""/>
      <w:lvlJc w:val="left"/>
      <w:pPr>
        <w:tabs>
          <w:tab w:val="num" w:pos="1440"/>
        </w:tabs>
        <w:ind w:left="1440" w:hanging="360"/>
      </w:pPr>
      <w:rPr>
        <w:rFonts w:ascii="Symbol" w:hAnsi="Symbol" w:hint="default"/>
      </w:rPr>
    </w:lvl>
    <w:lvl w:ilvl="2" w:tplc="CF1E71EA" w:tentative="1">
      <w:start w:val="1"/>
      <w:numFmt w:val="bullet"/>
      <w:lvlText w:val=""/>
      <w:lvlJc w:val="left"/>
      <w:pPr>
        <w:tabs>
          <w:tab w:val="num" w:pos="2160"/>
        </w:tabs>
        <w:ind w:left="2160" w:hanging="360"/>
      </w:pPr>
      <w:rPr>
        <w:rFonts w:ascii="Symbol" w:hAnsi="Symbol" w:hint="default"/>
      </w:rPr>
    </w:lvl>
    <w:lvl w:ilvl="3" w:tplc="9E6E5704" w:tentative="1">
      <w:start w:val="1"/>
      <w:numFmt w:val="bullet"/>
      <w:lvlText w:val=""/>
      <w:lvlJc w:val="left"/>
      <w:pPr>
        <w:tabs>
          <w:tab w:val="num" w:pos="2880"/>
        </w:tabs>
        <w:ind w:left="2880" w:hanging="360"/>
      </w:pPr>
      <w:rPr>
        <w:rFonts w:ascii="Symbol" w:hAnsi="Symbol" w:hint="default"/>
      </w:rPr>
    </w:lvl>
    <w:lvl w:ilvl="4" w:tplc="A82C120A" w:tentative="1">
      <w:start w:val="1"/>
      <w:numFmt w:val="bullet"/>
      <w:lvlText w:val=""/>
      <w:lvlJc w:val="left"/>
      <w:pPr>
        <w:tabs>
          <w:tab w:val="num" w:pos="3600"/>
        </w:tabs>
        <w:ind w:left="3600" w:hanging="360"/>
      </w:pPr>
      <w:rPr>
        <w:rFonts w:ascii="Symbol" w:hAnsi="Symbol" w:hint="default"/>
      </w:rPr>
    </w:lvl>
    <w:lvl w:ilvl="5" w:tplc="4692AF06" w:tentative="1">
      <w:start w:val="1"/>
      <w:numFmt w:val="bullet"/>
      <w:lvlText w:val=""/>
      <w:lvlJc w:val="left"/>
      <w:pPr>
        <w:tabs>
          <w:tab w:val="num" w:pos="4320"/>
        </w:tabs>
        <w:ind w:left="4320" w:hanging="360"/>
      </w:pPr>
      <w:rPr>
        <w:rFonts w:ascii="Symbol" w:hAnsi="Symbol" w:hint="default"/>
      </w:rPr>
    </w:lvl>
    <w:lvl w:ilvl="6" w:tplc="F6384B62" w:tentative="1">
      <w:start w:val="1"/>
      <w:numFmt w:val="bullet"/>
      <w:lvlText w:val=""/>
      <w:lvlJc w:val="left"/>
      <w:pPr>
        <w:tabs>
          <w:tab w:val="num" w:pos="5040"/>
        </w:tabs>
        <w:ind w:left="5040" w:hanging="360"/>
      </w:pPr>
      <w:rPr>
        <w:rFonts w:ascii="Symbol" w:hAnsi="Symbol" w:hint="default"/>
      </w:rPr>
    </w:lvl>
    <w:lvl w:ilvl="7" w:tplc="6E52A8F0" w:tentative="1">
      <w:start w:val="1"/>
      <w:numFmt w:val="bullet"/>
      <w:lvlText w:val=""/>
      <w:lvlJc w:val="left"/>
      <w:pPr>
        <w:tabs>
          <w:tab w:val="num" w:pos="5760"/>
        </w:tabs>
        <w:ind w:left="5760" w:hanging="360"/>
      </w:pPr>
      <w:rPr>
        <w:rFonts w:ascii="Symbol" w:hAnsi="Symbol" w:hint="default"/>
      </w:rPr>
    </w:lvl>
    <w:lvl w:ilvl="8" w:tplc="A18039D6" w:tentative="1">
      <w:start w:val="1"/>
      <w:numFmt w:val="bullet"/>
      <w:lvlText w:val=""/>
      <w:lvlJc w:val="left"/>
      <w:pPr>
        <w:tabs>
          <w:tab w:val="num" w:pos="6480"/>
        </w:tabs>
        <w:ind w:left="6480" w:hanging="360"/>
      </w:pPr>
      <w:rPr>
        <w:rFonts w:ascii="Symbol" w:hAnsi="Symbol" w:hint="default"/>
      </w:rPr>
    </w:lvl>
  </w:abstractNum>
  <w:abstractNum w:abstractNumId="17">
    <w:nsid w:val="38E26A09"/>
    <w:multiLevelType w:val="hybridMultilevel"/>
    <w:tmpl w:val="722C863E"/>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621A9"/>
    <w:multiLevelType w:val="hybridMultilevel"/>
    <w:tmpl w:val="FF48F37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0431A5"/>
    <w:multiLevelType w:val="multilevel"/>
    <w:tmpl w:val="2A5ECC4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BC054B"/>
    <w:multiLevelType w:val="hybridMultilevel"/>
    <w:tmpl w:val="188C1BCC"/>
    <w:lvl w:ilvl="0" w:tplc="2C5E929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FB75A84"/>
    <w:multiLevelType w:val="hybridMultilevel"/>
    <w:tmpl w:val="79B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5">
    <w:nsid w:val="5FFD2A5F"/>
    <w:multiLevelType w:val="hybridMultilevel"/>
    <w:tmpl w:val="81806C5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1985AA9"/>
    <w:multiLevelType w:val="hybridMultilevel"/>
    <w:tmpl w:val="B0C2B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6A3CAE"/>
    <w:multiLevelType w:val="hybridMultilevel"/>
    <w:tmpl w:val="46908F64"/>
    <w:lvl w:ilvl="0" w:tplc="040C0019">
      <w:start w:val="1"/>
      <w:numFmt w:val="lowerLetter"/>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28">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2B6BCF"/>
    <w:multiLevelType w:val="hybridMultilevel"/>
    <w:tmpl w:val="4BA2F72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0">
    <w:nsid w:val="67155E6E"/>
    <w:multiLevelType w:val="multilevel"/>
    <w:tmpl w:val="C242E8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9941827"/>
    <w:multiLevelType w:val="hybridMultilevel"/>
    <w:tmpl w:val="A9DE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6406EC"/>
    <w:multiLevelType w:val="hybridMultilevel"/>
    <w:tmpl w:val="7A78F3E4"/>
    <w:lvl w:ilvl="0" w:tplc="0B308BD6">
      <w:start w:val="1"/>
      <w:numFmt w:val="bullet"/>
      <w:lvlText w:val="•"/>
      <w:lvlJc w:val="left"/>
      <w:pPr>
        <w:tabs>
          <w:tab w:val="num" w:pos="720"/>
        </w:tabs>
        <w:ind w:left="720" w:hanging="360"/>
      </w:pPr>
      <w:rPr>
        <w:rFonts w:ascii="Arial" w:hAnsi="Arial" w:hint="default"/>
      </w:rPr>
    </w:lvl>
    <w:lvl w:ilvl="1" w:tplc="27041166" w:tentative="1">
      <w:start w:val="1"/>
      <w:numFmt w:val="bullet"/>
      <w:lvlText w:val="•"/>
      <w:lvlJc w:val="left"/>
      <w:pPr>
        <w:tabs>
          <w:tab w:val="num" w:pos="1440"/>
        </w:tabs>
        <w:ind w:left="1440" w:hanging="360"/>
      </w:pPr>
      <w:rPr>
        <w:rFonts w:ascii="Arial" w:hAnsi="Arial" w:hint="default"/>
      </w:rPr>
    </w:lvl>
    <w:lvl w:ilvl="2" w:tplc="D054CED4" w:tentative="1">
      <w:start w:val="1"/>
      <w:numFmt w:val="bullet"/>
      <w:lvlText w:val="•"/>
      <w:lvlJc w:val="left"/>
      <w:pPr>
        <w:tabs>
          <w:tab w:val="num" w:pos="2160"/>
        </w:tabs>
        <w:ind w:left="2160" w:hanging="360"/>
      </w:pPr>
      <w:rPr>
        <w:rFonts w:ascii="Arial" w:hAnsi="Arial" w:hint="default"/>
      </w:rPr>
    </w:lvl>
    <w:lvl w:ilvl="3" w:tplc="0F487DEA" w:tentative="1">
      <w:start w:val="1"/>
      <w:numFmt w:val="bullet"/>
      <w:lvlText w:val="•"/>
      <w:lvlJc w:val="left"/>
      <w:pPr>
        <w:tabs>
          <w:tab w:val="num" w:pos="2880"/>
        </w:tabs>
        <w:ind w:left="2880" w:hanging="360"/>
      </w:pPr>
      <w:rPr>
        <w:rFonts w:ascii="Arial" w:hAnsi="Arial" w:hint="default"/>
      </w:rPr>
    </w:lvl>
    <w:lvl w:ilvl="4" w:tplc="D6B8F8FC" w:tentative="1">
      <w:start w:val="1"/>
      <w:numFmt w:val="bullet"/>
      <w:lvlText w:val="•"/>
      <w:lvlJc w:val="left"/>
      <w:pPr>
        <w:tabs>
          <w:tab w:val="num" w:pos="3600"/>
        </w:tabs>
        <w:ind w:left="3600" w:hanging="360"/>
      </w:pPr>
      <w:rPr>
        <w:rFonts w:ascii="Arial" w:hAnsi="Arial" w:hint="default"/>
      </w:rPr>
    </w:lvl>
    <w:lvl w:ilvl="5" w:tplc="9C0273A4" w:tentative="1">
      <w:start w:val="1"/>
      <w:numFmt w:val="bullet"/>
      <w:lvlText w:val="•"/>
      <w:lvlJc w:val="left"/>
      <w:pPr>
        <w:tabs>
          <w:tab w:val="num" w:pos="4320"/>
        </w:tabs>
        <w:ind w:left="4320" w:hanging="360"/>
      </w:pPr>
      <w:rPr>
        <w:rFonts w:ascii="Arial" w:hAnsi="Arial" w:hint="default"/>
      </w:rPr>
    </w:lvl>
    <w:lvl w:ilvl="6" w:tplc="D8A49BFE" w:tentative="1">
      <w:start w:val="1"/>
      <w:numFmt w:val="bullet"/>
      <w:lvlText w:val="•"/>
      <w:lvlJc w:val="left"/>
      <w:pPr>
        <w:tabs>
          <w:tab w:val="num" w:pos="5040"/>
        </w:tabs>
        <w:ind w:left="5040" w:hanging="360"/>
      </w:pPr>
      <w:rPr>
        <w:rFonts w:ascii="Arial" w:hAnsi="Arial" w:hint="default"/>
      </w:rPr>
    </w:lvl>
    <w:lvl w:ilvl="7" w:tplc="D3C498A6" w:tentative="1">
      <w:start w:val="1"/>
      <w:numFmt w:val="bullet"/>
      <w:lvlText w:val="•"/>
      <w:lvlJc w:val="left"/>
      <w:pPr>
        <w:tabs>
          <w:tab w:val="num" w:pos="5760"/>
        </w:tabs>
        <w:ind w:left="5760" w:hanging="360"/>
      </w:pPr>
      <w:rPr>
        <w:rFonts w:ascii="Arial" w:hAnsi="Arial" w:hint="default"/>
      </w:rPr>
    </w:lvl>
    <w:lvl w:ilvl="8" w:tplc="86F0111A" w:tentative="1">
      <w:start w:val="1"/>
      <w:numFmt w:val="bullet"/>
      <w:lvlText w:val="•"/>
      <w:lvlJc w:val="left"/>
      <w:pPr>
        <w:tabs>
          <w:tab w:val="num" w:pos="6480"/>
        </w:tabs>
        <w:ind w:left="6480" w:hanging="360"/>
      </w:pPr>
      <w:rPr>
        <w:rFonts w:ascii="Arial" w:hAnsi="Arial" w:hint="default"/>
      </w:rPr>
    </w:lvl>
  </w:abstractNum>
  <w:abstractNum w:abstractNumId="35">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44A14A5"/>
    <w:multiLevelType w:val="hybridMultilevel"/>
    <w:tmpl w:val="C0249D4A"/>
    <w:lvl w:ilvl="0" w:tplc="040C0011">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4A11D9B"/>
    <w:multiLevelType w:val="hybridMultilevel"/>
    <w:tmpl w:val="3F1ED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834304F"/>
    <w:multiLevelType w:val="hybridMultilevel"/>
    <w:tmpl w:val="19B20014"/>
    <w:lvl w:ilvl="0" w:tplc="5B30D4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ECC1FB9"/>
    <w:multiLevelType w:val="hybridMultilevel"/>
    <w:tmpl w:val="5BF07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EB41E6"/>
    <w:multiLevelType w:val="hybridMultilevel"/>
    <w:tmpl w:val="9E7203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6"/>
  </w:num>
  <w:num w:numId="2">
    <w:abstractNumId w:val="43"/>
  </w:num>
  <w:num w:numId="3">
    <w:abstractNumId w:val="18"/>
  </w:num>
  <w:num w:numId="4">
    <w:abstractNumId w:val="42"/>
  </w:num>
  <w:num w:numId="5">
    <w:abstractNumId w:val="35"/>
  </w:num>
  <w:num w:numId="6">
    <w:abstractNumId w:val="23"/>
  </w:num>
  <w:num w:numId="7">
    <w:abstractNumId w:val="9"/>
  </w:num>
  <w:num w:numId="8">
    <w:abstractNumId w:val="15"/>
  </w:num>
  <w:num w:numId="9">
    <w:abstractNumId w:val="5"/>
  </w:num>
  <w:num w:numId="10">
    <w:abstractNumId w:val="2"/>
  </w:num>
  <w:num w:numId="11">
    <w:abstractNumId w:val="21"/>
  </w:num>
  <w:num w:numId="12">
    <w:abstractNumId w:val="19"/>
  </w:num>
  <w:num w:numId="13">
    <w:abstractNumId w:val="40"/>
  </w:num>
  <w:num w:numId="14">
    <w:abstractNumId w:val="32"/>
  </w:num>
  <w:num w:numId="15">
    <w:abstractNumId w:val="12"/>
  </w:num>
  <w:num w:numId="16">
    <w:abstractNumId w:val="37"/>
  </w:num>
  <w:num w:numId="17">
    <w:abstractNumId w:val="38"/>
  </w:num>
  <w:num w:numId="18">
    <w:abstractNumId w:val="1"/>
  </w:num>
  <w:num w:numId="19">
    <w:abstractNumId w:val="4"/>
  </w:num>
  <w:num w:numId="20">
    <w:abstractNumId w:val="25"/>
  </w:num>
  <w:num w:numId="21">
    <w:abstractNumId w:val="39"/>
  </w:num>
  <w:num w:numId="22">
    <w:abstractNumId w:val="33"/>
  </w:num>
  <w:num w:numId="23">
    <w:abstractNumId w:val="3"/>
  </w:num>
  <w:num w:numId="24">
    <w:abstractNumId w:val="31"/>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4"/>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8"/>
  </w:num>
  <w:num w:numId="31">
    <w:abstractNumId w:val="10"/>
  </w:num>
  <w:num w:numId="32">
    <w:abstractNumId w:val="27"/>
  </w:num>
  <w:num w:numId="33">
    <w:abstractNumId w:val="22"/>
  </w:num>
  <w:num w:numId="34">
    <w:abstractNumId w:val="36"/>
  </w:num>
  <w:num w:numId="35">
    <w:abstractNumId w:val="17"/>
  </w:num>
  <w:num w:numId="36">
    <w:abstractNumId w:val="3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0"/>
  </w:num>
  <w:num w:numId="40">
    <w:abstractNumId w:val="20"/>
  </w:num>
  <w:num w:numId="41">
    <w:abstractNumId w:val="11"/>
  </w:num>
  <w:num w:numId="42">
    <w:abstractNumId w:val="44"/>
  </w:num>
  <w:num w:numId="43">
    <w:abstractNumId w:val="16"/>
  </w:num>
  <w:num w:numId="44">
    <w:abstractNumId w:val="8"/>
  </w:num>
  <w:num w:numId="45">
    <w:abstractNumId w:val="7"/>
  </w:num>
  <w:num w:numId="46">
    <w:abstractNumId w:val="34"/>
  </w:num>
  <w:num w:numId="47">
    <w:abstractNumId w:val="4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B"/>
    <w:rsid w:val="0000182D"/>
    <w:rsid w:val="0001107C"/>
    <w:rsid w:val="00012CBF"/>
    <w:rsid w:val="00030883"/>
    <w:rsid w:val="00051FB9"/>
    <w:rsid w:val="00060C40"/>
    <w:rsid w:val="00090E68"/>
    <w:rsid w:val="00091CF8"/>
    <w:rsid w:val="000938CD"/>
    <w:rsid w:val="00097F70"/>
    <w:rsid w:val="000B0EC3"/>
    <w:rsid w:val="000C0966"/>
    <w:rsid w:val="000D3EFF"/>
    <w:rsid w:val="000E2F1A"/>
    <w:rsid w:val="000F39B2"/>
    <w:rsid w:val="001173C9"/>
    <w:rsid w:val="00120A08"/>
    <w:rsid w:val="001253E7"/>
    <w:rsid w:val="00142588"/>
    <w:rsid w:val="00146A1F"/>
    <w:rsid w:val="00150049"/>
    <w:rsid w:val="00151544"/>
    <w:rsid w:val="00170D8A"/>
    <w:rsid w:val="00184207"/>
    <w:rsid w:val="00186405"/>
    <w:rsid w:val="001B2D10"/>
    <w:rsid w:val="001C0A59"/>
    <w:rsid w:val="001C3078"/>
    <w:rsid w:val="001D310C"/>
    <w:rsid w:val="001E2EF8"/>
    <w:rsid w:val="001E3D47"/>
    <w:rsid w:val="0021041C"/>
    <w:rsid w:val="00213DDB"/>
    <w:rsid w:val="0022047B"/>
    <w:rsid w:val="0023050B"/>
    <w:rsid w:val="0024376C"/>
    <w:rsid w:val="0025002E"/>
    <w:rsid w:val="002566F4"/>
    <w:rsid w:val="00273492"/>
    <w:rsid w:val="00277B49"/>
    <w:rsid w:val="00287A9E"/>
    <w:rsid w:val="002904F2"/>
    <w:rsid w:val="00292E56"/>
    <w:rsid w:val="002A06F3"/>
    <w:rsid w:val="002B27C2"/>
    <w:rsid w:val="002B524F"/>
    <w:rsid w:val="002C1A0F"/>
    <w:rsid w:val="002C3CB1"/>
    <w:rsid w:val="002C5699"/>
    <w:rsid w:val="002E37B9"/>
    <w:rsid w:val="002E4AF1"/>
    <w:rsid w:val="002F335B"/>
    <w:rsid w:val="002F6B5B"/>
    <w:rsid w:val="002F6F8D"/>
    <w:rsid w:val="00300583"/>
    <w:rsid w:val="00304DF6"/>
    <w:rsid w:val="00313CBA"/>
    <w:rsid w:val="00315007"/>
    <w:rsid w:val="0031723B"/>
    <w:rsid w:val="003326BD"/>
    <w:rsid w:val="003442B6"/>
    <w:rsid w:val="00350F17"/>
    <w:rsid w:val="003513E6"/>
    <w:rsid w:val="00352487"/>
    <w:rsid w:val="00352909"/>
    <w:rsid w:val="00356101"/>
    <w:rsid w:val="0038337A"/>
    <w:rsid w:val="00383CC1"/>
    <w:rsid w:val="003A0D28"/>
    <w:rsid w:val="003B1F00"/>
    <w:rsid w:val="003C6382"/>
    <w:rsid w:val="003E2573"/>
    <w:rsid w:val="00402FAF"/>
    <w:rsid w:val="004059EC"/>
    <w:rsid w:val="00405D3B"/>
    <w:rsid w:val="004115EC"/>
    <w:rsid w:val="00416D19"/>
    <w:rsid w:val="004174EA"/>
    <w:rsid w:val="00420BE2"/>
    <w:rsid w:val="004220DC"/>
    <w:rsid w:val="00424EDD"/>
    <w:rsid w:val="00426B4E"/>
    <w:rsid w:val="00437577"/>
    <w:rsid w:val="00463687"/>
    <w:rsid w:val="00465B6C"/>
    <w:rsid w:val="0046633B"/>
    <w:rsid w:val="0048675F"/>
    <w:rsid w:val="004B5321"/>
    <w:rsid w:val="004C3C29"/>
    <w:rsid w:val="004C52C1"/>
    <w:rsid w:val="004E094C"/>
    <w:rsid w:val="004E4D9B"/>
    <w:rsid w:val="004E605E"/>
    <w:rsid w:val="0050659D"/>
    <w:rsid w:val="0051617E"/>
    <w:rsid w:val="00521A20"/>
    <w:rsid w:val="005270B4"/>
    <w:rsid w:val="00527FC9"/>
    <w:rsid w:val="00536306"/>
    <w:rsid w:val="00540C01"/>
    <w:rsid w:val="00542FE7"/>
    <w:rsid w:val="00554E96"/>
    <w:rsid w:val="00565631"/>
    <w:rsid w:val="00575315"/>
    <w:rsid w:val="005949E5"/>
    <w:rsid w:val="005960D9"/>
    <w:rsid w:val="005A3D45"/>
    <w:rsid w:val="005A76B0"/>
    <w:rsid w:val="005A7DDD"/>
    <w:rsid w:val="005B35B1"/>
    <w:rsid w:val="005B4CAB"/>
    <w:rsid w:val="005C30DB"/>
    <w:rsid w:val="005C3D79"/>
    <w:rsid w:val="005D2619"/>
    <w:rsid w:val="005D5177"/>
    <w:rsid w:val="005D7ABC"/>
    <w:rsid w:val="005E0752"/>
    <w:rsid w:val="005F5C45"/>
    <w:rsid w:val="005F6E6E"/>
    <w:rsid w:val="005F6EA8"/>
    <w:rsid w:val="005F7A45"/>
    <w:rsid w:val="0061333D"/>
    <w:rsid w:val="00645B7E"/>
    <w:rsid w:val="00646BE1"/>
    <w:rsid w:val="00650205"/>
    <w:rsid w:val="006539EE"/>
    <w:rsid w:val="00656001"/>
    <w:rsid w:val="006643B9"/>
    <w:rsid w:val="00666085"/>
    <w:rsid w:val="00666ACF"/>
    <w:rsid w:val="006A28DC"/>
    <w:rsid w:val="006A43DB"/>
    <w:rsid w:val="006A7D57"/>
    <w:rsid w:val="006B064B"/>
    <w:rsid w:val="006B52CE"/>
    <w:rsid w:val="006B6526"/>
    <w:rsid w:val="006D4434"/>
    <w:rsid w:val="006D4912"/>
    <w:rsid w:val="006D5673"/>
    <w:rsid w:val="006E4963"/>
    <w:rsid w:val="006E4A48"/>
    <w:rsid w:val="006F4804"/>
    <w:rsid w:val="006F71E2"/>
    <w:rsid w:val="0070217B"/>
    <w:rsid w:val="0070311C"/>
    <w:rsid w:val="00704102"/>
    <w:rsid w:val="00724564"/>
    <w:rsid w:val="007370FD"/>
    <w:rsid w:val="007414D3"/>
    <w:rsid w:val="007443A5"/>
    <w:rsid w:val="00744E69"/>
    <w:rsid w:val="0076290F"/>
    <w:rsid w:val="00762CC7"/>
    <w:rsid w:val="0076422C"/>
    <w:rsid w:val="00766B21"/>
    <w:rsid w:val="0078770D"/>
    <w:rsid w:val="00797FDA"/>
    <w:rsid w:val="007A2B6A"/>
    <w:rsid w:val="007A43A9"/>
    <w:rsid w:val="007B0211"/>
    <w:rsid w:val="007C3F8B"/>
    <w:rsid w:val="007D37BC"/>
    <w:rsid w:val="007D5FC4"/>
    <w:rsid w:val="007E20B8"/>
    <w:rsid w:val="007E557C"/>
    <w:rsid w:val="00815408"/>
    <w:rsid w:val="008160DF"/>
    <w:rsid w:val="00846B96"/>
    <w:rsid w:val="00851DD1"/>
    <w:rsid w:val="00867EB6"/>
    <w:rsid w:val="008756C7"/>
    <w:rsid w:val="008A010E"/>
    <w:rsid w:val="008D685A"/>
    <w:rsid w:val="00920D3F"/>
    <w:rsid w:val="009210B3"/>
    <w:rsid w:val="00925FB4"/>
    <w:rsid w:val="00926797"/>
    <w:rsid w:val="0093419C"/>
    <w:rsid w:val="00943618"/>
    <w:rsid w:val="009516C5"/>
    <w:rsid w:val="009958AB"/>
    <w:rsid w:val="009A3AC5"/>
    <w:rsid w:val="009A77C0"/>
    <w:rsid w:val="009C0DDB"/>
    <w:rsid w:val="009D54A6"/>
    <w:rsid w:val="009F7F45"/>
    <w:rsid w:val="00A228EA"/>
    <w:rsid w:val="00A25DEA"/>
    <w:rsid w:val="00A319D7"/>
    <w:rsid w:val="00A54C00"/>
    <w:rsid w:val="00A65215"/>
    <w:rsid w:val="00A743AE"/>
    <w:rsid w:val="00A76618"/>
    <w:rsid w:val="00A87982"/>
    <w:rsid w:val="00A91313"/>
    <w:rsid w:val="00A92B74"/>
    <w:rsid w:val="00A94C65"/>
    <w:rsid w:val="00A9525A"/>
    <w:rsid w:val="00A96EE6"/>
    <w:rsid w:val="00A97B16"/>
    <w:rsid w:val="00AA18D5"/>
    <w:rsid w:val="00AC1A06"/>
    <w:rsid w:val="00AC4F5F"/>
    <w:rsid w:val="00AC5A1D"/>
    <w:rsid w:val="00AE30BD"/>
    <w:rsid w:val="00AF29B6"/>
    <w:rsid w:val="00AF2C75"/>
    <w:rsid w:val="00AF5C11"/>
    <w:rsid w:val="00B11D98"/>
    <w:rsid w:val="00B22CAB"/>
    <w:rsid w:val="00B25E4D"/>
    <w:rsid w:val="00B336E7"/>
    <w:rsid w:val="00B4244D"/>
    <w:rsid w:val="00B43A47"/>
    <w:rsid w:val="00B46BC2"/>
    <w:rsid w:val="00B530CE"/>
    <w:rsid w:val="00B60883"/>
    <w:rsid w:val="00B7089A"/>
    <w:rsid w:val="00B90C39"/>
    <w:rsid w:val="00B94A9B"/>
    <w:rsid w:val="00BA0885"/>
    <w:rsid w:val="00BB708B"/>
    <w:rsid w:val="00BC49EA"/>
    <w:rsid w:val="00BD55EF"/>
    <w:rsid w:val="00BE61BD"/>
    <w:rsid w:val="00BF24A1"/>
    <w:rsid w:val="00C148F4"/>
    <w:rsid w:val="00C21182"/>
    <w:rsid w:val="00C263A6"/>
    <w:rsid w:val="00C33A11"/>
    <w:rsid w:val="00C46C5E"/>
    <w:rsid w:val="00C54518"/>
    <w:rsid w:val="00C632C8"/>
    <w:rsid w:val="00C710D9"/>
    <w:rsid w:val="00C74AA1"/>
    <w:rsid w:val="00C752EA"/>
    <w:rsid w:val="00C919BC"/>
    <w:rsid w:val="00C92327"/>
    <w:rsid w:val="00C93922"/>
    <w:rsid w:val="00C94670"/>
    <w:rsid w:val="00CA03AF"/>
    <w:rsid w:val="00CA31D5"/>
    <w:rsid w:val="00CA3BB0"/>
    <w:rsid w:val="00CB3D21"/>
    <w:rsid w:val="00CB7EB5"/>
    <w:rsid w:val="00CC1CA3"/>
    <w:rsid w:val="00CE193F"/>
    <w:rsid w:val="00CE37BB"/>
    <w:rsid w:val="00CF0979"/>
    <w:rsid w:val="00CF0AA0"/>
    <w:rsid w:val="00CF2435"/>
    <w:rsid w:val="00D425C5"/>
    <w:rsid w:val="00D60D56"/>
    <w:rsid w:val="00D75012"/>
    <w:rsid w:val="00D812C8"/>
    <w:rsid w:val="00D964AD"/>
    <w:rsid w:val="00D96D2B"/>
    <w:rsid w:val="00DA578D"/>
    <w:rsid w:val="00DB4EDB"/>
    <w:rsid w:val="00DD167A"/>
    <w:rsid w:val="00DE2D4F"/>
    <w:rsid w:val="00DE4959"/>
    <w:rsid w:val="00DE6F2B"/>
    <w:rsid w:val="00DF2C47"/>
    <w:rsid w:val="00DF429A"/>
    <w:rsid w:val="00E021A4"/>
    <w:rsid w:val="00E23CC3"/>
    <w:rsid w:val="00E2794E"/>
    <w:rsid w:val="00E31295"/>
    <w:rsid w:val="00E31B60"/>
    <w:rsid w:val="00E34104"/>
    <w:rsid w:val="00E42D98"/>
    <w:rsid w:val="00E52018"/>
    <w:rsid w:val="00E62146"/>
    <w:rsid w:val="00E63E46"/>
    <w:rsid w:val="00E667DC"/>
    <w:rsid w:val="00E74BA1"/>
    <w:rsid w:val="00E9588B"/>
    <w:rsid w:val="00EA2E6A"/>
    <w:rsid w:val="00EB7B09"/>
    <w:rsid w:val="00ED1BF5"/>
    <w:rsid w:val="00EE1E6B"/>
    <w:rsid w:val="00EF3C3F"/>
    <w:rsid w:val="00F11CFD"/>
    <w:rsid w:val="00F2248B"/>
    <w:rsid w:val="00F30DFE"/>
    <w:rsid w:val="00F43B0E"/>
    <w:rsid w:val="00F45C95"/>
    <w:rsid w:val="00F461B7"/>
    <w:rsid w:val="00F556B2"/>
    <w:rsid w:val="00F83748"/>
    <w:rsid w:val="00F93476"/>
    <w:rsid w:val="00FB12BA"/>
    <w:rsid w:val="00FC06CC"/>
    <w:rsid w:val="00FD788F"/>
    <w:rsid w:val="00FE2A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B0482-2AAB-4CF8-9586-5DA9FB09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BC"/>
    <w:pPr>
      <w:spacing w:after="0" w:line="240" w:lineRule="auto"/>
    </w:pPr>
    <w:rPr>
      <w:rFonts w:ascii="Calibri" w:eastAsia="MS Mincho" w:hAnsi="Calibri" w:cs="Times New Roman"/>
      <w:sz w:val="24"/>
      <w:szCs w:val="24"/>
      <w:lang w:val="en-US"/>
    </w:rPr>
  </w:style>
  <w:style w:type="paragraph" w:styleId="Titre1">
    <w:name w:val="heading 1"/>
    <w:basedOn w:val="Normal"/>
    <w:next w:val="Normal"/>
    <w:link w:val="Titre1Car"/>
    <w:qFormat/>
    <w:rsid w:val="00BE61BD"/>
    <w:pPr>
      <w:keepNext/>
      <w:spacing w:before="240" w:after="60"/>
      <w:outlineLvl w:val="0"/>
    </w:pPr>
    <w:rPr>
      <w:rFonts w:ascii="Arial" w:eastAsia="Times New Roman" w:hAnsi="Arial" w:cs="Arial"/>
      <w:b/>
      <w:bCs/>
      <w:kern w:val="32"/>
      <w:sz w:val="32"/>
      <w:szCs w:val="32"/>
    </w:rPr>
  </w:style>
  <w:style w:type="paragraph" w:styleId="Titre2">
    <w:name w:val="heading 2"/>
    <w:basedOn w:val="Normal"/>
    <w:next w:val="Normal"/>
    <w:link w:val="Titre2Car"/>
    <w:uiPriority w:val="9"/>
    <w:semiHidden/>
    <w:unhideWhenUsed/>
    <w:qFormat/>
    <w:rsid w:val="00A94C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2F6B5B"/>
    <w:pPr>
      <w:spacing w:after="200" w:line="276" w:lineRule="auto"/>
      <w:jc w:val="both"/>
    </w:pPr>
    <w:rPr>
      <w:rFonts w:eastAsia="Times New Roman"/>
      <w:sz w:val="20"/>
      <w:szCs w:val="20"/>
      <w:lang w:bidi="en-US"/>
    </w:rPr>
  </w:style>
  <w:style w:type="character" w:customStyle="1" w:styleId="CommentaireCar">
    <w:name w:val="Commentaire Car"/>
    <w:basedOn w:val="Policepardfaut"/>
    <w:link w:val="Commentaire"/>
    <w:uiPriority w:val="99"/>
    <w:rsid w:val="002F6B5B"/>
    <w:rPr>
      <w:rFonts w:ascii="Calibri" w:eastAsia="Times New Roman" w:hAnsi="Calibri" w:cs="Times New Roman"/>
      <w:sz w:val="20"/>
      <w:szCs w:val="20"/>
      <w:lang w:val="en-US" w:bidi="en-US"/>
    </w:rPr>
  </w:style>
  <w:style w:type="paragraph" w:styleId="Retraitcorpsdetexte2">
    <w:name w:val="Body Text Indent 2"/>
    <w:basedOn w:val="Normal"/>
    <w:link w:val="Retraitcorpsdetexte2Car"/>
    <w:rsid w:val="002F6B5B"/>
    <w:pPr>
      <w:spacing w:after="120" w:line="480" w:lineRule="auto"/>
      <w:ind w:left="283"/>
    </w:pPr>
  </w:style>
  <w:style w:type="character" w:customStyle="1" w:styleId="Retraitcorpsdetexte2Car">
    <w:name w:val="Retrait corps de texte 2 Car"/>
    <w:basedOn w:val="Policepardfaut"/>
    <w:link w:val="Retraitcorpsdetexte2"/>
    <w:rsid w:val="002F6B5B"/>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2F6B5B"/>
    <w:pPr>
      <w:widowControl w:val="0"/>
      <w:suppressAutoHyphens/>
      <w:autoSpaceDN w:val="0"/>
      <w:spacing w:after="200" w:line="276" w:lineRule="auto"/>
      <w:ind w:left="720"/>
      <w:contextualSpacing/>
      <w:textAlignment w:val="baseline"/>
    </w:pPr>
    <w:rPr>
      <w:rFonts w:eastAsia="Arial Unicode MS" w:cs="F"/>
      <w:kern w:val="3"/>
      <w:sz w:val="22"/>
      <w:szCs w:val="22"/>
      <w:lang w:val="fr-FR" w:eastAsia="fr-FR"/>
    </w:rPr>
  </w:style>
  <w:style w:type="paragraph" w:styleId="Paragraphedeliste">
    <w:name w:val="List Paragraph"/>
    <w:aliases w:val="List Paragraph (numbered (a)),Lapis Bulleted List,Liste 1"/>
    <w:basedOn w:val="Normal"/>
    <w:link w:val="ParagraphedelisteCar"/>
    <w:uiPriority w:val="34"/>
    <w:qFormat/>
    <w:rsid w:val="002F6B5B"/>
    <w:pPr>
      <w:ind w:left="720"/>
      <w:contextualSpacing/>
    </w:pPr>
    <w:rPr>
      <w:rFonts w:ascii="Times New Roman" w:eastAsia="Calibri" w:hAnsi="Times New Roman"/>
    </w:rPr>
  </w:style>
  <w:style w:type="character" w:styleId="Lienhypertexte">
    <w:name w:val="Hyperlink"/>
    <w:basedOn w:val="Policepardfaut"/>
    <w:uiPriority w:val="99"/>
    <w:unhideWhenUsed/>
    <w:rsid w:val="002F6B5B"/>
    <w:rPr>
      <w:color w:val="0000FF" w:themeColor="hyperlink"/>
      <w:u w:val="single"/>
    </w:rPr>
  </w:style>
  <w:style w:type="character" w:customStyle="1" w:styleId="s6">
    <w:name w:val="s6"/>
    <w:basedOn w:val="Policepardfaut"/>
    <w:rsid w:val="002F6B5B"/>
  </w:style>
  <w:style w:type="character" w:customStyle="1" w:styleId="s17">
    <w:name w:val="s17"/>
    <w:basedOn w:val="Policepardfaut"/>
    <w:rsid w:val="002F6B5B"/>
  </w:style>
  <w:style w:type="character" w:styleId="Marquedecommentaire">
    <w:name w:val="annotation reference"/>
    <w:basedOn w:val="Policepardfaut"/>
    <w:uiPriority w:val="99"/>
    <w:semiHidden/>
    <w:unhideWhenUsed/>
    <w:rsid w:val="002F6B5B"/>
    <w:rPr>
      <w:sz w:val="16"/>
      <w:szCs w:val="16"/>
    </w:rPr>
  </w:style>
  <w:style w:type="paragraph" w:styleId="Sansinterligne">
    <w:name w:val="No Spacing"/>
    <w:uiPriority w:val="1"/>
    <w:qFormat/>
    <w:rsid w:val="002F6B5B"/>
    <w:pPr>
      <w:spacing w:after="0" w:line="240" w:lineRule="auto"/>
    </w:pPr>
    <w:rPr>
      <w:rFonts w:ascii="Calibri" w:eastAsia="Times New Roman" w:hAnsi="Calibri" w:cs="Times New Roman"/>
      <w:lang w:val="en-US"/>
    </w:rPr>
  </w:style>
  <w:style w:type="paragraph" w:styleId="Textedebulles">
    <w:name w:val="Balloon Text"/>
    <w:basedOn w:val="Normal"/>
    <w:link w:val="TextedebullesCar"/>
    <w:uiPriority w:val="99"/>
    <w:semiHidden/>
    <w:unhideWhenUsed/>
    <w:rsid w:val="002F6B5B"/>
    <w:rPr>
      <w:rFonts w:ascii="Tahoma" w:hAnsi="Tahoma" w:cs="Tahoma"/>
      <w:sz w:val="16"/>
      <w:szCs w:val="16"/>
    </w:rPr>
  </w:style>
  <w:style w:type="character" w:customStyle="1" w:styleId="TextedebullesCar">
    <w:name w:val="Texte de bulles Car"/>
    <w:basedOn w:val="Policepardfaut"/>
    <w:link w:val="Textedebulles"/>
    <w:uiPriority w:val="99"/>
    <w:semiHidden/>
    <w:rsid w:val="002F6B5B"/>
    <w:rPr>
      <w:rFonts w:ascii="Tahoma" w:eastAsia="MS Mincho" w:hAnsi="Tahoma" w:cs="Tahoma"/>
      <w:sz w:val="16"/>
      <w:szCs w:val="16"/>
      <w:lang w:val="en-US"/>
    </w:rPr>
  </w:style>
  <w:style w:type="paragraph" w:styleId="En-tte">
    <w:name w:val="header"/>
    <w:basedOn w:val="Normal"/>
    <w:link w:val="En-tteCar"/>
    <w:uiPriority w:val="99"/>
    <w:unhideWhenUsed/>
    <w:rsid w:val="00350F17"/>
    <w:pPr>
      <w:tabs>
        <w:tab w:val="center" w:pos="4536"/>
        <w:tab w:val="right" w:pos="9072"/>
      </w:tabs>
    </w:pPr>
  </w:style>
  <w:style w:type="character" w:customStyle="1" w:styleId="En-tteCar">
    <w:name w:val="En-tête Car"/>
    <w:basedOn w:val="Policepardfaut"/>
    <w:link w:val="En-tte"/>
    <w:uiPriority w:val="99"/>
    <w:rsid w:val="00350F17"/>
    <w:rPr>
      <w:rFonts w:ascii="Calibri" w:eastAsia="MS Mincho" w:hAnsi="Calibri" w:cs="Times New Roman"/>
      <w:sz w:val="24"/>
      <w:szCs w:val="24"/>
      <w:lang w:val="en-US"/>
    </w:rPr>
  </w:style>
  <w:style w:type="paragraph" w:styleId="Pieddepage">
    <w:name w:val="footer"/>
    <w:basedOn w:val="Normal"/>
    <w:link w:val="PieddepageCar"/>
    <w:uiPriority w:val="99"/>
    <w:unhideWhenUsed/>
    <w:rsid w:val="00350F17"/>
    <w:pPr>
      <w:tabs>
        <w:tab w:val="center" w:pos="4536"/>
        <w:tab w:val="right" w:pos="9072"/>
      </w:tabs>
    </w:pPr>
  </w:style>
  <w:style w:type="character" w:customStyle="1" w:styleId="PieddepageCar">
    <w:name w:val="Pied de page Car"/>
    <w:basedOn w:val="Policepardfaut"/>
    <w:link w:val="Pieddepage"/>
    <w:uiPriority w:val="99"/>
    <w:rsid w:val="00350F17"/>
    <w:rPr>
      <w:rFonts w:ascii="Calibri" w:eastAsia="MS Mincho"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EF3C3F"/>
    <w:pPr>
      <w:spacing w:after="0" w:line="240" w:lineRule="auto"/>
      <w:jc w:val="left"/>
    </w:pPr>
    <w:rPr>
      <w:rFonts w:eastAsia="MS Mincho"/>
      <w:b/>
      <w:bCs/>
      <w:lang w:bidi="ar-SA"/>
    </w:rPr>
  </w:style>
  <w:style w:type="character" w:customStyle="1" w:styleId="ObjetducommentaireCar">
    <w:name w:val="Objet du commentaire Car"/>
    <w:basedOn w:val="CommentaireCar"/>
    <w:link w:val="Objetducommentaire"/>
    <w:uiPriority w:val="99"/>
    <w:semiHidden/>
    <w:rsid w:val="00EF3C3F"/>
    <w:rPr>
      <w:rFonts w:ascii="Calibri" w:eastAsia="MS Mincho" w:hAnsi="Calibri" w:cs="Times New Roman"/>
      <w:b/>
      <w:bCs/>
      <w:sz w:val="20"/>
      <w:szCs w:val="20"/>
      <w:lang w:val="en-US" w:bidi="en-US"/>
    </w:rPr>
  </w:style>
  <w:style w:type="character" w:customStyle="1" w:styleId="Titre1Car">
    <w:name w:val="Titre 1 Car"/>
    <w:basedOn w:val="Policepardfaut"/>
    <w:link w:val="Titre1"/>
    <w:rsid w:val="00BE61BD"/>
    <w:rPr>
      <w:rFonts w:ascii="Arial" w:eastAsia="Times New Roman" w:hAnsi="Arial" w:cs="Arial"/>
      <w:b/>
      <w:bCs/>
      <w:kern w:val="32"/>
      <w:sz w:val="32"/>
      <w:szCs w:val="32"/>
      <w:lang w:val="en-US"/>
    </w:rPr>
  </w:style>
  <w:style w:type="character" w:customStyle="1" w:styleId="ParagraphedelisteCar">
    <w:name w:val="Paragraphe de liste Car"/>
    <w:aliases w:val="List Paragraph (numbered (a)) Car,Lapis Bulleted List Car,Liste 1 Car"/>
    <w:link w:val="Paragraphedeliste"/>
    <w:uiPriority w:val="34"/>
    <w:locked/>
    <w:rsid w:val="00C263A6"/>
    <w:rPr>
      <w:rFonts w:ascii="Times New Roman" w:eastAsia="Calibri" w:hAnsi="Times New Roman" w:cs="Times New Roman"/>
      <w:sz w:val="24"/>
      <w:szCs w:val="24"/>
      <w:lang w:val="en-US"/>
    </w:rPr>
  </w:style>
  <w:style w:type="character" w:customStyle="1" w:styleId="Titre2Car">
    <w:name w:val="Titre 2 Car"/>
    <w:basedOn w:val="Policepardfaut"/>
    <w:link w:val="Titre2"/>
    <w:uiPriority w:val="9"/>
    <w:semiHidden/>
    <w:rsid w:val="00A94C65"/>
    <w:rPr>
      <w:rFonts w:asciiTheme="majorHAnsi" w:eastAsiaTheme="majorEastAsia" w:hAnsiTheme="majorHAnsi" w:cstheme="majorBidi"/>
      <w:color w:val="365F91" w:themeColor="accent1" w:themeShade="BF"/>
      <w:sz w:val="26"/>
      <w:szCs w:val="26"/>
      <w:lang w:val="en-US"/>
    </w:rPr>
  </w:style>
  <w:style w:type="paragraph" w:styleId="Notedebasdepage">
    <w:name w:val="footnote text"/>
    <w:basedOn w:val="Normal"/>
    <w:link w:val="NotedebasdepageCar"/>
    <w:uiPriority w:val="99"/>
    <w:semiHidden/>
    <w:unhideWhenUsed/>
    <w:rsid w:val="002C5699"/>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2C5699"/>
    <w:rPr>
      <w:sz w:val="20"/>
      <w:szCs w:val="20"/>
    </w:rPr>
  </w:style>
  <w:style w:type="character" w:styleId="Appelnotedebasdep">
    <w:name w:val="footnote reference"/>
    <w:aliases w:val="Error-Fußnotenzeichen5,Error-Fußnotenzeichen6,Error-Fußnotenzeichen3,Error-Fußnot..."/>
    <w:basedOn w:val="Policepardfaut"/>
    <w:uiPriority w:val="99"/>
    <w:unhideWhenUsed/>
    <w:rsid w:val="002C5699"/>
    <w:rPr>
      <w:vertAlign w:val="superscript"/>
    </w:rPr>
  </w:style>
  <w:style w:type="table" w:styleId="Grilledutableau">
    <w:name w:val="Table Grid"/>
    <w:basedOn w:val="TableauNormal"/>
    <w:uiPriority w:val="39"/>
    <w:rsid w:val="002C5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785">
      <w:bodyDiv w:val="1"/>
      <w:marLeft w:val="0"/>
      <w:marRight w:val="0"/>
      <w:marTop w:val="0"/>
      <w:marBottom w:val="0"/>
      <w:divBdr>
        <w:top w:val="none" w:sz="0" w:space="0" w:color="auto"/>
        <w:left w:val="none" w:sz="0" w:space="0" w:color="auto"/>
        <w:bottom w:val="none" w:sz="0" w:space="0" w:color="auto"/>
        <w:right w:val="none" w:sz="0" w:space="0" w:color="auto"/>
      </w:divBdr>
    </w:div>
    <w:div w:id="144586937">
      <w:bodyDiv w:val="1"/>
      <w:marLeft w:val="0"/>
      <w:marRight w:val="0"/>
      <w:marTop w:val="0"/>
      <w:marBottom w:val="0"/>
      <w:divBdr>
        <w:top w:val="none" w:sz="0" w:space="0" w:color="auto"/>
        <w:left w:val="none" w:sz="0" w:space="0" w:color="auto"/>
        <w:bottom w:val="none" w:sz="0" w:space="0" w:color="auto"/>
        <w:right w:val="none" w:sz="0" w:space="0" w:color="auto"/>
      </w:divBdr>
      <w:divsChild>
        <w:div w:id="1896623087">
          <w:marLeft w:val="446"/>
          <w:marRight w:val="0"/>
          <w:marTop w:val="0"/>
          <w:marBottom w:val="0"/>
          <w:divBdr>
            <w:top w:val="none" w:sz="0" w:space="0" w:color="auto"/>
            <w:left w:val="none" w:sz="0" w:space="0" w:color="auto"/>
            <w:bottom w:val="none" w:sz="0" w:space="0" w:color="auto"/>
            <w:right w:val="none" w:sz="0" w:space="0" w:color="auto"/>
          </w:divBdr>
        </w:div>
        <w:div w:id="705908910">
          <w:marLeft w:val="446"/>
          <w:marRight w:val="0"/>
          <w:marTop w:val="0"/>
          <w:marBottom w:val="0"/>
          <w:divBdr>
            <w:top w:val="none" w:sz="0" w:space="0" w:color="auto"/>
            <w:left w:val="none" w:sz="0" w:space="0" w:color="auto"/>
            <w:bottom w:val="none" w:sz="0" w:space="0" w:color="auto"/>
            <w:right w:val="none" w:sz="0" w:space="0" w:color="auto"/>
          </w:divBdr>
        </w:div>
        <w:div w:id="1744373874">
          <w:marLeft w:val="446"/>
          <w:marRight w:val="0"/>
          <w:marTop w:val="0"/>
          <w:marBottom w:val="0"/>
          <w:divBdr>
            <w:top w:val="none" w:sz="0" w:space="0" w:color="auto"/>
            <w:left w:val="none" w:sz="0" w:space="0" w:color="auto"/>
            <w:bottom w:val="none" w:sz="0" w:space="0" w:color="auto"/>
            <w:right w:val="none" w:sz="0" w:space="0" w:color="auto"/>
          </w:divBdr>
        </w:div>
        <w:div w:id="1279485990">
          <w:marLeft w:val="446"/>
          <w:marRight w:val="0"/>
          <w:marTop w:val="0"/>
          <w:marBottom w:val="0"/>
          <w:divBdr>
            <w:top w:val="none" w:sz="0" w:space="0" w:color="auto"/>
            <w:left w:val="none" w:sz="0" w:space="0" w:color="auto"/>
            <w:bottom w:val="none" w:sz="0" w:space="0" w:color="auto"/>
            <w:right w:val="none" w:sz="0" w:space="0" w:color="auto"/>
          </w:divBdr>
        </w:div>
        <w:div w:id="634914036">
          <w:marLeft w:val="446"/>
          <w:marRight w:val="0"/>
          <w:marTop w:val="0"/>
          <w:marBottom w:val="0"/>
          <w:divBdr>
            <w:top w:val="none" w:sz="0" w:space="0" w:color="auto"/>
            <w:left w:val="none" w:sz="0" w:space="0" w:color="auto"/>
            <w:bottom w:val="none" w:sz="0" w:space="0" w:color="auto"/>
            <w:right w:val="none" w:sz="0" w:space="0" w:color="auto"/>
          </w:divBdr>
        </w:div>
      </w:divsChild>
    </w:div>
    <w:div w:id="162164531">
      <w:bodyDiv w:val="1"/>
      <w:marLeft w:val="0"/>
      <w:marRight w:val="0"/>
      <w:marTop w:val="0"/>
      <w:marBottom w:val="0"/>
      <w:divBdr>
        <w:top w:val="none" w:sz="0" w:space="0" w:color="auto"/>
        <w:left w:val="none" w:sz="0" w:space="0" w:color="auto"/>
        <w:bottom w:val="none" w:sz="0" w:space="0" w:color="auto"/>
        <w:right w:val="none" w:sz="0" w:space="0" w:color="auto"/>
      </w:divBdr>
    </w:div>
    <w:div w:id="422184656">
      <w:bodyDiv w:val="1"/>
      <w:marLeft w:val="0"/>
      <w:marRight w:val="0"/>
      <w:marTop w:val="0"/>
      <w:marBottom w:val="0"/>
      <w:divBdr>
        <w:top w:val="none" w:sz="0" w:space="0" w:color="auto"/>
        <w:left w:val="none" w:sz="0" w:space="0" w:color="auto"/>
        <w:bottom w:val="none" w:sz="0" w:space="0" w:color="auto"/>
        <w:right w:val="none" w:sz="0" w:space="0" w:color="auto"/>
      </w:divBdr>
      <w:divsChild>
        <w:div w:id="517697928">
          <w:marLeft w:val="446"/>
          <w:marRight w:val="0"/>
          <w:marTop w:val="0"/>
          <w:marBottom w:val="0"/>
          <w:divBdr>
            <w:top w:val="none" w:sz="0" w:space="0" w:color="auto"/>
            <w:left w:val="none" w:sz="0" w:space="0" w:color="auto"/>
            <w:bottom w:val="none" w:sz="0" w:space="0" w:color="auto"/>
            <w:right w:val="none" w:sz="0" w:space="0" w:color="auto"/>
          </w:divBdr>
        </w:div>
        <w:div w:id="546796438">
          <w:marLeft w:val="446"/>
          <w:marRight w:val="0"/>
          <w:marTop w:val="0"/>
          <w:marBottom w:val="0"/>
          <w:divBdr>
            <w:top w:val="none" w:sz="0" w:space="0" w:color="auto"/>
            <w:left w:val="none" w:sz="0" w:space="0" w:color="auto"/>
            <w:bottom w:val="none" w:sz="0" w:space="0" w:color="auto"/>
            <w:right w:val="none" w:sz="0" w:space="0" w:color="auto"/>
          </w:divBdr>
        </w:div>
        <w:div w:id="572618760">
          <w:marLeft w:val="446"/>
          <w:marRight w:val="0"/>
          <w:marTop w:val="0"/>
          <w:marBottom w:val="0"/>
          <w:divBdr>
            <w:top w:val="none" w:sz="0" w:space="0" w:color="auto"/>
            <w:left w:val="none" w:sz="0" w:space="0" w:color="auto"/>
            <w:bottom w:val="none" w:sz="0" w:space="0" w:color="auto"/>
            <w:right w:val="none" w:sz="0" w:space="0" w:color="auto"/>
          </w:divBdr>
        </w:div>
        <w:div w:id="1885217328">
          <w:marLeft w:val="446"/>
          <w:marRight w:val="0"/>
          <w:marTop w:val="0"/>
          <w:marBottom w:val="0"/>
          <w:divBdr>
            <w:top w:val="none" w:sz="0" w:space="0" w:color="auto"/>
            <w:left w:val="none" w:sz="0" w:space="0" w:color="auto"/>
            <w:bottom w:val="none" w:sz="0" w:space="0" w:color="auto"/>
            <w:right w:val="none" w:sz="0" w:space="0" w:color="auto"/>
          </w:divBdr>
        </w:div>
        <w:div w:id="447048992">
          <w:marLeft w:val="446"/>
          <w:marRight w:val="0"/>
          <w:marTop w:val="0"/>
          <w:marBottom w:val="0"/>
          <w:divBdr>
            <w:top w:val="none" w:sz="0" w:space="0" w:color="auto"/>
            <w:left w:val="none" w:sz="0" w:space="0" w:color="auto"/>
            <w:bottom w:val="none" w:sz="0" w:space="0" w:color="auto"/>
            <w:right w:val="none" w:sz="0" w:space="0" w:color="auto"/>
          </w:divBdr>
        </w:div>
      </w:divsChild>
    </w:div>
    <w:div w:id="472523838">
      <w:bodyDiv w:val="1"/>
      <w:marLeft w:val="0"/>
      <w:marRight w:val="0"/>
      <w:marTop w:val="0"/>
      <w:marBottom w:val="0"/>
      <w:divBdr>
        <w:top w:val="none" w:sz="0" w:space="0" w:color="auto"/>
        <w:left w:val="none" w:sz="0" w:space="0" w:color="auto"/>
        <w:bottom w:val="none" w:sz="0" w:space="0" w:color="auto"/>
        <w:right w:val="none" w:sz="0" w:space="0" w:color="auto"/>
      </w:divBdr>
    </w:div>
    <w:div w:id="604071334">
      <w:bodyDiv w:val="1"/>
      <w:marLeft w:val="0"/>
      <w:marRight w:val="0"/>
      <w:marTop w:val="0"/>
      <w:marBottom w:val="0"/>
      <w:divBdr>
        <w:top w:val="none" w:sz="0" w:space="0" w:color="auto"/>
        <w:left w:val="none" w:sz="0" w:space="0" w:color="auto"/>
        <w:bottom w:val="none" w:sz="0" w:space="0" w:color="auto"/>
        <w:right w:val="none" w:sz="0" w:space="0" w:color="auto"/>
      </w:divBdr>
    </w:div>
    <w:div w:id="893855943">
      <w:bodyDiv w:val="1"/>
      <w:marLeft w:val="0"/>
      <w:marRight w:val="0"/>
      <w:marTop w:val="0"/>
      <w:marBottom w:val="0"/>
      <w:divBdr>
        <w:top w:val="none" w:sz="0" w:space="0" w:color="auto"/>
        <w:left w:val="none" w:sz="0" w:space="0" w:color="auto"/>
        <w:bottom w:val="none" w:sz="0" w:space="0" w:color="auto"/>
        <w:right w:val="none" w:sz="0" w:space="0" w:color="auto"/>
      </w:divBdr>
    </w:div>
    <w:div w:id="945501585">
      <w:bodyDiv w:val="1"/>
      <w:marLeft w:val="0"/>
      <w:marRight w:val="0"/>
      <w:marTop w:val="0"/>
      <w:marBottom w:val="0"/>
      <w:divBdr>
        <w:top w:val="none" w:sz="0" w:space="0" w:color="auto"/>
        <w:left w:val="none" w:sz="0" w:space="0" w:color="auto"/>
        <w:bottom w:val="none" w:sz="0" w:space="0" w:color="auto"/>
        <w:right w:val="none" w:sz="0" w:space="0" w:color="auto"/>
      </w:divBdr>
    </w:div>
    <w:div w:id="1110735171">
      <w:bodyDiv w:val="1"/>
      <w:marLeft w:val="0"/>
      <w:marRight w:val="0"/>
      <w:marTop w:val="0"/>
      <w:marBottom w:val="0"/>
      <w:divBdr>
        <w:top w:val="none" w:sz="0" w:space="0" w:color="auto"/>
        <w:left w:val="none" w:sz="0" w:space="0" w:color="auto"/>
        <w:bottom w:val="none" w:sz="0" w:space="0" w:color="auto"/>
        <w:right w:val="none" w:sz="0" w:space="0" w:color="auto"/>
      </w:divBdr>
      <w:divsChild>
        <w:div w:id="2022390985">
          <w:marLeft w:val="446"/>
          <w:marRight w:val="0"/>
          <w:marTop w:val="0"/>
          <w:marBottom w:val="0"/>
          <w:divBdr>
            <w:top w:val="none" w:sz="0" w:space="0" w:color="auto"/>
            <w:left w:val="none" w:sz="0" w:space="0" w:color="auto"/>
            <w:bottom w:val="none" w:sz="0" w:space="0" w:color="auto"/>
            <w:right w:val="none" w:sz="0" w:space="0" w:color="auto"/>
          </w:divBdr>
        </w:div>
        <w:div w:id="577443395">
          <w:marLeft w:val="446"/>
          <w:marRight w:val="0"/>
          <w:marTop w:val="0"/>
          <w:marBottom w:val="0"/>
          <w:divBdr>
            <w:top w:val="none" w:sz="0" w:space="0" w:color="auto"/>
            <w:left w:val="none" w:sz="0" w:space="0" w:color="auto"/>
            <w:bottom w:val="none" w:sz="0" w:space="0" w:color="auto"/>
            <w:right w:val="none" w:sz="0" w:space="0" w:color="auto"/>
          </w:divBdr>
        </w:div>
        <w:div w:id="1822887082">
          <w:marLeft w:val="446"/>
          <w:marRight w:val="0"/>
          <w:marTop w:val="0"/>
          <w:marBottom w:val="0"/>
          <w:divBdr>
            <w:top w:val="none" w:sz="0" w:space="0" w:color="auto"/>
            <w:left w:val="none" w:sz="0" w:space="0" w:color="auto"/>
            <w:bottom w:val="none" w:sz="0" w:space="0" w:color="auto"/>
            <w:right w:val="none" w:sz="0" w:space="0" w:color="auto"/>
          </w:divBdr>
        </w:div>
        <w:div w:id="1155300166">
          <w:marLeft w:val="446"/>
          <w:marRight w:val="0"/>
          <w:marTop w:val="0"/>
          <w:marBottom w:val="0"/>
          <w:divBdr>
            <w:top w:val="none" w:sz="0" w:space="0" w:color="auto"/>
            <w:left w:val="none" w:sz="0" w:space="0" w:color="auto"/>
            <w:bottom w:val="none" w:sz="0" w:space="0" w:color="auto"/>
            <w:right w:val="none" w:sz="0" w:space="0" w:color="auto"/>
          </w:divBdr>
        </w:div>
        <w:div w:id="186799799">
          <w:marLeft w:val="446"/>
          <w:marRight w:val="0"/>
          <w:marTop w:val="0"/>
          <w:marBottom w:val="0"/>
          <w:divBdr>
            <w:top w:val="none" w:sz="0" w:space="0" w:color="auto"/>
            <w:left w:val="none" w:sz="0" w:space="0" w:color="auto"/>
            <w:bottom w:val="none" w:sz="0" w:space="0" w:color="auto"/>
            <w:right w:val="none" w:sz="0" w:space="0" w:color="auto"/>
          </w:divBdr>
        </w:div>
      </w:divsChild>
    </w:div>
    <w:div w:id="1599487197">
      <w:bodyDiv w:val="1"/>
      <w:marLeft w:val="0"/>
      <w:marRight w:val="0"/>
      <w:marTop w:val="0"/>
      <w:marBottom w:val="0"/>
      <w:divBdr>
        <w:top w:val="none" w:sz="0" w:space="0" w:color="auto"/>
        <w:left w:val="none" w:sz="0" w:space="0" w:color="auto"/>
        <w:bottom w:val="none" w:sz="0" w:space="0" w:color="auto"/>
        <w:right w:val="none" w:sz="0" w:space="0" w:color="auto"/>
      </w:divBdr>
      <w:divsChild>
        <w:div w:id="317001413">
          <w:marLeft w:val="547"/>
          <w:marRight w:val="0"/>
          <w:marTop w:val="0"/>
          <w:marBottom w:val="0"/>
          <w:divBdr>
            <w:top w:val="none" w:sz="0" w:space="0" w:color="auto"/>
            <w:left w:val="none" w:sz="0" w:space="0" w:color="auto"/>
            <w:bottom w:val="none" w:sz="0" w:space="0" w:color="auto"/>
            <w:right w:val="none" w:sz="0" w:space="0" w:color="auto"/>
          </w:divBdr>
        </w:div>
        <w:div w:id="1005521092">
          <w:marLeft w:val="547"/>
          <w:marRight w:val="0"/>
          <w:marTop w:val="0"/>
          <w:marBottom w:val="0"/>
          <w:divBdr>
            <w:top w:val="none" w:sz="0" w:space="0" w:color="auto"/>
            <w:left w:val="none" w:sz="0" w:space="0" w:color="auto"/>
            <w:bottom w:val="none" w:sz="0" w:space="0" w:color="auto"/>
            <w:right w:val="none" w:sz="0" w:space="0" w:color="auto"/>
          </w:divBdr>
        </w:div>
        <w:div w:id="233122608">
          <w:marLeft w:val="547"/>
          <w:marRight w:val="0"/>
          <w:marTop w:val="0"/>
          <w:marBottom w:val="0"/>
          <w:divBdr>
            <w:top w:val="none" w:sz="0" w:space="0" w:color="auto"/>
            <w:left w:val="none" w:sz="0" w:space="0" w:color="auto"/>
            <w:bottom w:val="none" w:sz="0" w:space="0" w:color="auto"/>
            <w:right w:val="none" w:sz="0" w:space="0" w:color="auto"/>
          </w:divBdr>
        </w:div>
        <w:div w:id="1911765292">
          <w:marLeft w:val="547"/>
          <w:marRight w:val="0"/>
          <w:marTop w:val="0"/>
          <w:marBottom w:val="0"/>
          <w:divBdr>
            <w:top w:val="none" w:sz="0" w:space="0" w:color="auto"/>
            <w:left w:val="none" w:sz="0" w:space="0" w:color="auto"/>
            <w:bottom w:val="none" w:sz="0" w:space="0" w:color="auto"/>
            <w:right w:val="none" w:sz="0" w:space="0" w:color="auto"/>
          </w:divBdr>
        </w:div>
        <w:div w:id="1545291530">
          <w:marLeft w:val="547"/>
          <w:marRight w:val="0"/>
          <w:marTop w:val="0"/>
          <w:marBottom w:val="160"/>
          <w:divBdr>
            <w:top w:val="none" w:sz="0" w:space="0" w:color="auto"/>
            <w:left w:val="none" w:sz="0" w:space="0" w:color="auto"/>
            <w:bottom w:val="none" w:sz="0" w:space="0" w:color="auto"/>
            <w:right w:val="none" w:sz="0" w:space="0" w:color="auto"/>
          </w:divBdr>
        </w:div>
      </w:divsChild>
    </w:div>
    <w:div w:id="18996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valuation.org/unegcodeofcondu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7673-996D-482C-9567-29B1D2C7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12</Pages>
  <Words>4675</Words>
  <Characters>25717</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PACEM</dc:creator>
  <cp:lastModifiedBy>Pascal M</cp:lastModifiedBy>
  <cp:revision>8</cp:revision>
  <cp:lastPrinted>2016-11-23T07:46:00Z</cp:lastPrinted>
  <dcterms:created xsi:type="dcterms:W3CDTF">2017-08-22T15:32:00Z</dcterms:created>
  <dcterms:modified xsi:type="dcterms:W3CDTF">2017-09-25T11:46:00Z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2089612499</vt:i4>
  </property>
  <property fmtid="{D5CDD505-2E9C-101B-9397-08002B2CF9AE}" pid="3" name="_NewReviewCycle">
    <vt:lpwstr/>
  </property>
  <property fmtid="{D5CDD505-2E9C-101B-9397-08002B2CF9AE}" pid="4" name="_EmailSubject">
    <vt:lpwstr>IC consultants International et National Evaluation du projet Rule of Law</vt:lpwstr>
  </property>
  <property fmtid="{D5CDD505-2E9C-101B-9397-08002B2CF9AE}" pid="5" name="_AuthorEmail">
    <vt:lpwstr>zebede.ruramira@undp.org</vt:lpwstr>
  </property>
  <property fmtid="{D5CDD505-2E9C-101B-9397-08002B2CF9AE}" pid="6" name="_AuthorEmailDisplayName">
    <vt:lpwstr>Zebede Ruramira Bizimana</vt:lpwstr>
  </property>
  <property fmtid="{D5CDD505-2E9C-101B-9397-08002B2CF9AE}" pid="7" name="_ReviewingToolsShownOnce">
    <vt:lpwstr/>
  </property>
</Properties>
</file>