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3208B" w14:textId="77777777" w:rsidR="007A1BAC" w:rsidRPr="00507F2E" w:rsidRDefault="007A1BAC" w:rsidP="007A1BAC">
      <w:pPr>
        <w:pStyle w:val="Paragraphedeliste"/>
        <w:spacing w:line="276" w:lineRule="auto"/>
        <w:rPr>
          <w:rFonts w:ascii="Calisto MT" w:hAnsi="Calisto MT"/>
          <w:b/>
        </w:rPr>
      </w:pPr>
      <w:bookmarkStart w:id="0" w:name="_GoBack"/>
      <w:bookmarkEnd w:id="0"/>
      <w:r w:rsidRPr="00507F2E">
        <w:rPr>
          <w:rFonts w:ascii="Calisto MT" w:hAnsi="Calisto MT"/>
          <w:noProof/>
          <w:lang w:eastAsia="fr-FR"/>
        </w:rPr>
        <w:drawing>
          <wp:anchor distT="0" distB="0" distL="114300" distR="114300" simplePos="0" relativeHeight="251708416" behindDoc="0" locked="0" layoutInCell="1" allowOverlap="1" wp14:anchorId="7BAF1B46" wp14:editId="07B64538">
            <wp:simplePos x="0" y="0"/>
            <wp:positionH relativeFrom="column">
              <wp:posOffset>4929505</wp:posOffset>
            </wp:positionH>
            <wp:positionV relativeFrom="paragraph">
              <wp:posOffset>-185420</wp:posOffset>
            </wp:positionV>
            <wp:extent cx="971550" cy="962025"/>
            <wp:effectExtent l="0" t="0" r="0" b="9525"/>
            <wp:wrapNone/>
            <wp:docPr id="6" name="Image 6" descr="C:\Users\Dell\Desktop\DOCUMENTS_BUREAU\UNEnvironment_Logo_French_Full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OCUMENTS_BUREAU\UNEnvironment_Logo_French_Full_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anchor>
        </w:drawing>
      </w:r>
      <w:r w:rsidR="0070044F">
        <w:rPr>
          <w:rFonts w:ascii="Calisto MT" w:hAnsi="Calisto MT"/>
          <w:noProof/>
          <w:sz w:val="20"/>
          <w:szCs w:val="20"/>
          <w:lang w:eastAsia="fr-FR"/>
        </w:rPr>
        <mc:AlternateContent>
          <mc:Choice Requires="wpg">
            <w:drawing>
              <wp:anchor distT="0" distB="0" distL="114300" distR="114300" simplePos="0" relativeHeight="251706368" behindDoc="0" locked="0" layoutInCell="1" allowOverlap="1" wp14:anchorId="768A2153" wp14:editId="2C2D5EE5">
                <wp:simplePos x="0" y="0"/>
                <wp:positionH relativeFrom="column">
                  <wp:posOffset>2853055</wp:posOffset>
                </wp:positionH>
                <wp:positionV relativeFrom="paragraph">
                  <wp:posOffset>-304165</wp:posOffset>
                </wp:positionV>
                <wp:extent cx="2009775" cy="1097915"/>
                <wp:effectExtent l="0" t="0" r="9525" b="6985"/>
                <wp:wrapNone/>
                <wp:docPr id="95"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1097915"/>
                          <a:chOff x="479" y="-536"/>
                          <a:chExt cx="14949" cy="8477"/>
                        </a:xfrm>
                      </wpg:grpSpPr>
                      <pic:pic xmlns:pic="http://schemas.openxmlformats.org/drawingml/2006/picture">
                        <pic:nvPicPr>
                          <pic:cNvPr id="96" name="Image 1" descr="cid:image001.png@01D25ABC.309E2DF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79" y="-536"/>
                            <a:ext cx="4521" cy="8477"/>
                          </a:xfrm>
                          <a:prstGeom prst="rect">
                            <a:avLst/>
                          </a:prstGeom>
                          <a:noFill/>
                          <a:extLst>
                            <a:ext uri="{909E8E84-426E-40DD-AFC4-6F175D3DCCD1}">
                              <a14:hiddenFill xmlns:a14="http://schemas.microsoft.com/office/drawing/2010/main">
                                <a:solidFill>
                                  <a:srgbClr val="FFFFFF"/>
                                </a:solidFill>
                              </a14:hiddenFill>
                            </a:ext>
                          </a:extLst>
                        </pic:spPr>
                      </pic:pic>
                      <wps:wsp>
                        <wps:cNvPr id="97" name="Zone de texte 2"/>
                        <wps:cNvSpPr txBox="1">
                          <a:spLocks noChangeArrowheads="1"/>
                        </wps:cNvSpPr>
                        <wps:spPr bwMode="auto">
                          <a:xfrm>
                            <a:off x="5001" y="1405"/>
                            <a:ext cx="10427" cy="37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EFC60A" w14:textId="77777777" w:rsidR="001D16F8" w:rsidRPr="00BE6987" w:rsidRDefault="001D16F8" w:rsidP="007A1BAC">
                              <w:pPr>
                                <w:jc w:val="center"/>
                                <w:rPr>
                                  <w:rFonts w:ascii="Gadugi" w:eastAsia="Malgun Gothic" w:hAnsi="Gadugi"/>
                                  <w:b/>
                                  <w:sz w:val="16"/>
                                  <w:szCs w:val="16"/>
                                </w:rPr>
                              </w:pPr>
                              <w:r w:rsidRPr="00BE6987">
                                <w:rPr>
                                  <w:rFonts w:ascii="Gadugi" w:eastAsia="Malgun Gothic" w:hAnsi="Gadugi"/>
                                  <w:b/>
                                  <w:sz w:val="16"/>
                                  <w:szCs w:val="16"/>
                                </w:rPr>
                                <w:t>Initiative</w:t>
                              </w:r>
                            </w:p>
                            <w:p w14:paraId="0F8D4394" w14:textId="77777777" w:rsidR="001D16F8" w:rsidRPr="00BE6987" w:rsidRDefault="001D16F8" w:rsidP="007A1BAC">
                              <w:pPr>
                                <w:jc w:val="center"/>
                                <w:rPr>
                                  <w:rFonts w:ascii="Calisto MT" w:eastAsia="Malgun Gothic" w:hAnsi="Calisto MT"/>
                                  <w:b/>
                                </w:rPr>
                              </w:pPr>
                              <w:r w:rsidRPr="00BE6987">
                                <w:rPr>
                                  <w:rFonts w:ascii="Calisto MT" w:eastAsia="Malgun Gothic" w:hAnsi="Calisto MT"/>
                                  <w:b/>
                                  <w:sz w:val="16"/>
                                  <w:szCs w:val="16"/>
                                </w:rPr>
                                <w:t>Pauvreté-Environnement</w:t>
                              </w:r>
                            </w:p>
                            <w:p w14:paraId="3966455B" w14:textId="77777777" w:rsidR="001D16F8" w:rsidRPr="00BE6987" w:rsidRDefault="001D16F8" w:rsidP="007A1BAC"/>
                            <w:p w14:paraId="237F7D91" w14:textId="77777777" w:rsidR="001D16F8" w:rsidRPr="00BE6987" w:rsidRDefault="001D16F8" w:rsidP="007A1BAC">
                              <w:r w:rsidRPr="00BE6987">
                                <w:t>Initiative</w:t>
                              </w:r>
                            </w:p>
                            <w:p w14:paraId="6D00DE6B" w14:textId="77777777" w:rsidR="001D16F8" w:rsidRPr="00BE6987" w:rsidRDefault="001D16F8" w:rsidP="007A1BAC">
                              <w:r w:rsidRPr="00BE6987">
                                <w:t>Pauvreté-Environnement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A2153" id="Groupe 9" o:spid="_x0000_s1026" style="position:absolute;left:0;text-align:left;margin-left:224.65pt;margin-top:-23.95pt;width:158.25pt;height:86.45pt;z-index:251706368" coordorigin="479,-536" coordsize="14949,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cid:image001.png@01D25ABC.309E2DF0" style="position:absolute;left:479;top:-536;width:4521;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">
                  <v:imagedata r:id="rId10" o:title="image001.png@01D25ABC"/>
                  <v:path arrowok="t"/>
                </v:shape>
                <v:shapetype id="_x0000_t202" coordsize="21600,21600" o:spt="202" path="m,l,21600r21600,l21600,xe">
                  <v:stroke joinstyle="miter"/>
                  <v:path gradientshapeok="t" o:connecttype="rect"/>
                </v:shapetype>
                <v:shape id="Zone de texte 2" o:spid="_x0000_s1028" type="#_x0000_t202" style="position:absolute;left:5001;top:1405;width:10427;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" stroked="f" strokeweight=".5pt">
                  <v:textbox>
                    <w:txbxContent>
                      <w:p w14:paraId="3EEFC60A" w14:textId="77777777" w:rsidR="001D16F8" w:rsidRPr="00BE6987" w:rsidRDefault="001D16F8" w:rsidP="007A1BAC">
                        <w:pPr>
                          <w:jc w:val="center"/>
                          <w:rPr>
                            <w:rFonts w:ascii="Gadugi" w:eastAsia="Malgun Gothic" w:hAnsi="Gadugi"/>
                            <w:b/>
                            <w:sz w:val="16"/>
                            <w:szCs w:val="16"/>
                          </w:rPr>
                        </w:pPr>
                        <w:r w:rsidRPr="00BE6987">
                          <w:rPr>
                            <w:rFonts w:ascii="Gadugi" w:eastAsia="Malgun Gothic" w:hAnsi="Gadugi"/>
                            <w:b/>
                            <w:sz w:val="16"/>
                            <w:szCs w:val="16"/>
                          </w:rPr>
                          <w:t>Initiative</w:t>
                        </w:r>
                      </w:p>
                      <w:p w14:paraId="0F8D4394" w14:textId="77777777" w:rsidR="001D16F8" w:rsidRPr="00BE6987" w:rsidRDefault="001D16F8" w:rsidP="007A1BAC">
                        <w:pPr>
                          <w:jc w:val="center"/>
                          <w:rPr>
                            <w:rFonts w:ascii="Calisto MT" w:eastAsia="Malgun Gothic" w:hAnsi="Calisto MT"/>
                            <w:b/>
                          </w:rPr>
                        </w:pPr>
                        <w:r w:rsidRPr="00BE6987">
                          <w:rPr>
                            <w:rFonts w:ascii="Calisto MT" w:eastAsia="Malgun Gothic" w:hAnsi="Calisto MT"/>
                            <w:b/>
                            <w:sz w:val="16"/>
                            <w:szCs w:val="16"/>
                          </w:rPr>
                          <w:t>Pauvreté-Environnement</w:t>
                        </w:r>
                      </w:p>
                      <w:p w14:paraId="3966455B" w14:textId="77777777" w:rsidR="001D16F8" w:rsidRPr="00BE6987" w:rsidRDefault="001D16F8" w:rsidP="007A1BAC"/>
                      <w:p w14:paraId="237F7D91" w14:textId="77777777" w:rsidR="001D16F8" w:rsidRPr="00BE6987" w:rsidRDefault="001D16F8" w:rsidP="007A1BAC">
                        <w:r w:rsidRPr="00BE6987">
                          <w:t>Initiative</w:t>
                        </w:r>
                      </w:p>
                      <w:p w14:paraId="6D00DE6B" w14:textId="77777777" w:rsidR="001D16F8" w:rsidRPr="00BE6987" w:rsidRDefault="001D16F8" w:rsidP="007A1BAC">
                        <w:r w:rsidRPr="00BE6987">
                          <w:t>Pauvreté-Environnement</w:t>
                        </w:r>
                      </w:p>
                    </w:txbxContent>
                  </v:textbox>
                </v:shape>
              </v:group>
            </w:pict>
          </mc:Fallback>
        </mc:AlternateContent>
      </w:r>
      <w:r w:rsidRPr="00507F2E">
        <w:rPr>
          <w:rFonts w:ascii="Calisto MT" w:hAnsi="Calisto MT"/>
          <w:noProof/>
          <w:lang w:eastAsia="fr-FR"/>
        </w:rPr>
        <w:drawing>
          <wp:anchor distT="0" distB="0" distL="114300" distR="114300" simplePos="0" relativeHeight="251707392" behindDoc="0" locked="0" layoutInCell="1" allowOverlap="1" wp14:anchorId="639E46D7" wp14:editId="4A10832B">
            <wp:simplePos x="0" y="0"/>
            <wp:positionH relativeFrom="column">
              <wp:posOffset>-156845</wp:posOffset>
            </wp:positionH>
            <wp:positionV relativeFrom="paragraph">
              <wp:posOffset>-286385</wp:posOffset>
            </wp:positionV>
            <wp:extent cx="1169670" cy="1066800"/>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9670" cy="1066800"/>
                    </a:xfrm>
                    <a:prstGeom prst="rect">
                      <a:avLst/>
                    </a:prstGeom>
                    <a:noFill/>
                    <a:ln>
                      <a:noFill/>
                    </a:ln>
                  </pic:spPr>
                </pic:pic>
              </a:graphicData>
            </a:graphic>
          </wp:anchor>
        </w:drawing>
      </w:r>
    </w:p>
    <w:p w14:paraId="46243935" w14:textId="77777777" w:rsidR="007A1BAC" w:rsidRPr="00507F2E" w:rsidRDefault="007A1BAC" w:rsidP="007A1BAC">
      <w:pPr>
        <w:pStyle w:val="Paragraphedeliste"/>
        <w:spacing w:line="276" w:lineRule="auto"/>
        <w:rPr>
          <w:rFonts w:ascii="Calisto MT" w:hAnsi="Calisto MT"/>
          <w:b/>
        </w:rPr>
      </w:pPr>
    </w:p>
    <w:p w14:paraId="76B36F62" w14:textId="77777777" w:rsidR="00E03CD6" w:rsidRDefault="00E03CD6" w:rsidP="00085759">
      <w:pPr>
        <w:widowControl w:val="0"/>
        <w:autoSpaceDE w:val="0"/>
        <w:autoSpaceDN w:val="0"/>
        <w:adjustRightInd w:val="0"/>
        <w:jc w:val="both"/>
        <w:rPr>
          <w:rFonts w:ascii="Cambria" w:eastAsia="PMingLiU" w:hAnsi="Cambria" w:cs="Cambria"/>
          <w:b/>
          <w:bCs/>
          <w:i/>
          <w:iCs/>
          <w:color w:val="365F91"/>
          <w:sz w:val="28"/>
          <w:szCs w:val="28"/>
        </w:rPr>
      </w:pPr>
    </w:p>
    <w:p w14:paraId="5CC4E73B" w14:textId="77777777" w:rsidR="007A1BAC" w:rsidRDefault="007A1BAC" w:rsidP="00085759">
      <w:pPr>
        <w:widowControl w:val="0"/>
        <w:autoSpaceDE w:val="0"/>
        <w:autoSpaceDN w:val="0"/>
        <w:adjustRightInd w:val="0"/>
        <w:jc w:val="both"/>
        <w:rPr>
          <w:rFonts w:ascii="Cambria" w:eastAsia="PMingLiU" w:hAnsi="Cambria" w:cs="Cambria"/>
          <w:b/>
          <w:bCs/>
          <w:i/>
          <w:iCs/>
          <w:color w:val="365F91"/>
          <w:sz w:val="28"/>
          <w:szCs w:val="28"/>
        </w:rPr>
      </w:pPr>
    </w:p>
    <w:p w14:paraId="08E79A2E" w14:textId="77777777" w:rsidR="007A1BAC" w:rsidRDefault="007A1BAC" w:rsidP="00085759">
      <w:pPr>
        <w:widowControl w:val="0"/>
        <w:autoSpaceDE w:val="0"/>
        <w:autoSpaceDN w:val="0"/>
        <w:adjustRightInd w:val="0"/>
        <w:jc w:val="both"/>
        <w:rPr>
          <w:rFonts w:ascii="Cambria" w:eastAsia="PMingLiU" w:hAnsi="Cambria" w:cs="Cambria"/>
          <w:b/>
          <w:bCs/>
          <w:i/>
          <w:iCs/>
          <w:color w:val="365F91"/>
          <w:sz w:val="28"/>
          <w:szCs w:val="28"/>
        </w:rPr>
      </w:pPr>
    </w:p>
    <w:p w14:paraId="38127EB9" w14:textId="77777777" w:rsidR="007A1BAC" w:rsidRDefault="007A1BAC" w:rsidP="00085759">
      <w:pPr>
        <w:widowControl w:val="0"/>
        <w:autoSpaceDE w:val="0"/>
        <w:autoSpaceDN w:val="0"/>
        <w:adjustRightInd w:val="0"/>
        <w:jc w:val="both"/>
        <w:rPr>
          <w:rFonts w:ascii="Cambria" w:eastAsia="PMingLiU" w:hAnsi="Cambria" w:cs="Cambria"/>
          <w:b/>
          <w:bCs/>
          <w:i/>
          <w:iCs/>
          <w:color w:val="365F91"/>
          <w:sz w:val="28"/>
          <w:szCs w:val="28"/>
        </w:rPr>
      </w:pPr>
    </w:p>
    <w:p w14:paraId="389458E6" w14:textId="77777777" w:rsidR="007A1BAC" w:rsidRDefault="007A1BAC" w:rsidP="00085759">
      <w:pPr>
        <w:widowControl w:val="0"/>
        <w:autoSpaceDE w:val="0"/>
        <w:autoSpaceDN w:val="0"/>
        <w:adjustRightInd w:val="0"/>
        <w:jc w:val="both"/>
        <w:rPr>
          <w:rFonts w:ascii="Cambria" w:eastAsia="PMingLiU" w:hAnsi="Cambria" w:cs="Cambria"/>
          <w:b/>
          <w:bCs/>
          <w:i/>
          <w:iCs/>
          <w:color w:val="365F91"/>
          <w:sz w:val="28"/>
          <w:szCs w:val="28"/>
        </w:rPr>
      </w:pPr>
    </w:p>
    <w:p w14:paraId="2E23334B" w14:textId="77777777" w:rsidR="007A1BAC" w:rsidRDefault="007A1BAC" w:rsidP="00085759">
      <w:pPr>
        <w:widowControl w:val="0"/>
        <w:autoSpaceDE w:val="0"/>
        <w:autoSpaceDN w:val="0"/>
        <w:adjustRightInd w:val="0"/>
        <w:jc w:val="both"/>
        <w:rPr>
          <w:rFonts w:ascii="Cambria" w:eastAsia="PMingLiU" w:hAnsi="Cambria" w:cs="Cambria"/>
          <w:b/>
          <w:bCs/>
          <w:i/>
          <w:iCs/>
          <w:color w:val="365F91"/>
          <w:sz w:val="28"/>
          <w:szCs w:val="28"/>
        </w:rPr>
      </w:pPr>
    </w:p>
    <w:p w14:paraId="17737F84" w14:textId="77777777" w:rsidR="007A1BAC" w:rsidRDefault="007A1BAC" w:rsidP="00085759">
      <w:pPr>
        <w:widowControl w:val="0"/>
        <w:autoSpaceDE w:val="0"/>
        <w:autoSpaceDN w:val="0"/>
        <w:adjustRightInd w:val="0"/>
        <w:jc w:val="both"/>
        <w:rPr>
          <w:rFonts w:ascii="Cambria" w:eastAsia="PMingLiU" w:hAnsi="Cambria" w:cs="Cambria"/>
          <w:b/>
          <w:bCs/>
          <w:i/>
          <w:iCs/>
          <w:color w:val="365F91"/>
          <w:sz w:val="28"/>
          <w:szCs w:val="28"/>
        </w:rPr>
      </w:pPr>
    </w:p>
    <w:p w14:paraId="44EFB86E" w14:textId="77777777" w:rsidR="007A1BAC" w:rsidRDefault="007A1BAC" w:rsidP="00085759">
      <w:pPr>
        <w:widowControl w:val="0"/>
        <w:autoSpaceDE w:val="0"/>
        <w:autoSpaceDN w:val="0"/>
        <w:adjustRightInd w:val="0"/>
        <w:jc w:val="both"/>
        <w:rPr>
          <w:rFonts w:ascii="Cambria" w:eastAsia="PMingLiU" w:hAnsi="Cambria" w:cs="Cambria"/>
          <w:b/>
          <w:bCs/>
          <w:i/>
          <w:iCs/>
          <w:color w:val="365F91"/>
          <w:sz w:val="28"/>
          <w:szCs w:val="28"/>
        </w:rPr>
      </w:pPr>
    </w:p>
    <w:p w14:paraId="3B8326C2" w14:textId="77777777" w:rsidR="00E03CD6" w:rsidRDefault="00E03CD6" w:rsidP="00085759">
      <w:pPr>
        <w:widowControl w:val="0"/>
        <w:autoSpaceDE w:val="0"/>
        <w:autoSpaceDN w:val="0"/>
        <w:adjustRightInd w:val="0"/>
        <w:jc w:val="both"/>
        <w:rPr>
          <w:rFonts w:ascii="Cambria" w:eastAsia="PMingLiU" w:hAnsi="Cambria" w:cs="Cambria"/>
          <w:b/>
          <w:bCs/>
          <w:i/>
          <w:iCs/>
          <w:color w:val="365F91"/>
          <w:sz w:val="28"/>
          <w:szCs w:val="28"/>
        </w:rPr>
      </w:pPr>
    </w:p>
    <w:p w14:paraId="3172AF4D" w14:textId="77777777" w:rsidR="00E03CD6" w:rsidRDefault="00E03CD6" w:rsidP="00085759">
      <w:pPr>
        <w:widowControl w:val="0"/>
        <w:autoSpaceDE w:val="0"/>
        <w:autoSpaceDN w:val="0"/>
        <w:adjustRightInd w:val="0"/>
        <w:jc w:val="both"/>
        <w:rPr>
          <w:rFonts w:ascii="Cambria" w:eastAsia="PMingLiU" w:hAnsi="Cambria" w:cs="Cambria"/>
          <w:b/>
          <w:bCs/>
          <w:i/>
          <w:iCs/>
          <w:color w:val="365F91"/>
          <w:sz w:val="28"/>
          <w:szCs w:val="28"/>
        </w:rPr>
      </w:pPr>
    </w:p>
    <w:p w14:paraId="17BBFA1C" w14:textId="77777777" w:rsidR="00E03CD6" w:rsidRDefault="0070044F" w:rsidP="00085759">
      <w:pPr>
        <w:widowControl w:val="0"/>
        <w:autoSpaceDE w:val="0"/>
        <w:autoSpaceDN w:val="0"/>
        <w:adjustRightInd w:val="0"/>
        <w:jc w:val="both"/>
        <w:rPr>
          <w:rFonts w:ascii="Cambria" w:eastAsia="PMingLiU" w:hAnsi="Cambria" w:cs="Cambria"/>
          <w:b/>
          <w:bCs/>
          <w:i/>
          <w:iCs/>
          <w:color w:val="365F91"/>
          <w:sz w:val="28"/>
          <w:szCs w:val="28"/>
        </w:rPr>
      </w:pPr>
      <w:r>
        <w:rPr>
          <w:rFonts w:ascii="Cambria" w:eastAsia="PMingLiU" w:hAnsi="Cambria" w:cs="Cambria"/>
          <w:b/>
          <w:bCs/>
          <w:i/>
          <w:iCs/>
          <w:noProof/>
          <w:color w:val="365F91"/>
          <w:sz w:val="28"/>
          <w:szCs w:val="28"/>
          <w:lang w:eastAsia="fr-FR"/>
        </w:rPr>
        <mc:AlternateContent>
          <mc:Choice Requires="wps">
            <w:drawing>
              <wp:anchor distT="0" distB="0" distL="114300" distR="114300" simplePos="0" relativeHeight="251697152" behindDoc="0" locked="0" layoutInCell="1" allowOverlap="1" wp14:anchorId="7684D306" wp14:editId="60A0752E">
                <wp:simplePos x="0" y="0"/>
                <wp:positionH relativeFrom="column">
                  <wp:posOffset>77470</wp:posOffset>
                </wp:positionH>
                <wp:positionV relativeFrom="paragraph">
                  <wp:posOffset>300990</wp:posOffset>
                </wp:positionV>
                <wp:extent cx="6003925" cy="1500505"/>
                <wp:effectExtent l="76200" t="76200" r="0" b="4445"/>
                <wp:wrapSquare wrapText="bothSides"/>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1500505"/>
                        </a:xfrm>
                        <a:prstGeom prst="rect">
                          <a:avLst/>
                        </a:prstGeom>
                        <a:gradFill rotWithShape="0">
                          <a:gsLst>
                            <a:gs pos="0">
                              <a:srgbClr val="66CCFF"/>
                            </a:gs>
                            <a:gs pos="100000">
                              <a:srgbClr val="FFFFFF"/>
                            </a:gs>
                          </a:gsLst>
                          <a:lin ang="5400000" scaled="1"/>
                        </a:gradFill>
                        <a:ln>
                          <a:noFill/>
                        </a:ln>
                        <a:effectLst>
                          <a:outerShdw dist="107763" dir="135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C1C64F7" w14:textId="77777777" w:rsidR="001D16F8" w:rsidRDefault="001D16F8" w:rsidP="00EB77FB">
                            <w:pPr>
                              <w:widowControl w:val="0"/>
                              <w:autoSpaceDE w:val="0"/>
                              <w:autoSpaceDN w:val="0"/>
                              <w:adjustRightInd w:val="0"/>
                              <w:ind w:firstLine="180"/>
                              <w:suppressOverlap/>
                              <w:rPr>
                                <w:rFonts w:ascii="Cambria" w:eastAsia="PMingLiU" w:hAnsi="Cambria" w:cs="Äy8Pˇ"/>
                                <w:b/>
                                <w:sz w:val="36"/>
                                <w:szCs w:val="36"/>
                              </w:rPr>
                            </w:pPr>
                          </w:p>
                          <w:p w14:paraId="085A2AE8" w14:textId="77777777" w:rsidR="001D16F8" w:rsidRPr="00EB77FB" w:rsidRDefault="001D16F8" w:rsidP="00EB77FB">
                            <w:pPr>
                              <w:widowControl w:val="0"/>
                              <w:autoSpaceDE w:val="0"/>
                              <w:autoSpaceDN w:val="0"/>
                              <w:adjustRightInd w:val="0"/>
                              <w:ind w:firstLine="180"/>
                              <w:suppressOverlap/>
                              <w:rPr>
                                <w:rFonts w:ascii="Cambria" w:eastAsia="PMingLiU" w:hAnsi="Cambria" w:cs="Äy8Pˇ"/>
                                <w:b/>
                                <w:sz w:val="36"/>
                                <w:szCs w:val="36"/>
                              </w:rPr>
                            </w:pPr>
                            <w:r w:rsidRPr="00EB77FB">
                              <w:rPr>
                                <w:rFonts w:ascii="Cambria" w:eastAsia="PMingLiU" w:hAnsi="Cambria" w:cs="Äy8Pˇ"/>
                                <w:b/>
                                <w:sz w:val="36"/>
                                <w:szCs w:val="36"/>
                              </w:rPr>
                              <w:t>Evaluation finale de la Phase II du projet “IPE-Mali”</w:t>
                            </w:r>
                          </w:p>
                          <w:p w14:paraId="062CAB3A" w14:textId="77777777" w:rsidR="001D16F8" w:rsidRPr="00EB77FB" w:rsidRDefault="001D16F8" w:rsidP="00DB5E78">
                            <w:pPr>
                              <w:spacing w:line="276" w:lineRule="auto"/>
                              <w:ind w:left="270" w:right="120"/>
                              <w:suppressOverlap/>
                              <w:rPr>
                                <w:rFonts w:ascii="Cambria" w:eastAsia="PMingLiU" w:hAnsi="Cambria" w:cs="Arial"/>
                                <w:b/>
                                <w:sz w:val="36"/>
                                <w:szCs w:val="36"/>
                              </w:rPr>
                            </w:pPr>
                            <w:r w:rsidRPr="00EB77FB">
                              <w:rPr>
                                <w:rFonts w:ascii="Cambria" w:eastAsia="PMingLiU" w:hAnsi="Cambria" w:cs="Arial"/>
                                <w:b/>
                                <w:sz w:val="36"/>
                                <w:szCs w:val="36"/>
                              </w:rPr>
                              <w:t>(Du 27 Novembre 2017 au 08 décembre 2018)</w:t>
                            </w:r>
                          </w:p>
                          <w:p w14:paraId="7AB1723C" w14:textId="77777777" w:rsidR="001D16F8" w:rsidRPr="00EB77FB" w:rsidRDefault="001D16F8" w:rsidP="00DB5E78">
                            <w:pPr>
                              <w:suppressOverlap/>
                              <w:jc w:val="center"/>
                              <w:rPr>
                                <w:rFonts w:ascii="Cambria" w:eastAsia="PMingLiU" w:hAnsi="Cambria"/>
                                <w:b/>
                                <w:sz w:val="28"/>
                                <w:szCs w:val="28"/>
                              </w:rPr>
                            </w:pPr>
                            <w:r w:rsidRPr="00EB77FB">
                              <w:rPr>
                                <w:rFonts w:ascii="Cambria" w:eastAsia="PMingLiU" w:hAnsi="Cambria"/>
                                <w:b/>
                                <w:sz w:val="28"/>
                                <w:szCs w:val="28"/>
                              </w:rPr>
                              <w:t>Rapport Final</w:t>
                            </w:r>
                          </w:p>
                          <w:p w14:paraId="04786169" w14:textId="77777777" w:rsidR="001D16F8" w:rsidRPr="00DB5E78" w:rsidRDefault="001D16F8" w:rsidP="00DB5E78">
                            <w:pPr>
                              <w:jc w:val="center"/>
                              <w:rPr>
                                <w:rFonts w:ascii="Arial" w:hAnsi="Arial" w:cs="Arial"/>
                                <w:sz w:val="40"/>
                                <w:szCs w:val="40"/>
                              </w:rPr>
                            </w:pPr>
                            <w:r w:rsidRPr="006312C2">
                              <w:rPr>
                                <w:rFonts w:ascii="Cambria" w:eastAsia="PMingLiU" w:hAnsi="Cambria"/>
                                <w:b/>
                                <w:sz w:val="28"/>
                                <w:szCs w:val="28"/>
                              </w:rPr>
                              <w:t>(08 janvier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4D306" id="Zone de texte 73" o:spid="_x0000_s1029" type="#_x0000_t202" style="position:absolute;left:0;text-align:left;margin-left:6.1pt;margin-top:23.7pt;width:472.75pt;height:11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" fillcolor="#6cf" stroked="f">
                <v:fill focus="100%" type="gradient"/>
                <v:shadow on="t" offset="-6pt,-6pt"/>
                <v:textbox>
                  <w:txbxContent>
                    <w:p w14:paraId="1C1C64F7" w14:textId="77777777" w:rsidR="001D16F8" w:rsidRDefault="001D16F8" w:rsidP="00EB77FB">
                      <w:pPr>
                        <w:widowControl w:val="0"/>
                        <w:autoSpaceDE w:val="0"/>
                        <w:autoSpaceDN w:val="0"/>
                        <w:adjustRightInd w:val="0"/>
                        <w:ind w:firstLine="180"/>
                        <w:suppressOverlap/>
                        <w:rPr>
                          <w:rFonts w:ascii="Cambria" w:eastAsia="PMingLiU" w:hAnsi="Cambria" w:cs="Äy8Pˇ"/>
                          <w:b/>
                          <w:sz w:val="36"/>
                          <w:szCs w:val="36"/>
                        </w:rPr>
                      </w:pPr>
                    </w:p>
                    <w:p w14:paraId="085A2AE8" w14:textId="77777777" w:rsidR="001D16F8" w:rsidRPr="00EB77FB" w:rsidRDefault="001D16F8" w:rsidP="00EB77FB">
                      <w:pPr>
                        <w:widowControl w:val="0"/>
                        <w:autoSpaceDE w:val="0"/>
                        <w:autoSpaceDN w:val="0"/>
                        <w:adjustRightInd w:val="0"/>
                        <w:ind w:firstLine="180"/>
                        <w:suppressOverlap/>
                        <w:rPr>
                          <w:rFonts w:ascii="Cambria" w:eastAsia="PMingLiU" w:hAnsi="Cambria" w:cs="Äy8Pˇ"/>
                          <w:b/>
                          <w:sz w:val="36"/>
                          <w:szCs w:val="36"/>
                        </w:rPr>
                      </w:pPr>
                      <w:r w:rsidRPr="00EB77FB">
                        <w:rPr>
                          <w:rFonts w:ascii="Cambria" w:eastAsia="PMingLiU" w:hAnsi="Cambria" w:cs="Äy8Pˇ"/>
                          <w:b/>
                          <w:sz w:val="36"/>
                          <w:szCs w:val="36"/>
                        </w:rPr>
                        <w:t>Evaluation finale de la Phase II du projet “IPE-Mali”</w:t>
                      </w:r>
                    </w:p>
                    <w:p w14:paraId="062CAB3A" w14:textId="77777777" w:rsidR="001D16F8" w:rsidRPr="00EB77FB" w:rsidRDefault="001D16F8" w:rsidP="00DB5E78">
                      <w:pPr>
                        <w:spacing w:line="276" w:lineRule="auto"/>
                        <w:ind w:left="270" w:right="120"/>
                        <w:suppressOverlap/>
                        <w:rPr>
                          <w:rFonts w:ascii="Cambria" w:eastAsia="PMingLiU" w:hAnsi="Cambria" w:cs="Arial"/>
                          <w:b/>
                          <w:sz w:val="36"/>
                          <w:szCs w:val="36"/>
                        </w:rPr>
                      </w:pPr>
                      <w:r w:rsidRPr="00EB77FB">
                        <w:rPr>
                          <w:rFonts w:ascii="Cambria" w:eastAsia="PMingLiU" w:hAnsi="Cambria" w:cs="Arial"/>
                          <w:b/>
                          <w:sz w:val="36"/>
                          <w:szCs w:val="36"/>
                        </w:rPr>
                        <w:t>(Du 27 Novembre 2017 au 08 décembre 2018)</w:t>
                      </w:r>
                    </w:p>
                    <w:p w14:paraId="7AB1723C" w14:textId="77777777" w:rsidR="001D16F8" w:rsidRPr="00EB77FB" w:rsidRDefault="001D16F8" w:rsidP="00DB5E78">
                      <w:pPr>
                        <w:suppressOverlap/>
                        <w:jc w:val="center"/>
                        <w:rPr>
                          <w:rFonts w:ascii="Cambria" w:eastAsia="PMingLiU" w:hAnsi="Cambria"/>
                          <w:b/>
                          <w:sz w:val="28"/>
                          <w:szCs w:val="28"/>
                        </w:rPr>
                      </w:pPr>
                      <w:r w:rsidRPr="00EB77FB">
                        <w:rPr>
                          <w:rFonts w:ascii="Cambria" w:eastAsia="PMingLiU" w:hAnsi="Cambria"/>
                          <w:b/>
                          <w:sz w:val="28"/>
                          <w:szCs w:val="28"/>
                        </w:rPr>
                        <w:t>Rapport Final</w:t>
                      </w:r>
                    </w:p>
                    <w:p w14:paraId="04786169" w14:textId="77777777" w:rsidR="001D16F8" w:rsidRPr="00DB5E78" w:rsidRDefault="001D16F8" w:rsidP="00DB5E78">
                      <w:pPr>
                        <w:jc w:val="center"/>
                        <w:rPr>
                          <w:rFonts w:ascii="Arial" w:hAnsi="Arial" w:cs="Arial"/>
                          <w:sz w:val="40"/>
                          <w:szCs w:val="40"/>
                        </w:rPr>
                      </w:pPr>
                      <w:r w:rsidRPr="006312C2">
                        <w:rPr>
                          <w:rFonts w:ascii="Cambria" w:eastAsia="PMingLiU" w:hAnsi="Cambria"/>
                          <w:b/>
                          <w:sz w:val="28"/>
                          <w:szCs w:val="28"/>
                        </w:rPr>
                        <w:t>(08 janvier 2018)</w:t>
                      </w:r>
                    </w:p>
                  </w:txbxContent>
                </v:textbox>
                <w10:wrap type="square"/>
              </v:shape>
            </w:pict>
          </mc:Fallback>
        </mc:AlternateContent>
      </w:r>
    </w:p>
    <w:p w14:paraId="2176D58C" w14:textId="77777777" w:rsidR="00E03CD6" w:rsidRDefault="00E03CD6" w:rsidP="00085759">
      <w:pPr>
        <w:widowControl w:val="0"/>
        <w:autoSpaceDE w:val="0"/>
        <w:autoSpaceDN w:val="0"/>
        <w:adjustRightInd w:val="0"/>
        <w:jc w:val="both"/>
        <w:rPr>
          <w:rFonts w:ascii="Cambria" w:eastAsia="PMingLiU" w:hAnsi="Cambria" w:cs="Cambria"/>
          <w:b/>
          <w:bCs/>
          <w:i/>
          <w:iCs/>
          <w:color w:val="365F91"/>
          <w:sz w:val="28"/>
          <w:szCs w:val="28"/>
        </w:rPr>
      </w:pPr>
    </w:p>
    <w:p w14:paraId="66EB1960" w14:textId="77777777" w:rsidR="00E03CD6" w:rsidRDefault="00E03CD6" w:rsidP="00085759">
      <w:pPr>
        <w:widowControl w:val="0"/>
        <w:autoSpaceDE w:val="0"/>
        <w:autoSpaceDN w:val="0"/>
        <w:adjustRightInd w:val="0"/>
        <w:jc w:val="both"/>
        <w:rPr>
          <w:rFonts w:ascii="Cambria" w:eastAsia="PMingLiU" w:hAnsi="Cambria" w:cs="Cambria"/>
          <w:b/>
          <w:bCs/>
          <w:i/>
          <w:iCs/>
          <w:color w:val="365F91"/>
          <w:sz w:val="28"/>
          <w:szCs w:val="28"/>
        </w:rPr>
      </w:pPr>
    </w:p>
    <w:p w14:paraId="64395695" w14:textId="77777777" w:rsidR="00E03CD6" w:rsidRDefault="00E03CD6" w:rsidP="00173D15">
      <w:pPr>
        <w:widowControl w:val="0"/>
        <w:autoSpaceDE w:val="0"/>
        <w:autoSpaceDN w:val="0"/>
        <w:adjustRightInd w:val="0"/>
        <w:jc w:val="center"/>
        <w:rPr>
          <w:rFonts w:ascii="Cambria" w:eastAsia="PMingLiU" w:hAnsi="Cambria" w:cs="Cambria"/>
          <w:b/>
          <w:bCs/>
          <w:i/>
          <w:iCs/>
          <w:color w:val="365F91"/>
          <w:sz w:val="28"/>
          <w:szCs w:val="28"/>
        </w:rPr>
      </w:pPr>
    </w:p>
    <w:tbl>
      <w:tblPr>
        <w:tblStyle w:val="Grilledutableau"/>
        <w:tblW w:w="0" w:type="auto"/>
        <w:tblInd w:w="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4188"/>
      </w:tblGrid>
      <w:tr w:rsidR="00DB5E78" w14:paraId="5758295A" w14:textId="77777777" w:rsidTr="00173D15">
        <w:trPr>
          <w:trHeight w:val="3529"/>
        </w:trPr>
        <w:tc>
          <w:tcPr>
            <w:tcW w:w="4138" w:type="dxa"/>
          </w:tcPr>
          <w:p w14:paraId="06BB82C0" w14:textId="77777777" w:rsidR="00DB5E78" w:rsidRDefault="00173D15" w:rsidP="00173D15">
            <w:pPr>
              <w:widowControl w:val="0"/>
              <w:autoSpaceDE w:val="0"/>
              <w:autoSpaceDN w:val="0"/>
              <w:adjustRightInd w:val="0"/>
              <w:jc w:val="center"/>
              <w:rPr>
                <w:rFonts w:ascii="Cambria" w:eastAsia="PMingLiU" w:hAnsi="Cambria" w:cs="Cambria"/>
                <w:b/>
                <w:bCs/>
                <w:i/>
                <w:iCs/>
                <w:color w:val="365F91"/>
                <w:sz w:val="28"/>
                <w:szCs w:val="28"/>
              </w:rPr>
            </w:pPr>
            <w:r>
              <w:rPr>
                <w:rFonts w:ascii="Cambria" w:eastAsia="PMingLiU" w:hAnsi="Cambria" w:cs="Cambria"/>
                <w:b/>
                <w:bCs/>
                <w:i/>
                <w:iCs/>
                <w:noProof/>
                <w:color w:val="365F91"/>
                <w:sz w:val="28"/>
                <w:szCs w:val="28"/>
                <w:lang w:eastAsia="fr-FR"/>
              </w:rPr>
              <w:drawing>
                <wp:inline distT="0" distB="0" distL="0" distR="0" wp14:anchorId="06BC440D" wp14:editId="7869872A">
                  <wp:extent cx="2455292" cy="2181225"/>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2622" cy="2187737"/>
                          </a:xfrm>
                          <a:prstGeom prst="rect">
                            <a:avLst/>
                          </a:prstGeom>
                          <a:noFill/>
                        </pic:spPr>
                      </pic:pic>
                    </a:graphicData>
                  </a:graphic>
                </wp:inline>
              </w:drawing>
            </w:r>
          </w:p>
        </w:tc>
        <w:tc>
          <w:tcPr>
            <w:tcW w:w="4138" w:type="dxa"/>
          </w:tcPr>
          <w:p w14:paraId="6293B373" w14:textId="5800107B" w:rsidR="00DB5E78" w:rsidRDefault="00633439" w:rsidP="00173D15">
            <w:pPr>
              <w:widowControl w:val="0"/>
              <w:autoSpaceDE w:val="0"/>
              <w:autoSpaceDN w:val="0"/>
              <w:adjustRightInd w:val="0"/>
              <w:jc w:val="center"/>
              <w:rPr>
                <w:rFonts w:ascii="Cambria" w:eastAsia="PMingLiU" w:hAnsi="Cambria" w:cs="Cambria"/>
                <w:b/>
                <w:bCs/>
                <w:i/>
                <w:iCs/>
                <w:color w:val="365F91"/>
                <w:sz w:val="28"/>
                <w:szCs w:val="28"/>
              </w:rPr>
            </w:pPr>
            <w:r>
              <w:rPr>
                <w:rFonts w:ascii="Cambria" w:eastAsia="PMingLiU" w:hAnsi="Cambria" w:cs="Cambria"/>
                <w:b/>
                <w:bCs/>
                <w:i/>
                <w:iCs/>
                <w:noProof/>
                <w:color w:val="365F91"/>
                <w:sz w:val="28"/>
                <w:szCs w:val="28"/>
                <w:lang w:eastAsia="fr-FR"/>
              </w:rPr>
              <w:drawing>
                <wp:inline distT="0" distB="0" distL="0" distR="0" wp14:anchorId="3A2626A5" wp14:editId="51D75FBA">
                  <wp:extent cx="2522681" cy="2190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757" cy="2192553"/>
                          </a:xfrm>
                          <a:prstGeom prst="rect">
                            <a:avLst/>
                          </a:prstGeom>
                          <a:noFill/>
                        </pic:spPr>
                      </pic:pic>
                    </a:graphicData>
                  </a:graphic>
                </wp:inline>
              </w:drawing>
            </w:r>
          </w:p>
        </w:tc>
      </w:tr>
    </w:tbl>
    <w:p w14:paraId="6C375515" w14:textId="77777777" w:rsidR="00E03CD6" w:rsidRDefault="0070044F" w:rsidP="00085759">
      <w:pPr>
        <w:widowControl w:val="0"/>
        <w:autoSpaceDE w:val="0"/>
        <w:autoSpaceDN w:val="0"/>
        <w:adjustRightInd w:val="0"/>
        <w:jc w:val="both"/>
        <w:rPr>
          <w:rFonts w:ascii="Cambria" w:eastAsia="PMingLiU" w:hAnsi="Cambria" w:cs="Cambria"/>
          <w:b/>
          <w:bCs/>
          <w:i/>
          <w:iCs/>
          <w:color w:val="365F91"/>
          <w:sz w:val="28"/>
          <w:szCs w:val="28"/>
        </w:rPr>
      </w:pPr>
      <w:r>
        <w:rPr>
          <w:rFonts w:ascii="Cambria" w:eastAsia="PMingLiU" w:hAnsi="Cambria" w:cs="Cambria"/>
          <w:b/>
          <w:bCs/>
          <w:i/>
          <w:iCs/>
          <w:noProof/>
          <w:color w:val="365F91"/>
          <w:sz w:val="28"/>
          <w:szCs w:val="28"/>
          <w:lang w:eastAsia="fr-FR"/>
        </w:rPr>
        <mc:AlternateContent>
          <mc:Choice Requires="wps">
            <w:drawing>
              <wp:anchor distT="0" distB="0" distL="114300" distR="114300" simplePos="0" relativeHeight="251704320" behindDoc="0" locked="0" layoutInCell="1" allowOverlap="1" wp14:anchorId="5B6B45D2" wp14:editId="3D626ED1">
                <wp:simplePos x="0" y="0"/>
                <wp:positionH relativeFrom="column">
                  <wp:posOffset>707390</wp:posOffset>
                </wp:positionH>
                <wp:positionV relativeFrom="paragraph">
                  <wp:posOffset>62865</wp:posOffset>
                </wp:positionV>
                <wp:extent cx="5002530" cy="1501140"/>
                <wp:effectExtent l="0" t="0" r="26670" b="2286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2530" cy="15011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F4AE5D" w14:textId="77777777" w:rsidR="001D16F8" w:rsidRPr="00173D15" w:rsidRDefault="001D16F8" w:rsidP="00173D15">
                            <w:pPr>
                              <w:spacing w:line="360" w:lineRule="auto"/>
                              <w:rPr>
                                <w:rFonts w:ascii="Cambria" w:eastAsia="PMingLiU" w:hAnsi="Cambria"/>
                                <w:b/>
                                <w:sz w:val="28"/>
                                <w:szCs w:val="28"/>
                              </w:rPr>
                            </w:pPr>
                            <w:r w:rsidRPr="00173D15">
                              <w:rPr>
                                <w:rFonts w:ascii="Cambria" w:eastAsia="PMingLiU" w:hAnsi="Cambria"/>
                                <w:b/>
                                <w:sz w:val="28"/>
                                <w:szCs w:val="28"/>
                              </w:rPr>
                              <w:t>Auteur</w:t>
                            </w:r>
                            <w:r>
                              <w:rPr>
                                <w:rFonts w:ascii="Cambria" w:eastAsia="PMingLiU" w:hAnsi="Cambria"/>
                                <w:b/>
                                <w:sz w:val="28"/>
                                <w:szCs w:val="28"/>
                              </w:rPr>
                              <w:t> :</w:t>
                            </w:r>
                          </w:p>
                          <w:p w14:paraId="01D21BA7" w14:textId="77777777" w:rsidR="001D16F8" w:rsidRPr="00173D15" w:rsidRDefault="001D16F8" w:rsidP="00173D15">
                            <w:pPr>
                              <w:ind w:left="187"/>
                              <w:rPr>
                                <w:rFonts w:ascii="Cambria" w:eastAsia="PMingLiU" w:hAnsi="Cambria"/>
                                <w:b/>
                                <w:sz w:val="28"/>
                                <w:szCs w:val="28"/>
                              </w:rPr>
                            </w:pPr>
                            <w:r w:rsidRPr="00173D15">
                              <w:rPr>
                                <w:rFonts w:ascii="Cambria" w:eastAsia="PMingLiU" w:hAnsi="Cambria"/>
                                <w:b/>
                                <w:sz w:val="28"/>
                                <w:szCs w:val="28"/>
                              </w:rPr>
                              <w:t>Pierre Kamtchouing</w:t>
                            </w:r>
                            <w:r>
                              <w:rPr>
                                <w:rFonts w:ascii="Cambria" w:eastAsia="PMingLiU" w:hAnsi="Cambria"/>
                                <w:b/>
                                <w:sz w:val="28"/>
                                <w:szCs w:val="28"/>
                              </w:rPr>
                              <w:t xml:space="preserve"> </w:t>
                            </w:r>
                            <w:r w:rsidRPr="00173D15">
                              <w:rPr>
                                <w:rFonts w:ascii="Cambria" w:eastAsia="PMingLiU" w:hAnsi="Cambria"/>
                                <w:b/>
                                <w:sz w:val="28"/>
                                <w:szCs w:val="28"/>
                              </w:rPr>
                              <w:t>M.S. (Consultant International</w:t>
                            </w:r>
                            <w:r w:rsidRPr="00E7084F">
                              <w:rPr>
                                <w:rFonts w:ascii="Cambria" w:eastAsia="PMingLiU" w:hAnsi="Cambria"/>
                                <w:b/>
                                <w:sz w:val="28"/>
                                <w:szCs w:val="28"/>
                              </w:rPr>
                              <w:t>)</w:t>
                            </w:r>
                          </w:p>
                          <w:p w14:paraId="747B7E80" w14:textId="77777777" w:rsidR="001D16F8" w:rsidRPr="00173D15" w:rsidRDefault="001D16F8" w:rsidP="00173D15">
                            <w:pPr>
                              <w:spacing w:after="120"/>
                              <w:rPr>
                                <w:rFonts w:ascii="Cambria" w:eastAsia="PMingLiU" w:hAnsi="Cambria"/>
                                <w:b/>
                                <w:color w:val="FFFFFF"/>
                                <w:sz w:val="28"/>
                                <w:szCs w:val="28"/>
                              </w:rPr>
                            </w:pPr>
                          </w:p>
                          <w:p w14:paraId="40B0F47B" w14:textId="77777777" w:rsidR="001D16F8" w:rsidRPr="00173D15" w:rsidRDefault="001D16F8" w:rsidP="00E7084F">
                            <w:pPr>
                              <w:jc w:val="both"/>
                            </w:pPr>
                            <w:r>
                              <w:rPr>
                                <w:rFonts w:ascii="Cambria" w:eastAsia="PMingLiU" w:hAnsi="Cambria"/>
                                <w:i/>
                                <w:iCs/>
                              </w:rPr>
                              <w:t>C</w:t>
                            </w:r>
                            <w:r w:rsidRPr="006312C2">
                              <w:rPr>
                                <w:rFonts w:ascii="Cambria" w:eastAsia="PMingLiU" w:hAnsi="Cambria"/>
                                <w:i/>
                                <w:iCs/>
                              </w:rPr>
                              <w:t>e rapport a été commandité par le Bureau Pays du PNUD au Mali. Les commentaires figurant dans ce rapport correspondent uniquement aux opinions de l’évaluateur.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45D2" id="Zone de texte 65" o:spid="_x0000_s1030" type="#_x0000_t202" style="position:absolute;left:0;text-align:left;margin-left:55.7pt;margin-top:4.95pt;width:393.9pt;height:11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" fillcolor="white [3201]" strokecolor="white [3212]" strokeweight=".5pt">
                <v:path arrowok="t"/>
                <v:textbox>
                  <w:txbxContent>
                    <w:p w14:paraId="6CF4AE5D" w14:textId="77777777" w:rsidR="001D16F8" w:rsidRPr="00173D15" w:rsidRDefault="001D16F8" w:rsidP="00173D15">
                      <w:pPr>
                        <w:spacing w:line="360" w:lineRule="auto"/>
                        <w:rPr>
                          <w:rFonts w:ascii="Cambria" w:eastAsia="PMingLiU" w:hAnsi="Cambria"/>
                          <w:b/>
                          <w:sz w:val="28"/>
                          <w:szCs w:val="28"/>
                        </w:rPr>
                      </w:pPr>
                      <w:r w:rsidRPr="00173D15">
                        <w:rPr>
                          <w:rFonts w:ascii="Cambria" w:eastAsia="PMingLiU" w:hAnsi="Cambria"/>
                          <w:b/>
                          <w:sz w:val="28"/>
                          <w:szCs w:val="28"/>
                        </w:rPr>
                        <w:t>Auteur</w:t>
                      </w:r>
                      <w:r>
                        <w:rPr>
                          <w:rFonts w:ascii="Cambria" w:eastAsia="PMingLiU" w:hAnsi="Cambria"/>
                          <w:b/>
                          <w:sz w:val="28"/>
                          <w:szCs w:val="28"/>
                        </w:rPr>
                        <w:t> :</w:t>
                      </w:r>
                    </w:p>
                    <w:p w14:paraId="01D21BA7" w14:textId="77777777" w:rsidR="001D16F8" w:rsidRPr="00173D15" w:rsidRDefault="001D16F8" w:rsidP="00173D15">
                      <w:pPr>
                        <w:ind w:left="187"/>
                        <w:rPr>
                          <w:rFonts w:ascii="Cambria" w:eastAsia="PMingLiU" w:hAnsi="Cambria"/>
                          <w:b/>
                          <w:sz w:val="28"/>
                          <w:szCs w:val="28"/>
                        </w:rPr>
                      </w:pPr>
                      <w:r w:rsidRPr="00173D15">
                        <w:rPr>
                          <w:rFonts w:ascii="Cambria" w:eastAsia="PMingLiU" w:hAnsi="Cambria"/>
                          <w:b/>
                          <w:sz w:val="28"/>
                          <w:szCs w:val="28"/>
                        </w:rPr>
                        <w:t>Pierre Kamtchouing</w:t>
                      </w:r>
                      <w:r>
                        <w:rPr>
                          <w:rFonts w:ascii="Cambria" w:eastAsia="PMingLiU" w:hAnsi="Cambria"/>
                          <w:b/>
                          <w:sz w:val="28"/>
                          <w:szCs w:val="28"/>
                        </w:rPr>
                        <w:t xml:space="preserve"> </w:t>
                      </w:r>
                      <w:r w:rsidRPr="00173D15">
                        <w:rPr>
                          <w:rFonts w:ascii="Cambria" w:eastAsia="PMingLiU" w:hAnsi="Cambria"/>
                          <w:b/>
                          <w:sz w:val="28"/>
                          <w:szCs w:val="28"/>
                        </w:rPr>
                        <w:t>M.S. (Consultant International</w:t>
                      </w:r>
                      <w:r w:rsidRPr="00E7084F">
                        <w:rPr>
                          <w:rFonts w:ascii="Cambria" w:eastAsia="PMingLiU" w:hAnsi="Cambria"/>
                          <w:b/>
                          <w:sz w:val="28"/>
                          <w:szCs w:val="28"/>
                        </w:rPr>
                        <w:t>)</w:t>
                      </w:r>
                    </w:p>
                    <w:p w14:paraId="747B7E80" w14:textId="77777777" w:rsidR="001D16F8" w:rsidRPr="00173D15" w:rsidRDefault="001D16F8" w:rsidP="00173D15">
                      <w:pPr>
                        <w:spacing w:after="120"/>
                        <w:rPr>
                          <w:rFonts w:ascii="Cambria" w:eastAsia="PMingLiU" w:hAnsi="Cambria"/>
                          <w:b/>
                          <w:color w:val="FFFFFF"/>
                          <w:sz w:val="28"/>
                          <w:szCs w:val="28"/>
                        </w:rPr>
                      </w:pPr>
                    </w:p>
                    <w:p w14:paraId="40B0F47B" w14:textId="77777777" w:rsidR="001D16F8" w:rsidRPr="00173D15" w:rsidRDefault="001D16F8" w:rsidP="00E7084F">
                      <w:pPr>
                        <w:jc w:val="both"/>
                      </w:pPr>
                      <w:r>
                        <w:rPr>
                          <w:rFonts w:ascii="Cambria" w:eastAsia="PMingLiU" w:hAnsi="Cambria"/>
                          <w:i/>
                          <w:iCs/>
                        </w:rPr>
                        <w:t>C</w:t>
                      </w:r>
                      <w:r w:rsidRPr="006312C2">
                        <w:rPr>
                          <w:rFonts w:ascii="Cambria" w:eastAsia="PMingLiU" w:hAnsi="Cambria"/>
                          <w:i/>
                          <w:iCs/>
                        </w:rPr>
                        <w:t>e rapport a été commandité par le Bureau Pays du PNUD au Mali. Les commentaires figurant dans ce rapport correspondent uniquement aux opinions de l’évaluateur.</w:t>
                      </w:r>
                    </w:p>
                  </w:txbxContent>
                </v:textbox>
              </v:shape>
            </w:pict>
          </mc:Fallback>
        </mc:AlternateContent>
      </w:r>
      <w:r>
        <w:rPr>
          <w:rFonts w:ascii="Cambria" w:eastAsia="PMingLiU" w:hAnsi="Cambria" w:cs="Cambria"/>
          <w:b/>
          <w:bCs/>
          <w:i/>
          <w:iCs/>
          <w:noProof/>
          <w:color w:val="365F91"/>
          <w:sz w:val="28"/>
          <w:szCs w:val="28"/>
          <w:lang w:eastAsia="fr-FR"/>
        </w:rPr>
        <mc:AlternateContent>
          <mc:Choice Requires="wps">
            <w:drawing>
              <wp:anchor distT="0" distB="0" distL="114300" distR="114300" simplePos="0" relativeHeight="251703296" behindDoc="0" locked="0" layoutInCell="1" allowOverlap="1" wp14:anchorId="0442267D" wp14:editId="78CB45B9">
                <wp:simplePos x="0" y="0"/>
                <wp:positionH relativeFrom="column">
                  <wp:posOffset>2309495</wp:posOffset>
                </wp:positionH>
                <wp:positionV relativeFrom="paragraph">
                  <wp:posOffset>5161915</wp:posOffset>
                </wp:positionV>
                <wp:extent cx="2946400" cy="361950"/>
                <wp:effectExtent l="0" t="0" r="0" b="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BACB3" w14:textId="77777777" w:rsidR="001D16F8" w:rsidRPr="007B312B" w:rsidRDefault="001D16F8" w:rsidP="00F60406">
                            <w:pPr>
                              <w:jc w:val="center"/>
                              <w:rPr>
                                <w:rFonts w:ascii="Arial" w:hAnsi="Arial" w:cs="Arial"/>
                                <w:b/>
                                <w:bCs/>
                                <w:sz w:val="28"/>
                                <w:szCs w:val="28"/>
                              </w:rPr>
                            </w:pPr>
                            <w:r>
                              <w:rPr>
                                <w:rFonts w:ascii="Arial" w:hAnsi="Arial" w:cs="Arial"/>
                                <w:b/>
                                <w:bCs/>
                                <w:sz w:val="28"/>
                                <w:szCs w:val="28"/>
                              </w:rPr>
                              <w:t>RAPPORT FINAL</w:t>
                            </w:r>
                          </w:p>
                          <w:p w14:paraId="1BFD18D6" w14:textId="77777777" w:rsidR="001D16F8" w:rsidRPr="00061448" w:rsidRDefault="001D16F8" w:rsidP="00F60406">
                            <w:pPr>
                              <w:jc w:val="center"/>
                              <w:rPr>
                                <w:rFonts w:ascii="Albertus" w:hAnsi="Albertus" w:cs="Albertus"/>
                                <w:b/>
                                <w:bCs/>
                                <w:sz w:val="28"/>
                                <w:szCs w:val="28"/>
                              </w:rPr>
                            </w:pPr>
                          </w:p>
                          <w:p w14:paraId="57AE79FF" w14:textId="77777777" w:rsidR="001D16F8" w:rsidRPr="00061448" w:rsidRDefault="001D16F8" w:rsidP="00F60406">
                            <w:pPr>
                              <w:jc w:val="center"/>
                              <w:rPr>
                                <w:rFonts w:ascii="Albertus" w:hAnsi="Albertus" w:cs="Albertus"/>
                                <w:b/>
                                <w:bCs/>
                                <w:sz w:val="28"/>
                                <w:szCs w:val="28"/>
                              </w:rPr>
                            </w:pPr>
                          </w:p>
                          <w:p w14:paraId="5B8B0493" w14:textId="77777777" w:rsidR="001D16F8" w:rsidRPr="00061448" w:rsidRDefault="001D16F8" w:rsidP="00F60406">
                            <w:pPr>
                              <w:jc w:val="center"/>
                              <w:rPr>
                                <w:rFonts w:ascii="Albertus Extra Bold" w:hAnsi="Albertus Extra Bold" w:cs="Albertus Extra Bold"/>
                                <w:b/>
                                <w:bCs/>
                                <w:sz w:val="28"/>
                                <w:szCs w:val="28"/>
                              </w:rPr>
                            </w:pPr>
                          </w:p>
                          <w:p w14:paraId="7F3B6C8A" w14:textId="77777777" w:rsidR="001D16F8" w:rsidRPr="00061448" w:rsidRDefault="001D16F8" w:rsidP="00F60406">
                            <w:pPr>
                              <w:jc w:val="center"/>
                              <w:rPr>
                                <w:rFonts w:ascii="Albertus Extra Bold" w:hAnsi="Albertus Extra Bold" w:cs="Albertus Extra Bold"/>
                                <w:b/>
                                <w:bCs/>
                                <w:sz w:val="28"/>
                                <w:szCs w:val="28"/>
                              </w:rPr>
                            </w:pPr>
                          </w:p>
                          <w:p w14:paraId="25BFF4FA" w14:textId="77777777" w:rsidR="001D16F8" w:rsidRPr="00061448" w:rsidRDefault="001D16F8" w:rsidP="00F60406">
                            <w:pPr>
                              <w:jc w:val="center"/>
                              <w:rPr>
                                <w:rFonts w:ascii="Albertus" w:hAnsi="Albertus" w:cs="Albertus"/>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2267D" id="Zone de texte 30" o:spid="_x0000_s1031" type="#_x0000_t202" style="position:absolute;left:0;text-align:left;margin-left:181.85pt;margin-top:406.45pt;width:232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" filled="f" stroked="f">
                <v:textbox>
                  <w:txbxContent>
                    <w:p w14:paraId="145BACB3" w14:textId="77777777" w:rsidR="001D16F8" w:rsidRPr="007B312B" w:rsidRDefault="001D16F8" w:rsidP="00F60406">
                      <w:pPr>
                        <w:jc w:val="center"/>
                        <w:rPr>
                          <w:rFonts w:ascii="Arial" w:hAnsi="Arial" w:cs="Arial"/>
                          <w:b/>
                          <w:bCs/>
                          <w:sz w:val="28"/>
                          <w:szCs w:val="28"/>
                        </w:rPr>
                      </w:pPr>
                      <w:r>
                        <w:rPr>
                          <w:rFonts w:ascii="Arial" w:hAnsi="Arial" w:cs="Arial"/>
                          <w:b/>
                          <w:bCs/>
                          <w:sz w:val="28"/>
                          <w:szCs w:val="28"/>
                        </w:rPr>
                        <w:t>RAPPORT FINAL</w:t>
                      </w:r>
                    </w:p>
                    <w:p w14:paraId="1BFD18D6" w14:textId="77777777" w:rsidR="001D16F8" w:rsidRPr="00061448" w:rsidRDefault="001D16F8" w:rsidP="00F60406">
                      <w:pPr>
                        <w:jc w:val="center"/>
                        <w:rPr>
                          <w:rFonts w:ascii="Albertus" w:hAnsi="Albertus" w:cs="Albertus"/>
                          <w:b/>
                          <w:bCs/>
                          <w:sz w:val="28"/>
                          <w:szCs w:val="28"/>
                        </w:rPr>
                      </w:pPr>
                    </w:p>
                    <w:p w14:paraId="57AE79FF" w14:textId="77777777" w:rsidR="001D16F8" w:rsidRPr="00061448" w:rsidRDefault="001D16F8" w:rsidP="00F60406">
                      <w:pPr>
                        <w:jc w:val="center"/>
                        <w:rPr>
                          <w:rFonts w:ascii="Albertus" w:hAnsi="Albertus" w:cs="Albertus"/>
                          <w:b/>
                          <w:bCs/>
                          <w:sz w:val="28"/>
                          <w:szCs w:val="28"/>
                        </w:rPr>
                      </w:pPr>
                    </w:p>
                    <w:p w14:paraId="5B8B0493" w14:textId="77777777" w:rsidR="001D16F8" w:rsidRPr="00061448" w:rsidRDefault="001D16F8" w:rsidP="00F60406">
                      <w:pPr>
                        <w:jc w:val="center"/>
                        <w:rPr>
                          <w:rFonts w:ascii="Albertus Extra Bold" w:hAnsi="Albertus Extra Bold" w:cs="Albertus Extra Bold"/>
                          <w:b/>
                          <w:bCs/>
                          <w:sz w:val="28"/>
                          <w:szCs w:val="28"/>
                        </w:rPr>
                      </w:pPr>
                    </w:p>
                    <w:p w14:paraId="7F3B6C8A" w14:textId="77777777" w:rsidR="001D16F8" w:rsidRPr="00061448" w:rsidRDefault="001D16F8" w:rsidP="00F60406">
                      <w:pPr>
                        <w:jc w:val="center"/>
                        <w:rPr>
                          <w:rFonts w:ascii="Albertus Extra Bold" w:hAnsi="Albertus Extra Bold" w:cs="Albertus Extra Bold"/>
                          <w:b/>
                          <w:bCs/>
                          <w:sz w:val="28"/>
                          <w:szCs w:val="28"/>
                        </w:rPr>
                      </w:pPr>
                    </w:p>
                    <w:p w14:paraId="25BFF4FA" w14:textId="77777777" w:rsidR="001D16F8" w:rsidRPr="00061448" w:rsidRDefault="001D16F8" w:rsidP="00F60406">
                      <w:pPr>
                        <w:jc w:val="center"/>
                        <w:rPr>
                          <w:rFonts w:ascii="Albertus" w:hAnsi="Albertus" w:cs="Albertus"/>
                          <w:b/>
                          <w:bCs/>
                          <w:sz w:val="28"/>
                          <w:szCs w:val="28"/>
                        </w:rPr>
                      </w:pPr>
                    </w:p>
                  </w:txbxContent>
                </v:textbox>
              </v:shape>
            </w:pict>
          </mc:Fallback>
        </mc:AlternateContent>
      </w:r>
      <w:r>
        <w:rPr>
          <w:rFonts w:ascii="Cambria" w:eastAsia="PMingLiU" w:hAnsi="Cambria" w:cs="Cambria"/>
          <w:b/>
          <w:bCs/>
          <w:i/>
          <w:iCs/>
          <w:noProof/>
          <w:color w:val="365F91"/>
          <w:sz w:val="28"/>
          <w:szCs w:val="28"/>
          <w:lang w:eastAsia="fr-FR"/>
        </w:rPr>
        <mc:AlternateContent>
          <mc:Choice Requires="wps">
            <w:drawing>
              <wp:anchor distT="0" distB="0" distL="114300" distR="114300" simplePos="0" relativeHeight="251702272" behindDoc="0" locked="0" layoutInCell="1" allowOverlap="1" wp14:anchorId="293ED2E1" wp14:editId="6A2CC133">
                <wp:simplePos x="0" y="0"/>
                <wp:positionH relativeFrom="column">
                  <wp:posOffset>3744595</wp:posOffset>
                </wp:positionH>
                <wp:positionV relativeFrom="paragraph">
                  <wp:posOffset>8826500</wp:posOffset>
                </wp:positionV>
                <wp:extent cx="2946400" cy="361950"/>
                <wp:effectExtent l="0" t="0" r="0" b="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0A4BE" w14:textId="77777777" w:rsidR="001D16F8" w:rsidRPr="007B312B" w:rsidRDefault="001D16F8" w:rsidP="00F60406">
                            <w:pPr>
                              <w:jc w:val="center"/>
                              <w:rPr>
                                <w:rFonts w:ascii="Arial" w:hAnsi="Arial" w:cs="Arial"/>
                                <w:b/>
                                <w:bCs/>
                                <w:sz w:val="28"/>
                                <w:szCs w:val="28"/>
                              </w:rPr>
                            </w:pPr>
                            <w:r>
                              <w:rPr>
                                <w:rFonts w:ascii="Arial" w:hAnsi="Arial" w:cs="Arial"/>
                                <w:b/>
                                <w:bCs/>
                                <w:sz w:val="28"/>
                                <w:szCs w:val="28"/>
                              </w:rPr>
                              <w:t>RAPPORT FINAL</w:t>
                            </w:r>
                          </w:p>
                          <w:p w14:paraId="717CE5F6" w14:textId="77777777" w:rsidR="001D16F8" w:rsidRPr="00061448" w:rsidRDefault="001D16F8" w:rsidP="00F60406">
                            <w:pPr>
                              <w:jc w:val="center"/>
                              <w:rPr>
                                <w:rFonts w:ascii="Albertus" w:hAnsi="Albertus" w:cs="Albertus"/>
                                <w:b/>
                                <w:bCs/>
                                <w:sz w:val="28"/>
                                <w:szCs w:val="28"/>
                              </w:rPr>
                            </w:pPr>
                          </w:p>
                          <w:p w14:paraId="5F8EFF82" w14:textId="77777777" w:rsidR="001D16F8" w:rsidRPr="00061448" w:rsidRDefault="001D16F8" w:rsidP="00F60406">
                            <w:pPr>
                              <w:jc w:val="center"/>
                              <w:rPr>
                                <w:rFonts w:ascii="Albertus" w:hAnsi="Albertus" w:cs="Albertus"/>
                                <w:b/>
                                <w:bCs/>
                                <w:sz w:val="28"/>
                                <w:szCs w:val="28"/>
                              </w:rPr>
                            </w:pPr>
                          </w:p>
                          <w:p w14:paraId="0BED02DC" w14:textId="77777777" w:rsidR="001D16F8" w:rsidRPr="00061448" w:rsidRDefault="001D16F8" w:rsidP="00F60406">
                            <w:pPr>
                              <w:jc w:val="center"/>
                              <w:rPr>
                                <w:rFonts w:ascii="Albertus Extra Bold" w:hAnsi="Albertus Extra Bold" w:cs="Albertus Extra Bold"/>
                                <w:b/>
                                <w:bCs/>
                                <w:sz w:val="28"/>
                                <w:szCs w:val="28"/>
                              </w:rPr>
                            </w:pPr>
                          </w:p>
                          <w:p w14:paraId="1E93633A" w14:textId="77777777" w:rsidR="001D16F8" w:rsidRPr="00061448" w:rsidRDefault="001D16F8" w:rsidP="00F60406">
                            <w:pPr>
                              <w:jc w:val="center"/>
                              <w:rPr>
                                <w:rFonts w:ascii="Albertus Extra Bold" w:hAnsi="Albertus Extra Bold" w:cs="Albertus Extra Bold"/>
                                <w:b/>
                                <w:bCs/>
                                <w:sz w:val="28"/>
                                <w:szCs w:val="28"/>
                              </w:rPr>
                            </w:pPr>
                          </w:p>
                          <w:p w14:paraId="17526F7B" w14:textId="77777777" w:rsidR="001D16F8" w:rsidRPr="00061448" w:rsidRDefault="001D16F8" w:rsidP="00F60406">
                            <w:pPr>
                              <w:jc w:val="center"/>
                              <w:rPr>
                                <w:rFonts w:ascii="Albertus" w:hAnsi="Albertus" w:cs="Albertus"/>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ED2E1" id="Zone de texte 68" o:spid="_x0000_s1032" type="#_x0000_t202" style="position:absolute;left:0;text-align:left;margin-left:294.85pt;margin-top:695pt;width:232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" filled="f" stroked="f">
                <v:textbox>
                  <w:txbxContent>
                    <w:p w14:paraId="58C0A4BE" w14:textId="77777777" w:rsidR="001D16F8" w:rsidRPr="007B312B" w:rsidRDefault="001D16F8" w:rsidP="00F60406">
                      <w:pPr>
                        <w:jc w:val="center"/>
                        <w:rPr>
                          <w:rFonts w:ascii="Arial" w:hAnsi="Arial" w:cs="Arial"/>
                          <w:b/>
                          <w:bCs/>
                          <w:sz w:val="28"/>
                          <w:szCs w:val="28"/>
                        </w:rPr>
                      </w:pPr>
                      <w:r>
                        <w:rPr>
                          <w:rFonts w:ascii="Arial" w:hAnsi="Arial" w:cs="Arial"/>
                          <w:b/>
                          <w:bCs/>
                          <w:sz w:val="28"/>
                          <w:szCs w:val="28"/>
                        </w:rPr>
                        <w:t>RAPPORT FINAL</w:t>
                      </w:r>
                    </w:p>
                    <w:p w14:paraId="717CE5F6" w14:textId="77777777" w:rsidR="001D16F8" w:rsidRPr="00061448" w:rsidRDefault="001D16F8" w:rsidP="00F60406">
                      <w:pPr>
                        <w:jc w:val="center"/>
                        <w:rPr>
                          <w:rFonts w:ascii="Albertus" w:hAnsi="Albertus" w:cs="Albertus"/>
                          <w:b/>
                          <w:bCs/>
                          <w:sz w:val="28"/>
                          <w:szCs w:val="28"/>
                        </w:rPr>
                      </w:pPr>
                    </w:p>
                    <w:p w14:paraId="5F8EFF82" w14:textId="77777777" w:rsidR="001D16F8" w:rsidRPr="00061448" w:rsidRDefault="001D16F8" w:rsidP="00F60406">
                      <w:pPr>
                        <w:jc w:val="center"/>
                        <w:rPr>
                          <w:rFonts w:ascii="Albertus" w:hAnsi="Albertus" w:cs="Albertus"/>
                          <w:b/>
                          <w:bCs/>
                          <w:sz w:val="28"/>
                          <w:szCs w:val="28"/>
                        </w:rPr>
                      </w:pPr>
                    </w:p>
                    <w:p w14:paraId="0BED02DC" w14:textId="77777777" w:rsidR="001D16F8" w:rsidRPr="00061448" w:rsidRDefault="001D16F8" w:rsidP="00F60406">
                      <w:pPr>
                        <w:jc w:val="center"/>
                        <w:rPr>
                          <w:rFonts w:ascii="Albertus Extra Bold" w:hAnsi="Albertus Extra Bold" w:cs="Albertus Extra Bold"/>
                          <w:b/>
                          <w:bCs/>
                          <w:sz w:val="28"/>
                          <w:szCs w:val="28"/>
                        </w:rPr>
                      </w:pPr>
                    </w:p>
                    <w:p w14:paraId="1E93633A" w14:textId="77777777" w:rsidR="001D16F8" w:rsidRPr="00061448" w:rsidRDefault="001D16F8" w:rsidP="00F60406">
                      <w:pPr>
                        <w:jc w:val="center"/>
                        <w:rPr>
                          <w:rFonts w:ascii="Albertus Extra Bold" w:hAnsi="Albertus Extra Bold" w:cs="Albertus Extra Bold"/>
                          <w:b/>
                          <w:bCs/>
                          <w:sz w:val="28"/>
                          <w:szCs w:val="28"/>
                        </w:rPr>
                      </w:pPr>
                    </w:p>
                    <w:p w14:paraId="17526F7B" w14:textId="77777777" w:rsidR="001D16F8" w:rsidRPr="00061448" w:rsidRDefault="001D16F8" w:rsidP="00F60406">
                      <w:pPr>
                        <w:jc w:val="center"/>
                        <w:rPr>
                          <w:rFonts w:ascii="Albertus" w:hAnsi="Albertus" w:cs="Albertus"/>
                          <w:b/>
                          <w:bCs/>
                          <w:sz w:val="28"/>
                          <w:szCs w:val="28"/>
                        </w:rPr>
                      </w:pPr>
                    </w:p>
                  </w:txbxContent>
                </v:textbox>
              </v:shape>
            </w:pict>
          </mc:Fallback>
        </mc:AlternateContent>
      </w:r>
    </w:p>
    <w:p w14:paraId="21C7FC58" w14:textId="77777777" w:rsidR="00E03CD6" w:rsidRDefault="00E03CD6" w:rsidP="00085759">
      <w:pPr>
        <w:widowControl w:val="0"/>
        <w:autoSpaceDE w:val="0"/>
        <w:autoSpaceDN w:val="0"/>
        <w:adjustRightInd w:val="0"/>
        <w:jc w:val="both"/>
        <w:rPr>
          <w:rFonts w:ascii="Cambria" w:eastAsia="PMingLiU" w:hAnsi="Cambria" w:cs="Cambria"/>
          <w:b/>
          <w:bCs/>
          <w:i/>
          <w:iCs/>
          <w:color w:val="365F91"/>
          <w:sz w:val="28"/>
          <w:szCs w:val="28"/>
        </w:rPr>
      </w:pPr>
    </w:p>
    <w:p w14:paraId="10287D3C" w14:textId="77777777" w:rsidR="00E03CD6" w:rsidRDefault="00E03CD6" w:rsidP="00085759">
      <w:pPr>
        <w:widowControl w:val="0"/>
        <w:autoSpaceDE w:val="0"/>
        <w:autoSpaceDN w:val="0"/>
        <w:adjustRightInd w:val="0"/>
        <w:jc w:val="both"/>
        <w:rPr>
          <w:rFonts w:ascii="Cambria" w:eastAsia="PMingLiU" w:hAnsi="Cambria" w:cs="Cambria"/>
          <w:b/>
          <w:bCs/>
          <w:i/>
          <w:iCs/>
          <w:color w:val="365F91"/>
          <w:sz w:val="28"/>
          <w:szCs w:val="28"/>
        </w:rPr>
      </w:pPr>
    </w:p>
    <w:p w14:paraId="7C592249" w14:textId="77777777" w:rsidR="00E7084F" w:rsidRDefault="00E7084F" w:rsidP="00085759">
      <w:pPr>
        <w:widowControl w:val="0"/>
        <w:autoSpaceDE w:val="0"/>
        <w:autoSpaceDN w:val="0"/>
        <w:adjustRightInd w:val="0"/>
        <w:jc w:val="both"/>
        <w:rPr>
          <w:rFonts w:ascii="Cambria" w:eastAsia="PMingLiU" w:hAnsi="Cambria" w:cs="Cambria"/>
          <w:b/>
          <w:bCs/>
          <w:i/>
          <w:iCs/>
          <w:color w:val="365F91"/>
          <w:sz w:val="28"/>
          <w:szCs w:val="28"/>
        </w:rPr>
      </w:pPr>
    </w:p>
    <w:p w14:paraId="02855345" w14:textId="77777777" w:rsidR="00E7084F" w:rsidRDefault="00E7084F" w:rsidP="00085759">
      <w:pPr>
        <w:widowControl w:val="0"/>
        <w:autoSpaceDE w:val="0"/>
        <w:autoSpaceDN w:val="0"/>
        <w:adjustRightInd w:val="0"/>
        <w:jc w:val="both"/>
        <w:rPr>
          <w:rFonts w:ascii="Cambria" w:eastAsia="PMingLiU" w:hAnsi="Cambria" w:cs="Cambria"/>
          <w:b/>
          <w:bCs/>
          <w:i/>
          <w:iCs/>
          <w:color w:val="365F91"/>
          <w:sz w:val="28"/>
          <w:szCs w:val="28"/>
        </w:rPr>
      </w:pPr>
    </w:p>
    <w:p w14:paraId="4FD81E36" w14:textId="77777777" w:rsidR="00484770" w:rsidRDefault="00484770" w:rsidP="00085759">
      <w:pPr>
        <w:widowControl w:val="0"/>
        <w:autoSpaceDE w:val="0"/>
        <w:autoSpaceDN w:val="0"/>
        <w:adjustRightInd w:val="0"/>
        <w:jc w:val="both"/>
        <w:rPr>
          <w:rFonts w:ascii="Cambria" w:eastAsia="PMingLiU" w:hAnsi="Cambria" w:cs="Cambria"/>
          <w:b/>
          <w:bCs/>
          <w:i/>
          <w:iCs/>
          <w:color w:val="365F91"/>
          <w:sz w:val="28"/>
          <w:szCs w:val="28"/>
        </w:rPr>
      </w:pPr>
    </w:p>
    <w:p w14:paraId="310BD48A" w14:textId="77777777" w:rsidR="00085759" w:rsidRPr="006E6E00" w:rsidRDefault="00085759" w:rsidP="00085759">
      <w:pPr>
        <w:widowControl w:val="0"/>
        <w:autoSpaceDE w:val="0"/>
        <w:autoSpaceDN w:val="0"/>
        <w:adjustRightInd w:val="0"/>
        <w:jc w:val="both"/>
        <w:rPr>
          <w:rFonts w:ascii="Cambria" w:eastAsia="PMingLiU" w:hAnsi="Cambria" w:cs="Cambria"/>
          <w:b/>
          <w:bCs/>
          <w:i/>
          <w:iCs/>
          <w:color w:val="365F91"/>
          <w:sz w:val="28"/>
          <w:szCs w:val="28"/>
        </w:rPr>
      </w:pPr>
      <w:r w:rsidRPr="006E6E00">
        <w:rPr>
          <w:rFonts w:ascii="Cambria" w:eastAsia="PMingLiU" w:hAnsi="Cambria" w:cs="Cambria"/>
          <w:b/>
          <w:bCs/>
          <w:i/>
          <w:iCs/>
          <w:color w:val="365F91"/>
          <w:sz w:val="28"/>
          <w:szCs w:val="28"/>
        </w:rPr>
        <w:lastRenderedPageBreak/>
        <w:t>Remerciements</w:t>
      </w:r>
    </w:p>
    <w:p w14:paraId="2DE57139" w14:textId="77777777" w:rsidR="00085759" w:rsidRPr="006E6E00" w:rsidRDefault="00085759" w:rsidP="00085759">
      <w:pPr>
        <w:jc w:val="both"/>
        <w:rPr>
          <w:rFonts w:ascii="Cambria" w:hAnsi="Cambria"/>
        </w:rPr>
      </w:pPr>
    </w:p>
    <w:p w14:paraId="56356F4C" w14:textId="563BD88C" w:rsidR="007B4150" w:rsidRDefault="00085759" w:rsidP="009C6AFD">
      <w:pPr>
        <w:jc w:val="both"/>
        <w:rPr>
          <w:rFonts w:ascii="Cambria" w:hAnsi="Cambria"/>
          <w:color w:val="000000" w:themeColor="text1"/>
          <w:sz w:val="23"/>
          <w:szCs w:val="23"/>
        </w:rPr>
      </w:pPr>
      <w:r w:rsidRPr="009E5C82">
        <w:rPr>
          <w:rFonts w:ascii="Cambria" w:hAnsi="Cambria"/>
          <w:color w:val="000000"/>
          <w:sz w:val="23"/>
          <w:szCs w:val="23"/>
        </w:rPr>
        <w:t>Tou</w:t>
      </w:r>
      <w:r w:rsidR="00810BA2">
        <w:rPr>
          <w:rFonts w:ascii="Cambria" w:hAnsi="Cambria"/>
          <w:color w:val="000000"/>
          <w:sz w:val="23"/>
          <w:szCs w:val="23"/>
        </w:rPr>
        <w:t>t au long de ce mandat, l’</w:t>
      </w:r>
      <w:r w:rsidRPr="009E5C82">
        <w:rPr>
          <w:rFonts w:ascii="Cambria" w:hAnsi="Cambria"/>
          <w:color w:val="000000"/>
          <w:sz w:val="23"/>
          <w:szCs w:val="23"/>
        </w:rPr>
        <w:t>évaluat</w:t>
      </w:r>
      <w:r w:rsidR="00810BA2">
        <w:rPr>
          <w:rFonts w:ascii="Cambria" w:hAnsi="Cambria"/>
          <w:color w:val="000000"/>
          <w:sz w:val="23"/>
          <w:szCs w:val="23"/>
        </w:rPr>
        <w:t xml:space="preserve">eur </w:t>
      </w:r>
      <w:r w:rsidRPr="009E5C82">
        <w:rPr>
          <w:rFonts w:ascii="Cambria" w:hAnsi="Cambria"/>
          <w:color w:val="000000"/>
          <w:sz w:val="23"/>
          <w:szCs w:val="23"/>
        </w:rPr>
        <w:t>a bénéficié de l’appui</w:t>
      </w:r>
      <w:r w:rsidR="00702259">
        <w:rPr>
          <w:rFonts w:ascii="Cambria" w:hAnsi="Cambria"/>
          <w:color w:val="000000"/>
          <w:sz w:val="23"/>
          <w:szCs w:val="23"/>
        </w:rPr>
        <w:t xml:space="preserve"> </w:t>
      </w:r>
      <w:r w:rsidR="00A87AF2">
        <w:rPr>
          <w:rFonts w:ascii="Cambria" w:hAnsi="Cambria"/>
          <w:color w:val="000000"/>
          <w:sz w:val="23"/>
          <w:szCs w:val="23"/>
        </w:rPr>
        <w:t>d</w:t>
      </w:r>
      <w:r w:rsidRPr="009E5C82">
        <w:rPr>
          <w:rFonts w:ascii="Cambria" w:hAnsi="Cambria"/>
          <w:color w:val="000000"/>
          <w:sz w:val="23"/>
          <w:szCs w:val="23"/>
        </w:rPr>
        <w:t xml:space="preserve">es membres du staff </w:t>
      </w:r>
      <w:r w:rsidR="00810BA2">
        <w:rPr>
          <w:rFonts w:ascii="Cambria" w:hAnsi="Cambria"/>
          <w:color w:val="000000"/>
          <w:sz w:val="23"/>
          <w:szCs w:val="23"/>
        </w:rPr>
        <w:t>du PNUD et du projet IPE-Mali</w:t>
      </w:r>
      <w:r w:rsidRPr="009E5C82">
        <w:rPr>
          <w:rFonts w:ascii="Cambria" w:hAnsi="Cambria"/>
          <w:color w:val="000000"/>
          <w:sz w:val="23"/>
          <w:szCs w:val="23"/>
        </w:rPr>
        <w:t xml:space="preserve"> à plusieurs niveaux. Au Bureau Pays </w:t>
      </w:r>
      <w:r w:rsidR="009C6AFD">
        <w:rPr>
          <w:rFonts w:ascii="Cambria" w:hAnsi="Cambria"/>
          <w:color w:val="000000"/>
          <w:sz w:val="23"/>
          <w:szCs w:val="23"/>
        </w:rPr>
        <w:t>du PNUD</w:t>
      </w:r>
      <w:r w:rsidRPr="009E5C82">
        <w:rPr>
          <w:rFonts w:ascii="Cambria" w:hAnsi="Cambria"/>
          <w:color w:val="000000"/>
          <w:sz w:val="23"/>
          <w:szCs w:val="23"/>
        </w:rPr>
        <w:t xml:space="preserve"> à </w:t>
      </w:r>
      <w:r w:rsidR="009C6AFD">
        <w:rPr>
          <w:rFonts w:ascii="Cambria" w:hAnsi="Cambria"/>
          <w:color w:val="000000"/>
          <w:sz w:val="23"/>
          <w:szCs w:val="23"/>
        </w:rPr>
        <w:t>Bamako</w:t>
      </w:r>
      <w:r w:rsidRPr="009E5C82">
        <w:rPr>
          <w:rFonts w:ascii="Cambria" w:hAnsi="Cambria"/>
          <w:color w:val="000000"/>
          <w:sz w:val="23"/>
          <w:szCs w:val="23"/>
        </w:rPr>
        <w:t xml:space="preserve">, le </w:t>
      </w:r>
      <w:r w:rsidR="009C6AFD">
        <w:rPr>
          <w:rFonts w:ascii="Cambria" w:hAnsi="Cambria"/>
          <w:color w:val="000000"/>
          <w:sz w:val="23"/>
          <w:szCs w:val="23"/>
        </w:rPr>
        <w:t>Directeur</w:t>
      </w:r>
      <w:r w:rsidRPr="009E5C82">
        <w:rPr>
          <w:rFonts w:ascii="Cambria" w:hAnsi="Cambria"/>
          <w:color w:val="000000"/>
          <w:sz w:val="23"/>
          <w:szCs w:val="23"/>
        </w:rPr>
        <w:t xml:space="preserve"> Pays (</w:t>
      </w:r>
      <w:r w:rsidR="009C6AFD" w:rsidRPr="009C6AFD">
        <w:rPr>
          <w:rFonts w:ascii="Cambria" w:hAnsi="Cambria"/>
          <w:color w:val="000000"/>
          <w:sz w:val="23"/>
          <w:szCs w:val="23"/>
        </w:rPr>
        <w:t>Aboubacar Koulibaly</w:t>
      </w:r>
      <w:r w:rsidRPr="009E5C82">
        <w:rPr>
          <w:rFonts w:ascii="Cambria" w:hAnsi="Cambria"/>
          <w:color w:val="000000"/>
          <w:sz w:val="23"/>
          <w:szCs w:val="23"/>
        </w:rPr>
        <w:t>)</w:t>
      </w:r>
      <w:r w:rsidR="007B229A" w:rsidRPr="009E5C82">
        <w:rPr>
          <w:rFonts w:ascii="Cambria" w:hAnsi="Cambria"/>
          <w:color w:val="000000"/>
          <w:sz w:val="23"/>
          <w:szCs w:val="23"/>
        </w:rPr>
        <w:t xml:space="preserve">, </w:t>
      </w:r>
      <w:r w:rsidR="00C27B13">
        <w:rPr>
          <w:rFonts w:ascii="Cambria" w:hAnsi="Cambria"/>
          <w:color w:val="000000"/>
          <w:sz w:val="23"/>
          <w:szCs w:val="23"/>
        </w:rPr>
        <w:t xml:space="preserve">le </w:t>
      </w:r>
      <w:r w:rsidR="00C620DE">
        <w:rPr>
          <w:rFonts w:ascii="Cambria" w:hAnsi="Cambria"/>
          <w:color w:val="000000"/>
          <w:sz w:val="23"/>
          <w:szCs w:val="23"/>
        </w:rPr>
        <w:t>Directeur Pays Adjoint</w:t>
      </w:r>
      <w:r w:rsidR="007A1BAC">
        <w:rPr>
          <w:rFonts w:ascii="Cambria" w:hAnsi="Cambria"/>
          <w:color w:val="000000"/>
          <w:sz w:val="23"/>
          <w:szCs w:val="23"/>
        </w:rPr>
        <w:t xml:space="preserve">/ Directeur </w:t>
      </w:r>
      <w:r w:rsidR="009C6AFD" w:rsidRPr="009C6AFD">
        <w:rPr>
          <w:rFonts w:ascii="Cambria" w:hAnsi="Cambria"/>
          <w:color w:val="000000"/>
          <w:sz w:val="23"/>
          <w:szCs w:val="23"/>
        </w:rPr>
        <w:t xml:space="preserve">Programme </w:t>
      </w:r>
      <w:r w:rsidR="007B229A" w:rsidRPr="009E5C82">
        <w:rPr>
          <w:rFonts w:ascii="Cambria" w:hAnsi="Cambria"/>
          <w:color w:val="000000"/>
          <w:sz w:val="23"/>
          <w:szCs w:val="23"/>
        </w:rPr>
        <w:t>(</w:t>
      </w:r>
      <w:r w:rsidR="009C6AFD" w:rsidRPr="009C6AFD">
        <w:rPr>
          <w:rFonts w:ascii="Cambria" w:hAnsi="Cambria"/>
          <w:color w:val="000000"/>
          <w:sz w:val="23"/>
          <w:szCs w:val="23"/>
        </w:rPr>
        <w:t>Maleye</w:t>
      </w:r>
      <w:r w:rsidR="00C261C9">
        <w:rPr>
          <w:rFonts w:ascii="Cambria" w:hAnsi="Cambria"/>
          <w:color w:val="000000"/>
          <w:sz w:val="23"/>
          <w:szCs w:val="23"/>
        </w:rPr>
        <w:t xml:space="preserve"> </w:t>
      </w:r>
      <w:r w:rsidR="009C6AFD" w:rsidRPr="009C6AFD">
        <w:rPr>
          <w:rFonts w:ascii="Cambria" w:hAnsi="Cambria"/>
          <w:color w:val="000000"/>
          <w:sz w:val="23"/>
          <w:szCs w:val="23"/>
        </w:rPr>
        <w:t>Diop</w:t>
      </w:r>
      <w:r w:rsidR="007B229A" w:rsidRPr="009E5C82">
        <w:rPr>
          <w:rFonts w:ascii="Cambria" w:hAnsi="Cambria"/>
          <w:color w:val="000000"/>
          <w:sz w:val="23"/>
          <w:szCs w:val="23"/>
        </w:rPr>
        <w:t>),</w:t>
      </w:r>
      <w:r w:rsidR="008C7EFE">
        <w:rPr>
          <w:rFonts w:ascii="Cambria" w:hAnsi="Cambria"/>
          <w:color w:val="000000"/>
          <w:sz w:val="23"/>
          <w:szCs w:val="23"/>
        </w:rPr>
        <w:t xml:space="preserve"> </w:t>
      </w:r>
      <w:r w:rsidR="009C6AFD">
        <w:rPr>
          <w:rFonts w:ascii="Cambria" w:hAnsi="Cambria"/>
          <w:color w:val="000000"/>
          <w:sz w:val="23"/>
          <w:szCs w:val="23"/>
        </w:rPr>
        <w:t>le Conseiller Technique Principal du projet IPE-Mali (</w:t>
      </w:r>
      <w:r w:rsidR="009C6AFD" w:rsidRPr="009C6AFD">
        <w:rPr>
          <w:rFonts w:ascii="Cambria" w:hAnsi="Cambria"/>
          <w:color w:val="000000"/>
          <w:sz w:val="23"/>
          <w:szCs w:val="23"/>
        </w:rPr>
        <w:t>Yakhya Aicha D</w:t>
      </w:r>
      <w:r w:rsidR="007A1BAC">
        <w:rPr>
          <w:rFonts w:ascii="Cambria" w:hAnsi="Cambria"/>
          <w:color w:val="000000"/>
          <w:sz w:val="23"/>
          <w:szCs w:val="23"/>
        </w:rPr>
        <w:t xml:space="preserve">iagne </w:t>
      </w:r>
      <w:r w:rsidR="009C6AFD">
        <w:rPr>
          <w:rFonts w:ascii="Cambria" w:hAnsi="Cambria"/>
          <w:color w:val="000000"/>
          <w:sz w:val="23"/>
          <w:szCs w:val="23"/>
        </w:rPr>
        <w:t>)</w:t>
      </w:r>
      <w:r w:rsidRPr="009E5C82">
        <w:rPr>
          <w:rFonts w:ascii="Cambria" w:hAnsi="Cambria"/>
          <w:color w:val="000000"/>
          <w:sz w:val="23"/>
          <w:szCs w:val="23"/>
        </w:rPr>
        <w:t xml:space="preserve">ainsi que la </w:t>
      </w:r>
      <w:r w:rsidR="009C6AFD">
        <w:rPr>
          <w:rFonts w:ascii="Cambria" w:hAnsi="Cambria"/>
          <w:color w:val="000000"/>
          <w:sz w:val="23"/>
          <w:szCs w:val="23"/>
        </w:rPr>
        <w:t>Coordonnatrice</w:t>
      </w:r>
      <w:r w:rsidR="00702259">
        <w:rPr>
          <w:rFonts w:ascii="Cambria" w:hAnsi="Cambria"/>
          <w:color w:val="000000"/>
          <w:sz w:val="23"/>
          <w:szCs w:val="23"/>
        </w:rPr>
        <w:t xml:space="preserve"> </w:t>
      </w:r>
      <w:r w:rsidR="009C6AFD">
        <w:rPr>
          <w:rFonts w:ascii="Cambria" w:hAnsi="Cambria"/>
          <w:color w:val="000000"/>
          <w:sz w:val="23"/>
          <w:szCs w:val="23"/>
        </w:rPr>
        <w:t xml:space="preserve">du projet IPE-Mali </w:t>
      </w:r>
      <w:r w:rsidRPr="009E5C82">
        <w:rPr>
          <w:rFonts w:ascii="Cambria" w:hAnsi="Cambria"/>
          <w:color w:val="000000"/>
          <w:sz w:val="23"/>
          <w:szCs w:val="23"/>
        </w:rPr>
        <w:t>(</w:t>
      </w:r>
      <w:r w:rsidR="009C6AFD">
        <w:rPr>
          <w:rFonts w:ascii="Cambria" w:hAnsi="Cambria"/>
          <w:color w:val="000000"/>
          <w:sz w:val="23"/>
          <w:szCs w:val="23"/>
        </w:rPr>
        <w:t>Lala Camara Diarra</w:t>
      </w:r>
      <w:r w:rsidRPr="009E5C82">
        <w:rPr>
          <w:rFonts w:ascii="Cambria" w:hAnsi="Cambria"/>
          <w:color w:val="000000"/>
          <w:sz w:val="23"/>
          <w:szCs w:val="23"/>
        </w:rPr>
        <w:t>), l</w:t>
      </w:r>
      <w:r w:rsidR="0011404E">
        <w:rPr>
          <w:rFonts w:ascii="Cambria" w:hAnsi="Cambria"/>
          <w:color w:val="000000"/>
          <w:sz w:val="23"/>
          <w:szCs w:val="23"/>
        </w:rPr>
        <w:t>’expert</w:t>
      </w:r>
      <w:r w:rsidR="00702259">
        <w:rPr>
          <w:rFonts w:ascii="Cambria" w:hAnsi="Cambria"/>
          <w:color w:val="000000"/>
          <w:sz w:val="23"/>
          <w:szCs w:val="23"/>
        </w:rPr>
        <w:t xml:space="preserve"> du Suivi-Evaluation </w:t>
      </w:r>
      <w:r w:rsidRPr="009E5C82">
        <w:rPr>
          <w:rFonts w:ascii="Cambria" w:hAnsi="Cambria"/>
          <w:color w:val="000000"/>
          <w:sz w:val="23"/>
          <w:szCs w:val="23"/>
        </w:rPr>
        <w:t>(</w:t>
      </w:r>
      <w:r w:rsidR="009C6AFD" w:rsidRPr="009C6AFD">
        <w:rPr>
          <w:rFonts w:ascii="Cambria" w:hAnsi="Cambria"/>
          <w:color w:val="000000"/>
          <w:sz w:val="23"/>
          <w:szCs w:val="23"/>
        </w:rPr>
        <w:t>Amadou Diarra</w:t>
      </w:r>
      <w:r w:rsidR="008C7EFE">
        <w:rPr>
          <w:rFonts w:ascii="Cambria" w:hAnsi="Cambria"/>
          <w:color w:val="000000"/>
          <w:sz w:val="23"/>
          <w:szCs w:val="23"/>
        </w:rPr>
        <w:t xml:space="preserve">), </w:t>
      </w:r>
      <w:r w:rsidR="00C620DE" w:rsidRPr="009E5C82">
        <w:rPr>
          <w:rFonts w:ascii="Cambria" w:hAnsi="Cambria"/>
          <w:color w:val="000000"/>
          <w:sz w:val="23"/>
          <w:szCs w:val="23"/>
        </w:rPr>
        <w:t xml:space="preserve">et </w:t>
      </w:r>
      <w:r w:rsidRPr="009E5C82">
        <w:rPr>
          <w:rFonts w:ascii="Cambria" w:hAnsi="Cambria"/>
          <w:color w:val="000000"/>
          <w:sz w:val="23"/>
          <w:szCs w:val="23"/>
        </w:rPr>
        <w:t>l</w:t>
      </w:r>
      <w:r w:rsidR="009C6AFD">
        <w:rPr>
          <w:rFonts w:ascii="Cambria" w:hAnsi="Cambria"/>
          <w:color w:val="000000"/>
          <w:sz w:val="23"/>
          <w:szCs w:val="23"/>
        </w:rPr>
        <w:t>’Assistante administrative et financière</w:t>
      </w:r>
      <w:r w:rsidRPr="009E5C82">
        <w:rPr>
          <w:rFonts w:ascii="Cambria" w:hAnsi="Cambria"/>
          <w:color w:val="000000"/>
          <w:sz w:val="23"/>
          <w:szCs w:val="23"/>
        </w:rPr>
        <w:t xml:space="preserve"> (</w:t>
      </w:r>
      <w:r w:rsidR="0011404E">
        <w:rPr>
          <w:rFonts w:ascii="Cambria" w:hAnsi="Cambria"/>
          <w:color w:val="000000"/>
          <w:sz w:val="23"/>
          <w:szCs w:val="23"/>
        </w:rPr>
        <w:t>Fatoumata Doucouré</w:t>
      </w:r>
      <w:r w:rsidRPr="009E5C82">
        <w:rPr>
          <w:rFonts w:ascii="Cambria" w:hAnsi="Cambria"/>
          <w:color w:val="000000"/>
          <w:sz w:val="23"/>
          <w:szCs w:val="23"/>
        </w:rPr>
        <w:t xml:space="preserve">) nous ont </w:t>
      </w:r>
      <w:r w:rsidRPr="007E2EFB">
        <w:rPr>
          <w:rFonts w:ascii="Cambria" w:hAnsi="Cambria"/>
          <w:color w:val="000000" w:themeColor="text1"/>
          <w:sz w:val="23"/>
          <w:szCs w:val="23"/>
        </w:rPr>
        <w:t xml:space="preserve">fourni de l’assistance continue et nous ont transmis toutes les informations nécessaires pour la bonne réussite de la mission. </w:t>
      </w:r>
    </w:p>
    <w:p w14:paraId="5AFB9D69" w14:textId="77777777" w:rsidR="007B4150" w:rsidRDefault="007B4150" w:rsidP="009C6AFD">
      <w:pPr>
        <w:jc w:val="both"/>
        <w:rPr>
          <w:rFonts w:ascii="Cambria" w:hAnsi="Cambria"/>
          <w:color w:val="000000" w:themeColor="text1"/>
          <w:sz w:val="23"/>
          <w:szCs w:val="23"/>
        </w:rPr>
      </w:pPr>
    </w:p>
    <w:p w14:paraId="01D2A714" w14:textId="77777777" w:rsidR="00085759" w:rsidRPr="00C2341D" w:rsidRDefault="00C620DE" w:rsidP="009C6AFD">
      <w:pPr>
        <w:jc w:val="both"/>
        <w:rPr>
          <w:rFonts w:ascii="Cambria" w:hAnsi="Cambria"/>
          <w:sz w:val="23"/>
          <w:szCs w:val="23"/>
        </w:rPr>
      </w:pPr>
      <w:r w:rsidRPr="00C2341D">
        <w:rPr>
          <w:rFonts w:ascii="Cambria" w:hAnsi="Cambria"/>
          <w:sz w:val="23"/>
          <w:szCs w:val="23"/>
        </w:rPr>
        <w:t>L</w:t>
      </w:r>
      <w:r w:rsidR="00586C28" w:rsidRPr="00C2341D">
        <w:rPr>
          <w:rFonts w:ascii="Cambria" w:hAnsi="Cambria"/>
          <w:sz w:val="23"/>
          <w:szCs w:val="23"/>
        </w:rPr>
        <w:t>’évaluateur</w:t>
      </w:r>
      <w:r w:rsidR="007B4150">
        <w:rPr>
          <w:rFonts w:ascii="Cambria" w:hAnsi="Cambria"/>
          <w:sz w:val="23"/>
          <w:szCs w:val="23"/>
        </w:rPr>
        <w:t xml:space="preserve"> </w:t>
      </w:r>
      <w:r w:rsidR="00586C28" w:rsidRPr="00C2341D">
        <w:rPr>
          <w:rFonts w:ascii="Cambria" w:hAnsi="Cambria"/>
          <w:sz w:val="23"/>
          <w:szCs w:val="23"/>
        </w:rPr>
        <w:t xml:space="preserve">tient </w:t>
      </w:r>
      <w:r w:rsidRPr="00C2341D">
        <w:rPr>
          <w:rFonts w:ascii="Cambria" w:hAnsi="Cambria"/>
          <w:sz w:val="23"/>
          <w:szCs w:val="23"/>
        </w:rPr>
        <w:t>également</w:t>
      </w:r>
      <w:r w:rsidR="00085759" w:rsidRPr="00C2341D">
        <w:rPr>
          <w:rFonts w:ascii="Cambria" w:hAnsi="Cambria"/>
          <w:sz w:val="23"/>
          <w:szCs w:val="23"/>
        </w:rPr>
        <w:t xml:space="preserve"> à remercier le chauffeur</w:t>
      </w:r>
      <w:r w:rsidR="007B4150">
        <w:rPr>
          <w:rFonts w:ascii="Cambria" w:hAnsi="Cambria"/>
          <w:sz w:val="23"/>
          <w:szCs w:val="23"/>
        </w:rPr>
        <w:t xml:space="preserve"> </w:t>
      </w:r>
      <w:r w:rsidR="00981E89">
        <w:rPr>
          <w:rFonts w:ascii="Cambria" w:hAnsi="Cambria"/>
          <w:sz w:val="23"/>
          <w:szCs w:val="23"/>
        </w:rPr>
        <w:t>(</w:t>
      </w:r>
      <w:r w:rsidR="00C27B13">
        <w:rPr>
          <w:rFonts w:ascii="Cambria" w:hAnsi="Cambria"/>
          <w:sz w:val="23"/>
          <w:szCs w:val="23"/>
        </w:rPr>
        <w:t>Habo</w:t>
      </w:r>
      <w:r w:rsidR="00981E89">
        <w:rPr>
          <w:rFonts w:ascii="Cambria" w:hAnsi="Cambria"/>
          <w:sz w:val="23"/>
          <w:szCs w:val="23"/>
        </w:rPr>
        <w:t>u</w:t>
      </w:r>
      <w:r w:rsidR="007B4150">
        <w:rPr>
          <w:rFonts w:ascii="Cambria" w:hAnsi="Cambria"/>
          <w:sz w:val="23"/>
          <w:szCs w:val="23"/>
        </w:rPr>
        <w:t xml:space="preserve"> </w:t>
      </w:r>
      <w:r w:rsidR="00C27B13">
        <w:rPr>
          <w:rFonts w:ascii="Cambria" w:hAnsi="Cambria"/>
          <w:sz w:val="23"/>
          <w:szCs w:val="23"/>
        </w:rPr>
        <w:t>Cissé) qui a été mis à s</w:t>
      </w:r>
      <w:r w:rsidR="00586C28" w:rsidRPr="00C2341D">
        <w:rPr>
          <w:rFonts w:ascii="Cambria" w:hAnsi="Cambria"/>
          <w:sz w:val="23"/>
          <w:szCs w:val="23"/>
        </w:rPr>
        <w:t>a disposition pour ces déplacements</w:t>
      </w:r>
      <w:r w:rsidRPr="00C2341D">
        <w:rPr>
          <w:rFonts w:ascii="Cambria" w:hAnsi="Cambria"/>
          <w:sz w:val="23"/>
          <w:szCs w:val="23"/>
        </w:rPr>
        <w:t>,</w:t>
      </w:r>
      <w:r w:rsidR="0059670F">
        <w:rPr>
          <w:rFonts w:ascii="Cambria" w:hAnsi="Cambria"/>
          <w:sz w:val="23"/>
          <w:szCs w:val="23"/>
        </w:rPr>
        <w:t xml:space="preserve"> </w:t>
      </w:r>
      <w:r w:rsidRPr="00C2341D">
        <w:rPr>
          <w:rFonts w:ascii="Cambria" w:hAnsi="Cambria"/>
          <w:sz w:val="23"/>
          <w:szCs w:val="23"/>
        </w:rPr>
        <w:t xml:space="preserve">ainsi que celui du projet IPE-Mali (Touré Abdourabihi), </w:t>
      </w:r>
      <w:r w:rsidR="00085759" w:rsidRPr="00C2341D">
        <w:rPr>
          <w:rFonts w:ascii="Cambria" w:hAnsi="Cambria"/>
          <w:sz w:val="23"/>
          <w:szCs w:val="23"/>
        </w:rPr>
        <w:t xml:space="preserve">qui </w:t>
      </w:r>
      <w:r w:rsidR="00586C28" w:rsidRPr="00C2341D">
        <w:rPr>
          <w:rFonts w:ascii="Cambria" w:hAnsi="Cambria"/>
          <w:sz w:val="23"/>
          <w:szCs w:val="23"/>
        </w:rPr>
        <w:t>a travaillé sans arrêt pour que les différentes descentes sur le terrain puissent être possibles.</w:t>
      </w:r>
      <w:r w:rsidR="00085759" w:rsidRPr="00C2341D">
        <w:rPr>
          <w:rFonts w:ascii="Cambria" w:hAnsi="Cambria"/>
          <w:sz w:val="23"/>
          <w:szCs w:val="23"/>
        </w:rPr>
        <w:t xml:space="preserve"> Ensuite, </w:t>
      </w:r>
      <w:r w:rsidR="006E7768" w:rsidRPr="00C2341D">
        <w:rPr>
          <w:rFonts w:ascii="Cambria" w:hAnsi="Cambria"/>
          <w:sz w:val="23"/>
          <w:szCs w:val="23"/>
        </w:rPr>
        <w:t>Safiatou</w:t>
      </w:r>
      <w:r w:rsidR="007B4150">
        <w:rPr>
          <w:rFonts w:ascii="Cambria" w:hAnsi="Cambria"/>
          <w:sz w:val="23"/>
          <w:szCs w:val="23"/>
        </w:rPr>
        <w:t xml:space="preserve"> </w:t>
      </w:r>
      <w:r w:rsidR="006E7768" w:rsidRPr="00C2341D">
        <w:rPr>
          <w:rFonts w:ascii="Cambria" w:hAnsi="Cambria"/>
          <w:sz w:val="23"/>
          <w:szCs w:val="23"/>
        </w:rPr>
        <w:t>Guindo</w:t>
      </w:r>
      <w:r w:rsidR="005E4660" w:rsidRPr="00C2341D">
        <w:rPr>
          <w:rFonts w:ascii="Cambria" w:hAnsi="Cambria"/>
          <w:sz w:val="23"/>
          <w:szCs w:val="23"/>
        </w:rPr>
        <w:t xml:space="preserve">, </w:t>
      </w:r>
      <w:r w:rsidR="00E818BA" w:rsidRPr="00C2341D">
        <w:rPr>
          <w:rFonts w:ascii="Cambria" w:hAnsi="Cambria"/>
          <w:sz w:val="23"/>
          <w:szCs w:val="23"/>
        </w:rPr>
        <w:t xml:space="preserve">nous a apporté </w:t>
      </w:r>
      <w:r w:rsidR="005E4660" w:rsidRPr="00C2341D">
        <w:rPr>
          <w:rFonts w:ascii="Cambria" w:hAnsi="Cambria"/>
          <w:sz w:val="23"/>
          <w:szCs w:val="23"/>
        </w:rPr>
        <w:t xml:space="preserve">le document de canevas qui </w:t>
      </w:r>
      <w:r w:rsidR="00C27B13">
        <w:rPr>
          <w:rFonts w:ascii="Cambria" w:hAnsi="Cambria"/>
          <w:sz w:val="23"/>
          <w:szCs w:val="23"/>
        </w:rPr>
        <w:t xml:space="preserve">nous a </w:t>
      </w:r>
      <w:r w:rsidR="005E4660" w:rsidRPr="00C2341D">
        <w:rPr>
          <w:rFonts w:ascii="Cambria" w:hAnsi="Cambria"/>
          <w:sz w:val="23"/>
          <w:szCs w:val="23"/>
        </w:rPr>
        <w:t>perm</w:t>
      </w:r>
      <w:r w:rsidR="00C27B13">
        <w:rPr>
          <w:rFonts w:ascii="Cambria" w:hAnsi="Cambria"/>
          <w:sz w:val="23"/>
          <w:szCs w:val="23"/>
        </w:rPr>
        <w:t>is</w:t>
      </w:r>
      <w:r w:rsidR="005E4660" w:rsidRPr="00C2341D">
        <w:rPr>
          <w:rFonts w:ascii="Cambria" w:hAnsi="Cambria"/>
          <w:sz w:val="23"/>
          <w:szCs w:val="23"/>
        </w:rPr>
        <w:t xml:space="preserve"> de</w:t>
      </w:r>
      <w:r w:rsidR="007A1BAC">
        <w:rPr>
          <w:rFonts w:ascii="Cambria" w:hAnsi="Cambria"/>
          <w:sz w:val="23"/>
          <w:szCs w:val="23"/>
        </w:rPr>
        <w:t xml:space="preserve"> nous </w:t>
      </w:r>
      <w:r w:rsidR="00085759" w:rsidRPr="00C2341D">
        <w:rPr>
          <w:rFonts w:ascii="Cambria" w:hAnsi="Cambria"/>
          <w:sz w:val="23"/>
          <w:szCs w:val="23"/>
        </w:rPr>
        <w:t>assur</w:t>
      </w:r>
      <w:r w:rsidR="005E4660" w:rsidRPr="00C2341D">
        <w:rPr>
          <w:rFonts w:ascii="Cambria" w:hAnsi="Cambria"/>
          <w:sz w:val="23"/>
          <w:szCs w:val="23"/>
        </w:rPr>
        <w:t>er</w:t>
      </w:r>
      <w:r w:rsidR="00085759" w:rsidRPr="00C2341D">
        <w:rPr>
          <w:rFonts w:ascii="Cambria" w:hAnsi="Cambria"/>
          <w:sz w:val="23"/>
          <w:szCs w:val="23"/>
        </w:rPr>
        <w:t xml:space="preserve"> que le livrable final soit conforme aux standards de l’évaluation d</w:t>
      </w:r>
      <w:r w:rsidR="005E4660" w:rsidRPr="00C2341D">
        <w:rPr>
          <w:rFonts w:ascii="Cambria" w:hAnsi="Cambria"/>
          <w:sz w:val="23"/>
          <w:szCs w:val="23"/>
        </w:rPr>
        <w:t>u PNUD</w:t>
      </w:r>
      <w:r w:rsidR="00085759" w:rsidRPr="00C2341D">
        <w:rPr>
          <w:rFonts w:ascii="Cambria" w:hAnsi="Cambria"/>
          <w:sz w:val="23"/>
          <w:szCs w:val="23"/>
        </w:rPr>
        <w:t>. Enfin, on voud</w:t>
      </w:r>
      <w:r w:rsidR="00C2341D">
        <w:rPr>
          <w:rFonts w:ascii="Cambria" w:hAnsi="Cambria"/>
          <w:sz w:val="23"/>
          <w:szCs w:val="23"/>
        </w:rPr>
        <w:t>rait mentionner la contribution</w:t>
      </w:r>
      <w:r w:rsidR="005E4660" w:rsidRPr="00C2341D">
        <w:rPr>
          <w:rFonts w:ascii="Cambria" w:hAnsi="Cambria"/>
          <w:sz w:val="23"/>
          <w:szCs w:val="23"/>
        </w:rPr>
        <w:t xml:space="preserve"> de Soukeyna Diarra et d’Oumar Tamboura</w:t>
      </w:r>
      <w:r w:rsidR="007B4150">
        <w:rPr>
          <w:rFonts w:ascii="Cambria" w:hAnsi="Cambria"/>
          <w:sz w:val="23"/>
          <w:szCs w:val="23"/>
        </w:rPr>
        <w:t xml:space="preserve"> </w:t>
      </w:r>
      <w:r w:rsidR="00085759" w:rsidRPr="00C2341D">
        <w:rPr>
          <w:rFonts w:ascii="Cambria" w:hAnsi="Cambria"/>
          <w:sz w:val="23"/>
          <w:szCs w:val="23"/>
        </w:rPr>
        <w:t xml:space="preserve">pour l’assistance prêtée, respectivement, </w:t>
      </w:r>
      <w:r w:rsidR="00757264" w:rsidRPr="00C2341D">
        <w:rPr>
          <w:rFonts w:ascii="Cambria" w:hAnsi="Cambria"/>
          <w:sz w:val="23"/>
          <w:szCs w:val="23"/>
        </w:rPr>
        <w:t xml:space="preserve">en </w:t>
      </w:r>
      <w:r w:rsidR="005E4660" w:rsidRPr="00C2341D">
        <w:rPr>
          <w:rFonts w:ascii="Cambria" w:hAnsi="Cambria"/>
          <w:sz w:val="23"/>
          <w:szCs w:val="23"/>
        </w:rPr>
        <w:t>administration</w:t>
      </w:r>
      <w:r w:rsidR="00085759" w:rsidRPr="00C2341D">
        <w:rPr>
          <w:rFonts w:ascii="Cambria" w:hAnsi="Cambria"/>
          <w:sz w:val="23"/>
          <w:szCs w:val="23"/>
        </w:rPr>
        <w:t xml:space="preserve"> et </w:t>
      </w:r>
      <w:r w:rsidR="00757264" w:rsidRPr="00C2341D">
        <w:rPr>
          <w:rFonts w:ascii="Cambria" w:hAnsi="Cambria"/>
          <w:sz w:val="23"/>
          <w:szCs w:val="23"/>
        </w:rPr>
        <w:t xml:space="preserve">en </w:t>
      </w:r>
      <w:r w:rsidR="00085759" w:rsidRPr="00C2341D">
        <w:rPr>
          <w:rFonts w:ascii="Cambria" w:hAnsi="Cambria"/>
          <w:sz w:val="23"/>
          <w:szCs w:val="23"/>
        </w:rPr>
        <w:t xml:space="preserve"> gestion financière</w:t>
      </w:r>
      <w:r w:rsidR="00757264" w:rsidRPr="00C2341D">
        <w:rPr>
          <w:rFonts w:ascii="Cambria" w:hAnsi="Cambria"/>
          <w:sz w:val="23"/>
          <w:szCs w:val="23"/>
        </w:rPr>
        <w:t xml:space="preserve"> du projet évalué</w:t>
      </w:r>
      <w:r w:rsidR="00085759" w:rsidRPr="00C2341D">
        <w:rPr>
          <w:rFonts w:ascii="Cambria" w:hAnsi="Cambria"/>
          <w:sz w:val="23"/>
          <w:szCs w:val="23"/>
        </w:rPr>
        <w:t xml:space="preserve">. </w:t>
      </w:r>
    </w:p>
    <w:p w14:paraId="09606D41" w14:textId="77777777" w:rsidR="00085759" w:rsidRPr="00C2341D" w:rsidRDefault="00085759" w:rsidP="00085759">
      <w:pPr>
        <w:jc w:val="both"/>
        <w:rPr>
          <w:rFonts w:ascii="Cambria" w:hAnsi="Cambria"/>
          <w:sz w:val="23"/>
          <w:szCs w:val="23"/>
        </w:rPr>
      </w:pPr>
    </w:p>
    <w:p w14:paraId="534C18ED" w14:textId="77777777" w:rsidR="00C2341D" w:rsidRPr="00C2341D" w:rsidRDefault="00085759" w:rsidP="00085759">
      <w:pPr>
        <w:jc w:val="both"/>
        <w:rPr>
          <w:rFonts w:ascii="Cambria" w:hAnsi="Cambria"/>
          <w:sz w:val="23"/>
          <w:szCs w:val="23"/>
        </w:rPr>
      </w:pPr>
      <w:r w:rsidRPr="00C2341D">
        <w:rPr>
          <w:rFonts w:ascii="Cambria" w:hAnsi="Cambria"/>
          <w:sz w:val="23"/>
          <w:szCs w:val="23"/>
        </w:rPr>
        <w:t>L’</w:t>
      </w:r>
      <w:r w:rsidR="005E4660" w:rsidRPr="00C2341D">
        <w:rPr>
          <w:rFonts w:ascii="Cambria" w:hAnsi="Cambria"/>
          <w:sz w:val="23"/>
          <w:szCs w:val="23"/>
        </w:rPr>
        <w:t xml:space="preserve">évaluateur </w:t>
      </w:r>
      <w:r w:rsidRPr="00C2341D">
        <w:rPr>
          <w:rFonts w:ascii="Cambria" w:hAnsi="Cambria"/>
          <w:sz w:val="23"/>
          <w:szCs w:val="23"/>
        </w:rPr>
        <w:t>voudrait aussi bien remercier les part</w:t>
      </w:r>
      <w:r w:rsidR="005E4660" w:rsidRPr="00C2341D">
        <w:rPr>
          <w:rFonts w:ascii="Cambria" w:hAnsi="Cambria"/>
          <w:sz w:val="23"/>
          <w:szCs w:val="23"/>
        </w:rPr>
        <w:t>ies prenantes</w:t>
      </w:r>
      <w:r w:rsidRPr="00C2341D">
        <w:rPr>
          <w:rFonts w:ascii="Cambria" w:hAnsi="Cambria"/>
          <w:sz w:val="23"/>
          <w:szCs w:val="23"/>
        </w:rPr>
        <w:t xml:space="preserve"> du projet dont les contributions apportées lors des entretien</w:t>
      </w:r>
      <w:r w:rsidR="00757264" w:rsidRPr="00C2341D">
        <w:rPr>
          <w:rFonts w:ascii="Cambria" w:hAnsi="Cambria"/>
          <w:sz w:val="23"/>
          <w:szCs w:val="23"/>
        </w:rPr>
        <w:t>s</w:t>
      </w:r>
      <w:r w:rsidRPr="00C2341D">
        <w:rPr>
          <w:rFonts w:ascii="Cambria" w:hAnsi="Cambria"/>
          <w:sz w:val="23"/>
          <w:szCs w:val="23"/>
        </w:rPr>
        <w:t xml:space="preserve"> individuels et des </w:t>
      </w:r>
      <w:r w:rsidR="00C27B13" w:rsidRPr="00C2341D">
        <w:rPr>
          <w:rFonts w:ascii="Cambria" w:hAnsi="Cambria"/>
          <w:sz w:val="23"/>
          <w:szCs w:val="23"/>
        </w:rPr>
        <w:t>discussion</w:t>
      </w:r>
      <w:r w:rsidR="00C27B13">
        <w:rPr>
          <w:rFonts w:ascii="Cambria" w:hAnsi="Cambria"/>
          <w:sz w:val="23"/>
          <w:szCs w:val="23"/>
        </w:rPr>
        <w:t>s de</w:t>
      </w:r>
      <w:r w:rsidR="0059670F">
        <w:rPr>
          <w:rFonts w:ascii="Cambria" w:hAnsi="Cambria"/>
          <w:sz w:val="23"/>
          <w:szCs w:val="23"/>
        </w:rPr>
        <w:t xml:space="preserve"> </w:t>
      </w:r>
      <w:r w:rsidR="00C27B13">
        <w:rPr>
          <w:rFonts w:ascii="Cambria" w:hAnsi="Cambria"/>
          <w:sz w:val="23"/>
          <w:szCs w:val="23"/>
        </w:rPr>
        <w:t>groupes</w:t>
      </w:r>
      <w:r w:rsidR="0059670F">
        <w:rPr>
          <w:rFonts w:ascii="Cambria" w:hAnsi="Cambria"/>
          <w:sz w:val="23"/>
          <w:szCs w:val="23"/>
        </w:rPr>
        <w:t xml:space="preserve"> </w:t>
      </w:r>
      <w:r w:rsidR="00C27B13">
        <w:rPr>
          <w:rFonts w:ascii="Cambria" w:hAnsi="Cambria"/>
          <w:sz w:val="23"/>
          <w:szCs w:val="23"/>
        </w:rPr>
        <w:t>lui</w:t>
      </w:r>
      <w:r w:rsidRPr="00C2341D">
        <w:rPr>
          <w:rFonts w:ascii="Cambria" w:hAnsi="Cambria"/>
          <w:sz w:val="23"/>
          <w:szCs w:val="23"/>
        </w:rPr>
        <w:t xml:space="preserve"> ont permis de cerner d’une façon plus adéquate les facteurs qui ont </w:t>
      </w:r>
      <w:r w:rsidR="00C27B13">
        <w:rPr>
          <w:rFonts w:ascii="Cambria" w:hAnsi="Cambria"/>
          <w:sz w:val="23"/>
          <w:szCs w:val="23"/>
        </w:rPr>
        <w:t xml:space="preserve">le </w:t>
      </w:r>
      <w:r w:rsidRPr="00C2341D">
        <w:rPr>
          <w:rFonts w:ascii="Cambria" w:hAnsi="Cambria"/>
          <w:sz w:val="23"/>
          <w:szCs w:val="23"/>
        </w:rPr>
        <w:t xml:space="preserve">plus affecté l’exécution des activités sur le terrain. Plus spécifiquement, </w:t>
      </w:r>
      <w:r w:rsidR="00C27B13">
        <w:rPr>
          <w:rFonts w:ascii="Cambria" w:hAnsi="Cambria"/>
          <w:sz w:val="23"/>
          <w:szCs w:val="23"/>
        </w:rPr>
        <w:t>il</w:t>
      </w:r>
      <w:r w:rsidRPr="00C2341D">
        <w:rPr>
          <w:rFonts w:ascii="Cambria" w:hAnsi="Cambria"/>
          <w:sz w:val="23"/>
          <w:szCs w:val="23"/>
        </w:rPr>
        <w:t xml:space="preserve"> voudrait reconnaître  l’assistance qui </w:t>
      </w:r>
      <w:r w:rsidR="00C27B13">
        <w:rPr>
          <w:rFonts w:ascii="Cambria" w:hAnsi="Cambria"/>
          <w:sz w:val="23"/>
          <w:szCs w:val="23"/>
        </w:rPr>
        <w:t>lui</w:t>
      </w:r>
      <w:r w:rsidRPr="00C2341D">
        <w:rPr>
          <w:rFonts w:ascii="Cambria" w:hAnsi="Cambria"/>
          <w:sz w:val="23"/>
          <w:szCs w:val="23"/>
        </w:rPr>
        <w:t xml:space="preserve"> a été fournie par </w:t>
      </w:r>
      <w:r w:rsidR="0005486A" w:rsidRPr="00985CE6">
        <w:rPr>
          <w:rFonts w:ascii="Cambria" w:hAnsi="Cambria"/>
          <w:sz w:val="23"/>
          <w:szCs w:val="23"/>
        </w:rPr>
        <w:t>le</w:t>
      </w:r>
      <w:r w:rsidR="0005486A" w:rsidRPr="00C2341D">
        <w:rPr>
          <w:rFonts w:ascii="Cambria" w:hAnsi="Cambria"/>
          <w:sz w:val="23"/>
          <w:szCs w:val="23"/>
        </w:rPr>
        <w:t xml:space="preserve"> </w:t>
      </w:r>
      <w:r w:rsidRPr="00C2341D">
        <w:rPr>
          <w:rFonts w:ascii="Cambria" w:hAnsi="Cambria"/>
          <w:sz w:val="23"/>
          <w:szCs w:val="23"/>
        </w:rPr>
        <w:t>Direct</w:t>
      </w:r>
      <w:r w:rsidR="00F07A1C">
        <w:rPr>
          <w:rFonts w:ascii="Cambria" w:hAnsi="Cambria"/>
          <w:sz w:val="23"/>
          <w:szCs w:val="23"/>
        </w:rPr>
        <w:t>eur</w:t>
      </w:r>
      <w:r w:rsidR="005E4660" w:rsidRPr="00C2341D">
        <w:rPr>
          <w:rFonts w:ascii="Cambria" w:hAnsi="Cambria"/>
          <w:sz w:val="23"/>
          <w:szCs w:val="23"/>
        </w:rPr>
        <w:t xml:space="preserve"> </w:t>
      </w:r>
      <w:r w:rsidR="00B91F6B">
        <w:rPr>
          <w:rFonts w:ascii="Cambria" w:hAnsi="Cambria"/>
          <w:sz w:val="23"/>
          <w:szCs w:val="23"/>
        </w:rPr>
        <w:t xml:space="preserve">de </w:t>
      </w:r>
      <w:r w:rsidR="005E4660" w:rsidRPr="00C2341D">
        <w:rPr>
          <w:rFonts w:ascii="Cambria" w:hAnsi="Cambria"/>
          <w:sz w:val="23"/>
          <w:szCs w:val="23"/>
        </w:rPr>
        <w:t>l’A</w:t>
      </w:r>
      <w:r w:rsidR="007A1BAC">
        <w:rPr>
          <w:rFonts w:ascii="Cambria" w:hAnsi="Cambria"/>
          <w:sz w:val="23"/>
          <w:szCs w:val="23"/>
        </w:rPr>
        <w:t>gence de l’</w:t>
      </w:r>
      <w:r w:rsidR="00480D99" w:rsidRPr="00C2341D">
        <w:rPr>
          <w:rFonts w:ascii="Cambria" w:hAnsi="Cambria"/>
          <w:sz w:val="23"/>
          <w:szCs w:val="23"/>
        </w:rPr>
        <w:t>E</w:t>
      </w:r>
      <w:r w:rsidR="00480D99">
        <w:rPr>
          <w:rFonts w:ascii="Cambria" w:hAnsi="Cambria"/>
          <w:sz w:val="23"/>
          <w:szCs w:val="23"/>
        </w:rPr>
        <w:t>nvironnement</w:t>
      </w:r>
      <w:r w:rsidR="007A1BAC">
        <w:rPr>
          <w:rFonts w:ascii="Cambria" w:hAnsi="Cambria"/>
          <w:sz w:val="23"/>
          <w:szCs w:val="23"/>
        </w:rPr>
        <w:t xml:space="preserve"> et du </w:t>
      </w:r>
      <w:r w:rsidR="005E4660" w:rsidRPr="00C2341D">
        <w:rPr>
          <w:rFonts w:ascii="Cambria" w:hAnsi="Cambria"/>
          <w:sz w:val="23"/>
          <w:szCs w:val="23"/>
        </w:rPr>
        <w:t>D</w:t>
      </w:r>
      <w:r w:rsidR="007A1BAC">
        <w:rPr>
          <w:rFonts w:ascii="Cambria" w:hAnsi="Cambria"/>
          <w:sz w:val="23"/>
          <w:szCs w:val="23"/>
        </w:rPr>
        <w:t xml:space="preserve">éveloppement </w:t>
      </w:r>
      <w:r w:rsidR="005E4660" w:rsidRPr="00C2341D">
        <w:rPr>
          <w:rFonts w:ascii="Cambria" w:hAnsi="Cambria"/>
          <w:sz w:val="23"/>
          <w:szCs w:val="23"/>
        </w:rPr>
        <w:t>D</w:t>
      </w:r>
      <w:r w:rsidR="007A1BAC">
        <w:rPr>
          <w:rFonts w:ascii="Cambria" w:hAnsi="Cambria"/>
          <w:sz w:val="23"/>
          <w:szCs w:val="23"/>
        </w:rPr>
        <w:t xml:space="preserve">urable </w:t>
      </w:r>
      <w:r w:rsidR="00C27B13">
        <w:rPr>
          <w:rFonts w:ascii="Cambria" w:hAnsi="Cambria"/>
          <w:sz w:val="23"/>
          <w:szCs w:val="23"/>
        </w:rPr>
        <w:t xml:space="preserve"> (</w:t>
      </w:r>
      <w:r w:rsidR="00F07A1C">
        <w:rPr>
          <w:rFonts w:ascii="Cambria" w:hAnsi="Cambria"/>
          <w:sz w:val="23"/>
          <w:szCs w:val="23"/>
        </w:rPr>
        <w:t>Bouréima Camara</w:t>
      </w:r>
      <w:r w:rsidR="00C27B13">
        <w:rPr>
          <w:rFonts w:ascii="Cambria" w:hAnsi="Cambria"/>
          <w:sz w:val="23"/>
          <w:szCs w:val="23"/>
        </w:rPr>
        <w:t>), du</w:t>
      </w:r>
      <w:r w:rsidR="00C2341D" w:rsidRPr="00C2341D">
        <w:rPr>
          <w:rFonts w:ascii="Cambria" w:hAnsi="Cambria"/>
          <w:sz w:val="23"/>
          <w:szCs w:val="23"/>
        </w:rPr>
        <w:t xml:space="preserve"> responsable du Contrat et de la Coopérat</w:t>
      </w:r>
      <w:r w:rsidR="00C27B13">
        <w:rPr>
          <w:rFonts w:ascii="Cambria" w:hAnsi="Cambria"/>
          <w:sz w:val="23"/>
          <w:szCs w:val="23"/>
        </w:rPr>
        <w:t>ion de la GIZ (Hartmut</w:t>
      </w:r>
      <w:r w:rsidR="002B1CDA">
        <w:rPr>
          <w:rFonts w:ascii="Cambria" w:hAnsi="Cambria"/>
          <w:sz w:val="23"/>
          <w:szCs w:val="23"/>
        </w:rPr>
        <w:t xml:space="preserve"> </w:t>
      </w:r>
      <w:r w:rsidR="00C27B13">
        <w:rPr>
          <w:rFonts w:ascii="Cambria" w:hAnsi="Cambria"/>
          <w:sz w:val="23"/>
          <w:szCs w:val="23"/>
        </w:rPr>
        <w:t>Behrend), ainsi que</w:t>
      </w:r>
      <w:r w:rsidR="00C2341D" w:rsidRPr="00C2341D">
        <w:rPr>
          <w:rFonts w:ascii="Cambria" w:hAnsi="Cambria"/>
          <w:sz w:val="23"/>
          <w:szCs w:val="23"/>
        </w:rPr>
        <w:t xml:space="preserve"> la Coordinatrice Technique – Mali</w:t>
      </w:r>
      <w:r w:rsidR="00232F92">
        <w:rPr>
          <w:rFonts w:ascii="Cambria" w:hAnsi="Cambria"/>
          <w:sz w:val="23"/>
          <w:szCs w:val="23"/>
        </w:rPr>
        <w:t xml:space="preserve"> </w:t>
      </w:r>
      <w:r w:rsidR="00C24FFF">
        <w:rPr>
          <w:rFonts w:ascii="Cambria" w:hAnsi="Cambria"/>
          <w:sz w:val="23"/>
          <w:szCs w:val="23"/>
        </w:rPr>
        <w:t>du Projet Local Adaptative Living Facility</w:t>
      </w:r>
      <w:r w:rsidR="00B50BE1">
        <w:rPr>
          <w:rFonts w:ascii="Cambria" w:hAnsi="Cambria"/>
          <w:sz w:val="23"/>
          <w:szCs w:val="23"/>
        </w:rPr>
        <w:t xml:space="preserve"> </w:t>
      </w:r>
      <w:r w:rsidR="007A1BAC">
        <w:rPr>
          <w:rFonts w:ascii="Cambria" w:hAnsi="Cambria"/>
          <w:sz w:val="23"/>
          <w:szCs w:val="23"/>
        </w:rPr>
        <w:t xml:space="preserve">du Fonds d’Equipement des Nations Unies </w:t>
      </w:r>
      <w:r w:rsidR="00C2341D" w:rsidRPr="00C2341D">
        <w:rPr>
          <w:rFonts w:ascii="Cambria" w:hAnsi="Cambria"/>
          <w:sz w:val="23"/>
          <w:szCs w:val="23"/>
        </w:rPr>
        <w:t>(Safiatou Diarra</w:t>
      </w:r>
      <w:r w:rsidR="00232F92">
        <w:rPr>
          <w:rFonts w:ascii="Cambria" w:hAnsi="Cambria"/>
          <w:sz w:val="23"/>
          <w:szCs w:val="23"/>
        </w:rPr>
        <w:t xml:space="preserve"> </w:t>
      </w:r>
      <w:r w:rsidR="00F07A1C">
        <w:rPr>
          <w:rFonts w:ascii="Cambria" w:hAnsi="Cambria"/>
          <w:sz w:val="23"/>
          <w:szCs w:val="23"/>
        </w:rPr>
        <w:t>Cissé</w:t>
      </w:r>
      <w:r w:rsidR="00C2341D" w:rsidRPr="00C2341D">
        <w:rPr>
          <w:rFonts w:ascii="Cambria" w:hAnsi="Cambria"/>
          <w:sz w:val="23"/>
          <w:szCs w:val="23"/>
        </w:rPr>
        <w:t>).</w:t>
      </w:r>
    </w:p>
    <w:p w14:paraId="2965236B" w14:textId="77777777" w:rsidR="00085759" w:rsidRPr="009E5C82" w:rsidRDefault="00085759" w:rsidP="00085759">
      <w:pPr>
        <w:jc w:val="both"/>
        <w:rPr>
          <w:rFonts w:ascii="Cambria" w:hAnsi="Cambria"/>
          <w:color w:val="000000"/>
          <w:sz w:val="23"/>
          <w:szCs w:val="23"/>
        </w:rPr>
      </w:pPr>
    </w:p>
    <w:p w14:paraId="280C7692" w14:textId="77777777" w:rsidR="004419B1" w:rsidRDefault="004419B1" w:rsidP="00BA5E95">
      <w:pPr>
        <w:rPr>
          <w:rFonts w:ascii="Cambria" w:hAnsi="Cambria"/>
          <w:b/>
        </w:rPr>
      </w:pPr>
    </w:p>
    <w:p w14:paraId="012D8972" w14:textId="77777777" w:rsidR="00C2341D" w:rsidRDefault="00C2341D" w:rsidP="00BA5E95">
      <w:pPr>
        <w:rPr>
          <w:rFonts w:ascii="Cambria" w:hAnsi="Cambria"/>
          <w:b/>
        </w:rPr>
      </w:pPr>
    </w:p>
    <w:p w14:paraId="4AFE9C0D" w14:textId="77777777" w:rsidR="00C2341D" w:rsidRDefault="00C2341D" w:rsidP="00BA5E95">
      <w:pPr>
        <w:rPr>
          <w:rFonts w:ascii="Cambria" w:hAnsi="Cambria"/>
          <w:b/>
        </w:rPr>
      </w:pPr>
    </w:p>
    <w:p w14:paraId="24B57D0F" w14:textId="77777777" w:rsidR="00C2341D" w:rsidRDefault="00C2341D" w:rsidP="00BA5E95">
      <w:pPr>
        <w:rPr>
          <w:rFonts w:ascii="Cambria" w:hAnsi="Cambria"/>
          <w:b/>
        </w:rPr>
      </w:pPr>
    </w:p>
    <w:p w14:paraId="618B81B0" w14:textId="77777777" w:rsidR="00181BEF" w:rsidRDefault="00181BEF" w:rsidP="00BA5E95">
      <w:pPr>
        <w:rPr>
          <w:rFonts w:ascii="Cambria" w:hAnsi="Cambria"/>
          <w:b/>
        </w:rPr>
      </w:pPr>
    </w:p>
    <w:p w14:paraId="3FFB2397" w14:textId="77777777" w:rsidR="00181BEF" w:rsidRDefault="00181BEF" w:rsidP="00BA5E95">
      <w:pPr>
        <w:rPr>
          <w:rFonts w:ascii="Cambria" w:hAnsi="Cambria"/>
          <w:b/>
        </w:rPr>
      </w:pPr>
    </w:p>
    <w:p w14:paraId="20912BDA" w14:textId="77777777" w:rsidR="00181BEF" w:rsidRDefault="00181BEF" w:rsidP="00BA5E95">
      <w:pPr>
        <w:rPr>
          <w:rFonts w:ascii="Cambria" w:hAnsi="Cambria"/>
          <w:b/>
        </w:rPr>
      </w:pPr>
    </w:p>
    <w:p w14:paraId="7C4C156C" w14:textId="77777777" w:rsidR="00181BEF" w:rsidRDefault="00181BEF" w:rsidP="00BA5E95">
      <w:pPr>
        <w:rPr>
          <w:rFonts w:ascii="Cambria" w:hAnsi="Cambria"/>
          <w:b/>
        </w:rPr>
      </w:pPr>
    </w:p>
    <w:p w14:paraId="0DDEB82A" w14:textId="77777777" w:rsidR="00181BEF" w:rsidRDefault="00181BEF" w:rsidP="00BA5E95">
      <w:pPr>
        <w:rPr>
          <w:rFonts w:ascii="Cambria" w:hAnsi="Cambria"/>
          <w:b/>
        </w:rPr>
      </w:pPr>
    </w:p>
    <w:p w14:paraId="344BD456" w14:textId="77777777" w:rsidR="00181BEF" w:rsidRDefault="00181BEF" w:rsidP="00BA5E95">
      <w:pPr>
        <w:rPr>
          <w:rFonts w:ascii="Cambria" w:hAnsi="Cambria"/>
          <w:b/>
        </w:rPr>
      </w:pPr>
    </w:p>
    <w:p w14:paraId="5C1DC01B" w14:textId="77777777" w:rsidR="00181BEF" w:rsidRDefault="00181BEF" w:rsidP="00BA5E95">
      <w:pPr>
        <w:rPr>
          <w:rFonts w:ascii="Cambria" w:hAnsi="Cambria"/>
          <w:b/>
        </w:rPr>
      </w:pPr>
    </w:p>
    <w:p w14:paraId="7C5FB5FB" w14:textId="77777777" w:rsidR="00181BEF" w:rsidRDefault="00181BEF" w:rsidP="00BA5E95">
      <w:pPr>
        <w:rPr>
          <w:rFonts w:ascii="Cambria" w:hAnsi="Cambria"/>
          <w:b/>
        </w:rPr>
      </w:pPr>
    </w:p>
    <w:p w14:paraId="7ED546C8" w14:textId="77777777" w:rsidR="003C4D88" w:rsidRDefault="003C4D88" w:rsidP="00BA5E95">
      <w:pPr>
        <w:rPr>
          <w:rFonts w:ascii="Cambria" w:hAnsi="Cambria"/>
          <w:b/>
        </w:rPr>
      </w:pPr>
    </w:p>
    <w:p w14:paraId="57095660" w14:textId="77777777" w:rsidR="003C4D88" w:rsidRDefault="003C4D88" w:rsidP="00BA5E95">
      <w:pPr>
        <w:rPr>
          <w:rFonts w:ascii="Cambria" w:hAnsi="Cambria"/>
          <w:b/>
        </w:rPr>
      </w:pPr>
    </w:p>
    <w:p w14:paraId="1C43741F" w14:textId="77777777" w:rsidR="003C4D88" w:rsidRDefault="003C4D88" w:rsidP="00BA5E95">
      <w:pPr>
        <w:rPr>
          <w:rFonts w:ascii="Cambria" w:hAnsi="Cambria"/>
          <w:b/>
        </w:rPr>
      </w:pPr>
    </w:p>
    <w:p w14:paraId="62CA9B88" w14:textId="77777777" w:rsidR="003C4D88" w:rsidRDefault="003C4D88" w:rsidP="00BA5E95">
      <w:pPr>
        <w:rPr>
          <w:rFonts w:ascii="Cambria" w:hAnsi="Cambria"/>
          <w:b/>
        </w:rPr>
      </w:pPr>
    </w:p>
    <w:p w14:paraId="11BD9B2F" w14:textId="77777777" w:rsidR="003C4D88" w:rsidRDefault="003C4D88" w:rsidP="00BA5E95">
      <w:pPr>
        <w:rPr>
          <w:rFonts w:ascii="Cambria" w:hAnsi="Cambria"/>
          <w:b/>
        </w:rPr>
      </w:pPr>
    </w:p>
    <w:p w14:paraId="31F70755" w14:textId="77777777" w:rsidR="004419B1" w:rsidRPr="009E5C82" w:rsidRDefault="004419B1" w:rsidP="00BA5E95">
      <w:pPr>
        <w:rPr>
          <w:rFonts w:ascii="Cambria" w:hAnsi="Cambria"/>
          <w:b/>
        </w:rPr>
      </w:pPr>
    </w:p>
    <w:p w14:paraId="6CE116A0" w14:textId="3AD58224" w:rsidR="006B35F7" w:rsidRDefault="00AD1A1C" w:rsidP="004419B1">
      <w:pPr>
        <w:jc w:val="both"/>
        <w:rPr>
          <w:rFonts w:ascii="Cambria" w:hAnsi="Cambria"/>
          <w:i/>
          <w:sz w:val="22"/>
          <w:szCs w:val="22"/>
        </w:rPr>
      </w:pPr>
      <w:r w:rsidRPr="00F72073">
        <w:rPr>
          <w:rFonts w:ascii="Cambria" w:hAnsi="Cambria"/>
          <w:i/>
          <w:sz w:val="22"/>
          <w:szCs w:val="22"/>
        </w:rPr>
        <w:t xml:space="preserve">*Les photos qui figurent sur la couverture de ce rapport se réfèrent aux activités suivantes menées lors de la mission </w:t>
      </w:r>
      <w:r>
        <w:rPr>
          <w:rFonts w:ascii="Cambria" w:hAnsi="Cambria"/>
          <w:i/>
          <w:sz w:val="22"/>
          <w:szCs w:val="22"/>
        </w:rPr>
        <w:t xml:space="preserve"> de c</w:t>
      </w:r>
      <w:r w:rsidRPr="00F72073">
        <w:rPr>
          <w:rFonts w:ascii="Cambria" w:hAnsi="Cambria"/>
          <w:i/>
          <w:sz w:val="22"/>
          <w:szCs w:val="22"/>
        </w:rPr>
        <w:t>ollecte de donnée</w:t>
      </w:r>
      <w:r>
        <w:rPr>
          <w:rFonts w:ascii="Cambria" w:hAnsi="Cambria"/>
          <w:i/>
          <w:sz w:val="22"/>
          <w:szCs w:val="22"/>
        </w:rPr>
        <w:t xml:space="preserve">s </w:t>
      </w:r>
      <w:r w:rsidRPr="00F72073">
        <w:rPr>
          <w:rFonts w:ascii="Cambria" w:hAnsi="Cambria"/>
          <w:i/>
          <w:sz w:val="22"/>
          <w:szCs w:val="22"/>
        </w:rPr>
        <w:t>dans la commune de Sirakorola</w:t>
      </w:r>
      <w:r>
        <w:rPr>
          <w:rFonts w:ascii="Cambria" w:hAnsi="Cambria"/>
          <w:i/>
          <w:sz w:val="22"/>
          <w:szCs w:val="22"/>
        </w:rPr>
        <w:t xml:space="preserve"> </w:t>
      </w:r>
      <w:r w:rsidRPr="00F72073">
        <w:rPr>
          <w:rFonts w:ascii="Cambria" w:hAnsi="Cambria"/>
          <w:i/>
          <w:sz w:val="22"/>
          <w:szCs w:val="22"/>
        </w:rPr>
        <w:t>(20 décembre, 2017).</w:t>
      </w:r>
    </w:p>
    <w:p w14:paraId="122DF4A9" w14:textId="77777777" w:rsidR="006B35F7" w:rsidRDefault="006B35F7">
      <w:pPr>
        <w:rPr>
          <w:rFonts w:ascii="Cambria" w:hAnsi="Cambria"/>
          <w:i/>
          <w:sz w:val="22"/>
          <w:szCs w:val="22"/>
        </w:rPr>
      </w:pPr>
      <w:r>
        <w:rPr>
          <w:rFonts w:ascii="Cambria" w:hAnsi="Cambria"/>
          <w:i/>
          <w:sz w:val="22"/>
          <w:szCs w:val="22"/>
        </w:rPr>
        <w:br w:type="page"/>
      </w:r>
    </w:p>
    <w:p w14:paraId="080FA6AE" w14:textId="77777777" w:rsidR="00BA5E95" w:rsidRPr="009E5C82" w:rsidRDefault="00582600" w:rsidP="00BA5E95">
      <w:pPr>
        <w:pStyle w:val="En-ttedetabledesmatires"/>
        <w:rPr>
          <w:b/>
          <w:color w:val="0070C0"/>
          <w:sz w:val="32"/>
          <w:szCs w:val="32"/>
        </w:rPr>
      </w:pPr>
      <w:r>
        <w:rPr>
          <w:b/>
          <w:color w:val="0070C0"/>
          <w:sz w:val="32"/>
          <w:szCs w:val="32"/>
        </w:rPr>
        <w:lastRenderedPageBreak/>
        <w:t>Somma</w:t>
      </w:r>
      <w:r w:rsidR="00620B8B" w:rsidRPr="009E5C82">
        <w:rPr>
          <w:b/>
          <w:color w:val="0070C0"/>
          <w:sz w:val="32"/>
          <w:szCs w:val="32"/>
        </w:rPr>
        <w:t>ire/Table des matières</w:t>
      </w:r>
    </w:p>
    <w:p w14:paraId="5B7A05ED" w14:textId="77777777" w:rsidR="00140E79" w:rsidRPr="009E5C82" w:rsidRDefault="00140E79" w:rsidP="00140E79">
      <w:pPr>
        <w:rPr>
          <w:rFonts w:ascii="Cambria" w:hAnsi="Cambria"/>
        </w:rPr>
      </w:pPr>
    </w:p>
    <w:p w14:paraId="199CF6D0" w14:textId="77777777" w:rsidR="00DB346E" w:rsidRDefault="00DA54F6" w:rsidP="00DB346E">
      <w:pPr>
        <w:pStyle w:val="TM2"/>
        <w:ind w:left="0"/>
        <w:rPr>
          <w:rFonts w:asciiTheme="minorHAnsi" w:eastAsiaTheme="minorEastAsia" w:hAnsiTheme="minorHAnsi" w:cstheme="minorBidi"/>
          <w:noProof/>
          <w:lang w:val="fr-FR" w:eastAsia="fr-FR"/>
        </w:rPr>
      </w:pPr>
      <w:r w:rsidRPr="00A06E9F">
        <w:rPr>
          <w:rFonts w:ascii="Cambria" w:hAnsi="Cambria"/>
          <w:color w:val="1F4E79" w:themeColor="accent1" w:themeShade="80"/>
        </w:rPr>
        <w:fldChar w:fldCharType="begin"/>
      </w:r>
      <w:r w:rsidR="00140E79" w:rsidRPr="00A06E9F">
        <w:rPr>
          <w:rFonts w:ascii="Cambria" w:hAnsi="Cambria"/>
          <w:color w:val="1F4E79" w:themeColor="accent1" w:themeShade="80"/>
          <w:lang w:val="fr-FR"/>
        </w:rPr>
        <w:instrText xml:space="preserve"> TOC \o "1-3" </w:instrText>
      </w:r>
      <w:r w:rsidRPr="00A06E9F">
        <w:rPr>
          <w:rFonts w:ascii="Cambria" w:hAnsi="Cambria"/>
          <w:color w:val="1F4E79" w:themeColor="accent1" w:themeShade="80"/>
        </w:rPr>
        <w:fldChar w:fldCharType="separate"/>
      </w:r>
      <w:r w:rsidR="00DB346E" w:rsidRPr="00DB346E">
        <w:rPr>
          <w:noProof/>
          <w:lang w:val="fr-FR"/>
        </w:rPr>
        <w:t>Liste des  acronymes</w:t>
      </w:r>
      <w:r w:rsidR="00DB346E" w:rsidRPr="00DB346E">
        <w:rPr>
          <w:noProof/>
          <w:lang w:val="fr-FR"/>
        </w:rPr>
        <w:tab/>
      </w:r>
      <w:r w:rsidR="00DB346E">
        <w:rPr>
          <w:noProof/>
        </w:rPr>
        <w:fldChar w:fldCharType="begin"/>
      </w:r>
      <w:r w:rsidR="00DB346E" w:rsidRPr="00DB346E">
        <w:rPr>
          <w:noProof/>
          <w:lang w:val="fr-FR"/>
        </w:rPr>
        <w:instrText xml:space="preserve"> PAGEREF _Toc508129164 \h </w:instrText>
      </w:r>
      <w:r w:rsidR="00DB346E">
        <w:rPr>
          <w:noProof/>
        </w:rPr>
      </w:r>
      <w:r w:rsidR="00DB346E">
        <w:rPr>
          <w:noProof/>
        </w:rPr>
        <w:fldChar w:fldCharType="separate"/>
      </w:r>
      <w:r w:rsidR="00DB346E" w:rsidRPr="00DB346E">
        <w:rPr>
          <w:noProof/>
          <w:lang w:val="fr-FR"/>
        </w:rPr>
        <w:t>4</w:t>
      </w:r>
      <w:r w:rsidR="00DB346E">
        <w:rPr>
          <w:noProof/>
        </w:rPr>
        <w:fldChar w:fldCharType="end"/>
      </w:r>
    </w:p>
    <w:p w14:paraId="50E656F3" w14:textId="12A7B9ED" w:rsidR="00DB346E" w:rsidRDefault="00DB346E" w:rsidP="000C7FD2">
      <w:pPr>
        <w:pStyle w:val="TM2"/>
        <w:ind w:left="0"/>
        <w:rPr>
          <w:rFonts w:asciiTheme="minorHAnsi" w:eastAsiaTheme="minorEastAsia" w:hAnsiTheme="minorHAnsi" w:cstheme="minorBidi"/>
          <w:noProof/>
          <w:lang w:val="fr-FR" w:eastAsia="fr-FR"/>
        </w:rPr>
      </w:pPr>
      <w:r w:rsidRPr="00DB346E">
        <w:rPr>
          <w:noProof/>
          <w:lang w:val="fr-FR"/>
        </w:rPr>
        <w:t>Résumé Exécutif</w:t>
      </w:r>
      <w:r w:rsidRPr="00DB346E">
        <w:rPr>
          <w:noProof/>
          <w:lang w:val="fr-FR"/>
        </w:rPr>
        <w:tab/>
      </w:r>
      <w:r>
        <w:rPr>
          <w:noProof/>
        </w:rPr>
        <w:fldChar w:fldCharType="begin"/>
      </w:r>
      <w:r w:rsidRPr="00DB346E">
        <w:rPr>
          <w:noProof/>
          <w:lang w:val="fr-FR"/>
        </w:rPr>
        <w:instrText xml:space="preserve"> PAGEREF _Toc508129165 \h </w:instrText>
      </w:r>
      <w:r>
        <w:rPr>
          <w:noProof/>
        </w:rPr>
      </w:r>
      <w:r>
        <w:rPr>
          <w:noProof/>
        </w:rPr>
        <w:fldChar w:fldCharType="separate"/>
      </w:r>
      <w:r w:rsidRPr="00DB346E">
        <w:rPr>
          <w:noProof/>
          <w:lang w:val="fr-FR"/>
        </w:rPr>
        <w:t>5</w:t>
      </w:r>
      <w:r>
        <w:rPr>
          <w:noProof/>
        </w:rPr>
        <w:fldChar w:fldCharType="end"/>
      </w:r>
    </w:p>
    <w:p w14:paraId="2FA28544" w14:textId="77777777" w:rsidR="00DB346E" w:rsidRDefault="00DB346E" w:rsidP="00DB346E">
      <w:pPr>
        <w:pStyle w:val="TM2"/>
        <w:ind w:left="0"/>
        <w:rPr>
          <w:rFonts w:asciiTheme="minorHAnsi" w:eastAsiaTheme="minorEastAsia" w:hAnsiTheme="minorHAnsi" w:cstheme="minorBidi"/>
          <w:noProof/>
          <w:lang w:val="fr-FR" w:eastAsia="fr-FR"/>
        </w:rPr>
      </w:pPr>
      <w:r w:rsidRPr="00DB346E">
        <w:rPr>
          <w:noProof/>
          <w:lang w:val="fr-FR"/>
        </w:rPr>
        <w:t>1. INTRODUCTION</w:t>
      </w:r>
      <w:r w:rsidRPr="00DB346E">
        <w:rPr>
          <w:noProof/>
          <w:lang w:val="fr-FR"/>
        </w:rPr>
        <w:tab/>
      </w:r>
      <w:r>
        <w:rPr>
          <w:noProof/>
        </w:rPr>
        <w:fldChar w:fldCharType="begin"/>
      </w:r>
      <w:r w:rsidRPr="00DB346E">
        <w:rPr>
          <w:noProof/>
          <w:lang w:val="fr-FR"/>
        </w:rPr>
        <w:instrText xml:space="preserve"> PAGEREF _Toc508129173 \h </w:instrText>
      </w:r>
      <w:r>
        <w:rPr>
          <w:noProof/>
        </w:rPr>
      </w:r>
      <w:r>
        <w:rPr>
          <w:noProof/>
        </w:rPr>
        <w:fldChar w:fldCharType="separate"/>
      </w:r>
      <w:r w:rsidRPr="00DB346E">
        <w:rPr>
          <w:noProof/>
          <w:lang w:val="fr-FR"/>
        </w:rPr>
        <w:t>12</w:t>
      </w:r>
      <w:r>
        <w:rPr>
          <w:noProof/>
        </w:rPr>
        <w:fldChar w:fldCharType="end"/>
      </w:r>
    </w:p>
    <w:p w14:paraId="08DF4524"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1.1. Contexte</w:t>
      </w:r>
      <w:r w:rsidRPr="00DB346E">
        <w:rPr>
          <w:noProof/>
          <w:lang w:val="fr-FR"/>
        </w:rPr>
        <w:tab/>
      </w:r>
      <w:r>
        <w:rPr>
          <w:noProof/>
        </w:rPr>
        <w:fldChar w:fldCharType="begin"/>
      </w:r>
      <w:r w:rsidRPr="00DB346E">
        <w:rPr>
          <w:noProof/>
          <w:lang w:val="fr-FR"/>
        </w:rPr>
        <w:instrText xml:space="preserve"> PAGEREF _Toc508129174 \h </w:instrText>
      </w:r>
      <w:r>
        <w:rPr>
          <w:noProof/>
        </w:rPr>
      </w:r>
      <w:r>
        <w:rPr>
          <w:noProof/>
        </w:rPr>
        <w:fldChar w:fldCharType="separate"/>
      </w:r>
      <w:r w:rsidRPr="00DB346E">
        <w:rPr>
          <w:noProof/>
          <w:lang w:val="fr-FR"/>
        </w:rPr>
        <w:t>13</w:t>
      </w:r>
      <w:r>
        <w:rPr>
          <w:noProof/>
        </w:rPr>
        <w:fldChar w:fldCharType="end"/>
      </w:r>
    </w:p>
    <w:p w14:paraId="786C3BD5"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1.2. Objectifs de l’Evaluation</w:t>
      </w:r>
      <w:r w:rsidRPr="00DB346E">
        <w:rPr>
          <w:noProof/>
          <w:lang w:val="fr-FR"/>
        </w:rPr>
        <w:tab/>
      </w:r>
      <w:r>
        <w:rPr>
          <w:noProof/>
        </w:rPr>
        <w:fldChar w:fldCharType="begin"/>
      </w:r>
      <w:r w:rsidRPr="00DB346E">
        <w:rPr>
          <w:noProof/>
          <w:lang w:val="fr-FR"/>
        </w:rPr>
        <w:instrText xml:space="preserve"> PAGEREF _Toc508129175 \h </w:instrText>
      </w:r>
      <w:r>
        <w:rPr>
          <w:noProof/>
        </w:rPr>
      </w:r>
      <w:r>
        <w:rPr>
          <w:noProof/>
        </w:rPr>
        <w:fldChar w:fldCharType="separate"/>
      </w:r>
      <w:r w:rsidRPr="00DB346E">
        <w:rPr>
          <w:noProof/>
          <w:lang w:val="fr-FR"/>
        </w:rPr>
        <w:t>13</w:t>
      </w:r>
      <w:r>
        <w:rPr>
          <w:noProof/>
        </w:rPr>
        <w:fldChar w:fldCharType="end"/>
      </w:r>
    </w:p>
    <w:p w14:paraId="1F7DF0D7"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1.3. But de l’évaluation</w:t>
      </w:r>
      <w:r w:rsidRPr="00DB346E">
        <w:rPr>
          <w:noProof/>
          <w:lang w:val="fr-FR"/>
        </w:rPr>
        <w:tab/>
      </w:r>
      <w:r>
        <w:rPr>
          <w:noProof/>
        </w:rPr>
        <w:fldChar w:fldCharType="begin"/>
      </w:r>
      <w:r w:rsidRPr="00DB346E">
        <w:rPr>
          <w:noProof/>
          <w:lang w:val="fr-FR"/>
        </w:rPr>
        <w:instrText xml:space="preserve"> PAGEREF _Toc508129177 \h </w:instrText>
      </w:r>
      <w:r>
        <w:rPr>
          <w:noProof/>
        </w:rPr>
      </w:r>
      <w:r>
        <w:rPr>
          <w:noProof/>
        </w:rPr>
        <w:fldChar w:fldCharType="separate"/>
      </w:r>
      <w:r w:rsidRPr="00DB346E">
        <w:rPr>
          <w:noProof/>
          <w:lang w:val="fr-FR"/>
        </w:rPr>
        <w:t>14</w:t>
      </w:r>
      <w:r>
        <w:rPr>
          <w:noProof/>
        </w:rPr>
        <w:fldChar w:fldCharType="end"/>
      </w:r>
    </w:p>
    <w:p w14:paraId="6BF75750"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1.4. Utilisateurs envisagés de l’évaluation</w:t>
      </w:r>
      <w:r w:rsidRPr="00DB346E">
        <w:rPr>
          <w:noProof/>
          <w:lang w:val="fr-FR"/>
        </w:rPr>
        <w:tab/>
      </w:r>
      <w:r>
        <w:rPr>
          <w:noProof/>
        </w:rPr>
        <w:fldChar w:fldCharType="begin"/>
      </w:r>
      <w:r w:rsidRPr="00DB346E">
        <w:rPr>
          <w:noProof/>
          <w:lang w:val="fr-FR"/>
        </w:rPr>
        <w:instrText xml:space="preserve"> PAGEREF _Toc508129179 \h </w:instrText>
      </w:r>
      <w:r>
        <w:rPr>
          <w:noProof/>
        </w:rPr>
      </w:r>
      <w:r>
        <w:rPr>
          <w:noProof/>
        </w:rPr>
        <w:fldChar w:fldCharType="separate"/>
      </w:r>
      <w:r w:rsidRPr="00DB346E">
        <w:rPr>
          <w:noProof/>
          <w:lang w:val="fr-FR"/>
        </w:rPr>
        <w:t>14</w:t>
      </w:r>
      <w:r>
        <w:rPr>
          <w:noProof/>
        </w:rPr>
        <w:fldChar w:fldCharType="end"/>
      </w:r>
    </w:p>
    <w:p w14:paraId="0ADD84F0"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1.5. Portée de l’évaluation</w:t>
      </w:r>
      <w:r w:rsidRPr="00DB346E">
        <w:rPr>
          <w:noProof/>
          <w:lang w:val="fr-FR"/>
        </w:rPr>
        <w:tab/>
      </w:r>
      <w:r>
        <w:rPr>
          <w:noProof/>
        </w:rPr>
        <w:fldChar w:fldCharType="begin"/>
      </w:r>
      <w:r w:rsidRPr="00DB346E">
        <w:rPr>
          <w:noProof/>
          <w:lang w:val="fr-FR"/>
        </w:rPr>
        <w:instrText xml:space="preserve"> PAGEREF _Toc508129180 \h </w:instrText>
      </w:r>
      <w:r>
        <w:rPr>
          <w:noProof/>
        </w:rPr>
      </w:r>
      <w:r>
        <w:rPr>
          <w:noProof/>
        </w:rPr>
        <w:fldChar w:fldCharType="separate"/>
      </w:r>
      <w:r w:rsidRPr="00DB346E">
        <w:rPr>
          <w:noProof/>
          <w:lang w:val="fr-FR"/>
        </w:rPr>
        <w:t>14</w:t>
      </w:r>
      <w:r>
        <w:rPr>
          <w:noProof/>
        </w:rPr>
        <w:fldChar w:fldCharType="end"/>
      </w:r>
    </w:p>
    <w:p w14:paraId="6F419BD0"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1.6. Critères de l’évaluation</w:t>
      </w:r>
      <w:r w:rsidRPr="00DB346E">
        <w:rPr>
          <w:noProof/>
          <w:lang w:val="fr-FR"/>
        </w:rPr>
        <w:tab/>
      </w:r>
      <w:r>
        <w:rPr>
          <w:noProof/>
        </w:rPr>
        <w:fldChar w:fldCharType="begin"/>
      </w:r>
      <w:r w:rsidRPr="00DB346E">
        <w:rPr>
          <w:noProof/>
          <w:lang w:val="fr-FR"/>
        </w:rPr>
        <w:instrText xml:space="preserve"> PAGEREF _Toc508129181 \h </w:instrText>
      </w:r>
      <w:r>
        <w:rPr>
          <w:noProof/>
        </w:rPr>
      </w:r>
      <w:r>
        <w:rPr>
          <w:noProof/>
        </w:rPr>
        <w:fldChar w:fldCharType="separate"/>
      </w:r>
      <w:r w:rsidRPr="00DB346E">
        <w:rPr>
          <w:noProof/>
          <w:lang w:val="fr-FR"/>
        </w:rPr>
        <w:t>14</w:t>
      </w:r>
      <w:r>
        <w:rPr>
          <w:noProof/>
        </w:rPr>
        <w:fldChar w:fldCharType="end"/>
      </w:r>
    </w:p>
    <w:p w14:paraId="43037658"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1.7. Méthodologie</w:t>
      </w:r>
      <w:r w:rsidRPr="00DB346E">
        <w:rPr>
          <w:noProof/>
          <w:lang w:val="fr-FR"/>
        </w:rPr>
        <w:tab/>
      </w:r>
      <w:r>
        <w:rPr>
          <w:noProof/>
        </w:rPr>
        <w:fldChar w:fldCharType="begin"/>
      </w:r>
      <w:r w:rsidRPr="00DB346E">
        <w:rPr>
          <w:noProof/>
          <w:lang w:val="fr-FR"/>
        </w:rPr>
        <w:instrText xml:space="preserve"> PAGEREF _Toc508129182 \h </w:instrText>
      </w:r>
      <w:r>
        <w:rPr>
          <w:noProof/>
        </w:rPr>
      </w:r>
      <w:r>
        <w:rPr>
          <w:noProof/>
        </w:rPr>
        <w:fldChar w:fldCharType="separate"/>
      </w:r>
      <w:r w:rsidRPr="00DB346E">
        <w:rPr>
          <w:noProof/>
          <w:lang w:val="fr-FR"/>
        </w:rPr>
        <w:t>15</w:t>
      </w:r>
      <w:r>
        <w:rPr>
          <w:noProof/>
        </w:rPr>
        <w:fldChar w:fldCharType="end"/>
      </w:r>
    </w:p>
    <w:p w14:paraId="76DFEA81"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1.8. Stratégie d’échantillonnage</w:t>
      </w:r>
      <w:r w:rsidRPr="00DB346E">
        <w:rPr>
          <w:noProof/>
          <w:lang w:val="fr-FR"/>
        </w:rPr>
        <w:tab/>
      </w:r>
      <w:r>
        <w:rPr>
          <w:noProof/>
        </w:rPr>
        <w:fldChar w:fldCharType="begin"/>
      </w:r>
      <w:r w:rsidRPr="00DB346E">
        <w:rPr>
          <w:noProof/>
          <w:lang w:val="fr-FR"/>
        </w:rPr>
        <w:instrText xml:space="preserve"> PAGEREF _Toc508129183 \h </w:instrText>
      </w:r>
      <w:r>
        <w:rPr>
          <w:noProof/>
        </w:rPr>
      </w:r>
      <w:r>
        <w:rPr>
          <w:noProof/>
        </w:rPr>
        <w:fldChar w:fldCharType="separate"/>
      </w:r>
      <w:r w:rsidRPr="00DB346E">
        <w:rPr>
          <w:noProof/>
          <w:lang w:val="fr-FR"/>
        </w:rPr>
        <w:t>18</w:t>
      </w:r>
      <w:r>
        <w:rPr>
          <w:noProof/>
        </w:rPr>
        <w:fldChar w:fldCharType="end"/>
      </w:r>
    </w:p>
    <w:p w14:paraId="07343D38"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1.9.  Limites</w:t>
      </w:r>
      <w:r w:rsidRPr="00DB346E">
        <w:rPr>
          <w:noProof/>
          <w:lang w:val="fr-FR"/>
        </w:rPr>
        <w:tab/>
      </w:r>
      <w:r>
        <w:rPr>
          <w:noProof/>
        </w:rPr>
        <w:fldChar w:fldCharType="begin"/>
      </w:r>
      <w:r w:rsidRPr="00DB346E">
        <w:rPr>
          <w:noProof/>
          <w:lang w:val="fr-FR"/>
        </w:rPr>
        <w:instrText xml:space="preserve"> PAGEREF _Toc508129184 \h </w:instrText>
      </w:r>
      <w:r>
        <w:rPr>
          <w:noProof/>
        </w:rPr>
      </w:r>
      <w:r>
        <w:rPr>
          <w:noProof/>
        </w:rPr>
        <w:fldChar w:fldCharType="separate"/>
      </w:r>
      <w:r w:rsidRPr="00DB346E">
        <w:rPr>
          <w:noProof/>
          <w:lang w:val="fr-FR"/>
        </w:rPr>
        <w:t>18</w:t>
      </w:r>
      <w:r>
        <w:rPr>
          <w:noProof/>
        </w:rPr>
        <w:fldChar w:fldCharType="end"/>
      </w:r>
    </w:p>
    <w:p w14:paraId="7A1D459D"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1.10. Considérations éthiques</w:t>
      </w:r>
      <w:r w:rsidRPr="00DB346E">
        <w:rPr>
          <w:noProof/>
          <w:lang w:val="fr-FR"/>
        </w:rPr>
        <w:tab/>
      </w:r>
      <w:r>
        <w:rPr>
          <w:noProof/>
        </w:rPr>
        <w:fldChar w:fldCharType="begin"/>
      </w:r>
      <w:r w:rsidRPr="00DB346E">
        <w:rPr>
          <w:noProof/>
          <w:lang w:val="fr-FR"/>
        </w:rPr>
        <w:instrText xml:space="preserve"> PAGEREF _Toc508129185 \h </w:instrText>
      </w:r>
      <w:r>
        <w:rPr>
          <w:noProof/>
        </w:rPr>
      </w:r>
      <w:r>
        <w:rPr>
          <w:noProof/>
        </w:rPr>
        <w:fldChar w:fldCharType="separate"/>
      </w:r>
      <w:r w:rsidRPr="00DB346E">
        <w:rPr>
          <w:noProof/>
          <w:lang w:val="fr-FR"/>
        </w:rPr>
        <w:t>19</w:t>
      </w:r>
      <w:r>
        <w:rPr>
          <w:noProof/>
        </w:rPr>
        <w:fldChar w:fldCharType="end"/>
      </w:r>
    </w:p>
    <w:p w14:paraId="500481AF" w14:textId="77777777" w:rsidR="00DB346E" w:rsidRDefault="00DB346E" w:rsidP="00DB346E">
      <w:pPr>
        <w:pStyle w:val="TM2"/>
        <w:ind w:left="0"/>
        <w:rPr>
          <w:rFonts w:asciiTheme="minorHAnsi" w:eastAsiaTheme="minorEastAsia" w:hAnsiTheme="minorHAnsi" w:cstheme="minorBidi"/>
          <w:noProof/>
          <w:lang w:val="fr-FR" w:eastAsia="fr-FR"/>
        </w:rPr>
      </w:pPr>
      <w:r w:rsidRPr="00DB346E">
        <w:rPr>
          <w:noProof/>
          <w:lang w:val="fr-FR"/>
        </w:rPr>
        <w:t>2. CONSTATS ET CONCLUSIONS</w:t>
      </w:r>
      <w:r w:rsidRPr="00DB346E">
        <w:rPr>
          <w:noProof/>
          <w:lang w:val="fr-FR"/>
        </w:rPr>
        <w:tab/>
      </w:r>
      <w:r>
        <w:rPr>
          <w:noProof/>
        </w:rPr>
        <w:fldChar w:fldCharType="begin"/>
      </w:r>
      <w:r w:rsidRPr="00DB346E">
        <w:rPr>
          <w:noProof/>
          <w:lang w:val="fr-FR"/>
        </w:rPr>
        <w:instrText xml:space="preserve"> PAGEREF _Toc508129186 \h </w:instrText>
      </w:r>
      <w:r>
        <w:rPr>
          <w:noProof/>
        </w:rPr>
      </w:r>
      <w:r>
        <w:rPr>
          <w:noProof/>
        </w:rPr>
        <w:fldChar w:fldCharType="separate"/>
      </w:r>
      <w:r w:rsidRPr="00DB346E">
        <w:rPr>
          <w:noProof/>
          <w:lang w:val="fr-FR"/>
        </w:rPr>
        <w:t>19</w:t>
      </w:r>
      <w:r>
        <w:rPr>
          <w:noProof/>
        </w:rPr>
        <w:fldChar w:fldCharType="end"/>
      </w:r>
    </w:p>
    <w:p w14:paraId="57EFF4E8"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2.1. PERTINENCE</w:t>
      </w:r>
      <w:r w:rsidRPr="00DB346E">
        <w:rPr>
          <w:noProof/>
          <w:lang w:val="fr-FR"/>
        </w:rPr>
        <w:tab/>
      </w:r>
      <w:r>
        <w:rPr>
          <w:noProof/>
        </w:rPr>
        <w:fldChar w:fldCharType="begin"/>
      </w:r>
      <w:r w:rsidRPr="00DB346E">
        <w:rPr>
          <w:noProof/>
          <w:lang w:val="fr-FR"/>
        </w:rPr>
        <w:instrText xml:space="preserve"> PAGEREF _Toc508129187 \h </w:instrText>
      </w:r>
      <w:r>
        <w:rPr>
          <w:noProof/>
        </w:rPr>
      </w:r>
      <w:r>
        <w:rPr>
          <w:noProof/>
        </w:rPr>
        <w:fldChar w:fldCharType="separate"/>
      </w:r>
      <w:r w:rsidRPr="00DB346E">
        <w:rPr>
          <w:noProof/>
          <w:lang w:val="fr-FR"/>
        </w:rPr>
        <w:t>20</w:t>
      </w:r>
      <w:r>
        <w:rPr>
          <w:noProof/>
        </w:rPr>
        <w:fldChar w:fldCharType="end"/>
      </w:r>
    </w:p>
    <w:p w14:paraId="2B935C6C"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2.2. EFFICACITE</w:t>
      </w:r>
      <w:r w:rsidRPr="00DB346E">
        <w:rPr>
          <w:noProof/>
          <w:lang w:val="fr-FR"/>
        </w:rPr>
        <w:tab/>
      </w:r>
      <w:r>
        <w:rPr>
          <w:noProof/>
        </w:rPr>
        <w:fldChar w:fldCharType="begin"/>
      </w:r>
      <w:r w:rsidRPr="00DB346E">
        <w:rPr>
          <w:noProof/>
          <w:lang w:val="fr-FR"/>
        </w:rPr>
        <w:instrText xml:space="preserve"> PAGEREF _Toc508129188 \h </w:instrText>
      </w:r>
      <w:r>
        <w:rPr>
          <w:noProof/>
        </w:rPr>
      </w:r>
      <w:r>
        <w:rPr>
          <w:noProof/>
        </w:rPr>
        <w:fldChar w:fldCharType="separate"/>
      </w:r>
      <w:r w:rsidRPr="00DB346E">
        <w:rPr>
          <w:noProof/>
          <w:lang w:val="fr-FR"/>
        </w:rPr>
        <w:t>25</w:t>
      </w:r>
      <w:r>
        <w:rPr>
          <w:noProof/>
        </w:rPr>
        <w:fldChar w:fldCharType="end"/>
      </w:r>
    </w:p>
    <w:p w14:paraId="3A9794F5"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2.3. EFFICIENCE</w:t>
      </w:r>
      <w:r w:rsidRPr="00DB346E">
        <w:rPr>
          <w:noProof/>
          <w:lang w:val="fr-FR"/>
        </w:rPr>
        <w:tab/>
      </w:r>
      <w:r>
        <w:rPr>
          <w:noProof/>
        </w:rPr>
        <w:fldChar w:fldCharType="begin"/>
      </w:r>
      <w:r w:rsidRPr="00DB346E">
        <w:rPr>
          <w:noProof/>
          <w:lang w:val="fr-FR"/>
        </w:rPr>
        <w:instrText xml:space="preserve"> PAGEREF _Toc508129196 \h </w:instrText>
      </w:r>
      <w:r>
        <w:rPr>
          <w:noProof/>
        </w:rPr>
      </w:r>
      <w:r>
        <w:rPr>
          <w:noProof/>
        </w:rPr>
        <w:fldChar w:fldCharType="separate"/>
      </w:r>
      <w:r w:rsidRPr="00DB346E">
        <w:rPr>
          <w:noProof/>
          <w:lang w:val="fr-FR"/>
        </w:rPr>
        <w:t>44</w:t>
      </w:r>
      <w:r>
        <w:rPr>
          <w:noProof/>
        </w:rPr>
        <w:fldChar w:fldCharType="end"/>
      </w:r>
    </w:p>
    <w:p w14:paraId="643A60AE"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2.4. IMPACT(S)</w:t>
      </w:r>
      <w:r w:rsidRPr="00DB346E">
        <w:rPr>
          <w:noProof/>
          <w:lang w:val="fr-FR"/>
        </w:rPr>
        <w:tab/>
      </w:r>
      <w:r>
        <w:rPr>
          <w:noProof/>
        </w:rPr>
        <w:fldChar w:fldCharType="begin"/>
      </w:r>
      <w:r w:rsidRPr="00DB346E">
        <w:rPr>
          <w:noProof/>
          <w:lang w:val="fr-FR"/>
        </w:rPr>
        <w:instrText xml:space="preserve"> PAGEREF _Toc508129197 \h </w:instrText>
      </w:r>
      <w:r>
        <w:rPr>
          <w:noProof/>
        </w:rPr>
      </w:r>
      <w:r>
        <w:rPr>
          <w:noProof/>
        </w:rPr>
        <w:fldChar w:fldCharType="separate"/>
      </w:r>
      <w:r w:rsidRPr="00DB346E">
        <w:rPr>
          <w:noProof/>
          <w:lang w:val="fr-FR"/>
        </w:rPr>
        <w:t>52</w:t>
      </w:r>
      <w:r>
        <w:rPr>
          <w:noProof/>
        </w:rPr>
        <w:fldChar w:fldCharType="end"/>
      </w:r>
    </w:p>
    <w:p w14:paraId="2E9BDFB5"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2.5.  DURABILITE</w:t>
      </w:r>
      <w:r w:rsidRPr="00DB346E">
        <w:rPr>
          <w:noProof/>
          <w:lang w:val="fr-FR"/>
        </w:rPr>
        <w:tab/>
      </w:r>
      <w:r>
        <w:rPr>
          <w:noProof/>
        </w:rPr>
        <w:fldChar w:fldCharType="begin"/>
      </w:r>
      <w:r w:rsidRPr="00DB346E">
        <w:rPr>
          <w:noProof/>
          <w:lang w:val="fr-FR"/>
        </w:rPr>
        <w:instrText xml:space="preserve"> PAGEREF _Toc508129198 \h </w:instrText>
      </w:r>
      <w:r>
        <w:rPr>
          <w:noProof/>
        </w:rPr>
      </w:r>
      <w:r>
        <w:rPr>
          <w:noProof/>
        </w:rPr>
        <w:fldChar w:fldCharType="separate"/>
      </w:r>
      <w:r w:rsidRPr="00DB346E">
        <w:rPr>
          <w:noProof/>
          <w:lang w:val="fr-FR"/>
        </w:rPr>
        <w:t>56</w:t>
      </w:r>
      <w:r>
        <w:rPr>
          <w:noProof/>
        </w:rPr>
        <w:fldChar w:fldCharType="end"/>
      </w:r>
    </w:p>
    <w:p w14:paraId="2CE1FD32"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2.6. PRISE EN COMPTE DE L’EGS ET DES DHS</w:t>
      </w:r>
      <w:r w:rsidRPr="00DB346E">
        <w:rPr>
          <w:noProof/>
          <w:lang w:val="fr-FR"/>
        </w:rPr>
        <w:tab/>
      </w:r>
      <w:r>
        <w:rPr>
          <w:noProof/>
        </w:rPr>
        <w:fldChar w:fldCharType="begin"/>
      </w:r>
      <w:r w:rsidRPr="00DB346E">
        <w:rPr>
          <w:noProof/>
          <w:lang w:val="fr-FR"/>
        </w:rPr>
        <w:instrText xml:space="preserve"> PAGEREF _Toc508129199 \h </w:instrText>
      </w:r>
      <w:r>
        <w:rPr>
          <w:noProof/>
        </w:rPr>
      </w:r>
      <w:r>
        <w:rPr>
          <w:noProof/>
        </w:rPr>
        <w:fldChar w:fldCharType="separate"/>
      </w:r>
      <w:r w:rsidRPr="00DB346E">
        <w:rPr>
          <w:noProof/>
          <w:lang w:val="fr-FR"/>
        </w:rPr>
        <w:t>58</w:t>
      </w:r>
      <w:r>
        <w:rPr>
          <w:noProof/>
        </w:rPr>
        <w:fldChar w:fldCharType="end"/>
      </w:r>
    </w:p>
    <w:p w14:paraId="4A5B6758" w14:textId="61D898D8" w:rsidR="00DB346E" w:rsidRDefault="00DB346E" w:rsidP="00DB346E">
      <w:pPr>
        <w:pStyle w:val="TM2"/>
        <w:ind w:left="0"/>
        <w:rPr>
          <w:rFonts w:asciiTheme="minorHAnsi" w:eastAsiaTheme="minorEastAsia" w:hAnsiTheme="minorHAnsi" w:cstheme="minorBidi"/>
          <w:noProof/>
          <w:lang w:val="fr-FR" w:eastAsia="fr-FR"/>
        </w:rPr>
      </w:pPr>
      <w:r w:rsidRPr="00DB346E">
        <w:rPr>
          <w:noProof/>
          <w:lang w:val="fr-FR"/>
        </w:rPr>
        <w:t>3.</w:t>
      </w:r>
      <w:r>
        <w:rPr>
          <w:rFonts w:asciiTheme="minorHAnsi" w:eastAsiaTheme="minorEastAsia" w:hAnsiTheme="minorHAnsi" w:cstheme="minorBidi"/>
          <w:noProof/>
          <w:lang w:val="fr-FR" w:eastAsia="fr-FR"/>
        </w:rPr>
        <w:t xml:space="preserve"> </w:t>
      </w:r>
      <w:r w:rsidRPr="00DB346E">
        <w:rPr>
          <w:noProof/>
          <w:lang w:val="fr-FR"/>
        </w:rPr>
        <w:t>LEÇONS APPRISES</w:t>
      </w:r>
      <w:r w:rsidRPr="00DB346E">
        <w:rPr>
          <w:noProof/>
          <w:lang w:val="fr-FR"/>
        </w:rPr>
        <w:tab/>
      </w:r>
      <w:r>
        <w:rPr>
          <w:noProof/>
        </w:rPr>
        <w:fldChar w:fldCharType="begin"/>
      </w:r>
      <w:r w:rsidRPr="00DB346E">
        <w:rPr>
          <w:noProof/>
          <w:lang w:val="fr-FR"/>
        </w:rPr>
        <w:instrText xml:space="preserve"> PAGEREF _Toc508129201 \h </w:instrText>
      </w:r>
      <w:r>
        <w:rPr>
          <w:noProof/>
        </w:rPr>
      </w:r>
      <w:r>
        <w:rPr>
          <w:noProof/>
        </w:rPr>
        <w:fldChar w:fldCharType="separate"/>
      </w:r>
      <w:r w:rsidRPr="00DB346E">
        <w:rPr>
          <w:noProof/>
          <w:lang w:val="fr-FR"/>
        </w:rPr>
        <w:t>62</w:t>
      </w:r>
      <w:r>
        <w:rPr>
          <w:noProof/>
        </w:rPr>
        <w:fldChar w:fldCharType="end"/>
      </w:r>
    </w:p>
    <w:p w14:paraId="546AF4E1" w14:textId="77777777" w:rsidR="00DB346E" w:rsidRPr="00C467C9" w:rsidRDefault="00DB346E" w:rsidP="00DB346E">
      <w:pPr>
        <w:pStyle w:val="TM2"/>
        <w:ind w:left="0"/>
        <w:rPr>
          <w:noProof/>
          <w:lang w:val="fr-FR"/>
        </w:rPr>
      </w:pPr>
      <w:r w:rsidRPr="00DB346E">
        <w:rPr>
          <w:noProof/>
          <w:lang w:val="fr-FR"/>
        </w:rPr>
        <w:t>4.</w:t>
      </w:r>
      <w:r>
        <w:rPr>
          <w:rFonts w:asciiTheme="minorHAnsi" w:eastAsiaTheme="minorEastAsia" w:hAnsiTheme="minorHAnsi" w:cstheme="minorBidi"/>
          <w:noProof/>
          <w:lang w:val="fr-FR" w:eastAsia="fr-FR"/>
        </w:rPr>
        <w:t xml:space="preserve"> </w:t>
      </w:r>
      <w:r w:rsidRPr="00DB346E">
        <w:rPr>
          <w:noProof/>
          <w:lang w:val="fr-FR"/>
        </w:rPr>
        <w:t>RECOMMANDATIONS</w:t>
      </w:r>
      <w:r w:rsidRPr="00DB346E">
        <w:rPr>
          <w:noProof/>
          <w:lang w:val="fr-FR"/>
        </w:rPr>
        <w:tab/>
      </w:r>
      <w:r>
        <w:rPr>
          <w:noProof/>
        </w:rPr>
        <w:fldChar w:fldCharType="begin"/>
      </w:r>
      <w:r w:rsidRPr="00DB346E">
        <w:rPr>
          <w:noProof/>
          <w:lang w:val="fr-FR"/>
        </w:rPr>
        <w:instrText xml:space="preserve"> PAGEREF _Toc508129202 \h </w:instrText>
      </w:r>
      <w:r>
        <w:rPr>
          <w:noProof/>
        </w:rPr>
      </w:r>
      <w:r>
        <w:rPr>
          <w:noProof/>
        </w:rPr>
        <w:fldChar w:fldCharType="separate"/>
      </w:r>
      <w:r w:rsidRPr="00DB346E">
        <w:rPr>
          <w:noProof/>
          <w:lang w:val="fr-FR"/>
        </w:rPr>
        <w:t>65</w:t>
      </w:r>
      <w:r>
        <w:rPr>
          <w:noProof/>
        </w:rPr>
        <w:fldChar w:fldCharType="end"/>
      </w:r>
    </w:p>
    <w:p w14:paraId="057E499E" w14:textId="264138F3" w:rsidR="00DB346E" w:rsidRPr="00DB346E" w:rsidRDefault="00DB346E" w:rsidP="00DB346E">
      <w:pPr>
        <w:pStyle w:val="TM2"/>
        <w:ind w:left="0"/>
        <w:rPr>
          <w:rFonts w:asciiTheme="minorHAnsi" w:eastAsiaTheme="minorEastAsia" w:hAnsiTheme="minorHAnsi" w:cstheme="minorBidi"/>
          <w:noProof/>
          <w:lang w:val="fr-FR" w:eastAsia="fr-FR"/>
        </w:rPr>
      </w:pPr>
      <w:r w:rsidRPr="00DB346E">
        <w:rPr>
          <w:noProof/>
          <w:lang w:val="fr-FR"/>
        </w:rPr>
        <w:t>ANNEXES (voir document à part)</w:t>
      </w:r>
      <w:r w:rsidRPr="00DB346E">
        <w:rPr>
          <w:noProof/>
          <w:lang w:val="fr-FR"/>
        </w:rPr>
        <w:tab/>
      </w:r>
      <w:r>
        <w:rPr>
          <w:noProof/>
        </w:rPr>
        <w:fldChar w:fldCharType="begin"/>
      </w:r>
      <w:r w:rsidRPr="00DB346E">
        <w:rPr>
          <w:noProof/>
          <w:lang w:val="fr-FR"/>
        </w:rPr>
        <w:instrText xml:space="preserve"> PAGEREF _Toc508129203 \h </w:instrText>
      </w:r>
      <w:r>
        <w:rPr>
          <w:noProof/>
        </w:rPr>
      </w:r>
      <w:r>
        <w:rPr>
          <w:noProof/>
        </w:rPr>
        <w:fldChar w:fldCharType="separate"/>
      </w:r>
      <w:r w:rsidRPr="00DB346E">
        <w:rPr>
          <w:noProof/>
          <w:lang w:val="fr-FR"/>
        </w:rPr>
        <w:t>66</w:t>
      </w:r>
      <w:r>
        <w:rPr>
          <w:noProof/>
        </w:rPr>
        <w:fldChar w:fldCharType="end"/>
      </w:r>
    </w:p>
    <w:p w14:paraId="58DAEEDD"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1. Termes de référence de l’évaluation</w:t>
      </w:r>
      <w:r w:rsidRPr="00DB346E">
        <w:rPr>
          <w:noProof/>
          <w:lang w:val="fr-FR"/>
        </w:rPr>
        <w:tab/>
      </w:r>
      <w:r>
        <w:rPr>
          <w:noProof/>
        </w:rPr>
        <w:fldChar w:fldCharType="begin"/>
      </w:r>
      <w:r w:rsidRPr="00DB346E">
        <w:rPr>
          <w:noProof/>
          <w:lang w:val="fr-FR"/>
        </w:rPr>
        <w:instrText xml:space="preserve"> PAGEREF _Toc508129204 \h </w:instrText>
      </w:r>
      <w:r>
        <w:rPr>
          <w:noProof/>
        </w:rPr>
      </w:r>
      <w:r>
        <w:rPr>
          <w:noProof/>
        </w:rPr>
        <w:fldChar w:fldCharType="separate"/>
      </w:r>
      <w:r w:rsidRPr="00DB346E">
        <w:rPr>
          <w:noProof/>
          <w:lang w:val="fr-FR"/>
        </w:rPr>
        <w:t>66</w:t>
      </w:r>
      <w:r>
        <w:rPr>
          <w:noProof/>
        </w:rPr>
        <w:fldChar w:fldCharType="end"/>
      </w:r>
    </w:p>
    <w:p w14:paraId="620A8487"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2. Liste des personnes rencontrées</w:t>
      </w:r>
      <w:r w:rsidRPr="00DB346E">
        <w:rPr>
          <w:noProof/>
          <w:lang w:val="fr-FR"/>
        </w:rPr>
        <w:tab/>
      </w:r>
      <w:r>
        <w:rPr>
          <w:noProof/>
        </w:rPr>
        <w:fldChar w:fldCharType="begin"/>
      </w:r>
      <w:r w:rsidRPr="00DB346E">
        <w:rPr>
          <w:noProof/>
          <w:lang w:val="fr-FR"/>
        </w:rPr>
        <w:instrText xml:space="preserve"> PAGEREF _Toc508129205 \h </w:instrText>
      </w:r>
      <w:r>
        <w:rPr>
          <w:noProof/>
        </w:rPr>
      </w:r>
      <w:r>
        <w:rPr>
          <w:noProof/>
        </w:rPr>
        <w:fldChar w:fldCharType="separate"/>
      </w:r>
      <w:r w:rsidRPr="00DB346E">
        <w:rPr>
          <w:noProof/>
          <w:lang w:val="fr-FR"/>
        </w:rPr>
        <w:t>66</w:t>
      </w:r>
      <w:r>
        <w:rPr>
          <w:noProof/>
        </w:rPr>
        <w:fldChar w:fldCharType="end"/>
      </w:r>
    </w:p>
    <w:p w14:paraId="488B0CA1"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3.  Liste des documents clé consultés</w:t>
      </w:r>
      <w:r w:rsidRPr="00DB346E">
        <w:rPr>
          <w:noProof/>
          <w:lang w:val="fr-FR"/>
        </w:rPr>
        <w:tab/>
      </w:r>
      <w:r>
        <w:rPr>
          <w:noProof/>
        </w:rPr>
        <w:fldChar w:fldCharType="begin"/>
      </w:r>
      <w:r w:rsidRPr="00DB346E">
        <w:rPr>
          <w:noProof/>
          <w:lang w:val="fr-FR"/>
        </w:rPr>
        <w:instrText xml:space="preserve"> PAGEREF _Toc508129206 \h </w:instrText>
      </w:r>
      <w:r>
        <w:rPr>
          <w:noProof/>
        </w:rPr>
      </w:r>
      <w:r>
        <w:rPr>
          <w:noProof/>
        </w:rPr>
        <w:fldChar w:fldCharType="separate"/>
      </w:r>
      <w:r w:rsidRPr="00DB346E">
        <w:rPr>
          <w:noProof/>
          <w:lang w:val="fr-FR"/>
        </w:rPr>
        <w:t>66</w:t>
      </w:r>
      <w:r>
        <w:rPr>
          <w:noProof/>
        </w:rPr>
        <w:fldChar w:fldCharType="end"/>
      </w:r>
    </w:p>
    <w:p w14:paraId="1970514F"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4.  Matrice d’évaluation</w:t>
      </w:r>
      <w:r w:rsidRPr="00DB346E">
        <w:rPr>
          <w:noProof/>
          <w:lang w:val="fr-FR"/>
        </w:rPr>
        <w:tab/>
      </w:r>
      <w:r>
        <w:rPr>
          <w:noProof/>
        </w:rPr>
        <w:fldChar w:fldCharType="begin"/>
      </w:r>
      <w:r w:rsidRPr="00DB346E">
        <w:rPr>
          <w:noProof/>
          <w:lang w:val="fr-FR"/>
        </w:rPr>
        <w:instrText xml:space="preserve"> PAGEREF _Toc508129207 \h </w:instrText>
      </w:r>
      <w:r>
        <w:rPr>
          <w:noProof/>
        </w:rPr>
      </w:r>
      <w:r>
        <w:rPr>
          <w:noProof/>
        </w:rPr>
        <w:fldChar w:fldCharType="separate"/>
      </w:r>
      <w:r w:rsidRPr="00DB346E">
        <w:rPr>
          <w:noProof/>
          <w:lang w:val="fr-FR"/>
        </w:rPr>
        <w:t>66</w:t>
      </w:r>
      <w:r>
        <w:rPr>
          <w:noProof/>
        </w:rPr>
        <w:fldChar w:fldCharType="end"/>
      </w:r>
    </w:p>
    <w:p w14:paraId="04EC0EDB"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5.  Echantillon par composante</w:t>
      </w:r>
      <w:r w:rsidRPr="00DB346E">
        <w:rPr>
          <w:noProof/>
          <w:lang w:val="fr-FR"/>
        </w:rPr>
        <w:tab/>
      </w:r>
      <w:r>
        <w:rPr>
          <w:noProof/>
        </w:rPr>
        <w:fldChar w:fldCharType="begin"/>
      </w:r>
      <w:r w:rsidRPr="00DB346E">
        <w:rPr>
          <w:noProof/>
          <w:lang w:val="fr-FR"/>
        </w:rPr>
        <w:instrText xml:space="preserve"> PAGEREF _Toc508129208 \h </w:instrText>
      </w:r>
      <w:r>
        <w:rPr>
          <w:noProof/>
        </w:rPr>
      </w:r>
      <w:r>
        <w:rPr>
          <w:noProof/>
        </w:rPr>
        <w:fldChar w:fldCharType="separate"/>
      </w:r>
      <w:r w:rsidRPr="00DB346E">
        <w:rPr>
          <w:noProof/>
          <w:lang w:val="fr-FR"/>
        </w:rPr>
        <w:t>66</w:t>
      </w:r>
      <w:r>
        <w:rPr>
          <w:noProof/>
        </w:rPr>
        <w:fldChar w:fldCharType="end"/>
      </w:r>
    </w:p>
    <w:p w14:paraId="6F02A226"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6. Pertinence du projet par  rapport au CDP 2008-2014, CSCRP 2014-2017, UNDAF 2016-2019, CREDD 2015-2019</w:t>
      </w:r>
      <w:r w:rsidRPr="00DB346E">
        <w:rPr>
          <w:noProof/>
          <w:lang w:val="fr-FR"/>
        </w:rPr>
        <w:tab/>
      </w:r>
      <w:r>
        <w:rPr>
          <w:noProof/>
        </w:rPr>
        <w:fldChar w:fldCharType="begin"/>
      </w:r>
      <w:r w:rsidRPr="00DB346E">
        <w:rPr>
          <w:noProof/>
          <w:lang w:val="fr-FR"/>
        </w:rPr>
        <w:instrText xml:space="preserve"> PAGEREF _Toc508129209 \h </w:instrText>
      </w:r>
      <w:r>
        <w:rPr>
          <w:noProof/>
        </w:rPr>
      </w:r>
      <w:r>
        <w:rPr>
          <w:noProof/>
        </w:rPr>
        <w:fldChar w:fldCharType="separate"/>
      </w:r>
      <w:r w:rsidRPr="00DB346E">
        <w:rPr>
          <w:noProof/>
          <w:lang w:val="fr-FR"/>
        </w:rPr>
        <w:t>66</w:t>
      </w:r>
      <w:r>
        <w:rPr>
          <w:noProof/>
        </w:rPr>
        <w:fldChar w:fldCharType="end"/>
      </w:r>
    </w:p>
    <w:p w14:paraId="53138DA8"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7. Détails sur le niveau des réalisations du Volet 1</w:t>
      </w:r>
      <w:r w:rsidRPr="00DB346E">
        <w:rPr>
          <w:noProof/>
          <w:lang w:val="fr-FR"/>
        </w:rPr>
        <w:tab/>
      </w:r>
      <w:r>
        <w:rPr>
          <w:noProof/>
        </w:rPr>
        <w:fldChar w:fldCharType="begin"/>
      </w:r>
      <w:r w:rsidRPr="00DB346E">
        <w:rPr>
          <w:noProof/>
          <w:lang w:val="fr-FR"/>
        </w:rPr>
        <w:instrText xml:space="preserve"> PAGEREF _Toc508129210 \h </w:instrText>
      </w:r>
      <w:r>
        <w:rPr>
          <w:noProof/>
        </w:rPr>
      </w:r>
      <w:r>
        <w:rPr>
          <w:noProof/>
        </w:rPr>
        <w:fldChar w:fldCharType="separate"/>
      </w:r>
      <w:r w:rsidRPr="00DB346E">
        <w:rPr>
          <w:noProof/>
          <w:lang w:val="fr-FR"/>
        </w:rPr>
        <w:t>66</w:t>
      </w:r>
      <w:r>
        <w:rPr>
          <w:noProof/>
        </w:rPr>
        <w:fldChar w:fldCharType="end"/>
      </w:r>
    </w:p>
    <w:p w14:paraId="302E37A1"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8. Détails sur le niveau des réalisations du Volet 2</w:t>
      </w:r>
      <w:r w:rsidRPr="00DB346E">
        <w:rPr>
          <w:noProof/>
          <w:lang w:val="fr-FR"/>
        </w:rPr>
        <w:tab/>
      </w:r>
      <w:r>
        <w:rPr>
          <w:noProof/>
        </w:rPr>
        <w:fldChar w:fldCharType="begin"/>
      </w:r>
      <w:r w:rsidRPr="00DB346E">
        <w:rPr>
          <w:noProof/>
          <w:lang w:val="fr-FR"/>
        </w:rPr>
        <w:instrText xml:space="preserve"> PAGEREF _Toc508129211 \h </w:instrText>
      </w:r>
      <w:r>
        <w:rPr>
          <w:noProof/>
        </w:rPr>
      </w:r>
      <w:r>
        <w:rPr>
          <w:noProof/>
        </w:rPr>
        <w:fldChar w:fldCharType="separate"/>
      </w:r>
      <w:r w:rsidRPr="00DB346E">
        <w:rPr>
          <w:noProof/>
          <w:lang w:val="fr-FR"/>
        </w:rPr>
        <w:t>66</w:t>
      </w:r>
      <w:r>
        <w:rPr>
          <w:noProof/>
        </w:rPr>
        <w:fldChar w:fldCharType="end"/>
      </w:r>
    </w:p>
    <w:p w14:paraId="7818EDE8"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9. Détails sur le niveau des réalisations du Volet 3</w:t>
      </w:r>
      <w:r w:rsidRPr="00DB346E">
        <w:rPr>
          <w:noProof/>
          <w:lang w:val="fr-FR"/>
        </w:rPr>
        <w:tab/>
      </w:r>
      <w:r>
        <w:rPr>
          <w:noProof/>
        </w:rPr>
        <w:fldChar w:fldCharType="begin"/>
      </w:r>
      <w:r w:rsidRPr="00DB346E">
        <w:rPr>
          <w:noProof/>
          <w:lang w:val="fr-FR"/>
        </w:rPr>
        <w:instrText xml:space="preserve"> PAGEREF _Toc508129212 \h </w:instrText>
      </w:r>
      <w:r>
        <w:rPr>
          <w:noProof/>
        </w:rPr>
      </w:r>
      <w:r>
        <w:rPr>
          <w:noProof/>
        </w:rPr>
        <w:fldChar w:fldCharType="separate"/>
      </w:r>
      <w:r w:rsidRPr="00DB346E">
        <w:rPr>
          <w:noProof/>
          <w:lang w:val="fr-FR"/>
        </w:rPr>
        <w:t>66</w:t>
      </w:r>
      <w:r>
        <w:rPr>
          <w:noProof/>
        </w:rPr>
        <w:fldChar w:fldCharType="end"/>
      </w:r>
    </w:p>
    <w:p w14:paraId="6F6BD5FD"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10. Détails sur les coûts des réalisations du Volet 1</w:t>
      </w:r>
      <w:r w:rsidRPr="00DB346E">
        <w:rPr>
          <w:noProof/>
          <w:lang w:val="fr-FR"/>
        </w:rPr>
        <w:tab/>
      </w:r>
      <w:r>
        <w:rPr>
          <w:noProof/>
        </w:rPr>
        <w:fldChar w:fldCharType="begin"/>
      </w:r>
      <w:r w:rsidRPr="00DB346E">
        <w:rPr>
          <w:noProof/>
          <w:lang w:val="fr-FR"/>
        </w:rPr>
        <w:instrText xml:space="preserve"> PAGEREF _Toc508129213 \h </w:instrText>
      </w:r>
      <w:r>
        <w:rPr>
          <w:noProof/>
        </w:rPr>
      </w:r>
      <w:r>
        <w:rPr>
          <w:noProof/>
        </w:rPr>
        <w:fldChar w:fldCharType="separate"/>
      </w:r>
      <w:r w:rsidRPr="00DB346E">
        <w:rPr>
          <w:noProof/>
          <w:lang w:val="fr-FR"/>
        </w:rPr>
        <w:t>66</w:t>
      </w:r>
      <w:r>
        <w:rPr>
          <w:noProof/>
        </w:rPr>
        <w:fldChar w:fldCharType="end"/>
      </w:r>
    </w:p>
    <w:p w14:paraId="16FD3CBB"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11. Détails sur les coûts des réalisations du Volet 2</w:t>
      </w:r>
      <w:r w:rsidRPr="00DB346E">
        <w:rPr>
          <w:noProof/>
          <w:lang w:val="fr-FR"/>
        </w:rPr>
        <w:tab/>
      </w:r>
      <w:r>
        <w:rPr>
          <w:noProof/>
        </w:rPr>
        <w:fldChar w:fldCharType="begin"/>
      </w:r>
      <w:r w:rsidRPr="00DB346E">
        <w:rPr>
          <w:noProof/>
          <w:lang w:val="fr-FR"/>
        </w:rPr>
        <w:instrText xml:space="preserve"> PAGEREF _Toc508129214 \h </w:instrText>
      </w:r>
      <w:r>
        <w:rPr>
          <w:noProof/>
        </w:rPr>
      </w:r>
      <w:r>
        <w:rPr>
          <w:noProof/>
        </w:rPr>
        <w:fldChar w:fldCharType="separate"/>
      </w:r>
      <w:r w:rsidRPr="00DB346E">
        <w:rPr>
          <w:noProof/>
          <w:lang w:val="fr-FR"/>
        </w:rPr>
        <w:t>66</w:t>
      </w:r>
      <w:r>
        <w:rPr>
          <w:noProof/>
        </w:rPr>
        <w:fldChar w:fldCharType="end"/>
      </w:r>
    </w:p>
    <w:p w14:paraId="0C0F821E"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12. Détails sur les coûts des réalisations du Volet 3</w:t>
      </w:r>
      <w:r w:rsidRPr="00DB346E">
        <w:rPr>
          <w:noProof/>
          <w:lang w:val="fr-FR"/>
        </w:rPr>
        <w:tab/>
      </w:r>
      <w:r>
        <w:rPr>
          <w:noProof/>
        </w:rPr>
        <w:fldChar w:fldCharType="begin"/>
      </w:r>
      <w:r w:rsidRPr="00DB346E">
        <w:rPr>
          <w:noProof/>
          <w:lang w:val="fr-FR"/>
        </w:rPr>
        <w:instrText xml:space="preserve"> PAGEREF _Toc508129215 \h </w:instrText>
      </w:r>
      <w:r>
        <w:rPr>
          <w:noProof/>
        </w:rPr>
      </w:r>
      <w:r>
        <w:rPr>
          <w:noProof/>
        </w:rPr>
        <w:fldChar w:fldCharType="separate"/>
      </w:r>
      <w:r w:rsidRPr="00DB346E">
        <w:rPr>
          <w:noProof/>
          <w:lang w:val="fr-FR"/>
        </w:rPr>
        <w:t>66</w:t>
      </w:r>
      <w:r>
        <w:rPr>
          <w:noProof/>
        </w:rPr>
        <w:fldChar w:fldCharType="end"/>
      </w:r>
    </w:p>
    <w:p w14:paraId="65BF9E20" w14:textId="77777777" w:rsidR="00DB346E" w:rsidRDefault="00DB346E" w:rsidP="00DB346E">
      <w:pPr>
        <w:pStyle w:val="TM2"/>
        <w:rPr>
          <w:rFonts w:asciiTheme="minorHAnsi" w:eastAsiaTheme="minorEastAsia" w:hAnsiTheme="minorHAnsi" w:cstheme="minorBidi"/>
          <w:noProof/>
          <w:lang w:val="fr-FR" w:eastAsia="fr-FR"/>
        </w:rPr>
      </w:pPr>
      <w:r w:rsidRPr="00DB346E">
        <w:rPr>
          <w:noProof/>
          <w:lang w:val="fr-FR"/>
        </w:rPr>
        <w:t>Annexe 14. Questionnaires et guides d’entretien utilisés dans le cadre de l’étude</w:t>
      </w:r>
      <w:r w:rsidRPr="00DB346E">
        <w:rPr>
          <w:noProof/>
          <w:lang w:val="fr-FR"/>
        </w:rPr>
        <w:tab/>
      </w:r>
      <w:r>
        <w:rPr>
          <w:noProof/>
        </w:rPr>
        <w:fldChar w:fldCharType="begin"/>
      </w:r>
      <w:r w:rsidRPr="00DB346E">
        <w:rPr>
          <w:noProof/>
          <w:lang w:val="fr-FR"/>
        </w:rPr>
        <w:instrText xml:space="preserve"> PAGEREF _Toc508129217 \h </w:instrText>
      </w:r>
      <w:r>
        <w:rPr>
          <w:noProof/>
        </w:rPr>
      </w:r>
      <w:r>
        <w:rPr>
          <w:noProof/>
        </w:rPr>
        <w:fldChar w:fldCharType="separate"/>
      </w:r>
      <w:r w:rsidRPr="00DB346E">
        <w:rPr>
          <w:noProof/>
          <w:lang w:val="fr-FR"/>
        </w:rPr>
        <w:t>66</w:t>
      </w:r>
      <w:r>
        <w:rPr>
          <w:noProof/>
        </w:rPr>
        <w:fldChar w:fldCharType="end"/>
      </w:r>
    </w:p>
    <w:p w14:paraId="2C148344" w14:textId="77777777" w:rsidR="00181BEF" w:rsidRPr="00A06E9F" w:rsidRDefault="00DA54F6" w:rsidP="00181BEF">
      <w:pPr>
        <w:rPr>
          <w:rFonts w:ascii="Cambria" w:hAnsi="Cambria"/>
          <w:color w:val="1F4E79" w:themeColor="accent1" w:themeShade="80"/>
          <w:sz w:val="22"/>
          <w:szCs w:val="22"/>
        </w:rPr>
      </w:pPr>
      <w:r w:rsidRPr="00A06E9F">
        <w:rPr>
          <w:rFonts w:ascii="Cambria" w:hAnsi="Cambria"/>
          <w:color w:val="1F4E79" w:themeColor="accent1" w:themeShade="80"/>
          <w:sz w:val="22"/>
          <w:szCs w:val="22"/>
        </w:rPr>
        <w:fldChar w:fldCharType="end"/>
      </w:r>
      <w:bookmarkStart w:id="1" w:name="_Toc483903482"/>
    </w:p>
    <w:p w14:paraId="7C1F0040" w14:textId="77777777" w:rsidR="00EC269B" w:rsidRDefault="00EC269B" w:rsidP="00181BEF">
      <w:pPr>
        <w:rPr>
          <w:rFonts w:ascii="Cambria" w:hAnsi="Cambria"/>
          <w:color w:val="1F4E79" w:themeColor="accent1" w:themeShade="80"/>
        </w:rPr>
      </w:pPr>
    </w:p>
    <w:p w14:paraId="403BB57A" w14:textId="77777777" w:rsidR="0044795D" w:rsidRDefault="0044795D" w:rsidP="00181BEF">
      <w:pPr>
        <w:rPr>
          <w:rFonts w:ascii="Cambria" w:hAnsi="Cambria"/>
          <w:color w:val="1F4E79" w:themeColor="accent1" w:themeShade="80"/>
        </w:rPr>
      </w:pPr>
    </w:p>
    <w:p w14:paraId="300D2870" w14:textId="77777777" w:rsidR="0044795D" w:rsidRDefault="0044795D" w:rsidP="00181BEF">
      <w:pPr>
        <w:rPr>
          <w:rFonts w:ascii="Cambria" w:hAnsi="Cambria"/>
          <w:color w:val="1F4E79" w:themeColor="accent1" w:themeShade="80"/>
        </w:rPr>
      </w:pPr>
    </w:p>
    <w:p w14:paraId="03D51E51" w14:textId="77777777" w:rsidR="0044795D" w:rsidRDefault="0044795D" w:rsidP="00181BEF">
      <w:pPr>
        <w:rPr>
          <w:rFonts w:ascii="Cambria" w:hAnsi="Cambria"/>
          <w:color w:val="1F4E79" w:themeColor="accent1" w:themeShade="80"/>
        </w:rPr>
      </w:pPr>
    </w:p>
    <w:p w14:paraId="21F8C3CC" w14:textId="77777777" w:rsidR="0044795D" w:rsidRDefault="0044795D" w:rsidP="00181BEF">
      <w:pPr>
        <w:rPr>
          <w:rFonts w:ascii="Cambria" w:hAnsi="Cambria"/>
          <w:color w:val="1F4E79" w:themeColor="accent1" w:themeShade="80"/>
        </w:rPr>
      </w:pPr>
    </w:p>
    <w:p w14:paraId="5F7C2FB1" w14:textId="77777777" w:rsidR="0044795D" w:rsidRDefault="0044795D" w:rsidP="00181BEF">
      <w:pPr>
        <w:rPr>
          <w:rFonts w:ascii="Cambria" w:hAnsi="Cambria"/>
          <w:color w:val="1F4E79" w:themeColor="accent1" w:themeShade="80"/>
        </w:rPr>
      </w:pPr>
    </w:p>
    <w:p w14:paraId="096F36C5" w14:textId="77777777" w:rsidR="0044795D" w:rsidRDefault="0044795D" w:rsidP="00181BEF">
      <w:pPr>
        <w:rPr>
          <w:rFonts w:ascii="Cambria" w:hAnsi="Cambria"/>
          <w:color w:val="1F4E79" w:themeColor="accent1" w:themeShade="80"/>
        </w:rPr>
      </w:pPr>
    </w:p>
    <w:p w14:paraId="3A3E7730" w14:textId="77777777" w:rsidR="0044795D" w:rsidRDefault="0044795D" w:rsidP="00181BEF">
      <w:pPr>
        <w:rPr>
          <w:rFonts w:ascii="Cambria" w:hAnsi="Cambria"/>
          <w:color w:val="1F4E79" w:themeColor="accent1" w:themeShade="80"/>
        </w:rPr>
      </w:pPr>
    </w:p>
    <w:p w14:paraId="22A9DF2F" w14:textId="0E40A11E" w:rsidR="00BA5E95" w:rsidRPr="00AD1A1C" w:rsidRDefault="006B35F7" w:rsidP="0044795D">
      <w:pPr>
        <w:pStyle w:val="Heading31"/>
        <w:rPr>
          <w:sz w:val="23"/>
        </w:rPr>
      </w:pPr>
      <w:bookmarkStart w:id="2" w:name="_Toc508129164"/>
      <w:r w:rsidRPr="00AD1A1C">
        <w:rPr>
          <w:sz w:val="23"/>
        </w:rPr>
        <w:lastRenderedPageBreak/>
        <w:t xml:space="preserve">Liste des  </w:t>
      </w:r>
      <w:bookmarkEnd w:id="1"/>
      <w:r w:rsidR="00985CE6" w:rsidRPr="00AD1A1C">
        <w:rPr>
          <w:sz w:val="23"/>
        </w:rPr>
        <w:t>acronymes</w:t>
      </w:r>
      <w:bookmarkEnd w:id="2"/>
    </w:p>
    <w:p w14:paraId="69E3DC99" w14:textId="77777777" w:rsidR="00BA5E95" w:rsidRPr="00AD1A1C" w:rsidRDefault="00BA5E95" w:rsidP="00BA5E95">
      <w:pPr>
        <w:rPr>
          <w:rFonts w:ascii="Cambria" w:hAnsi="Cambria"/>
          <w:b/>
          <w:color w:val="365F91"/>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05"/>
      </w:tblGrid>
      <w:tr w:rsidR="00D77E70" w:rsidRPr="00AD1A1C" w14:paraId="20AA448E" w14:textId="77777777" w:rsidTr="008C7EFE">
        <w:tc>
          <w:tcPr>
            <w:tcW w:w="1701" w:type="dxa"/>
            <w:shd w:val="clear" w:color="auto" w:fill="auto"/>
          </w:tcPr>
          <w:p w14:paraId="6592C135" w14:textId="77777777" w:rsidR="00D77E70" w:rsidRPr="00AD1A1C" w:rsidRDefault="00D77E70" w:rsidP="006E03AC">
            <w:pPr>
              <w:rPr>
                <w:rFonts w:ascii="Cambria" w:hAnsi="Cambria"/>
                <w:b/>
                <w:color w:val="1F4E79" w:themeColor="accent1" w:themeShade="80"/>
                <w:sz w:val="23"/>
                <w:szCs w:val="23"/>
              </w:rPr>
            </w:pPr>
            <w:r w:rsidRPr="00AD1A1C">
              <w:rPr>
                <w:rFonts w:ascii="Cambria" w:hAnsi="Cambria"/>
                <w:b/>
                <w:color w:val="1F4E79" w:themeColor="accent1" w:themeShade="80"/>
                <w:sz w:val="23"/>
                <w:szCs w:val="23"/>
              </w:rPr>
              <w:t>AEDD</w:t>
            </w:r>
          </w:p>
        </w:tc>
        <w:tc>
          <w:tcPr>
            <w:tcW w:w="8505" w:type="dxa"/>
            <w:shd w:val="clear" w:color="auto" w:fill="auto"/>
          </w:tcPr>
          <w:p w14:paraId="4A0AF01C" w14:textId="77777777" w:rsidR="00D77E70" w:rsidRPr="00AD1A1C" w:rsidRDefault="00D77E70" w:rsidP="003334F4">
            <w:pPr>
              <w:rPr>
                <w:rFonts w:ascii="Cambria" w:hAnsi="Cambria"/>
                <w:color w:val="1F4E79" w:themeColor="accent1" w:themeShade="80"/>
                <w:sz w:val="23"/>
                <w:szCs w:val="23"/>
              </w:rPr>
            </w:pPr>
            <w:r w:rsidRPr="00AD1A1C">
              <w:rPr>
                <w:rFonts w:ascii="Cambria" w:hAnsi="Cambria"/>
                <w:color w:val="1F4E79" w:themeColor="accent1" w:themeShade="80"/>
                <w:sz w:val="23"/>
                <w:szCs w:val="23"/>
              </w:rPr>
              <w:t>Agence de l’Environnement et du Développement Durable</w:t>
            </w:r>
          </w:p>
        </w:tc>
      </w:tr>
      <w:tr w:rsidR="005265A8" w:rsidRPr="00AD1A1C" w14:paraId="58C74BF5" w14:textId="77777777" w:rsidTr="008C7EFE">
        <w:tc>
          <w:tcPr>
            <w:tcW w:w="1701" w:type="dxa"/>
            <w:shd w:val="clear" w:color="auto" w:fill="auto"/>
          </w:tcPr>
          <w:p w14:paraId="1AAD1AC3" w14:textId="692535AE" w:rsidR="005265A8" w:rsidRPr="00AD1A1C" w:rsidRDefault="005265A8" w:rsidP="006E03AC">
            <w:pPr>
              <w:rPr>
                <w:rFonts w:ascii="Cambria" w:hAnsi="Cambria"/>
                <w:b/>
                <w:color w:val="1F4E79" w:themeColor="accent1" w:themeShade="80"/>
                <w:sz w:val="23"/>
                <w:szCs w:val="23"/>
              </w:rPr>
            </w:pPr>
            <w:r w:rsidRPr="00AD1A1C">
              <w:rPr>
                <w:rFonts w:ascii="Cambria" w:hAnsi="Cambria"/>
                <w:b/>
                <w:color w:val="1F4E79" w:themeColor="accent1" w:themeShade="80"/>
                <w:sz w:val="23"/>
                <w:szCs w:val="23"/>
              </w:rPr>
              <w:t>AGR</w:t>
            </w:r>
          </w:p>
        </w:tc>
        <w:tc>
          <w:tcPr>
            <w:tcW w:w="8505" w:type="dxa"/>
            <w:shd w:val="clear" w:color="auto" w:fill="auto"/>
          </w:tcPr>
          <w:p w14:paraId="7DE86DC0" w14:textId="53894E91" w:rsidR="005265A8" w:rsidRPr="00AD1A1C" w:rsidRDefault="005265A8" w:rsidP="003334F4">
            <w:pPr>
              <w:rPr>
                <w:rFonts w:ascii="Cambria" w:hAnsi="Cambria"/>
                <w:color w:val="1F4E79" w:themeColor="accent1" w:themeShade="80"/>
                <w:sz w:val="23"/>
                <w:szCs w:val="23"/>
              </w:rPr>
            </w:pPr>
            <w:r w:rsidRPr="00AD1A1C">
              <w:rPr>
                <w:rFonts w:ascii="Cambria" w:hAnsi="Cambria"/>
                <w:color w:val="1F4E79" w:themeColor="accent1" w:themeShade="80"/>
                <w:sz w:val="23"/>
                <w:szCs w:val="23"/>
              </w:rPr>
              <w:t xml:space="preserve">Activité Génératrice de revenu </w:t>
            </w:r>
          </w:p>
        </w:tc>
      </w:tr>
      <w:tr w:rsidR="00160859" w:rsidRPr="00AD1A1C" w14:paraId="717F2FE8" w14:textId="77777777" w:rsidTr="008C7EFE">
        <w:tc>
          <w:tcPr>
            <w:tcW w:w="1701" w:type="dxa"/>
            <w:shd w:val="clear" w:color="auto" w:fill="auto"/>
          </w:tcPr>
          <w:p w14:paraId="7581E1F8" w14:textId="28BBF78D" w:rsidR="00160859" w:rsidRPr="00AD1A1C" w:rsidRDefault="00160859" w:rsidP="006E03AC">
            <w:pPr>
              <w:rPr>
                <w:rFonts w:ascii="Cambria" w:hAnsi="Cambria"/>
                <w:b/>
                <w:color w:val="1F4E79" w:themeColor="accent1" w:themeShade="80"/>
                <w:sz w:val="23"/>
                <w:szCs w:val="23"/>
              </w:rPr>
            </w:pPr>
            <w:r w:rsidRPr="00AD1A1C">
              <w:rPr>
                <w:rFonts w:ascii="Cambria" w:hAnsi="Cambria"/>
                <w:b/>
                <w:color w:val="1F4E79" w:themeColor="accent1" w:themeShade="80"/>
                <w:sz w:val="23"/>
                <w:szCs w:val="23"/>
              </w:rPr>
              <w:t>ATLAS</w:t>
            </w:r>
          </w:p>
        </w:tc>
        <w:tc>
          <w:tcPr>
            <w:tcW w:w="8505" w:type="dxa"/>
            <w:shd w:val="clear" w:color="auto" w:fill="auto"/>
          </w:tcPr>
          <w:p w14:paraId="12C6D8FD" w14:textId="43BE2401" w:rsidR="00160859" w:rsidRPr="00AD1A1C" w:rsidRDefault="00160859" w:rsidP="00160859">
            <w:pPr>
              <w:rPr>
                <w:rFonts w:ascii="Cambria" w:hAnsi="Cambria"/>
                <w:color w:val="1F4E79" w:themeColor="accent1" w:themeShade="80"/>
                <w:sz w:val="23"/>
                <w:szCs w:val="23"/>
              </w:rPr>
            </w:pPr>
            <w:r w:rsidRPr="00AD1A1C">
              <w:rPr>
                <w:rFonts w:ascii="Cambria" w:hAnsi="Cambria"/>
                <w:color w:val="1F4E79" w:themeColor="accent1" w:themeShade="80"/>
                <w:sz w:val="23"/>
                <w:szCs w:val="23"/>
              </w:rPr>
              <w:t xml:space="preserve">Système informatique intégré de gestion des Ressources Humaines, Financières, des Approvisionnements et des Projets utilisé par le PNUD </w:t>
            </w:r>
          </w:p>
        </w:tc>
      </w:tr>
      <w:tr w:rsidR="00D77E70" w:rsidRPr="00AD1A1C" w14:paraId="0AD776C7" w14:textId="77777777" w:rsidTr="008C7EFE">
        <w:tc>
          <w:tcPr>
            <w:tcW w:w="1701" w:type="dxa"/>
            <w:shd w:val="clear" w:color="auto" w:fill="auto"/>
          </w:tcPr>
          <w:p w14:paraId="3F14C205" w14:textId="77777777" w:rsidR="00D77E70" w:rsidRPr="00AD1A1C" w:rsidRDefault="00D77E70" w:rsidP="006E03AC">
            <w:pPr>
              <w:rPr>
                <w:rFonts w:ascii="Cambria" w:hAnsi="Cambria"/>
                <w:b/>
                <w:color w:val="1F4E79" w:themeColor="accent1" w:themeShade="80"/>
                <w:sz w:val="23"/>
                <w:szCs w:val="23"/>
              </w:rPr>
            </w:pPr>
            <w:r w:rsidRPr="00AD1A1C">
              <w:rPr>
                <w:rFonts w:ascii="Cambria" w:hAnsi="Cambria"/>
                <w:b/>
                <w:color w:val="1F4E79" w:themeColor="accent1" w:themeShade="80"/>
                <w:sz w:val="23"/>
                <w:szCs w:val="23"/>
              </w:rPr>
              <w:t>CPD</w:t>
            </w:r>
          </w:p>
        </w:tc>
        <w:tc>
          <w:tcPr>
            <w:tcW w:w="8505" w:type="dxa"/>
            <w:shd w:val="clear" w:color="auto" w:fill="auto"/>
          </w:tcPr>
          <w:p w14:paraId="1A6409C4" w14:textId="026E5335" w:rsidR="00D77E70" w:rsidRPr="00AD1A1C" w:rsidRDefault="00046FEA" w:rsidP="00340327">
            <w:pPr>
              <w:rPr>
                <w:rFonts w:ascii="Cambria" w:hAnsi="Cambria"/>
                <w:color w:val="1F4E79" w:themeColor="accent1" w:themeShade="80"/>
                <w:sz w:val="23"/>
                <w:szCs w:val="23"/>
              </w:rPr>
            </w:pPr>
            <w:r w:rsidRPr="00AD1A1C">
              <w:rPr>
                <w:rFonts w:ascii="Cambria" w:hAnsi="Cambria"/>
                <w:color w:val="1F4E79" w:themeColor="accent1" w:themeShade="80"/>
                <w:sz w:val="23"/>
                <w:szCs w:val="23"/>
              </w:rPr>
              <w:t>C</w:t>
            </w:r>
            <w:r w:rsidR="00D77E70" w:rsidRPr="00AD1A1C">
              <w:rPr>
                <w:rFonts w:ascii="Cambria" w:hAnsi="Cambria"/>
                <w:color w:val="1F4E79" w:themeColor="accent1" w:themeShade="80"/>
                <w:sz w:val="23"/>
                <w:szCs w:val="23"/>
              </w:rPr>
              <w:t xml:space="preserve">ountry </w:t>
            </w:r>
            <w:r w:rsidRPr="00AD1A1C">
              <w:rPr>
                <w:rFonts w:ascii="Cambria" w:hAnsi="Cambria"/>
                <w:color w:val="1F4E79" w:themeColor="accent1" w:themeShade="80"/>
                <w:sz w:val="23"/>
                <w:szCs w:val="23"/>
              </w:rPr>
              <w:t>P</w:t>
            </w:r>
            <w:r w:rsidR="00AD1A1C" w:rsidRPr="00AD1A1C">
              <w:rPr>
                <w:rFonts w:ascii="Cambria" w:hAnsi="Cambria"/>
                <w:color w:val="1F4E79" w:themeColor="accent1" w:themeShade="80"/>
                <w:sz w:val="23"/>
                <w:szCs w:val="23"/>
              </w:rPr>
              <w:t>rogram</w:t>
            </w:r>
            <w:r w:rsidR="00FC5967" w:rsidRPr="00AD1A1C">
              <w:rPr>
                <w:rFonts w:ascii="Cambria" w:hAnsi="Cambria"/>
                <w:color w:val="1F4E79" w:themeColor="accent1" w:themeShade="80"/>
                <w:sz w:val="23"/>
                <w:szCs w:val="23"/>
              </w:rPr>
              <w:t xml:space="preserve"> </w:t>
            </w:r>
            <w:r w:rsidRPr="00AD1A1C">
              <w:rPr>
                <w:rFonts w:ascii="Cambria" w:hAnsi="Cambria"/>
                <w:color w:val="1F4E79" w:themeColor="accent1" w:themeShade="80"/>
                <w:sz w:val="23"/>
                <w:szCs w:val="23"/>
              </w:rPr>
              <w:t>D</w:t>
            </w:r>
            <w:r w:rsidR="00D77E70" w:rsidRPr="00AD1A1C">
              <w:rPr>
                <w:rFonts w:ascii="Cambria" w:hAnsi="Cambria"/>
                <w:color w:val="1F4E79" w:themeColor="accent1" w:themeShade="80"/>
                <w:sz w:val="23"/>
                <w:szCs w:val="23"/>
              </w:rPr>
              <w:t>ocument</w:t>
            </w:r>
          </w:p>
        </w:tc>
      </w:tr>
      <w:tr w:rsidR="007E4185" w:rsidRPr="00AD1A1C" w14:paraId="6C16DC49" w14:textId="77777777" w:rsidTr="008C7EFE">
        <w:tc>
          <w:tcPr>
            <w:tcW w:w="1701" w:type="dxa"/>
            <w:shd w:val="clear" w:color="auto" w:fill="auto"/>
          </w:tcPr>
          <w:p w14:paraId="056D83BD" w14:textId="6C65B8D3" w:rsidR="007E4185" w:rsidRPr="00AD1A1C" w:rsidRDefault="007E4185" w:rsidP="006E03AC">
            <w:pPr>
              <w:rPr>
                <w:rFonts w:ascii="Cambria" w:hAnsi="Cambria"/>
                <w:b/>
                <w:color w:val="1F4E79" w:themeColor="accent1" w:themeShade="80"/>
                <w:sz w:val="23"/>
                <w:szCs w:val="23"/>
              </w:rPr>
            </w:pPr>
            <w:r w:rsidRPr="00AD1A1C">
              <w:rPr>
                <w:rFonts w:ascii="Cambria" w:hAnsi="Cambria"/>
                <w:color w:val="1F4E79" w:themeColor="accent1" w:themeShade="80"/>
                <w:sz w:val="23"/>
                <w:szCs w:val="23"/>
              </w:rPr>
              <w:t>CDMT</w:t>
            </w:r>
          </w:p>
        </w:tc>
        <w:tc>
          <w:tcPr>
            <w:tcW w:w="8505" w:type="dxa"/>
            <w:shd w:val="clear" w:color="auto" w:fill="auto"/>
          </w:tcPr>
          <w:p w14:paraId="5563ADFE" w14:textId="72A98524" w:rsidR="007E4185" w:rsidRPr="00AD1A1C" w:rsidRDefault="007E4185" w:rsidP="007E4185">
            <w:pPr>
              <w:rPr>
                <w:rFonts w:ascii="Cambria" w:hAnsi="Cambria"/>
                <w:color w:val="1F4E79" w:themeColor="accent1" w:themeShade="80"/>
                <w:sz w:val="23"/>
                <w:szCs w:val="23"/>
              </w:rPr>
            </w:pPr>
            <w:r w:rsidRPr="00AD1A1C">
              <w:rPr>
                <w:rFonts w:ascii="Cambria" w:hAnsi="Cambria"/>
                <w:color w:val="1F4E79" w:themeColor="accent1" w:themeShade="80"/>
                <w:sz w:val="23"/>
                <w:szCs w:val="23"/>
              </w:rPr>
              <w:t>Cadre de Dépenses à Moyen Terme</w:t>
            </w:r>
          </w:p>
        </w:tc>
      </w:tr>
      <w:tr w:rsidR="00D77E70" w:rsidRPr="00AD1A1C" w14:paraId="0E01E626" w14:textId="77777777" w:rsidTr="008C7EFE">
        <w:tc>
          <w:tcPr>
            <w:tcW w:w="1701" w:type="dxa"/>
            <w:shd w:val="clear" w:color="auto" w:fill="auto"/>
          </w:tcPr>
          <w:p w14:paraId="06F46A37"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CPS</w:t>
            </w:r>
          </w:p>
        </w:tc>
        <w:tc>
          <w:tcPr>
            <w:tcW w:w="8505" w:type="dxa"/>
            <w:shd w:val="clear" w:color="auto" w:fill="auto"/>
          </w:tcPr>
          <w:p w14:paraId="699B831D" w14:textId="77777777" w:rsidR="00D77E70" w:rsidRPr="00AD1A1C" w:rsidRDefault="00D77E70"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 xml:space="preserve">Cellule de Planification </w:t>
            </w:r>
            <w:r w:rsidR="00046FEA" w:rsidRPr="00AD1A1C">
              <w:rPr>
                <w:rFonts w:ascii="Cambria" w:hAnsi="Cambria"/>
                <w:color w:val="1F4E79" w:themeColor="accent1" w:themeShade="80"/>
                <w:sz w:val="23"/>
                <w:szCs w:val="23"/>
              </w:rPr>
              <w:t xml:space="preserve">et </w:t>
            </w:r>
            <w:r w:rsidRPr="00AD1A1C">
              <w:rPr>
                <w:rFonts w:ascii="Cambria" w:hAnsi="Cambria"/>
                <w:color w:val="1F4E79" w:themeColor="accent1" w:themeShade="80"/>
                <w:sz w:val="23"/>
                <w:szCs w:val="23"/>
              </w:rPr>
              <w:t xml:space="preserve">Statistique </w:t>
            </w:r>
          </w:p>
        </w:tc>
      </w:tr>
      <w:tr w:rsidR="00D77E70" w:rsidRPr="00AD1A1C" w14:paraId="6E217869" w14:textId="77777777" w:rsidTr="008C7EFE">
        <w:tc>
          <w:tcPr>
            <w:tcW w:w="1701" w:type="dxa"/>
            <w:shd w:val="clear" w:color="auto" w:fill="auto"/>
          </w:tcPr>
          <w:p w14:paraId="79E707E2"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CREDD</w:t>
            </w:r>
          </w:p>
        </w:tc>
        <w:tc>
          <w:tcPr>
            <w:tcW w:w="8505" w:type="dxa"/>
            <w:shd w:val="clear" w:color="auto" w:fill="auto"/>
          </w:tcPr>
          <w:p w14:paraId="2F265F44" w14:textId="77777777" w:rsidR="00D77E70" w:rsidRPr="00AD1A1C" w:rsidRDefault="00D77E70"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Cadre stratégique pour la Relance Economique et le Développement Durable du Mali</w:t>
            </w:r>
          </w:p>
        </w:tc>
      </w:tr>
      <w:tr w:rsidR="00D77E70" w:rsidRPr="00AD1A1C" w14:paraId="3B5E8C46" w14:textId="77777777" w:rsidTr="008C7EFE">
        <w:trPr>
          <w:trHeight w:val="481"/>
        </w:trPr>
        <w:tc>
          <w:tcPr>
            <w:tcW w:w="1701" w:type="dxa"/>
            <w:shd w:val="clear" w:color="auto" w:fill="auto"/>
          </w:tcPr>
          <w:p w14:paraId="151543A4"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CSCRP</w:t>
            </w:r>
            <w:r w:rsidR="00046FEA" w:rsidRPr="00AD1A1C">
              <w:rPr>
                <w:rFonts w:ascii="Cambria" w:hAnsi="Cambria"/>
                <w:b/>
                <w:color w:val="365F91"/>
                <w:sz w:val="23"/>
                <w:szCs w:val="23"/>
              </w:rPr>
              <w:t xml:space="preserve"> 2012-2017</w:t>
            </w:r>
          </w:p>
        </w:tc>
        <w:tc>
          <w:tcPr>
            <w:tcW w:w="8505" w:type="dxa"/>
            <w:shd w:val="clear" w:color="auto" w:fill="auto"/>
          </w:tcPr>
          <w:p w14:paraId="3EEA3E23" w14:textId="55DF289C" w:rsidR="00046FEA" w:rsidRPr="00AD1A1C" w:rsidRDefault="00046FEA"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Cadre Stratégique pour la Croissance et la Réduction de la Pauvreté 2012-2017</w:t>
            </w:r>
          </w:p>
        </w:tc>
      </w:tr>
      <w:tr w:rsidR="00B20481" w:rsidRPr="00AD1A1C" w14:paraId="756E12AA" w14:textId="77777777" w:rsidTr="008C7EFE">
        <w:trPr>
          <w:trHeight w:val="481"/>
        </w:trPr>
        <w:tc>
          <w:tcPr>
            <w:tcW w:w="1701" w:type="dxa"/>
            <w:shd w:val="clear" w:color="auto" w:fill="auto"/>
          </w:tcPr>
          <w:p w14:paraId="54772442" w14:textId="20C52460" w:rsidR="00B20481" w:rsidRPr="00AD1A1C" w:rsidRDefault="00B20481" w:rsidP="006E03AC">
            <w:pPr>
              <w:rPr>
                <w:rFonts w:ascii="Cambria" w:hAnsi="Cambria"/>
                <w:b/>
                <w:color w:val="365F91"/>
                <w:sz w:val="23"/>
                <w:szCs w:val="23"/>
              </w:rPr>
            </w:pPr>
            <w:r w:rsidRPr="00AD1A1C">
              <w:rPr>
                <w:rFonts w:ascii="Cambria" w:hAnsi="Cambria"/>
                <w:b/>
                <w:color w:val="365F91"/>
                <w:sz w:val="23"/>
                <w:szCs w:val="23"/>
              </w:rPr>
              <w:t>CPS/SEEDEU</w:t>
            </w:r>
          </w:p>
        </w:tc>
        <w:tc>
          <w:tcPr>
            <w:tcW w:w="8505" w:type="dxa"/>
            <w:shd w:val="clear" w:color="auto" w:fill="auto"/>
          </w:tcPr>
          <w:p w14:paraId="79B6D09D" w14:textId="48D311D4" w:rsidR="00B20481" w:rsidRPr="00AD1A1C" w:rsidDel="00BE23F3" w:rsidRDefault="00B20481" w:rsidP="00B20481">
            <w:pPr>
              <w:rPr>
                <w:rFonts w:ascii="Cambria" w:hAnsi="Cambria"/>
                <w:color w:val="1F4E79" w:themeColor="accent1" w:themeShade="80"/>
                <w:sz w:val="23"/>
                <w:szCs w:val="23"/>
              </w:rPr>
            </w:pPr>
            <w:r w:rsidRPr="00AD1A1C">
              <w:rPr>
                <w:rFonts w:ascii="Cambria" w:hAnsi="Cambria"/>
                <w:color w:val="1F4E79" w:themeColor="accent1" w:themeShade="80"/>
                <w:sz w:val="23"/>
                <w:szCs w:val="23"/>
              </w:rPr>
              <w:t>Cellule de Planification et de Statistique du Secteur Eau, Environnement, Urbanisme et Domaines de l’Etat</w:t>
            </w:r>
          </w:p>
        </w:tc>
      </w:tr>
      <w:tr w:rsidR="00D77E70" w:rsidRPr="00AD1A1C" w14:paraId="1D32D2E7" w14:textId="77777777" w:rsidTr="008C7EFE">
        <w:tc>
          <w:tcPr>
            <w:tcW w:w="1701" w:type="dxa"/>
            <w:shd w:val="clear" w:color="auto" w:fill="auto"/>
          </w:tcPr>
          <w:p w14:paraId="35381ED0" w14:textId="77777777" w:rsidR="00D77E70" w:rsidRPr="00AD1A1C" w:rsidRDefault="00D77E70" w:rsidP="006E03AC">
            <w:pPr>
              <w:rPr>
                <w:rFonts w:ascii="Cambria" w:hAnsi="Cambria"/>
                <w:b/>
                <w:color w:val="2F5496" w:themeColor="accent5" w:themeShade="BF"/>
                <w:sz w:val="23"/>
                <w:szCs w:val="23"/>
              </w:rPr>
            </w:pPr>
            <w:r w:rsidRPr="00AD1A1C">
              <w:rPr>
                <w:rFonts w:ascii="Cambria" w:hAnsi="Cambria"/>
                <w:b/>
                <w:color w:val="2F5496" w:themeColor="accent5" w:themeShade="BF"/>
                <w:sz w:val="23"/>
                <w:szCs w:val="23"/>
              </w:rPr>
              <w:t>DH</w:t>
            </w:r>
          </w:p>
        </w:tc>
        <w:tc>
          <w:tcPr>
            <w:tcW w:w="8505" w:type="dxa"/>
            <w:shd w:val="clear" w:color="auto" w:fill="auto"/>
          </w:tcPr>
          <w:p w14:paraId="4502F30B" w14:textId="77777777" w:rsidR="00D77E70" w:rsidRPr="00AD1A1C" w:rsidRDefault="00D77E70"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Droits de l’Homme</w:t>
            </w:r>
          </w:p>
        </w:tc>
      </w:tr>
      <w:tr w:rsidR="00D77E70" w:rsidRPr="00AD1A1C" w14:paraId="10E2BE6E" w14:textId="77777777" w:rsidTr="008C7EFE">
        <w:tc>
          <w:tcPr>
            <w:tcW w:w="1701" w:type="dxa"/>
            <w:shd w:val="clear" w:color="auto" w:fill="auto"/>
          </w:tcPr>
          <w:p w14:paraId="41D19C98" w14:textId="77777777" w:rsidR="00D77E70" w:rsidRPr="00AD1A1C" w:rsidRDefault="00D77E70" w:rsidP="006E03AC">
            <w:pPr>
              <w:rPr>
                <w:rFonts w:ascii="Cambria" w:hAnsi="Cambria"/>
                <w:b/>
                <w:color w:val="2F5496" w:themeColor="accent5" w:themeShade="BF"/>
                <w:sz w:val="23"/>
                <w:szCs w:val="23"/>
              </w:rPr>
            </w:pPr>
            <w:r w:rsidRPr="00AD1A1C">
              <w:rPr>
                <w:rFonts w:ascii="Cambria" w:hAnsi="Cambria"/>
                <w:b/>
                <w:color w:val="2F5496" w:themeColor="accent5" w:themeShade="BF"/>
                <w:sz w:val="23"/>
                <w:szCs w:val="23"/>
              </w:rPr>
              <w:t>EGS</w:t>
            </w:r>
          </w:p>
        </w:tc>
        <w:tc>
          <w:tcPr>
            <w:tcW w:w="8505" w:type="dxa"/>
            <w:shd w:val="clear" w:color="auto" w:fill="auto"/>
          </w:tcPr>
          <w:p w14:paraId="2171414C" w14:textId="77777777" w:rsidR="00D77E70" w:rsidRPr="00AD1A1C" w:rsidRDefault="00D77E70"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Egalité des Sexes</w:t>
            </w:r>
          </w:p>
        </w:tc>
      </w:tr>
      <w:tr w:rsidR="00C35BCD" w:rsidRPr="00AD1A1C" w14:paraId="524451A9" w14:textId="77777777" w:rsidTr="008C7EFE">
        <w:tc>
          <w:tcPr>
            <w:tcW w:w="1701" w:type="dxa"/>
            <w:shd w:val="clear" w:color="auto" w:fill="auto"/>
          </w:tcPr>
          <w:p w14:paraId="02FCC8D6" w14:textId="21FDA207" w:rsidR="00C35BCD" w:rsidRPr="00AD1A1C" w:rsidRDefault="00C35BCD" w:rsidP="006E03AC">
            <w:pPr>
              <w:rPr>
                <w:rFonts w:ascii="Cambria" w:hAnsi="Cambria"/>
                <w:b/>
                <w:color w:val="2F5496" w:themeColor="accent5" w:themeShade="BF"/>
                <w:sz w:val="23"/>
                <w:szCs w:val="23"/>
              </w:rPr>
            </w:pPr>
            <w:r w:rsidRPr="00AD1A1C">
              <w:rPr>
                <w:rFonts w:ascii="Cambria" w:hAnsi="Cambria"/>
                <w:b/>
                <w:color w:val="2F5496" w:themeColor="accent5" w:themeShade="BF"/>
                <w:sz w:val="23"/>
                <w:szCs w:val="23"/>
              </w:rPr>
              <w:t>EES</w:t>
            </w:r>
          </w:p>
        </w:tc>
        <w:tc>
          <w:tcPr>
            <w:tcW w:w="8505" w:type="dxa"/>
            <w:shd w:val="clear" w:color="auto" w:fill="auto"/>
          </w:tcPr>
          <w:p w14:paraId="36B17E3A" w14:textId="4C2FF69D" w:rsidR="00C35BCD" w:rsidRPr="00AD1A1C" w:rsidRDefault="00C35BCD"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Evaluation Environnementale Stratégique</w:t>
            </w:r>
          </w:p>
        </w:tc>
      </w:tr>
      <w:tr w:rsidR="007E4185" w:rsidRPr="00AD1A1C" w14:paraId="4AF90F96" w14:textId="77777777" w:rsidTr="008C7EFE">
        <w:tc>
          <w:tcPr>
            <w:tcW w:w="1701" w:type="dxa"/>
            <w:shd w:val="clear" w:color="auto" w:fill="auto"/>
          </w:tcPr>
          <w:p w14:paraId="25BC69C4" w14:textId="4FD7D8B7" w:rsidR="007E4185" w:rsidRPr="00AD1A1C" w:rsidRDefault="007E4185" w:rsidP="006E03AC">
            <w:pPr>
              <w:rPr>
                <w:rFonts w:ascii="Cambria" w:hAnsi="Cambria"/>
                <w:b/>
                <w:color w:val="2F5496" w:themeColor="accent5" w:themeShade="BF"/>
                <w:sz w:val="23"/>
                <w:szCs w:val="23"/>
              </w:rPr>
            </w:pPr>
            <w:r w:rsidRPr="00AD1A1C">
              <w:rPr>
                <w:rFonts w:ascii="Cambria" w:hAnsi="Cambria"/>
                <w:b/>
                <w:color w:val="2F5496" w:themeColor="accent5" w:themeShade="BF"/>
                <w:sz w:val="23"/>
                <w:szCs w:val="23"/>
              </w:rPr>
              <w:t>EIES</w:t>
            </w:r>
          </w:p>
        </w:tc>
        <w:tc>
          <w:tcPr>
            <w:tcW w:w="8505" w:type="dxa"/>
            <w:shd w:val="clear" w:color="auto" w:fill="auto"/>
          </w:tcPr>
          <w:p w14:paraId="4832411F" w14:textId="1094C6EB" w:rsidR="007E4185" w:rsidRPr="00AD1A1C" w:rsidRDefault="003E08AF"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Etude d’Impact Environnemental et Social</w:t>
            </w:r>
          </w:p>
        </w:tc>
      </w:tr>
      <w:tr w:rsidR="00BE23F3" w:rsidRPr="00AD1A1C" w14:paraId="2B929C4A" w14:textId="77777777" w:rsidTr="008C7EFE">
        <w:tc>
          <w:tcPr>
            <w:tcW w:w="1701" w:type="dxa"/>
            <w:shd w:val="clear" w:color="auto" w:fill="auto"/>
          </w:tcPr>
          <w:p w14:paraId="207A1023" w14:textId="32828738" w:rsidR="00BE23F3" w:rsidRPr="00AD1A1C" w:rsidRDefault="00BE23F3" w:rsidP="006E03AC">
            <w:pPr>
              <w:rPr>
                <w:rFonts w:ascii="Cambria" w:hAnsi="Cambria"/>
                <w:b/>
                <w:color w:val="2F5496" w:themeColor="accent5" w:themeShade="BF"/>
                <w:sz w:val="23"/>
                <w:szCs w:val="23"/>
              </w:rPr>
            </w:pPr>
            <w:r w:rsidRPr="00AD1A1C">
              <w:rPr>
                <w:rFonts w:ascii="Cambria" w:hAnsi="Cambria"/>
                <w:b/>
                <w:color w:val="2F5496" w:themeColor="accent5" w:themeShade="BF"/>
                <w:sz w:val="23"/>
                <w:szCs w:val="23"/>
              </w:rPr>
              <w:t>FACE</w:t>
            </w:r>
          </w:p>
        </w:tc>
        <w:tc>
          <w:tcPr>
            <w:tcW w:w="8505" w:type="dxa"/>
            <w:shd w:val="clear" w:color="auto" w:fill="auto"/>
          </w:tcPr>
          <w:p w14:paraId="05C9D8E6" w14:textId="4C1FD12B" w:rsidR="00BE23F3" w:rsidRPr="00AD1A1C" w:rsidRDefault="00BE23F3" w:rsidP="00BE23F3">
            <w:pPr>
              <w:rPr>
                <w:rFonts w:ascii="Cambria" w:hAnsi="Cambria"/>
                <w:color w:val="1F4E79" w:themeColor="accent1" w:themeShade="80"/>
                <w:sz w:val="23"/>
                <w:szCs w:val="23"/>
              </w:rPr>
            </w:pPr>
            <w:r w:rsidRPr="00AD1A1C">
              <w:rPr>
                <w:rFonts w:ascii="Cambria" w:hAnsi="Cambria"/>
                <w:color w:val="1F4E79" w:themeColor="accent1" w:themeShade="80"/>
                <w:sz w:val="23"/>
                <w:szCs w:val="23"/>
              </w:rPr>
              <w:t>Funding Authorization and Certificate of Expenditures (Autorisation de financement et certification des dépenses)</w:t>
            </w:r>
          </w:p>
        </w:tc>
      </w:tr>
      <w:tr w:rsidR="00D77E70" w:rsidRPr="00AD1A1C" w14:paraId="04912C04" w14:textId="77777777" w:rsidTr="008C7EFE">
        <w:tc>
          <w:tcPr>
            <w:tcW w:w="1701" w:type="dxa"/>
            <w:shd w:val="clear" w:color="auto" w:fill="auto"/>
          </w:tcPr>
          <w:p w14:paraId="65B02FD1" w14:textId="77777777" w:rsidR="00D77E70" w:rsidRPr="00AD1A1C" w:rsidRDefault="00D77E70" w:rsidP="006E03AC">
            <w:pPr>
              <w:rPr>
                <w:rFonts w:ascii="Cambria" w:hAnsi="Cambria"/>
                <w:b/>
                <w:color w:val="1F4E79" w:themeColor="accent1" w:themeShade="80"/>
                <w:sz w:val="23"/>
                <w:szCs w:val="23"/>
              </w:rPr>
            </w:pPr>
            <w:r w:rsidRPr="00AD1A1C">
              <w:rPr>
                <w:rFonts w:ascii="Cambria" w:hAnsi="Cambria"/>
                <w:b/>
                <w:color w:val="1F4E79" w:themeColor="accent1" w:themeShade="80"/>
                <w:sz w:val="23"/>
                <w:szCs w:val="23"/>
              </w:rPr>
              <w:t>GIZ</w:t>
            </w:r>
          </w:p>
        </w:tc>
        <w:tc>
          <w:tcPr>
            <w:tcW w:w="8505" w:type="dxa"/>
            <w:shd w:val="clear" w:color="auto" w:fill="auto"/>
          </w:tcPr>
          <w:p w14:paraId="3327450F" w14:textId="77777777" w:rsidR="00D77E70" w:rsidRPr="00AD1A1C" w:rsidRDefault="00D77E70" w:rsidP="00340327">
            <w:pPr>
              <w:rPr>
                <w:rFonts w:ascii="Cambria" w:hAnsi="Cambria"/>
                <w:color w:val="1F4E79" w:themeColor="accent1" w:themeShade="80"/>
                <w:sz w:val="23"/>
                <w:szCs w:val="23"/>
              </w:rPr>
            </w:pPr>
            <w:r w:rsidRPr="00AD1A1C">
              <w:rPr>
                <w:rFonts w:ascii="Cambria" w:hAnsi="Cambria"/>
                <w:color w:val="1F4E79" w:themeColor="accent1" w:themeShade="80"/>
                <w:sz w:val="23"/>
                <w:szCs w:val="23"/>
              </w:rPr>
              <w:t>Deutsche Gesellschaftfür Internationale Zusammenarbeit</w:t>
            </w:r>
          </w:p>
        </w:tc>
      </w:tr>
      <w:tr w:rsidR="00D77E70" w:rsidRPr="00AD1A1C" w14:paraId="74E613B5" w14:textId="77777777" w:rsidTr="008C7EFE">
        <w:tc>
          <w:tcPr>
            <w:tcW w:w="1701" w:type="dxa"/>
            <w:shd w:val="clear" w:color="auto" w:fill="auto"/>
          </w:tcPr>
          <w:p w14:paraId="50524794" w14:textId="77777777" w:rsidR="00D77E70" w:rsidRPr="00AD1A1C" w:rsidRDefault="00D77E70" w:rsidP="006E03AC">
            <w:pPr>
              <w:rPr>
                <w:rFonts w:ascii="Cambria" w:hAnsi="Cambria"/>
                <w:b/>
                <w:color w:val="1F4E79" w:themeColor="accent1" w:themeShade="80"/>
                <w:sz w:val="23"/>
                <w:szCs w:val="23"/>
              </w:rPr>
            </w:pPr>
            <w:r w:rsidRPr="00AD1A1C">
              <w:rPr>
                <w:rFonts w:ascii="Cambria" w:hAnsi="Cambria"/>
                <w:b/>
                <w:color w:val="1F4E79" w:themeColor="accent1" w:themeShade="80"/>
                <w:sz w:val="23"/>
                <w:szCs w:val="23"/>
              </w:rPr>
              <w:t>GTG</w:t>
            </w:r>
          </w:p>
        </w:tc>
        <w:tc>
          <w:tcPr>
            <w:tcW w:w="8505" w:type="dxa"/>
            <w:shd w:val="clear" w:color="auto" w:fill="auto"/>
          </w:tcPr>
          <w:p w14:paraId="7F90E675" w14:textId="77777777" w:rsidR="00D77E70" w:rsidRPr="00AD1A1C" w:rsidRDefault="00D77E70" w:rsidP="00340327">
            <w:pPr>
              <w:rPr>
                <w:rFonts w:ascii="Cambria" w:hAnsi="Cambria"/>
                <w:color w:val="1F4E79" w:themeColor="accent1" w:themeShade="80"/>
                <w:sz w:val="23"/>
                <w:szCs w:val="23"/>
              </w:rPr>
            </w:pPr>
            <w:r w:rsidRPr="00AD1A1C">
              <w:rPr>
                <w:rFonts w:ascii="Cambria" w:hAnsi="Cambria"/>
                <w:color w:val="1F4E79" w:themeColor="accent1" w:themeShade="80"/>
                <w:sz w:val="23"/>
                <w:szCs w:val="23"/>
              </w:rPr>
              <w:t>Gender</w:t>
            </w:r>
            <w:r w:rsidR="004518C7" w:rsidRPr="00AD1A1C">
              <w:rPr>
                <w:rFonts w:ascii="Cambria" w:hAnsi="Cambria"/>
                <w:color w:val="1F4E79" w:themeColor="accent1" w:themeShade="80"/>
                <w:sz w:val="23"/>
                <w:szCs w:val="23"/>
              </w:rPr>
              <w:t xml:space="preserve"> </w:t>
            </w:r>
            <w:r w:rsidRPr="00AD1A1C">
              <w:rPr>
                <w:rFonts w:ascii="Cambria" w:hAnsi="Cambria"/>
                <w:color w:val="1F4E79" w:themeColor="accent1" w:themeShade="80"/>
                <w:sz w:val="23"/>
                <w:szCs w:val="23"/>
              </w:rPr>
              <w:t xml:space="preserve">Theme Group </w:t>
            </w:r>
          </w:p>
        </w:tc>
      </w:tr>
      <w:tr w:rsidR="0087459F" w:rsidRPr="00AD1A1C" w14:paraId="01D3A0D7" w14:textId="77777777" w:rsidTr="008C7EFE">
        <w:tc>
          <w:tcPr>
            <w:tcW w:w="1701" w:type="dxa"/>
            <w:shd w:val="clear" w:color="auto" w:fill="auto"/>
          </w:tcPr>
          <w:p w14:paraId="0AE4043A" w14:textId="2ECE189F" w:rsidR="0087459F" w:rsidRPr="00AD1A1C" w:rsidRDefault="0087459F" w:rsidP="006E03AC">
            <w:pPr>
              <w:rPr>
                <w:rFonts w:ascii="Cambria" w:hAnsi="Cambria"/>
                <w:b/>
                <w:color w:val="1F4E79" w:themeColor="accent1" w:themeShade="80"/>
                <w:sz w:val="23"/>
                <w:szCs w:val="23"/>
              </w:rPr>
            </w:pPr>
            <w:r w:rsidRPr="00AD1A1C">
              <w:rPr>
                <w:rFonts w:ascii="Cambria" w:hAnsi="Cambria"/>
                <w:b/>
                <w:color w:val="1F4E79" w:themeColor="accent1" w:themeShade="80"/>
                <w:sz w:val="23"/>
                <w:szCs w:val="23"/>
              </w:rPr>
              <w:t>GNUE</w:t>
            </w:r>
          </w:p>
        </w:tc>
        <w:tc>
          <w:tcPr>
            <w:tcW w:w="8505" w:type="dxa"/>
            <w:shd w:val="clear" w:color="auto" w:fill="auto"/>
          </w:tcPr>
          <w:p w14:paraId="6882ED39" w14:textId="321814FB" w:rsidR="0087459F" w:rsidRPr="00AD1A1C" w:rsidRDefault="0087459F" w:rsidP="00340327">
            <w:pPr>
              <w:rPr>
                <w:rFonts w:ascii="Cambria" w:hAnsi="Cambria"/>
                <w:color w:val="1F4E79" w:themeColor="accent1" w:themeShade="80"/>
                <w:sz w:val="23"/>
                <w:szCs w:val="23"/>
              </w:rPr>
            </w:pPr>
            <w:r w:rsidRPr="00AD1A1C">
              <w:rPr>
                <w:rFonts w:ascii="Cambria" w:hAnsi="Cambria"/>
                <w:color w:val="1F4E79" w:themeColor="accent1" w:themeShade="80"/>
                <w:sz w:val="23"/>
                <w:szCs w:val="23"/>
              </w:rPr>
              <w:t>Groupe des Nations Unis pour l’évaluation</w:t>
            </w:r>
          </w:p>
        </w:tc>
      </w:tr>
      <w:tr w:rsidR="00D77E70" w:rsidRPr="00AD1A1C" w14:paraId="7DF4D6C8" w14:textId="77777777" w:rsidTr="008C7EFE">
        <w:tc>
          <w:tcPr>
            <w:tcW w:w="1701" w:type="dxa"/>
            <w:shd w:val="clear" w:color="auto" w:fill="auto"/>
          </w:tcPr>
          <w:p w14:paraId="398EF4AD" w14:textId="77777777" w:rsidR="00D77E70" w:rsidRPr="00AD1A1C" w:rsidRDefault="00D77E70" w:rsidP="006E03AC">
            <w:pPr>
              <w:rPr>
                <w:rFonts w:ascii="Cambria" w:hAnsi="Cambria"/>
                <w:b/>
                <w:color w:val="2F5496" w:themeColor="accent5" w:themeShade="BF"/>
                <w:sz w:val="23"/>
                <w:szCs w:val="23"/>
              </w:rPr>
            </w:pPr>
            <w:r w:rsidRPr="00AD1A1C">
              <w:rPr>
                <w:rFonts w:ascii="Cambria" w:hAnsi="Cambria"/>
                <w:b/>
                <w:color w:val="2F5496" w:themeColor="accent5" w:themeShade="BF"/>
                <w:sz w:val="23"/>
                <w:szCs w:val="23"/>
              </w:rPr>
              <w:t>IDEAS</w:t>
            </w:r>
          </w:p>
        </w:tc>
        <w:tc>
          <w:tcPr>
            <w:tcW w:w="8505" w:type="dxa"/>
            <w:shd w:val="clear" w:color="auto" w:fill="auto"/>
          </w:tcPr>
          <w:p w14:paraId="3C4D564F" w14:textId="77777777" w:rsidR="00D77E70" w:rsidRPr="00AD1A1C" w:rsidRDefault="00D77E70"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 xml:space="preserve">International Development Evaluation Association </w:t>
            </w:r>
          </w:p>
        </w:tc>
      </w:tr>
      <w:tr w:rsidR="00656732" w:rsidRPr="00AD1A1C" w14:paraId="48067A4C" w14:textId="77777777" w:rsidTr="008C7EFE">
        <w:tc>
          <w:tcPr>
            <w:tcW w:w="1701" w:type="dxa"/>
            <w:shd w:val="clear" w:color="auto" w:fill="auto"/>
          </w:tcPr>
          <w:p w14:paraId="42B7B311" w14:textId="3B8E88B5" w:rsidR="00656732" w:rsidRPr="00AD1A1C" w:rsidRDefault="00656732" w:rsidP="006E03AC">
            <w:pPr>
              <w:rPr>
                <w:rFonts w:ascii="Cambria" w:hAnsi="Cambria"/>
                <w:b/>
                <w:color w:val="2F5496" w:themeColor="accent5" w:themeShade="BF"/>
                <w:sz w:val="23"/>
                <w:szCs w:val="23"/>
              </w:rPr>
            </w:pPr>
            <w:r w:rsidRPr="00AD1A1C">
              <w:rPr>
                <w:rFonts w:ascii="Cambria" w:hAnsi="Cambria"/>
                <w:b/>
                <w:color w:val="2F5496" w:themeColor="accent5" w:themeShade="BF"/>
                <w:sz w:val="23"/>
                <w:szCs w:val="23"/>
              </w:rPr>
              <w:t>IDEP</w:t>
            </w:r>
          </w:p>
        </w:tc>
        <w:tc>
          <w:tcPr>
            <w:tcW w:w="8505" w:type="dxa"/>
            <w:shd w:val="clear" w:color="auto" w:fill="auto"/>
          </w:tcPr>
          <w:p w14:paraId="1C5D72B6" w14:textId="3775A8CA" w:rsidR="00656732" w:rsidRPr="00AD1A1C" w:rsidRDefault="00656732"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Institut Africain de Développement Economique et de Planification</w:t>
            </w:r>
          </w:p>
        </w:tc>
      </w:tr>
      <w:tr w:rsidR="00656732" w:rsidRPr="00AD1A1C" w14:paraId="235735CA" w14:textId="77777777" w:rsidTr="008C7EFE">
        <w:tc>
          <w:tcPr>
            <w:tcW w:w="1701" w:type="dxa"/>
            <w:shd w:val="clear" w:color="auto" w:fill="auto"/>
          </w:tcPr>
          <w:p w14:paraId="1B85A6BA" w14:textId="4852D7FF" w:rsidR="00656732" w:rsidRPr="00AD1A1C" w:rsidRDefault="00656732" w:rsidP="006E03AC">
            <w:pPr>
              <w:rPr>
                <w:rFonts w:ascii="Cambria" w:hAnsi="Cambria"/>
                <w:b/>
                <w:color w:val="2F5496" w:themeColor="accent5" w:themeShade="BF"/>
                <w:sz w:val="23"/>
                <w:szCs w:val="23"/>
              </w:rPr>
            </w:pPr>
            <w:r w:rsidRPr="00AD1A1C">
              <w:rPr>
                <w:rFonts w:ascii="Cambria" w:hAnsi="Cambria"/>
                <w:b/>
                <w:color w:val="2F5496" w:themeColor="accent5" w:themeShade="BF"/>
                <w:sz w:val="23"/>
                <w:szCs w:val="23"/>
              </w:rPr>
              <w:t>IPR/IFRA</w:t>
            </w:r>
          </w:p>
        </w:tc>
        <w:tc>
          <w:tcPr>
            <w:tcW w:w="8505" w:type="dxa"/>
            <w:shd w:val="clear" w:color="auto" w:fill="auto"/>
          </w:tcPr>
          <w:p w14:paraId="7159F69F" w14:textId="72EB4029" w:rsidR="00656732" w:rsidRPr="00AD1A1C" w:rsidRDefault="00656732"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Institut Polytechnique Rural de Formation et de Recherche Appliquée</w:t>
            </w:r>
          </w:p>
        </w:tc>
      </w:tr>
      <w:tr w:rsidR="00D77E70" w:rsidRPr="00AD1A1C" w14:paraId="249343E4" w14:textId="77777777" w:rsidTr="008C7EFE">
        <w:tc>
          <w:tcPr>
            <w:tcW w:w="1701" w:type="dxa"/>
            <w:shd w:val="clear" w:color="auto" w:fill="auto"/>
          </w:tcPr>
          <w:p w14:paraId="34E0BECD"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IPE</w:t>
            </w:r>
          </w:p>
        </w:tc>
        <w:tc>
          <w:tcPr>
            <w:tcW w:w="8505" w:type="dxa"/>
            <w:shd w:val="clear" w:color="auto" w:fill="auto"/>
          </w:tcPr>
          <w:p w14:paraId="2D0499F6" w14:textId="5805FFCB" w:rsidR="00D77E70" w:rsidRPr="00AD1A1C" w:rsidRDefault="00D77E70"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 xml:space="preserve">Initiative Pauvreté </w:t>
            </w:r>
            <w:r w:rsidR="00476879" w:rsidRPr="00AD1A1C">
              <w:rPr>
                <w:rFonts w:ascii="Cambria" w:hAnsi="Cambria"/>
                <w:color w:val="1F4E79" w:themeColor="accent1" w:themeShade="80"/>
                <w:sz w:val="23"/>
                <w:szCs w:val="23"/>
              </w:rPr>
              <w:t>–</w:t>
            </w:r>
            <w:r w:rsidRPr="00AD1A1C">
              <w:rPr>
                <w:rFonts w:ascii="Cambria" w:hAnsi="Cambria"/>
                <w:color w:val="1F4E79" w:themeColor="accent1" w:themeShade="80"/>
                <w:sz w:val="23"/>
                <w:szCs w:val="23"/>
              </w:rPr>
              <w:t xml:space="preserve"> Environnement</w:t>
            </w:r>
          </w:p>
        </w:tc>
      </w:tr>
      <w:tr w:rsidR="00D77E70" w:rsidRPr="00B92ED4" w14:paraId="7E2F5A20" w14:textId="77777777" w:rsidTr="008C7EFE">
        <w:tc>
          <w:tcPr>
            <w:tcW w:w="1701" w:type="dxa"/>
            <w:shd w:val="clear" w:color="auto" w:fill="auto"/>
          </w:tcPr>
          <w:p w14:paraId="40A04D48" w14:textId="77777777" w:rsidR="00D77E70" w:rsidRPr="00AD1A1C" w:rsidRDefault="00D77E70" w:rsidP="006E03AC">
            <w:pPr>
              <w:rPr>
                <w:rFonts w:ascii="Cambria" w:hAnsi="Cambria"/>
                <w:b/>
                <w:color w:val="2F5496" w:themeColor="accent5" w:themeShade="BF"/>
                <w:sz w:val="23"/>
                <w:szCs w:val="23"/>
              </w:rPr>
            </w:pPr>
            <w:r w:rsidRPr="00AD1A1C">
              <w:rPr>
                <w:rFonts w:ascii="Cambria" w:hAnsi="Cambria"/>
                <w:b/>
                <w:color w:val="2F5496" w:themeColor="accent5" w:themeShade="BF"/>
                <w:sz w:val="23"/>
                <w:szCs w:val="23"/>
              </w:rPr>
              <w:t>MAXQDA</w:t>
            </w:r>
          </w:p>
        </w:tc>
        <w:tc>
          <w:tcPr>
            <w:tcW w:w="8505" w:type="dxa"/>
            <w:shd w:val="clear" w:color="auto" w:fill="auto"/>
          </w:tcPr>
          <w:p w14:paraId="60C1999F" w14:textId="77777777" w:rsidR="00D77E70" w:rsidRPr="00B92ED4" w:rsidRDefault="00D77E70" w:rsidP="006E03AC">
            <w:pPr>
              <w:rPr>
                <w:rFonts w:ascii="Cambria" w:hAnsi="Cambria"/>
                <w:color w:val="1F4E79" w:themeColor="accent1" w:themeShade="80"/>
                <w:sz w:val="23"/>
                <w:szCs w:val="23"/>
                <w:lang w:val="en-US"/>
              </w:rPr>
            </w:pPr>
            <w:r w:rsidRPr="00B92ED4">
              <w:rPr>
                <w:rFonts w:ascii="Cambria" w:hAnsi="Cambria"/>
                <w:color w:val="1F4E79" w:themeColor="accent1" w:themeShade="80"/>
                <w:sz w:val="23"/>
                <w:szCs w:val="23"/>
                <w:lang w:val="en-US"/>
              </w:rPr>
              <w:t>Mixed and Qualitative Data Analysis software</w:t>
            </w:r>
          </w:p>
        </w:tc>
      </w:tr>
      <w:tr w:rsidR="00D77E70" w:rsidRPr="00AD1A1C" w14:paraId="61AA385A" w14:textId="77777777" w:rsidTr="008C7EFE">
        <w:tc>
          <w:tcPr>
            <w:tcW w:w="1701" w:type="dxa"/>
            <w:shd w:val="clear" w:color="auto" w:fill="auto"/>
          </w:tcPr>
          <w:p w14:paraId="79A17701" w14:textId="77777777" w:rsidR="00D77E70" w:rsidRPr="00AD1A1C" w:rsidRDefault="00D77E70" w:rsidP="006E03AC">
            <w:pPr>
              <w:rPr>
                <w:rFonts w:ascii="Cambria" w:hAnsi="Cambria"/>
                <w:b/>
                <w:color w:val="1F4E79" w:themeColor="accent1" w:themeShade="80"/>
                <w:sz w:val="23"/>
                <w:szCs w:val="23"/>
              </w:rPr>
            </w:pPr>
            <w:r w:rsidRPr="00AD1A1C">
              <w:rPr>
                <w:rFonts w:ascii="Cambria" w:hAnsi="Cambria"/>
                <w:b/>
                <w:color w:val="1F4E79" w:themeColor="accent1" w:themeShade="80"/>
                <w:sz w:val="23"/>
                <w:szCs w:val="23"/>
              </w:rPr>
              <w:t>MEADD</w:t>
            </w:r>
          </w:p>
        </w:tc>
        <w:tc>
          <w:tcPr>
            <w:tcW w:w="8505" w:type="dxa"/>
            <w:shd w:val="clear" w:color="auto" w:fill="auto"/>
          </w:tcPr>
          <w:p w14:paraId="425F6B75" w14:textId="77777777" w:rsidR="00D77E70" w:rsidRPr="00AD1A1C" w:rsidRDefault="00D77E70" w:rsidP="003334F4">
            <w:pPr>
              <w:rPr>
                <w:rFonts w:ascii="Cambria" w:hAnsi="Cambria"/>
                <w:color w:val="1F4E79" w:themeColor="accent1" w:themeShade="80"/>
                <w:sz w:val="23"/>
                <w:szCs w:val="23"/>
              </w:rPr>
            </w:pPr>
            <w:r w:rsidRPr="00AD1A1C">
              <w:rPr>
                <w:rFonts w:ascii="Cambria" w:hAnsi="Cambria"/>
                <w:color w:val="1F4E79" w:themeColor="accent1" w:themeShade="80"/>
                <w:sz w:val="23"/>
                <w:szCs w:val="23"/>
              </w:rPr>
              <w:t>Ministère de l'Environnement, de l'Assainissement et du Développement Durable</w:t>
            </w:r>
          </w:p>
        </w:tc>
      </w:tr>
      <w:tr w:rsidR="00D77E70" w:rsidRPr="00AD1A1C" w14:paraId="314FA9FD" w14:textId="77777777" w:rsidTr="008C7EFE">
        <w:tc>
          <w:tcPr>
            <w:tcW w:w="1701" w:type="dxa"/>
            <w:shd w:val="clear" w:color="auto" w:fill="auto"/>
          </w:tcPr>
          <w:p w14:paraId="5A40AE29" w14:textId="77777777" w:rsidR="00D77E70" w:rsidRPr="00AD1A1C" w:rsidRDefault="00D77E70" w:rsidP="006E03AC">
            <w:pPr>
              <w:rPr>
                <w:rFonts w:ascii="Cambria" w:hAnsi="Cambria"/>
                <w:b/>
                <w:color w:val="1F4E79" w:themeColor="accent1" w:themeShade="80"/>
                <w:sz w:val="23"/>
                <w:szCs w:val="23"/>
              </w:rPr>
            </w:pPr>
            <w:r w:rsidRPr="00AD1A1C">
              <w:rPr>
                <w:rFonts w:ascii="Cambria" w:hAnsi="Cambria"/>
                <w:b/>
                <w:color w:val="1F4E79" w:themeColor="accent1" w:themeShade="80"/>
                <w:sz w:val="23"/>
                <w:szCs w:val="23"/>
              </w:rPr>
              <w:t>MEF</w:t>
            </w:r>
          </w:p>
        </w:tc>
        <w:tc>
          <w:tcPr>
            <w:tcW w:w="8505" w:type="dxa"/>
            <w:shd w:val="clear" w:color="auto" w:fill="auto"/>
          </w:tcPr>
          <w:p w14:paraId="7E663016" w14:textId="77777777" w:rsidR="00D77E70" w:rsidRPr="00AD1A1C" w:rsidRDefault="00D77E70" w:rsidP="003334F4">
            <w:pPr>
              <w:rPr>
                <w:rFonts w:ascii="Cambria" w:hAnsi="Cambria"/>
                <w:color w:val="1F4E79" w:themeColor="accent1" w:themeShade="80"/>
                <w:sz w:val="23"/>
                <w:szCs w:val="23"/>
              </w:rPr>
            </w:pPr>
            <w:r w:rsidRPr="00AD1A1C">
              <w:rPr>
                <w:rFonts w:ascii="Cambria" w:hAnsi="Cambria"/>
                <w:color w:val="1F4E79" w:themeColor="accent1" w:themeShade="80"/>
                <w:sz w:val="23"/>
                <w:szCs w:val="23"/>
              </w:rPr>
              <w:t>Ministère de l’Economie et des Finances</w:t>
            </w:r>
          </w:p>
        </w:tc>
      </w:tr>
      <w:tr w:rsidR="00693CA5" w:rsidRPr="00AD1A1C" w14:paraId="68C897D9" w14:textId="77777777" w:rsidTr="008C7EFE">
        <w:tc>
          <w:tcPr>
            <w:tcW w:w="1701" w:type="dxa"/>
            <w:shd w:val="clear" w:color="auto" w:fill="auto"/>
          </w:tcPr>
          <w:p w14:paraId="4E5C7C4E" w14:textId="72763F83" w:rsidR="00693CA5" w:rsidRPr="00AD1A1C" w:rsidRDefault="00693CA5" w:rsidP="006E03AC">
            <w:pPr>
              <w:rPr>
                <w:rFonts w:ascii="Cambria" w:hAnsi="Cambria"/>
                <w:b/>
                <w:color w:val="1F4E79" w:themeColor="accent1" w:themeShade="80"/>
                <w:sz w:val="23"/>
                <w:szCs w:val="23"/>
              </w:rPr>
            </w:pPr>
            <w:r w:rsidRPr="00AD1A1C">
              <w:rPr>
                <w:rFonts w:ascii="Cambria" w:hAnsi="Cambria"/>
                <w:b/>
                <w:color w:val="1F4E79" w:themeColor="accent1" w:themeShade="80"/>
                <w:sz w:val="23"/>
                <w:szCs w:val="23"/>
              </w:rPr>
              <w:t>NEX</w:t>
            </w:r>
          </w:p>
        </w:tc>
        <w:tc>
          <w:tcPr>
            <w:tcW w:w="8505" w:type="dxa"/>
            <w:shd w:val="clear" w:color="auto" w:fill="auto"/>
          </w:tcPr>
          <w:p w14:paraId="4D19907B" w14:textId="5B87E941" w:rsidR="00693CA5" w:rsidRPr="00AD1A1C" w:rsidRDefault="00693CA5" w:rsidP="003334F4">
            <w:pPr>
              <w:rPr>
                <w:rFonts w:ascii="Cambria" w:hAnsi="Cambria"/>
                <w:color w:val="1F4E79" w:themeColor="accent1" w:themeShade="80"/>
                <w:sz w:val="23"/>
                <w:szCs w:val="23"/>
              </w:rPr>
            </w:pPr>
            <w:r w:rsidRPr="00AD1A1C">
              <w:rPr>
                <w:rFonts w:ascii="Cambria" w:hAnsi="Cambria"/>
                <w:color w:val="1F4E79" w:themeColor="accent1" w:themeShade="80"/>
                <w:sz w:val="23"/>
                <w:szCs w:val="23"/>
              </w:rPr>
              <w:t>National Execution (Exécution Nationale)</w:t>
            </w:r>
          </w:p>
        </w:tc>
      </w:tr>
      <w:tr w:rsidR="00D77E70" w:rsidRPr="00AD1A1C" w14:paraId="6B88D74D" w14:textId="77777777" w:rsidTr="008C7EFE">
        <w:tc>
          <w:tcPr>
            <w:tcW w:w="1701" w:type="dxa"/>
            <w:shd w:val="clear" w:color="auto" w:fill="auto"/>
          </w:tcPr>
          <w:p w14:paraId="58391B43"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ODD</w:t>
            </w:r>
          </w:p>
        </w:tc>
        <w:tc>
          <w:tcPr>
            <w:tcW w:w="8505" w:type="dxa"/>
            <w:shd w:val="clear" w:color="auto" w:fill="auto"/>
          </w:tcPr>
          <w:p w14:paraId="21D7B6B4" w14:textId="77777777" w:rsidR="00D77E70" w:rsidRPr="00AD1A1C" w:rsidRDefault="00D77E70"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Objectifs de Développement Durable</w:t>
            </w:r>
          </w:p>
        </w:tc>
      </w:tr>
      <w:tr w:rsidR="00D77E70" w:rsidRPr="00AD1A1C" w14:paraId="5F608BA8" w14:textId="77777777" w:rsidTr="008C7EFE">
        <w:trPr>
          <w:trHeight w:val="360"/>
        </w:trPr>
        <w:tc>
          <w:tcPr>
            <w:tcW w:w="1701" w:type="dxa"/>
            <w:shd w:val="clear" w:color="auto" w:fill="auto"/>
          </w:tcPr>
          <w:p w14:paraId="5BAFC723" w14:textId="77777777" w:rsidR="00D77E70" w:rsidRPr="00AD1A1C" w:rsidRDefault="00D77E70" w:rsidP="006E03AC">
            <w:pPr>
              <w:rPr>
                <w:rFonts w:ascii="Cambria" w:hAnsi="Cambria"/>
                <w:b/>
                <w:color w:val="1F4E79" w:themeColor="accent1" w:themeShade="80"/>
                <w:sz w:val="23"/>
                <w:szCs w:val="23"/>
              </w:rPr>
            </w:pPr>
            <w:r w:rsidRPr="00AD1A1C">
              <w:rPr>
                <w:rFonts w:ascii="Cambria" w:hAnsi="Cambria"/>
                <w:b/>
                <w:color w:val="1F4E79" w:themeColor="accent1" w:themeShade="80"/>
                <w:sz w:val="23"/>
                <w:szCs w:val="23"/>
              </w:rPr>
              <w:t>OMD</w:t>
            </w:r>
          </w:p>
        </w:tc>
        <w:tc>
          <w:tcPr>
            <w:tcW w:w="8505" w:type="dxa"/>
            <w:shd w:val="clear" w:color="auto" w:fill="auto"/>
          </w:tcPr>
          <w:p w14:paraId="017778C3" w14:textId="77777777" w:rsidR="00D77E70" w:rsidRPr="00AD1A1C" w:rsidRDefault="00D77E70" w:rsidP="003334F4">
            <w:pPr>
              <w:rPr>
                <w:rFonts w:ascii="Cambria" w:hAnsi="Cambria"/>
                <w:color w:val="1F4E79" w:themeColor="accent1" w:themeShade="80"/>
                <w:sz w:val="23"/>
                <w:szCs w:val="23"/>
              </w:rPr>
            </w:pPr>
            <w:r w:rsidRPr="00AD1A1C">
              <w:rPr>
                <w:rFonts w:ascii="Cambria" w:hAnsi="Cambria"/>
                <w:color w:val="1F4E79" w:themeColor="accent1" w:themeShade="80"/>
                <w:sz w:val="23"/>
                <w:szCs w:val="23"/>
              </w:rPr>
              <w:t>Objectifs du Millénaire</w:t>
            </w:r>
            <w:r w:rsidR="004518C7" w:rsidRPr="00AD1A1C">
              <w:rPr>
                <w:rFonts w:ascii="Cambria" w:hAnsi="Cambria"/>
                <w:color w:val="1F4E79" w:themeColor="accent1" w:themeShade="80"/>
                <w:sz w:val="23"/>
                <w:szCs w:val="23"/>
              </w:rPr>
              <w:t xml:space="preserve"> pour le Développement</w:t>
            </w:r>
          </w:p>
        </w:tc>
      </w:tr>
      <w:tr w:rsidR="00D77E70" w:rsidRPr="00AD1A1C" w14:paraId="3A209944" w14:textId="77777777" w:rsidTr="008C7EFE">
        <w:tc>
          <w:tcPr>
            <w:tcW w:w="1701" w:type="dxa"/>
            <w:shd w:val="clear" w:color="auto" w:fill="auto"/>
          </w:tcPr>
          <w:p w14:paraId="15DA9C6E"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ONG</w:t>
            </w:r>
          </w:p>
        </w:tc>
        <w:tc>
          <w:tcPr>
            <w:tcW w:w="8505" w:type="dxa"/>
            <w:shd w:val="clear" w:color="auto" w:fill="auto"/>
          </w:tcPr>
          <w:p w14:paraId="7EAFD238" w14:textId="77777777" w:rsidR="00D77E70" w:rsidRPr="00AD1A1C" w:rsidRDefault="00D77E70" w:rsidP="006E03AC">
            <w:pPr>
              <w:rPr>
                <w:rFonts w:ascii="Cambria" w:eastAsia="Times New Roman" w:hAnsi="Cambria" w:cs="Arial"/>
                <w:color w:val="1F4E79" w:themeColor="accent1" w:themeShade="80"/>
                <w:sz w:val="23"/>
                <w:szCs w:val="23"/>
                <w:shd w:val="clear" w:color="auto" w:fill="FFFFFF"/>
              </w:rPr>
            </w:pPr>
            <w:r w:rsidRPr="00AD1A1C">
              <w:rPr>
                <w:rFonts w:ascii="Cambria" w:eastAsia="Times New Roman" w:hAnsi="Cambria" w:cs="Arial"/>
                <w:color w:val="1F4E79" w:themeColor="accent1" w:themeShade="80"/>
                <w:sz w:val="23"/>
                <w:szCs w:val="23"/>
                <w:shd w:val="clear" w:color="auto" w:fill="FFFFFF"/>
              </w:rPr>
              <w:t>Organisation Non Gouvernementale</w:t>
            </w:r>
          </w:p>
        </w:tc>
      </w:tr>
      <w:tr w:rsidR="00E902C1" w:rsidRPr="00AD1A1C" w14:paraId="494172C1" w14:textId="77777777" w:rsidTr="008C7EFE">
        <w:tc>
          <w:tcPr>
            <w:tcW w:w="1701" w:type="dxa"/>
            <w:shd w:val="clear" w:color="auto" w:fill="auto"/>
          </w:tcPr>
          <w:p w14:paraId="137713CD" w14:textId="6EDC217D" w:rsidR="00E902C1" w:rsidRPr="00AD1A1C" w:rsidRDefault="00E902C1" w:rsidP="006E03AC">
            <w:pPr>
              <w:rPr>
                <w:rFonts w:ascii="Cambria" w:hAnsi="Cambria"/>
                <w:b/>
                <w:color w:val="365F91"/>
                <w:sz w:val="23"/>
                <w:szCs w:val="23"/>
              </w:rPr>
            </w:pPr>
            <w:r w:rsidRPr="00AD1A1C">
              <w:rPr>
                <w:rFonts w:ascii="Cambria" w:hAnsi="Cambria"/>
                <w:b/>
                <w:color w:val="365F91"/>
                <w:sz w:val="23"/>
                <w:szCs w:val="23"/>
              </w:rPr>
              <w:t>OSC</w:t>
            </w:r>
          </w:p>
        </w:tc>
        <w:tc>
          <w:tcPr>
            <w:tcW w:w="8505" w:type="dxa"/>
            <w:shd w:val="clear" w:color="auto" w:fill="auto"/>
          </w:tcPr>
          <w:p w14:paraId="5A3F4B87" w14:textId="0DFDAE47" w:rsidR="00E902C1" w:rsidRPr="00AD1A1C" w:rsidRDefault="00E902C1" w:rsidP="006E03AC">
            <w:pPr>
              <w:rPr>
                <w:rFonts w:ascii="Cambria" w:eastAsia="Times New Roman" w:hAnsi="Cambria" w:cs="Arial"/>
                <w:color w:val="1F4E79" w:themeColor="accent1" w:themeShade="80"/>
                <w:sz w:val="23"/>
                <w:szCs w:val="23"/>
                <w:shd w:val="clear" w:color="auto" w:fill="FFFFFF"/>
              </w:rPr>
            </w:pPr>
            <w:r w:rsidRPr="00AD1A1C">
              <w:rPr>
                <w:rFonts w:ascii="Cambria" w:eastAsia="Times New Roman" w:hAnsi="Cambria" w:cs="Arial"/>
                <w:color w:val="1F4E79" w:themeColor="accent1" w:themeShade="80"/>
                <w:sz w:val="23"/>
                <w:szCs w:val="23"/>
                <w:shd w:val="clear" w:color="auto" w:fill="FFFFFF"/>
              </w:rPr>
              <w:t>Organisations de la Société Civile</w:t>
            </w:r>
          </w:p>
        </w:tc>
      </w:tr>
      <w:tr w:rsidR="00D77E70" w:rsidRPr="00AD1A1C" w14:paraId="342F74A4" w14:textId="77777777" w:rsidTr="008C7EFE">
        <w:tc>
          <w:tcPr>
            <w:tcW w:w="1701" w:type="dxa"/>
            <w:shd w:val="clear" w:color="auto" w:fill="auto"/>
          </w:tcPr>
          <w:p w14:paraId="0FA4A757" w14:textId="554063A2" w:rsidR="00D77E70" w:rsidRPr="00AD1A1C" w:rsidRDefault="00D77E70" w:rsidP="000025C8">
            <w:pPr>
              <w:rPr>
                <w:rFonts w:ascii="Cambria" w:hAnsi="Cambria"/>
                <w:b/>
                <w:color w:val="365F91"/>
                <w:sz w:val="23"/>
                <w:szCs w:val="23"/>
              </w:rPr>
            </w:pPr>
            <w:r w:rsidRPr="00AD1A1C">
              <w:rPr>
                <w:rFonts w:ascii="Cambria" w:hAnsi="Cambria"/>
                <w:b/>
                <w:color w:val="1F4E79" w:themeColor="accent1" w:themeShade="80"/>
                <w:sz w:val="23"/>
                <w:szCs w:val="23"/>
              </w:rPr>
              <w:t>PD</w:t>
            </w:r>
            <w:r w:rsidR="00A14C59" w:rsidRPr="00AD1A1C">
              <w:rPr>
                <w:rFonts w:ascii="Cambria" w:hAnsi="Cambria"/>
                <w:b/>
                <w:color w:val="1F4E79" w:themeColor="accent1" w:themeShade="80"/>
                <w:sz w:val="23"/>
                <w:szCs w:val="23"/>
              </w:rPr>
              <w:t>E</w:t>
            </w:r>
            <w:r w:rsidR="000025C8" w:rsidRPr="00AD1A1C">
              <w:rPr>
                <w:rFonts w:ascii="Cambria" w:hAnsi="Cambria"/>
                <w:b/>
                <w:color w:val="1F4E79" w:themeColor="accent1" w:themeShade="80"/>
                <w:sz w:val="23"/>
                <w:szCs w:val="23"/>
              </w:rPr>
              <w:t>S</w:t>
            </w:r>
            <w:r w:rsidRPr="00AD1A1C">
              <w:rPr>
                <w:rFonts w:ascii="Cambria" w:hAnsi="Cambria"/>
                <w:b/>
                <w:color w:val="1F4E79" w:themeColor="accent1" w:themeShade="80"/>
                <w:sz w:val="23"/>
                <w:szCs w:val="23"/>
              </w:rPr>
              <w:t>C</w:t>
            </w:r>
          </w:p>
        </w:tc>
        <w:tc>
          <w:tcPr>
            <w:tcW w:w="8505" w:type="dxa"/>
            <w:shd w:val="clear" w:color="auto" w:fill="auto"/>
          </w:tcPr>
          <w:p w14:paraId="3AB45BB8" w14:textId="1C752212" w:rsidR="00D77E70" w:rsidRPr="00AD1A1C" w:rsidRDefault="00046FEA" w:rsidP="00A14C59">
            <w:pPr>
              <w:rPr>
                <w:rFonts w:ascii="Cambria" w:hAnsi="Cambria"/>
                <w:color w:val="1F4E79" w:themeColor="accent1" w:themeShade="80"/>
                <w:sz w:val="23"/>
                <w:szCs w:val="23"/>
              </w:rPr>
            </w:pPr>
            <w:r w:rsidRPr="00AD1A1C">
              <w:rPr>
                <w:rFonts w:ascii="Cambria" w:hAnsi="Cambria"/>
                <w:color w:val="1F4E79" w:themeColor="accent1" w:themeShade="80"/>
                <w:sz w:val="23"/>
                <w:szCs w:val="23"/>
              </w:rPr>
              <w:t xml:space="preserve"> P</w:t>
            </w:r>
            <w:r w:rsidR="00A14C59" w:rsidRPr="00AD1A1C">
              <w:rPr>
                <w:rFonts w:ascii="Cambria" w:hAnsi="Cambria"/>
                <w:color w:val="1F4E79" w:themeColor="accent1" w:themeShade="80"/>
                <w:sz w:val="23"/>
                <w:szCs w:val="23"/>
              </w:rPr>
              <w:t>lan</w:t>
            </w:r>
            <w:r w:rsidRPr="00AD1A1C">
              <w:rPr>
                <w:rFonts w:ascii="Cambria" w:hAnsi="Cambria"/>
                <w:color w:val="1F4E79" w:themeColor="accent1" w:themeShade="80"/>
                <w:sz w:val="23"/>
                <w:szCs w:val="23"/>
              </w:rPr>
              <w:t xml:space="preserve"> </w:t>
            </w:r>
            <w:r w:rsidR="00D77E70" w:rsidRPr="00AD1A1C">
              <w:rPr>
                <w:rFonts w:ascii="Cambria" w:hAnsi="Cambria"/>
                <w:color w:val="1F4E79" w:themeColor="accent1" w:themeShade="80"/>
                <w:sz w:val="23"/>
                <w:szCs w:val="23"/>
              </w:rPr>
              <w:t xml:space="preserve">de Développement Economique, Social et Culturel </w:t>
            </w:r>
          </w:p>
        </w:tc>
      </w:tr>
      <w:tr w:rsidR="00D77E70" w:rsidRPr="00AD1A1C" w14:paraId="62F2EAF5" w14:textId="77777777" w:rsidTr="008C7EFE">
        <w:tc>
          <w:tcPr>
            <w:tcW w:w="1701" w:type="dxa"/>
            <w:shd w:val="clear" w:color="auto" w:fill="auto"/>
          </w:tcPr>
          <w:p w14:paraId="1B9A8668"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P-E</w:t>
            </w:r>
          </w:p>
        </w:tc>
        <w:tc>
          <w:tcPr>
            <w:tcW w:w="8505" w:type="dxa"/>
            <w:shd w:val="clear" w:color="auto" w:fill="auto"/>
          </w:tcPr>
          <w:p w14:paraId="1222FA8F" w14:textId="7932F46C" w:rsidR="00D77E70" w:rsidRPr="00AD1A1C" w:rsidRDefault="00D77E70"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 xml:space="preserve">Pauvreté </w:t>
            </w:r>
            <w:r w:rsidR="00476879" w:rsidRPr="00AD1A1C">
              <w:rPr>
                <w:rFonts w:ascii="Cambria" w:hAnsi="Cambria"/>
                <w:color w:val="1F4E79" w:themeColor="accent1" w:themeShade="80"/>
                <w:sz w:val="23"/>
                <w:szCs w:val="23"/>
              </w:rPr>
              <w:t>–</w:t>
            </w:r>
            <w:r w:rsidRPr="00AD1A1C">
              <w:rPr>
                <w:rFonts w:ascii="Cambria" w:hAnsi="Cambria"/>
                <w:color w:val="1F4E79" w:themeColor="accent1" w:themeShade="80"/>
                <w:sz w:val="23"/>
                <w:szCs w:val="23"/>
              </w:rPr>
              <w:t xml:space="preserve"> </w:t>
            </w:r>
            <w:r w:rsidR="00046FEA" w:rsidRPr="00AD1A1C">
              <w:rPr>
                <w:rFonts w:ascii="Cambria" w:hAnsi="Cambria"/>
                <w:color w:val="1F4E79" w:themeColor="accent1" w:themeShade="80"/>
                <w:sz w:val="23"/>
                <w:szCs w:val="23"/>
              </w:rPr>
              <w:t>E</w:t>
            </w:r>
            <w:r w:rsidRPr="00AD1A1C">
              <w:rPr>
                <w:rFonts w:ascii="Cambria" w:hAnsi="Cambria"/>
                <w:color w:val="1F4E79" w:themeColor="accent1" w:themeShade="80"/>
                <w:sz w:val="23"/>
                <w:szCs w:val="23"/>
              </w:rPr>
              <w:t>nvironnement</w:t>
            </w:r>
          </w:p>
        </w:tc>
      </w:tr>
      <w:tr w:rsidR="007E4185" w:rsidRPr="00AD1A1C" w14:paraId="3DD4A00D" w14:textId="77777777" w:rsidTr="008C7EFE">
        <w:tc>
          <w:tcPr>
            <w:tcW w:w="1701" w:type="dxa"/>
            <w:shd w:val="clear" w:color="auto" w:fill="auto"/>
          </w:tcPr>
          <w:p w14:paraId="6655FBA9" w14:textId="210CF4CE" w:rsidR="007E4185" w:rsidRPr="00AD1A1C" w:rsidRDefault="007E4185" w:rsidP="006E03AC">
            <w:pPr>
              <w:rPr>
                <w:rFonts w:ascii="Cambria" w:hAnsi="Cambria"/>
                <w:b/>
                <w:color w:val="365F91"/>
                <w:sz w:val="23"/>
                <w:szCs w:val="23"/>
              </w:rPr>
            </w:pPr>
            <w:r w:rsidRPr="00AD1A1C">
              <w:rPr>
                <w:rFonts w:ascii="Cambria" w:hAnsi="Cambria"/>
                <w:b/>
                <w:color w:val="365F91"/>
                <w:sz w:val="23"/>
                <w:szCs w:val="23"/>
              </w:rPr>
              <w:t>PIB</w:t>
            </w:r>
          </w:p>
        </w:tc>
        <w:tc>
          <w:tcPr>
            <w:tcW w:w="8505" w:type="dxa"/>
            <w:shd w:val="clear" w:color="auto" w:fill="auto"/>
          </w:tcPr>
          <w:p w14:paraId="0BA46C1F" w14:textId="055219EA" w:rsidR="007E4185" w:rsidRPr="00AD1A1C" w:rsidRDefault="007E4185"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Produit Intérieur Brut</w:t>
            </w:r>
          </w:p>
        </w:tc>
      </w:tr>
      <w:tr w:rsidR="00D77E70" w:rsidRPr="00AD1A1C" w14:paraId="5D40BDD1" w14:textId="77777777" w:rsidTr="008C7EFE">
        <w:tc>
          <w:tcPr>
            <w:tcW w:w="1701" w:type="dxa"/>
            <w:shd w:val="clear" w:color="auto" w:fill="auto"/>
          </w:tcPr>
          <w:p w14:paraId="1C2C9CE3"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PNUD</w:t>
            </w:r>
          </w:p>
        </w:tc>
        <w:tc>
          <w:tcPr>
            <w:tcW w:w="8505" w:type="dxa"/>
            <w:shd w:val="clear" w:color="auto" w:fill="auto"/>
          </w:tcPr>
          <w:p w14:paraId="768B68CF" w14:textId="77777777" w:rsidR="00D77E70" w:rsidRPr="00AD1A1C" w:rsidRDefault="00D77E70"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Programme des Nations Unies pour le Développement</w:t>
            </w:r>
          </w:p>
        </w:tc>
      </w:tr>
      <w:tr w:rsidR="00D77E70" w:rsidRPr="00AD1A1C" w14:paraId="2913F654" w14:textId="77777777" w:rsidTr="008C7EFE">
        <w:tc>
          <w:tcPr>
            <w:tcW w:w="1701" w:type="dxa"/>
            <w:shd w:val="clear" w:color="auto" w:fill="auto"/>
          </w:tcPr>
          <w:p w14:paraId="17BED511"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PNUE</w:t>
            </w:r>
          </w:p>
        </w:tc>
        <w:tc>
          <w:tcPr>
            <w:tcW w:w="8505" w:type="dxa"/>
            <w:shd w:val="clear" w:color="auto" w:fill="auto"/>
          </w:tcPr>
          <w:p w14:paraId="0F00B45C" w14:textId="77777777" w:rsidR="00D77E70" w:rsidRPr="00AD1A1C" w:rsidRDefault="00D77E70"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Programme des Nations Unies pour l’Environnement</w:t>
            </w:r>
          </w:p>
        </w:tc>
      </w:tr>
      <w:tr w:rsidR="00D77E70" w:rsidRPr="00AD1A1C" w14:paraId="0017EA2A" w14:textId="77777777" w:rsidTr="008C7EFE">
        <w:tc>
          <w:tcPr>
            <w:tcW w:w="1701" w:type="dxa"/>
            <w:shd w:val="clear" w:color="auto" w:fill="auto"/>
          </w:tcPr>
          <w:p w14:paraId="7DDDC43C"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PTF</w:t>
            </w:r>
          </w:p>
        </w:tc>
        <w:tc>
          <w:tcPr>
            <w:tcW w:w="8505" w:type="dxa"/>
            <w:shd w:val="clear" w:color="auto" w:fill="auto"/>
          </w:tcPr>
          <w:p w14:paraId="3FBE3C31" w14:textId="77777777" w:rsidR="00D77E70" w:rsidRPr="00AD1A1C" w:rsidRDefault="00D77E70" w:rsidP="006E03AC">
            <w:pPr>
              <w:rPr>
                <w:rFonts w:ascii="Cambria" w:hAnsi="Cambria"/>
                <w:color w:val="1F4E79" w:themeColor="accent1" w:themeShade="80"/>
                <w:sz w:val="23"/>
                <w:szCs w:val="23"/>
              </w:rPr>
            </w:pPr>
            <w:r w:rsidRPr="00AD1A1C">
              <w:rPr>
                <w:rFonts w:ascii="Cambria" w:hAnsi="Cambria"/>
                <w:color w:val="1F4E79" w:themeColor="accent1" w:themeShade="80"/>
                <w:sz w:val="23"/>
                <w:szCs w:val="23"/>
              </w:rPr>
              <w:t>Partenaires Techniques et Financier</w:t>
            </w:r>
            <w:r w:rsidR="00046FEA" w:rsidRPr="00AD1A1C">
              <w:rPr>
                <w:rFonts w:ascii="Cambria" w:hAnsi="Cambria"/>
                <w:color w:val="1F4E79" w:themeColor="accent1" w:themeShade="80"/>
                <w:sz w:val="23"/>
                <w:szCs w:val="23"/>
              </w:rPr>
              <w:t>s</w:t>
            </w:r>
          </w:p>
        </w:tc>
      </w:tr>
      <w:tr w:rsidR="00D77E70" w:rsidRPr="00AD1A1C" w14:paraId="7977E8B8" w14:textId="77777777" w:rsidTr="008C7EFE">
        <w:tc>
          <w:tcPr>
            <w:tcW w:w="1701" w:type="dxa"/>
            <w:shd w:val="clear" w:color="auto" w:fill="auto"/>
          </w:tcPr>
          <w:p w14:paraId="307EEFE0"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 xml:space="preserve">SCAP </w:t>
            </w:r>
          </w:p>
        </w:tc>
        <w:tc>
          <w:tcPr>
            <w:tcW w:w="8505" w:type="dxa"/>
            <w:shd w:val="clear" w:color="auto" w:fill="auto"/>
          </w:tcPr>
          <w:p w14:paraId="10C53B12" w14:textId="77777777" w:rsidR="00D77E70" w:rsidRPr="00AD1A1C" w:rsidRDefault="00D77E70" w:rsidP="00046FEA">
            <w:pPr>
              <w:rPr>
                <w:rFonts w:ascii="Cambria" w:hAnsi="Cambria"/>
                <w:color w:val="1F4E79" w:themeColor="accent1" w:themeShade="80"/>
                <w:sz w:val="23"/>
                <w:szCs w:val="23"/>
              </w:rPr>
            </w:pPr>
            <w:r w:rsidRPr="00AD1A1C">
              <w:rPr>
                <w:rFonts w:ascii="Cambria" w:hAnsi="Cambria"/>
                <w:color w:val="1F4E79" w:themeColor="accent1" w:themeShade="80"/>
                <w:sz w:val="23"/>
                <w:szCs w:val="23"/>
              </w:rPr>
              <w:t xml:space="preserve">Stratégie Commune d’Appui Pays </w:t>
            </w:r>
            <w:r w:rsidR="00046FEA" w:rsidRPr="00AD1A1C">
              <w:rPr>
                <w:rFonts w:ascii="Cambria" w:hAnsi="Cambria"/>
                <w:color w:val="1F4E79" w:themeColor="accent1" w:themeShade="80"/>
                <w:sz w:val="23"/>
                <w:szCs w:val="23"/>
              </w:rPr>
              <w:t xml:space="preserve"> des Partenaires Technique et Financiers du Mali </w:t>
            </w:r>
          </w:p>
        </w:tc>
      </w:tr>
      <w:tr w:rsidR="00D77E70" w:rsidRPr="00B92ED4" w14:paraId="79A4C9E0" w14:textId="77777777" w:rsidTr="008C7EFE">
        <w:tc>
          <w:tcPr>
            <w:tcW w:w="1701" w:type="dxa"/>
            <w:shd w:val="clear" w:color="auto" w:fill="auto"/>
          </w:tcPr>
          <w:p w14:paraId="0827CA1E" w14:textId="77777777" w:rsidR="00D77E70" w:rsidRPr="00AD1A1C" w:rsidRDefault="00D77E70" w:rsidP="006E03AC">
            <w:pPr>
              <w:rPr>
                <w:rFonts w:ascii="Cambria" w:hAnsi="Cambria"/>
                <w:b/>
                <w:color w:val="1F4E79" w:themeColor="accent1" w:themeShade="80"/>
                <w:sz w:val="23"/>
                <w:szCs w:val="23"/>
              </w:rPr>
            </w:pPr>
            <w:r w:rsidRPr="00AD1A1C">
              <w:rPr>
                <w:rFonts w:ascii="Cambria" w:hAnsi="Cambria"/>
                <w:b/>
                <w:color w:val="1F4E79" w:themeColor="accent1" w:themeShade="80"/>
                <w:sz w:val="23"/>
                <w:szCs w:val="23"/>
              </w:rPr>
              <w:t>UNCDF</w:t>
            </w:r>
          </w:p>
        </w:tc>
        <w:tc>
          <w:tcPr>
            <w:tcW w:w="8505" w:type="dxa"/>
            <w:shd w:val="clear" w:color="auto" w:fill="auto"/>
          </w:tcPr>
          <w:p w14:paraId="79818A55" w14:textId="77777777" w:rsidR="00D77E70" w:rsidRPr="00B92ED4" w:rsidRDefault="00D77E70" w:rsidP="00340327">
            <w:pPr>
              <w:rPr>
                <w:rFonts w:ascii="Cambria" w:hAnsi="Cambria"/>
                <w:color w:val="1F4E79" w:themeColor="accent1" w:themeShade="80"/>
                <w:sz w:val="23"/>
                <w:szCs w:val="23"/>
                <w:lang w:val="en-US"/>
              </w:rPr>
            </w:pPr>
            <w:r w:rsidRPr="00B92ED4">
              <w:rPr>
                <w:rFonts w:ascii="Cambria" w:hAnsi="Cambria"/>
                <w:color w:val="1F4E79" w:themeColor="accent1" w:themeShade="80"/>
                <w:sz w:val="23"/>
                <w:szCs w:val="23"/>
                <w:lang w:val="en-US"/>
              </w:rPr>
              <w:t>United Nations Capital Development Fund</w:t>
            </w:r>
          </w:p>
        </w:tc>
      </w:tr>
      <w:tr w:rsidR="00D77E70" w:rsidRPr="00B92ED4" w14:paraId="39A33580" w14:textId="77777777" w:rsidTr="008C7EFE">
        <w:tc>
          <w:tcPr>
            <w:tcW w:w="1701" w:type="dxa"/>
            <w:shd w:val="clear" w:color="auto" w:fill="auto"/>
          </w:tcPr>
          <w:p w14:paraId="41E17EE6"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UNDAF</w:t>
            </w:r>
          </w:p>
        </w:tc>
        <w:tc>
          <w:tcPr>
            <w:tcW w:w="8505" w:type="dxa"/>
            <w:shd w:val="clear" w:color="auto" w:fill="auto"/>
          </w:tcPr>
          <w:p w14:paraId="02CE2662" w14:textId="77777777" w:rsidR="00D77E70" w:rsidRPr="00B92ED4" w:rsidRDefault="00D77E70" w:rsidP="006E03AC">
            <w:pPr>
              <w:rPr>
                <w:rFonts w:ascii="Cambria" w:hAnsi="Cambria"/>
                <w:color w:val="1F4E79" w:themeColor="accent1" w:themeShade="80"/>
                <w:sz w:val="23"/>
                <w:szCs w:val="23"/>
                <w:lang w:val="en-US"/>
              </w:rPr>
            </w:pPr>
            <w:r w:rsidRPr="00B92ED4">
              <w:rPr>
                <w:rFonts w:ascii="Cambria" w:hAnsi="Cambria"/>
                <w:color w:val="1F4E79" w:themeColor="accent1" w:themeShade="80"/>
                <w:sz w:val="23"/>
                <w:szCs w:val="23"/>
                <w:lang w:val="en-US"/>
              </w:rPr>
              <w:t>United Nations Development Assistance framework</w:t>
            </w:r>
          </w:p>
        </w:tc>
      </w:tr>
      <w:tr w:rsidR="00D77E70" w:rsidRPr="00AD1A1C" w14:paraId="1E39C541" w14:textId="77777777" w:rsidTr="008C7EFE">
        <w:trPr>
          <w:trHeight w:val="305"/>
        </w:trPr>
        <w:tc>
          <w:tcPr>
            <w:tcW w:w="1701" w:type="dxa"/>
            <w:shd w:val="clear" w:color="auto" w:fill="auto"/>
          </w:tcPr>
          <w:p w14:paraId="4548364F" w14:textId="77777777" w:rsidR="00D77E70" w:rsidRPr="00AD1A1C" w:rsidRDefault="00D77E70" w:rsidP="006E03AC">
            <w:pPr>
              <w:rPr>
                <w:rFonts w:ascii="Cambria" w:hAnsi="Cambria"/>
                <w:b/>
                <w:color w:val="365F91"/>
                <w:sz w:val="23"/>
                <w:szCs w:val="23"/>
              </w:rPr>
            </w:pPr>
            <w:r w:rsidRPr="00AD1A1C">
              <w:rPr>
                <w:rFonts w:ascii="Cambria" w:hAnsi="Cambria"/>
                <w:b/>
                <w:color w:val="365F91"/>
                <w:sz w:val="23"/>
                <w:szCs w:val="23"/>
              </w:rPr>
              <w:t>UNEG</w:t>
            </w:r>
          </w:p>
        </w:tc>
        <w:tc>
          <w:tcPr>
            <w:tcW w:w="8505" w:type="dxa"/>
            <w:shd w:val="clear" w:color="auto" w:fill="auto"/>
          </w:tcPr>
          <w:p w14:paraId="7E585820" w14:textId="77777777" w:rsidR="00D77E70" w:rsidRPr="00AD1A1C" w:rsidRDefault="00D77E70" w:rsidP="006E03AC">
            <w:pPr>
              <w:rPr>
                <w:rFonts w:ascii="Cambria" w:hAnsi="Cambria"/>
                <w:color w:val="1F4E79" w:themeColor="accent1" w:themeShade="80"/>
              </w:rPr>
            </w:pPr>
            <w:r w:rsidRPr="00AD1A1C">
              <w:rPr>
                <w:rFonts w:ascii="Cambria" w:hAnsi="Cambria"/>
                <w:color w:val="1F4E79" w:themeColor="accent1" w:themeShade="80"/>
              </w:rPr>
              <w:t xml:space="preserve">United Nations Evaluation Group </w:t>
            </w:r>
          </w:p>
        </w:tc>
      </w:tr>
      <w:tr w:rsidR="00D77E70" w:rsidRPr="00AD1A1C" w14:paraId="013E7661" w14:textId="77777777" w:rsidTr="008C7EFE">
        <w:tc>
          <w:tcPr>
            <w:tcW w:w="1701" w:type="dxa"/>
            <w:shd w:val="clear" w:color="auto" w:fill="auto"/>
          </w:tcPr>
          <w:p w14:paraId="29510B62" w14:textId="77777777" w:rsidR="00D77E70" w:rsidRPr="00AD1A1C" w:rsidRDefault="00D77E70" w:rsidP="006E03AC">
            <w:pPr>
              <w:rPr>
                <w:rFonts w:ascii="Cambria" w:hAnsi="Cambria"/>
                <w:b/>
                <w:color w:val="365F91"/>
                <w:sz w:val="23"/>
                <w:szCs w:val="23"/>
              </w:rPr>
            </w:pPr>
            <w:r w:rsidRPr="00AD1A1C">
              <w:rPr>
                <w:rFonts w:ascii="Cambria" w:hAnsi="Cambria"/>
                <w:b/>
                <w:color w:val="1F4E79" w:themeColor="accent1" w:themeShade="80"/>
                <w:sz w:val="23"/>
                <w:szCs w:val="23"/>
              </w:rPr>
              <w:t>VNU</w:t>
            </w:r>
          </w:p>
        </w:tc>
        <w:tc>
          <w:tcPr>
            <w:tcW w:w="8505" w:type="dxa"/>
            <w:shd w:val="clear" w:color="auto" w:fill="auto"/>
          </w:tcPr>
          <w:p w14:paraId="252E6DFE" w14:textId="77777777" w:rsidR="00D77E70" w:rsidRPr="00AD1A1C" w:rsidRDefault="00D77E70" w:rsidP="003334F4">
            <w:pPr>
              <w:rPr>
                <w:rFonts w:ascii="Cambria" w:hAnsi="Cambria"/>
                <w:color w:val="1F4E79" w:themeColor="accent1" w:themeShade="80"/>
                <w:sz w:val="23"/>
                <w:szCs w:val="23"/>
              </w:rPr>
            </w:pPr>
            <w:r w:rsidRPr="00AD1A1C">
              <w:rPr>
                <w:rFonts w:ascii="Cambria" w:hAnsi="Cambria"/>
                <w:color w:val="1F4E79" w:themeColor="accent1" w:themeShade="80"/>
                <w:sz w:val="23"/>
                <w:szCs w:val="23"/>
              </w:rPr>
              <w:t>Volontaires de Nations Unies</w:t>
            </w:r>
          </w:p>
        </w:tc>
      </w:tr>
    </w:tbl>
    <w:p w14:paraId="1026CBDC" w14:textId="10470F87" w:rsidR="009B45EA" w:rsidRPr="00AD1A1C" w:rsidRDefault="00C715D8" w:rsidP="00A52DF2">
      <w:pPr>
        <w:pStyle w:val="Heading31"/>
        <w:rPr>
          <w:sz w:val="23"/>
        </w:rPr>
      </w:pPr>
      <w:bookmarkStart w:id="3" w:name="_Toc483903483"/>
      <w:bookmarkStart w:id="4" w:name="_Toc508129165"/>
      <w:r w:rsidRPr="00AD1A1C">
        <w:rPr>
          <w:sz w:val="23"/>
        </w:rPr>
        <w:lastRenderedPageBreak/>
        <w:t>Résu</w:t>
      </w:r>
      <w:r w:rsidR="0060304F" w:rsidRPr="00AD1A1C">
        <w:rPr>
          <w:sz w:val="23"/>
        </w:rPr>
        <w:t>mé Exécutif</w:t>
      </w:r>
      <w:bookmarkEnd w:id="3"/>
      <w:bookmarkEnd w:id="4"/>
    </w:p>
    <w:p w14:paraId="0C607A97" w14:textId="112B6E56" w:rsidR="00CF6433" w:rsidRPr="00AD1A1C" w:rsidRDefault="004B3025" w:rsidP="00A52DF2">
      <w:pPr>
        <w:pStyle w:val="Heading21"/>
      </w:pPr>
      <w:bookmarkStart w:id="5" w:name="_Toc508129166"/>
      <w:r w:rsidRPr="00AD1A1C">
        <w:t>Introduction</w:t>
      </w:r>
      <w:bookmarkEnd w:id="5"/>
      <w:r w:rsidRPr="00AD1A1C">
        <w:t xml:space="preserve"> </w:t>
      </w:r>
    </w:p>
    <w:p w14:paraId="6C4B9818" w14:textId="50EF46EE" w:rsidR="004B3025" w:rsidRPr="00AD1A1C" w:rsidRDefault="004B3025" w:rsidP="004419B1">
      <w:pPr>
        <w:widowControl w:val="0"/>
        <w:autoSpaceDE w:val="0"/>
        <w:autoSpaceDN w:val="0"/>
        <w:adjustRightInd w:val="0"/>
        <w:ind w:right="-360"/>
        <w:jc w:val="both"/>
        <w:rPr>
          <w:rFonts w:ascii="Cambria" w:hAnsi="Cambria" w:cs="`π≈Wˇ"/>
          <w:sz w:val="23"/>
          <w:szCs w:val="23"/>
        </w:rPr>
      </w:pPr>
      <w:r w:rsidRPr="00AD1A1C">
        <w:rPr>
          <w:rFonts w:ascii="Cambria" w:hAnsi="Cambria" w:cs="`π≈Wˇ"/>
          <w:sz w:val="23"/>
          <w:szCs w:val="23"/>
        </w:rPr>
        <w:t>U</w:t>
      </w:r>
      <w:r w:rsidR="00A24E8D" w:rsidRPr="00AD1A1C">
        <w:rPr>
          <w:rFonts w:ascii="Cambria" w:hAnsi="Cambria" w:cs="`π≈Wˇ"/>
          <w:sz w:val="23"/>
          <w:szCs w:val="23"/>
        </w:rPr>
        <w:t xml:space="preserve">n évaluateur a été </w:t>
      </w:r>
      <w:r w:rsidRPr="00AD1A1C">
        <w:rPr>
          <w:rFonts w:ascii="Cambria" w:hAnsi="Cambria" w:cs="`π≈Wˇ"/>
          <w:sz w:val="23"/>
          <w:szCs w:val="23"/>
        </w:rPr>
        <w:t>recruté au cours du mois d</w:t>
      </w:r>
      <w:r w:rsidR="00A24E8D" w:rsidRPr="00AD1A1C">
        <w:rPr>
          <w:rFonts w:ascii="Cambria" w:hAnsi="Cambria" w:cs="`π≈Wˇ"/>
          <w:sz w:val="23"/>
          <w:szCs w:val="23"/>
        </w:rPr>
        <w:t>e novembre</w:t>
      </w:r>
      <w:r w:rsidRPr="00AD1A1C">
        <w:rPr>
          <w:rFonts w:ascii="Cambria" w:hAnsi="Cambria" w:cs="`π≈Wˇ"/>
          <w:sz w:val="23"/>
          <w:szCs w:val="23"/>
        </w:rPr>
        <w:t xml:space="preserve"> 2017 pour conduire l’évaluation finale </w:t>
      </w:r>
      <w:r w:rsidR="00A24E8D" w:rsidRPr="00AD1A1C">
        <w:rPr>
          <w:rFonts w:ascii="Cambria" w:hAnsi="Cambria" w:cs="`π≈Wˇ"/>
          <w:sz w:val="23"/>
          <w:szCs w:val="23"/>
        </w:rPr>
        <w:t xml:space="preserve">de la phase II </w:t>
      </w:r>
      <w:r w:rsidRPr="00AD1A1C">
        <w:rPr>
          <w:rFonts w:ascii="Cambria" w:hAnsi="Cambria" w:cs="`π≈Wˇ"/>
          <w:sz w:val="23"/>
          <w:szCs w:val="23"/>
        </w:rPr>
        <w:t xml:space="preserve">du projet </w:t>
      </w:r>
      <w:r w:rsidR="00A24E8D" w:rsidRPr="00AD1A1C">
        <w:rPr>
          <w:rFonts w:ascii="Cambria" w:hAnsi="Cambria" w:cs="`π≈Wˇ"/>
          <w:sz w:val="23"/>
          <w:szCs w:val="23"/>
        </w:rPr>
        <w:t>I</w:t>
      </w:r>
      <w:r w:rsidR="00947298" w:rsidRPr="00AD1A1C">
        <w:rPr>
          <w:rFonts w:ascii="Cambria" w:hAnsi="Cambria" w:cs="`π≈Wˇ"/>
          <w:sz w:val="23"/>
          <w:szCs w:val="23"/>
        </w:rPr>
        <w:t xml:space="preserve">nitiative </w:t>
      </w:r>
      <w:r w:rsidR="00A24E8D" w:rsidRPr="00AD1A1C">
        <w:rPr>
          <w:rFonts w:ascii="Cambria" w:hAnsi="Cambria" w:cs="`π≈Wˇ"/>
          <w:sz w:val="23"/>
          <w:szCs w:val="23"/>
        </w:rPr>
        <w:t>P</w:t>
      </w:r>
      <w:r w:rsidR="00947298" w:rsidRPr="00AD1A1C">
        <w:rPr>
          <w:rFonts w:ascii="Cambria" w:hAnsi="Cambria" w:cs="`π≈Wˇ"/>
          <w:sz w:val="23"/>
          <w:szCs w:val="23"/>
        </w:rPr>
        <w:t>auvreté-</w:t>
      </w:r>
      <w:r w:rsidR="00A24E8D" w:rsidRPr="00AD1A1C">
        <w:rPr>
          <w:rFonts w:ascii="Cambria" w:hAnsi="Cambria" w:cs="`π≈Wˇ"/>
          <w:sz w:val="23"/>
          <w:szCs w:val="23"/>
        </w:rPr>
        <w:t>E</w:t>
      </w:r>
      <w:r w:rsidR="00947298" w:rsidRPr="00AD1A1C">
        <w:rPr>
          <w:rFonts w:ascii="Cambria" w:hAnsi="Cambria" w:cs="`π≈Wˇ"/>
          <w:sz w:val="23"/>
          <w:szCs w:val="23"/>
        </w:rPr>
        <w:t>nvironnement du Mali (IPE</w:t>
      </w:r>
      <w:r w:rsidR="00A24E8D" w:rsidRPr="00AD1A1C">
        <w:rPr>
          <w:rFonts w:ascii="Cambria" w:hAnsi="Cambria" w:cs="`π≈Wˇ"/>
          <w:sz w:val="23"/>
          <w:szCs w:val="23"/>
        </w:rPr>
        <w:t xml:space="preserve"> –Mali</w:t>
      </w:r>
      <w:r w:rsidR="00947298" w:rsidRPr="00AD1A1C">
        <w:rPr>
          <w:rFonts w:ascii="Cambria" w:hAnsi="Cambria" w:cs="`π≈Wˇ"/>
          <w:sz w:val="23"/>
          <w:szCs w:val="23"/>
        </w:rPr>
        <w:t>)</w:t>
      </w:r>
      <w:r w:rsidR="00A24E8D" w:rsidRPr="00AD1A1C">
        <w:rPr>
          <w:rFonts w:ascii="Cambria" w:hAnsi="Cambria" w:cs="`π≈Wˇ"/>
          <w:sz w:val="23"/>
          <w:szCs w:val="23"/>
        </w:rPr>
        <w:t xml:space="preserve">. </w:t>
      </w:r>
      <w:r w:rsidRPr="00AD1A1C">
        <w:rPr>
          <w:rFonts w:ascii="Cambria" w:hAnsi="Cambria" w:cs="`π≈Wˇ"/>
          <w:sz w:val="23"/>
          <w:szCs w:val="23"/>
        </w:rPr>
        <w:t xml:space="preserve">D’une durée de </w:t>
      </w:r>
      <w:r w:rsidR="00A24E8D" w:rsidRPr="00AD1A1C">
        <w:rPr>
          <w:rFonts w:ascii="Cambria" w:hAnsi="Cambria" w:cs="`π≈Wˇ"/>
          <w:sz w:val="23"/>
          <w:szCs w:val="23"/>
        </w:rPr>
        <w:t>4 ans</w:t>
      </w:r>
      <w:r w:rsidRPr="00AD1A1C">
        <w:rPr>
          <w:rFonts w:ascii="Cambria" w:hAnsi="Cambria" w:cs="`π≈Wˇ"/>
          <w:sz w:val="23"/>
          <w:szCs w:val="23"/>
        </w:rPr>
        <w:t xml:space="preserve"> (</w:t>
      </w:r>
      <w:r w:rsidR="00D824B0" w:rsidRPr="00AD1A1C">
        <w:rPr>
          <w:rFonts w:ascii="Cambria" w:hAnsi="Cambria" w:cs="`π≈Wˇ"/>
          <w:sz w:val="23"/>
          <w:szCs w:val="23"/>
        </w:rPr>
        <w:t>2014-</w:t>
      </w:r>
      <w:r w:rsidR="00B52FC6" w:rsidRPr="00AD1A1C">
        <w:rPr>
          <w:rFonts w:ascii="Cambria" w:hAnsi="Cambria" w:cs="`π≈Wˇ"/>
          <w:sz w:val="23"/>
          <w:szCs w:val="23"/>
        </w:rPr>
        <w:t>2017)</w:t>
      </w:r>
      <w:r w:rsidR="00947298" w:rsidRPr="00AD1A1C">
        <w:rPr>
          <w:rFonts w:ascii="Cambria" w:hAnsi="Cambria" w:cs="`π≈Wˇ"/>
          <w:sz w:val="23"/>
          <w:szCs w:val="23"/>
        </w:rPr>
        <w:t xml:space="preserve">, ce </w:t>
      </w:r>
      <w:r w:rsidRPr="00AD1A1C">
        <w:rPr>
          <w:rFonts w:ascii="Cambria" w:hAnsi="Cambria" w:cs="`π≈Wˇ"/>
          <w:sz w:val="23"/>
          <w:szCs w:val="23"/>
        </w:rPr>
        <w:t xml:space="preserve"> projet</w:t>
      </w:r>
      <w:r w:rsidR="00D824B0" w:rsidRPr="00AD1A1C">
        <w:rPr>
          <w:rFonts w:ascii="Cambria" w:hAnsi="Cambria" w:cs="`π≈Wˇ"/>
          <w:sz w:val="23"/>
          <w:szCs w:val="23"/>
        </w:rPr>
        <w:t xml:space="preserve"> dont la mise en œuvre a débuté en novembre 2014 </w:t>
      </w:r>
      <w:r w:rsidRPr="00AD1A1C">
        <w:rPr>
          <w:rFonts w:ascii="Cambria" w:hAnsi="Cambria" w:cs="`π≈Wˇ"/>
          <w:sz w:val="23"/>
          <w:szCs w:val="23"/>
        </w:rPr>
        <w:t>était financé par</w:t>
      </w:r>
      <w:r w:rsidR="00D824B0" w:rsidRPr="00AD1A1C">
        <w:rPr>
          <w:rFonts w:ascii="Cambria" w:hAnsi="Cambria" w:cs="`π≈Wˇ"/>
          <w:sz w:val="23"/>
          <w:szCs w:val="23"/>
        </w:rPr>
        <w:t xml:space="preserve"> le PNUD, IPE-Afrique </w:t>
      </w:r>
      <w:r w:rsidR="008C7EFE" w:rsidRPr="00AD1A1C">
        <w:rPr>
          <w:rFonts w:ascii="Cambria" w:hAnsi="Cambria" w:cs="`π≈Wˇ"/>
          <w:sz w:val="23"/>
          <w:szCs w:val="23"/>
        </w:rPr>
        <w:t>et</w:t>
      </w:r>
      <w:r w:rsidRPr="00AD1A1C">
        <w:rPr>
          <w:rFonts w:ascii="Cambria" w:hAnsi="Cambria" w:cs="`π≈Wˇ"/>
          <w:sz w:val="23"/>
          <w:szCs w:val="23"/>
        </w:rPr>
        <w:t xml:space="preserve"> le gouvernement du </w:t>
      </w:r>
      <w:r w:rsidR="00D824B0" w:rsidRPr="00AD1A1C">
        <w:rPr>
          <w:rFonts w:ascii="Cambria" w:hAnsi="Cambria" w:cs="`π≈Wˇ"/>
          <w:sz w:val="23"/>
          <w:szCs w:val="23"/>
        </w:rPr>
        <w:t>Mali</w:t>
      </w:r>
      <w:r w:rsidRPr="00AD1A1C">
        <w:rPr>
          <w:rFonts w:ascii="Cambria" w:hAnsi="Cambria" w:cs="`π≈Wˇ"/>
          <w:sz w:val="23"/>
          <w:szCs w:val="23"/>
        </w:rPr>
        <w:t xml:space="preserve"> pour un montant de </w:t>
      </w:r>
      <w:r w:rsidR="00D824B0" w:rsidRPr="00AD1A1C">
        <w:rPr>
          <w:rFonts w:ascii="Cambria" w:hAnsi="Cambria" w:cs="`π≈Wˇ"/>
          <w:sz w:val="23"/>
          <w:szCs w:val="23"/>
        </w:rPr>
        <w:t xml:space="preserve"> 3 600 </w:t>
      </w:r>
      <w:r w:rsidRPr="00AD1A1C">
        <w:rPr>
          <w:rFonts w:ascii="Cambria" w:hAnsi="Cambria" w:cs="`π≈Wˇ"/>
          <w:sz w:val="23"/>
          <w:szCs w:val="23"/>
        </w:rPr>
        <w:t xml:space="preserve">000 </w:t>
      </w:r>
      <w:r w:rsidR="00D824B0" w:rsidRPr="00AD1A1C">
        <w:rPr>
          <w:rFonts w:ascii="Cambria" w:hAnsi="Cambria" w:cs="`π≈Wˇ"/>
          <w:sz w:val="23"/>
          <w:szCs w:val="23"/>
        </w:rPr>
        <w:t xml:space="preserve">$ </w:t>
      </w:r>
      <w:r w:rsidRPr="00AD1A1C">
        <w:rPr>
          <w:rFonts w:ascii="Cambria" w:hAnsi="Cambria" w:cs="`π≈Wˇ"/>
          <w:sz w:val="23"/>
          <w:szCs w:val="23"/>
        </w:rPr>
        <w:t>USD et comprenait, trois volets d’activités notamment :</w:t>
      </w:r>
    </w:p>
    <w:p w14:paraId="2B16B520" w14:textId="77777777" w:rsidR="00D824B0" w:rsidRPr="00AD1A1C" w:rsidRDefault="0005486A" w:rsidP="00590A6F">
      <w:pPr>
        <w:pStyle w:val="Paragraphedeliste"/>
        <w:widowControl w:val="0"/>
        <w:numPr>
          <w:ilvl w:val="0"/>
          <w:numId w:val="17"/>
        </w:numPr>
        <w:autoSpaceDE w:val="0"/>
        <w:autoSpaceDN w:val="0"/>
        <w:adjustRightInd w:val="0"/>
        <w:ind w:right="-360"/>
        <w:jc w:val="both"/>
        <w:rPr>
          <w:rFonts w:ascii="Cambria" w:hAnsi="Cambria" w:cs="`π≈Wˇ"/>
          <w:sz w:val="23"/>
          <w:szCs w:val="23"/>
        </w:rPr>
      </w:pPr>
      <w:r w:rsidRPr="00AD1A1C">
        <w:rPr>
          <w:rFonts w:ascii="Cambria" w:hAnsi="Cambria" w:cs="`π≈Wˇ"/>
          <w:sz w:val="23"/>
          <w:szCs w:val="23"/>
        </w:rPr>
        <w:t>L</w:t>
      </w:r>
      <w:r w:rsidR="00D824B0" w:rsidRPr="00AD1A1C">
        <w:rPr>
          <w:rFonts w:ascii="Cambria" w:hAnsi="Cambria" w:cs="`π≈Wˇ"/>
          <w:sz w:val="23"/>
          <w:szCs w:val="23"/>
        </w:rPr>
        <w:t>e</w:t>
      </w:r>
      <w:r w:rsidRPr="00AD1A1C">
        <w:rPr>
          <w:rFonts w:ascii="Cambria" w:hAnsi="Cambria" w:cs="`π≈Wˇ"/>
          <w:sz w:val="23"/>
          <w:szCs w:val="23"/>
        </w:rPr>
        <w:t xml:space="preserve"> </w:t>
      </w:r>
      <w:r w:rsidR="00D824B0" w:rsidRPr="00AD1A1C">
        <w:rPr>
          <w:rFonts w:ascii="Cambria" w:hAnsi="Cambria" w:cs="`π≈Wˇ"/>
          <w:sz w:val="23"/>
          <w:szCs w:val="23"/>
        </w:rPr>
        <w:t>renforc</w:t>
      </w:r>
      <w:r w:rsidR="00947298" w:rsidRPr="00AD1A1C">
        <w:rPr>
          <w:rFonts w:ascii="Cambria" w:hAnsi="Cambria" w:cs="`π≈Wˇ"/>
          <w:sz w:val="23"/>
          <w:szCs w:val="23"/>
        </w:rPr>
        <w:t xml:space="preserve">ement </w:t>
      </w:r>
      <w:r w:rsidR="00D824B0" w:rsidRPr="00AD1A1C">
        <w:rPr>
          <w:rFonts w:ascii="Cambria" w:hAnsi="Cambria" w:cs="`π≈Wˇ"/>
          <w:sz w:val="23"/>
          <w:szCs w:val="23"/>
        </w:rPr>
        <w:t>des capacités institutionnelles pour l’intégration des liens pauvreté-environnement dans les politiques et stratégies nationales de développement </w:t>
      </w:r>
      <w:r w:rsidR="00947298" w:rsidRPr="00AD1A1C">
        <w:rPr>
          <w:rFonts w:ascii="Cambria" w:hAnsi="Cambria" w:cs="`π≈Wˇ"/>
          <w:sz w:val="23"/>
          <w:szCs w:val="23"/>
        </w:rPr>
        <w:t>en appui à la durabilité environnementale pro-pauvre</w:t>
      </w:r>
      <w:r w:rsidR="00D824B0" w:rsidRPr="00AD1A1C">
        <w:rPr>
          <w:rFonts w:ascii="Cambria" w:hAnsi="Cambria" w:cs="`π≈Wˇ"/>
          <w:sz w:val="23"/>
          <w:szCs w:val="23"/>
        </w:rPr>
        <w:t>;</w:t>
      </w:r>
    </w:p>
    <w:p w14:paraId="212F4F63" w14:textId="77777777" w:rsidR="004B3025" w:rsidRPr="00AD1A1C" w:rsidRDefault="00947298" w:rsidP="00590A6F">
      <w:pPr>
        <w:pStyle w:val="Paragraphedeliste"/>
        <w:widowControl w:val="0"/>
        <w:numPr>
          <w:ilvl w:val="0"/>
          <w:numId w:val="17"/>
        </w:numPr>
        <w:autoSpaceDE w:val="0"/>
        <w:autoSpaceDN w:val="0"/>
        <w:adjustRightInd w:val="0"/>
        <w:ind w:right="-360"/>
        <w:jc w:val="both"/>
        <w:rPr>
          <w:rFonts w:ascii="Cambria" w:hAnsi="Cambria" w:cs="`π≈Wˇ"/>
          <w:sz w:val="23"/>
          <w:szCs w:val="23"/>
        </w:rPr>
      </w:pPr>
      <w:r w:rsidRPr="00AD1A1C">
        <w:rPr>
          <w:rFonts w:ascii="Cambria" w:hAnsi="Cambria" w:cs="`π≈Wˇ"/>
          <w:sz w:val="23"/>
          <w:szCs w:val="23"/>
        </w:rPr>
        <w:t>l</w:t>
      </w:r>
      <w:r w:rsidR="004B3025" w:rsidRPr="00AD1A1C">
        <w:rPr>
          <w:rFonts w:ascii="Cambria" w:hAnsi="Cambria" w:cs="`π≈Wˇ"/>
          <w:sz w:val="23"/>
          <w:szCs w:val="23"/>
        </w:rPr>
        <w:t>’</w:t>
      </w:r>
      <w:r w:rsidR="00D824B0" w:rsidRPr="00AD1A1C">
        <w:rPr>
          <w:rFonts w:ascii="Cambria" w:hAnsi="Cambria" w:cs="`π≈Wˇ"/>
          <w:sz w:val="23"/>
          <w:szCs w:val="23"/>
        </w:rPr>
        <w:t>amélioration/institutionnalisation</w:t>
      </w:r>
      <w:r w:rsidR="0005486A" w:rsidRPr="00AD1A1C">
        <w:rPr>
          <w:rFonts w:ascii="Cambria" w:hAnsi="Cambria" w:cs="`π≈Wˇ"/>
          <w:sz w:val="23"/>
          <w:szCs w:val="23"/>
        </w:rPr>
        <w:t xml:space="preserve"> </w:t>
      </w:r>
      <w:r w:rsidR="000A5B16" w:rsidRPr="00AD1A1C">
        <w:t xml:space="preserve">des </w:t>
      </w:r>
      <w:r w:rsidR="00D824B0" w:rsidRPr="00AD1A1C">
        <w:rPr>
          <w:rFonts w:ascii="Cambria" w:hAnsi="Cambria" w:cs="`π≈Wˇ"/>
          <w:sz w:val="23"/>
          <w:szCs w:val="23"/>
        </w:rPr>
        <w:t>mécanismes de planification et d’allocation budgétaires ainsi que les cadres de</w:t>
      </w:r>
      <w:r w:rsidR="0005486A" w:rsidRPr="00AD1A1C">
        <w:rPr>
          <w:rFonts w:ascii="Cambria" w:hAnsi="Cambria" w:cs="`π≈Wˇ"/>
          <w:sz w:val="23"/>
          <w:szCs w:val="23"/>
        </w:rPr>
        <w:t xml:space="preserve"> </w:t>
      </w:r>
      <w:r w:rsidR="00D824B0" w:rsidRPr="00AD1A1C">
        <w:rPr>
          <w:rFonts w:ascii="Cambria" w:hAnsi="Cambria" w:cs="`π≈Wˇ"/>
          <w:sz w:val="23"/>
          <w:szCs w:val="23"/>
        </w:rPr>
        <w:t>dépenses publiques</w:t>
      </w:r>
      <w:r w:rsidR="000A5B16" w:rsidRPr="00AD1A1C">
        <w:rPr>
          <w:rFonts w:ascii="Cambria" w:hAnsi="Cambria" w:cs="`π≈Wˇ"/>
          <w:sz w:val="23"/>
          <w:szCs w:val="23"/>
        </w:rPr>
        <w:t>,</w:t>
      </w:r>
      <w:r w:rsidR="0005486A" w:rsidRPr="00AD1A1C">
        <w:rPr>
          <w:rFonts w:ascii="Cambria" w:hAnsi="Cambria" w:cs="`π≈Wˇ"/>
          <w:sz w:val="23"/>
          <w:szCs w:val="23"/>
        </w:rPr>
        <w:t xml:space="preserve"> </w:t>
      </w:r>
      <w:r w:rsidR="000A5B16" w:rsidRPr="00AD1A1C">
        <w:rPr>
          <w:rFonts w:ascii="Cambria" w:hAnsi="Cambria" w:cs="`π≈Wˇ"/>
          <w:sz w:val="23"/>
          <w:szCs w:val="23"/>
        </w:rPr>
        <w:t>pour une meilleure intégration des objectifs</w:t>
      </w:r>
      <w:r w:rsidR="0005486A" w:rsidRPr="00AD1A1C">
        <w:rPr>
          <w:rFonts w:ascii="Cambria" w:hAnsi="Cambria" w:cs="`π≈Wˇ"/>
          <w:sz w:val="23"/>
          <w:szCs w:val="23"/>
        </w:rPr>
        <w:t xml:space="preserve"> </w:t>
      </w:r>
      <w:r w:rsidR="000A5B16" w:rsidRPr="00AD1A1C">
        <w:rPr>
          <w:rFonts w:ascii="Cambria" w:hAnsi="Cambria" w:cs="`π≈Wˇ"/>
          <w:sz w:val="23"/>
          <w:szCs w:val="23"/>
        </w:rPr>
        <w:t>pauvreté-environnement, des changements climatiques et du genre dans les politiques nationales</w:t>
      </w:r>
      <w:r w:rsidR="0005486A" w:rsidRPr="00AD1A1C">
        <w:rPr>
          <w:rFonts w:ascii="Cambria" w:hAnsi="Cambria" w:cs="`π≈Wˇ"/>
          <w:sz w:val="23"/>
          <w:szCs w:val="23"/>
        </w:rPr>
        <w:t xml:space="preserve"> </w:t>
      </w:r>
      <w:r w:rsidR="000A5B16" w:rsidRPr="00AD1A1C">
        <w:rPr>
          <w:rFonts w:ascii="Cambria" w:hAnsi="Cambria" w:cs="`π≈Wˇ"/>
          <w:sz w:val="23"/>
          <w:szCs w:val="23"/>
        </w:rPr>
        <w:t>et sectorielles aux fins d’une croissance économique durable pro-pauvre</w:t>
      </w:r>
      <w:r w:rsidR="004B3025" w:rsidRPr="00AD1A1C">
        <w:rPr>
          <w:rFonts w:ascii="Cambria" w:hAnsi="Cambria" w:cs="`π≈Wˇ"/>
          <w:sz w:val="23"/>
          <w:szCs w:val="23"/>
        </w:rPr>
        <w:t>;</w:t>
      </w:r>
    </w:p>
    <w:p w14:paraId="2F055CBC" w14:textId="77777777" w:rsidR="004B3025" w:rsidRPr="00AD1A1C" w:rsidRDefault="00947298" w:rsidP="00590A6F">
      <w:pPr>
        <w:pStyle w:val="Paragraphedeliste"/>
        <w:widowControl w:val="0"/>
        <w:numPr>
          <w:ilvl w:val="0"/>
          <w:numId w:val="17"/>
        </w:numPr>
        <w:autoSpaceDE w:val="0"/>
        <w:autoSpaceDN w:val="0"/>
        <w:adjustRightInd w:val="0"/>
        <w:ind w:right="-360"/>
        <w:jc w:val="both"/>
        <w:rPr>
          <w:rFonts w:ascii="Cambria" w:hAnsi="Cambria" w:cs="`π≈Wˇ"/>
          <w:sz w:val="23"/>
          <w:szCs w:val="23"/>
        </w:rPr>
      </w:pPr>
      <w:r w:rsidRPr="00AD1A1C">
        <w:rPr>
          <w:rFonts w:ascii="Cambria" w:hAnsi="Cambria" w:cs="`π≈Wˇ"/>
          <w:sz w:val="23"/>
          <w:szCs w:val="23"/>
        </w:rPr>
        <w:t>l</w:t>
      </w:r>
      <w:r w:rsidR="000A5B16" w:rsidRPr="00AD1A1C">
        <w:rPr>
          <w:rFonts w:ascii="Cambria" w:hAnsi="Cambria" w:cs="`π≈Wˇ"/>
          <w:sz w:val="23"/>
          <w:szCs w:val="23"/>
        </w:rPr>
        <w:t>e renforcement des cadres de dialogue et d’échanges sur les outils et approches IPE</w:t>
      </w:r>
      <w:r w:rsidR="0005486A" w:rsidRPr="00AD1A1C">
        <w:rPr>
          <w:rFonts w:ascii="Cambria" w:hAnsi="Cambria" w:cs="`π≈Wˇ"/>
          <w:sz w:val="23"/>
          <w:szCs w:val="23"/>
        </w:rPr>
        <w:t xml:space="preserve"> </w:t>
      </w:r>
      <w:r w:rsidR="000A5B16" w:rsidRPr="00AD1A1C">
        <w:rPr>
          <w:rFonts w:ascii="Cambria" w:hAnsi="Cambria" w:cs="`π≈Wˇ"/>
          <w:sz w:val="23"/>
          <w:szCs w:val="23"/>
        </w:rPr>
        <w:t>pour une utilisation massive des produits IPE et pour fin de partenariat et de coopération Sud -Sud.</w:t>
      </w:r>
    </w:p>
    <w:p w14:paraId="7BC374FB" w14:textId="77777777" w:rsidR="004B3025" w:rsidRPr="00AD1A1C" w:rsidRDefault="004B3025" w:rsidP="004419B1">
      <w:pPr>
        <w:widowControl w:val="0"/>
        <w:autoSpaceDE w:val="0"/>
        <w:autoSpaceDN w:val="0"/>
        <w:adjustRightInd w:val="0"/>
        <w:ind w:left="540" w:right="-360" w:hanging="270"/>
        <w:jc w:val="both"/>
        <w:rPr>
          <w:rFonts w:ascii="Cambria" w:hAnsi="Cambria" w:cs="`π≈Wˇ"/>
          <w:sz w:val="23"/>
          <w:szCs w:val="23"/>
        </w:rPr>
      </w:pPr>
    </w:p>
    <w:p w14:paraId="031DB934" w14:textId="4A3486E0" w:rsidR="004D02F4" w:rsidRPr="00AD1A1C" w:rsidRDefault="004B3025" w:rsidP="00A52DF2">
      <w:pPr>
        <w:pStyle w:val="Heading21"/>
      </w:pPr>
      <w:bookmarkStart w:id="6" w:name="_Toc508129167"/>
      <w:r w:rsidRPr="00AD1A1C">
        <w:t>But de l’évaluation</w:t>
      </w:r>
      <w:bookmarkEnd w:id="6"/>
    </w:p>
    <w:p w14:paraId="2656B5FE" w14:textId="54E5CB8D" w:rsidR="004B3025" w:rsidRPr="00AD1A1C" w:rsidRDefault="004B3025" w:rsidP="004419B1">
      <w:pPr>
        <w:ind w:right="-360"/>
        <w:jc w:val="both"/>
        <w:rPr>
          <w:rFonts w:ascii="Cambria" w:hAnsi="Cambria"/>
          <w:sz w:val="23"/>
          <w:szCs w:val="23"/>
        </w:rPr>
      </w:pPr>
      <w:r w:rsidRPr="00AD1A1C">
        <w:rPr>
          <w:rFonts w:ascii="Cambria" w:hAnsi="Cambria"/>
          <w:sz w:val="23"/>
          <w:szCs w:val="23"/>
        </w:rPr>
        <w:t>Les recommandations form</w:t>
      </w:r>
      <w:r w:rsidR="000A5B16" w:rsidRPr="00AD1A1C">
        <w:rPr>
          <w:rFonts w:ascii="Cambria" w:hAnsi="Cambria"/>
          <w:sz w:val="23"/>
          <w:szCs w:val="23"/>
        </w:rPr>
        <w:t xml:space="preserve">ulées à la fin de l’évaluation </w:t>
      </w:r>
      <w:r w:rsidR="00CB1BDD" w:rsidRPr="00AD1A1C">
        <w:rPr>
          <w:rFonts w:ascii="Cambria" w:hAnsi="Cambria"/>
          <w:sz w:val="23"/>
          <w:szCs w:val="23"/>
        </w:rPr>
        <w:t xml:space="preserve">devront servir d’abord à identifier les leçons apprises de la mise en œuvre de cette seconde phase du projet. Ensuite, </w:t>
      </w:r>
      <w:r w:rsidR="00730746" w:rsidRPr="00AD1A1C">
        <w:rPr>
          <w:rFonts w:ascii="Cambria" w:hAnsi="Cambria"/>
          <w:sz w:val="23"/>
          <w:szCs w:val="23"/>
        </w:rPr>
        <w:t xml:space="preserve">elles </w:t>
      </w:r>
      <w:r w:rsidR="007651D6" w:rsidRPr="00AD1A1C">
        <w:rPr>
          <w:rFonts w:ascii="Cambria" w:hAnsi="Cambria"/>
          <w:sz w:val="23"/>
          <w:szCs w:val="23"/>
        </w:rPr>
        <w:t xml:space="preserve">pourraient être </w:t>
      </w:r>
      <w:r w:rsidR="00730746" w:rsidRPr="00AD1A1C">
        <w:rPr>
          <w:rFonts w:ascii="Cambria" w:hAnsi="Cambria"/>
          <w:sz w:val="23"/>
          <w:szCs w:val="23"/>
        </w:rPr>
        <w:t xml:space="preserve">utilisées comme </w:t>
      </w:r>
      <w:r w:rsidR="00CB1BDD" w:rsidRPr="00AD1A1C">
        <w:rPr>
          <w:rFonts w:ascii="Cambria" w:hAnsi="Cambria"/>
          <w:sz w:val="23"/>
          <w:szCs w:val="23"/>
        </w:rPr>
        <w:t>base de travail pour la formulation d’un nouveau projet pauvreté</w:t>
      </w:r>
      <w:r w:rsidR="008C7EFE" w:rsidRPr="00AD1A1C">
        <w:rPr>
          <w:rFonts w:ascii="Cambria" w:hAnsi="Cambria"/>
          <w:sz w:val="23"/>
          <w:szCs w:val="23"/>
        </w:rPr>
        <w:t xml:space="preserve"> </w:t>
      </w:r>
      <w:r w:rsidR="00CB1BDD" w:rsidRPr="00AD1A1C">
        <w:rPr>
          <w:rFonts w:ascii="Cambria" w:hAnsi="Cambria"/>
          <w:sz w:val="23"/>
          <w:szCs w:val="23"/>
        </w:rPr>
        <w:t>-</w:t>
      </w:r>
      <w:r w:rsidR="009F102D" w:rsidRPr="00AD1A1C">
        <w:rPr>
          <w:rFonts w:ascii="Cambria" w:hAnsi="Cambria"/>
          <w:sz w:val="23"/>
          <w:szCs w:val="23"/>
        </w:rPr>
        <w:t xml:space="preserve"> </w:t>
      </w:r>
      <w:r w:rsidR="00CB1BDD" w:rsidRPr="00AD1A1C">
        <w:rPr>
          <w:rFonts w:ascii="Cambria" w:hAnsi="Cambria"/>
          <w:sz w:val="23"/>
          <w:szCs w:val="23"/>
        </w:rPr>
        <w:t>environnement en appui à la mise en œuvre des ODD au Mali</w:t>
      </w:r>
      <w:r w:rsidR="006D44C2" w:rsidRPr="00AD1A1C">
        <w:rPr>
          <w:rFonts w:ascii="Cambria" w:hAnsi="Cambria"/>
          <w:sz w:val="23"/>
          <w:szCs w:val="23"/>
        </w:rPr>
        <w:t>.</w:t>
      </w:r>
      <w:r w:rsidR="00475654" w:rsidRPr="00AD1A1C">
        <w:rPr>
          <w:rFonts w:ascii="Cambria" w:hAnsi="Cambria"/>
          <w:sz w:val="23"/>
          <w:szCs w:val="23"/>
        </w:rPr>
        <w:t xml:space="preserve"> </w:t>
      </w:r>
      <w:r w:rsidRPr="00AD1A1C">
        <w:rPr>
          <w:rFonts w:ascii="Cambria" w:hAnsi="Cambria"/>
          <w:sz w:val="23"/>
          <w:szCs w:val="23"/>
        </w:rPr>
        <w:t xml:space="preserve">Cette évaluation </w:t>
      </w:r>
      <w:r w:rsidR="006D44C2" w:rsidRPr="00AD1A1C">
        <w:rPr>
          <w:rFonts w:ascii="Cambria" w:hAnsi="Cambria"/>
          <w:sz w:val="23"/>
          <w:szCs w:val="23"/>
        </w:rPr>
        <w:t>vise</w:t>
      </w:r>
      <w:r w:rsidR="00475654" w:rsidRPr="00AD1A1C">
        <w:rPr>
          <w:rFonts w:ascii="Cambria" w:hAnsi="Cambria"/>
          <w:sz w:val="23"/>
          <w:szCs w:val="23"/>
        </w:rPr>
        <w:t xml:space="preserve"> </w:t>
      </w:r>
      <w:r w:rsidRPr="00AD1A1C">
        <w:rPr>
          <w:rFonts w:ascii="Cambria" w:hAnsi="Cambria"/>
          <w:sz w:val="23"/>
          <w:szCs w:val="23"/>
        </w:rPr>
        <w:t xml:space="preserve">aussi à assister </w:t>
      </w:r>
      <w:r w:rsidR="000A5B16" w:rsidRPr="00AD1A1C">
        <w:rPr>
          <w:rFonts w:ascii="Cambria" w:hAnsi="Cambria"/>
          <w:sz w:val="23"/>
          <w:szCs w:val="23"/>
        </w:rPr>
        <w:t xml:space="preserve">les différents partenaires </w:t>
      </w:r>
      <w:r w:rsidR="006D44C2" w:rsidRPr="00AD1A1C">
        <w:rPr>
          <w:rFonts w:ascii="Cambria" w:hAnsi="Cambria"/>
          <w:sz w:val="23"/>
          <w:szCs w:val="23"/>
        </w:rPr>
        <w:t xml:space="preserve">qui ont du intervenir </w:t>
      </w:r>
      <w:r w:rsidR="000A5B16" w:rsidRPr="00AD1A1C">
        <w:rPr>
          <w:rFonts w:ascii="Cambria" w:hAnsi="Cambria"/>
          <w:sz w:val="23"/>
          <w:szCs w:val="23"/>
        </w:rPr>
        <w:t>dans</w:t>
      </w:r>
      <w:r w:rsidR="00B03AD3" w:rsidRPr="00AD1A1C">
        <w:rPr>
          <w:rFonts w:ascii="Cambria" w:hAnsi="Cambria"/>
          <w:sz w:val="23"/>
          <w:szCs w:val="23"/>
        </w:rPr>
        <w:t xml:space="preserve"> la </w:t>
      </w:r>
      <w:r w:rsidRPr="00AD1A1C">
        <w:rPr>
          <w:rFonts w:ascii="Cambria" w:hAnsi="Cambria"/>
          <w:sz w:val="23"/>
          <w:szCs w:val="23"/>
        </w:rPr>
        <w:t>mise en œuvre du projet (</w:t>
      </w:r>
      <w:r w:rsidR="00046ED1" w:rsidRPr="00AD1A1C">
        <w:rPr>
          <w:rFonts w:ascii="Cambria" w:hAnsi="Cambria"/>
          <w:sz w:val="23"/>
          <w:szCs w:val="23"/>
        </w:rPr>
        <w:t>PNUD, PNUE/IPE-</w:t>
      </w:r>
      <w:r w:rsidR="00B03AD3" w:rsidRPr="00AD1A1C">
        <w:rPr>
          <w:rFonts w:ascii="Cambria" w:hAnsi="Cambria"/>
          <w:sz w:val="23"/>
          <w:szCs w:val="23"/>
        </w:rPr>
        <w:t xml:space="preserve">Afrique, </w:t>
      </w:r>
      <w:r w:rsidR="003A1404" w:rsidRPr="00AD1A1C">
        <w:rPr>
          <w:rFonts w:ascii="Cambria" w:hAnsi="Cambria"/>
          <w:sz w:val="23"/>
          <w:szCs w:val="23"/>
        </w:rPr>
        <w:t>G</w:t>
      </w:r>
      <w:r w:rsidR="00B03AD3" w:rsidRPr="00AD1A1C">
        <w:rPr>
          <w:rFonts w:ascii="Cambria" w:hAnsi="Cambria"/>
          <w:sz w:val="23"/>
          <w:szCs w:val="23"/>
        </w:rPr>
        <w:t xml:space="preserve">ouvernement du Mali, </w:t>
      </w:r>
      <w:r w:rsidRPr="00AD1A1C">
        <w:rPr>
          <w:rFonts w:ascii="Cambria" w:hAnsi="Cambria"/>
          <w:sz w:val="23"/>
          <w:szCs w:val="23"/>
        </w:rPr>
        <w:t>organisations de la société civile, autres agences des Nations Unies</w:t>
      </w:r>
      <w:r w:rsidR="00B03AD3" w:rsidRPr="00AD1A1C">
        <w:rPr>
          <w:rFonts w:ascii="Cambria" w:hAnsi="Cambria"/>
          <w:sz w:val="23"/>
          <w:szCs w:val="23"/>
        </w:rPr>
        <w:t xml:space="preserve"> et ONG</w:t>
      </w:r>
      <w:r w:rsidR="003A1404" w:rsidRPr="00AD1A1C">
        <w:rPr>
          <w:rFonts w:ascii="Cambria" w:hAnsi="Cambria"/>
          <w:sz w:val="23"/>
          <w:szCs w:val="23"/>
        </w:rPr>
        <w:t>s</w:t>
      </w:r>
      <w:r w:rsidRPr="00AD1A1C">
        <w:rPr>
          <w:rFonts w:ascii="Cambria" w:hAnsi="Cambria"/>
          <w:sz w:val="23"/>
          <w:szCs w:val="23"/>
        </w:rPr>
        <w:t>)</w:t>
      </w:r>
      <w:r w:rsidR="006D44C2" w:rsidRPr="00AD1A1C">
        <w:rPr>
          <w:rFonts w:ascii="Cambria" w:hAnsi="Cambria"/>
          <w:sz w:val="23"/>
          <w:szCs w:val="23"/>
        </w:rPr>
        <w:t xml:space="preserve">, </w:t>
      </w:r>
      <w:r w:rsidRPr="00AD1A1C">
        <w:rPr>
          <w:rFonts w:ascii="Cambria" w:hAnsi="Cambria"/>
          <w:sz w:val="23"/>
          <w:szCs w:val="23"/>
        </w:rPr>
        <w:t xml:space="preserve"> dans leurs futures démarches programmatiques en matière d’intégration d</w:t>
      </w:r>
      <w:r w:rsidR="00B03AD3" w:rsidRPr="00AD1A1C">
        <w:rPr>
          <w:rFonts w:ascii="Cambria" w:hAnsi="Cambria"/>
          <w:sz w:val="23"/>
          <w:szCs w:val="23"/>
        </w:rPr>
        <w:t xml:space="preserve">es liens P-E dans les politiques, plans et budgets du Mali. </w:t>
      </w:r>
    </w:p>
    <w:p w14:paraId="67908A4B" w14:textId="77777777" w:rsidR="004B3025" w:rsidRPr="00AD1A1C" w:rsidRDefault="004B3025" w:rsidP="004419B1">
      <w:pPr>
        <w:ind w:right="-360"/>
        <w:jc w:val="both"/>
        <w:rPr>
          <w:rFonts w:ascii="Cambria" w:hAnsi="Cambria"/>
          <w:sz w:val="23"/>
          <w:szCs w:val="23"/>
        </w:rPr>
      </w:pPr>
    </w:p>
    <w:p w14:paraId="075B9BD5" w14:textId="60CE9DDF" w:rsidR="004D02F4" w:rsidRPr="00AD1A1C" w:rsidRDefault="004B3025" w:rsidP="00A52DF2">
      <w:pPr>
        <w:pStyle w:val="Heading21"/>
      </w:pPr>
      <w:bookmarkStart w:id="7" w:name="_Toc508129168"/>
      <w:r w:rsidRPr="00AD1A1C">
        <w:t>Objectifs et utilisation de l’évaluation</w:t>
      </w:r>
      <w:bookmarkEnd w:id="7"/>
      <w:r w:rsidRPr="00AD1A1C">
        <w:t xml:space="preserve"> </w:t>
      </w:r>
    </w:p>
    <w:p w14:paraId="6075FEC9" w14:textId="0EBECBE6" w:rsidR="004B3025" w:rsidRPr="00AD1A1C" w:rsidRDefault="004B3025" w:rsidP="004419B1">
      <w:pPr>
        <w:ind w:right="-360"/>
        <w:jc w:val="both"/>
        <w:rPr>
          <w:rFonts w:ascii="Cambria" w:hAnsi="Cambria"/>
          <w:sz w:val="23"/>
          <w:szCs w:val="23"/>
        </w:rPr>
      </w:pPr>
      <w:r w:rsidRPr="00AD1A1C">
        <w:rPr>
          <w:rFonts w:ascii="Cambria" w:hAnsi="Cambria"/>
          <w:sz w:val="23"/>
          <w:szCs w:val="23"/>
        </w:rPr>
        <w:t xml:space="preserve">Le premier objectif de l’évaluation était </w:t>
      </w:r>
      <w:r w:rsidR="00B03AD3" w:rsidRPr="00AD1A1C">
        <w:rPr>
          <w:rFonts w:ascii="Cambria" w:hAnsi="Cambria"/>
          <w:sz w:val="23"/>
          <w:szCs w:val="23"/>
        </w:rPr>
        <w:t>de réaliser une appréciation globale et indépendante des résultats atteints, par le projet,</w:t>
      </w:r>
      <w:r w:rsidR="00475654" w:rsidRPr="00AD1A1C">
        <w:rPr>
          <w:rFonts w:ascii="Cambria" w:hAnsi="Cambria"/>
          <w:sz w:val="23"/>
          <w:szCs w:val="23"/>
        </w:rPr>
        <w:t xml:space="preserve"> </w:t>
      </w:r>
      <w:r w:rsidRPr="00AD1A1C">
        <w:rPr>
          <w:rFonts w:ascii="Cambria" w:hAnsi="Cambria"/>
          <w:sz w:val="23"/>
          <w:szCs w:val="23"/>
        </w:rPr>
        <w:t>de tirer des enseignements sur les atouts et faiblesse</w:t>
      </w:r>
      <w:r w:rsidR="003A1404" w:rsidRPr="00AD1A1C">
        <w:rPr>
          <w:rFonts w:ascii="Cambria" w:hAnsi="Cambria"/>
          <w:sz w:val="23"/>
          <w:szCs w:val="23"/>
        </w:rPr>
        <w:t>s</w:t>
      </w:r>
      <w:r w:rsidRPr="00AD1A1C">
        <w:rPr>
          <w:rFonts w:ascii="Cambria" w:hAnsi="Cambria"/>
          <w:sz w:val="23"/>
          <w:szCs w:val="23"/>
        </w:rPr>
        <w:t xml:space="preserve"> de la mise en œuvre du projet</w:t>
      </w:r>
      <w:r w:rsidR="008C7EFE" w:rsidRPr="00AD1A1C">
        <w:rPr>
          <w:rFonts w:ascii="Cambria" w:hAnsi="Cambria"/>
          <w:sz w:val="23"/>
          <w:szCs w:val="23"/>
        </w:rPr>
        <w:t>.</w:t>
      </w:r>
      <w:r w:rsidRPr="00AD1A1C">
        <w:rPr>
          <w:rFonts w:ascii="Cambria" w:hAnsi="Cambria"/>
          <w:sz w:val="23"/>
          <w:szCs w:val="23"/>
        </w:rPr>
        <w:t xml:space="preserve"> Le deuxième objectif de l’évaluation était la reddition des comptes sur les acquis du projet (pas seulement par rapport aux résultats escomptés mais aussi en termes d’effets inattendus) à l’égard d</w:t>
      </w:r>
      <w:r w:rsidR="00E176B0" w:rsidRPr="00AD1A1C">
        <w:rPr>
          <w:rFonts w:ascii="Cambria" w:hAnsi="Cambria"/>
          <w:sz w:val="23"/>
          <w:szCs w:val="23"/>
        </w:rPr>
        <w:t>es</w:t>
      </w:r>
      <w:r w:rsidRPr="00AD1A1C">
        <w:rPr>
          <w:rFonts w:ascii="Cambria" w:hAnsi="Cambria"/>
          <w:sz w:val="23"/>
          <w:szCs w:val="23"/>
        </w:rPr>
        <w:t xml:space="preserve"> bailleur</w:t>
      </w:r>
      <w:r w:rsidR="00E176B0" w:rsidRPr="00AD1A1C">
        <w:rPr>
          <w:rFonts w:ascii="Cambria" w:hAnsi="Cambria"/>
          <w:sz w:val="23"/>
          <w:szCs w:val="23"/>
        </w:rPr>
        <w:t>s</w:t>
      </w:r>
      <w:r w:rsidRPr="00AD1A1C">
        <w:rPr>
          <w:rFonts w:ascii="Cambria" w:hAnsi="Cambria"/>
          <w:sz w:val="23"/>
          <w:szCs w:val="23"/>
        </w:rPr>
        <w:t xml:space="preserve"> (</w:t>
      </w:r>
      <w:r w:rsidR="00E176B0" w:rsidRPr="00AD1A1C">
        <w:rPr>
          <w:rFonts w:ascii="Cambria" w:hAnsi="Cambria"/>
          <w:sz w:val="23"/>
          <w:szCs w:val="23"/>
        </w:rPr>
        <w:t>PNUD, PNUE/IPE-Afrique, gouvernement du Mali</w:t>
      </w:r>
      <w:r w:rsidRPr="00AD1A1C">
        <w:rPr>
          <w:rFonts w:ascii="Cambria" w:hAnsi="Cambria"/>
          <w:sz w:val="23"/>
          <w:szCs w:val="23"/>
        </w:rPr>
        <w:t>) ainsi qu</w:t>
      </w:r>
      <w:r w:rsidR="00E176B0" w:rsidRPr="00AD1A1C">
        <w:rPr>
          <w:rFonts w:ascii="Cambria" w:hAnsi="Cambria"/>
          <w:sz w:val="23"/>
          <w:szCs w:val="23"/>
        </w:rPr>
        <w:t xml:space="preserve">’aux bénéficiaires du </w:t>
      </w:r>
      <w:r w:rsidRPr="00AD1A1C">
        <w:rPr>
          <w:rFonts w:ascii="Cambria" w:hAnsi="Cambria"/>
          <w:sz w:val="23"/>
          <w:szCs w:val="23"/>
        </w:rPr>
        <w:t xml:space="preserve">projet (objectif de redevabilité). </w:t>
      </w:r>
    </w:p>
    <w:p w14:paraId="29BC5F01" w14:textId="77777777" w:rsidR="004419B1" w:rsidRPr="00AD1A1C" w:rsidRDefault="004419B1" w:rsidP="004419B1">
      <w:pPr>
        <w:ind w:right="-360"/>
        <w:jc w:val="both"/>
        <w:rPr>
          <w:rFonts w:ascii="Cambria" w:hAnsi="Cambria"/>
          <w:sz w:val="23"/>
          <w:szCs w:val="23"/>
        </w:rPr>
      </w:pPr>
    </w:p>
    <w:p w14:paraId="132DC6B5" w14:textId="5C270A9A" w:rsidR="004D02F4" w:rsidRPr="00AD1A1C" w:rsidRDefault="004B3025" w:rsidP="00A52DF2">
      <w:pPr>
        <w:pStyle w:val="Heading21"/>
      </w:pPr>
      <w:bookmarkStart w:id="8" w:name="_Toc508129169"/>
      <w:r w:rsidRPr="00AD1A1C">
        <w:t>Portée de l’évaluation</w:t>
      </w:r>
      <w:bookmarkEnd w:id="8"/>
    </w:p>
    <w:p w14:paraId="5E2CBCE2" w14:textId="23360B18" w:rsidR="004B3025" w:rsidRPr="00AD1A1C" w:rsidRDefault="004B3025" w:rsidP="00590A6F">
      <w:pPr>
        <w:pStyle w:val="Paragraphedeliste"/>
        <w:numPr>
          <w:ilvl w:val="0"/>
          <w:numId w:val="18"/>
        </w:numPr>
        <w:ind w:right="-360" w:hanging="180"/>
        <w:jc w:val="both"/>
        <w:rPr>
          <w:rFonts w:ascii="Cambria" w:hAnsi="Cambria"/>
          <w:sz w:val="23"/>
          <w:szCs w:val="23"/>
        </w:rPr>
      </w:pPr>
      <w:r w:rsidRPr="00AD1A1C">
        <w:rPr>
          <w:rFonts w:ascii="Cambria" w:hAnsi="Cambria"/>
          <w:i/>
          <w:sz w:val="23"/>
          <w:szCs w:val="23"/>
        </w:rPr>
        <w:t>Critères de l’évaluation</w:t>
      </w:r>
      <w:r w:rsidRPr="00AD1A1C">
        <w:rPr>
          <w:rFonts w:ascii="Cambria" w:hAnsi="Cambria"/>
          <w:sz w:val="23"/>
          <w:szCs w:val="23"/>
        </w:rPr>
        <w:t xml:space="preserve"> : l’évaluation s’est concentrée sur l’estimation de la pertinence, l’efficacité l’efficience</w:t>
      </w:r>
      <w:r w:rsidR="00E176B0" w:rsidRPr="00AD1A1C">
        <w:rPr>
          <w:rFonts w:ascii="Cambria" w:hAnsi="Cambria"/>
          <w:sz w:val="23"/>
          <w:szCs w:val="23"/>
        </w:rPr>
        <w:t>, l’impact et la durabilité</w:t>
      </w:r>
      <w:r w:rsidRPr="00AD1A1C">
        <w:rPr>
          <w:rFonts w:ascii="Cambria" w:hAnsi="Cambria"/>
          <w:sz w:val="23"/>
          <w:szCs w:val="23"/>
        </w:rPr>
        <w:t xml:space="preserve"> du projet pendant la période de sa mise en œuvre. A ces </w:t>
      </w:r>
      <w:r w:rsidR="00E176B0" w:rsidRPr="00AD1A1C">
        <w:rPr>
          <w:rFonts w:ascii="Cambria" w:hAnsi="Cambria"/>
          <w:sz w:val="23"/>
          <w:szCs w:val="23"/>
        </w:rPr>
        <w:t>cinq</w:t>
      </w:r>
      <w:r w:rsidRPr="00AD1A1C">
        <w:rPr>
          <w:rFonts w:ascii="Cambria" w:hAnsi="Cambria"/>
          <w:sz w:val="23"/>
          <w:szCs w:val="23"/>
        </w:rPr>
        <w:t xml:space="preserve"> critères s</w:t>
      </w:r>
      <w:r w:rsidR="00754BFA" w:rsidRPr="00AD1A1C">
        <w:rPr>
          <w:rFonts w:ascii="Cambria" w:hAnsi="Cambria"/>
          <w:sz w:val="23"/>
          <w:szCs w:val="23"/>
        </w:rPr>
        <w:t>’</w:t>
      </w:r>
      <w:r w:rsidRPr="00AD1A1C">
        <w:rPr>
          <w:rFonts w:ascii="Cambria" w:hAnsi="Cambria"/>
          <w:sz w:val="23"/>
          <w:szCs w:val="23"/>
        </w:rPr>
        <w:t>e</w:t>
      </w:r>
      <w:r w:rsidR="00754BFA" w:rsidRPr="00AD1A1C">
        <w:rPr>
          <w:rFonts w:ascii="Cambria" w:hAnsi="Cambria"/>
          <w:sz w:val="23"/>
          <w:szCs w:val="23"/>
        </w:rPr>
        <w:t>st</w:t>
      </w:r>
      <w:r w:rsidR="008C7EFE" w:rsidRPr="00AD1A1C">
        <w:rPr>
          <w:rFonts w:ascii="Cambria" w:hAnsi="Cambria"/>
          <w:sz w:val="23"/>
          <w:szCs w:val="23"/>
        </w:rPr>
        <w:t xml:space="preserve"> </w:t>
      </w:r>
      <w:r w:rsidRPr="00AD1A1C">
        <w:rPr>
          <w:rFonts w:ascii="Cambria" w:hAnsi="Cambria"/>
          <w:sz w:val="23"/>
          <w:szCs w:val="23"/>
        </w:rPr>
        <w:t>ajouté</w:t>
      </w:r>
      <w:r w:rsidR="00475654" w:rsidRPr="00AD1A1C">
        <w:rPr>
          <w:rFonts w:ascii="Cambria" w:hAnsi="Cambria"/>
          <w:sz w:val="23"/>
          <w:szCs w:val="23"/>
        </w:rPr>
        <w:t xml:space="preserve"> </w:t>
      </w:r>
      <w:r w:rsidR="00E176B0" w:rsidRPr="00AD1A1C">
        <w:rPr>
          <w:rFonts w:ascii="Cambria" w:hAnsi="Cambria"/>
          <w:sz w:val="23"/>
          <w:szCs w:val="23"/>
        </w:rPr>
        <w:t>un</w:t>
      </w:r>
      <w:r w:rsidR="00D73344" w:rsidRPr="00AD1A1C">
        <w:rPr>
          <w:rFonts w:ascii="Cambria" w:hAnsi="Cambria"/>
          <w:sz w:val="23"/>
          <w:szCs w:val="23"/>
        </w:rPr>
        <w:t xml:space="preserve"> autre qui se </w:t>
      </w:r>
      <w:r w:rsidRPr="00AD1A1C">
        <w:rPr>
          <w:rFonts w:ascii="Cambria" w:hAnsi="Cambria"/>
          <w:sz w:val="23"/>
          <w:szCs w:val="23"/>
        </w:rPr>
        <w:t>justifie par</w:t>
      </w:r>
      <w:r w:rsidR="002939AE" w:rsidRPr="00AD1A1C">
        <w:rPr>
          <w:rFonts w:ascii="Cambria" w:hAnsi="Cambria"/>
          <w:sz w:val="23"/>
          <w:szCs w:val="23"/>
        </w:rPr>
        <w:t xml:space="preserve"> la nécessit</w:t>
      </w:r>
      <w:r w:rsidR="003A1404" w:rsidRPr="00AD1A1C">
        <w:rPr>
          <w:rFonts w:ascii="Cambria" w:hAnsi="Cambria"/>
          <w:sz w:val="23"/>
          <w:szCs w:val="23"/>
        </w:rPr>
        <w:t>é</w:t>
      </w:r>
      <w:r w:rsidR="002939AE" w:rsidRPr="00AD1A1C">
        <w:rPr>
          <w:rFonts w:ascii="Cambria" w:hAnsi="Cambria"/>
          <w:sz w:val="23"/>
          <w:szCs w:val="23"/>
        </w:rPr>
        <w:t xml:space="preserve"> de respecter les engagements internationaux en la matière</w:t>
      </w:r>
      <w:r w:rsidR="00475654" w:rsidRPr="00AD1A1C">
        <w:rPr>
          <w:rFonts w:ascii="Cambria" w:hAnsi="Cambria"/>
          <w:sz w:val="23"/>
          <w:szCs w:val="23"/>
        </w:rPr>
        <w:t xml:space="preserve"> </w:t>
      </w:r>
      <w:r w:rsidR="002939AE" w:rsidRPr="00AD1A1C">
        <w:rPr>
          <w:rFonts w:ascii="Cambria" w:hAnsi="Cambria"/>
          <w:sz w:val="23"/>
          <w:szCs w:val="23"/>
        </w:rPr>
        <w:t>notamment, les OMD et les ODD</w:t>
      </w:r>
      <w:r w:rsidR="003A1404" w:rsidRPr="00AD1A1C">
        <w:rPr>
          <w:rFonts w:ascii="Cambria" w:hAnsi="Cambria"/>
          <w:sz w:val="23"/>
          <w:szCs w:val="23"/>
        </w:rPr>
        <w:t>,</w:t>
      </w:r>
      <w:r w:rsidR="00475654" w:rsidRPr="00AD1A1C">
        <w:rPr>
          <w:rFonts w:ascii="Cambria" w:hAnsi="Cambria"/>
          <w:sz w:val="23"/>
          <w:szCs w:val="23"/>
        </w:rPr>
        <w:t xml:space="preserve"> </w:t>
      </w:r>
      <w:r w:rsidR="00E176B0" w:rsidRPr="00AD1A1C">
        <w:rPr>
          <w:rFonts w:ascii="Cambria" w:hAnsi="Cambria"/>
          <w:sz w:val="23"/>
          <w:szCs w:val="23"/>
        </w:rPr>
        <w:t>le genre et les droits humains.</w:t>
      </w:r>
    </w:p>
    <w:p w14:paraId="75570D9A" w14:textId="77777777" w:rsidR="004B3025" w:rsidRPr="00AD1A1C" w:rsidRDefault="004B3025" w:rsidP="00590A6F">
      <w:pPr>
        <w:pStyle w:val="Paragraphedeliste"/>
        <w:numPr>
          <w:ilvl w:val="0"/>
          <w:numId w:val="18"/>
        </w:numPr>
        <w:ind w:right="-360" w:hanging="180"/>
        <w:jc w:val="both"/>
        <w:rPr>
          <w:rFonts w:ascii="Cambria" w:hAnsi="Cambria"/>
          <w:sz w:val="23"/>
          <w:szCs w:val="23"/>
        </w:rPr>
      </w:pPr>
      <w:r w:rsidRPr="00AD1A1C">
        <w:rPr>
          <w:rFonts w:ascii="Cambria" w:hAnsi="Cambria"/>
          <w:i/>
          <w:sz w:val="23"/>
          <w:szCs w:val="23"/>
        </w:rPr>
        <w:lastRenderedPageBreak/>
        <w:t>Questions de l’évaluation </w:t>
      </w:r>
      <w:r w:rsidRPr="00AD1A1C">
        <w:rPr>
          <w:rFonts w:ascii="Cambria" w:hAnsi="Cambria"/>
          <w:sz w:val="23"/>
          <w:szCs w:val="23"/>
        </w:rPr>
        <w:t xml:space="preserve">: l’évaluation a adressé </w:t>
      </w:r>
      <w:r w:rsidR="002939AE" w:rsidRPr="00AD1A1C">
        <w:rPr>
          <w:rFonts w:ascii="Cambria" w:hAnsi="Cambria"/>
          <w:sz w:val="23"/>
          <w:szCs w:val="23"/>
        </w:rPr>
        <w:t>33</w:t>
      </w:r>
      <w:r w:rsidRPr="00AD1A1C">
        <w:rPr>
          <w:rFonts w:ascii="Cambria" w:hAnsi="Cambria"/>
          <w:sz w:val="23"/>
          <w:szCs w:val="23"/>
        </w:rPr>
        <w:t xml:space="preserve"> questions qui ont été formulées par l’é</w:t>
      </w:r>
      <w:r w:rsidR="002939AE" w:rsidRPr="00AD1A1C">
        <w:rPr>
          <w:rFonts w:ascii="Cambria" w:hAnsi="Cambria"/>
          <w:sz w:val="23"/>
          <w:szCs w:val="23"/>
        </w:rPr>
        <w:t>valuateur</w:t>
      </w:r>
      <w:r w:rsidRPr="00AD1A1C">
        <w:rPr>
          <w:rFonts w:ascii="Cambria" w:hAnsi="Cambria"/>
          <w:sz w:val="23"/>
          <w:szCs w:val="23"/>
        </w:rPr>
        <w:t xml:space="preserve"> en collaboration avec le Groupe de Référence de l’évaluation. </w:t>
      </w:r>
    </w:p>
    <w:p w14:paraId="27B1D58B" w14:textId="77777777" w:rsidR="004B3025" w:rsidRPr="00AD1A1C" w:rsidRDefault="004B3025" w:rsidP="00590A6F">
      <w:pPr>
        <w:pStyle w:val="Paragraphedeliste"/>
        <w:numPr>
          <w:ilvl w:val="0"/>
          <w:numId w:val="18"/>
        </w:numPr>
        <w:ind w:right="-360" w:hanging="180"/>
        <w:jc w:val="both"/>
        <w:rPr>
          <w:rFonts w:ascii="Cambria" w:hAnsi="Cambria"/>
          <w:i/>
          <w:sz w:val="23"/>
          <w:szCs w:val="23"/>
        </w:rPr>
      </w:pPr>
      <w:r w:rsidRPr="00AD1A1C">
        <w:rPr>
          <w:rFonts w:ascii="Cambria" w:hAnsi="Cambria"/>
          <w:i/>
          <w:sz w:val="23"/>
          <w:szCs w:val="23"/>
        </w:rPr>
        <w:t xml:space="preserve">Couverture géographique : </w:t>
      </w:r>
      <w:r w:rsidR="0018617B" w:rsidRPr="00AD1A1C">
        <w:rPr>
          <w:rFonts w:ascii="Cambria" w:hAnsi="Cambria"/>
          <w:sz w:val="23"/>
          <w:szCs w:val="23"/>
        </w:rPr>
        <w:t>l</w:t>
      </w:r>
      <w:r w:rsidRPr="00AD1A1C">
        <w:rPr>
          <w:rFonts w:ascii="Cambria" w:hAnsi="Cambria"/>
          <w:sz w:val="23"/>
          <w:szCs w:val="23"/>
        </w:rPr>
        <w:t>e travail de collecte de données sur le terrain, fortement conditionné par la précarité des conditions sécuritaire</w:t>
      </w:r>
      <w:r w:rsidR="00754BFA" w:rsidRPr="00AD1A1C">
        <w:rPr>
          <w:rFonts w:ascii="Cambria" w:hAnsi="Cambria"/>
          <w:sz w:val="23"/>
          <w:szCs w:val="23"/>
        </w:rPr>
        <w:t>s</w:t>
      </w:r>
      <w:r w:rsidRPr="00AD1A1C">
        <w:rPr>
          <w:rFonts w:ascii="Cambria" w:hAnsi="Cambria"/>
          <w:sz w:val="23"/>
          <w:szCs w:val="23"/>
        </w:rPr>
        <w:t xml:space="preserve"> dans </w:t>
      </w:r>
      <w:r w:rsidR="00754BFA" w:rsidRPr="00AD1A1C">
        <w:rPr>
          <w:rFonts w:ascii="Cambria" w:hAnsi="Cambria"/>
          <w:sz w:val="23"/>
          <w:szCs w:val="23"/>
        </w:rPr>
        <w:t xml:space="preserve"> le pays</w:t>
      </w:r>
      <w:r w:rsidRPr="00AD1A1C">
        <w:rPr>
          <w:rFonts w:ascii="Cambria" w:hAnsi="Cambria"/>
          <w:sz w:val="23"/>
          <w:szCs w:val="23"/>
        </w:rPr>
        <w:t xml:space="preserve">, s’est déroulé dans </w:t>
      </w:r>
      <w:r w:rsidR="000F2FFD" w:rsidRPr="00AD1A1C">
        <w:rPr>
          <w:rFonts w:ascii="Cambria" w:hAnsi="Cambria"/>
          <w:sz w:val="23"/>
          <w:szCs w:val="23"/>
        </w:rPr>
        <w:t xml:space="preserve">trois </w:t>
      </w:r>
      <w:r w:rsidRPr="00AD1A1C">
        <w:rPr>
          <w:rFonts w:ascii="Cambria" w:hAnsi="Cambria"/>
          <w:sz w:val="23"/>
          <w:szCs w:val="23"/>
        </w:rPr>
        <w:t>localités principales</w:t>
      </w:r>
      <w:r w:rsidR="00754BFA" w:rsidRPr="00AD1A1C">
        <w:rPr>
          <w:rFonts w:ascii="Cambria" w:hAnsi="Cambria"/>
          <w:sz w:val="23"/>
          <w:szCs w:val="23"/>
        </w:rPr>
        <w:t xml:space="preserve">. </w:t>
      </w:r>
      <w:r w:rsidRPr="00AD1A1C">
        <w:rPr>
          <w:rFonts w:ascii="Cambria" w:hAnsi="Cambria"/>
          <w:sz w:val="23"/>
          <w:szCs w:val="23"/>
        </w:rPr>
        <w:t xml:space="preserve">Dans la </w:t>
      </w:r>
      <w:r w:rsidR="002939AE" w:rsidRPr="00AD1A1C">
        <w:rPr>
          <w:rFonts w:ascii="Cambria" w:hAnsi="Cambria"/>
          <w:sz w:val="23"/>
          <w:szCs w:val="23"/>
        </w:rPr>
        <w:t>sélection des sites, l’</w:t>
      </w:r>
      <w:r w:rsidRPr="00AD1A1C">
        <w:rPr>
          <w:rFonts w:ascii="Cambria" w:hAnsi="Cambria"/>
          <w:sz w:val="23"/>
          <w:szCs w:val="23"/>
        </w:rPr>
        <w:t>évaluat</w:t>
      </w:r>
      <w:r w:rsidR="002939AE" w:rsidRPr="00AD1A1C">
        <w:rPr>
          <w:rFonts w:ascii="Cambria" w:hAnsi="Cambria"/>
          <w:sz w:val="23"/>
          <w:szCs w:val="23"/>
        </w:rPr>
        <w:t>eur</w:t>
      </w:r>
      <w:r w:rsidRPr="00AD1A1C">
        <w:rPr>
          <w:rFonts w:ascii="Cambria" w:hAnsi="Cambria"/>
          <w:sz w:val="23"/>
          <w:szCs w:val="23"/>
        </w:rPr>
        <w:t xml:space="preserve"> s’est assuré que les perspectives des </w:t>
      </w:r>
      <w:r w:rsidR="002939AE" w:rsidRPr="00AD1A1C">
        <w:rPr>
          <w:rFonts w:ascii="Cambria" w:hAnsi="Cambria"/>
          <w:sz w:val="23"/>
          <w:szCs w:val="23"/>
        </w:rPr>
        <w:t>deux</w:t>
      </w:r>
      <w:r w:rsidRPr="00AD1A1C">
        <w:rPr>
          <w:rFonts w:ascii="Cambria" w:hAnsi="Cambria"/>
          <w:sz w:val="23"/>
          <w:szCs w:val="23"/>
        </w:rPr>
        <w:t xml:space="preserve"> groupes cibles du projet vivant dans des contextes différents soient prise</w:t>
      </w:r>
      <w:r w:rsidR="00B5208A" w:rsidRPr="00AD1A1C">
        <w:rPr>
          <w:rFonts w:ascii="Cambria" w:hAnsi="Cambria"/>
          <w:sz w:val="23"/>
          <w:szCs w:val="23"/>
        </w:rPr>
        <w:t>s</w:t>
      </w:r>
      <w:r w:rsidRPr="00AD1A1C">
        <w:rPr>
          <w:rFonts w:ascii="Cambria" w:hAnsi="Cambria"/>
          <w:sz w:val="23"/>
          <w:szCs w:val="23"/>
        </w:rPr>
        <w:t xml:space="preserve"> en compte de manière adéquate, comme indiqué dans le tableau suivant :</w:t>
      </w:r>
    </w:p>
    <w:p w14:paraId="6C59EE11" w14:textId="77777777" w:rsidR="00484770" w:rsidRPr="00AD1A1C" w:rsidRDefault="00484770" w:rsidP="00484770">
      <w:pPr>
        <w:pStyle w:val="Paragraphedeliste"/>
        <w:ind w:left="180" w:right="-360"/>
        <w:jc w:val="both"/>
        <w:rPr>
          <w:rFonts w:ascii="Cambria" w:hAnsi="Cambria"/>
          <w:i/>
          <w:sz w:val="23"/>
          <w:szCs w:val="23"/>
        </w:rPr>
      </w:pPr>
    </w:p>
    <w:p w14:paraId="510EE156" w14:textId="77777777" w:rsidR="004B3025" w:rsidRPr="00AD1A1C" w:rsidRDefault="004B3025" w:rsidP="004419B1">
      <w:pPr>
        <w:ind w:right="-360"/>
        <w:jc w:val="both"/>
        <w:rPr>
          <w:rFonts w:ascii="Cambria" w:hAnsi="Cambria"/>
          <w:sz w:val="23"/>
          <w:szCs w:val="23"/>
        </w:rPr>
      </w:pPr>
    </w:p>
    <w:tbl>
      <w:tblPr>
        <w:tblStyle w:val="TableauGrille6Couleur-Accentuation51"/>
        <w:tblW w:w="9720" w:type="dxa"/>
        <w:tblInd w:w="-5" w:type="dxa"/>
        <w:tblLook w:val="04A0" w:firstRow="1" w:lastRow="0" w:firstColumn="1" w:lastColumn="0" w:noHBand="0" w:noVBand="1"/>
      </w:tblPr>
      <w:tblGrid>
        <w:gridCol w:w="7043"/>
        <w:gridCol w:w="2677"/>
      </w:tblGrid>
      <w:tr w:rsidR="004419B1" w:rsidRPr="00AD1A1C" w14:paraId="555DB9DB" w14:textId="77777777" w:rsidTr="004419B1">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043" w:type="dxa"/>
          </w:tcPr>
          <w:p w14:paraId="42E76E18" w14:textId="77777777" w:rsidR="004B3025" w:rsidRPr="00AD1A1C" w:rsidRDefault="004B3025" w:rsidP="004419B1">
            <w:pPr>
              <w:pStyle w:val="Sansinterligne"/>
              <w:ind w:right="-360" w:firstLine="71"/>
              <w:rPr>
                <w:rFonts w:ascii="Cambria" w:hAnsi="Cambria"/>
                <w:sz w:val="23"/>
                <w:szCs w:val="23"/>
                <w:lang w:val="fr-FR"/>
              </w:rPr>
            </w:pPr>
            <w:r w:rsidRPr="00AD1A1C">
              <w:rPr>
                <w:rFonts w:ascii="Cambria" w:hAnsi="Cambria"/>
                <w:sz w:val="23"/>
                <w:szCs w:val="23"/>
                <w:lang w:val="fr-FR"/>
              </w:rPr>
              <w:t>Groupe Cible</w:t>
            </w:r>
          </w:p>
        </w:tc>
        <w:tc>
          <w:tcPr>
            <w:tcW w:w="2677" w:type="dxa"/>
          </w:tcPr>
          <w:p w14:paraId="43775DFE" w14:textId="77777777" w:rsidR="004B3025" w:rsidRPr="00AD1A1C" w:rsidRDefault="004B3025" w:rsidP="004419B1">
            <w:pPr>
              <w:pStyle w:val="Sansinterligne"/>
              <w:ind w:left="-18" w:right="-360" w:firstLine="13"/>
              <w:jc w:val="center"/>
              <w:cnfStyle w:val="100000000000" w:firstRow="1" w:lastRow="0" w:firstColumn="0" w:lastColumn="0" w:oddVBand="0" w:evenVBand="0" w:oddHBand="0" w:evenHBand="0" w:firstRowFirstColumn="0" w:firstRowLastColumn="0" w:lastRowFirstColumn="0" w:lastRowLastColumn="0"/>
              <w:rPr>
                <w:rFonts w:ascii="Cambria" w:hAnsi="Cambria"/>
                <w:sz w:val="23"/>
                <w:szCs w:val="23"/>
                <w:lang w:val="fr-FR"/>
              </w:rPr>
            </w:pPr>
            <w:r w:rsidRPr="00AD1A1C">
              <w:rPr>
                <w:rFonts w:ascii="Cambria" w:hAnsi="Cambria"/>
                <w:sz w:val="23"/>
                <w:szCs w:val="23"/>
                <w:lang w:val="fr-FR"/>
              </w:rPr>
              <w:t>Localité</w:t>
            </w:r>
          </w:p>
        </w:tc>
      </w:tr>
      <w:tr w:rsidR="004419B1" w:rsidRPr="00AD1A1C" w14:paraId="5AAB956A" w14:textId="77777777" w:rsidTr="004419B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43" w:type="dxa"/>
          </w:tcPr>
          <w:p w14:paraId="07AFE592" w14:textId="77777777" w:rsidR="004B3025" w:rsidRPr="00AD1A1C" w:rsidRDefault="002939AE" w:rsidP="004419B1">
            <w:pPr>
              <w:pStyle w:val="Sansinterligne"/>
              <w:ind w:right="-360" w:firstLine="71"/>
              <w:rPr>
                <w:rFonts w:ascii="Cambria" w:eastAsia="Calibri" w:hAnsi="Cambria"/>
                <w:b w:val="0"/>
                <w:sz w:val="23"/>
                <w:szCs w:val="23"/>
                <w:lang w:val="fr-FR"/>
              </w:rPr>
            </w:pPr>
            <w:r w:rsidRPr="00AD1A1C">
              <w:rPr>
                <w:rFonts w:ascii="Cambria" w:eastAsia="Calibri" w:hAnsi="Cambria"/>
                <w:b w:val="0"/>
                <w:sz w:val="23"/>
                <w:szCs w:val="23"/>
                <w:lang w:val="fr-FR"/>
              </w:rPr>
              <w:t>Administration</w:t>
            </w:r>
          </w:p>
        </w:tc>
        <w:tc>
          <w:tcPr>
            <w:tcW w:w="2677" w:type="dxa"/>
          </w:tcPr>
          <w:p w14:paraId="0206D1CF" w14:textId="77777777" w:rsidR="004B3025" w:rsidRPr="00AD1A1C" w:rsidRDefault="002939AE" w:rsidP="004D2580">
            <w:pPr>
              <w:pStyle w:val="Sansinterligne"/>
              <w:ind w:left="-18" w:right="-109" w:firstLine="71"/>
              <w:jc w:val="center"/>
              <w:cnfStyle w:val="000000100000" w:firstRow="0" w:lastRow="0" w:firstColumn="0" w:lastColumn="0" w:oddVBand="0" w:evenVBand="0" w:oddHBand="1" w:evenHBand="0" w:firstRowFirstColumn="0" w:firstRowLastColumn="0" w:lastRowFirstColumn="0" w:lastRowLastColumn="0"/>
              <w:rPr>
                <w:rFonts w:ascii="Cambria" w:hAnsi="Cambria"/>
                <w:sz w:val="23"/>
                <w:szCs w:val="23"/>
                <w:lang w:val="fr-FR"/>
              </w:rPr>
            </w:pPr>
            <w:r w:rsidRPr="00AD1A1C">
              <w:rPr>
                <w:rFonts w:ascii="Cambria" w:hAnsi="Cambria"/>
                <w:sz w:val="23"/>
                <w:szCs w:val="23"/>
                <w:lang w:val="fr-FR"/>
              </w:rPr>
              <w:t>Bamako</w:t>
            </w:r>
          </w:p>
        </w:tc>
      </w:tr>
      <w:tr w:rsidR="004419B1" w:rsidRPr="00AD1A1C" w14:paraId="16501C47" w14:textId="77777777" w:rsidTr="004419B1">
        <w:trPr>
          <w:trHeight w:val="305"/>
        </w:trPr>
        <w:tc>
          <w:tcPr>
            <w:cnfStyle w:val="001000000000" w:firstRow="0" w:lastRow="0" w:firstColumn="1" w:lastColumn="0" w:oddVBand="0" w:evenVBand="0" w:oddHBand="0" w:evenHBand="0" w:firstRowFirstColumn="0" w:firstRowLastColumn="0" w:lastRowFirstColumn="0" w:lastRowLastColumn="0"/>
            <w:tcW w:w="7043" w:type="dxa"/>
          </w:tcPr>
          <w:p w14:paraId="038FEB97" w14:textId="77777777" w:rsidR="004B3025" w:rsidRPr="00AD1A1C" w:rsidRDefault="002939AE" w:rsidP="004419B1">
            <w:pPr>
              <w:pStyle w:val="Sansinterligne"/>
              <w:ind w:right="-360" w:firstLine="71"/>
              <w:rPr>
                <w:rFonts w:ascii="Cambria" w:hAnsi="Cambria"/>
                <w:b w:val="0"/>
                <w:sz w:val="23"/>
                <w:szCs w:val="23"/>
                <w:lang w:val="fr-FR"/>
              </w:rPr>
            </w:pPr>
            <w:r w:rsidRPr="00AD1A1C">
              <w:rPr>
                <w:rFonts w:ascii="Cambria" w:eastAsia="Calibri" w:hAnsi="Cambria"/>
                <w:b w:val="0"/>
                <w:sz w:val="23"/>
                <w:szCs w:val="23"/>
                <w:lang w:val="fr-FR"/>
              </w:rPr>
              <w:t>Collectivités territoriales</w:t>
            </w:r>
          </w:p>
        </w:tc>
        <w:tc>
          <w:tcPr>
            <w:tcW w:w="2677" w:type="dxa"/>
          </w:tcPr>
          <w:p w14:paraId="434DAF6F" w14:textId="77777777" w:rsidR="004B3025" w:rsidRPr="00AD1A1C" w:rsidRDefault="00D94321" w:rsidP="004D2580">
            <w:pPr>
              <w:pStyle w:val="Sansinterligne"/>
              <w:ind w:left="-18" w:right="-109" w:firstLine="71"/>
              <w:jc w:val="center"/>
              <w:cnfStyle w:val="000000000000" w:firstRow="0" w:lastRow="0" w:firstColumn="0" w:lastColumn="0" w:oddVBand="0" w:evenVBand="0" w:oddHBand="0" w:evenHBand="0" w:firstRowFirstColumn="0" w:firstRowLastColumn="0" w:lastRowFirstColumn="0" w:lastRowLastColumn="0"/>
              <w:rPr>
                <w:rFonts w:ascii="Cambria" w:hAnsi="Cambria"/>
                <w:sz w:val="23"/>
                <w:szCs w:val="23"/>
                <w:lang w:val="fr-FR"/>
              </w:rPr>
            </w:pPr>
            <w:r w:rsidRPr="00AD1A1C">
              <w:rPr>
                <w:rFonts w:ascii="Cambria" w:hAnsi="Cambria"/>
                <w:sz w:val="23"/>
                <w:szCs w:val="23"/>
                <w:lang w:val="fr-FR"/>
              </w:rPr>
              <w:t>Sirakorola, Kalabancoro</w:t>
            </w:r>
          </w:p>
        </w:tc>
      </w:tr>
    </w:tbl>
    <w:p w14:paraId="1A59994D" w14:textId="77777777" w:rsidR="004B3025" w:rsidRPr="00AD1A1C" w:rsidRDefault="004B3025" w:rsidP="004419B1">
      <w:pPr>
        <w:ind w:left="-540" w:right="-360"/>
        <w:jc w:val="both"/>
        <w:rPr>
          <w:rFonts w:ascii="Cambria" w:hAnsi="Cambria"/>
          <w:b/>
          <w:color w:val="000000" w:themeColor="text1"/>
          <w:sz w:val="23"/>
          <w:szCs w:val="23"/>
        </w:rPr>
      </w:pPr>
    </w:p>
    <w:p w14:paraId="0A5F2AE8" w14:textId="52BBF8DD" w:rsidR="00484770" w:rsidRPr="00AD1A1C" w:rsidRDefault="004B3025" w:rsidP="00A52DF2">
      <w:pPr>
        <w:pStyle w:val="Heading21"/>
      </w:pPr>
      <w:bookmarkStart w:id="9" w:name="_Toc508129170"/>
      <w:r w:rsidRPr="00AD1A1C">
        <w:t>Méthodologie</w:t>
      </w:r>
      <w:bookmarkEnd w:id="9"/>
    </w:p>
    <w:p w14:paraId="47137363" w14:textId="6B08FC17" w:rsidR="004B3025" w:rsidRPr="00AD1A1C" w:rsidRDefault="004B3025" w:rsidP="00A52DF2">
      <w:pPr>
        <w:ind w:right="-270"/>
        <w:jc w:val="both"/>
        <w:rPr>
          <w:rFonts w:ascii="Cambria" w:hAnsi="Cambria"/>
          <w:sz w:val="23"/>
          <w:szCs w:val="23"/>
        </w:rPr>
      </w:pPr>
      <w:r w:rsidRPr="00AD1A1C">
        <w:rPr>
          <w:rFonts w:ascii="Cambria" w:hAnsi="Cambria"/>
          <w:sz w:val="23"/>
          <w:szCs w:val="23"/>
        </w:rPr>
        <w:t>Cette évaluation s’est basée sur l’utilisation des méthodes mixtes, notamment : (i) une revue documentaire conduite pendant la première phase de ce mandat ; (ii) des entretiens individuels avec les bénéficiaires</w:t>
      </w:r>
      <w:r w:rsidR="00D94321" w:rsidRPr="00AD1A1C">
        <w:rPr>
          <w:rFonts w:ascii="Cambria" w:hAnsi="Cambria"/>
          <w:sz w:val="23"/>
          <w:szCs w:val="23"/>
        </w:rPr>
        <w:t xml:space="preserve"> (administration et communes)</w:t>
      </w:r>
      <w:r w:rsidRPr="00AD1A1C">
        <w:rPr>
          <w:rFonts w:ascii="Cambria" w:hAnsi="Cambria"/>
          <w:sz w:val="23"/>
          <w:szCs w:val="23"/>
        </w:rPr>
        <w:t xml:space="preserve"> attend</w:t>
      </w:r>
      <w:r w:rsidR="00D94321" w:rsidRPr="00AD1A1C">
        <w:rPr>
          <w:rFonts w:ascii="Cambria" w:hAnsi="Cambria"/>
          <w:sz w:val="23"/>
          <w:szCs w:val="23"/>
        </w:rPr>
        <w:t xml:space="preserve">us du projet, les </w:t>
      </w:r>
      <w:r w:rsidRPr="00AD1A1C">
        <w:rPr>
          <w:rFonts w:ascii="Cambria" w:hAnsi="Cambria"/>
          <w:sz w:val="23"/>
          <w:szCs w:val="23"/>
        </w:rPr>
        <w:t xml:space="preserve">partenaires </w:t>
      </w:r>
      <w:r w:rsidR="00D94321" w:rsidRPr="00AD1A1C">
        <w:rPr>
          <w:rFonts w:ascii="Cambria" w:hAnsi="Cambria"/>
          <w:sz w:val="23"/>
          <w:szCs w:val="23"/>
        </w:rPr>
        <w:t xml:space="preserve">techniques et financiers, les prestataires de services </w:t>
      </w:r>
      <w:r w:rsidRPr="00AD1A1C">
        <w:rPr>
          <w:rFonts w:ascii="Cambria" w:hAnsi="Cambria"/>
          <w:sz w:val="23"/>
          <w:szCs w:val="23"/>
        </w:rPr>
        <w:t xml:space="preserve">et l’équipe de gestion du Projet; (iii) des groupes de discussion (focus group) avec les </w:t>
      </w:r>
      <w:r w:rsidR="000F2FFD" w:rsidRPr="00AD1A1C">
        <w:rPr>
          <w:rFonts w:ascii="Cambria" w:hAnsi="Cambria"/>
          <w:sz w:val="23"/>
          <w:szCs w:val="23"/>
        </w:rPr>
        <w:t>bénéficiaires</w:t>
      </w:r>
      <w:r w:rsidR="009F102D" w:rsidRPr="00AD1A1C">
        <w:rPr>
          <w:rFonts w:ascii="Cambria" w:hAnsi="Cambria"/>
          <w:sz w:val="23"/>
          <w:szCs w:val="23"/>
        </w:rPr>
        <w:t xml:space="preserve"> </w:t>
      </w:r>
      <w:r w:rsidRPr="00AD1A1C">
        <w:rPr>
          <w:rFonts w:ascii="Cambria" w:hAnsi="Cambria"/>
          <w:sz w:val="23"/>
          <w:szCs w:val="23"/>
        </w:rPr>
        <w:t>des</w:t>
      </w:r>
      <w:r w:rsidR="00D94321" w:rsidRPr="00AD1A1C">
        <w:rPr>
          <w:rFonts w:ascii="Cambria" w:hAnsi="Cambria"/>
          <w:sz w:val="23"/>
          <w:szCs w:val="23"/>
        </w:rPr>
        <w:t xml:space="preserve"> communes </w:t>
      </w:r>
      <w:r w:rsidRPr="00AD1A1C">
        <w:rPr>
          <w:rFonts w:ascii="Cambria" w:hAnsi="Cambria"/>
          <w:sz w:val="23"/>
          <w:szCs w:val="23"/>
        </w:rPr>
        <w:t xml:space="preserve">; et (iv) des observations directes (structurées) </w:t>
      </w:r>
      <w:r w:rsidR="00D94321" w:rsidRPr="00AD1A1C">
        <w:rPr>
          <w:rFonts w:ascii="Cambria" w:hAnsi="Cambria"/>
          <w:sz w:val="23"/>
          <w:szCs w:val="23"/>
        </w:rPr>
        <w:t>sur les réalisations du projet</w:t>
      </w:r>
      <w:r w:rsidR="00627D21" w:rsidRPr="00AD1A1C">
        <w:rPr>
          <w:rFonts w:ascii="Cambria" w:hAnsi="Cambria"/>
          <w:sz w:val="23"/>
          <w:szCs w:val="23"/>
        </w:rPr>
        <w:t xml:space="preserve">. L’analyse de </w:t>
      </w:r>
      <w:r w:rsidRPr="00AD1A1C">
        <w:rPr>
          <w:rFonts w:ascii="Cambria" w:hAnsi="Cambria"/>
          <w:sz w:val="23"/>
          <w:szCs w:val="23"/>
        </w:rPr>
        <w:t xml:space="preserve">données a été conduite à l’aide des logiciels MAXQDA pour les données qualitatives et </w:t>
      </w:r>
      <w:r w:rsidR="006844CD" w:rsidRPr="00AD1A1C">
        <w:rPr>
          <w:rFonts w:ascii="Cambria" w:hAnsi="Cambria"/>
          <w:sz w:val="23"/>
          <w:szCs w:val="23"/>
        </w:rPr>
        <w:t>Excel</w:t>
      </w:r>
      <w:r w:rsidRPr="00AD1A1C">
        <w:rPr>
          <w:rFonts w:ascii="Cambria" w:hAnsi="Cambria"/>
          <w:sz w:val="23"/>
          <w:szCs w:val="23"/>
        </w:rPr>
        <w:t xml:space="preserve"> pour les données quantitatives.</w:t>
      </w:r>
    </w:p>
    <w:p w14:paraId="0538A758" w14:textId="6C67F403" w:rsidR="004B3025" w:rsidRPr="00AD1A1C" w:rsidRDefault="004B3025" w:rsidP="00A52DF2">
      <w:pPr>
        <w:pStyle w:val="Heading21"/>
      </w:pPr>
      <w:bookmarkStart w:id="10" w:name="_Toc508129171"/>
      <w:r w:rsidRPr="00AD1A1C">
        <w:t>Conclusions</w:t>
      </w:r>
      <w:bookmarkEnd w:id="10"/>
      <w:r w:rsidRPr="00AD1A1C">
        <w:t xml:space="preserve"> </w:t>
      </w:r>
    </w:p>
    <w:p w14:paraId="69787F9B" w14:textId="77777777" w:rsidR="004B3025" w:rsidRPr="00AD1A1C" w:rsidRDefault="004B3025" w:rsidP="00064494">
      <w:pPr>
        <w:spacing w:after="200"/>
        <w:ind w:right="-180"/>
        <w:jc w:val="both"/>
        <w:rPr>
          <w:rFonts w:ascii="Cambria" w:hAnsi="Cambria"/>
          <w:i/>
          <w:color w:val="000000" w:themeColor="text1"/>
          <w:sz w:val="23"/>
          <w:szCs w:val="23"/>
          <w:u w:val="single"/>
        </w:rPr>
      </w:pPr>
      <w:r w:rsidRPr="00AD1A1C">
        <w:rPr>
          <w:rFonts w:ascii="Cambria" w:hAnsi="Cambria"/>
          <w:i/>
          <w:color w:val="000000" w:themeColor="text1"/>
          <w:sz w:val="23"/>
          <w:szCs w:val="23"/>
          <w:u w:val="single"/>
        </w:rPr>
        <w:t xml:space="preserve">Pertinence </w:t>
      </w:r>
    </w:p>
    <w:p w14:paraId="4EC456B1" w14:textId="24FFE3C8" w:rsidR="00F8728A" w:rsidRPr="00AD1A1C" w:rsidRDefault="0012210E" w:rsidP="00627D21">
      <w:pPr>
        <w:ind w:right="-181"/>
        <w:jc w:val="both"/>
        <w:rPr>
          <w:rFonts w:ascii="Cambria" w:hAnsi="Cambria"/>
          <w:sz w:val="23"/>
          <w:szCs w:val="23"/>
        </w:rPr>
      </w:pPr>
      <w:r w:rsidRPr="00AD1A1C">
        <w:rPr>
          <w:rFonts w:ascii="Cambria" w:eastAsia="PMingLiU" w:hAnsi="Cambria" w:cs="0©çSˇ"/>
          <w:sz w:val="23"/>
          <w:szCs w:val="23"/>
        </w:rPr>
        <w:t xml:space="preserve">Globalement, le projet </w:t>
      </w:r>
      <w:r w:rsidR="004B3025" w:rsidRPr="00AD1A1C">
        <w:rPr>
          <w:rFonts w:ascii="Cambria" w:eastAsia="PMingLiU" w:hAnsi="Cambria" w:cs="0©çSˇ"/>
          <w:sz w:val="23"/>
          <w:szCs w:val="23"/>
        </w:rPr>
        <w:t>a adressé</w:t>
      </w:r>
      <w:r w:rsidRPr="00AD1A1C">
        <w:rPr>
          <w:rFonts w:ascii="Cambria" w:eastAsia="PMingLiU" w:hAnsi="Cambria" w:cs="0©çSˇ"/>
          <w:sz w:val="23"/>
          <w:szCs w:val="23"/>
        </w:rPr>
        <w:t xml:space="preserve"> de façon satisfaisante </w:t>
      </w:r>
      <w:r w:rsidR="004B3025" w:rsidRPr="00AD1A1C">
        <w:rPr>
          <w:rFonts w:ascii="Cambria" w:eastAsia="PMingLiU" w:hAnsi="Cambria" w:cs="0©çSˇ"/>
          <w:sz w:val="23"/>
          <w:szCs w:val="23"/>
        </w:rPr>
        <w:t xml:space="preserve">les questions </w:t>
      </w:r>
      <w:r w:rsidR="00046ED1" w:rsidRPr="00AD1A1C">
        <w:rPr>
          <w:rFonts w:ascii="Cambria" w:eastAsia="PMingLiU" w:hAnsi="Cambria" w:cs="0©çSˇ"/>
          <w:sz w:val="23"/>
          <w:szCs w:val="23"/>
        </w:rPr>
        <w:t xml:space="preserve">sur les liens P-E </w:t>
      </w:r>
      <w:r w:rsidR="004B3025" w:rsidRPr="00AD1A1C">
        <w:rPr>
          <w:rFonts w:ascii="Cambria" w:eastAsia="PMingLiU" w:hAnsi="Cambria" w:cs="0©çSˇ"/>
          <w:sz w:val="23"/>
          <w:szCs w:val="23"/>
        </w:rPr>
        <w:t xml:space="preserve">appliquées au contexte </w:t>
      </w:r>
      <w:r w:rsidR="00046ED1" w:rsidRPr="00AD1A1C">
        <w:rPr>
          <w:rFonts w:ascii="Cambria" w:eastAsia="PMingLiU" w:hAnsi="Cambria" w:cs="0©çSˇ"/>
          <w:sz w:val="23"/>
          <w:szCs w:val="23"/>
        </w:rPr>
        <w:t xml:space="preserve">du Mali </w:t>
      </w:r>
      <w:r w:rsidR="004B3025" w:rsidRPr="00AD1A1C">
        <w:rPr>
          <w:rFonts w:ascii="Cambria" w:eastAsia="PMingLiU" w:hAnsi="Cambria" w:cs="0©çSˇ"/>
          <w:sz w:val="23"/>
          <w:szCs w:val="23"/>
        </w:rPr>
        <w:t>qui avaient été identifiées dans le</w:t>
      </w:r>
      <w:r w:rsidR="007E6B9B" w:rsidRPr="00AD1A1C">
        <w:rPr>
          <w:rFonts w:ascii="Cambria" w:eastAsia="PMingLiU" w:hAnsi="Cambria" w:cs="0©çSˇ"/>
          <w:sz w:val="23"/>
          <w:szCs w:val="23"/>
        </w:rPr>
        <w:t xml:space="preserve"> programme pays du PNUD au Mali 2008-201</w:t>
      </w:r>
      <w:r w:rsidR="00985CE6" w:rsidRPr="00AD1A1C">
        <w:rPr>
          <w:rFonts w:ascii="Cambria" w:eastAsia="PMingLiU" w:hAnsi="Cambria" w:cs="0©çSˇ"/>
          <w:sz w:val="23"/>
          <w:szCs w:val="23"/>
        </w:rPr>
        <w:t>2 avec un glissement sur les 2 années qui ont suivi</w:t>
      </w:r>
      <w:r w:rsidR="007E6B9B" w:rsidRPr="00AD1A1C">
        <w:rPr>
          <w:rFonts w:ascii="Cambria" w:eastAsia="PMingLiU" w:hAnsi="Cambria" w:cs="0©çSˇ"/>
          <w:sz w:val="23"/>
          <w:szCs w:val="23"/>
        </w:rPr>
        <w:t xml:space="preserve">, le </w:t>
      </w:r>
      <w:r w:rsidR="00046ED1" w:rsidRPr="00AD1A1C">
        <w:rPr>
          <w:rFonts w:ascii="Cambria" w:hAnsi="Cambria"/>
          <w:sz w:val="23"/>
          <w:szCs w:val="23"/>
        </w:rPr>
        <w:t>CSCRP 2013-2017</w:t>
      </w:r>
      <w:r w:rsidR="00627D21" w:rsidRPr="00AD1A1C">
        <w:rPr>
          <w:rFonts w:ascii="Cambria" w:hAnsi="Cambria"/>
          <w:sz w:val="23"/>
          <w:szCs w:val="23"/>
        </w:rPr>
        <w:t xml:space="preserve"> </w:t>
      </w:r>
      <w:r w:rsidR="004B3025" w:rsidRPr="00AD1A1C">
        <w:rPr>
          <w:rFonts w:ascii="Cambria" w:eastAsia="PMingLiU" w:hAnsi="Cambria" w:cs="0©çSˇ"/>
          <w:sz w:val="23"/>
          <w:szCs w:val="23"/>
        </w:rPr>
        <w:t>avant son démarrage</w:t>
      </w:r>
      <w:r w:rsidR="007E6B9B" w:rsidRPr="00AD1A1C">
        <w:rPr>
          <w:rFonts w:ascii="Cambria" w:eastAsia="PMingLiU" w:hAnsi="Cambria" w:cs="0©çSˇ"/>
          <w:sz w:val="23"/>
          <w:szCs w:val="23"/>
        </w:rPr>
        <w:t xml:space="preserve"> ainsi que dans l’UNDAF 2015-2019</w:t>
      </w:r>
      <w:r w:rsidRPr="00AD1A1C">
        <w:rPr>
          <w:rFonts w:ascii="Cambria" w:eastAsia="PMingLiU" w:hAnsi="Cambria" w:cs="0©çSˇ"/>
          <w:sz w:val="23"/>
          <w:szCs w:val="23"/>
        </w:rPr>
        <w:t xml:space="preserve">, le programme pays du PNUD au Mali 2015-2019 </w:t>
      </w:r>
      <w:r w:rsidR="007E6B9B" w:rsidRPr="00AD1A1C">
        <w:rPr>
          <w:rFonts w:ascii="Cambria" w:eastAsia="PMingLiU" w:hAnsi="Cambria" w:cs="0©çSˇ"/>
          <w:sz w:val="23"/>
          <w:szCs w:val="23"/>
        </w:rPr>
        <w:t xml:space="preserve">et le CREDD 2016-2018  au cours de la mise en </w:t>
      </w:r>
      <w:r w:rsidR="00597C04" w:rsidRPr="00AD1A1C">
        <w:rPr>
          <w:rFonts w:ascii="Cambria" w:eastAsia="PMingLiU" w:hAnsi="Cambria" w:cs="0©çSˇ"/>
          <w:sz w:val="23"/>
          <w:szCs w:val="23"/>
        </w:rPr>
        <w:t>œuvre</w:t>
      </w:r>
      <w:r w:rsidR="004B3025" w:rsidRPr="00AD1A1C">
        <w:rPr>
          <w:rFonts w:ascii="Cambria" w:eastAsia="PMingLiU" w:hAnsi="Cambria" w:cs="0©çSˇ"/>
          <w:sz w:val="23"/>
          <w:szCs w:val="23"/>
        </w:rPr>
        <w:t>. De la même façon, il</w:t>
      </w:r>
      <w:r w:rsidR="004B3025" w:rsidRPr="00AD1A1C">
        <w:rPr>
          <w:rFonts w:ascii="Cambria" w:hAnsi="Cambria"/>
          <w:sz w:val="23"/>
          <w:szCs w:val="23"/>
        </w:rPr>
        <w:t xml:space="preserve"> a réussi à capitaliser sur les leçons apprises lors de la phase antérieure </w:t>
      </w:r>
      <w:r w:rsidR="004B3025" w:rsidRPr="00AD1A1C">
        <w:rPr>
          <w:rFonts w:ascii="Cambria" w:eastAsia="PMingLiU" w:hAnsi="Cambria" w:cs="0©çSˇ"/>
          <w:sz w:val="23"/>
          <w:szCs w:val="23"/>
        </w:rPr>
        <w:t>de</w:t>
      </w:r>
      <w:r w:rsidR="004B3025" w:rsidRPr="00AD1A1C">
        <w:rPr>
          <w:rFonts w:ascii="Cambria" w:hAnsi="Cambria"/>
          <w:sz w:val="23"/>
          <w:szCs w:val="23"/>
        </w:rPr>
        <w:t xml:space="preserve"> sa mise en œuvre</w:t>
      </w:r>
      <w:r w:rsidR="007E6B9B" w:rsidRPr="00AD1A1C">
        <w:rPr>
          <w:rFonts w:ascii="Cambria" w:hAnsi="Cambria"/>
          <w:sz w:val="23"/>
          <w:szCs w:val="23"/>
        </w:rPr>
        <w:t xml:space="preserve"> du projet</w:t>
      </w:r>
      <w:r w:rsidR="004B3025" w:rsidRPr="00AD1A1C">
        <w:rPr>
          <w:rFonts w:ascii="Cambria" w:hAnsi="Cambria"/>
          <w:sz w:val="23"/>
          <w:szCs w:val="23"/>
        </w:rPr>
        <w:t xml:space="preserve">, surtout au niveau de la programmation de ses activités. </w:t>
      </w:r>
      <w:r w:rsidR="00F8728A" w:rsidRPr="00AD1A1C">
        <w:rPr>
          <w:rFonts w:ascii="Cambria" w:hAnsi="Cambria"/>
          <w:sz w:val="23"/>
          <w:szCs w:val="23"/>
        </w:rPr>
        <w:t>La conception du projet s’est également adossé sur la théorie du changement des projets IPE pour faciliter l’intégration des liens p</w:t>
      </w:r>
      <w:r w:rsidR="00627D21" w:rsidRPr="00AD1A1C">
        <w:rPr>
          <w:rFonts w:ascii="Cambria" w:hAnsi="Cambria"/>
          <w:sz w:val="23"/>
          <w:szCs w:val="23"/>
        </w:rPr>
        <w:t xml:space="preserve">auvreté environnement dans les </w:t>
      </w:r>
      <w:r w:rsidR="00F8728A" w:rsidRPr="00AD1A1C">
        <w:rPr>
          <w:rFonts w:ascii="Cambria" w:hAnsi="Cambria"/>
          <w:sz w:val="23"/>
          <w:szCs w:val="23"/>
        </w:rPr>
        <w:t xml:space="preserve">politiques, plans, budgets et financements publics du Mali. </w:t>
      </w:r>
      <w:r w:rsidR="004B3025" w:rsidRPr="00AD1A1C">
        <w:rPr>
          <w:rFonts w:ascii="Cambria" w:eastAsia="PMingLiU" w:hAnsi="Cambria" w:cs="0©çSˇ"/>
          <w:sz w:val="23"/>
          <w:szCs w:val="23"/>
        </w:rPr>
        <w:t xml:space="preserve">De plus, le staff </w:t>
      </w:r>
      <w:r w:rsidR="00597C04" w:rsidRPr="00AD1A1C">
        <w:rPr>
          <w:rFonts w:ascii="Cambria" w:eastAsia="PMingLiU" w:hAnsi="Cambria" w:cs="0©çSˇ"/>
          <w:sz w:val="23"/>
          <w:szCs w:val="23"/>
        </w:rPr>
        <w:t>du projet</w:t>
      </w:r>
      <w:r w:rsidR="004B3025" w:rsidRPr="00AD1A1C">
        <w:rPr>
          <w:rFonts w:ascii="Cambria" w:eastAsia="PMingLiU" w:hAnsi="Cambria" w:cs="0©çSˇ"/>
          <w:sz w:val="23"/>
          <w:szCs w:val="23"/>
        </w:rPr>
        <w:t xml:space="preserve"> a mis en place de </w:t>
      </w:r>
      <w:r w:rsidR="004B3025" w:rsidRPr="00AD1A1C">
        <w:rPr>
          <w:rFonts w:ascii="Cambria" w:hAnsi="Cambria"/>
          <w:sz w:val="23"/>
          <w:szCs w:val="23"/>
        </w:rPr>
        <w:t xml:space="preserve">nombreuses stratégies d’exécution pour adapter le projet au contexte culturel, socio-économique et sécuritaire </w:t>
      </w:r>
      <w:r w:rsidR="00597C04" w:rsidRPr="00AD1A1C">
        <w:rPr>
          <w:rFonts w:ascii="Cambria" w:hAnsi="Cambria"/>
          <w:sz w:val="23"/>
          <w:szCs w:val="23"/>
        </w:rPr>
        <w:t>du pays</w:t>
      </w:r>
      <w:r w:rsidR="004B3025" w:rsidRPr="00AD1A1C">
        <w:rPr>
          <w:rFonts w:ascii="Cambria" w:hAnsi="Cambria"/>
          <w:sz w:val="23"/>
          <w:szCs w:val="23"/>
        </w:rPr>
        <w:t xml:space="preserve">. </w:t>
      </w:r>
    </w:p>
    <w:p w14:paraId="5D3EA807" w14:textId="127274D7" w:rsidR="007A3AF7" w:rsidRPr="00AD1A1C" w:rsidRDefault="004B3025" w:rsidP="00627D21">
      <w:pPr>
        <w:ind w:right="-181"/>
        <w:jc w:val="both"/>
        <w:rPr>
          <w:rFonts w:ascii="Cambria" w:hAnsi="Cambria"/>
          <w:color w:val="000000" w:themeColor="text1"/>
          <w:sz w:val="23"/>
          <w:szCs w:val="23"/>
        </w:rPr>
      </w:pPr>
      <w:r w:rsidRPr="00AD1A1C">
        <w:rPr>
          <w:rFonts w:ascii="Cambria" w:hAnsi="Cambria"/>
          <w:sz w:val="23"/>
          <w:szCs w:val="23"/>
        </w:rPr>
        <w:t>Cependant, tous ces efforts de planification, bien que louables, n’ont pas pu assurer que les besoins de tous les groupes cible</w:t>
      </w:r>
      <w:r w:rsidR="00B5208A" w:rsidRPr="00AD1A1C">
        <w:rPr>
          <w:rFonts w:ascii="Cambria" w:hAnsi="Cambria"/>
          <w:sz w:val="23"/>
          <w:szCs w:val="23"/>
        </w:rPr>
        <w:t>s</w:t>
      </w:r>
      <w:r w:rsidRPr="00AD1A1C">
        <w:rPr>
          <w:rFonts w:ascii="Cambria" w:hAnsi="Cambria"/>
          <w:sz w:val="23"/>
          <w:szCs w:val="23"/>
        </w:rPr>
        <w:t xml:space="preserve"> fussent satisfaits d’une façon adéquate lors de la mise en œuvre sur le terrain. Cela </w:t>
      </w:r>
      <w:r w:rsidR="00F8728A" w:rsidRPr="00AD1A1C">
        <w:rPr>
          <w:rFonts w:ascii="Cambria" w:hAnsi="Cambria"/>
          <w:sz w:val="23"/>
          <w:szCs w:val="23"/>
        </w:rPr>
        <w:t xml:space="preserve">a été </w:t>
      </w:r>
      <w:r w:rsidRPr="00AD1A1C">
        <w:rPr>
          <w:rFonts w:ascii="Cambria" w:hAnsi="Cambria"/>
          <w:sz w:val="23"/>
          <w:szCs w:val="23"/>
        </w:rPr>
        <w:t xml:space="preserve">dû à deux raisons différentes. Tout d’abord, </w:t>
      </w:r>
      <w:r w:rsidR="00597C04" w:rsidRPr="00AD1A1C">
        <w:rPr>
          <w:rFonts w:ascii="Cambria" w:hAnsi="Cambria"/>
          <w:sz w:val="23"/>
          <w:szCs w:val="23"/>
        </w:rPr>
        <w:t>les besoins des administrations et des collectivités territoriales n’étaient pas les même</w:t>
      </w:r>
      <w:r w:rsidR="00627D21" w:rsidRPr="00AD1A1C">
        <w:rPr>
          <w:rFonts w:ascii="Cambria" w:hAnsi="Cambria"/>
          <w:sz w:val="23"/>
          <w:szCs w:val="23"/>
        </w:rPr>
        <w:t>s</w:t>
      </w:r>
      <w:r w:rsidR="00B20481" w:rsidRPr="00AD1A1C">
        <w:rPr>
          <w:rStyle w:val="Appelnotedebasdep"/>
          <w:rFonts w:ascii="Cambria" w:hAnsi="Cambria"/>
          <w:sz w:val="23"/>
          <w:szCs w:val="23"/>
        </w:rPr>
        <w:footnoteReference w:id="1"/>
      </w:r>
      <w:r w:rsidR="00597C04" w:rsidRPr="00AD1A1C">
        <w:rPr>
          <w:rFonts w:ascii="Cambria" w:hAnsi="Cambria"/>
          <w:sz w:val="23"/>
          <w:szCs w:val="23"/>
        </w:rPr>
        <w:t xml:space="preserve">. Ensuite, </w:t>
      </w:r>
      <w:r w:rsidRPr="00AD1A1C">
        <w:rPr>
          <w:rFonts w:ascii="Cambria" w:hAnsi="Cambria"/>
          <w:sz w:val="23"/>
          <w:szCs w:val="23"/>
        </w:rPr>
        <w:t xml:space="preserve">la diversité et l’hétérogénéité qui caractérisent </w:t>
      </w:r>
      <w:r w:rsidR="00F8728A" w:rsidRPr="00AD1A1C">
        <w:rPr>
          <w:rFonts w:ascii="Cambria" w:hAnsi="Cambria"/>
          <w:sz w:val="23"/>
          <w:szCs w:val="23"/>
        </w:rPr>
        <w:t xml:space="preserve">la population des communes (surtout en milieu rural) </w:t>
      </w:r>
      <w:r w:rsidR="00627D21" w:rsidRPr="00AD1A1C">
        <w:rPr>
          <w:rFonts w:ascii="Cambria" w:hAnsi="Cambria"/>
          <w:sz w:val="23"/>
          <w:szCs w:val="23"/>
        </w:rPr>
        <w:t>ainsi que l</w:t>
      </w:r>
      <w:r w:rsidRPr="00AD1A1C">
        <w:rPr>
          <w:rFonts w:ascii="Cambria" w:hAnsi="Cambria"/>
          <w:sz w:val="23"/>
          <w:szCs w:val="23"/>
        </w:rPr>
        <w:t xml:space="preserve">es facteurs contextuels </w:t>
      </w:r>
      <w:r w:rsidRPr="00AD1A1C">
        <w:rPr>
          <w:rFonts w:ascii="Cambria" w:hAnsi="Cambria"/>
          <w:sz w:val="23"/>
          <w:szCs w:val="23"/>
        </w:rPr>
        <w:lastRenderedPageBreak/>
        <w:t>qui l’influence.</w:t>
      </w:r>
      <w:r w:rsidR="00227374" w:rsidRPr="00AD1A1C">
        <w:rPr>
          <w:rFonts w:ascii="Cambria" w:hAnsi="Cambria"/>
          <w:sz w:val="23"/>
          <w:szCs w:val="23"/>
        </w:rPr>
        <w:t xml:space="preserve"> </w:t>
      </w:r>
      <w:r w:rsidRPr="00AD1A1C">
        <w:rPr>
          <w:rFonts w:ascii="Cambria" w:hAnsi="Cambria"/>
          <w:color w:val="000000" w:themeColor="text1"/>
          <w:sz w:val="23"/>
          <w:szCs w:val="23"/>
        </w:rPr>
        <w:t xml:space="preserve">Par exemple, les </w:t>
      </w:r>
      <w:r w:rsidR="009114C6" w:rsidRPr="00AD1A1C">
        <w:rPr>
          <w:rFonts w:ascii="Cambria" w:hAnsi="Cambria"/>
          <w:color w:val="000000" w:themeColor="text1"/>
          <w:sz w:val="23"/>
          <w:szCs w:val="23"/>
        </w:rPr>
        <w:t>formations ne se sont pas suffisa</w:t>
      </w:r>
      <w:r w:rsidR="007A3AF7" w:rsidRPr="00AD1A1C">
        <w:rPr>
          <w:rFonts w:ascii="Cambria" w:hAnsi="Cambria"/>
          <w:color w:val="000000" w:themeColor="text1"/>
          <w:sz w:val="23"/>
          <w:szCs w:val="23"/>
        </w:rPr>
        <w:t>m</w:t>
      </w:r>
      <w:r w:rsidR="009114C6" w:rsidRPr="00AD1A1C">
        <w:rPr>
          <w:rFonts w:ascii="Cambria" w:hAnsi="Cambria"/>
          <w:color w:val="000000" w:themeColor="text1"/>
          <w:sz w:val="23"/>
          <w:szCs w:val="23"/>
        </w:rPr>
        <w:t xml:space="preserve">ment </w:t>
      </w:r>
      <w:r w:rsidR="007A3AF7" w:rsidRPr="00AD1A1C">
        <w:rPr>
          <w:rFonts w:ascii="Cambria" w:hAnsi="Cambria"/>
          <w:color w:val="000000" w:themeColor="text1"/>
          <w:sz w:val="23"/>
          <w:szCs w:val="23"/>
        </w:rPr>
        <w:t xml:space="preserve">appuyées sur l’utilisation des techniques d’apprentissage des adultes parfois illettrés. Il en est de même du caractère temporel de la présence d’un personnel </w:t>
      </w:r>
      <w:r w:rsidR="003678E0" w:rsidRPr="00AD1A1C">
        <w:rPr>
          <w:rFonts w:ascii="Cambria" w:hAnsi="Cambria"/>
          <w:color w:val="000000" w:themeColor="text1"/>
          <w:sz w:val="23"/>
          <w:szCs w:val="23"/>
        </w:rPr>
        <w:t xml:space="preserve">dans le staff de la </w:t>
      </w:r>
      <w:r w:rsidR="00981E89" w:rsidRPr="00AD1A1C">
        <w:rPr>
          <w:rFonts w:ascii="Cambria" w:hAnsi="Cambria"/>
          <w:color w:val="000000" w:themeColor="text1"/>
          <w:sz w:val="23"/>
          <w:szCs w:val="23"/>
        </w:rPr>
        <w:t>commune.</w:t>
      </w:r>
    </w:p>
    <w:p w14:paraId="47C10BAE" w14:textId="77777777" w:rsidR="001B61EC" w:rsidRPr="00AD1A1C" w:rsidRDefault="004B3025" w:rsidP="009B45EA">
      <w:pPr>
        <w:spacing w:after="200"/>
        <w:ind w:right="-180"/>
        <w:jc w:val="both"/>
        <w:rPr>
          <w:rFonts w:ascii="Cambria" w:hAnsi="Cambria"/>
          <w:sz w:val="23"/>
          <w:szCs w:val="23"/>
        </w:rPr>
      </w:pPr>
      <w:r w:rsidRPr="00AD1A1C">
        <w:rPr>
          <w:rFonts w:ascii="Cambria" w:hAnsi="Cambria"/>
          <w:sz w:val="23"/>
          <w:szCs w:val="23"/>
        </w:rPr>
        <w:t xml:space="preserve">En général, les entretiens et les observations effectuées sur le terrain ont fait ressortir une capacité de résilience forte de la part du staff </w:t>
      </w:r>
      <w:r w:rsidR="007A3AF7" w:rsidRPr="00AD1A1C">
        <w:rPr>
          <w:rFonts w:ascii="Cambria" w:hAnsi="Cambria"/>
          <w:sz w:val="23"/>
          <w:szCs w:val="23"/>
        </w:rPr>
        <w:t>du projet</w:t>
      </w:r>
      <w:r w:rsidRPr="00AD1A1C">
        <w:rPr>
          <w:rFonts w:ascii="Cambria" w:hAnsi="Cambria"/>
          <w:sz w:val="23"/>
          <w:szCs w:val="23"/>
        </w:rPr>
        <w:t xml:space="preserve"> vis-à-vis de nombreuses limites rencontrées dans l’exécution du projet. Un des points forts du projet, par exemple, a été </w:t>
      </w:r>
      <w:r w:rsidR="007A3AF7" w:rsidRPr="00AD1A1C">
        <w:rPr>
          <w:rFonts w:ascii="Cambria" w:hAnsi="Cambria"/>
          <w:sz w:val="23"/>
          <w:szCs w:val="23"/>
        </w:rPr>
        <w:t>la revue du projet au cours de sa mise en œuvre pour l’adapter aux nouvelles orientation</w:t>
      </w:r>
      <w:r w:rsidR="003678E0" w:rsidRPr="00AD1A1C">
        <w:rPr>
          <w:rFonts w:ascii="Cambria" w:hAnsi="Cambria"/>
          <w:sz w:val="23"/>
          <w:szCs w:val="23"/>
        </w:rPr>
        <w:t>s</w:t>
      </w:r>
      <w:r w:rsidR="007A3AF7" w:rsidRPr="00AD1A1C">
        <w:rPr>
          <w:rFonts w:ascii="Cambria" w:hAnsi="Cambria"/>
          <w:sz w:val="23"/>
          <w:szCs w:val="23"/>
        </w:rPr>
        <w:t xml:space="preserve"> du gouvernement du Mali en matière de lutte contre la pauvreté et de protection de l’environnement</w:t>
      </w:r>
      <w:r w:rsidRPr="00AD1A1C">
        <w:rPr>
          <w:rFonts w:ascii="Cambria" w:hAnsi="Cambria"/>
          <w:sz w:val="23"/>
          <w:szCs w:val="23"/>
        </w:rPr>
        <w:t xml:space="preserve">. </w:t>
      </w:r>
    </w:p>
    <w:p w14:paraId="53E9E4B5" w14:textId="77777777" w:rsidR="004B3025" w:rsidRPr="00AD1A1C" w:rsidRDefault="004B3025" w:rsidP="00064494">
      <w:pPr>
        <w:spacing w:after="200"/>
        <w:ind w:right="-180"/>
        <w:jc w:val="both"/>
        <w:rPr>
          <w:rFonts w:ascii="Cambria" w:eastAsia="PMingLiU" w:hAnsi="Cambria" w:cs="0©çSˇ"/>
          <w:i/>
          <w:sz w:val="23"/>
          <w:szCs w:val="23"/>
          <w:u w:val="single"/>
        </w:rPr>
      </w:pPr>
      <w:r w:rsidRPr="00AD1A1C">
        <w:rPr>
          <w:rFonts w:ascii="Cambria" w:eastAsia="PMingLiU" w:hAnsi="Cambria" w:cs="0©çSˇ"/>
          <w:i/>
          <w:sz w:val="23"/>
          <w:szCs w:val="23"/>
          <w:u w:val="single"/>
        </w:rPr>
        <w:t>Efficacité</w:t>
      </w:r>
    </w:p>
    <w:p w14:paraId="4EF7CD11" w14:textId="0B73BDAF" w:rsidR="004B3025" w:rsidRPr="00AD1A1C" w:rsidRDefault="004B3025" w:rsidP="00064494">
      <w:pPr>
        <w:spacing w:after="200"/>
        <w:ind w:left="-90" w:right="-180"/>
        <w:jc w:val="both"/>
        <w:rPr>
          <w:rFonts w:ascii="Cambria" w:hAnsi="Cambria"/>
          <w:color w:val="000000" w:themeColor="text1"/>
          <w:sz w:val="23"/>
          <w:szCs w:val="23"/>
        </w:rPr>
      </w:pPr>
      <w:r w:rsidRPr="00AD1A1C">
        <w:rPr>
          <w:rFonts w:ascii="Cambria" w:hAnsi="Cambria"/>
          <w:color w:val="000000" w:themeColor="text1"/>
          <w:sz w:val="23"/>
          <w:szCs w:val="23"/>
        </w:rPr>
        <w:t xml:space="preserve">Parmi les trois volets </w:t>
      </w:r>
      <w:r w:rsidR="00C94552" w:rsidRPr="00AD1A1C">
        <w:rPr>
          <w:rFonts w:ascii="Cambria" w:hAnsi="Cambria"/>
          <w:color w:val="000000" w:themeColor="text1"/>
          <w:sz w:val="23"/>
          <w:szCs w:val="23"/>
        </w:rPr>
        <w:t>du projet, celui de la réalisation du résultat 2 est</w:t>
      </w:r>
      <w:r w:rsidRPr="00AD1A1C">
        <w:rPr>
          <w:rFonts w:ascii="Cambria" w:hAnsi="Cambria"/>
          <w:color w:val="000000" w:themeColor="text1"/>
          <w:sz w:val="23"/>
          <w:szCs w:val="23"/>
        </w:rPr>
        <w:t xml:space="preserve"> le plus élevé (</w:t>
      </w:r>
      <w:r w:rsidR="003678E0" w:rsidRPr="00AD1A1C">
        <w:rPr>
          <w:rFonts w:ascii="Cambria" w:hAnsi="Cambria"/>
          <w:color w:val="000000" w:themeColor="text1"/>
          <w:sz w:val="23"/>
          <w:szCs w:val="23"/>
        </w:rPr>
        <w:t>90,9</w:t>
      </w:r>
      <w:r w:rsidRPr="00AD1A1C">
        <w:rPr>
          <w:rFonts w:ascii="Cambria" w:hAnsi="Cambria"/>
          <w:color w:val="000000" w:themeColor="text1"/>
          <w:sz w:val="23"/>
          <w:szCs w:val="23"/>
        </w:rPr>
        <w:t xml:space="preserve">% des </w:t>
      </w:r>
      <w:r w:rsidR="00C94552" w:rsidRPr="00AD1A1C">
        <w:rPr>
          <w:rFonts w:ascii="Cambria" w:hAnsi="Cambria"/>
          <w:color w:val="000000" w:themeColor="text1"/>
          <w:sz w:val="23"/>
          <w:szCs w:val="23"/>
        </w:rPr>
        <w:t>résultats escomptés</w:t>
      </w:r>
      <w:r w:rsidRPr="00AD1A1C">
        <w:rPr>
          <w:rFonts w:ascii="Cambria" w:hAnsi="Cambria"/>
          <w:color w:val="000000" w:themeColor="text1"/>
          <w:sz w:val="23"/>
          <w:szCs w:val="23"/>
        </w:rPr>
        <w:t xml:space="preserve">). Ensuite, on retrouve le volet </w:t>
      </w:r>
      <w:r w:rsidR="00C94552" w:rsidRPr="00AD1A1C">
        <w:rPr>
          <w:rFonts w:ascii="Cambria" w:hAnsi="Cambria"/>
          <w:color w:val="000000" w:themeColor="text1"/>
          <w:sz w:val="23"/>
          <w:szCs w:val="23"/>
        </w:rPr>
        <w:t xml:space="preserve">relatif à la réalisation du résultat 1 </w:t>
      </w:r>
      <w:r w:rsidRPr="00AD1A1C">
        <w:rPr>
          <w:rFonts w:ascii="Cambria" w:hAnsi="Cambria"/>
          <w:color w:val="000000" w:themeColor="text1"/>
          <w:sz w:val="23"/>
          <w:szCs w:val="23"/>
        </w:rPr>
        <w:t xml:space="preserve">(qui a atteint </w:t>
      </w:r>
      <w:r w:rsidR="00C94552" w:rsidRPr="00AD1A1C">
        <w:rPr>
          <w:rFonts w:ascii="Cambria" w:hAnsi="Cambria"/>
          <w:color w:val="000000" w:themeColor="text1"/>
          <w:sz w:val="23"/>
          <w:szCs w:val="23"/>
        </w:rPr>
        <w:t>88,8</w:t>
      </w:r>
      <w:r w:rsidRPr="00AD1A1C">
        <w:rPr>
          <w:rFonts w:ascii="Cambria" w:hAnsi="Cambria"/>
          <w:color w:val="000000" w:themeColor="text1"/>
          <w:sz w:val="23"/>
          <w:szCs w:val="23"/>
        </w:rPr>
        <w:t xml:space="preserve">% des résultats escomptés) et enfin, le volet </w:t>
      </w:r>
      <w:r w:rsidR="00C94552" w:rsidRPr="00AD1A1C">
        <w:rPr>
          <w:rFonts w:ascii="Cambria" w:hAnsi="Cambria"/>
          <w:color w:val="000000" w:themeColor="text1"/>
          <w:sz w:val="23"/>
          <w:szCs w:val="23"/>
        </w:rPr>
        <w:t xml:space="preserve">relatif à la </w:t>
      </w:r>
      <w:r w:rsidRPr="00AD1A1C">
        <w:rPr>
          <w:rFonts w:ascii="Cambria" w:hAnsi="Cambria"/>
          <w:color w:val="000000" w:themeColor="text1"/>
          <w:sz w:val="23"/>
          <w:szCs w:val="23"/>
        </w:rPr>
        <w:t xml:space="preserve">réalisation </w:t>
      </w:r>
      <w:r w:rsidR="00C94552" w:rsidRPr="00AD1A1C">
        <w:rPr>
          <w:rFonts w:ascii="Cambria" w:hAnsi="Cambria"/>
          <w:color w:val="000000" w:themeColor="text1"/>
          <w:sz w:val="23"/>
          <w:szCs w:val="23"/>
        </w:rPr>
        <w:t>du résultat 3 (40</w:t>
      </w:r>
      <w:r w:rsidRPr="00AD1A1C">
        <w:rPr>
          <w:rFonts w:ascii="Cambria" w:hAnsi="Cambria"/>
          <w:color w:val="000000" w:themeColor="text1"/>
          <w:sz w:val="23"/>
          <w:szCs w:val="23"/>
        </w:rPr>
        <w:t>%</w:t>
      </w:r>
      <w:r w:rsidR="009E37C3" w:rsidRPr="00AD1A1C">
        <w:rPr>
          <w:rFonts w:ascii="Cambria" w:hAnsi="Cambria"/>
          <w:color w:val="000000" w:themeColor="text1"/>
          <w:sz w:val="23"/>
          <w:szCs w:val="23"/>
        </w:rPr>
        <w:t xml:space="preserve"> </w:t>
      </w:r>
      <w:r w:rsidR="00C94552" w:rsidRPr="00AD1A1C">
        <w:rPr>
          <w:rFonts w:ascii="Cambria" w:hAnsi="Cambria"/>
          <w:color w:val="000000" w:themeColor="text1"/>
          <w:sz w:val="23"/>
          <w:szCs w:val="23"/>
        </w:rPr>
        <w:t>des résultats escomptés)</w:t>
      </w:r>
      <w:r w:rsidRPr="00AD1A1C">
        <w:rPr>
          <w:rFonts w:ascii="Cambria" w:hAnsi="Cambria"/>
          <w:color w:val="000000" w:themeColor="text1"/>
          <w:sz w:val="23"/>
          <w:szCs w:val="23"/>
        </w:rPr>
        <w:t>.</w:t>
      </w:r>
      <w:r w:rsidR="001B07B7" w:rsidRPr="00AD1A1C">
        <w:rPr>
          <w:rFonts w:ascii="Cambria" w:hAnsi="Cambria"/>
          <w:color w:val="000000" w:themeColor="text1"/>
          <w:sz w:val="23"/>
          <w:szCs w:val="23"/>
        </w:rPr>
        <w:t xml:space="preserve"> </w:t>
      </w:r>
      <w:r w:rsidR="00EC21FB" w:rsidRPr="00AD1A1C">
        <w:rPr>
          <w:rFonts w:ascii="Cambria" w:hAnsi="Cambria"/>
          <w:color w:val="000000" w:themeColor="text1"/>
          <w:sz w:val="23"/>
          <w:szCs w:val="23"/>
        </w:rPr>
        <w:t xml:space="preserve">Globalement, </w:t>
      </w:r>
      <w:r w:rsidRPr="00AD1A1C">
        <w:rPr>
          <w:rFonts w:ascii="Cambria" w:hAnsi="Cambria"/>
          <w:color w:val="000000" w:themeColor="text1"/>
          <w:sz w:val="23"/>
          <w:szCs w:val="23"/>
        </w:rPr>
        <w:t xml:space="preserve">il paraît qu’une des plus grandes contributions du projet, malgré qu’elle n’ait pas été mesurée spécifiquement lors du suivi, a été </w:t>
      </w:r>
      <w:r w:rsidR="00B37B81" w:rsidRPr="00AD1A1C">
        <w:rPr>
          <w:rFonts w:ascii="Cambria" w:hAnsi="Cambria"/>
          <w:color w:val="000000" w:themeColor="text1"/>
          <w:sz w:val="23"/>
          <w:szCs w:val="23"/>
        </w:rPr>
        <w:t>la production d’une masse d’informations sur la situ</w:t>
      </w:r>
      <w:r w:rsidR="00597409" w:rsidRPr="00AD1A1C">
        <w:rPr>
          <w:rFonts w:ascii="Cambria" w:hAnsi="Cambria"/>
          <w:color w:val="000000" w:themeColor="text1"/>
          <w:sz w:val="23"/>
          <w:szCs w:val="23"/>
        </w:rPr>
        <w:t xml:space="preserve">ation environnementale du Mali </w:t>
      </w:r>
      <w:r w:rsidR="00B37B81" w:rsidRPr="00AD1A1C">
        <w:rPr>
          <w:rFonts w:ascii="Cambria" w:hAnsi="Cambria"/>
          <w:color w:val="000000" w:themeColor="text1"/>
          <w:sz w:val="23"/>
          <w:szCs w:val="23"/>
        </w:rPr>
        <w:t>en lien avec la pauvreté grâce à la réalisation de plusieurs études (exemple : dans le cadre de la mise en œuvre de ce projet, une dizaine d’études a été réalisée)</w:t>
      </w:r>
      <w:r w:rsidRPr="00AD1A1C">
        <w:rPr>
          <w:rFonts w:ascii="Cambria" w:hAnsi="Cambria"/>
          <w:color w:val="000000" w:themeColor="text1"/>
          <w:sz w:val="23"/>
          <w:szCs w:val="23"/>
        </w:rPr>
        <w:t xml:space="preserve">. </w:t>
      </w:r>
      <w:r w:rsidR="00B37B81" w:rsidRPr="00AD1A1C">
        <w:rPr>
          <w:rFonts w:ascii="Cambria" w:hAnsi="Cambria"/>
          <w:color w:val="000000" w:themeColor="text1"/>
          <w:sz w:val="23"/>
          <w:szCs w:val="23"/>
        </w:rPr>
        <w:t xml:space="preserve">La collaboration du projet avec une typologie différente d’acteurs (gouvernement, collectivités territoriales, société civile et d’autres agences des Nations Unies) a contribué à la mise en </w:t>
      </w:r>
      <w:r w:rsidR="00597409" w:rsidRPr="00AD1A1C">
        <w:rPr>
          <w:rFonts w:ascii="Cambria" w:hAnsi="Cambria"/>
          <w:color w:val="000000" w:themeColor="text1"/>
          <w:sz w:val="23"/>
          <w:szCs w:val="23"/>
        </w:rPr>
        <w:t>place</w:t>
      </w:r>
      <w:r w:rsidR="00B37B81" w:rsidRPr="00AD1A1C">
        <w:rPr>
          <w:rFonts w:ascii="Cambria" w:hAnsi="Cambria"/>
          <w:color w:val="000000" w:themeColor="text1"/>
          <w:sz w:val="23"/>
          <w:szCs w:val="23"/>
        </w:rPr>
        <w:t xml:space="preserve"> d’une réponse</w:t>
      </w:r>
      <w:r w:rsidR="00A41052" w:rsidRPr="00AD1A1C">
        <w:rPr>
          <w:rFonts w:ascii="Cambria" w:hAnsi="Cambria"/>
          <w:color w:val="000000" w:themeColor="text1"/>
          <w:sz w:val="23"/>
          <w:szCs w:val="23"/>
        </w:rPr>
        <w:t xml:space="preserve"> adaptée au contexte du Mali</w:t>
      </w:r>
      <w:r w:rsidR="00850470" w:rsidRPr="00AD1A1C">
        <w:rPr>
          <w:rFonts w:ascii="Cambria" w:hAnsi="Cambria"/>
          <w:color w:val="000000" w:themeColor="text1"/>
          <w:sz w:val="23"/>
          <w:szCs w:val="23"/>
        </w:rPr>
        <w:t>,</w:t>
      </w:r>
      <w:r w:rsidR="00B37B81" w:rsidRPr="00AD1A1C">
        <w:rPr>
          <w:rFonts w:ascii="Cambria" w:hAnsi="Cambria"/>
          <w:color w:val="000000" w:themeColor="text1"/>
          <w:sz w:val="23"/>
          <w:szCs w:val="23"/>
        </w:rPr>
        <w:t xml:space="preserve"> par rapport à la prise en compte des liens P-E dans les politiques, plans et budgets. Cela dit, les insuffisances de la coordination et du suivi évaluation ont limité l’efficacité du projet</w:t>
      </w:r>
      <w:r w:rsidRPr="00AD1A1C">
        <w:rPr>
          <w:rFonts w:ascii="Cambria" w:hAnsi="Cambria"/>
          <w:color w:val="000000" w:themeColor="text1"/>
          <w:sz w:val="23"/>
          <w:szCs w:val="23"/>
        </w:rPr>
        <w:t xml:space="preserve">. </w:t>
      </w:r>
      <w:r w:rsidR="003E5D0E" w:rsidRPr="00AD1A1C">
        <w:rPr>
          <w:rFonts w:ascii="Cambria" w:hAnsi="Cambria"/>
          <w:color w:val="000000" w:themeColor="text1"/>
          <w:sz w:val="23"/>
          <w:szCs w:val="23"/>
        </w:rPr>
        <w:t xml:space="preserve">Enfin, les politiques, stratégies et outils élaborés dans le cadre de la mise en œuvre du </w:t>
      </w:r>
      <w:r w:rsidR="008475E7" w:rsidRPr="00AD1A1C">
        <w:rPr>
          <w:rFonts w:ascii="Cambria" w:hAnsi="Cambria"/>
          <w:color w:val="000000" w:themeColor="text1"/>
          <w:sz w:val="23"/>
          <w:szCs w:val="23"/>
        </w:rPr>
        <w:t>projet</w:t>
      </w:r>
      <w:r w:rsidR="003E5D0E" w:rsidRPr="00AD1A1C">
        <w:rPr>
          <w:rFonts w:ascii="Cambria" w:hAnsi="Cambria"/>
          <w:color w:val="000000" w:themeColor="text1"/>
          <w:sz w:val="23"/>
          <w:szCs w:val="23"/>
        </w:rPr>
        <w:t xml:space="preserve"> ont commencé à être utilisés par les départements administratifs bénéficiaires à plusieurs niveaux, notamment dans la finalisation du verdissement du CSCRP 2012-2017, la revue du CREDD, ainsi que l’élaboration du code de l’environnement</w:t>
      </w:r>
      <w:r w:rsidR="009E37C3" w:rsidRPr="00AD1A1C">
        <w:rPr>
          <w:rFonts w:ascii="Cambria" w:hAnsi="Cambria"/>
          <w:color w:val="000000" w:themeColor="text1"/>
          <w:sz w:val="23"/>
          <w:szCs w:val="23"/>
        </w:rPr>
        <w:t>.</w:t>
      </w:r>
    </w:p>
    <w:p w14:paraId="1382F2CD" w14:textId="77777777" w:rsidR="004B3025" w:rsidRPr="00AD1A1C" w:rsidRDefault="004B3025" w:rsidP="00064494">
      <w:pPr>
        <w:pStyle w:val="Paragraphedeliste"/>
        <w:ind w:left="-90" w:right="-180"/>
        <w:jc w:val="both"/>
        <w:rPr>
          <w:rFonts w:ascii="Cambria" w:eastAsia="PMingLiU" w:hAnsi="Cambria" w:cs="0©çSˇ"/>
          <w:i/>
          <w:sz w:val="23"/>
          <w:szCs w:val="23"/>
          <w:u w:val="single"/>
        </w:rPr>
      </w:pPr>
      <w:r w:rsidRPr="00AD1A1C">
        <w:rPr>
          <w:rFonts w:ascii="Cambria" w:eastAsia="PMingLiU" w:hAnsi="Cambria" w:cs="0©çSˇ"/>
          <w:i/>
          <w:sz w:val="23"/>
          <w:szCs w:val="23"/>
          <w:u w:val="single"/>
        </w:rPr>
        <w:t>Efficience</w:t>
      </w:r>
    </w:p>
    <w:p w14:paraId="21A94BFC" w14:textId="77777777" w:rsidR="004B3025" w:rsidRPr="00AD1A1C" w:rsidRDefault="004B3025" w:rsidP="00064494">
      <w:pPr>
        <w:pStyle w:val="Paragraphedeliste"/>
        <w:ind w:left="-90" w:right="-180"/>
        <w:jc w:val="both"/>
        <w:rPr>
          <w:rFonts w:ascii="Cambria" w:eastAsia="PMingLiU" w:hAnsi="Cambria" w:cs="0©çSˇ"/>
          <w:sz w:val="23"/>
          <w:szCs w:val="23"/>
        </w:rPr>
      </w:pPr>
    </w:p>
    <w:p w14:paraId="76D4CE26" w14:textId="35362676" w:rsidR="00795825" w:rsidRPr="00AD1A1C" w:rsidRDefault="00EC21FB" w:rsidP="00064494">
      <w:pPr>
        <w:pStyle w:val="Paragraphedeliste"/>
        <w:ind w:left="-90" w:right="-180"/>
        <w:jc w:val="both"/>
        <w:rPr>
          <w:rFonts w:ascii="Cambria" w:hAnsi="Cambria"/>
          <w:sz w:val="23"/>
          <w:szCs w:val="23"/>
        </w:rPr>
      </w:pPr>
      <w:r w:rsidRPr="00AD1A1C">
        <w:rPr>
          <w:rFonts w:ascii="Cambria" w:eastAsia="PMingLiU" w:hAnsi="Cambria" w:cs="0©çSˇ"/>
          <w:sz w:val="23"/>
          <w:szCs w:val="23"/>
        </w:rPr>
        <w:t>Dans l’ensemble</w:t>
      </w:r>
      <w:r w:rsidR="004B3025" w:rsidRPr="00AD1A1C">
        <w:rPr>
          <w:rFonts w:ascii="Cambria" w:hAnsi="Cambria" w:cs="ê±çSˇ"/>
          <w:sz w:val="23"/>
          <w:szCs w:val="23"/>
        </w:rPr>
        <w:t xml:space="preserve">, les fonds destinés à la mise en œuvre du projet n’ont pas été suffisants pour faire face aux besoins </w:t>
      </w:r>
      <w:r w:rsidR="00652BA6" w:rsidRPr="00AD1A1C">
        <w:rPr>
          <w:rFonts w:ascii="Cambria" w:hAnsi="Cambria" w:cs="ê±çSˇ"/>
          <w:sz w:val="23"/>
          <w:szCs w:val="23"/>
        </w:rPr>
        <w:t>de mise en œuvre des activités au profit des bénéficiaires ciblés</w:t>
      </w:r>
      <w:r w:rsidR="004B3025" w:rsidRPr="00AD1A1C">
        <w:rPr>
          <w:rFonts w:ascii="Cambria" w:hAnsi="Cambria" w:cs="ê±çSˇ"/>
          <w:sz w:val="23"/>
          <w:szCs w:val="23"/>
        </w:rPr>
        <w:t xml:space="preserve">. C’est le cas surtout </w:t>
      </w:r>
      <w:r w:rsidR="00652BA6" w:rsidRPr="00AD1A1C">
        <w:rPr>
          <w:rFonts w:ascii="Cambria" w:hAnsi="Cambria" w:cs="ê±çSˇ"/>
          <w:sz w:val="23"/>
          <w:szCs w:val="23"/>
        </w:rPr>
        <w:t>des activités nécessaires à la réalisation des résultats 1 et 3</w:t>
      </w:r>
      <w:r w:rsidR="004B3025" w:rsidRPr="00AD1A1C">
        <w:rPr>
          <w:rFonts w:ascii="Cambria" w:hAnsi="Cambria" w:cs="ê±çSˇ"/>
          <w:sz w:val="23"/>
          <w:szCs w:val="23"/>
        </w:rPr>
        <w:t xml:space="preserve">. Cependant, </w:t>
      </w:r>
      <w:r w:rsidR="00597409" w:rsidRPr="00AD1A1C">
        <w:rPr>
          <w:rFonts w:ascii="Cambria" w:hAnsi="Cambria" w:cs="ê±çSˇ"/>
          <w:sz w:val="23"/>
          <w:szCs w:val="23"/>
        </w:rPr>
        <w:t>q</w:t>
      </w:r>
      <w:r w:rsidR="007D1744" w:rsidRPr="00AD1A1C">
        <w:rPr>
          <w:rFonts w:ascii="Cambria" w:hAnsi="Cambria" w:cs="ê±çSˇ"/>
          <w:sz w:val="23"/>
          <w:szCs w:val="23"/>
        </w:rPr>
        <w:t xml:space="preserve">uant à la mise en œuvre des activités relatives à la réalisation du résultat 2, </w:t>
      </w:r>
      <w:r w:rsidR="00D72652" w:rsidRPr="00AD1A1C">
        <w:rPr>
          <w:rFonts w:ascii="Cambria" w:hAnsi="Cambria" w:cs="ê±çSˇ"/>
          <w:sz w:val="23"/>
          <w:szCs w:val="23"/>
        </w:rPr>
        <w:t xml:space="preserve">les informations obtenues à la suite de l’analyse du budget </w:t>
      </w:r>
      <w:r w:rsidR="007D1744" w:rsidRPr="00AD1A1C">
        <w:rPr>
          <w:rFonts w:ascii="Cambria" w:hAnsi="Cambria" w:cs="ê±çSˇ"/>
          <w:sz w:val="23"/>
          <w:szCs w:val="23"/>
        </w:rPr>
        <w:t>semble</w:t>
      </w:r>
      <w:r w:rsidR="0010366F" w:rsidRPr="00AD1A1C">
        <w:rPr>
          <w:rFonts w:ascii="Cambria" w:hAnsi="Cambria" w:cs="ê±çSˇ"/>
          <w:sz w:val="23"/>
          <w:szCs w:val="23"/>
        </w:rPr>
        <w:t>nt</w:t>
      </w:r>
      <w:r w:rsidR="007D1744" w:rsidRPr="00AD1A1C">
        <w:rPr>
          <w:rFonts w:ascii="Cambria" w:hAnsi="Cambria" w:cs="ê±çSˇ"/>
          <w:sz w:val="23"/>
          <w:szCs w:val="23"/>
        </w:rPr>
        <w:t xml:space="preserve"> confirmer que les fonds que le projet y a dédiés ont été suffisants pour répondre à la demande. En effet par rapport au budget alloué le montant destiné à ce volet a doublé (de 23,3% à 42, 6%). </w:t>
      </w:r>
      <w:r w:rsidR="004B3025" w:rsidRPr="00AD1A1C">
        <w:rPr>
          <w:rFonts w:ascii="Cambria" w:hAnsi="Cambria" w:cs="ê±çSˇ"/>
          <w:sz w:val="23"/>
          <w:szCs w:val="23"/>
        </w:rPr>
        <w:t xml:space="preserve">De plus, </w:t>
      </w:r>
      <w:r w:rsidR="004B3025" w:rsidRPr="00AD1A1C">
        <w:rPr>
          <w:rFonts w:ascii="Cambria" w:hAnsi="Cambria"/>
          <w:sz w:val="23"/>
          <w:szCs w:val="23"/>
        </w:rPr>
        <w:t>le nombre trop élevé d’activités et le manque des moyens suffisants pour les réaliser, ainsi que la revue à la baisse des ressources mises à disposition pour la mise en œuvre des activités du projet (</w:t>
      </w:r>
      <w:r w:rsidR="007D1744" w:rsidRPr="00AD1A1C">
        <w:rPr>
          <w:rFonts w:ascii="Cambria" w:hAnsi="Cambria"/>
          <w:sz w:val="23"/>
          <w:szCs w:val="23"/>
        </w:rPr>
        <w:t>44,9</w:t>
      </w:r>
      <w:r w:rsidR="004B3025" w:rsidRPr="00AD1A1C">
        <w:rPr>
          <w:rFonts w:ascii="Cambria" w:hAnsi="Cambria"/>
          <w:sz w:val="23"/>
          <w:szCs w:val="23"/>
        </w:rPr>
        <w:t>% de la valeur totale), n’a pas permis d’utiliser le budget disponible de manière judicieuse.</w:t>
      </w:r>
    </w:p>
    <w:p w14:paraId="5CF56C35" w14:textId="77777777" w:rsidR="00795825" w:rsidRPr="00AD1A1C" w:rsidRDefault="006B07B4" w:rsidP="00064494">
      <w:pPr>
        <w:pStyle w:val="Paragraphedeliste"/>
        <w:ind w:left="-90" w:right="-180"/>
        <w:jc w:val="both"/>
        <w:rPr>
          <w:rFonts w:ascii="Cambria" w:hAnsi="Cambria"/>
          <w:sz w:val="23"/>
          <w:szCs w:val="23"/>
        </w:rPr>
      </w:pPr>
      <w:r w:rsidRPr="00AD1A1C">
        <w:rPr>
          <w:rFonts w:ascii="Cambria" w:hAnsi="Cambria"/>
          <w:sz w:val="23"/>
          <w:szCs w:val="23"/>
        </w:rPr>
        <w:t>Cela en soi- même a entrainé la suppression de certaines activités par le projet ou encore la fixation des objectifs suffisamment pas réalistes pour certaines activités compte tenu de l’ampleur de la demande.</w:t>
      </w:r>
      <w:r w:rsidR="004B3025" w:rsidRPr="00AD1A1C">
        <w:rPr>
          <w:rFonts w:ascii="Cambria" w:hAnsi="Cambria"/>
          <w:sz w:val="23"/>
          <w:szCs w:val="23"/>
        </w:rPr>
        <w:t xml:space="preserve"> </w:t>
      </w:r>
    </w:p>
    <w:p w14:paraId="4E451661" w14:textId="481C2761" w:rsidR="00795825" w:rsidRPr="00AD1A1C" w:rsidRDefault="004B3025" w:rsidP="00064494">
      <w:pPr>
        <w:pStyle w:val="Paragraphedeliste"/>
        <w:ind w:left="-90" w:right="-180"/>
        <w:jc w:val="both"/>
        <w:rPr>
          <w:rFonts w:ascii="Cambria" w:hAnsi="Cambria"/>
          <w:sz w:val="23"/>
          <w:szCs w:val="23"/>
        </w:rPr>
      </w:pPr>
      <w:r w:rsidRPr="00AD1A1C">
        <w:rPr>
          <w:rFonts w:ascii="Cambria" w:hAnsi="Cambria"/>
          <w:sz w:val="23"/>
          <w:szCs w:val="23"/>
        </w:rPr>
        <w:t xml:space="preserve">D’autres facteurs qui ont été </w:t>
      </w:r>
      <w:r w:rsidRPr="00AD1A1C">
        <w:rPr>
          <w:rFonts w:ascii="Cambria" w:hAnsi="Cambria" w:cs="Arial"/>
          <w:sz w:val="23"/>
          <w:szCs w:val="23"/>
        </w:rPr>
        <w:t>préjudiciables au dérou</w:t>
      </w:r>
      <w:r w:rsidR="007D1744" w:rsidRPr="00AD1A1C">
        <w:rPr>
          <w:rFonts w:ascii="Cambria" w:hAnsi="Cambria" w:cs="Arial"/>
          <w:sz w:val="23"/>
          <w:szCs w:val="23"/>
        </w:rPr>
        <w:t xml:space="preserve">lement des activités incluent </w:t>
      </w:r>
      <w:r w:rsidR="00260AC8" w:rsidRPr="00AD1A1C">
        <w:rPr>
          <w:rFonts w:ascii="Cambria" w:hAnsi="Cambria" w:cs="Arial"/>
          <w:sz w:val="23"/>
          <w:szCs w:val="23"/>
        </w:rPr>
        <w:t>le</w:t>
      </w:r>
      <w:r w:rsidRPr="00AD1A1C">
        <w:rPr>
          <w:rFonts w:ascii="Cambria" w:hAnsi="Cambria" w:cs="Arial"/>
          <w:sz w:val="23"/>
          <w:szCs w:val="23"/>
        </w:rPr>
        <w:t xml:space="preserve"> r</w:t>
      </w:r>
      <w:r w:rsidRPr="00AD1A1C">
        <w:rPr>
          <w:rFonts w:ascii="Cambria" w:hAnsi="Cambria"/>
          <w:sz w:val="23"/>
          <w:szCs w:val="23"/>
        </w:rPr>
        <w:t>etard de la libération de fonds,</w:t>
      </w:r>
      <w:r w:rsidRPr="00AD1A1C">
        <w:rPr>
          <w:rFonts w:ascii="Cambria" w:hAnsi="Cambria"/>
          <w:b/>
          <w:sz w:val="23"/>
          <w:szCs w:val="23"/>
        </w:rPr>
        <w:t xml:space="preserve"> </w:t>
      </w:r>
      <w:r w:rsidRPr="00AD1A1C">
        <w:rPr>
          <w:rFonts w:ascii="Cambria" w:hAnsi="Cambria"/>
          <w:sz w:val="23"/>
          <w:szCs w:val="23"/>
        </w:rPr>
        <w:t>le</w:t>
      </w:r>
      <w:r w:rsidR="00260AC8" w:rsidRPr="00AD1A1C">
        <w:rPr>
          <w:rFonts w:ascii="Cambria" w:hAnsi="Cambria"/>
          <w:sz w:val="23"/>
          <w:szCs w:val="23"/>
        </w:rPr>
        <w:t xml:space="preserve">s insuffisances de la gestion de la part du projet </w:t>
      </w:r>
      <w:r w:rsidR="0010366F" w:rsidRPr="00AD1A1C">
        <w:rPr>
          <w:rFonts w:ascii="Cambria" w:hAnsi="Cambria"/>
          <w:sz w:val="23"/>
          <w:szCs w:val="23"/>
        </w:rPr>
        <w:t xml:space="preserve">et la faible exploitation </w:t>
      </w:r>
      <w:r w:rsidR="00260AC8" w:rsidRPr="00AD1A1C">
        <w:rPr>
          <w:rFonts w:ascii="Cambria" w:hAnsi="Cambria"/>
          <w:sz w:val="23"/>
          <w:szCs w:val="23"/>
        </w:rPr>
        <w:t>des opportunités nées</w:t>
      </w:r>
      <w:r w:rsidR="00795825" w:rsidRPr="00AD1A1C">
        <w:rPr>
          <w:rFonts w:ascii="Cambria" w:hAnsi="Cambria"/>
          <w:sz w:val="23"/>
          <w:szCs w:val="23"/>
        </w:rPr>
        <w:t xml:space="preserve"> </w:t>
      </w:r>
      <w:r w:rsidR="00260AC8" w:rsidRPr="00AD1A1C">
        <w:rPr>
          <w:rFonts w:ascii="Cambria" w:hAnsi="Cambria"/>
          <w:sz w:val="23"/>
          <w:szCs w:val="23"/>
        </w:rPr>
        <w:t>du</w:t>
      </w:r>
      <w:r w:rsidRPr="00AD1A1C">
        <w:rPr>
          <w:rFonts w:ascii="Cambria" w:hAnsi="Cambria"/>
          <w:sz w:val="23"/>
          <w:szCs w:val="23"/>
        </w:rPr>
        <w:t xml:space="preserve"> mécanisme de préfinancement</w:t>
      </w:r>
      <w:r w:rsidR="00260AC8" w:rsidRPr="00AD1A1C">
        <w:rPr>
          <w:rFonts w:ascii="Cambria" w:hAnsi="Cambria"/>
          <w:sz w:val="23"/>
          <w:szCs w:val="23"/>
        </w:rPr>
        <w:t xml:space="preserve"> mis en place par le PNUD</w:t>
      </w:r>
      <w:r w:rsidR="006B07B4" w:rsidRPr="00AD1A1C">
        <w:rPr>
          <w:rFonts w:ascii="Cambria" w:hAnsi="Cambria"/>
          <w:sz w:val="23"/>
          <w:szCs w:val="23"/>
        </w:rPr>
        <w:t>.</w:t>
      </w:r>
    </w:p>
    <w:p w14:paraId="4B785B02" w14:textId="77777777" w:rsidR="000C22EA" w:rsidRPr="00AD1A1C" w:rsidRDefault="006B07B4" w:rsidP="00064494">
      <w:pPr>
        <w:pStyle w:val="Paragraphedeliste"/>
        <w:ind w:left="-90" w:right="-180"/>
        <w:jc w:val="both"/>
        <w:rPr>
          <w:rFonts w:ascii="Cambria" w:hAnsi="Cambria"/>
          <w:sz w:val="23"/>
          <w:szCs w:val="23"/>
        </w:rPr>
      </w:pPr>
      <w:r w:rsidRPr="00AD1A1C">
        <w:rPr>
          <w:rFonts w:ascii="Cambria" w:hAnsi="Cambria"/>
          <w:sz w:val="23"/>
          <w:szCs w:val="23"/>
        </w:rPr>
        <w:t xml:space="preserve">Globalement, les procédures de gestion mise en place par le PNUD ont permis au projet d’être plus efficient dans l’exécution des dépenses. </w:t>
      </w:r>
    </w:p>
    <w:p w14:paraId="63483869" w14:textId="324BA173" w:rsidR="004B3025" w:rsidRPr="00AD1A1C" w:rsidRDefault="006B07B4" w:rsidP="00064494">
      <w:pPr>
        <w:pStyle w:val="Paragraphedeliste"/>
        <w:ind w:left="-90" w:right="-180"/>
        <w:jc w:val="both"/>
        <w:rPr>
          <w:rFonts w:ascii="Cambria" w:hAnsi="Cambria"/>
          <w:sz w:val="23"/>
          <w:szCs w:val="23"/>
        </w:rPr>
      </w:pPr>
      <w:r w:rsidRPr="00AD1A1C">
        <w:rPr>
          <w:rFonts w:ascii="Cambria" w:hAnsi="Cambria"/>
          <w:sz w:val="23"/>
          <w:szCs w:val="23"/>
        </w:rPr>
        <w:t>Malgré cela, les gestionnaires du projet n’ont pas suffisamment été vigilants quant à la maitrise de certains couts</w:t>
      </w:r>
      <w:r w:rsidR="00DF1426" w:rsidRPr="00AD1A1C">
        <w:rPr>
          <w:rFonts w:ascii="Cambria" w:hAnsi="Cambria"/>
          <w:sz w:val="23"/>
          <w:szCs w:val="23"/>
        </w:rPr>
        <w:t xml:space="preserve"> (notamment les couts de réalisation des formations et des restitutions)</w:t>
      </w:r>
      <w:r w:rsidRPr="00AD1A1C">
        <w:rPr>
          <w:rFonts w:ascii="Cambria" w:hAnsi="Cambria"/>
          <w:sz w:val="23"/>
          <w:szCs w:val="23"/>
        </w:rPr>
        <w:t xml:space="preserve"> qui auraient permis au projet d’être plus efficient.</w:t>
      </w:r>
    </w:p>
    <w:p w14:paraId="18792B4C" w14:textId="77777777" w:rsidR="00DB346E" w:rsidRPr="00AD1A1C" w:rsidRDefault="00DB346E" w:rsidP="00064494">
      <w:pPr>
        <w:pStyle w:val="Paragraphedeliste"/>
        <w:ind w:left="-90" w:right="-180"/>
        <w:jc w:val="both"/>
        <w:rPr>
          <w:rFonts w:ascii="Cambria" w:hAnsi="Cambria"/>
          <w:sz w:val="23"/>
          <w:szCs w:val="23"/>
        </w:rPr>
      </w:pPr>
    </w:p>
    <w:p w14:paraId="64A9086E" w14:textId="77777777" w:rsidR="006B07B4" w:rsidRPr="00AD1A1C" w:rsidRDefault="006B07B4" w:rsidP="00064494">
      <w:pPr>
        <w:pStyle w:val="Paragraphedeliste"/>
        <w:ind w:left="-90" w:right="-180"/>
        <w:jc w:val="both"/>
        <w:rPr>
          <w:rFonts w:ascii="Cambria" w:hAnsi="Cambria"/>
          <w:sz w:val="23"/>
          <w:szCs w:val="23"/>
        </w:rPr>
      </w:pPr>
    </w:p>
    <w:p w14:paraId="43B56091" w14:textId="77777777" w:rsidR="004B3025" w:rsidRPr="00AD1A1C" w:rsidRDefault="006B07B4" w:rsidP="00064494">
      <w:pPr>
        <w:pStyle w:val="Paragraphedeliste"/>
        <w:ind w:left="-90" w:right="-180"/>
        <w:jc w:val="both"/>
        <w:rPr>
          <w:rFonts w:ascii="Cambria" w:hAnsi="Cambria" w:cs="ê±çSˇ"/>
          <w:sz w:val="23"/>
          <w:szCs w:val="23"/>
        </w:rPr>
      </w:pPr>
      <w:r w:rsidRPr="00AD1A1C">
        <w:rPr>
          <w:rFonts w:ascii="Cambria" w:eastAsia="PMingLiU" w:hAnsi="Cambria" w:cs="0©çSˇ"/>
          <w:i/>
          <w:sz w:val="23"/>
          <w:szCs w:val="23"/>
          <w:u w:val="single"/>
        </w:rPr>
        <w:lastRenderedPageBreak/>
        <w:t>Impact</w:t>
      </w:r>
    </w:p>
    <w:p w14:paraId="20467724" w14:textId="77777777" w:rsidR="004B3025" w:rsidRPr="00AD1A1C" w:rsidRDefault="004B3025" w:rsidP="00064494">
      <w:pPr>
        <w:widowControl w:val="0"/>
        <w:autoSpaceDE w:val="0"/>
        <w:autoSpaceDN w:val="0"/>
        <w:adjustRightInd w:val="0"/>
        <w:ind w:left="-90" w:right="-180"/>
        <w:jc w:val="both"/>
        <w:rPr>
          <w:rFonts w:ascii="Cambria" w:hAnsi="Cambria"/>
          <w:sz w:val="23"/>
          <w:szCs w:val="23"/>
        </w:rPr>
      </w:pPr>
    </w:p>
    <w:p w14:paraId="4A555919" w14:textId="7B4B0767" w:rsidR="005F099D" w:rsidRPr="00AD1A1C" w:rsidRDefault="00941882" w:rsidP="00064494">
      <w:pPr>
        <w:widowControl w:val="0"/>
        <w:autoSpaceDE w:val="0"/>
        <w:autoSpaceDN w:val="0"/>
        <w:adjustRightInd w:val="0"/>
        <w:ind w:left="-90" w:right="-180"/>
        <w:jc w:val="both"/>
        <w:rPr>
          <w:rFonts w:ascii="Cambria" w:hAnsi="Cambria"/>
          <w:sz w:val="23"/>
          <w:szCs w:val="23"/>
        </w:rPr>
      </w:pPr>
      <w:r w:rsidRPr="00AD1A1C">
        <w:rPr>
          <w:rFonts w:ascii="Cambria" w:hAnsi="Cambria"/>
          <w:sz w:val="23"/>
          <w:szCs w:val="23"/>
        </w:rPr>
        <w:t xml:space="preserve">En termes générales le projet a utilisé les éléments moteurs de la théorie de changement qui avaient été définis lors  de sa conception pour impulser le changement </w:t>
      </w:r>
      <w:r w:rsidR="00EF162B" w:rsidRPr="00AD1A1C">
        <w:rPr>
          <w:rFonts w:ascii="Cambria" w:hAnsi="Cambria"/>
          <w:sz w:val="23"/>
          <w:szCs w:val="23"/>
        </w:rPr>
        <w:t>dans le domaine de l</w:t>
      </w:r>
      <w:r w:rsidRPr="00AD1A1C">
        <w:rPr>
          <w:rFonts w:ascii="Cambria" w:hAnsi="Cambria"/>
          <w:sz w:val="23"/>
          <w:szCs w:val="23"/>
        </w:rPr>
        <w:t>’acquisition de nouvelles compétences au niveau de l’administration et des collectivités territoriales. De plus, le projet a contribué à l’intégration des liens P-E dans un</w:t>
      </w:r>
      <w:r w:rsidR="00591CCA" w:rsidRPr="00AD1A1C">
        <w:rPr>
          <w:rFonts w:ascii="Cambria" w:hAnsi="Cambria"/>
          <w:sz w:val="23"/>
          <w:szCs w:val="23"/>
        </w:rPr>
        <w:t>e</w:t>
      </w:r>
      <w:r w:rsidR="00597409" w:rsidRPr="00AD1A1C">
        <w:rPr>
          <w:rFonts w:ascii="Cambria" w:hAnsi="Cambria"/>
          <w:sz w:val="23"/>
          <w:szCs w:val="23"/>
        </w:rPr>
        <w:t xml:space="preserve"> </w:t>
      </w:r>
      <w:r w:rsidR="00591CCA" w:rsidRPr="00AD1A1C">
        <w:rPr>
          <w:rFonts w:ascii="Cambria" w:hAnsi="Cambria"/>
          <w:sz w:val="23"/>
          <w:szCs w:val="23"/>
        </w:rPr>
        <w:t xml:space="preserve">dizaine  </w:t>
      </w:r>
      <w:r w:rsidRPr="00AD1A1C">
        <w:rPr>
          <w:rFonts w:ascii="Cambria" w:hAnsi="Cambria"/>
          <w:sz w:val="23"/>
          <w:szCs w:val="23"/>
        </w:rPr>
        <w:t xml:space="preserve">de documents stratégiques du Mali qui ont été produit au cours de la période allant de 2014 à </w:t>
      </w:r>
      <w:r w:rsidR="00F2444E" w:rsidRPr="00AD1A1C">
        <w:rPr>
          <w:rFonts w:ascii="Cambria" w:hAnsi="Cambria"/>
          <w:sz w:val="23"/>
          <w:szCs w:val="23"/>
        </w:rPr>
        <w:t>2019</w:t>
      </w:r>
      <w:r w:rsidRPr="00AD1A1C">
        <w:rPr>
          <w:rFonts w:ascii="Cambria" w:hAnsi="Cambria"/>
          <w:sz w:val="23"/>
          <w:szCs w:val="23"/>
        </w:rPr>
        <w:t xml:space="preserve">. Notamment, le verdissement CREDD (résultant de la relecture du CSCRP </w:t>
      </w:r>
      <w:r w:rsidR="00E2702D" w:rsidRPr="00AD1A1C">
        <w:rPr>
          <w:rFonts w:ascii="Cambria" w:hAnsi="Cambria"/>
          <w:sz w:val="23"/>
          <w:szCs w:val="23"/>
        </w:rPr>
        <w:t>(</w:t>
      </w:r>
      <w:r w:rsidRPr="00AD1A1C">
        <w:rPr>
          <w:rFonts w:ascii="Cambria" w:hAnsi="Cambria"/>
          <w:sz w:val="23"/>
          <w:szCs w:val="23"/>
        </w:rPr>
        <w:t>2012-2017) et des PD</w:t>
      </w:r>
      <w:r w:rsidR="00A14C59" w:rsidRPr="00AD1A1C">
        <w:rPr>
          <w:rFonts w:ascii="Cambria" w:hAnsi="Cambria"/>
          <w:sz w:val="23"/>
          <w:szCs w:val="23"/>
        </w:rPr>
        <w:t>ES</w:t>
      </w:r>
      <w:r w:rsidRPr="00AD1A1C">
        <w:rPr>
          <w:rFonts w:ascii="Cambria" w:hAnsi="Cambria"/>
          <w:sz w:val="23"/>
          <w:szCs w:val="23"/>
        </w:rPr>
        <w:t xml:space="preserve">C de deux (02) collectivités </w:t>
      </w:r>
      <w:r w:rsidR="00122854" w:rsidRPr="00AD1A1C">
        <w:rPr>
          <w:rFonts w:ascii="Cambria" w:hAnsi="Cambria"/>
          <w:sz w:val="23"/>
          <w:szCs w:val="23"/>
        </w:rPr>
        <w:t>territoriales</w:t>
      </w:r>
      <w:r w:rsidRPr="00AD1A1C">
        <w:rPr>
          <w:rFonts w:ascii="Cambria" w:hAnsi="Cambria"/>
          <w:sz w:val="23"/>
          <w:szCs w:val="23"/>
        </w:rPr>
        <w:t>. Le projet a également fortement contribué à la prise en compte des liens P-E dans le document UNDAF+/CPD 2015-2019 du Mali,</w:t>
      </w:r>
      <w:r w:rsidR="005F099D" w:rsidRPr="00AD1A1C">
        <w:rPr>
          <w:rFonts w:ascii="Cambria" w:hAnsi="Cambria"/>
          <w:sz w:val="23"/>
          <w:szCs w:val="23"/>
        </w:rPr>
        <w:t xml:space="preserve"> </w:t>
      </w:r>
      <w:r w:rsidRPr="00AD1A1C">
        <w:rPr>
          <w:rFonts w:ascii="Cambria" w:hAnsi="Cambria"/>
          <w:sz w:val="23"/>
          <w:szCs w:val="23"/>
        </w:rPr>
        <w:t>ainsi</w:t>
      </w:r>
      <w:r w:rsidR="004F02A6" w:rsidRPr="00AD1A1C">
        <w:rPr>
          <w:rFonts w:ascii="Cambria" w:hAnsi="Cambria"/>
          <w:sz w:val="23"/>
          <w:szCs w:val="23"/>
        </w:rPr>
        <w:t xml:space="preserve"> </w:t>
      </w:r>
      <w:r w:rsidRPr="00AD1A1C">
        <w:rPr>
          <w:rFonts w:ascii="Cambria" w:hAnsi="Cambria"/>
          <w:sz w:val="23"/>
          <w:szCs w:val="23"/>
        </w:rPr>
        <w:t>q</w:t>
      </w:r>
      <w:r w:rsidR="00342C9B" w:rsidRPr="00AD1A1C">
        <w:rPr>
          <w:rFonts w:ascii="Cambria" w:hAnsi="Cambria"/>
          <w:sz w:val="23"/>
          <w:szCs w:val="23"/>
        </w:rPr>
        <w:t>u’</w:t>
      </w:r>
      <w:r w:rsidRPr="00AD1A1C">
        <w:rPr>
          <w:rFonts w:ascii="Cambria" w:hAnsi="Cambria"/>
          <w:sz w:val="23"/>
          <w:szCs w:val="23"/>
        </w:rPr>
        <w:t>au processus d’identification des ODD prioritaires pour le Mali</w:t>
      </w:r>
      <w:r w:rsidR="00342C9B" w:rsidRPr="00AD1A1C">
        <w:rPr>
          <w:rFonts w:ascii="Cambria" w:hAnsi="Cambria"/>
          <w:sz w:val="23"/>
          <w:szCs w:val="23"/>
        </w:rPr>
        <w:t xml:space="preserve">. </w:t>
      </w:r>
    </w:p>
    <w:p w14:paraId="4747F6B0" w14:textId="0294944D" w:rsidR="00EF162B" w:rsidRPr="00AD1A1C" w:rsidRDefault="00EF162B" w:rsidP="00064494">
      <w:pPr>
        <w:widowControl w:val="0"/>
        <w:autoSpaceDE w:val="0"/>
        <w:autoSpaceDN w:val="0"/>
        <w:adjustRightInd w:val="0"/>
        <w:ind w:left="-90" w:right="-180"/>
        <w:jc w:val="both"/>
        <w:rPr>
          <w:rFonts w:ascii="Cambria" w:hAnsi="Cambria"/>
          <w:sz w:val="23"/>
          <w:szCs w:val="23"/>
        </w:rPr>
      </w:pPr>
      <w:r w:rsidRPr="00AD1A1C">
        <w:rPr>
          <w:rFonts w:ascii="Cambria" w:hAnsi="Cambria"/>
          <w:sz w:val="23"/>
          <w:szCs w:val="23"/>
        </w:rPr>
        <w:t>Les actions du projet ont eu un impact positif à plusieu</w:t>
      </w:r>
      <w:r w:rsidR="00E2702D" w:rsidRPr="00AD1A1C">
        <w:rPr>
          <w:rFonts w:ascii="Cambria" w:hAnsi="Cambria"/>
          <w:sz w:val="23"/>
          <w:szCs w:val="23"/>
        </w:rPr>
        <w:t xml:space="preserve">rs niveaux. La prise en compte </w:t>
      </w:r>
      <w:r w:rsidRPr="00AD1A1C">
        <w:rPr>
          <w:rFonts w:ascii="Cambria" w:hAnsi="Cambria"/>
          <w:sz w:val="23"/>
          <w:szCs w:val="23"/>
        </w:rPr>
        <w:t>des liens P-E dans les PD</w:t>
      </w:r>
      <w:r w:rsidR="00A14C59" w:rsidRPr="00AD1A1C">
        <w:rPr>
          <w:rFonts w:ascii="Cambria" w:hAnsi="Cambria"/>
          <w:sz w:val="23"/>
          <w:szCs w:val="23"/>
        </w:rPr>
        <w:t>ES</w:t>
      </w:r>
      <w:r w:rsidRPr="00AD1A1C">
        <w:rPr>
          <w:rFonts w:ascii="Cambria" w:hAnsi="Cambria"/>
          <w:sz w:val="23"/>
          <w:szCs w:val="23"/>
        </w:rPr>
        <w:t xml:space="preserve">C est devenue l’une des conditions principales de validation ce document stratégique par les autorités compétentes, le CSCRP </w:t>
      </w:r>
      <w:r w:rsidR="00E2702D" w:rsidRPr="00AD1A1C">
        <w:rPr>
          <w:rFonts w:ascii="Cambria" w:hAnsi="Cambria"/>
          <w:sz w:val="23"/>
          <w:szCs w:val="23"/>
        </w:rPr>
        <w:t>(</w:t>
      </w:r>
      <w:r w:rsidRPr="00AD1A1C">
        <w:rPr>
          <w:rFonts w:ascii="Cambria" w:hAnsi="Cambria"/>
          <w:sz w:val="23"/>
          <w:szCs w:val="23"/>
        </w:rPr>
        <w:t>2012-2017) a été actualisé, alors que le CREDD pour sa part a été aligné aux ODD prioritaires de la République du Mali. Un impact positif a aussi été ressenti sur l’augmentation du budget alloué à au secteur Eau, Environnement, Urbanisme et Domaines de l’Etat</w:t>
      </w:r>
      <w:r w:rsidR="008E3041" w:rsidRPr="00AD1A1C">
        <w:rPr>
          <w:rFonts w:ascii="Cambria" w:hAnsi="Cambria"/>
          <w:sz w:val="23"/>
          <w:szCs w:val="23"/>
        </w:rPr>
        <w:t xml:space="preserve"> à travers u</w:t>
      </w:r>
      <w:r w:rsidR="00E2702D" w:rsidRPr="00AD1A1C">
        <w:rPr>
          <w:rFonts w:ascii="Cambria" w:hAnsi="Cambria"/>
          <w:sz w:val="23"/>
          <w:szCs w:val="23"/>
        </w:rPr>
        <w:t xml:space="preserve">ne meilleure programmation des </w:t>
      </w:r>
      <w:r w:rsidR="008E3041" w:rsidRPr="00AD1A1C">
        <w:rPr>
          <w:rFonts w:ascii="Cambria" w:hAnsi="Cambria"/>
          <w:sz w:val="23"/>
          <w:szCs w:val="23"/>
        </w:rPr>
        <w:t>dépenses et des budgets y afférents</w:t>
      </w:r>
      <w:r w:rsidRPr="00AD1A1C">
        <w:rPr>
          <w:rFonts w:ascii="Cambria" w:hAnsi="Cambria"/>
          <w:sz w:val="23"/>
          <w:szCs w:val="23"/>
        </w:rPr>
        <w:t>.</w:t>
      </w:r>
      <w:r w:rsidR="00065D14" w:rsidRPr="00AD1A1C">
        <w:t xml:space="preserve"> En effet, </w:t>
      </w:r>
      <w:r w:rsidR="00065D14" w:rsidRPr="00AD1A1C">
        <w:rPr>
          <w:rFonts w:ascii="Cambria" w:hAnsi="Cambria"/>
          <w:sz w:val="23"/>
          <w:szCs w:val="23"/>
        </w:rPr>
        <w:t>l’appui du projet pour l’intégration des liens P-E dans la revue de ce Secteur a permis de mettre en exergue les arguments nécessaires à une augmentation de son budget.</w:t>
      </w:r>
      <w:r w:rsidRPr="00AD1A1C">
        <w:rPr>
          <w:rFonts w:ascii="Cambria" w:hAnsi="Cambria"/>
          <w:sz w:val="23"/>
          <w:szCs w:val="23"/>
        </w:rPr>
        <w:t xml:space="preserve"> Cependant on a également noté un impact négatif dans les communes non bénéficiaires, qui se sont senties exclues des activités du projet.</w:t>
      </w:r>
    </w:p>
    <w:p w14:paraId="2ECF9947" w14:textId="113DF138" w:rsidR="004B3025" w:rsidRPr="00AD1A1C" w:rsidRDefault="00065D14" w:rsidP="00064494">
      <w:pPr>
        <w:widowControl w:val="0"/>
        <w:autoSpaceDE w:val="0"/>
        <w:autoSpaceDN w:val="0"/>
        <w:adjustRightInd w:val="0"/>
        <w:ind w:left="-90" w:right="-180"/>
        <w:jc w:val="both"/>
        <w:rPr>
          <w:rFonts w:ascii="Cambria" w:hAnsi="Cambria"/>
          <w:sz w:val="23"/>
          <w:szCs w:val="23"/>
        </w:rPr>
      </w:pPr>
      <w:r w:rsidRPr="00AD1A1C">
        <w:rPr>
          <w:rFonts w:ascii="Cambria" w:hAnsi="Cambria"/>
          <w:sz w:val="23"/>
          <w:szCs w:val="23"/>
        </w:rPr>
        <w:t xml:space="preserve">Enfin </w:t>
      </w:r>
      <w:r w:rsidR="00342C9B" w:rsidRPr="00AD1A1C">
        <w:rPr>
          <w:rFonts w:ascii="Cambria" w:hAnsi="Cambria"/>
          <w:sz w:val="23"/>
          <w:szCs w:val="23"/>
        </w:rPr>
        <w:t xml:space="preserve">le projet n’a pas pu assurer la formation des champions qui auraient pu permettre à la </w:t>
      </w:r>
      <w:r w:rsidR="00122854" w:rsidRPr="00AD1A1C">
        <w:rPr>
          <w:rFonts w:ascii="Cambria" w:hAnsi="Cambria"/>
          <w:sz w:val="23"/>
          <w:szCs w:val="23"/>
        </w:rPr>
        <w:t xml:space="preserve">coordination </w:t>
      </w:r>
      <w:r w:rsidR="00342C9B" w:rsidRPr="00AD1A1C">
        <w:rPr>
          <w:rFonts w:ascii="Cambria" w:hAnsi="Cambria"/>
          <w:sz w:val="23"/>
          <w:szCs w:val="23"/>
        </w:rPr>
        <w:t>d’apporter son soutien actif à la promotion de l’intégration de l’environnement dans les processus de développement nationaux, toute chose qui nécessite des aptitudes appropriées aux plans technique</w:t>
      </w:r>
      <w:r w:rsidR="00804024" w:rsidRPr="00AD1A1C">
        <w:rPr>
          <w:rFonts w:ascii="Cambria" w:hAnsi="Cambria"/>
          <w:sz w:val="23"/>
          <w:szCs w:val="23"/>
        </w:rPr>
        <w:t>s</w:t>
      </w:r>
      <w:r w:rsidR="00342C9B" w:rsidRPr="00AD1A1C">
        <w:rPr>
          <w:rFonts w:ascii="Cambria" w:hAnsi="Cambria"/>
          <w:sz w:val="23"/>
          <w:szCs w:val="23"/>
        </w:rPr>
        <w:t>, du plaidoyer et de la communication.</w:t>
      </w:r>
    </w:p>
    <w:p w14:paraId="6D37FC60" w14:textId="77777777" w:rsidR="00CE552C" w:rsidRPr="00AD1A1C" w:rsidRDefault="00CE552C" w:rsidP="00804024">
      <w:pPr>
        <w:widowControl w:val="0"/>
        <w:autoSpaceDE w:val="0"/>
        <w:autoSpaceDN w:val="0"/>
        <w:adjustRightInd w:val="0"/>
        <w:ind w:right="-180"/>
        <w:jc w:val="both"/>
        <w:rPr>
          <w:rFonts w:ascii="Cambria" w:hAnsi="Cambria"/>
          <w:sz w:val="23"/>
          <w:szCs w:val="23"/>
        </w:rPr>
      </w:pPr>
    </w:p>
    <w:p w14:paraId="17D9E8F0" w14:textId="77777777" w:rsidR="008D3D68" w:rsidRPr="00AD1A1C" w:rsidRDefault="008D3D68" w:rsidP="00804024">
      <w:pPr>
        <w:spacing w:after="200"/>
        <w:ind w:left="-90" w:right="-180" w:hanging="52"/>
        <w:jc w:val="both"/>
        <w:rPr>
          <w:rFonts w:ascii="Cambria" w:eastAsia="PMingLiU" w:hAnsi="Cambria" w:cs="0©çSˇ"/>
          <w:i/>
          <w:sz w:val="23"/>
          <w:szCs w:val="23"/>
          <w:u w:val="single"/>
        </w:rPr>
      </w:pPr>
      <w:r w:rsidRPr="00AD1A1C">
        <w:rPr>
          <w:rFonts w:ascii="Cambria" w:eastAsia="PMingLiU" w:hAnsi="Cambria" w:cs="0©çSˇ"/>
          <w:i/>
          <w:sz w:val="23"/>
          <w:szCs w:val="23"/>
          <w:u w:val="single"/>
        </w:rPr>
        <w:t>Durabilité</w:t>
      </w:r>
    </w:p>
    <w:p w14:paraId="1DC9EE9F" w14:textId="05AC358A" w:rsidR="006605EF" w:rsidRPr="00AD1A1C" w:rsidRDefault="004B3025" w:rsidP="00CE552C">
      <w:pPr>
        <w:ind w:left="-142" w:right="-180"/>
        <w:jc w:val="both"/>
        <w:rPr>
          <w:rFonts w:ascii="Cambria" w:hAnsi="Cambria" w:cs="Arial"/>
          <w:sz w:val="23"/>
          <w:szCs w:val="23"/>
        </w:rPr>
      </w:pPr>
      <w:r w:rsidRPr="00AD1A1C">
        <w:rPr>
          <w:rFonts w:ascii="Cambria" w:hAnsi="Cambria" w:cs="Arial"/>
          <w:sz w:val="23"/>
          <w:szCs w:val="23"/>
        </w:rPr>
        <w:t xml:space="preserve">Selon l’évaluation, </w:t>
      </w:r>
      <w:r w:rsidR="008D3D68" w:rsidRPr="00AD1A1C">
        <w:rPr>
          <w:rFonts w:ascii="Cambria" w:hAnsi="Cambria" w:cs="Arial"/>
          <w:sz w:val="23"/>
          <w:szCs w:val="23"/>
        </w:rPr>
        <w:t>le projet a produit suffisamment d’outils (08 E</w:t>
      </w:r>
      <w:r w:rsidR="00801A83" w:rsidRPr="00AD1A1C">
        <w:rPr>
          <w:rFonts w:ascii="Cambria" w:hAnsi="Cambria" w:cs="Arial"/>
          <w:sz w:val="23"/>
          <w:szCs w:val="23"/>
        </w:rPr>
        <w:t>ES</w:t>
      </w:r>
      <w:r w:rsidR="00B91F6B" w:rsidRPr="00AD1A1C">
        <w:rPr>
          <w:rFonts w:ascii="Cambria" w:hAnsi="Cambria" w:cs="Arial"/>
          <w:sz w:val="23"/>
          <w:szCs w:val="23"/>
        </w:rPr>
        <w:t xml:space="preserve"> </w:t>
      </w:r>
      <w:r w:rsidR="008D3D68" w:rsidRPr="00AD1A1C">
        <w:rPr>
          <w:rFonts w:ascii="Cambria" w:hAnsi="Cambria" w:cs="Arial"/>
          <w:sz w:val="23"/>
          <w:szCs w:val="23"/>
        </w:rPr>
        <w:t xml:space="preserve">et autres études, 11 guides méthodologiques, 01 film documentaire, etc.) pour assurer </w:t>
      </w:r>
      <w:r w:rsidR="00065D14" w:rsidRPr="00AD1A1C">
        <w:rPr>
          <w:rFonts w:ascii="Cambria" w:hAnsi="Cambria" w:cs="Arial"/>
          <w:sz w:val="23"/>
          <w:szCs w:val="23"/>
        </w:rPr>
        <w:t>s</w:t>
      </w:r>
      <w:r w:rsidR="008D3D68" w:rsidRPr="00AD1A1C">
        <w:rPr>
          <w:rFonts w:ascii="Cambria" w:hAnsi="Cambria" w:cs="Arial"/>
          <w:sz w:val="23"/>
          <w:szCs w:val="23"/>
        </w:rPr>
        <w:t xml:space="preserve">a durabilité. Le projet a formé un échantillon d’expert nationaux exerçant dans l’administration, le secteur privé et les collectivités territoriales, qui sont opérationnels pour assurer </w:t>
      </w:r>
      <w:r w:rsidR="00065D14" w:rsidRPr="00AD1A1C">
        <w:rPr>
          <w:rFonts w:ascii="Cambria" w:hAnsi="Cambria" w:cs="Arial"/>
          <w:sz w:val="23"/>
          <w:szCs w:val="23"/>
        </w:rPr>
        <w:t>s</w:t>
      </w:r>
      <w:r w:rsidR="008D3D68" w:rsidRPr="00AD1A1C">
        <w:rPr>
          <w:rFonts w:ascii="Cambria" w:hAnsi="Cambria" w:cs="Arial"/>
          <w:sz w:val="23"/>
          <w:szCs w:val="23"/>
        </w:rPr>
        <w:t xml:space="preserve">a durabilité. Il a également favorisé la collaboration entre eux en </w:t>
      </w:r>
      <w:r w:rsidR="004F3AA2" w:rsidRPr="00AD1A1C">
        <w:rPr>
          <w:rFonts w:ascii="Cambria" w:hAnsi="Cambria" w:cs="Arial"/>
          <w:sz w:val="23"/>
          <w:szCs w:val="23"/>
        </w:rPr>
        <w:t>contribuant à l</w:t>
      </w:r>
      <w:r w:rsidR="00065D14" w:rsidRPr="00AD1A1C">
        <w:rPr>
          <w:rFonts w:ascii="Cambria" w:hAnsi="Cambria" w:cs="Arial"/>
          <w:sz w:val="23"/>
          <w:szCs w:val="23"/>
        </w:rPr>
        <w:t xml:space="preserve">a formation d’un noyau national </w:t>
      </w:r>
      <w:r w:rsidR="004F3AA2" w:rsidRPr="00AD1A1C">
        <w:rPr>
          <w:rFonts w:ascii="Cambria" w:hAnsi="Cambria" w:cs="Arial"/>
          <w:sz w:val="23"/>
          <w:szCs w:val="23"/>
        </w:rPr>
        <w:t>d’experts sur la problématique du changement climatique et les approches et outils de son intégration dans les politiques nationales et sectorielles de développement</w:t>
      </w:r>
      <w:r w:rsidR="008D3D68" w:rsidRPr="00AD1A1C">
        <w:rPr>
          <w:rFonts w:ascii="Cambria" w:hAnsi="Cambria" w:cs="Arial"/>
          <w:sz w:val="23"/>
          <w:szCs w:val="23"/>
        </w:rPr>
        <w:t>.</w:t>
      </w:r>
    </w:p>
    <w:p w14:paraId="66D3FC69" w14:textId="76C44803" w:rsidR="004B3025" w:rsidRPr="00AD1A1C" w:rsidRDefault="008D3D68" w:rsidP="00CE552C">
      <w:pPr>
        <w:ind w:left="-142" w:right="-180"/>
        <w:jc w:val="both"/>
        <w:rPr>
          <w:rFonts w:ascii="Cambria" w:hAnsi="Cambria" w:cs="Arial"/>
          <w:sz w:val="23"/>
          <w:szCs w:val="23"/>
        </w:rPr>
      </w:pPr>
      <w:r w:rsidRPr="00AD1A1C">
        <w:rPr>
          <w:rFonts w:ascii="Cambria" w:hAnsi="Cambria" w:cs="Arial"/>
          <w:sz w:val="23"/>
          <w:szCs w:val="23"/>
        </w:rPr>
        <w:t xml:space="preserve">Cependant l’analyse des risques du projet n’a pas suffisamment pris en compte les départs du personnel formé aussi bien dans l’administration que dans les collectivités territoriales, pour cause d’affectation ou de fin de </w:t>
      </w:r>
      <w:r w:rsidR="00627DE0" w:rsidRPr="00AD1A1C">
        <w:rPr>
          <w:rFonts w:ascii="Cambria" w:hAnsi="Cambria" w:cs="Arial"/>
          <w:sz w:val="23"/>
          <w:szCs w:val="23"/>
        </w:rPr>
        <w:t>contrat</w:t>
      </w:r>
      <w:r w:rsidRPr="00AD1A1C">
        <w:rPr>
          <w:rFonts w:ascii="Cambria" w:hAnsi="Cambria" w:cs="Arial"/>
          <w:sz w:val="23"/>
          <w:szCs w:val="23"/>
        </w:rPr>
        <w:t>, il en est même de la prise en compte des spécificités des bénéficiaires des communes dans la production d</w:t>
      </w:r>
      <w:r w:rsidR="00627DE0" w:rsidRPr="00AD1A1C">
        <w:rPr>
          <w:rFonts w:ascii="Cambria" w:hAnsi="Cambria" w:cs="Arial"/>
          <w:sz w:val="23"/>
          <w:szCs w:val="23"/>
        </w:rPr>
        <w:t xml:space="preserve">es outils d’auto-apprentissage, </w:t>
      </w:r>
      <w:r w:rsidRPr="00AD1A1C">
        <w:rPr>
          <w:rFonts w:ascii="Cambria" w:hAnsi="Cambria" w:cs="Arial"/>
          <w:sz w:val="23"/>
          <w:szCs w:val="23"/>
        </w:rPr>
        <w:t xml:space="preserve">notamment la production d’un guide favorisant l’intégration des liens P-E et accessible au plus grand nombre. </w:t>
      </w:r>
      <w:r w:rsidR="00627DE0" w:rsidRPr="00AD1A1C">
        <w:rPr>
          <w:rFonts w:ascii="Cambria" w:hAnsi="Cambria" w:cs="Arial"/>
          <w:sz w:val="23"/>
          <w:szCs w:val="23"/>
        </w:rPr>
        <w:t>On a aussi noté que</w:t>
      </w:r>
      <w:r w:rsidRPr="00AD1A1C">
        <w:rPr>
          <w:rFonts w:ascii="Cambria" w:hAnsi="Cambria" w:cs="Arial"/>
          <w:sz w:val="23"/>
          <w:szCs w:val="23"/>
        </w:rPr>
        <w:t xml:space="preserve"> ces outils de formation et de communication n’ont pas été suffisamment diffusés à travers des supports autres que le fichier électronique</w:t>
      </w:r>
      <w:r w:rsidR="00DA6381" w:rsidRPr="00AD1A1C">
        <w:rPr>
          <w:rFonts w:ascii="Cambria" w:hAnsi="Cambria" w:cs="Arial"/>
          <w:sz w:val="23"/>
          <w:szCs w:val="23"/>
        </w:rPr>
        <w:t>.</w:t>
      </w:r>
    </w:p>
    <w:p w14:paraId="6D874041" w14:textId="77777777" w:rsidR="00DA6381" w:rsidRPr="00AD1A1C" w:rsidRDefault="00DA6381" w:rsidP="00DA6381">
      <w:pPr>
        <w:ind w:left="-142" w:right="-180"/>
        <w:jc w:val="both"/>
        <w:rPr>
          <w:rFonts w:ascii="Cambria" w:hAnsi="Cambria" w:cs="Arial"/>
          <w:sz w:val="23"/>
          <w:szCs w:val="23"/>
        </w:rPr>
      </w:pPr>
      <w:r w:rsidRPr="00AD1A1C">
        <w:rPr>
          <w:rFonts w:ascii="Cambria" w:hAnsi="Cambria" w:cs="Arial"/>
          <w:sz w:val="23"/>
          <w:szCs w:val="23"/>
        </w:rPr>
        <w:t>De plus, les outils didactiques utilisés dans le cadre des formations dans les collectivités territoriales constitués généralement des polycopiés n’étaient pas aptes à assurer la durabilité des actions du projet IPE-Mali en direction de cette cible car, étant souvent constituée  des populations au niveau d’éducation assez bas.</w:t>
      </w:r>
    </w:p>
    <w:p w14:paraId="78B8DDF8" w14:textId="369BF7AB" w:rsidR="00DA6381" w:rsidRPr="00AD1A1C" w:rsidRDefault="00DA6381" w:rsidP="00DA6381">
      <w:pPr>
        <w:ind w:left="-142" w:right="-180"/>
        <w:jc w:val="both"/>
        <w:rPr>
          <w:rFonts w:ascii="Cambria" w:hAnsi="Cambria" w:cs="Arial"/>
          <w:sz w:val="23"/>
          <w:szCs w:val="23"/>
        </w:rPr>
      </w:pPr>
      <w:r w:rsidRPr="00AD1A1C">
        <w:rPr>
          <w:rFonts w:ascii="Cambria" w:hAnsi="Cambria" w:cs="Arial"/>
          <w:sz w:val="23"/>
          <w:szCs w:val="23"/>
        </w:rPr>
        <w:t>Enfin</w:t>
      </w:r>
      <w:r w:rsidR="00627DE0" w:rsidRPr="00AD1A1C">
        <w:rPr>
          <w:rFonts w:ascii="Cambria" w:hAnsi="Cambria" w:cs="Arial"/>
          <w:sz w:val="23"/>
          <w:szCs w:val="23"/>
        </w:rPr>
        <w:t>,</w:t>
      </w:r>
      <w:r w:rsidRPr="00AD1A1C">
        <w:rPr>
          <w:rFonts w:ascii="Cambria" w:hAnsi="Cambria" w:cs="Arial"/>
          <w:sz w:val="23"/>
          <w:szCs w:val="23"/>
        </w:rPr>
        <w:t xml:space="preserve"> l’absence de l’intégration de tous les actions de communication dans un plan de communication visant à la fois la visibilité institutionnelle et le développement qui devait permettre d'organiser efficacement la diffusion des messages communicationnels à toutes </w:t>
      </w:r>
      <w:r w:rsidR="00413793" w:rsidRPr="00AD1A1C">
        <w:rPr>
          <w:rFonts w:ascii="Cambria" w:hAnsi="Cambria" w:cs="Arial"/>
          <w:sz w:val="23"/>
          <w:szCs w:val="23"/>
        </w:rPr>
        <w:t xml:space="preserve">les </w:t>
      </w:r>
      <w:r w:rsidRPr="00AD1A1C">
        <w:rPr>
          <w:rFonts w:ascii="Cambria" w:hAnsi="Cambria" w:cs="Arial"/>
          <w:sz w:val="23"/>
          <w:szCs w:val="23"/>
        </w:rPr>
        <w:t>cibles et susciter des chang</w:t>
      </w:r>
      <w:r w:rsidR="00413793" w:rsidRPr="00AD1A1C">
        <w:rPr>
          <w:rFonts w:ascii="Cambria" w:hAnsi="Cambria" w:cs="Arial"/>
          <w:sz w:val="23"/>
          <w:szCs w:val="23"/>
        </w:rPr>
        <w:t>ements auprès des bénéficiaires</w:t>
      </w:r>
      <w:r w:rsidRPr="00AD1A1C">
        <w:rPr>
          <w:rFonts w:ascii="Cambria" w:hAnsi="Cambria" w:cs="Arial"/>
          <w:sz w:val="23"/>
          <w:szCs w:val="23"/>
        </w:rPr>
        <w:t>, n’a pas permis de trouver des formes innovantes de dialogue avec les partenaires et les bénéficiaires, ainsi qu’à contribuer à asseoir la durabilité du projet</w:t>
      </w:r>
      <w:r w:rsidR="00DB346E" w:rsidRPr="00AD1A1C">
        <w:rPr>
          <w:rFonts w:ascii="Cambria" w:hAnsi="Cambria" w:cs="Arial"/>
          <w:sz w:val="23"/>
          <w:szCs w:val="23"/>
        </w:rPr>
        <w:t>.</w:t>
      </w:r>
    </w:p>
    <w:p w14:paraId="20C4BD39" w14:textId="77777777" w:rsidR="00DB346E" w:rsidRPr="00AD1A1C" w:rsidRDefault="00DB346E" w:rsidP="00DA6381">
      <w:pPr>
        <w:ind w:left="-142" w:right="-180"/>
        <w:jc w:val="both"/>
        <w:rPr>
          <w:rFonts w:ascii="Cambria" w:hAnsi="Cambria" w:cs="Arial"/>
          <w:sz w:val="23"/>
          <w:szCs w:val="23"/>
        </w:rPr>
      </w:pPr>
    </w:p>
    <w:p w14:paraId="672863B5" w14:textId="77777777" w:rsidR="004B3025" w:rsidRPr="00AD1A1C" w:rsidRDefault="004B3025" w:rsidP="004419B1">
      <w:pPr>
        <w:ind w:left="-360" w:right="-180" w:hanging="90"/>
        <w:rPr>
          <w:rFonts w:ascii="Cambria" w:hAnsi="Cambria"/>
          <w:sz w:val="23"/>
          <w:szCs w:val="23"/>
        </w:rPr>
      </w:pPr>
    </w:p>
    <w:p w14:paraId="13861742" w14:textId="77777777" w:rsidR="008D3D68" w:rsidRPr="00AD1A1C" w:rsidRDefault="008D3D68" w:rsidP="00F72073">
      <w:pPr>
        <w:ind w:left="-90" w:right="-180"/>
        <w:rPr>
          <w:rFonts w:ascii="Cambria" w:hAnsi="Cambria"/>
          <w:i/>
          <w:sz w:val="23"/>
          <w:szCs w:val="23"/>
          <w:u w:val="single"/>
        </w:rPr>
      </w:pPr>
      <w:r w:rsidRPr="00AD1A1C">
        <w:rPr>
          <w:rFonts w:ascii="Cambria" w:hAnsi="Cambria"/>
          <w:i/>
          <w:sz w:val="23"/>
          <w:szCs w:val="23"/>
          <w:u w:val="single"/>
        </w:rPr>
        <w:t>Genre de droits humains</w:t>
      </w:r>
    </w:p>
    <w:p w14:paraId="1A370629" w14:textId="77777777" w:rsidR="00F72073" w:rsidRPr="00AD1A1C" w:rsidRDefault="00F72073" w:rsidP="00F72073">
      <w:pPr>
        <w:ind w:left="-90" w:right="-180"/>
        <w:rPr>
          <w:rFonts w:ascii="Cambria" w:hAnsi="Cambria"/>
          <w:i/>
          <w:sz w:val="23"/>
          <w:szCs w:val="23"/>
          <w:u w:val="single"/>
        </w:rPr>
      </w:pPr>
    </w:p>
    <w:p w14:paraId="4BF41BCD" w14:textId="4D51B503" w:rsidR="00F64C41" w:rsidRPr="00AD1A1C" w:rsidRDefault="00523818" w:rsidP="00AA0D2C">
      <w:pPr>
        <w:ind w:left="-90" w:right="-180"/>
        <w:jc w:val="both"/>
        <w:rPr>
          <w:rFonts w:ascii="Cambria" w:hAnsi="Cambria"/>
          <w:sz w:val="23"/>
          <w:szCs w:val="23"/>
        </w:rPr>
      </w:pPr>
      <w:r w:rsidRPr="00AD1A1C">
        <w:rPr>
          <w:rFonts w:ascii="Cambria" w:hAnsi="Cambria"/>
          <w:sz w:val="23"/>
          <w:szCs w:val="23"/>
        </w:rPr>
        <w:t>Lors de la planification du projet, les DH et l’EGS (notamment les principes d’inclusion, de participation et d’équité surtout en faveur des groupes les plus vulnérables dans les sites ciblés par le projet) ont été pris en compte conformément aux procédures associées avec le montage de projet au sein du système des Nations Unies.</w:t>
      </w:r>
      <w:r w:rsidR="00F64C41" w:rsidRPr="00AD1A1C">
        <w:rPr>
          <w:rFonts w:ascii="Cambria" w:hAnsi="Cambria"/>
          <w:sz w:val="23"/>
          <w:szCs w:val="23"/>
        </w:rPr>
        <w:t xml:space="preserve"> </w:t>
      </w:r>
      <w:r w:rsidR="00AA0D2C" w:rsidRPr="00AD1A1C">
        <w:t xml:space="preserve">De plus, </w:t>
      </w:r>
      <w:r w:rsidR="00AA0D2C" w:rsidRPr="00AD1A1C">
        <w:rPr>
          <w:rFonts w:ascii="Cambria" w:hAnsi="Cambria"/>
          <w:sz w:val="23"/>
          <w:szCs w:val="23"/>
        </w:rPr>
        <w:t xml:space="preserve">le projet a encouragé l’inclusion et la participation d’un vaste nombre d’acteurs de la communauté au niveau des collectivités territoriales lors de son exécution. </w:t>
      </w:r>
    </w:p>
    <w:p w14:paraId="6EDB5732" w14:textId="77777777" w:rsidR="00F64C41" w:rsidRPr="00AD1A1C" w:rsidRDefault="00AA0D2C" w:rsidP="00AA0D2C">
      <w:pPr>
        <w:ind w:left="-90" w:right="-180"/>
        <w:jc w:val="both"/>
        <w:rPr>
          <w:rFonts w:ascii="Cambria" w:hAnsi="Cambria"/>
          <w:sz w:val="23"/>
          <w:szCs w:val="23"/>
        </w:rPr>
      </w:pPr>
      <w:r w:rsidRPr="00AD1A1C">
        <w:rPr>
          <w:rFonts w:ascii="Cambria" w:hAnsi="Cambria"/>
          <w:sz w:val="23"/>
          <w:szCs w:val="23"/>
        </w:rPr>
        <w:t xml:space="preserve">Plus spécifiquement, le projet a visé à la formation et la sensibilisation dans le cadre de la lutte contre la pauvreté, les changements climatiques et la gestion durable des ressources naturelles dans les collectivités territoriales sans se baser sur une analyse rigoureuse de la demande ainsi que des facteurs contextuels qui l‘influencent le plus. </w:t>
      </w:r>
    </w:p>
    <w:p w14:paraId="6FACFD31" w14:textId="77777777" w:rsidR="008D3D68" w:rsidRPr="00AD1A1C" w:rsidRDefault="00AA0D2C" w:rsidP="00AA0D2C">
      <w:pPr>
        <w:ind w:left="-90" w:right="-180"/>
        <w:jc w:val="both"/>
        <w:rPr>
          <w:rFonts w:ascii="Cambria" w:hAnsi="Cambria"/>
          <w:sz w:val="23"/>
          <w:szCs w:val="23"/>
        </w:rPr>
      </w:pPr>
      <w:r w:rsidRPr="00AD1A1C">
        <w:rPr>
          <w:rFonts w:ascii="Cambria" w:hAnsi="Cambria"/>
          <w:sz w:val="23"/>
          <w:szCs w:val="23"/>
        </w:rPr>
        <w:t>Enfin, les principes des DH et de l’EGS n’ont pas été suffisamment pris en compte au niveau du suivi-évaluation du projet.</w:t>
      </w:r>
    </w:p>
    <w:p w14:paraId="2EDC5BC8" w14:textId="77777777" w:rsidR="00340327" w:rsidRPr="00AD1A1C" w:rsidRDefault="004B3025" w:rsidP="002A2F3E">
      <w:pPr>
        <w:pStyle w:val="Heading21"/>
      </w:pPr>
      <w:bookmarkStart w:id="11" w:name="_Toc508129172"/>
      <w:r w:rsidRPr="00AD1A1C">
        <w:t>Recommandation</w:t>
      </w:r>
      <w:bookmarkEnd w:id="11"/>
      <w:r w:rsidR="004D5105" w:rsidRPr="00AD1A1C">
        <w:t xml:space="preserve">  </w:t>
      </w:r>
    </w:p>
    <w:p w14:paraId="2F6C4C18" w14:textId="77777777" w:rsidR="00804024" w:rsidRPr="00AD1A1C" w:rsidRDefault="00910897" w:rsidP="00804024">
      <w:pPr>
        <w:ind w:left="-90" w:right="-180"/>
        <w:jc w:val="both"/>
        <w:rPr>
          <w:rFonts w:ascii="Cambria" w:hAnsi="Cambria" w:cs="Arial"/>
          <w:i/>
          <w:sz w:val="23"/>
          <w:szCs w:val="23"/>
          <w:u w:val="single"/>
        </w:rPr>
      </w:pPr>
      <w:r w:rsidRPr="00AD1A1C">
        <w:rPr>
          <w:rFonts w:ascii="Cambria" w:hAnsi="Cambria" w:cs="Arial"/>
          <w:i/>
          <w:sz w:val="23"/>
          <w:szCs w:val="23"/>
          <w:u w:val="single"/>
        </w:rPr>
        <w:t>Pertinence</w:t>
      </w:r>
    </w:p>
    <w:p w14:paraId="68AFF1A2" w14:textId="77777777" w:rsidR="00804024" w:rsidRPr="00AD1A1C" w:rsidRDefault="00804024" w:rsidP="00804024">
      <w:pPr>
        <w:ind w:left="-90" w:right="-180"/>
        <w:jc w:val="both"/>
        <w:rPr>
          <w:rFonts w:ascii="Cambria" w:hAnsi="Cambria" w:cs="Arial"/>
          <w:i/>
          <w:sz w:val="23"/>
          <w:szCs w:val="23"/>
          <w:u w:val="single"/>
        </w:rPr>
      </w:pPr>
    </w:p>
    <w:p w14:paraId="7BE0E75A" w14:textId="7AB4CE2D" w:rsidR="00015118" w:rsidRPr="00AD1A1C" w:rsidRDefault="00015118" w:rsidP="00590A6F">
      <w:pPr>
        <w:pStyle w:val="Paragraphedeliste"/>
        <w:numPr>
          <w:ilvl w:val="0"/>
          <w:numId w:val="35"/>
        </w:numPr>
        <w:ind w:right="-180"/>
        <w:jc w:val="both"/>
        <w:rPr>
          <w:rFonts w:ascii="Cambria" w:hAnsi="Cambria" w:cs="Arial"/>
          <w:sz w:val="23"/>
          <w:szCs w:val="23"/>
        </w:rPr>
      </w:pPr>
      <w:r w:rsidRPr="00AD1A1C">
        <w:rPr>
          <w:rFonts w:ascii="Cambria" w:hAnsi="Cambria" w:cs="Arial"/>
          <w:sz w:val="23"/>
          <w:szCs w:val="23"/>
        </w:rPr>
        <w:t xml:space="preserve">Recommandation 1 : </w:t>
      </w:r>
      <w:r w:rsidR="007B2F30" w:rsidRPr="00AD1A1C">
        <w:rPr>
          <w:rFonts w:ascii="Cambria" w:hAnsi="Cambria" w:cs="Arial"/>
          <w:sz w:val="23"/>
          <w:szCs w:val="23"/>
        </w:rPr>
        <w:t xml:space="preserve">s’assurer </w:t>
      </w:r>
      <w:r w:rsidR="00727295" w:rsidRPr="00AD1A1C">
        <w:rPr>
          <w:rFonts w:ascii="Cambria" w:hAnsi="Cambria" w:cs="Arial"/>
          <w:sz w:val="23"/>
          <w:szCs w:val="23"/>
        </w:rPr>
        <w:t>que les leçons apprises dans le</w:t>
      </w:r>
      <w:r w:rsidRPr="00AD1A1C">
        <w:rPr>
          <w:rFonts w:ascii="Cambria" w:hAnsi="Cambria" w:cs="Arial"/>
          <w:sz w:val="23"/>
          <w:szCs w:val="23"/>
        </w:rPr>
        <w:t xml:space="preserve"> passé ainsi que lors de cette évaluation en matière de positionnement et d’intégration des ressources guident l’engagement et la collaboration du projet IPE-Mali avec les autres p</w:t>
      </w:r>
      <w:r w:rsidR="00727295" w:rsidRPr="00AD1A1C">
        <w:rPr>
          <w:rFonts w:ascii="Cambria" w:hAnsi="Cambria" w:cs="Arial"/>
          <w:sz w:val="23"/>
          <w:szCs w:val="23"/>
        </w:rPr>
        <w:t xml:space="preserve">artenaires </w:t>
      </w:r>
      <w:r w:rsidRPr="00AD1A1C">
        <w:rPr>
          <w:rFonts w:ascii="Cambria" w:hAnsi="Cambria" w:cs="Arial"/>
          <w:sz w:val="23"/>
          <w:szCs w:val="23"/>
        </w:rPr>
        <w:t>et bailleurs dans le futur.</w:t>
      </w:r>
    </w:p>
    <w:p w14:paraId="081D6254" w14:textId="63ED4D1F" w:rsidR="00015118" w:rsidRPr="00AD1A1C" w:rsidRDefault="00015118" w:rsidP="00590A6F">
      <w:pPr>
        <w:pStyle w:val="Paragraphedeliste"/>
        <w:numPr>
          <w:ilvl w:val="0"/>
          <w:numId w:val="35"/>
        </w:numPr>
        <w:ind w:right="-180"/>
        <w:jc w:val="both"/>
        <w:rPr>
          <w:rFonts w:ascii="Cambria" w:hAnsi="Cambria" w:cs="Arial"/>
          <w:sz w:val="23"/>
          <w:szCs w:val="23"/>
        </w:rPr>
      </w:pPr>
      <w:r w:rsidRPr="00AD1A1C">
        <w:rPr>
          <w:rFonts w:ascii="Cambria" w:hAnsi="Cambria" w:cs="Arial"/>
          <w:sz w:val="23"/>
          <w:szCs w:val="23"/>
        </w:rPr>
        <w:t xml:space="preserve">Recommandation 2 : </w:t>
      </w:r>
      <w:r w:rsidR="007B2F30" w:rsidRPr="00AD1A1C">
        <w:rPr>
          <w:rFonts w:ascii="Cambria" w:hAnsi="Cambria" w:cs="Arial"/>
          <w:sz w:val="23"/>
          <w:szCs w:val="23"/>
        </w:rPr>
        <w:t xml:space="preserve">s’assurer </w:t>
      </w:r>
      <w:r w:rsidRPr="00AD1A1C">
        <w:rPr>
          <w:rFonts w:ascii="Cambria" w:hAnsi="Cambria" w:cs="Arial"/>
          <w:sz w:val="23"/>
          <w:szCs w:val="23"/>
        </w:rPr>
        <w:t>(et suivre) que lors de la mise en œuvre, le projet renforce l’adaptation de ses différentes activités au contexte culturel, économique et environnemental des bénéficiaires au niveau local.</w:t>
      </w:r>
    </w:p>
    <w:p w14:paraId="070C174E" w14:textId="21B49999" w:rsidR="007B2F30" w:rsidRPr="00AD1A1C" w:rsidRDefault="00015118" w:rsidP="00590A6F">
      <w:pPr>
        <w:pStyle w:val="Paragraphedeliste"/>
        <w:numPr>
          <w:ilvl w:val="0"/>
          <w:numId w:val="35"/>
        </w:numPr>
        <w:ind w:right="-180"/>
        <w:jc w:val="both"/>
        <w:rPr>
          <w:rFonts w:ascii="Cambria" w:hAnsi="Cambria" w:cs="Arial"/>
          <w:sz w:val="23"/>
          <w:szCs w:val="23"/>
        </w:rPr>
      </w:pPr>
      <w:r w:rsidRPr="00AD1A1C">
        <w:rPr>
          <w:rFonts w:ascii="Cambria" w:hAnsi="Cambria" w:cs="Arial"/>
          <w:sz w:val="23"/>
          <w:szCs w:val="23"/>
        </w:rPr>
        <w:t xml:space="preserve">Recommandation 3 : </w:t>
      </w:r>
      <w:r w:rsidR="007B2F30" w:rsidRPr="00AD1A1C">
        <w:rPr>
          <w:rFonts w:ascii="Cambria" w:hAnsi="Cambria" w:cs="Arial"/>
          <w:sz w:val="23"/>
          <w:szCs w:val="23"/>
        </w:rPr>
        <w:t xml:space="preserve">assurer </w:t>
      </w:r>
      <w:r w:rsidRPr="00AD1A1C">
        <w:rPr>
          <w:rFonts w:ascii="Cambria" w:hAnsi="Cambria" w:cs="Arial"/>
          <w:sz w:val="23"/>
          <w:szCs w:val="23"/>
        </w:rPr>
        <w:t>la réalisation des études de bases sur la demande des collectivités territoriales en matière de formation et sensibilisation pour garantir que les besoins de toutes les couches de population de la commune soient pris en compte durant la planification.</w:t>
      </w:r>
    </w:p>
    <w:p w14:paraId="27C94E21" w14:textId="2875354F" w:rsidR="00455C48" w:rsidRPr="00AD1A1C" w:rsidRDefault="00015118" w:rsidP="00590A6F">
      <w:pPr>
        <w:pStyle w:val="Paragraphedeliste"/>
        <w:numPr>
          <w:ilvl w:val="0"/>
          <w:numId w:val="35"/>
        </w:numPr>
        <w:ind w:right="-180"/>
        <w:jc w:val="both"/>
        <w:rPr>
          <w:rFonts w:ascii="Cambria" w:hAnsi="Cambria" w:cs="Arial"/>
          <w:sz w:val="23"/>
          <w:szCs w:val="23"/>
        </w:rPr>
      </w:pPr>
      <w:r w:rsidRPr="00AD1A1C">
        <w:rPr>
          <w:rFonts w:ascii="Cambria" w:hAnsi="Cambria" w:cs="Arial"/>
          <w:sz w:val="23"/>
          <w:szCs w:val="23"/>
        </w:rPr>
        <w:t xml:space="preserve">Recommandation 4 : </w:t>
      </w:r>
      <w:r w:rsidR="007B2F30" w:rsidRPr="00AD1A1C">
        <w:rPr>
          <w:rFonts w:ascii="Cambria" w:hAnsi="Cambria" w:cs="Arial"/>
          <w:sz w:val="23"/>
          <w:szCs w:val="23"/>
        </w:rPr>
        <w:t xml:space="preserve">assurer </w:t>
      </w:r>
      <w:r w:rsidRPr="00AD1A1C">
        <w:rPr>
          <w:rFonts w:ascii="Cambria" w:hAnsi="Cambria" w:cs="Arial"/>
          <w:sz w:val="23"/>
          <w:szCs w:val="23"/>
        </w:rPr>
        <w:t>qu’à la suite des changements apportés au projet tout au long de sa mise en œuvre, le cadre logique soit constamment actualisé et veiller à ce que les contraintes de gestion budgétaires nées de cette situation soient gérées avec la plus grande rigueur.</w:t>
      </w:r>
    </w:p>
    <w:p w14:paraId="178F71E0" w14:textId="77777777" w:rsidR="007B2F30" w:rsidRPr="00AD1A1C" w:rsidRDefault="007B2F30" w:rsidP="007B2F30">
      <w:pPr>
        <w:pStyle w:val="Paragraphedeliste"/>
        <w:ind w:left="630" w:right="-180"/>
        <w:jc w:val="both"/>
        <w:rPr>
          <w:rFonts w:ascii="Cambria" w:hAnsi="Cambria" w:cs="Arial"/>
          <w:sz w:val="23"/>
          <w:szCs w:val="23"/>
        </w:rPr>
      </w:pPr>
    </w:p>
    <w:p w14:paraId="70C6FE02" w14:textId="77777777" w:rsidR="007E7644" w:rsidRPr="00AD1A1C" w:rsidRDefault="007E7644" w:rsidP="00910897">
      <w:pPr>
        <w:jc w:val="both"/>
        <w:rPr>
          <w:rFonts w:ascii="Cambria" w:hAnsi="Cambria" w:cs="Arial"/>
          <w:i/>
          <w:sz w:val="23"/>
          <w:szCs w:val="23"/>
          <w:u w:val="single"/>
        </w:rPr>
      </w:pPr>
      <w:r w:rsidRPr="00AD1A1C">
        <w:rPr>
          <w:rFonts w:ascii="Cambria" w:hAnsi="Cambria" w:cs="Arial"/>
          <w:i/>
          <w:sz w:val="23"/>
          <w:szCs w:val="23"/>
          <w:u w:val="single"/>
        </w:rPr>
        <w:t>Efficacité</w:t>
      </w:r>
    </w:p>
    <w:p w14:paraId="1D0B9182" w14:textId="77777777" w:rsidR="007E7644" w:rsidRPr="00AD1A1C" w:rsidRDefault="007E7644" w:rsidP="00910897">
      <w:pPr>
        <w:jc w:val="both"/>
        <w:rPr>
          <w:rFonts w:ascii="Cambria" w:hAnsi="Cambria" w:cs="Arial"/>
          <w:sz w:val="23"/>
          <w:szCs w:val="23"/>
        </w:rPr>
      </w:pPr>
    </w:p>
    <w:p w14:paraId="0EADF8F8" w14:textId="77777777" w:rsidR="007B2F30" w:rsidRPr="00AD1A1C" w:rsidRDefault="007B2F30" w:rsidP="00590A6F">
      <w:pPr>
        <w:pStyle w:val="Paragraphedeliste"/>
        <w:numPr>
          <w:ilvl w:val="0"/>
          <w:numId w:val="36"/>
        </w:numPr>
        <w:jc w:val="both"/>
        <w:rPr>
          <w:rFonts w:ascii="Cambria" w:hAnsi="Cambria" w:cs="Arial"/>
          <w:sz w:val="23"/>
          <w:szCs w:val="23"/>
        </w:rPr>
      </w:pPr>
      <w:r w:rsidRPr="00AD1A1C">
        <w:rPr>
          <w:rFonts w:ascii="Cambria" w:hAnsi="Cambria" w:cs="Arial"/>
          <w:sz w:val="23"/>
          <w:szCs w:val="23"/>
        </w:rPr>
        <w:t xml:space="preserve">Recommandation 1 : </w:t>
      </w:r>
    </w:p>
    <w:p w14:paraId="4334F69E" w14:textId="77E5117F" w:rsidR="007B2F30" w:rsidRPr="00AD1A1C" w:rsidRDefault="007B2F30" w:rsidP="00590A6F">
      <w:pPr>
        <w:pStyle w:val="Paragraphedeliste"/>
        <w:numPr>
          <w:ilvl w:val="0"/>
          <w:numId w:val="37"/>
        </w:numPr>
        <w:jc w:val="both"/>
        <w:rPr>
          <w:rFonts w:ascii="Cambria" w:hAnsi="Cambria" w:cs="Arial"/>
          <w:sz w:val="23"/>
          <w:szCs w:val="23"/>
        </w:rPr>
      </w:pPr>
      <w:r w:rsidRPr="00AD1A1C">
        <w:rPr>
          <w:rFonts w:ascii="Cambria" w:hAnsi="Cambria" w:cs="Arial"/>
          <w:sz w:val="23"/>
          <w:szCs w:val="23"/>
        </w:rPr>
        <w:t xml:space="preserve">s’assurer que, pour chacune des activités prévues dans le cadre logique du projet, un nombre réaliste et détaillé des livrables soit indiqué dans le futur ; </w:t>
      </w:r>
    </w:p>
    <w:p w14:paraId="61E5F1E6" w14:textId="7639FE3E" w:rsidR="007B2F30" w:rsidRPr="00AD1A1C" w:rsidRDefault="007B2F30" w:rsidP="00590A6F">
      <w:pPr>
        <w:pStyle w:val="Paragraphedeliste"/>
        <w:numPr>
          <w:ilvl w:val="0"/>
          <w:numId w:val="37"/>
        </w:numPr>
        <w:jc w:val="both"/>
        <w:rPr>
          <w:rFonts w:ascii="Cambria" w:hAnsi="Cambria" w:cs="Arial"/>
          <w:sz w:val="23"/>
          <w:szCs w:val="23"/>
        </w:rPr>
      </w:pPr>
      <w:r w:rsidRPr="00AD1A1C">
        <w:rPr>
          <w:rFonts w:ascii="Cambria" w:hAnsi="Cambria" w:cs="Arial"/>
          <w:sz w:val="23"/>
          <w:szCs w:val="23"/>
        </w:rPr>
        <w:t xml:space="preserve">assurer que des indicateurs précis soient prévus non seulement pour l’ensemble des produits, mais aussi pour chaque activité ; </w:t>
      </w:r>
    </w:p>
    <w:p w14:paraId="4D7DF0FA" w14:textId="7571A772" w:rsidR="007B2F30" w:rsidRPr="00AD1A1C" w:rsidRDefault="007B2F30" w:rsidP="00590A6F">
      <w:pPr>
        <w:pStyle w:val="Paragraphedeliste"/>
        <w:numPr>
          <w:ilvl w:val="0"/>
          <w:numId w:val="37"/>
        </w:numPr>
        <w:jc w:val="both"/>
        <w:rPr>
          <w:rFonts w:ascii="Cambria" w:hAnsi="Cambria" w:cs="Arial"/>
          <w:sz w:val="23"/>
          <w:szCs w:val="23"/>
        </w:rPr>
      </w:pPr>
      <w:r w:rsidRPr="00AD1A1C">
        <w:rPr>
          <w:rFonts w:ascii="Cambria" w:hAnsi="Cambria" w:cs="Arial"/>
          <w:sz w:val="23"/>
          <w:szCs w:val="23"/>
        </w:rPr>
        <w:t>veiller à ce que le cadre logique soit actualisé, toute fois que des changements stratégique</w:t>
      </w:r>
      <w:r w:rsidR="00994990" w:rsidRPr="00AD1A1C">
        <w:rPr>
          <w:rFonts w:ascii="Cambria" w:hAnsi="Cambria" w:cs="Arial"/>
          <w:sz w:val="23"/>
          <w:szCs w:val="23"/>
        </w:rPr>
        <w:t>s</w:t>
      </w:r>
      <w:r w:rsidRPr="00AD1A1C">
        <w:rPr>
          <w:rFonts w:ascii="Cambria" w:hAnsi="Cambria" w:cs="Arial"/>
          <w:sz w:val="23"/>
          <w:szCs w:val="23"/>
        </w:rPr>
        <w:t xml:space="preserve"> auront lieu au cours de la mise en œuvre.</w:t>
      </w:r>
    </w:p>
    <w:p w14:paraId="73927A4A" w14:textId="77777777" w:rsidR="007B2F30" w:rsidRPr="00AD1A1C" w:rsidRDefault="007B2F30" w:rsidP="00590A6F">
      <w:pPr>
        <w:pStyle w:val="Paragraphedeliste"/>
        <w:numPr>
          <w:ilvl w:val="0"/>
          <w:numId w:val="36"/>
        </w:numPr>
        <w:jc w:val="both"/>
        <w:rPr>
          <w:rFonts w:ascii="Cambria" w:hAnsi="Cambria" w:cs="Arial"/>
          <w:sz w:val="23"/>
          <w:szCs w:val="23"/>
        </w:rPr>
      </w:pPr>
      <w:r w:rsidRPr="00AD1A1C">
        <w:rPr>
          <w:rFonts w:ascii="Cambria" w:hAnsi="Cambria" w:cs="Arial"/>
          <w:sz w:val="23"/>
          <w:szCs w:val="23"/>
        </w:rPr>
        <w:t xml:space="preserve">Recommandations 2 : </w:t>
      </w:r>
    </w:p>
    <w:p w14:paraId="556A500F" w14:textId="57995D33" w:rsidR="007B2F30" w:rsidRPr="00AD1A1C" w:rsidRDefault="007B2F30" w:rsidP="00590A6F">
      <w:pPr>
        <w:pStyle w:val="Paragraphedeliste"/>
        <w:numPr>
          <w:ilvl w:val="0"/>
          <w:numId w:val="38"/>
        </w:numPr>
        <w:jc w:val="both"/>
        <w:rPr>
          <w:rFonts w:ascii="Cambria" w:hAnsi="Cambria" w:cs="Arial"/>
          <w:sz w:val="23"/>
          <w:szCs w:val="23"/>
        </w:rPr>
      </w:pPr>
      <w:r w:rsidRPr="00AD1A1C">
        <w:rPr>
          <w:rFonts w:ascii="Cambria" w:hAnsi="Cambria" w:cs="Arial"/>
          <w:sz w:val="23"/>
          <w:szCs w:val="23"/>
        </w:rPr>
        <w:t>revoir la stratégie d’assistance, de coordination et de gestion basée actuellement sur le co-lead entre le MEADD et le MEF ;</w:t>
      </w:r>
    </w:p>
    <w:p w14:paraId="6A8E2DEE" w14:textId="38E1280C" w:rsidR="007B2F30" w:rsidRPr="00AD1A1C" w:rsidRDefault="007B2F30" w:rsidP="00590A6F">
      <w:pPr>
        <w:pStyle w:val="Paragraphedeliste"/>
        <w:numPr>
          <w:ilvl w:val="0"/>
          <w:numId w:val="38"/>
        </w:numPr>
        <w:jc w:val="both"/>
        <w:rPr>
          <w:rFonts w:ascii="Cambria" w:hAnsi="Cambria" w:cs="Arial"/>
          <w:sz w:val="23"/>
          <w:szCs w:val="23"/>
        </w:rPr>
      </w:pPr>
      <w:r w:rsidRPr="00AD1A1C">
        <w:rPr>
          <w:rFonts w:ascii="Cambria" w:hAnsi="Cambria" w:cs="Arial"/>
          <w:sz w:val="23"/>
          <w:szCs w:val="23"/>
        </w:rPr>
        <w:t xml:space="preserve">attribuer le lead du projet au MEADD qui possède toute l’expertise technique nécessaire pour mener à bien </w:t>
      </w:r>
      <w:r w:rsidR="00727295" w:rsidRPr="00AD1A1C">
        <w:rPr>
          <w:rFonts w:ascii="Cambria" w:hAnsi="Cambria" w:cs="Arial"/>
          <w:sz w:val="23"/>
          <w:szCs w:val="23"/>
        </w:rPr>
        <w:t xml:space="preserve">sa </w:t>
      </w:r>
      <w:r w:rsidRPr="00AD1A1C">
        <w:rPr>
          <w:rFonts w:ascii="Cambria" w:hAnsi="Cambria" w:cs="Arial"/>
          <w:sz w:val="23"/>
          <w:szCs w:val="23"/>
        </w:rPr>
        <w:t>mise en œuvre ;</w:t>
      </w:r>
    </w:p>
    <w:p w14:paraId="6B850589" w14:textId="432B00DC" w:rsidR="007B2F30" w:rsidRPr="00AD1A1C" w:rsidRDefault="00FE1A3E" w:rsidP="00590A6F">
      <w:pPr>
        <w:pStyle w:val="Paragraphedeliste"/>
        <w:numPr>
          <w:ilvl w:val="0"/>
          <w:numId w:val="38"/>
        </w:numPr>
        <w:jc w:val="both"/>
        <w:rPr>
          <w:rFonts w:ascii="Cambria" w:hAnsi="Cambria" w:cs="Arial"/>
          <w:sz w:val="23"/>
          <w:szCs w:val="23"/>
        </w:rPr>
      </w:pPr>
      <w:r w:rsidRPr="00AD1A1C">
        <w:rPr>
          <w:rFonts w:ascii="Cambria" w:hAnsi="Cambria" w:cs="Arial"/>
          <w:sz w:val="23"/>
          <w:szCs w:val="23"/>
        </w:rPr>
        <w:t>r</w:t>
      </w:r>
      <w:r w:rsidR="007B2F30" w:rsidRPr="00AD1A1C">
        <w:rPr>
          <w:rFonts w:ascii="Cambria" w:hAnsi="Cambria" w:cs="Arial"/>
          <w:sz w:val="23"/>
          <w:szCs w:val="23"/>
        </w:rPr>
        <w:t>enforcer le partenariat entre la Direction du projet et le MEF pour la coordination de la mobilisation des fonds.</w:t>
      </w:r>
    </w:p>
    <w:p w14:paraId="47AF46B1" w14:textId="7F5BCD7D" w:rsidR="007B2F30" w:rsidRPr="00AD1A1C" w:rsidRDefault="007B2F30" w:rsidP="00590A6F">
      <w:pPr>
        <w:pStyle w:val="Paragraphedeliste"/>
        <w:numPr>
          <w:ilvl w:val="0"/>
          <w:numId w:val="36"/>
        </w:numPr>
        <w:jc w:val="both"/>
        <w:rPr>
          <w:rFonts w:ascii="Cambria" w:hAnsi="Cambria" w:cs="Arial"/>
          <w:sz w:val="23"/>
          <w:szCs w:val="23"/>
        </w:rPr>
      </w:pPr>
      <w:r w:rsidRPr="00AD1A1C">
        <w:rPr>
          <w:rFonts w:ascii="Cambria" w:hAnsi="Cambria" w:cs="Arial"/>
          <w:sz w:val="23"/>
          <w:szCs w:val="23"/>
        </w:rPr>
        <w:lastRenderedPageBreak/>
        <w:t>Recommandation 3 :</w:t>
      </w:r>
      <w:r w:rsidR="00FE1A3E" w:rsidRPr="00AD1A1C">
        <w:rPr>
          <w:rFonts w:ascii="Cambria" w:hAnsi="Cambria" w:cs="Arial"/>
          <w:sz w:val="23"/>
          <w:szCs w:val="23"/>
        </w:rPr>
        <w:t xml:space="preserve"> i</w:t>
      </w:r>
      <w:r w:rsidRPr="00AD1A1C">
        <w:rPr>
          <w:rFonts w:ascii="Cambria" w:hAnsi="Cambria" w:cs="Arial"/>
          <w:sz w:val="23"/>
          <w:szCs w:val="23"/>
        </w:rPr>
        <w:t>ntégrer le partenariat comme une activité à part entière dans le futur projet et développer une stratégie de partenariat qui inclura à la foi</w:t>
      </w:r>
      <w:r w:rsidR="005205A7" w:rsidRPr="00AD1A1C">
        <w:rPr>
          <w:rFonts w:ascii="Cambria" w:hAnsi="Cambria" w:cs="Arial"/>
          <w:sz w:val="23"/>
          <w:szCs w:val="23"/>
        </w:rPr>
        <w:t xml:space="preserve">s la recherche des partenaires </w:t>
      </w:r>
      <w:r w:rsidRPr="00AD1A1C">
        <w:rPr>
          <w:rFonts w:ascii="Cambria" w:hAnsi="Cambria" w:cs="Arial"/>
          <w:sz w:val="23"/>
          <w:szCs w:val="23"/>
        </w:rPr>
        <w:t>et la gestion des relations de par</w:t>
      </w:r>
      <w:r w:rsidR="005205A7" w:rsidRPr="00AD1A1C">
        <w:rPr>
          <w:rFonts w:ascii="Cambria" w:hAnsi="Cambria" w:cs="Arial"/>
          <w:sz w:val="23"/>
          <w:szCs w:val="23"/>
        </w:rPr>
        <w:t xml:space="preserve">tenariat dans la même activité, et définir </w:t>
      </w:r>
      <w:r w:rsidRPr="00AD1A1C">
        <w:rPr>
          <w:rFonts w:ascii="Cambria" w:hAnsi="Cambria" w:cs="Arial"/>
          <w:sz w:val="23"/>
          <w:szCs w:val="23"/>
        </w:rPr>
        <w:t>des indicateurs de résultat précis, tout en veillant à ce que les moyens mis en place pour atteindre  les résultats escomptés soit suffisant.</w:t>
      </w:r>
    </w:p>
    <w:p w14:paraId="29C41F14" w14:textId="49BD5D5A" w:rsidR="007B2F30" w:rsidRPr="00AD1A1C" w:rsidRDefault="007B2F30" w:rsidP="00590A6F">
      <w:pPr>
        <w:pStyle w:val="Paragraphedeliste"/>
        <w:numPr>
          <w:ilvl w:val="0"/>
          <w:numId w:val="36"/>
        </w:numPr>
        <w:jc w:val="both"/>
        <w:rPr>
          <w:rFonts w:ascii="Cambria" w:hAnsi="Cambria" w:cs="Arial"/>
          <w:sz w:val="23"/>
          <w:szCs w:val="23"/>
        </w:rPr>
      </w:pPr>
      <w:r w:rsidRPr="00AD1A1C">
        <w:rPr>
          <w:rFonts w:ascii="Cambria" w:hAnsi="Cambria" w:cs="Arial"/>
          <w:sz w:val="23"/>
          <w:szCs w:val="23"/>
        </w:rPr>
        <w:t>Recommanda</w:t>
      </w:r>
      <w:r w:rsidR="005205A7" w:rsidRPr="00AD1A1C">
        <w:rPr>
          <w:rFonts w:ascii="Cambria" w:hAnsi="Cambria" w:cs="Arial"/>
          <w:sz w:val="23"/>
          <w:szCs w:val="23"/>
        </w:rPr>
        <w:t>tion 4</w:t>
      </w:r>
      <w:r w:rsidR="00FE1A3E" w:rsidRPr="00AD1A1C">
        <w:rPr>
          <w:rFonts w:ascii="Cambria" w:hAnsi="Cambria" w:cs="Arial"/>
          <w:sz w:val="23"/>
          <w:szCs w:val="23"/>
        </w:rPr>
        <w:t xml:space="preserve"> : a</w:t>
      </w:r>
      <w:r w:rsidRPr="00AD1A1C">
        <w:rPr>
          <w:rFonts w:ascii="Cambria" w:hAnsi="Cambria" w:cs="Arial"/>
          <w:sz w:val="23"/>
          <w:szCs w:val="23"/>
        </w:rPr>
        <w:t>ssurer le rapprochement du projet des administrations et les autres partenaires en le délocalisant vers la zone ministérielle de Bamako</w:t>
      </w:r>
    </w:p>
    <w:p w14:paraId="44717E8E" w14:textId="4B55E304" w:rsidR="00AF3303" w:rsidRPr="00AD1A1C" w:rsidRDefault="005205A7" w:rsidP="00590A6F">
      <w:pPr>
        <w:pStyle w:val="Paragraphedeliste"/>
        <w:numPr>
          <w:ilvl w:val="0"/>
          <w:numId w:val="36"/>
        </w:numPr>
        <w:jc w:val="both"/>
        <w:rPr>
          <w:rFonts w:ascii="Cambria" w:hAnsi="Cambria" w:cs="Arial"/>
          <w:sz w:val="23"/>
          <w:szCs w:val="23"/>
        </w:rPr>
      </w:pPr>
      <w:r w:rsidRPr="00AD1A1C">
        <w:rPr>
          <w:rFonts w:ascii="Cambria" w:hAnsi="Cambria" w:cs="Arial"/>
          <w:sz w:val="23"/>
          <w:szCs w:val="23"/>
        </w:rPr>
        <w:t>Recommandations 5</w:t>
      </w:r>
      <w:r w:rsidR="007B2F30" w:rsidRPr="00AD1A1C">
        <w:rPr>
          <w:rFonts w:ascii="Cambria" w:hAnsi="Cambria" w:cs="Arial"/>
          <w:sz w:val="23"/>
          <w:szCs w:val="23"/>
        </w:rPr>
        <w:t xml:space="preserve"> :</w:t>
      </w:r>
      <w:r w:rsidR="00FE1A3E" w:rsidRPr="00AD1A1C">
        <w:rPr>
          <w:rFonts w:ascii="Cambria" w:hAnsi="Cambria" w:cs="Arial"/>
          <w:sz w:val="23"/>
          <w:szCs w:val="23"/>
        </w:rPr>
        <w:t xml:space="preserve"> a</w:t>
      </w:r>
      <w:r w:rsidR="007B2F30" w:rsidRPr="00AD1A1C">
        <w:rPr>
          <w:rFonts w:ascii="Cambria" w:hAnsi="Cambria" w:cs="Arial"/>
          <w:sz w:val="23"/>
          <w:szCs w:val="23"/>
        </w:rPr>
        <w:t>ssurer une définition claire du niveau hiérarchique entre les postes de coordonnateur et CTP du projet.</w:t>
      </w:r>
    </w:p>
    <w:p w14:paraId="024BB4BC" w14:textId="77777777" w:rsidR="00FE1A3E" w:rsidRPr="00AD1A1C" w:rsidRDefault="00FE1A3E" w:rsidP="00AF3303">
      <w:pPr>
        <w:jc w:val="both"/>
        <w:rPr>
          <w:rFonts w:ascii="Cambria" w:hAnsi="Cambria" w:cs="Arial"/>
          <w:sz w:val="23"/>
          <w:szCs w:val="23"/>
        </w:rPr>
      </w:pPr>
    </w:p>
    <w:p w14:paraId="5110D764" w14:textId="77777777" w:rsidR="00AF3303" w:rsidRPr="00AD1A1C" w:rsidRDefault="00AF3303" w:rsidP="00AF3303">
      <w:pPr>
        <w:jc w:val="both"/>
        <w:rPr>
          <w:rFonts w:ascii="Cambria" w:hAnsi="Cambria" w:cs="Arial"/>
          <w:sz w:val="23"/>
          <w:szCs w:val="23"/>
          <w:u w:val="single"/>
        </w:rPr>
      </w:pPr>
      <w:r w:rsidRPr="00AD1A1C">
        <w:rPr>
          <w:rFonts w:ascii="Cambria" w:hAnsi="Cambria" w:cs="Arial"/>
          <w:sz w:val="23"/>
          <w:szCs w:val="23"/>
          <w:u w:val="single"/>
        </w:rPr>
        <w:t xml:space="preserve">Efficience  </w:t>
      </w:r>
    </w:p>
    <w:p w14:paraId="0E23EDF3" w14:textId="77777777" w:rsidR="00AF3303" w:rsidRPr="00AD1A1C" w:rsidRDefault="00AF3303" w:rsidP="00AF3303">
      <w:pPr>
        <w:jc w:val="both"/>
        <w:rPr>
          <w:rFonts w:ascii="Cambria" w:hAnsi="Cambria" w:cs="Arial"/>
          <w:sz w:val="23"/>
          <w:szCs w:val="23"/>
          <w:u w:val="single"/>
        </w:rPr>
      </w:pPr>
    </w:p>
    <w:p w14:paraId="2CD4E14A" w14:textId="3E65A458" w:rsidR="00FE1A3E" w:rsidRPr="00AD1A1C" w:rsidRDefault="00FE1A3E" w:rsidP="00590A6F">
      <w:pPr>
        <w:pStyle w:val="Paragraphedeliste"/>
        <w:numPr>
          <w:ilvl w:val="0"/>
          <w:numId w:val="39"/>
        </w:numPr>
        <w:jc w:val="both"/>
        <w:rPr>
          <w:rFonts w:ascii="Cambria" w:hAnsi="Cambria" w:cs="Arial"/>
          <w:sz w:val="23"/>
          <w:szCs w:val="23"/>
        </w:rPr>
      </w:pPr>
      <w:r w:rsidRPr="00AD1A1C">
        <w:rPr>
          <w:rFonts w:ascii="Cambria" w:hAnsi="Cambria" w:cs="Arial"/>
          <w:sz w:val="23"/>
          <w:szCs w:val="23"/>
        </w:rPr>
        <w:t>Recommandation 1 : assurer (et suivre) que l’enveloppe destinée à la réalisation des activités reste assez importante tout au long du projet, sauf en cas d’évidence attestant des besoins plus forts dans d’autres domaines.</w:t>
      </w:r>
    </w:p>
    <w:p w14:paraId="3A5AFF4C" w14:textId="7D0C580A" w:rsidR="00FE1A3E" w:rsidRPr="00AD1A1C" w:rsidRDefault="00FE1A3E" w:rsidP="00590A6F">
      <w:pPr>
        <w:pStyle w:val="Paragraphedeliste"/>
        <w:numPr>
          <w:ilvl w:val="0"/>
          <w:numId w:val="39"/>
        </w:numPr>
        <w:jc w:val="both"/>
        <w:rPr>
          <w:rFonts w:ascii="Cambria" w:hAnsi="Cambria" w:cs="Arial"/>
          <w:sz w:val="23"/>
          <w:szCs w:val="23"/>
        </w:rPr>
      </w:pPr>
      <w:r w:rsidRPr="00AD1A1C">
        <w:rPr>
          <w:rFonts w:ascii="Cambria" w:hAnsi="Cambria" w:cs="Arial"/>
          <w:sz w:val="23"/>
          <w:szCs w:val="23"/>
        </w:rPr>
        <w:t>Recommandation 2 : prévoir une actualisation réaliste du budget en cas de changement d’activités au cours de la mise en œuvre du projet et l’adapter aux réalités du contexte.</w:t>
      </w:r>
    </w:p>
    <w:p w14:paraId="374D8339" w14:textId="77777777" w:rsidR="00FE1A3E" w:rsidRPr="00AD1A1C" w:rsidRDefault="00FE1A3E" w:rsidP="00590A6F">
      <w:pPr>
        <w:pStyle w:val="Paragraphedeliste"/>
        <w:numPr>
          <w:ilvl w:val="0"/>
          <w:numId w:val="39"/>
        </w:numPr>
        <w:jc w:val="both"/>
        <w:rPr>
          <w:rFonts w:ascii="Cambria" w:hAnsi="Cambria" w:cs="Arial"/>
          <w:sz w:val="23"/>
          <w:szCs w:val="23"/>
        </w:rPr>
      </w:pPr>
      <w:r w:rsidRPr="00AD1A1C">
        <w:rPr>
          <w:rFonts w:ascii="Cambria" w:hAnsi="Cambria" w:cs="Arial"/>
          <w:sz w:val="23"/>
          <w:szCs w:val="23"/>
        </w:rPr>
        <w:t xml:space="preserve">Recommandation 3 : </w:t>
      </w:r>
    </w:p>
    <w:p w14:paraId="275AEA68" w14:textId="2993EB50" w:rsidR="00224A49" w:rsidRPr="00AD1A1C" w:rsidRDefault="00FE1A3E" w:rsidP="00590A6F">
      <w:pPr>
        <w:pStyle w:val="Paragraphedeliste"/>
        <w:numPr>
          <w:ilvl w:val="0"/>
          <w:numId w:val="40"/>
        </w:numPr>
        <w:jc w:val="both"/>
        <w:rPr>
          <w:rFonts w:ascii="Cambria" w:hAnsi="Cambria" w:cs="Arial"/>
          <w:sz w:val="23"/>
          <w:szCs w:val="23"/>
        </w:rPr>
      </w:pPr>
      <w:r w:rsidRPr="00AD1A1C">
        <w:rPr>
          <w:rFonts w:ascii="Cambria" w:hAnsi="Cambria" w:cs="Arial"/>
          <w:sz w:val="23"/>
          <w:szCs w:val="23"/>
        </w:rPr>
        <w:t>assurer la mise en place d’un système de gestion prévis</w:t>
      </w:r>
      <w:r w:rsidR="005205A7" w:rsidRPr="00AD1A1C">
        <w:rPr>
          <w:rFonts w:ascii="Cambria" w:hAnsi="Cambria" w:cs="Arial"/>
          <w:sz w:val="23"/>
          <w:szCs w:val="23"/>
        </w:rPr>
        <w:t xml:space="preserve">ionnel </w:t>
      </w:r>
      <w:r w:rsidRPr="00AD1A1C">
        <w:rPr>
          <w:rFonts w:ascii="Cambria" w:hAnsi="Cambria" w:cs="Arial"/>
          <w:sz w:val="23"/>
          <w:szCs w:val="23"/>
        </w:rPr>
        <w:t>de trésorerie</w:t>
      </w:r>
      <w:r w:rsidR="00224A49" w:rsidRPr="00AD1A1C">
        <w:rPr>
          <w:rFonts w:ascii="Cambria" w:hAnsi="Cambria" w:cs="Arial"/>
          <w:sz w:val="23"/>
          <w:szCs w:val="23"/>
        </w:rPr>
        <w:t> ;</w:t>
      </w:r>
    </w:p>
    <w:p w14:paraId="06824DE7" w14:textId="595B1932" w:rsidR="00224A49" w:rsidRPr="00AD1A1C" w:rsidRDefault="00224A49" w:rsidP="00590A6F">
      <w:pPr>
        <w:pStyle w:val="Paragraphedeliste"/>
        <w:numPr>
          <w:ilvl w:val="0"/>
          <w:numId w:val="40"/>
        </w:numPr>
        <w:jc w:val="both"/>
        <w:rPr>
          <w:rFonts w:ascii="Cambria" w:hAnsi="Cambria" w:cs="Arial"/>
          <w:sz w:val="23"/>
          <w:szCs w:val="23"/>
        </w:rPr>
      </w:pPr>
      <w:r w:rsidRPr="00AD1A1C">
        <w:rPr>
          <w:rFonts w:ascii="Cambria" w:hAnsi="Cambria" w:cs="Arial"/>
          <w:sz w:val="23"/>
          <w:szCs w:val="23"/>
        </w:rPr>
        <w:t xml:space="preserve">assurer </w:t>
      </w:r>
      <w:r w:rsidR="00FE1A3E" w:rsidRPr="00AD1A1C">
        <w:rPr>
          <w:rFonts w:ascii="Cambria" w:hAnsi="Cambria" w:cs="Arial"/>
          <w:sz w:val="23"/>
          <w:szCs w:val="23"/>
        </w:rPr>
        <w:t>la mise en place d’un p</w:t>
      </w:r>
      <w:r w:rsidR="005205A7" w:rsidRPr="00AD1A1C">
        <w:rPr>
          <w:rFonts w:ascii="Cambria" w:hAnsi="Cambria" w:cs="Arial"/>
          <w:sz w:val="23"/>
          <w:szCs w:val="23"/>
        </w:rPr>
        <w:t xml:space="preserve">lan de trésorerie prévisionnel </w:t>
      </w:r>
      <w:r w:rsidR="00FE1A3E" w:rsidRPr="00AD1A1C">
        <w:rPr>
          <w:rFonts w:ascii="Cambria" w:hAnsi="Cambria" w:cs="Arial"/>
          <w:sz w:val="23"/>
          <w:szCs w:val="23"/>
        </w:rPr>
        <w:t>dans le système financier du futur projet</w:t>
      </w:r>
      <w:r w:rsidRPr="00AD1A1C">
        <w:rPr>
          <w:rFonts w:ascii="Cambria" w:hAnsi="Cambria" w:cs="Arial"/>
          <w:sz w:val="23"/>
          <w:szCs w:val="23"/>
        </w:rPr>
        <w:t> ;</w:t>
      </w:r>
      <w:r w:rsidR="00FE1A3E" w:rsidRPr="00AD1A1C">
        <w:rPr>
          <w:rFonts w:ascii="Cambria" w:hAnsi="Cambria" w:cs="Arial"/>
          <w:sz w:val="23"/>
          <w:szCs w:val="23"/>
        </w:rPr>
        <w:t xml:space="preserve"> </w:t>
      </w:r>
    </w:p>
    <w:p w14:paraId="479052F0" w14:textId="3BDF96EE" w:rsidR="00F5033A" w:rsidRPr="00AD1A1C" w:rsidRDefault="00224A49" w:rsidP="00590A6F">
      <w:pPr>
        <w:pStyle w:val="Paragraphedeliste"/>
        <w:numPr>
          <w:ilvl w:val="0"/>
          <w:numId w:val="40"/>
        </w:numPr>
        <w:jc w:val="both"/>
        <w:rPr>
          <w:rFonts w:ascii="Cambria" w:hAnsi="Cambria" w:cs="Arial"/>
          <w:sz w:val="23"/>
          <w:szCs w:val="23"/>
        </w:rPr>
      </w:pPr>
      <w:r w:rsidRPr="00AD1A1C">
        <w:rPr>
          <w:rFonts w:ascii="Cambria" w:hAnsi="Cambria" w:cs="Arial"/>
          <w:sz w:val="23"/>
          <w:szCs w:val="23"/>
        </w:rPr>
        <w:t xml:space="preserve">assurer </w:t>
      </w:r>
      <w:r w:rsidR="00FE1A3E" w:rsidRPr="00AD1A1C">
        <w:rPr>
          <w:rFonts w:ascii="Cambria" w:hAnsi="Cambria" w:cs="Arial"/>
          <w:sz w:val="23"/>
          <w:szCs w:val="23"/>
        </w:rPr>
        <w:t>que la cohérence soit établie entre les besoins de financement du projet alignés sur ses activités et les délais de libération des fonds par le PNUD ne dépassant pas un mois.</w:t>
      </w:r>
    </w:p>
    <w:p w14:paraId="06CA90D7" w14:textId="77777777" w:rsidR="00F5033A" w:rsidRPr="00AD1A1C" w:rsidRDefault="00F5033A" w:rsidP="00F5033A">
      <w:pPr>
        <w:jc w:val="both"/>
        <w:rPr>
          <w:rFonts w:ascii="Cambria" w:hAnsi="Cambria" w:cs="Arial"/>
          <w:sz w:val="23"/>
          <w:szCs w:val="23"/>
          <w:u w:val="single"/>
        </w:rPr>
      </w:pPr>
      <w:r w:rsidRPr="00AD1A1C">
        <w:rPr>
          <w:rFonts w:ascii="Cambria" w:hAnsi="Cambria" w:cs="Arial"/>
          <w:sz w:val="23"/>
          <w:szCs w:val="23"/>
          <w:u w:val="single"/>
        </w:rPr>
        <w:t>Impact</w:t>
      </w:r>
    </w:p>
    <w:p w14:paraId="24233ECE" w14:textId="77777777" w:rsidR="00F5033A" w:rsidRPr="00AD1A1C" w:rsidRDefault="00F5033A" w:rsidP="00F5033A">
      <w:pPr>
        <w:jc w:val="both"/>
        <w:rPr>
          <w:rFonts w:ascii="Cambria" w:hAnsi="Cambria" w:cs="Arial"/>
          <w:sz w:val="23"/>
          <w:szCs w:val="23"/>
          <w:u w:val="single"/>
        </w:rPr>
      </w:pPr>
    </w:p>
    <w:p w14:paraId="57905B28" w14:textId="4B0A4853" w:rsidR="00224A49" w:rsidRPr="00AD1A1C" w:rsidRDefault="00224A49" w:rsidP="00590A6F">
      <w:pPr>
        <w:pStyle w:val="Paragraphedeliste"/>
        <w:numPr>
          <w:ilvl w:val="0"/>
          <w:numId w:val="41"/>
        </w:numPr>
        <w:jc w:val="both"/>
        <w:rPr>
          <w:rFonts w:ascii="Cambria" w:hAnsi="Cambria" w:cs="Arial"/>
          <w:sz w:val="23"/>
          <w:szCs w:val="23"/>
        </w:rPr>
      </w:pPr>
      <w:r w:rsidRPr="00AD1A1C">
        <w:rPr>
          <w:rFonts w:ascii="Cambria" w:hAnsi="Cambria" w:cs="Arial"/>
          <w:sz w:val="23"/>
          <w:szCs w:val="23"/>
        </w:rPr>
        <w:t>Recommandation 1 : assurer l’inclusion de l’activité « formation des champion</w:t>
      </w:r>
      <w:r w:rsidR="00A0531D" w:rsidRPr="00AD1A1C">
        <w:rPr>
          <w:rFonts w:ascii="Cambria" w:hAnsi="Cambria" w:cs="Arial"/>
          <w:sz w:val="23"/>
          <w:szCs w:val="23"/>
        </w:rPr>
        <w:t>s</w:t>
      </w:r>
      <w:r w:rsidRPr="00AD1A1C">
        <w:rPr>
          <w:rFonts w:ascii="Cambria" w:hAnsi="Cambria" w:cs="Arial"/>
          <w:sz w:val="23"/>
          <w:szCs w:val="23"/>
        </w:rPr>
        <w:t xml:space="preserve"> » dans le portefeuille d’activités du futur projet.</w:t>
      </w:r>
    </w:p>
    <w:p w14:paraId="1B7A1F2A" w14:textId="59F19CB4" w:rsidR="00F5033A" w:rsidRPr="00AD1A1C" w:rsidRDefault="00224A49" w:rsidP="00590A6F">
      <w:pPr>
        <w:pStyle w:val="Paragraphedeliste"/>
        <w:numPr>
          <w:ilvl w:val="0"/>
          <w:numId w:val="41"/>
        </w:numPr>
        <w:jc w:val="both"/>
        <w:rPr>
          <w:rFonts w:ascii="Cambria" w:hAnsi="Cambria" w:cs="Arial"/>
          <w:sz w:val="23"/>
          <w:szCs w:val="23"/>
        </w:rPr>
      </w:pPr>
      <w:r w:rsidRPr="00AD1A1C">
        <w:rPr>
          <w:rFonts w:ascii="Cambria" w:hAnsi="Cambria" w:cs="Arial"/>
          <w:sz w:val="23"/>
          <w:szCs w:val="23"/>
        </w:rPr>
        <w:t xml:space="preserve">Recommandation 2 : utiliser les communes ayant bénéficié des formations et des restitutions sur l’intégration </w:t>
      </w:r>
      <w:r w:rsidR="0078757A" w:rsidRPr="00AD1A1C">
        <w:rPr>
          <w:rFonts w:ascii="Cambria" w:hAnsi="Cambria" w:cs="Arial"/>
          <w:sz w:val="23"/>
          <w:szCs w:val="23"/>
        </w:rPr>
        <w:t xml:space="preserve">des </w:t>
      </w:r>
      <w:r w:rsidRPr="00AD1A1C">
        <w:rPr>
          <w:rFonts w:ascii="Cambria" w:hAnsi="Cambria" w:cs="Arial"/>
          <w:sz w:val="23"/>
          <w:szCs w:val="23"/>
        </w:rPr>
        <w:t>lien</w:t>
      </w:r>
      <w:r w:rsidR="0078757A" w:rsidRPr="00AD1A1C">
        <w:rPr>
          <w:rFonts w:ascii="Cambria" w:hAnsi="Cambria" w:cs="Arial"/>
          <w:sz w:val="23"/>
          <w:szCs w:val="23"/>
        </w:rPr>
        <w:t>s</w:t>
      </w:r>
      <w:r w:rsidRPr="00AD1A1C">
        <w:rPr>
          <w:rFonts w:ascii="Cambria" w:hAnsi="Cambria" w:cs="Arial"/>
          <w:sz w:val="23"/>
          <w:szCs w:val="23"/>
        </w:rPr>
        <w:t xml:space="preserve"> P-E comme des leaders qui </w:t>
      </w:r>
      <w:r w:rsidR="0078757A" w:rsidRPr="00AD1A1C">
        <w:rPr>
          <w:rFonts w:ascii="Cambria" w:hAnsi="Cambria" w:cs="Arial"/>
          <w:sz w:val="23"/>
          <w:szCs w:val="23"/>
        </w:rPr>
        <w:t>aurons pour mission d’</w:t>
      </w:r>
      <w:r w:rsidRPr="00AD1A1C">
        <w:rPr>
          <w:rFonts w:ascii="Cambria" w:hAnsi="Cambria" w:cs="Arial"/>
          <w:sz w:val="23"/>
          <w:szCs w:val="23"/>
        </w:rPr>
        <w:t>entrainer les autres dans le futur projet.</w:t>
      </w:r>
    </w:p>
    <w:p w14:paraId="291207E3" w14:textId="77777777" w:rsidR="00224A49" w:rsidRPr="00AD1A1C" w:rsidRDefault="00224A49" w:rsidP="00224A49">
      <w:pPr>
        <w:pStyle w:val="Paragraphedeliste"/>
        <w:jc w:val="both"/>
        <w:rPr>
          <w:rFonts w:ascii="Cambria" w:hAnsi="Cambria" w:cs="Arial"/>
          <w:sz w:val="23"/>
          <w:szCs w:val="23"/>
        </w:rPr>
      </w:pPr>
    </w:p>
    <w:p w14:paraId="370A463B" w14:textId="77777777" w:rsidR="00F5033A" w:rsidRPr="00AD1A1C" w:rsidRDefault="00F5033A" w:rsidP="00F5033A">
      <w:pPr>
        <w:jc w:val="both"/>
        <w:rPr>
          <w:rFonts w:ascii="Cambria" w:hAnsi="Cambria" w:cs="Arial"/>
          <w:i/>
          <w:sz w:val="23"/>
          <w:szCs w:val="23"/>
          <w:u w:val="single"/>
        </w:rPr>
      </w:pPr>
      <w:r w:rsidRPr="00AD1A1C">
        <w:rPr>
          <w:rFonts w:ascii="Cambria" w:hAnsi="Cambria" w:cs="Arial"/>
          <w:i/>
          <w:sz w:val="23"/>
          <w:szCs w:val="23"/>
          <w:u w:val="single"/>
        </w:rPr>
        <w:t>Durabilité</w:t>
      </w:r>
    </w:p>
    <w:p w14:paraId="20351336" w14:textId="77777777" w:rsidR="00F5033A" w:rsidRPr="00AD1A1C" w:rsidRDefault="00F5033A" w:rsidP="00F5033A">
      <w:pPr>
        <w:jc w:val="both"/>
        <w:rPr>
          <w:rFonts w:ascii="Cambria" w:hAnsi="Cambria" w:cs="Arial"/>
          <w:sz w:val="23"/>
          <w:szCs w:val="23"/>
        </w:rPr>
      </w:pPr>
    </w:p>
    <w:p w14:paraId="1170BEE8" w14:textId="77777777" w:rsidR="00204072" w:rsidRPr="00AD1A1C" w:rsidRDefault="00204072" w:rsidP="00590A6F">
      <w:pPr>
        <w:pStyle w:val="Paragraphedeliste"/>
        <w:numPr>
          <w:ilvl w:val="0"/>
          <w:numId w:val="45"/>
        </w:numPr>
        <w:jc w:val="both"/>
        <w:rPr>
          <w:rFonts w:ascii="Cambria" w:hAnsi="Cambria" w:cs="Arial"/>
          <w:sz w:val="23"/>
          <w:szCs w:val="23"/>
        </w:rPr>
      </w:pPr>
      <w:r w:rsidRPr="00AD1A1C">
        <w:rPr>
          <w:rFonts w:ascii="Cambria" w:hAnsi="Cambria" w:cs="Arial"/>
          <w:sz w:val="23"/>
          <w:szCs w:val="23"/>
        </w:rPr>
        <w:t>Recommandation1 :</w:t>
      </w:r>
    </w:p>
    <w:p w14:paraId="46E942BB" w14:textId="77777777" w:rsidR="00107D25" w:rsidRPr="00AD1A1C" w:rsidRDefault="00204072" w:rsidP="00590A6F">
      <w:pPr>
        <w:pStyle w:val="Paragraphedeliste"/>
        <w:numPr>
          <w:ilvl w:val="0"/>
          <w:numId w:val="46"/>
        </w:numPr>
        <w:jc w:val="both"/>
        <w:rPr>
          <w:rFonts w:ascii="Cambria" w:hAnsi="Cambria" w:cs="Arial"/>
          <w:sz w:val="23"/>
          <w:szCs w:val="23"/>
        </w:rPr>
      </w:pPr>
      <w:r w:rsidRPr="00AD1A1C">
        <w:rPr>
          <w:rFonts w:ascii="Cambria" w:hAnsi="Cambria" w:cs="Arial"/>
          <w:sz w:val="23"/>
          <w:szCs w:val="23"/>
        </w:rPr>
        <w:t xml:space="preserve">assurer que les adjoints des principaux bénéficiaires des formations dans les administrations soient considérés comme des bénéficiaires à part entière. </w:t>
      </w:r>
    </w:p>
    <w:p w14:paraId="2D587332" w14:textId="1D46228C" w:rsidR="00204072" w:rsidRPr="00AD1A1C" w:rsidRDefault="00107D25" w:rsidP="00590A6F">
      <w:pPr>
        <w:pStyle w:val="Paragraphedeliste"/>
        <w:numPr>
          <w:ilvl w:val="0"/>
          <w:numId w:val="46"/>
        </w:numPr>
        <w:jc w:val="both"/>
        <w:rPr>
          <w:rFonts w:ascii="Cambria" w:hAnsi="Cambria" w:cs="Arial"/>
          <w:sz w:val="23"/>
          <w:szCs w:val="23"/>
        </w:rPr>
      </w:pPr>
      <w:r w:rsidRPr="00AD1A1C">
        <w:rPr>
          <w:rFonts w:ascii="Cambria" w:hAnsi="Cambria" w:cs="Arial"/>
          <w:sz w:val="23"/>
          <w:szCs w:val="23"/>
        </w:rPr>
        <w:t>a</w:t>
      </w:r>
      <w:r w:rsidR="00204072" w:rsidRPr="00AD1A1C">
        <w:rPr>
          <w:rFonts w:ascii="Cambria" w:hAnsi="Cambria" w:cs="Arial"/>
          <w:sz w:val="23"/>
          <w:szCs w:val="23"/>
        </w:rPr>
        <w:t>ssurer que la formation du  personnel permanent des communes soit prioritaire dans les actions de renforcement des capacités dans les collectivités territoriales ;</w:t>
      </w:r>
    </w:p>
    <w:p w14:paraId="3547FF62" w14:textId="77777777" w:rsidR="00204072" w:rsidRPr="00AD1A1C" w:rsidRDefault="00204072" w:rsidP="00590A6F">
      <w:pPr>
        <w:pStyle w:val="Paragraphedeliste"/>
        <w:numPr>
          <w:ilvl w:val="0"/>
          <w:numId w:val="46"/>
        </w:numPr>
        <w:jc w:val="both"/>
        <w:rPr>
          <w:rFonts w:ascii="Cambria" w:hAnsi="Cambria" w:cs="Arial"/>
          <w:sz w:val="23"/>
          <w:szCs w:val="23"/>
        </w:rPr>
      </w:pPr>
      <w:r w:rsidRPr="00AD1A1C">
        <w:rPr>
          <w:rFonts w:ascii="Cambria" w:hAnsi="Cambria" w:cs="Arial"/>
          <w:sz w:val="23"/>
          <w:szCs w:val="23"/>
        </w:rPr>
        <w:t>assurer que tous les individus qui participent aux formations financées par le projet dans chaque administration deviennent systématiquement formateurs des formateurs.</w:t>
      </w:r>
    </w:p>
    <w:p w14:paraId="490513CD" w14:textId="42396A4B" w:rsidR="00204072" w:rsidRPr="00AD1A1C" w:rsidRDefault="00204072" w:rsidP="00590A6F">
      <w:pPr>
        <w:pStyle w:val="Paragraphedeliste"/>
        <w:numPr>
          <w:ilvl w:val="0"/>
          <w:numId w:val="45"/>
        </w:numPr>
        <w:jc w:val="both"/>
        <w:rPr>
          <w:rFonts w:ascii="Cambria" w:hAnsi="Cambria" w:cs="Arial"/>
          <w:sz w:val="23"/>
          <w:szCs w:val="23"/>
        </w:rPr>
      </w:pPr>
      <w:r w:rsidRPr="00AD1A1C">
        <w:rPr>
          <w:rFonts w:ascii="Cambria" w:hAnsi="Cambria" w:cs="Arial"/>
          <w:sz w:val="23"/>
          <w:szCs w:val="23"/>
        </w:rPr>
        <w:t>Recommandation 2 : assurer l’inclusion de l’activité « formation des journalistes de presse et audiovisuel à la durabilité environnemental» dans le portefeuille d’activité du futur projet.</w:t>
      </w:r>
    </w:p>
    <w:p w14:paraId="62D5690D" w14:textId="77777777" w:rsidR="00204072" w:rsidRPr="00AD1A1C" w:rsidRDefault="00204072" w:rsidP="00590A6F">
      <w:pPr>
        <w:pStyle w:val="Paragraphedeliste"/>
        <w:numPr>
          <w:ilvl w:val="0"/>
          <w:numId w:val="42"/>
        </w:numPr>
        <w:jc w:val="both"/>
        <w:rPr>
          <w:rFonts w:ascii="Cambria" w:hAnsi="Cambria" w:cs="Arial"/>
          <w:sz w:val="23"/>
          <w:szCs w:val="23"/>
        </w:rPr>
      </w:pPr>
      <w:r w:rsidRPr="00AD1A1C">
        <w:rPr>
          <w:rFonts w:ascii="Cambria" w:hAnsi="Cambria" w:cs="Arial"/>
          <w:sz w:val="23"/>
          <w:szCs w:val="23"/>
        </w:rPr>
        <w:t>Recommandation 3 :</w:t>
      </w:r>
    </w:p>
    <w:p w14:paraId="302BFFCD" w14:textId="1287CA63" w:rsidR="00204072" w:rsidRPr="00AD1A1C" w:rsidRDefault="00204072" w:rsidP="00590A6F">
      <w:pPr>
        <w:pStyle w:val="Paragraphedeliste"/>
        <w:numPr>
          <w:ilvl w:val="0"/>
          <w:numId w:val="43"/>
        </w:numPr>
        <w:jc w:val="both"/>
        <w:rPr>
          <w:rFonts w:ascii="Cambria" w:hAnsi="Cambria" w:cs="Arial"/>
          <w:sz w:val="23"/>
          <w:szCs w:val="23"/>
        </w:rPr>
      </w:pPr>
      <w:r w:rsidRPr="00AD1A1C">
        <w:rPr>
          <w:rFonts w:ascii="Cambria" w:hAnsi="Cambria" w:cs="Arial"/>
          <w:sz w:val="23"/>
          <w:szCs w:val="23"/>
        </w:rPr>
        <w:t>faciliter l’accès à l’information et à la connaissance dans le futur projet, en mettant à la disposition des bénéficiaires et du public concerné par les questions environnementales</w:t>
      </w:r>
      <w:r w:rsidR="00A52313" w:rsidRPr="00AD1A1C">
        <w:rPr>
          <w:rFonts w:ascii="Cambria" w:hAnsi="Cambria" w:cs="Arial"/>
          <w:sz w:val="23"/>
          <w:szCs w:val="23"/>
        </w:rPr>
        <w:t xml:space="preserve"> grâce à une grande diffusion, l</w:t>
      </w:r>
      <w:r w:rsidRPr="00AD1A1C">
        <w:rPr>
          <w:rFonts w:ascii="Cambria" w:hAnsi="Cambria" w:cs="Arial"/>
          <w:sz w:val="23"/>
          <w:szCs w:val="23"/>
        </w:rPr>
        <w:t xml:space="preserve">es outils de communication et </w:t>
      </w:r>
      <w:r w:rsidR="00A52313" w:rsidRPr="00AD1A1C">
        <w:rPr>
          <w:rFonts w:ascii="Cambria" w:hAnsi="Cambria" w:cs="Arial"/>
          <w:sz w:val="23"/>
          <w:szCs w:val="23"/>
        </w:rPr>
        <w:t>le</w:t>
      </w:r>
      <w:r w:rsidRPr="00AD1A1C">
        <w:rPr>
          <w:rFonts w:ascii="Cambria" w:hAnsi="Cambria" w:cs="Arial"/>
          <w:sz w:val="23"/>
          <w:szCs w:val="23"/>
        </w:rPr>
        <w:t xml:space="preserve"> matériel didactique produits dans le cadre de la mise en œuvre du projet ;</w:t>
      </w:r>
    </w:p>
    <w:p w14:paraId="23011A6A" w14:textId="77777777" w:rsidR="00204072" w:rsidRPr="00AD1A1C" w:rsidRDefault="00204072" w:rsidP="00590A6F">
      <w:pPr>
        <w:pStyle w:val="Paragraphedeliste"/>
        <w:numPr>
          <w:ilvl w:val="0"/>
          <w:numId w:val="43"/>
        </w:numPr>
        <w:jc w:val="both"/>
        <w:rPr>
          <w:rFonts w:ascii="Cambria" w:hAnsi="Cambria" w:cs="Arial"/>
          <w:sz w:val="23"/>
          <w:szCs w:val="23"/>
        </w:rPr>
      </w:pPr>
      <w:r w:rsidRPr="00AD1A1C">
        <w:rPr>
          <w:rFonts w:ascii="Cambria" w:hAnsi="Cambria" w:cs="Arial"/>
          <w:sz w:val="23"/>
          <w:szCs w:val="23"/>
        </w:rPr>
        <w:lastRenderedPageBreak/>
        <w:t>influer sur les politiques publiques grâce à l’ouverture du débat sur les problématiques environnementales, sociales et politiques qui freinent le développement de la société, à l’aide des documentaires à diffuser à travers les médias ;</w:t>
      </w:r>
    </w:p>
    <w:p w14:paraId="551BB070" w14:textId="77777777" w:rsidR="00204072" w:rsidRPr="00AD1A1C" w:rsidRDefault="00204072" w:rsidP="00590A6F">
      <w:pPr>
        <w:pStyle w:val="Paragraphedeliste"/>
        <w:numPr>
          <w:ilvl w:val="0"/>
          <w:numId w:val="42"/>
        </w:numPr>
        <w:jc w:val="both"/>
        <w:rPr>
          <w:rFonts w:ascii="Cambria" w:hAnsi="Cambria" w:cs="Arial"/>
          <w:sz w:val="23"/>
          <w:szCs w:val="23"/>
        </w:rPr>
      </w:pPr>
      <w:r w:rsidRPr="00AD1A1C">
        <w:rPr>
          <w:rFonts w:ascii="Cambria" w:hAnsi="Cambria" w:cs="Arial"/>
          <w:sz w:val="23"/>
          <w:szCs w:val="23"/>
        </w:rPr>
        <w:t>Recommandations 4 :</w:t>
      </w:r>
    </w:p>
    <w:p w14:paraId="7C5F1E29" w14:textId="07C14115" w:rsidR="00204072" w:rsidRPr="00AD1A1C" w:rsidRDefault="00204072" w:rsidP="00590A6F">
      <w:pPr>
        <w:pStyle w:val="Paragraphedeliste"/>
        <w:numPr>
          <w:ilvl w:val="0"/>
          <w:numId w:val="44"/>
        </w:numPr>
        <w:jc w:val="both"/>
        <w:rPr>
          <w:rFonts w:ascii="Cambria" w:hAnsi="Cambria" w:cs="Arial"/>
          <w:sz w:val="23"/>
          <w:szCs w:val="23"/>
        </w:rPr>
      </w:pPr>
      <w:r w:rsidRPr="00AD1A1C">
        <w:rPr>
          <w:rFonts w:ascii="Cambria" w:hAnsi="Cambria" w:cs="Arial"/>
          <w:sz w:val="23"/>
          <w:szCs w:val="23"/>
        </w:rPr>
        <w:t xml:space="preserve">mettre en place un plan de communication qui inclut à la fois des objectifs de visibilité institutionnelle et surtout de développement (changement de comportement) de manière à ce que la politique d’image et de visibilité institutionnelle </w:t>
      </w:r>
      <w:r w:rsidR="00107D25" w:rsidRPr="00AD1A1C">
        <w:rPr>
          <w:rFonts w:ascii="Cambria" w:hAnsi="Cambria" w:cs="Arial"/>
          <w:sz w:val="23"/>
          <w:szCs w:val="23"/>
        </w:rPr>
        <w:t xml:space="preserve">soit pris en compte </w:t>
      </w:r>
      <w:r w:rsidRPr="00AD1A1C">
        <w:rPr>
          <w:rFonts w:ascii="Cambria" w:hAnsi="Cambria" w:cs="Arial"/>
          <w:sz w:val="23"/>
          <w:szCs w:val="23"/>
        </w:rPr>
        <w:t>d’une part, et d’autre part que la communication pour le développement quant à elle favorise la participation et le changement social et politique ;</w:t>
      </w:r>
    </w:p>
    <w:p w14:paraId="17AB33E8" w14:textId="77777777" w:rsidR="00204072" w:rsidRPr="00AD1A1C" w:rsidRDefault="00204072" w:rsidP="00590A6F">
      <w:pPr>
        <w:pStyle w:val="Paragraphedeliste"/>
        <w:numPr>
          <w:ilvl w:val="0"/>
          <w:numId w:val="44"/>
        </w:numPr>
        <w:jc w:val="both"/>
        <w:rPr>
          <w:rFonts w:ascii="Cambria" w:hAnsi="Cambria" w:cs="Arial"/>
          <w:sz w:val="23"/>
          <w:szCs w:val="23"/>
        </w:rPr>
      </w:pPr>
      <w:r w:rsidRPr="00AD1A1C">
        <w:rPr>
          <w:rFonts w:ascii="Cambria" w:hAnsi="Cambria" w:cs="Arial"/>
          <w:sz w:val="23"/>
          <w:szCs w:val="23"/>
        </w:rPr>
        <w:t>intégrer la communication pour le développement dans le cycle du futur projet c’est-à-dire depuis la phase de planification, en passant par celle de mise en œuvre jusqu’à l’évaluation.</w:t>
      </w:r>
    </w:p>
    <w:p w14:paraId="73591752" w14:textId="77777777" w:rsidR="00625ED8" w:rsidRPr="00AD1A1C" w:rsidRDefault="00625ED8" w:rsidP="00F5033A">
      <w:pPr>
        <w:jc w:val="both"/>
        <w:rPr>
          <w:rFonts w:ascii="Cambria" w:hAnsi="Cambria" w:cs="Arial"/>
          <w:sz w:val="23"/>
          <w:szCs w:val="23"/>
        </w:rPr>
      </w:pPr>
    </w:p>
    <w:p w14:paraId="3BE08E70" w14:textId="77777777" w:rsidR="00C569CF" w:rsidRPr="00AD1A1C" w:rsidRDefault="001D6F6B" w:rsidP="00F5033A">
      <w:pPr>
        <w:jc w:val="both"/>
        <w:rPr>
          <w:rFonts w:ascii="Cambria" w:hAnsi="Cambria" w:cs="Arial"/>
          <w:i/>
          <w:sz w:val="23"/>
          <w:szCs w:val="23"/>
          <w:u w:val="single"/>
        </w:rPr>
      </w:pPr>
      <w:r w:rsidRPr="00AD1A1C">
        <w:rPr>
          <w:rFonts w:ascii="Cambria" w:hAnsi="Cambria" w:cs="Arial"/>
          <w:i/>
          <w:sz w:val="23"/>
          <w:szCs w:val="23"/>
          <w:u w:val="single"/>
        </w:rPr>
        <w:t xml:space="preserve">Genre </w:t>
      </w:r>
      <w:r w:rsidR="008E6482" w:rsidRPr="00AD1A1C">
        <w:rPr>
          <w:rFonts w:ascii="Cambria" w:hAnsi="Cambria" w:cs="Arial"/>
          <w:i/>
          <w:sz w:val="23"/>
          <w:szCs w:val="23"/>
          <w:u w:val="single"/>
        </w:rPr>
        <w:t xml:space="preserve">et </w:t>
      </w:r>
      <w:r w:rsidR="00C569CF" w:rsidRPr="00AD1A1C">
        <w:rPr>
          <w:rFonts w:ascii="Cambria" w:hAnsi="Cambria" w:cs="Arial"/>
          <w:i/>
          <w:sz w:val="23"/>
          <w:szCs w:val="23"/>
          <w:u w:val="single"/>
        </w:rPr>
        <w:t xml:space="preserve">DHS </w:t>
      </w:r>
    </w:p>
    <w:p w14:paraId="30C53D06" w14:textId="77777777" w:rsidR="00F5033A" w:rsidRPr="00AD1A1C" w:rsidRDefault="00F5033A" w:rsidP="00F5033A">
      <w:pPr>
        <w:jc w:val="both"/>
        <w:rPr>
          <w:rFonts w:ascii="Cambria" w:hAnsi="Cambria" w:cs="Arial"/>
          <w:sz w:val="23"/>
          <w:szCs w:val="23"/>
        </w:rPr>
      </w:pPr>
    </w:p>
    <w:p w14:paraId="74CA04AA" w14:textId="77777777" w:rsidR="009151A0" w:rsidRPr="00AD1A1C" w:rsidRDefault="009151A0" w:rsidP="00590A6F">
      <w:pPr>
        <w:pStyle w:val="Paragraphedeliste"/>
        <w:numPr>
          <w:ilvl w:val="0"/>
          <w:numId w:val="42"/>
        </w:numPr>
        <w:jc w:val="both"/>
        <w:rPr>
          <w:rFonts w:ascii="Cambria" w:hAnsi="Cambria" w:cs="Arial"/>
          <w:sz w:val="23"/>
          <w:szCs w:val="23"/>
        </w:rPr>
      </w:pPr>
      <w:r w:rsidRPr="00AD1A1C">
        <w:rPr>
          <w:rFonts w:ascii="Cambria" w:hAnsi="Cambria" w:cs="Arial"/>
          <w:sz w:val="23"/>
          <w:szCs w:val="23"/>
        </w:rPr>
        <w:t>Recommandation 1 : assurer que tout le staff du projet ainsi que les partenaires  engagés dans la prochaine phase se familiarisent avec l’intégration des DH et l’EGS tout au long du cycle du projet (et pas seulement lors de sa conception).</w:t>
      </w:r>
    </w:p>
    <w:p w14:paraId="0F589A68" w14:textId="2CC6247C" w:rsidR="00F5033A" w:rsidRPr="00AD1A1C" w:rsidRDefault="009151A0" w:rsidP="00590A6F">
      <w:pPr>
        <w:pStyle w:val="Paragraphedeliste"/>
        <w:numPr>
          <w:ilvl w:val="0"/>
          <w:numId w:val="42"/>
        </w:numPr>
        <w:jc w:val="both"/>
        <w:rPr>
          <w:rFonts w:ascii="Cambria" w:hAnsi="Cambria" w:cs="Arial"/>
          <w:sz w:val="23"/>
          <w:szCs w:val="23"/>
        </w:rPr>
      </w:pPr>
      <w:r w:rsidRPr="00AD1A1C">
        <w:rPr>
          <w:rFonts w:ascii="Cambria" w:hAnsi="Cambria" w:cs="Arial"/>
          <w:sz w:val="23"/>
          <w:szCs w:val="23"/>
        </w:rPr>
        <w:t>Recommandation 2 : assurer la réalisation des études de bases sur la demande des collectivités territoriales en formation et sensibilisation sur lesquels l’ont devra s’appuyer lors de la conception du future projet afin d’intégrer les besoins de toutes les couches de population des communes.</w:t>
      </w:r>
    </w:p>
    <w:p w14:paraId="5528400D" w14:textId="77777777" w:rsidR="00CE552C" w:rsidRPr="00AD1A1C" w:rsidRDefault="00CE552C" w:rsidP="00F5033A">
      <w:pPr>
        <w:jc w:val="both"/>
        <w:rPr>
          <w:rFonts w:ascii="Cambria" w:hAnsi="Cambria" w:cs="Arial"/>
          <w:sz w:val="23"/>
          <w:szCs w:val="23"/>
        </w:rPr>
      </w:pPr>
    </w:p>
    <w:p w14:paraId="042E1C60" w14:textId="77777777" w:rsidR="00CE552C" w:rsidRPr="00AD1A1C" w:rsidRDefault="00CE552C" w:rsidP="00F5033A">
      <w:pPr>
        <w:jc w:val="both"/>
        <w:rPr>
          <w:rFonts w:ascii="Cambria" w:hAnsi="Cambria" w:cs="Arial"/>
          <w:sz w:val="23"/>
          <w:szCs w:val="23"/>
        </w:rPr>
      </w:pPr>
    </w:p>
    <w:p w14:paraId="780346B2" w14:textId="77777777" w:rsidR="00CE552C" w:rsidRPr="00AD1A1C" w:rsidRDefault="00CE552C" w:rsidP="00F5033A">
      <w:pPr>
        <w:jc w:val="both"/>
        <w:rPr>
          <w:rFonts w:ascii="Cambria" w:hAnsi="Cambria" w:cs="Arial"/>
          <w:sz w:val="23"/>
          <w:szCs w:val="23"/>
        </w:rPr>
      </w:pPr>
    </w:p>
    <w:p w14:paraId="30BC00DE" w14:textId="77777777" w:rsidR="00417BD6" w:rsidRPr="00AD1A1C" w:rsidRDefault="00417BD6" w:rsidP="00F5033A">
      <w:pPr>
        <w:jc w:val="both"/>
        <w:rPr>
          <w:rFonts w:ascii="Cambria" w:hAnsi="Cambria" w:cs="Arial"/>
          <w:sz w:val="23"/>
          <w:szCs w:val="23"/>
        </w:rPr>
      </w:pPr>
    </w:p>
    <w:p w14:paraId="377A1532" w14:textId="77777777" w:rsidR="00417BD6" w:rsidRPr="00AD1A1C" w:rsidRDefault="00417BD6" w:rsidP="00F5033A">
      <w:pPr>
        <w:jc w:val="both"/>
        <w:rPr>
          <w:rFonts w:ascii="Cambria" w:hAnsi="Cambria" w:cs="Arial"/>
          <w:sz w:val="23"/>
          <w:szCs w:val="23"/>
        </w:rPr>
      </w:pPr>
    </w:p>
    <w:p w14:paraId="618C031E" w14:textId="77777777" w:rsidR="00417BD6" w:rsidRPr="00AD1A1C" w:rsidRDefault="00417BD6" w:rsidP="00F5033A">
      <w:pPr>
        <w:jc w:val="both"/>
        <w:rPr>
          <w:rFonts w:ascii="Cambria" w:hAnsi="Cambria" w:cs="Arial"/>
          <w:sz w:val="23"/>
          <w:szCs w:val="23"/>
        </w:rPr>
      </w:pPr>
    </w:p>
    <w:p w14:paraId="53607B93" w14:textId="77777777" w:rsidR="00417BD6" w:rsidRPr="00AD1A1C" w:rsidRDefault="00417BD6" w:rsidP="00F5033A">
      <w:pPr>
        <w:jc w:val="both"/>
        <w:rPr>
          <w:rFonts w:ascii="Cambria" w:hAnsi="Cambria" w:cs="Arial"/>
          <w:sz w:val="23"/>
          <w:szCs w:val="23"/>
        </w:rPr>
      </w:pPr>
    </w:p>
    <w:p w14:paraId="3771A2E6" w14:textId="77777777" w:rsidR="00417BD6" w:rsidRPr="00AD1A1C" w:rsidRDefault="00417BD6" w:rsidP="00F5033A">
      <w:pPr>
        <w:jc w:val="both"/>
        <w:rPr>
          <w:rFonts w:ascii="Cambria" w:hAnsi="Cambria" w:cs="Arial"/>
          <w:sz w:val="23"/>
          <w:szCs w:val="23"/>
        </w:rPr>
      </w:pPr>
    </w:p>
    <w:p w14:paraId="1D832BFF" w14:textId="77777777" w:rsidR="00CE552C" w:rsidRPr="00AD1A1C" w:rsidRDefault="00CE552C" w:rsidP="00F5033A">
      <w:pPr>
        <w:jc w:val="both"/>
        <w:rPr>
          <w:rFonts w:ascii="Cambria" w:hAnsi="Cambria" w:cs="Arial"/>
          <w:sz w:val="23"/>
          <w:szCs w:val="23"/>
        </w:rPr>
      </w:pPr>
    </w:p>
    <w:p w14:paraId="4C3B9254" w14:textId="77777777" w:rsidR="00CE552C" w:rsidRPr="00AD1A1C" w:rsidRDefault="00CE552C" w:rsidP="00F5033A">
      <w:pPr>
        <w:jc w:val="both"/>
        <w:rPr>
          <w:rFonts w:ascii="Cambria" w:hAnsi="Cambria" w:cs="Arial"/>
          <w:sz w:val="23"/>
          <w:szCs w:val="23"/>
        </w:rPr>
      </w:pPr>
    </w:p>
    <w:p w14:paraId="24697F4D" w14:textId="77777777" w:rsidR="00CE552C" w:rsidRPr="00AD1A1C" w:rsidRDefault="00CE552C" w:rsidP="00F5033A">
      <w:pPr>
        <w:jc w:val="both"/>
        <w:rPr>
          <w:rFonts w:ascii="Cambria" w:hAnsi="Cambria" w:cs="Arial"/>
          <w:sz w:val="23"/>
          <w:szCs w:val="23"/>
        </w:rPr>
      </w:pPr>
    </w:p>
    <w:p w14:paraId="7E457E31" w14:textId="77777777" w:rsidR="00CE552C" w:rsidRPr="00AD1A1C" w:rsidRDefault="00CE552C" w:rsidP="00F5033A">
      <w:pPr>
        <w:jc w:val="both"/>
        <w:rPr>
          <w:rFonts w:ascii="Cambria" w:hAnsi="Cambria" w:cs="Arial"/>
          <w:sz w:val="23"/>
          <w:szCs w:val="23"/>
        </w:rPr>
      </w:pPr>
    </w:p>
    <w:p w14:paraId="4B071A1B" w14:textId="77777777" w:rsidR="00CE552C" w:rsidRPr="00AD1A1C" w:rsidRDefault="00CE552C" w:rsidP="00F5033A">
      <w:pPr>
        <w:jc w:val="both"/>
        <w:rPr>
          <w:rFonts w:ascii="Cambria" w:hAnsi="Cambria" w:cs="Arial"/>
          <w:sz w:val="23"/>
          <w:szCs w:val="23"/>
        </w:rPr>
      </w:pPr>
    </w:p>
    <w:p w14:paraId="6A8164D5" w14:textId="77777777" w:rsidR="00034F99" w:rsidRPr="00AD1A1C" w:rsidRDefault="00034F99" w:rsidP="00F5033A">
      <w:pPr>
        <w:jc w:val="both"/>
        <w:rPr>
          <w:rFonts w:ascii="Cambria" w:hAnsi="Cambria" w:cs="Arial"/>
          <w:sz w:val="23"/>
          <w:szCs w:val="23"/>
        </w:rPr>
      </w:pPr>
    </w:p>
    <w:p w14:paraId="7C3163C9" w14:textId="77777777" w:rsidR="00B775A8" w:rsidRPr="00AD1A1C" w:rsidRDefault="00B775A8" w:rsidP="00F5033A">
      <w:pPr>
        <w:jc w:val="both"/>
        <w:rPr>
          <w:rFonts w:ascii="Cambria" w:hAnsi="Cambria" w:cs="Arial"/>
          <w:sz w:val="23"/>
          <w:szCs w:val="23"/>
        </w:rPr>
      </w:pPr>
    </w:p>
    <w:p w14:paraId="0DCE048B" w14:textId="77777777" w:rsidR="00B775A8" w:rsidRPr="00AD1A1C" w:rsidRDefault="00B775A8" w:rsidP="00F5033A">
      <w:pPr>
        <w:jc w:val="both"/>
        <w:rPr>
          <w:rFonts w:ascii="Cambria" w:hAnsi="Cambria" w:cs="Arial"/>
          <w:sz w:val="23"/>
          <w:szCs w:val="23"/>
        </w:rPr>
      </w:pPr>
    </w:p>
    <w:p w14:paraId="3390F8FA" w14:textId="77777777" w:rsidR="00B775A8" w:rsidRPr="00AD1A1C" w:rsidRDefault="00B775A8" w:rsidP="00F5033A">
      <w:pPr>
        <w:jc w:val="both"/>
        <w:rPr>
          <w:rFonts w:ascii="Cambria" w:hAnsi="Cambria" w:cs="Arial"/>
          <w:sz w:val="23"/>
          <w:szCs w:val="23"/>
        </w:rPr>
      </w:pPr>
    </w:p>
    <w:p w14:paraId="5BAC564D" w14:textId="77777777" w:rsidR="00B775A8" w:rsidRPr="00AD1A1C" w:rsidRDefault="00B775A8" w:rsidP="00F5033A">
      <w:pPr>
        <w:jc w:val="both"/>
        <w:rPr>
          <w:rFonts w:ascii="Cambria" w:hAnsi="Cambria" w:cs="Arial"/>
          <w:sz w:val="23"/>
          <w:szCs w:val="23"/>
        </w:rPr>
      </w:pPr>
    </w:p>
    <w:p w14:paraId="7D77ACBF" w14:textId="77777777" w:rsidR="00B775A8" w:rsidRPr="00AD1A1C" w:rsidRDefault="00B775A8" w:rsidP="00F5033A">
      <w:pPr>
        <w:jc w:val="both"/>
        <w:rPr>
          <w:rFonts w:ascii="Cambria" w:hAnsi="Cambria" w:cs="Arial"/>
          <w:sz w:val="23"/>
          <w:szCs w:val="23"/>
        </w:rPr>
      </w:pPr>
    </w:p>
    <w:p w14:paraId="28163862" w14:textId="77777777" w:rsidR="005A2EF7" w:rsidRPr="00AD1A1C" w:rsidRDefault="005A2EF7" w:rsidP="00F5033A">
      <w:pPr>
        <w:jc w:val="both"/>
        <w:rPr>
          <w:rFonts w:ascii="Cambria" w:hAnsi="Cambria" w:cs="Arial"/>
          <w:sz w:val="23"/>
          <w:szCs w:val="23"/>
        </w:rPr>
      </w:pPr>
    </w:p>
    <w:p w14:paraId="777DBF58" w14:textId="77777777" w:rsidR="005A2EF7" w:rsidRPr="00AD1A1C" w:rsidRDefault="005A2EF7" w:rsidP="00F5033A">
      <w:pPr>
        <w:jc w:val="both"/>
        <w:rPr>
          <w:rFonts w:ascii="Cambria" w:hAnsi="Cambria" w:cs="Arial"/>
          <w:sz w:val="23"/>
          <w:szCs w:val="23"/>
        </w:rPr>
      </w:pPr>
    </w:p>
    <w:p w14:paraId="2E229891" w14:textId="77777777" w:rsidR="005A2EF7" w:rsidRPr="00AD1A1C" w:rsidRDefault="005A2EF7" w:rsidP="00F5033A">
      <w:pPr>
        <w:jc w:val="both"/>
        <w:rPr>
          <w:rFonts w:ascii="Cambria" w:hAnsi="Cambria" w:cs="Arial"/>
          <w:sz w:val="23"/>
          <w:szCs w:val="23"/>
        </w:rPr>
      </w:pPr>
    </w:p>
    <w:p w14:paraId="0043C76D" w14:textId="77777777" w:rsidR="005A2EF7" w:rsidRPr="00AD1A1C" w:rsidRDefault="005A2EF7" w:rsidP="00F5033A">
      <w:pPr>
        <w:jc w:val="both"/>
        <w:rPr>
          <w:rFonts w:ascii="Cambria" w:hAnsi="Cambria" w:cs="Arial"/>
          <w:sz w:val="23"/>
          <w:szCs w:val="23"/>
        </w:rPr>
      </w:pPr>
    </w:p>
    <w:p w14:paraId="43463E6B" w14:textId="77777777" w:rsidR="005A2EF7" w:rsidRPr="00AD1A1C" w:rsidRDefault="005A2EF7" w:rsidP="00F5033A">
      <w:pPr>
        <w:jc w:val="both"/>
        <w:rPr>
          <w:rFonts w:ascii="Cambria" w:hAnsi="Cambria" w:cs="Arial"/>
          <w:sz w:val="23"/>
          <w:szCs w:val="23"/>
        </w:rPr>
      </w:pPr>
    </w:p>
    <w:p w14:paraId="78D573F3" w14:textId="77777777" w:rsidR="005A2EF7" w:rsidRPr="00AD1A1C" w:rsidRDefault="005A2EF7" w:rsidP="00F5033A">
      <w:pPr>
        <w:jc w:val="both"/>
        <w:rPr>
          <w:rFonts w:ascii="Cambria" w:hAnsi="Cambria" w:cs="Arial"/>
          <w:sz w:val="23"/>
          <w:szCs w:val="23"/>
        </w:rPr>
      </w:pPr>
    </w:p>
    <w:p w14:paraId="2FCE1AC7" w14:textId="77777777" w:rsidR="005A2EF7" w:rsidRPr="00AD1A1C" w:rsidRDefault="005A2EF7" w:rsidP="00F5033A">
      <w:pPr>
        <w:jc w:val="both"/>
        <w:rPr>
          <w:rFonts w:ascii="Cambria" w:hAnsi="Cambria" w:cs="Arial"/>
          <w:sz w:val="23"/>
          <w:szCs w:val="23"/>
        </w:rPr>
      </w:pPr>
    </w:p>
    <w:p w14:paraId="36B8D8F5" w14:textId="77777777" w:rsidR="00A52DF2" w:rsidRPr="00AD1A1C" w:rsidRDefault="00A52DF2" w:rsidP="00F5033A">
      <w:pPr>
        <w:jc w:val="both"/>
        <w:rPr>
          <w:rFonts w:ascii="Cambria" w:hAnsi="Cambria" w:cs="Arial"/>
          <w:sz w:val="23"/>
          <w:szCs w:val="23"/>
        </w:rPr>
      </w:pPr>
    </w:p>
    <w:p w14:paraId="01063638" w14:textId="77777777" w:rsidR="0008279E" w:rsidRPr="00AD1A1C" w:rsidRDefault="00F2547C" w:rsidP="00EC1B5D">
      <w:pPr>
        <w:pStyle w:val="Heading31"/>
        <w:rPr>
          <w:sz w:val="23"/>
        </w:rPr>
      </w:pPr>
      <w:bookmarkStart w:id="12" w:name="_Toc508129173"/>
      <w:r w:rsidRPr="00AD1A1C">
        <w:rPr>
          <w:sz w:val="23"/>
        </w:rPr>
        <w:lastRenderedPageBreak/>
        <w:t>1.</w:t>
      </w:r>
      <w:r w:rsidR="0008279E" w:rsidRPr="00AD1A1C">
        <w:rPr>
          <w:sz w:val="23"/>
        </w:rPr>
        <w:t xml:space="preserve"> INTRODUCTION</w:t>
      </w:r>
      <w:bookmarkEnd w:id="12"/>
    </w:p>
    <w:p w14:paraId="665AB8F7" w14:textId="77777777" w:rsidR="003331B0" w:rsidRPr="00AD1A1C" w:rsidRDefault="0070044F" w:rsidP="002A2F3E">
      <w:pPr>
        <w:pStyle w:val="Heading21"/>
      </w:pPr>
      <w:bookmarkStart w:id="13" w:name="_Toc508129174"/>
      <w:r w:rsidRPr="00AD1A1C">
        <w:rPr>
          <w:noProof/>
          <w:lang w:eastAsia="fr-FR"/>
        </w:rPr>
        <mc:AlternateContent>
          <mc:Choice Requires="wps">
            <w:drawing>
              <wp:anchor distT="0" distB="0" distL="114300" distR="114300" simplePos="0" relativeHeight="251693056" behindDoc="0" locked="0" layoutInCell="1" allowOverlap="1" wp14:anchorId="51FCBBF6" wp14:editId="67C39E90">
                <wp:simplePos x="0" y="0"/>
                <wp:positionH relativeFrom="column">
                  <wp:posOffset>3318510</wp:posOffset>
                </wp:positionH>
                <wp:positionV relativeFrom="paragraph">
                  <wp:posOffset>160020</wp:posOffset>
                </wp:positionV>
                <wp:extent cx="2771775" cy="247015"/>
                <wp:effectExtent l="0" t="0" r="9525" b="635"/>
                <wp:wrapTight wrapText="bothSides">
                  <wp:wrapPolygon edited="0">
                    <wp:start x="0" y="0"/>
                    <wp:lineTo x="0" y="19990"/>
                    <wp:lineTo x="21526" y="19990"/>
                    <wp:lineTo x="21526"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247015"/>
                        </a:xfrm>
                        <a:prstGeom prst="rect">
                          <a:avLst/>
                        </a:prstGeom>
                        <a:solidFill>
                          <a:prstClr val="white"/>
                        </a:solidFill>
                        <a:ln>
                          <a:noFill/>
                        </a:ln>
                        <a:effectLst/>
                      </wps:spPr>
                      <wps:txbx>
                        <w:txbxContent>
                          <w:p w14:paraId="11B2D0B7" w14:textId="77777777" w:rsidR="001D16F8" w:rsidRPr="0064791D" w:rsidRDefault="001D16F8" w:rsidP="0064791D">
                            <w:pPr>
                              <w:pStyle w:val="Lgende"/>
                              <w:jc w:val="center"/>
                              <w:rPr>
                                <w:rFonts w:ascii="Cambria" w:hAnsi="Cambria"/>
                                <w:b/>
                                <w:i w:val="0"/>
                                <w:noProof/>
                                <w:color w:val="0070C0"/>
                                <w:sz w:val="22"/>
                                <w:szCs w:val="22"/>
                              </w:rPr>
                            </w:pPr>
                            <w:r w:rsidRPr="00526F4D">
                              <w:rPr>
                                <w:rFonts w:ascii="Cambria" w:hAnsi="Cambria"/>
                                <w:b/>
                                <w:i w:val="0"/>
                                <w:color w:val="0070C0"/>
                                <w:sz w:val="22"/>
                                <w:szCs w:val="22"/>
                              </w:rPr>
                              <w:t xml:space="preserve">Figure </w:t>
                            </w:r>
                            <w:r w:rsidRPr="0064791D">
                              <w:rPr>
                                <w:rFonts w:ascii="Cambria" w:hAnsi="Cambria"/>
                                <w:b/>
                                <w:i w:val="0"/>
                                <w:color w:val="0070C0"/>
                                <w:sz w:val="22"/>
                                <w:szCs w:val="22"/>
                              </w:rPr>
                              <w:fldChar w:fldCharType="begin"/>
                            </w:r>
                            <w:r w:rsidRPr="00526F4D">
                              <w:rPr>
                                <w:rFonts w:ascii="Cambria" w:hAnsi="Cambria"/>
                                <w:b/>
                                <w:i w:val="0"/>
                                <w:color w:val="0070C0"/>
                                <w:sz w:val="22"/>
                                <w:szCs w:val="22"/>
                              </w:rPr>
                              <w:instrText xml:space="preserve"> SEQ Figure \* ARABIC </w:instrText>
                            </w:r>
                            <w:r w:rsidRPr="0064791D">
                              <w:rPr>
                                <w:rFonts w:ascii="Cambria" w:hAnsi="Cambria"/>
                                <w:b/>
                                <w:i w:val="0"/>
                                <w:color w:val="0070C0"/>
                                <w:sz w:val="22"/>
                                <w:szCs w:val="22"/>
                              </w:rPr>
                              <w:fldChar w:fldCharType="separate"/>
                            </w:r>
                            <w:r>
                              <w:rPr>
                                <w:rFonts w:ascii="Cambria" w:hAnsi="Cambria"/>
                                <w:b/>
                                <w:i w:val="0"/>
                                <w:noProof/>
                                <w:color w:val="0070C0"/>
                                <w:sz w:val="22"/>
                                <w:szCs w:val="22"/>
                              </w:rPr>
                              <w:t>1</w:t>
                            </w:r>
                            <w:r w:rsidRPr="0064791D">
                              <w:rPr>
                                <w:rFonts w:ascii="Cambria" w:hAnsi="Cambria"/>
                                <w:b/>
                                <w:i w:val="0"/>
                                <w:color w:val="0070C0"/>
                                <w:sz w:val="22"/>
                                <w:szCs w:val="22"/>
                              </w:rPr>
                              <w:fldChar w:fldCharType="end"/>
                            </w:r>
                            <w:r w:rsidRPr="00526F4D">
                              <w:rPr>
                                <w:rFonts w:ascii="Cambria" w:hAnsi="Cambria"/>
                                <w:b/>
                                <w:i w:val="0"/>
                                <w:color w:val="0070C0"/>
                                <w:sz w:val="22"/>
                                <w:szCs w:val="22"/>
                              </w:rPr>
                              <w:t xml:space="preserve">. </w:t>
                            </w:r>
                            <w:r w:rsidRPr="0064791D">
                              <w:rPr>
                                <w:rFonts w:ascii="Cambria" w:hAnsi="Cambria"/>
                                <w:b/>
                                <w:i w:val="0"/>
                                <w:color w:val="0070C0"/>
                                <w:sz w:val="22"/>
                                <w:szCs w:val="22"/>
                              </w:rPr>
                              <w:t>Les zones ciblées par le Projet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CBBF6" id="Text Box 15" o:spid="_x0000_s1033" type="#_x0000_t202" style="position:absolute;margin-left:261.3pt;margin-top:12.6pt;width:218.25pt;height:1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" stroked="f">
                <v:path arrowok="t"/>
                <v:textbox inset="0,0,0,0">
                  <w:txbxContent>
                    <w:p w14:paraId="11B2D0B7" w14:textId="77777777" w:rsidR="001D16F8" w:rsidRPr="0064791D" w:rsidRDefault="001D16F8" w:rsidP="0064791D">
                      <w:pPr>
                        <w:pStyle w:val="Lgende"/>
                        <w:jc w:val="center"/>
                        <w:rPr>
                          <w:rFonts w:ascii="Cambria" w:hAnsi="Cambria"/>
                          <w:b/>
                          <w:i w:val="0"/>
                          <w:noProof/>
                          <w:color w:val="0070C0"/>
                          <w:sz w:val="22"/>
                          <w:szCs w:val="22"/>
                        </w:rPr>
                      </w:pPr>
                      <w:r w:rsidRPr="00526F4D">
                        <w:rPr>
                          <w:rFonts w:ascii="Cambria" w:hAnsi="Cambria"/>
                          <w:b/>
                          <w:i w:val="0"/>
                          <w:color w:val="0070C0"/>
                          <w:sz w:val="22"/>
                          <w:szCs w:val="22"/>
                        </w:rPr>
                        <w:t xml:space="preserve">Figure </w:t>
                      </w:r>
                      <w:r w:rsidRPr="0064791D">
                        <w:rPr>
                          <w:rFonts w:ascii="Cambria" w:hAnsi="Cambria"/>
                          <w:b/>
                          <w:i w:val="0"/>
                          <w:color w:val="0070C0"/>
                          <w:sz w:val="22"/>
                          <w:szCs w:val="22"/>
                        </w:rPr>
                        <w:fldChar w:fldCharType="begin"/>
                      </w:r>
                      <w:r w:rsidRPr="00526F4D">
                        <w:rPr>
                          <w:rFonts w:ascii="Cambria" w:hAnsi="Cambria"/>
                          <w:b/>
                          <w:i w:val="0"/>
                          <w:color w:val="0070C0"/>
                          <w:sz w:val="22"/>
                          <w:szCs w:val="22"/>
                        </w:rPr>
                        <w:instrText xml:space="preserve"> SEQ Figure \* ARABIC </w:instrText>
                      </w:r>
                      <w:r w:rsidRPr="0064791D">
                        <w:rPr>
                          <w:rFonts w:ascii="Cambria" w:hAnsi="Cambria"/>
                          <w:b/>
                          <w:i w:val="0"/>
                          <w:color w:val="0070C0"/>
                          <w:sz w:val="22"/>
                          <w:szCs w:val="22"/>
                        </w:rPr>
                        <w:fldChar w:fldCharType="separate"/>
                      </w:r>
                      <w:r>
                        <w:rPr>
                          <w:rFonts w:ascii="Cambria" w:hAnsi="Cambria"/>
                          <w:b/>
                          <w:i w:val="0"/>
                          <w:noProof/>
                          <w:color w:val="0070C0"/>
                          <w:sz w:val="22"/>
                          <w:szCs w:val="22"/>
                        </w:rPr>
                        <w:t>1</w:t>
                      </w:r>
                      <w:r w:rsidRPr="0064791D">
                        <w:rPr>
                          <w:rFonts w:ascii="Cambria" w:hAnsi="Cambria"/>
                          <w:b/>
                          <w:i w:val="0"/>
                          <w:color w:val="0070C0"/>
                          <w:sz w:val="22"/>
                          <w:szCs w:val="22"/>
                        </w:rPr>
                        <w:fldChar w:fldCharType="end"/>
                      </w:r>
                      <w:r w:rsidRPr="00526F4D">
                        <w:rPr>
                          <w:rFonts w:ascii="Cambria" w:hAnsi="Cambria"/>
                          <w:b/>
                          <w:i w:val="0"/>
                          <w:color w:val="0070C0"/>
                          <w:sz w:val="22"/>
                          <w:szCs w:val="22"/>
                        </w:rPr>
                        <w:t xml:space="preserve">. </w:t>
                      </w:r>
                      <w:r w:rsidRPr="0064791D">
                        <w:rPr>
                          <w:rFonts w:ascii="Cambria" w:hAnsi="Cambria"/>
                          <w:b/>
                          <w:i w:val="0"/>
                          <w:color w:val="0070C0"/>
                          <w:sz w:val="22"/>
                          <w:szCs w:val="22"/>
                        </w:rPr>
                        <w:t>Les zones ciblées par le Projet</w:t>
                      </w:r>
                    </w:p>
                  </w:txbxContent>
                </v:textbox>
                <w10:wrap type="tight"/>
              </v:shape>
            </w:pict>
          </mc:Fallback>
        </mc:AlternateContent>
      </w:r>
      <w:r w:rsidR="0008279E" w:rsidRPr="00AD1A1C">
        <w:t>1.</w:t>
      </w:r>
      <w:r w:rsidR="00F2547C" w:rsidRPr="00AD1A1C">
        <w:t xml:space="preserve">1. </w:t>
      </w:r>
      <w:r w:rsidR="00CC72D5" w:rsidRPr="00AD1A1C">
        <w:t>Contexte</w:t>
      </w:r>
      <w:bookmarkEnd w:id="13"/>
    </w:p>
    <w:p w14:paraId="4176C588" w14:textId="77777777" w:rsidR="007764CF" w:rsidRPr="00AD1A1C" w:rsidRDefault="0008279E" w:rsidP="007764CF">
      <w:pPr>
        <w:widowControl w:val="0"/>
        <w:autoSpaceDE w:val="0"/>
        <w:autoSpaceDN w:val="0"/>
        <w:adjustRightInd w:val="0"/>
        <w:jc w:val="both"/>
        <w:rPr>
          <w:rFonts w:ascii="Cambria" w:hAnsi="Cambria" w:cs="`π≈Wˇ"/>
          <w:sz w:val="22"/>
          <w:szCs w:val="22"/>
        </w:rPr>
      </w:pPr>
      <w:r w:rsidRPr="00AD1A1C">
        <w:rPr>
          <w:noProof/>
          <w:lang w:eastAsia="fr-FR"/>
        </w:rPr>
        <w:drawing>
          <wp:anchor distT="0" distB="0" distL="114300" distR="114300" simplePos="0" relativeHeight="251694080" behindDoc="0" locked="0" layoutInCell="1" allowOverlap="1" wp14:anchorId="56A6DE1E" wp14:editId="5AA3FCA3">
            <wp:simplePos x="0" y="0"/>
            <wp:positionH relativeFrom="column">
              <wp:posOffset>3251835</wp:posOffset>
            </wp:positionH>
            <wp:positionV relativeFrom="paragraph">
              <wp:posOffset>109855</wp:posOffset>
            </wp:positionV>
            <wp:extent cx="2924175" cy="2707640"/>
            <wp:effectExtent l="0" t="0" r="952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2707640"/>
                    </a:xfrm>
                    <a:prstGeom prst="rect">
                      <a:avLst/>
                    </a:prstGeom>
                    <a:noFill/>
                  </pic:spPr>
                </pic:pic>
              </a:graphicData>
            </a:graphic>
          </wp:anchor>
        </w:drawing>
      </w:r>
      <w:r w:rsidR="007764CF" w:rsidRPr="00AD1A1C">
        <w:rPr>
          <w:rFonts w:ascii="Cambria" w:hAnsi="Cambria" w:cs="`π≈Wˇ"/>
          <w:sz w:val="22"/>
          <w:szCs w:val="22"/>
        </w:rPr>
        <w:t>Les problèmes de pauvreté et de dégradation de l'environnement sont étroitement liés et s'affectent mutuellement. Aujourd’hui, il est établi que l’une des principales causes de la pauvreté est liée à l’environnement et par conséquent, il est nécessaire que ces deux problématiques soient abordées conjointement. Cependant, cette dimension est peu connue, sinon moins intégrée dans les politiques de développement, surtout dans les pays pauvres.</w:t>
      </w:r>
    </w:p>
    <w:p w14:paraId="0484C3A2" w14:textId="3FB7796B" w:rsidR="007764CF" w:rsidRPr="00AD1A1C" w:rsidRDefault="007764CF" w:rsidP="007764CF">
      <w:pPr>
        <w:widowControl w:val="0"/>
        <w:autoSpaceDE w:val="0"/>
        <w:autoSpaceDN w:val="0"/>
        <w:adjustRightInd w:val="0"/>
        <w:jc w:val="both"/>
        <w:rPr>
          <w:rFonts w:ascii="Cambria" w:hAnsi="Cambria" w:cs="`π≈Wˇ"/>
          <w:sz w:val="22"/>
          <w:szCs w:val="22"/>
        </w:rPr>
      </w:pPr>
      <w:r w:rsidRPr="00AD1A1C">
        <w:rPr>
          <w:rFonts w:ascii="Cambria" w:hAnsi="Cambria" w:cs="`π≈Wˇ"/>
          <w:sz w:val="22"/>
          <w:szCs w:val="22"/>
        </w:rPr>
        <w:t>Ce constat a été réalisé par la communauté internationale qui à travers les Nations Unis, s’est fixé</w:t>
      </w:r>
      <w:r w:rsidR="00EE0D5F" w:rsidRPr="00AD1A1C">
        <w:rPr>
          <w:rFonts w:ascii="Cambria" w:hAnsi="Cambria" w:cs="`π≈Wˇ"/>
          <w:sz w:val="22"/>
          <w:szCs w:val="22"/>
        </w:rPr>
        <w:t>e</w:t>
      </w:r>
      <w:r w:rsidRPr="00AD1A1C">
        <w:rPr>
          <w:rFonts w:ascii="Cambria" w:hAnsi="Cambria" w:cs="`π≈Wˇ"/>
          <w:sz w:val="22"/>
          <w:szCs w:val="22"/>
        </w:rPr>
        <w:t xml:space="preserve"> comme objectif dans le cadre des OMD, de diminuer de moitié d’ici 2015 le nombre de personnes vivant dans l</w:t>
      </w:r>
      <w:r w:rsidR="00DA4828" w:rsidRPr="00AD1A1C">
        <w:rPr>
          <w:rFonts w:ascii="Cambria" w:hAnsi="Cambria" w:cs="`π≈Wˇ"/>
          <w:sz w:val="22"/>
          <w:szCs w:val="22"/>
        </w:rPr>
        <w:t xml:space="preserve">’extrême pauvreté et d’inverser le </w:t>
      </w:r>
      <w:r w:rsidRPr="00AD1A1C">
        <w:rPr>
          <w:rFonts w:ascii="Cambria" w:hAnsi="Cambria" w:cs="`π≈Wˇ"/>
          <w:sz w:val="22"/>
          <w:szCs w:val="22"/>
        </w:rPr>
        <w:t>processus de détérioration de l’environnement. Cet objectif  qui a été repris dans les ODD a nécessité de s’attaquer simultanément à la pauvreté rurale et urbaine et à la dégradation de l’environnement.</w:t>
      </w:r>
    </w:p>
    <w:p w14:paraId="7451CD6E" w14:textId="7CB9E4E5" w:rsidR="007764CF" w:rsidRPr="00AD1A1C" w:rsidRDefault="007764CF" w:rsidP="007764CF">
      <w:pPr>
        <w:widowControl w:val="0"/>
        <w:autoSpaceDE w:val="0"/>
        <w:autoSpaceDN w:val="0"/>
        <w:adjustRightInd w:val="0"/>
        <w:jc w:val="both"/>
        <w:rPr>
          <w:rFonts w:ascii="Cambria" w:hAnsi="Cambria" w:cs="`π≈Wˇ"/>
          <w:sz w:val="22"/>
          <w:szCs w:val="22"/>
        </w:rPr>
      </w:pPr>
      <w:r w:rsidRPr="00AD1A1C">
        <w:rPr>
          <w:rFonts w:ascii="Cambria" w:hAnsi="Cambria" w:cs="`π≈Wˇ"/>
          <w:sz w:val="22"/>
          <w:szCs w:val="22"/>
        </w:rPr>
        <w:t>En réponse à cette préoccupation, l’Initiative Globale Pauvreté-Environnement qui est un appui conjoint du  Programme des Nations Unies pour le Développement (PNUD) et d</w:t>
      </w:r>
      <w:r w:rsidR="00EE0D5F" w:rsidRPr="00AD1A1C">
        <w:rPr>
          <w:rFonts w:ascii="Cambria" w:hAnsi="Cambria" w:cs="`π≈Wˇ"/>
          <w:sz w:val="22"/>
          <w:szCs w:val="22"/>
        </w:rPr>
        <w:t>’</w:t>
      </w:r>
      <w:r w:rsidRPr="00AD1A1C">
        <w:rPr>
          <w:rFonts w:ascii="Cambria" w:hAnsi="Cambria" w:cs="`π≈Wˇ"/>
          <w:sz w:val="22"/>
          <w:szCs w:val="22"/>
        </w:rPr>
        <w:t>ONU Environnement (ex Programme des Nations Unies pour l’Environnement) et qui vise à appuyer les gouvernements à intégrer les liens pauvreté</w:t>
      </w:r>
      <w:r w:rsidR="00DA4828" w:rsidRPr="00AD1A1C">
        <w:rPr>
          <w:rFonts w:ascii="Cambria" w:hAnsi="Cambria" w:cs="`π≈Wˇ"/>
          <w:sz w:val="22"/>
          <w:szCs w:val="22"/>
        </w:rPr>
        <w:t xml:space="preserve"> </w:t>
      </w:r>
      <w:r w:rsidRPr="00AD1A1C">
        <w:rPr>
          <w:rFonts w:ascii="Cambria" w:hAnsi="Cambria" w:cs="`π≈Wˇ"/>
          <w:sz w:val="22"/>
          <w:szCs w:val="22"/>
        </w:rPr>
        <w:t>-</w:t>
      </w:r>
      <w:r w:rsidR="005B4D5C" w:rsidRPr="00AD1A1C">
        <w:rPr>
          <w:rFonts w:ascii="Cambria" w:hAnsi="Cambria" w:cs="`π≈Wˇ"/>
          <w:sz w:val="22"/>
          <w:szCs w:val="22"/>
        </w:rPr>
        <w:t xml:space="preserve"> </w:t>
      </w:r>
      <w:r w:rsidRPr="00AD1A1C">
        <w:rPr>
          <w:rFonts w:ascii="Cambria" w:hAnsi="Cambria" w:cs="`π≈Wˇ"/>
          <w:sz w:val="22"/>
          <w:szCs w:val="22"/>
        </w:rPr>
        <w:t>environnement dans les processus décisionnels liés au développement socio-économique a été lancé</w:t>
      </w:r>
      <w:r w:rsidR="00EE0D5F" w:rsidRPr="00AD1A1C">
        <w:rPr>
          <w:rFonts w:ascii="Cambria" w:hAnsi="Cambria" w:cs="`π≈Wˇ"/>
          <w:sz w:val="22"/>
          <w:szCs w:val="22"/>
        </w:rPr>
        <w:t>e</w:t>
      </w:r>
      <w:r w:rsidRPr="00AD1A1C">
        <w:rPr>
          <w:rFonts w:ascii="Cambria" w:hAnsi="Cambria" w:cs="`π≈Wˇ"/>
          <w:sz w:val="22"/>
          <w:szCs w:val="22"/>
        </w:rPr>
        <w:t xml:space="preserve"> dans plusieurs pays dans le monde dont le Mali, depuis 2005. Cette facilité PNUD-PNUE pour la Réduction de la Pauvreté et l’Environnement soutient les pays bénéficiaires à améliorer la contribution de l’environnement et des ressources naturelles dans les efforts de lutte contre la pauvreté et l’atteinte des objectifs de développement nationaux. Cela passe par la planification, la budgétisation et la prise de décision qui constituent le nœud des grandes préoccupations de notre société, qu’elles soient d’ordre environnemental, économique ou social.</w:t>
      </w:r>
    </w:p>
    <w:p w14:paraId="0142DBEB" w14:textId="77777777" w:rsidR="007764CF" w:rsidRPr="00AD1A1C" w:rsidRDefault="007764CF" w:rsidP="007764CF">
      <w:pPr>
        <w:widowControl w:val="0"/>
        <w:autoSpaceDE w:val="0"/>
        <w:autoSpaceDN w:val="0"/>
        <w:adjustRightInd w:val="0"/>
        <w:jc w:val="both"/>
        <w:rPr>
          <w:rFonts w:ascii="Cambria" w:hAnsi="Cambria" w:cs="`π≈Wˇ"/>
          <w:sz w:val="22"/>
          <w:szCs w:val="22"/>
        </w:rPr>
      </w:pPr>
      <w:r w:rsidRPr="00AD1A1C">
        <w:rPr>
          <w:rFonts w:ascii="Cambria" w:hAnsi="Cambria" w:cs="`π≈Wˇ"/>
          <w:sz w:val="22"/>
          <w:szCs w:val="22"/>
        </w:rPr>
        <w:t>Pour aider le Mali à intégrer les liens entre la pauvreté et l’environnement dans sa planification économique, son processus de budgétisation et de prise de décision, le Programme des Nations unies pour le développement (PNUD) et le Programme des Nations unies pour l’</w:t>
      </w:r>
      <w:r w:rsidR="00EE0D5F" w:rsidRPr="00AD1A1C">
        <w:rPr>
          <w:rFonts w:ascii="Cambria" w:hAnsi="Cambria" w:cs="`π≈Wˇ"/>
          <w:sz w:val="22"/>
          <w:szCs w:val="22"/>
        </w:rPr>
        <w:t>E</w:t>
      </w:r>
      <w:r w:rsidRPr="00AD1A1C">
        <w:rPr>
          <w:rFonts w:ascii="Cambria" w:hAnsi="Cambria" w:cs="`π≈Wˇ"/>
          <w:sz w:val="22"/>
          <w:szCs w:val="22"/>
        </w:rPr>
        <w:t xml:space="preserve">nvironnement (PNUE), sur la base d’un protocole d’accord ont lancé en 2005, le projet « Initiative </w:t>
      </w:r>
      <w:r w:rsidR="00F46D71" w:rsidRPr="00AD1A1C">
        <w:rPr>
          <w:rFonts w:ascii="Cambria" w:hAnsi="Cambria" w:cs="`π≈Wˇ"/>
          <w:sz w:val="22"/>
          <w:szCs w:val="22"/>
        </w:rPr>
        <w:t>P</w:t>
      </w:r>
      <w:r w:rsidRPr="00AD1A1C">
        <w:rPr>
          <w:rFonts w:ascii="Cambria" w:hAnsi="Cambria" w:cs="`π≈Wˇ"/>
          <w:sz w:val="22"/>
          <w:szCs w:val="22"/>
        </w:rPr>
        <w:t xml:space="preserve">auvreté et </w:t>
      </w:r>
      <w:r w:rsidR="00F46D71" w:rsidRPr="00AD1A1C">
        <w:rPr>
          <w:rFonts w:ascii="Cambria" w:hAnsi="Cambria" w:cs="`π≈Wˇ"/>
          <w:sz w:val="22"/>
          <w:szCs w:val="22"/>
        </w:rPr>
        <w:t>E</w:t>
      </w:r>
      <w:r w:rsidRPr="00AD1A1C">
        <w:rPr>
          <w:rFonts w:ascii="Cambria" w:hAnsi="Cambria" w:cs="`π≈Wˇ"/>
          <w:sz w:val="22"/>
          <w:szCs w:val="22"/>
        </w:rPr>
        <w:t>nvironnement</w:t>
      </w:r>
      <w:r w:rsidR="00EE0D5F" w:rsidRPr="00AD1A1C">
        <w:rPr>
          <w:rFonts w:ascii="Cambria" w:hAnsi="Cambria" w:cs="`π≈Wˇ"/>
          <w:sz w:val="22"/>
          <w:szCs w:val="22"/>
        </w:rPr>
        <w:t>-Mali</w:t>
      </w:r>
      <w:r w:rsidRPr="00AD1A1C">
        <w:rPr>
          <w:rFonts w:ascii="Cambria" w:hAnsi="Cambria" w:cs="`π≈Wˇ"/>
          <w:sz w:val="22"/>
          <w:szCs w:val="22"/>
        </w:rPr>
        <w:t xml:space="preserve"> (IPE) ».</w:t>
      </w:r>
    </w:p>
    <w:p w14:paraId="6794C215" w14:textId="2571DFDC" w:rsidR="0038722D" w:rsidRPr="00AD1A1C" w:rsidRDefault="007764CF" w:rsidP="00FB0B0B">
      <w:pPr>
        <w:widowControl w:val="0"/>
        <w:autoSpaceDE w:val="0"/>
        <w:autoSpaceDN w:val="0"/>
        <w:adjustRightInd w:val="0"/>
        <w:jc w:val="both"/>
        <w:rPr>
          <w:rFonts w:ascii="Cambria" w:hAnsi="Cambria" w:cs="`π≈Wˇ"/>
          <w:sz w:val="23"/>
          <w:szCs w:val="23"/>
        </w:rPr>
      </w:pPr>
      <w:r w:rsidRPr="00AD1A1C">
        <w:rPr>
          <w:rFonts w:ascii="Cambria" w:hAnsi="Cambria" w:cs="`π≈Wˇ"/>
          <w:sz w:val="22"/>
          <w:szCs w:val="22"/>
        </w:rPr>
        <w:t>L’IPE</w:t>
      </w:r>
      <w:r w:rsidR="00EE0D5F" w:rsidRPr="00AD1A1C">
        <w:rPr>
          <w:rFonts w:ascii="Cambria" w:hAnsi="Cambria" w:cs="`π≈Wˇ"/>
          <w:sz w:val="22"/>
          <w:szCs w:val="22"/>
        </w:rPr>
        <w:t xml:space="preserve">-Mali </w:t>
      </w:r>
      <w:r w:rsidRPr="00AD1A1C">
        <w:rPr>
          <w:rFonts w:ascii="Cambria" w:hAnsi="Cambria" w:cs="`π≈Wˇ"/>
          <w:sz w:val="22"/>
          <w:szCs w:val="22"/>
        </w:rPr>
        <w:t xml:space="preserve"> constitue pour le pays, un engagement international de très haut niveau, notamment pour les Objectifs du </w:t>
      </w:r>
      <w:r w:rsidR="00EE0D5F" w:rsidRPr="00AD1A1C">
        <w:rPr>
          <w:rFonts w:ascii="Cambria" w:hAnsi="Cambria" w:cs="`π≈Wˇ"/>
          <w:sz w:val="22"/>
          <w:szCs w:val="22"/>
        </w:rPr>
        <w:t>M</w:t>
      </w:r>
      <w:r w:rsidRPr="00AD1A1C">
        <w:rPr>
          <w:rFonts w:ascii="Cambria" w:hAnsi="Cambria" w:cs="`π≈Wˇ"/>
          <w:sz w:val="22"/>
          <w:szCs w:val="22"/>
        </w:rPr>
        <w:t xml:space="preserve">illénaire pour le </w:t>
      </w:r>
      <w:r w:rsidR="00EE0D5F" w:rsidRPr="00AD1A1C">
        <w:rPr>
          <w:rFonts w:ascii="Cambria" w:hAnsi="Cambria" w:cs="`π≈Wˇ"/>
          <w:sz w:val="22"/>
          <w:szCs w:val="22"/>
        </w:rPr>
        <w:t>D</w:t>
      </w:r>
      <w:r w:rsidRPr="00AD1A1C">
        <w:rPr>
          <w:rFonts w:ascii="Cambria" w:hAnsi="Cambria" w:cs="`π≈Wˇ"/>
          <w:sz w:val="22"/>
          <w:szCs w:val="22"/>
        </w:rPr>
        <w:t>éveloppement (OMD) et les conventions internationales auxquels le pays a souscrit. L’IPE- Mali  a connu  deux phases. La première phase (2005-2013) a connu trois (3) principales périodes dont : (i) une dite préparatoire de deux ans (2005-2007) qui a permis d’identifier les besoins, les actions et les sites d’intervention propices à l’intégration de la dimension environnementale dans la planification ; (ii)  une autre dite initiale de 2008 à 2010 ; iii) qui a subi une prolongation jusqu’à Décembre 2013.</w:t>
      </w:r>
      <w:r w:rsidRPr="00AD1A1C">
        <w:rPr>
          <w:rFonts w:ascii="Cambria" w:hAnsi="Cambria" w:cs="`π≈Wˇ"/>
          <w:sz w:val="23"/>
          <w:szCs w:val="23"/>
        </w:rPr>
        <w:t xml:space="preserve"> La seconde</w:t>
      </w:r>
      <w:r w:rsidR="00EE0D5F" w:rsidRPr="00AD1A1C">
        <w:rPr>
          <w:rFonts w:ascii="Cambria" w:hAnsi="Cambria" w:cs="`π≈Wˇ"/>
          <w:sz w:val="23"/>
          <w:szCs w:val="23"/>
        </w:rPr>
        <w:t xml:space="preserve"> phase</w:t>
      </w:r>
      <w:r w:rsidR="00B15234" w:rsidRPr="00AD1A1C">
        <w:rPr>
          <w:rFonts w:ascii="Cambria" w:hAnsi="Cambria" w:cs="`π≈Wˇ"/>
          <w:sz w:val="23"/>
          <w:szCs w:val="23"/>
        </w:rPr>
        <w:t xml:space="preserve"> </w:t>
      </w:r>
      <w:r w:rsidRPr="00AD1A1C">
        <w:rPr>
          <w:rFonts w:ascii="Cambria" w:hAnsi="Cambria" w:cs="`π≈Wˇ"/>
          <w:sz w:val="23"/>
          <w:szCs w:val="23"/>
        </w:rPr>
        <w:t xml:space="preserve">du projet </w:t>
      </w:r>
      <w:r w:rsidR="00A74AD1" w:rsidRPr="00AD1A1C">
        <w:rPr>
          <w:rFonts w:ascii="Cambria" w:hAnsi="Cambria" w:cs="`π≈Wˇ"/>
          <w:sz w:val="23"/>
          <w:szCs w:val="23"/>
        </w:rPr>
        <w:t xml:space="preserve">IPE-Mali </w:t>
      </w:r>
      <w:r w:rsidRPr="00AD1A1C">
        <w:rPr>
          <w:rFonts w:ascii="Cambria" w:hAnsi="Cambria" w:cs="`π≈Wˇ"/>
          <w:sz w:val="23"/>
          <w:szCs w:val="23"/>
        </w:rPr>
        <w:t>objet de la présente évaluation a débuté en novembre 2014 pour une période de quatre ans et prendra fin en décembre 2017</w:t>
      </w:r>
      <w:r w:rsidR="00EE0D5F" w:rsidRPr="00AD1A1C">
        <w:rPr>
          <w:rFonts w:ascii="Cambria" w:hAnsi="Cambria" w:cs="`π≈Wˇ"/>
          <w:sz w:val="23"/>
          <w:szCs w:val="23"/>
        </w:rPr>
        <w:t xml:space="preserve">, avec une période d’extension de trois mois </w:t>
      </w:r>
      <w:r w:rsidR="00AB4CF4" w:rsidRPr="00AD1A1C">
        <w:rPr>
          <w:rFonts w:ascii="Cambria" w:hAnsi="Cambria" w:cs="`π≈Wˇ"/>
          <w:sz w:val="23"/>
          <w:szCs w:val="23"/>
        </w:rPr>
        <w:t>jusqu’en</w:t>
      </w:r>
      <w:r w:rsidR="00EE0D5F" w:rsidRPr="00AD1A1C">
        <w:rPr>
          <w:rFonts w:ascii="Cambria" w:hAnsi="Cambria" w:cs="`π≈Wˇ"/>
          <w:sz w:val="23"/>
          <w:szCs w:val="23"/>
        </w:rPr>
        <w:t xml:space="preserve"> mars 2018 pour assurer la clôture finale</w:t>
      </w:r>
      <w:r w:rsidRPr="00AD1A1C">
        <w:rPr>
          <w:rFonts w:ascii="Cambria" w:hAnsi="Cambria" w:cs="`π≈Wˇ"/>
          <w:sz w:val="23"/>
          <w:szCs w:val="23"/>
        </w:rPr>
        <w:t xml:space="preserve">. </w:t>
      </w:r>
      <w:r w:rsidR="0038722D" w:rsidRPr="00AD1A1C">
        <w:rPr>
          <w:rFonts w:ascii="Cambria" w:hAnsi="Cambria" w:cs="`π≈Wˇ"/>
          <w:sz w:val="23"/>
          <w:szCs w:val="23"/>
        </w:rPr>
        <w:t xml:space="preserve"> </w:t>
      </w:r>
      <w:r w:rsidR="00F2436A" w:rsidRPr="00AD1A1C">
        <w:rPr>
          <w:rFonts w:ascii="Cambria" w:hAnsi="Cambria" w:cs="`π≈Wˇ"/>
          <w:sz w:val="23"/>
          <w:szCs w:val="23"/>
        </w:rPr>
        <w:t xml:space="preserve">L’opérationnalisation </w:t>
      </w:r>
      <w:r w:rsidRPr="00AD1A1C">
        <w:rPr>
          <w:rFonts w:ascii="Cambria" w:hAnsi="Cambria" w:cs="`π≈Wˇ"/>
          <w:sz w:val="23"/>
          <w:szCs w:val="23"/>
        </w:rPr>
        <w:t>de ce projet</w:t>
      </w:r>
      <w:r w:rsidR="00F2436A" w:rsidRPr="00AD1A1C">
        <w:rPr>
          <w:rFonts w:ascii="Cambria" w:hAnsi="Cambria" w:cs="`π≈Wˇ"/>
          <w:sz w:val="23"/>
          <w:szCs w:val="23"/>
        </w:rPr>
        <w:t xml:space="preserve"> a été possible grâce à un financement de </w:t>
      </w:r>
      <w:r w:rsidRPr="00AD1A1C">
        <w:rPr>
          <w:rFonts w:ascii="Cambria" w:hAnsi="Cambria" w:cs="`π≈Wˇ"/>
          <w:sz w:val="23"/>
          <w:szCs w:val="23"/>
        </w:rPr>
        <w:t>3 600 000</w:t>
      </w:r>
      <w:r w:rsidR="00F2436A" w:rsidRPr="00AD1A1C">
        <w:rPr>
          <w:rFonts w:ascii="Cambria" w:hAnsi="Cambria" w:cs="`π≈Wˇ"/>
          <w:sz w:val="23"/>
          <w:szCs w:val="23"/>
        </w:rPr>
        <w:t xml:space="preserve"> USD </w:t>
      </w:r>
      <w:r w:rsidRPr="00AD1A1C">
        <w:rPr>
          <w:rFonts w:ascii="Cambria" w:hAnsi="Cambria" w:cs="`π≈Wˇ"/>
          <w:sz w:val="23"/>
          <w:szCs w:val="23"/>
        </w:rPr>
        <w:t xml:space="preserve">partagé entre trois </w:t>
      </w:r>
      <w:r w:rsidR="00FB0B0B" w:rsidRPr="00AD1A1C">
        <w:rPr>
          <w:rFonts w:ascii="Cambria" w:hAnsi="Cambria" w:cs="`π≈Wˇ"/>
          <w:sz w:val="23"/>
          <w:szCs w:val="23"/>
        </w:rPr>
        <w:t>contributeurs</w:t>
      </w:r>
      <w:r w:rsidRPr="00AD1A1C">
        <w:rPr>
          <w:rFonts w:ascii="Cambria" w:hAnsi="Cambria" w:cs="`π≈Wˇ"/>
          <w:sz w:val="23"/>
          <w:szCs w:val="23"/>
        </w:rPr>
        <w:t xml:space="preserve"> à savoir le PNUD, </w:t>
      </w:r>
      <w:r w:rsidR="00EE0D5F" w:rsidRPr="00AD1A1C">
        <w:rPr>
          <w:rFonts w:ascii="Cambria" w:hAnsi="Cambria" w:cs="`π≈Wˇ"/>
          <w:sz w:val="23"/>
          <w:szCs w:val="23"/>
        </w:rPr>
        <w:t xml:space="preserve">le </w:t>
      </w:r>
      <w:r w:rsidRPr="00AD1A1C">
        <w:rPr>
          <w:rFonts w:ascii="Cambria" w:hAnsi="Cambria" w:cs="`π≈Wˇ"/>
          <w:sz w:val="23"/>
          <w:szCs w:val="23"/>
        </w:rPr>
        <w:t>PNUE/IPE-Afrique et le gouvernement du Mali</w:t>
      </w:r>
      <w:r w:rsidR="00F2436A" w:rsidRPr="00AD1A1C">
        <w:rPr>
          <w:rFonts w:ascii="Cambria" w:hAnsi="Cambria" w:cs="`π≈Wˇ"/>
          <w:sz w:val="23"/>
          <w:szCs w:val="23"/>
        </w:rPr>
        <w:t xml:space="preserve">. La mise en œuvre de ce projet, qui se fonde sur les leçons apprises tirées de la phase antérieure exécutée entre </w:t>
      </w:r>
      <w:r w:rsidR="00FB0B0B" w:rsidRPr="00AD1A1C">
        <w:rPr>
          <w:rFonts w:ascii="Cambria" w:hAnsi="Cambria" w:cs="`π≈Wˇ"/>
          <w:sz w:val="23"/>
          <w:szCs w:val="23"/>
        </w:rPr>
        <w:t>2005 et 2013</w:t>
      </w:r>
      <w:r w:rsidR="00F2436A" w:rsidRPr="00AD1A1C">
        <w:rPr>
          <w:rFonts w:ascii="Cambria" w:hAnsi="Cambria" w:cs="`π≈Wˇ"/>
          <w:sz w:val="23"/>
          <w:szCs w:val="23"/>
        </w:rPr>
        <w:t xml:space="preserve">, </w:t>
      </w:r>
      <w:r w:rsidR="00290887" w:rsidRPr="00AD1A1C">
        <w:rPr>
          <w:rFonts w:ascii="Cambria" w:hAnsi="Cambria" w:cs="`π≈Wˇ"/>
          <w:sz w:val="23"/>
          <w:szCs w:val="23"/>
        </w:rPr>
        <w:t>est assurée par le MEADD à travers l’AEDD qui est l’agence d’exécution et le MEADD qui est la structure de pilotage.</w:t>
      </w:r>
    </w:p>
    <w:p w14:paraId="54116770" w14:textId="77777777" w:rsidR="00CC72D5" w:rsidRPr="00AD1A1C" w:rsidRDefault="00661F06" w:rsidP="00661F06">
      <w:pPr>
        <w:pStyle w:val="Heading21"/>
        <w:rPr>
          <w:color w:val="000000" w:themeColor="text1"/>
        </w:rPr>
      </w:pPr>
      <w:bookmarkStart w:id="14" w:name="_Toc508129175"/>
      <w:r w:rsidRPr="00AD1A1C">
        <w:lastRenderedPageBreak/>
        <w:t>1.</w:t>
      </w:r>
      <w:r w:rsidR="00ED5D8F" w:rsidRPr="00AD1A1C">
        <w:t>2.</w:t>
      </w:r>
      <w:r w:rsidR="0005486A" w:rsidRPr="00AD1A1C">
        <w:t xml:space="preserve"> </w:t>
      </w:r>
      <w:r w:rsidR="00CC72D5" w:rsidRPr="00AD1A1C">
        <w:t>Objectifs de l’Evaluation</w:t>
      </w:r>
      <w:bookmarkEnd w:id="14"/>
    </w:p>
    <w:p w14:paraId="3ABA2069" w14:textId="77777777" w:rsidR="00F65BF1" w:rsidRPr="00AD1A1C" w:rsidRDefault="00F65BF1" w:rsidP="00F65BF1">
      <w:pPr>
        <w:pStyle w:val="Heading21"/>
        <w:jc w:val="both"/>
        <w:rPr>
          <w:rFonts w:cs="Äy8Pˇ"/>
          <w:b w:val="0"/>
          <w:bCs w:val="0"/>
          <w:color w:val="000000" w:themeColor="text1"/>
        </w:rPr>
      </w:pPr>
      <w:bookmarkStart w:id="15" w:name="_Toc503212124"/>
      <w:bookmarkStart w:id="16" w:name="_Toc504648701"/>
      <w:bookmarkStart w:id="17" w:name="_Toc506795458"/>
      <w:bookmarkStart w:id="18" w:name="_Toc508124932"/>
      <w:bookmarkStart w:id="19" w:name="_Toc508129176"/>
      <w:r w:rsidRPr="00AD1A1C">
        <w:rPr>
          <w:rFonts w:cs="Äy8Pˇ"/>
          <w:b w:val="0"/>
          <w:bCs w:val="0"/>
          <w:color w:val="000000" w:themeColor="text1"/>
        </w:rPr>
        <w:t>L’évaluation s</w:t>
      </w:r>
      <w:r w:rsidR="00950537" w:rsidRPr="00AD1A1C">
        <w:rPr>
          <w:rFonts w:cs="Äy8Pˇ"/>
          <w:b w:val="0"/>
          <w:bCs w:val="0"/>
          <w:color w:val="000000" w:themeColor="text1"/>
        </w:rPr>
        <w:t>’</w:t>
      </w:r>
      <w:r w:rsidRPr="00AD1A1C">
        <w:rPr>
          <w:rFonts w:cs="Äy8Pˇ"/>
          <w:b w:val="0"/>
          <w:bCs w:val="0"/>
          <w:color w:val="000000" w:themeColor="text1"/>
        </w:rPr>
        <w:t>e</w:t>
      </w:r>
      <w:r w:rsidR="00950537" w:rsidRPr="00AD1A1C">
        <w:rPr>
          <w:rFonts w:cs="Äy8Pˇ"/>
          <w:b w:val="0"/>
          <w:bCs w:val="0"/>
          <w:color w:val="000000" w:themeColor="text1"/>
        </w:rPr>
        <w:t>st</w:t>
      </w:r>
      <w:r w:rsidRPr="00AD1A1C">
        <w:rPr>
          <w:rFonts w:cs="Äy8Pˇ"/>
          <w:b w:val="0"/>
          <w:bCs w:val="0"/>
          <w:color w:val="000000" w:themeColor="text1"/>
        </w:rPr>
        <w:t xml:space="preserve"> concentr</w:t>
      </w:r>
      <w:r w:rsidR="00950537" w:rsidRPr="00AD1A1C">
        <w:rPr>
          <w:rFonts w:cs="Äy8Pˇ"/>
          <w:b w:val="0"/>
          <w:bCs w:val="0"/>
          <w:color w:val="000000" w:themeColor="text1"/>
        </w:rPr>
        <w:t>ée</w:t>
      </w:r>
      <w:r w:rsidRPr="00AD1A1C">
        <w:rPr>
          <w:rFonts w:cs="Äy8Pˇ"/>
          <w:b w:val="0"/>
          <w:bCs w:val="0"/>
          <w:color w:val="000000" w:themeColor="text1"/>
        </w:rPr>
        <w:t xml:space="preserve"> sur l’estimation de la pertinence, l’efficacité, l’efficience et l’impact de la phase II du Projet IPE-Mali pendant la période de sa mise en œuvre. Les leçons apprises sur la qualité de la conception, de l’implémentation et du suivi du Projet ont </w:t>
      </w:r>
      <w:r w:rsidR="00950537" w:rsidRPr="00AD1A1C">
        <w:rPr>
          <w:rFonts w:cs="Äy8Pˇ"/>
          <w:b w:val="0"/>
          <w:bCs w:val="0"/>
          <w:color w:val="000000" w:themeColor="text1"/>
        </w:rPr>
        <w:t xml:space="preserve">été </w:t>
      </w:r>
      <w:r w:rsidRPr="00AD1A1C">
        <w:rPr>
          <w:rFonts w:cs="Äy8Pˇ"/>
          <w:b w:val="0"/>
          <w:bCs w:val="0"/>
          <w:color w:val="000000" w:themeColor="text1"/>
        </w:rPr>
        <w:t xml:space="preserve">mises en évidence tout au long de l’évaluation. Des recommandations ont </w:t>
      </w:r>
      <w:r w:rsidR="00950537" w:rsidRPr="00AD1A1C">
        <w:rPr>
          <w:rFonts w:cs="Äy8Pˇ"/>
          <w:b w:val="0"/>
          <w:bCs w:val="0"/>
          <w:color w:val="000000" w:themeColor="text1"/>
        </w:rPr>
        <w:t xml:space="preserve">été </w:t>
      </w:r>
      <w:r w:rsidRPr="00AD1A1C">
        <w:rPr>
          <w:rFonts w:cs="Äy8Pˇ"/>
          <w:b w:val="0"/>
          <w:bCs w:val="0"/>
          <w:color w:val="000000" w:themeColor="text1"/>
        </w:rPr>
        <w:t xml:space="preserve">ensuite formulées, afin d’accroitre la durabilité des succès du projet et réorienter certaines stratégies d‘appropriation et d’implémentation nécessaires à l’intégration des liens </w:t>
      </w:r>
      <w:r w:rsidR="00950537" w:rsidRPr="00AD1A1C">
        <w:rPr>
          <w:rFonts w:cs="Äy8Pˇ"/>
          <w:b w:val="0"/>
          <w:bCs w:val="0"/>
          <w:color w:val="000000" w:themeColor="text1"/>
        </w:rPr>
        <w:t>P</w:t>
      </w:r>
      <w:r w:rsidRPr="00AD1A1C">
        <w:rPr>
          <w:rFonts w:cs="Äy8Pˇ"/>
          <w:b w:val="0"/>
          <w:bCs w:val="0"/>
          <w:color w:val="000000" w:themeColor="text1"/>
        </w:rPr>
        <w:t>-</w:t>
      </w:r>
      <w:r w:rsidR="00950537" w:rsidRPr="00AD1A1C">
        <w:rPr>
          <w:rFonts w:cs="Äy8Pˇ"/>
          <w:b w:val="0"/>
          <w:bCs w:val="0"/>
          <w:color w:val="000000" w:themeColor="text1"/>
        </w:rPr>
        <w:t>E</w:t>
      </w:r>
      <w:r w:rsidRPr="00AD1A1C">
        <w:rPr>
          <w:rFonts w:cs="Äy8Pˇ"/>
          <w:b w:val="0"/>
          <w:bCs w:val="0"/>
          <w:color w:val="000000" w:themeColor="text1"/>
        </w:rPr>
        <w:t xml:space="preserve"> dans les politiques, plans et cadres budgétaires associés pour une meilleure utilisation des ressources naturelles, sur la base des échecs identifiés.</w:t>
      </w:r>
      <w:bookmarkEnd w:id="15"/>
      <w:bookmarkEnd w:id="16"/>
      <w:bookmarkEnd w:id="17"/>
      <w:bookmarkEnd w:id="18"/>
      <w:bookmarkEnd w:id="19"/>
    </w:p>
    <w:p w14:paraId="117A2521" w14:textId="77777777" w:rsidR="00CC72D5" w:rsidRPr="00AD1A1C" w:rsidRDefault="00661F06" w:rsidP="00661F06">
      <w:pPr>
        <w:pStyle w:val="Heading21"/>
      </w:pPr>
      <w:bookmarkStart w:id="20" w:name="_Toc508129177"/>
      <w:r w:rsidRPr="00AD1A1C">
        <w:t xml:space="preserve">1.3. </w:t>
      </w:r>
      <w:r w:rsidR="00F2436A" w:rsidRPr="00AD1A1C">
        <w:t>But de l’évaluation</w:t>
      </w:r>
      <w:bookmarkEnd w:id="20"/>
    </w:p>
    <w:p w14:paraId="15EF1352" w14:textId="34EF6961" w:rsidR="00F65BF1" w:rsidRPr="00AD1A1C" w:rsidRDefault="00F65BF1" w:rsidP="00F65BF1">
      <w:pPr>
        <w:pStyle w:val="Heading21"/>
        <w:jc w:val="both"/>
        <w:rPr>
          <w:b w:val="0"/>
          <w:bCs w:val="0"/>
          <w:color w:val="auto"/>
        </w:rPr>
      </w:pPr>
      <w:bookmarkStart w:id="21" w:name="_Toc503212126"/>
      <w:bookmarkStart w:id="22" w:name="_Toc504648703"/>
      <w:bookmarkStart w:id="23" w:name="_Toc506795460"/>
      <w:bookmarkStart w:id="24" w:name="_Toc508124934"/>
      <w:bookmarkStart w:id="25" w:name="_Toc508129178"/>
      <w:r w:rsidRPr="00AD1A1C">
        <w:rPr>
          <w:b w:val="0"/>
          <w:bCs w:val="0"/>
          <w:color w:val="auto"/>
        </w:rPr>
        <w:t xml:space="preserve">Le but premier de cette évaluation </w:t>
      </w:r>
      <w:r w:rsidR="00950537" w:rsidRPr="00AD1A1C">
        <w:rPr>
          <w:b w:val="0"/>
          <w:bCs w:val="0"/>
          <w:color w:val="auto"/>
        </w:rPr>
        <w:t>a été</w:t>
      </w:r>
      <w:r w:rsidRPr="00AD1A1C">
        <w:rPr>
          <w:b w:val="0"/>
          <w:bCs w:val="0"/>
          <w:color w:val="auto"/>
        </w:rPr>
        <w:t xml:space="preserve"> d’apporter des éclairages sur les expériences générées au cours des 4 ans de mise en œuvre de la phase II du Projet IPE-Mali. Elle </w:t>
      </w:r>
      <w:r w:rsidR="00950537" w:rsidRPr="00AD1A1C">
        <w:rPr>
          <w:b w:val="0"/>
          <w:bCs w:val="0"/>
          <w:color w:val="auto"/>
        </w:rPr>
        <w:t xml:space="preserve">a </w:t>
      </w:r>
      <w:r w:rsidRPr="00AD1A1C">
        <w:rPr>
          <w:b w:val="0"/>
          <w:bCs w:val="0"/>
          <w:color w:val="auto"/>
        </w:rPr>
        <w:t>perm</w:t>
      </w:r>
      <w:r w:rsidR="00950537" w:rsidRPr="00AD1A1C">
        <w:rPr>
          <w:b w:val="0"/>
          <w:bCs w:val="0"/>
          <w:color w:val="auto"/>
        </w:rPr>
        <w:t>is</w:t>
      </w:r>
      <w:r w:rsidRPr="00AD1A1C">
        <w:rPr>
          <w:b w:val="0"/>
          <w:bCs w:val="0"/>
          <w:color w:val="auto"/>
        </w:rPr>
        <w:t xml:space="preserve"> de mettre en exergue les atouts et les faiblesses de la phase II d</w:t>
      </w:r>
      <w:r w:rsidR="00235B49" w:rsidRPr="00AD1A1C">
        <w:rPr>
          <w:b w:val="0"/>
          <w:bCs w:val="0"/>
          <w:color w:val="auto"/>
        </w:rPr>
        <w:t>e ce</w:t>
      </w:r>
      <w:r w:rsidRPr="00AD1A1C">
        <w:rPr>
          <w:b w:val="0"/>
          <w:bCs w:val="0"/>
          <w:color w:val="auto"/>
        </w:rPr>
        <w:t xml:space="preserve"> </w:t>
      </w:r>
      <w:r w:rsidR="00235B49" w:rsidRPr="00AD1A1C">
        <w:rPr>
          <w:b w:val="0"/>
          <w:bCs w:val="0"/>
          <w:color w:val="auto"/>
        </w:rPr>
        <w:t>p</w:t>
      </w:r>
      <w:r w:rsidRPr="00AD1A1C">
        <w:rPr>
          <w:b w:val="0"/>
          <w:bCs w:val="0"/>
          <w:color w:val="auto"/>
        </w:rPr>
        <w:t xml:space="preserve">rojet, financé par le PNUD, </w:t>
      </w:r>
      <w:r w:rsidR="00A74AD1" w:rsidRPr="00AD1A1C">
        <w:rPr>
          <w:b w:val="0"/>
          <w:bCs w:val="0"/>
          <w:color w:val="auto"/>
        </w:rPr>
        <w:t>PNUE/IPE-Afrique</w:t>
      </w:r>
      <w:r w:rsidRPr="00AD1A1C">
        <w:rPr>
          <w:b w:val="0"/>
          <w:bCs w:val="0"/>
          <w:color w:val="auto"/>
        </w:rPr>
        <w:t xml:space="preserve"> et le Gouvernement du Mali, au cours de la période allant de 2</w:t>
      </w:r>
      <w:r w:rsidR="00A74AD1" w:rsidRPr="00AD1A1C">
        <w:rPr>
          <w:b w:val="0"/>
          <w:bCs w:val="0"/>
          <w:color w:val="auto"/>
        </w:rPr>
        <w:t xml:space="preserve">014 à 2017.  Les résultats de cette </w:t>
      </w:r>
      <w:r w:rsidRPr="00AD1A1C">
        <w:rPr>
          <w:b w:val="0"/>
          <w:bCs w:val="0"/>
          <w:color w:val="auto"/>
        </w:rPr>
        <w:t xml:space="preserve">évaluation sont censés contribuer à l’amélioration du processus de mise en œuvre des objectifs de développement par une meilleure intégration des liens </w:t>
      </w:r>
      <w:r w:rsidR="00A74AD1" w:rsidRPr="00AD1A1C">
        <w:rPr>
          <w:b w:val="0"/>
          <w:bCs w:val="0"/>
          <w:color w:val="auto"/>
        </w:rPr>
        <w:t>P</w:t>
      </w:r>
      <w:r w:rsidRPr="00AD1A1C">
        <w:rPr>
          <w:b w:val="0"/>
          <w:bCs w:val="0"/>
          <w:color w:val="auto"/>
        </w:rPr>
        <w:t>-</w:t>
      </w:r>
      <w:r w:rsidR="00A74AD1" w:rsidRPr="00AD1A1C">
        <w:rPr>
          <w:b w:val="0"/>
          <w:bCs w:val="0"/>
          <w:color w:val="auto"/>
        </w:rPr>
        <w:t>E</w:t>
      </w:r>
      <w:r w:rsidRPr="00AD1A1C">
        <w:rPr>
          <w:b w:val="0"/>
          <w:bCs w:val="0"/>
          <w:color w:val="auto"/>
        </w:rPr>
        <w:t xml:space="preserve"> dans les politiques, plans et cadres budgétaires associés pour une meilleure utilisation des ressources naturelles en tant que composante clé de la lutte contre la pauvreté au Mali.   Comme il s’agit d’une évaluation finale, cet exercice </w:t>
      </w:r>
      <w:r w:rsidR="00A74AD1" w:rsidRPr="00AD1A1C">
        <w:rPr>
          <w:b w:val="0"/>
          <w:bCs w:val="0"/>
          <w:color w:val="auto"/>
        </w:rPr>
        <w:t>a</w:t>
      </w:r>
      <w:r w:rsidRPr="00AD1A1C">
        <w:rPr>
          <w:b w:val="0"/>
          <w:bCs w:val="0"/>
          <w:color w:val="auto"/>
        </w:rPr>
        <w:t xml:space="preserve"> aussi une deuxième finalité</w:t>
      </w:r>
      <w:r w:rsidR="006930DF" w:rsidRPr="00AD1A1C">
        <w:rPr>
          <w:b w:val="0"/>
          <w:bCs w:val="0"/>
          <w:color w:val="auto"/>
        </w:rPr>
        <w:t xml:space="preserve"> qui </w:t>
      </w:r>
      <w:r w:rsidRPr="00AD1A1C">
        <w:rPr>
          <w:b w:val="0"/>
          <w:bCs w:val="0"/>
          <w:color w:val="auto"/>
        </w:rPr>
        <w:t xml:space="preserve"> </w:t>
      </w:r>
      <w:r w:rsidR="00235B49" w:rsidRPr="00AD1A1C">
        <w:rPr>
          <w:b w:val="0"/>
          <w:bCs w:val="0"/>
          <w:color w:val="auto"/>
        </w:rPr>
        <w:t xml:space="preserve">est </w:t>
      </w:r>
      <w:r w:rsidRPr="00AD1A1C">
        <w:rPr>
          <w:b w:val="0"/>
          <w:bCs w:val="0"/>
          <w:color w:val="auto"/>
        </w:rPr>
        <w:t>celle de la redevabilité du projet par rapport aux résultats escomptés.</w:t>
      </w:r>
      <w:bookmarkEnd w:id="21"/>
      <w:bookmarkEnd w:id="22"/>
      <w:bookmarkEnd w:id="23"/>
      <w:bookmarkEnd w:id="24"/>
      <w:bookmarkEnd w:id="25"/>
    </w:p>
    <w:p w14:paraId="0FC4EA56" w14:textId="77777777" w:rsidR="00ED5D8F" w:rsidRPr="00AD1A1C" w:rsidRDefault="00661F06" w:rsidP="00661F06">
      <w:pPr>
        <w:pStyle w:val="Heading21"/>
      </w:pPr>
      <w:bookmarkStart w:id="26" w:name="_Toc508129179"/>
      <w:r w:rsidRPr="00AD1A1C">
        <w:t xml:space="preserve">1.4. </w:t>
      </w:r>
      <w:r w:rsidR="00ED5D8F" w:rsidRPr="00AD1A1C">
        <w:t>Utilisateurs envisagés de l’</w:t>
      </w:r>
      <w:r w:rsidR="009873AA" w:rsidRPr="00AD1A1C">
        <w:t>évaluation</w:t>
      </w:r>
      <w:bookmarkEnd w:id="26"/>
    </w:p>
    <w:p w14:paraId="105EABE7" w14:textId="52B3B969" w:rsidR="00661F06" w:rsidRPr="00AD1A1C" w:rsidRDefault="00C715D8" w:rsidP="00006798">
      <w:pPr>
        <w:jc w:val="both"/>
        <w:rPr>
          <w:rFonts w:ascii="Cambria" w:hAnsi="Cambria"/>
          <w:sz w:val="23"/>
          <w:szCs w:val="23"/>
        </w:rPr>
      </w:pPr>
      <w:r w:rsidRPr="00AD1A1C">
        <w:rPr>
          <w:rFonts w:ascii="Cambria" w:hAnsi="Cambria"/>
          <w:sz w:val="23"/>
          <w:szCs w:val="23"/>
        </w:rPr>
        <w:t>Les recomm</w:t>
      </w:r>
      <w:r w:rsidR="00235B49" w:rsidRPr="00AD1A1C">
        <w:rPr>
          <w:rFonts w:ascii="Cambria" w:hAnsi="Cambria"/>
          <w:sz w:val="23"/>
          <w:szCs w:val="23"/>
        </w:rPr>
        <w:t xml:space="preserve">andations </w:t>
      </w:r>
      <w:r w:rsidRPr="00AD1A1C">
        <w:rPr>
          <w:rFonts w:ascii="Cambria" w:hAnsi="Cambria"/>
          <w:sz w:val="23"/>
          <w:szCs w:val="23"/>
        </w:rPr>
        <w:t xml:space="preserve">stratégiques et opérationnelles de cette évaluation s’adressent tout d’abord aux membres de l’équipe de coordination du projet </w:t>
      </w:r>
      <w:r w:rsidR="00F65BF1" w:rsidRPr="00AD1A1C">
        <w:rPr>
          <w:rFonts w:ascii="Cambria" w:hAnsi="Cambria"/>
          <w:sz w:val="23"/>
          <w:szCs w:val="23"/>
        </w:rPr>
        <w:t>IPE-Mali</w:t>
      </w:r>
      <w:r w:rsidRPr="00AD1A1C">
        <w:rPr>
          <w:rFonts w:ascii="Cambria" w:hAnsi="Cambria"/>
          <w:sz w:val="23"/>
          <w:szCs w:val="23"/>
        </w:rPr>
        <w:t xml:space="preserve">. Cependant, cette évaluation vise aussi bien à assister les différents partenaires </w:t>
      </w:r>
      <w:r w:rsidR="00F65BF1" w:rsidRPr="00AD1A1C">
        <w:rPr>
          <w:rFonts w:ascii="Cambria" w:hAnsi="Cambria"/>
          <w:sz w:val="23"/>
          <w:szCs w:val="23"/>
        </w:rPr>
        <w:t xml:space="preserve">techniques et financiers </w:t>
      </w:r>
      <w:r w:rsidRPr="00AD1A1C">
        <w:rPr>
          <w:rFonts w:ascii="Cambria" w:hAnsi="Cambria"/>
          <w:sz w:val="23"/>
          <w:szCs w:val="23"/>
        </w:rPr>
        <w:t>(</w:t>
      </w:r>
      <w:r w:rsidR="00F65BF1" w:rsidRPr="00AD1A1C">
        <w:rPr>
          <w:rFonts w:ascii="Cambria" w:hAnsi="Cambria"/>
          <w:sz w:val="23"/>
          <w:szCs w:val="23"/>
        </w:rPr>
        <w:t xml:space="preserve">le PNUD et PNUE/IPE-Afrique, le gouvernement du Mali, ainsi que </w:t>
      </w:r>
      <w:r w:rsidRPr="00AD1A1C">
        <w:rPr>
          <w:rFonts w:ascii="Cambria" w:hAnsi="Cambria"/>
          <w:sz w:val="23"/>
          <w:szCs w:val="23"/>
        </w:rPr>
        <w:t>les autres agences des Nations Unies</w:t>
      </w:r>
      <w:r w:rsidR="00F65BF1" w:rsidRPr="00AD1A1C">
        <w:rPr>
          <w:rFonts w:ascii="Cambria" w:hAnsi="Cambria"/>
          <w:sz w:val="23"/>
          <w:szCs w:val="23"/>
        </w:rPr>
        <w:t>, etc.</w:t>
      </w:r>
      <w:r w:rsidRPr="00AD1A1C">
        <w:rPr>
          <w:rFonts w:ascii="Cambria" w:hAnsi="Cambria"/>
          <w:sz w:val="23"/>
          <w:szCs w:val="23"/>
        </w:rPr>
        <w:t>) dans leurs futures démarches programmatiques en matière d’intégration d</w:t>
      </w:r>
      <w:r w:rsidR="00F65BF1" w:rsidRPr="00AD1A1C">
        <w:rPr>
          <w:rFonts w:ascii="Cambria" w:hAnsi="Cambria"/>
          <w:sz w:val="23"/>
          <w:szCs w:val="23"/>
        </w:rPr>
        <w:t xml:space="preserve">es liens P-E </w:t>
      </w:r>
      <w:r w:rsidRPr="00AD1A1C">
        <w:rPr>
          <w:rFonts w:ascii="Cambria" w:hAnsi="Cambria"/>
          <w:sz w:val="23"/>
          <w:szCs w:val="23"/>
        </w:rPr>
        <w:t xml:space="preserve">dans </w:t>
      </w:r>
      <w:r w:rsidR="00235B49" w:rsidRPr="00AD1A1C">
        <w:rPr>
          <w:rFonts w:ascii="Cambria" w:hAnsi="Cambria"/>
          <w:sz w:val="23"/>
          <w:szCs w:val="23"/>
        </w:rPr>
        <w:t xml:space="preserve">les </w:t>
      </w:r>
      <w:r w:rsidR="00F65BF1" w:rsidRPr="00AD1A1C">
        <w:rPr>
          <w:rFonts w:ascii="Cambria" w:hAnsi="Cambria"/>
          <w:sz w:val="23"/>
          <w:szCs w:val="23"/>
        </w:rPr>
        <w:t>politiques, plans et budget</w:t>
      </w:r>
      <w:r w:rsidR="006930DF" w:rsidRPr="00AD1A1C">
        <w:rPr>
          <w:rFonts w:ascii="Cambria" w:hAnsi="Cambria"/>
          <w:sz w:val="23"/>
          <w:szCs w:val="23"/>
        </w:rPr>
        <w:t>s</w:t>
      </w:r>
      <w:r w:rsidR="00F65BF1" w:rsidRPr="00AD1A1C">
        <w:rPr>
          <w:rFonts w:ascii="Cambria" w:hAnsi="Cambria"/>
          <w:sz w:val="23"/>
          <w:szCs w:val="23"/>
        </w:rPr>
        <w:t xml:space="preserve"> au Mali</w:t>
      </w:r>
      <w:r w:rsidRPr="00AD1A1C">
        <w:rPr>
          <w:rFonts w:ascii="Cambria" w:hAnsi="Cambria"/>
          <w:sz w:val="23"/>
          <w:szCs w:val="23"/>
        </w:rPr>
        <w:t>.</w:t>
      </w:r>
    </w:p>
    <w:p w14:paraId="1AF57B69" w14:textId="77777777" w:rsidR="00C715D8" w:rsidRPr="00AD1A1C" w:rsidRDefault="00661F06" w:rsidP="00661F06">
      <w:pPr>
        <w:pStyle w:val="Heading21"/>
      </w:pPr>
      <w:bookmarkStart w:id="27" w:name="_Toc508129180"/>
      <w:r w:rsidRPr="00AD1A1C">
        <w:t>1.</w:t>
      </w:r>
      <w:r w:rsidR="00263F2B" w:rsidRPr="00AD1A1C">
        <w:t xml:space="preserve">5. </w:t>
      </w:r>
      <w:r w:rsidR="00C715D8" w:rsidRPr="00AD1A1C">
        <w:t>Portée de l’évaluation</w:t>
      </w:r>
      <w:bookmarkEnd w:id="27"/>
    </w:p>
    <w:p w14:paraId="568C315A" w14:textId="3D68F1C3" w:rsidR="00C715D8" w:rsidRPr="00AD1A1C" w:rsidRDefault="00C715D8" w:rsidP="00006798">
      <w:pPr>
        <w:jc w:val="both"/>
        <w:rPr>
          <w:rFonts w:ascii="Cambria" w:hAnsi="Cambria"/>
          <w:color w:val="0070C0"/>
          <w:sz w:val="23"/>
          <w:szCs w:val="23"/>
        </w:rPr>
      </w:pPr>
      <w:r w:rsidRPr="00AD1A1C">
        <w:rPr>
          <w:rFonts w:ascii="Cambria" w:hAnsi="Cambria"/>
          <w:sz w:val="23"/>
          <w:szCs w:val="23"/>
        </w:rPr>
        <w:t xml:space="preserve">Conformément aux objectifs de redevabilité et </w:t>
      </w:r>
      <w:r w:rsidR="00235B49" w:rsidRPr="00AD1A1C">
        <w:rPr>
          <w:rFonts w:ascii="Cambria" w:hAnsi="Cambria"/>
          <w:sz w:val="23"/>
          <w:szCs w:val="23"/>
        </w:rPr>
        <w:t>d’</w:t>
      </w:r>
      <w:r w:rsidRPr="00AD1A1C">
        <w:rPr>
          <w:rFonts w:ascii="Cambria" w:hAnsi="Cambria"/>
          <w:sz w:val="23"/>
          <w:szCs w:val="23"/>
        </w:rPr>
        <w:t xml:space="preserve">apprentissage de l’évaluation, la collecte et l’analyse des données se sont concentrées sur les trois domaines d’intervention du programme, notamment : 1) </w:t>
      </w:r>
      <w:r w:rsidR="007439E5" w:rsidRPr="00AD1A1C">
        <w:rPr>
          <w:rFonts w:ascii="Cambria" w:hAnsi="Cambria"/>
          <w:sz w:val="23"/>
          <w:szCs w:val="23"/>
        </w:rPr>
        <w:t>le renforcement des capacités institutionnelles pour l’intégration des liens P-E dans les politiques et stratégies nationales de développement en appui à la durabilité environnementale pro-pauvre</w:t>
      </w:r>
      <w:r w:rsidRPr="00AD1A1C">
        <w:rPr>
          <w:rFonts w:ascii="Cambria" w:hAnsi="Cambria"/>
          <w:sz w:val="23"/>
          <w:szCs w:val="23"/>
        </w:rPr>
        <w:t>, ; 2) l’a</w:t>
      </w:r>
      <w:r w:rsidR="007439E5" w:rsidRPr="00AD1A1C">
        <w:rPr>
          <w:rFonts w:ascii="Cambria" w:hAnsi="Cambria"/>
          <w:sz w:val="23"/>
          <w:szCs w:val="23"/>
        </w:rPr>
        <w:t xml:space="preserve">mélioration/institutionnalisation des mécanismes de planification et </w:t>
      </w:r>
      <w:r w:rsidR="00825EEF" w:rsidRPr="00AD1A1C">
        <w:rPr>
          <w:rFonts w:ascii="Cambria" w:hAnsi="Cambria"/>
          <w:sz w:val="23"/>
          <w:szCs w:val="23"/>
        </w:rPr>
        <w:t>d’</w:t>
      </w:r>
      <w:r w:rsidR="007439E5" w:rsidRPr="00AD1A1C">
        <w:rPr>
          <w:rFonts w:ascii="Cambria" w:hAnsi="Cambria"/>
          <w:sz w:val="23"/>
          <w:szCs w:val="23"/>
        </w:rPr>
        <w:t>allocation budgétaires ainsi que les cadres de dépenses publiques pour une meilleure intégration des objectifs P-E, des changements climatiques et du genre dans les politiques nationales et sectorielles aux fins d’une croissance économique durable pro-pauvre; 3) le renforcement</w:t>
      </w:r>
      <w:r w:rsidR="00D12640" w:rsidRPr="00AD1A1C">
        <w:rPr>
          <w:rFonts w:ascii="Cambria" w:hAnsi="Cambria"/>
          <w:sz w:val="23"/>
          <w:szCs w:val="23"/>
        </w:rPr>
        <w:t xml:space="preserve"> </w:t>
      </w:r>
      <w:r w:rsidR="007439E5" w:rsidRPr="00AD1A1C">
        <w:rPr>
          <w:rFonts w:ascii="Cambria" w:hAnsi="Cambria"/>
          <w:sz w:val="23"/>
          <w:szCs w:val="23"/>
        </w:rPr>
        <w:t>des cadres de dialogue et d’échanges sur les outils et approches IPE pour une utilisation massive des produits IPE et pour fin de partenariat et de coopération Sud-Sud</w:t>
      </w:r>
      <w:r w:rsidRPr="00AD1A1C">
        <w:rPr>
          <w:rFonts w:ascii="Cambria" w:hAnsi="Cambria"/>
          <w:sz w:val="23"/>
          <w:szCs w:val="23"/>
        </w:rPr>
        <w:t xml:space="preserve">. </w:t>
      </w:r>
    </w:p>
    <w:p w14:paraId="5B4E2B1A" w14:textId="77777777" w:rsidR="00C715D8" w:rsidRPr="00AD1A1C" w:rsidRDefault="00C715D8" w:rsidP="00006798">
      <w:pPr>
        <w:jc w:val="both"/>
        <w:rPr>
          <w:rFonts w:ascii="Cambria" w:hAnsi="Cambria"/>
          <w:sz w:val="23"/>
          <w:szCs w:val="23"/>
        </w:rPr>
      </w:pPr>
      <w:r w:rsidRPr="00AD1A1C">
        <w:rPr>
          <w:rFonts w:ascii="Cambria" w:hAnsi="Cambria"/>
          <w:sz w:val="23"/>
          <w:szCs w:val="23"/>
        </w:rPr>
        <w:t xml:space="preserve">Plus spécifiquement, tandis que la revue documentaire de l’évaluation </w:t>
      </w:r>
      <w:r w:rsidR="0008279E" w:rsidRPr="00AD1A1C">
        <w:rPr>
          <w:rFonts w:ascii="Cambria" w:hAnsi="Cambria"/>
          <w:sz w:val="23"/>
          <w:szCs w:val="23"/>
        </w:rPr>
        <w:t>a</w:t>
      </w:r>
      <w:r w:rsidRPr="00AD1A1C">
        <w:rPr>
          <w:rFonts w:ascii="Cambria" w:hAnsi="Cambria"/>
          <w:sz w:val="23"/>
          <w:szCs w:val="23"/>
        </w:rPr>
        <w:t xml:space="preserve"> permis d’estimer l’état de réalisations dans tous les sites du projet, le travail de collecte de données sur le terrain, fortement conditionné par les précaires conditions de la sécurité dans </w:t>
      </w:r>
      <w:r w:rsidR="0091171A" w:rsidRPr="00AD1A1C">
        <w:rPr>
          <w:rFonts w:ascii="Cambria" w:hAnsi="Cambria"/>
          <w:sz w:val="23"/>
          <w:szCs w:val="23"/>
        </w:rPr>
        <w:t>certaines régions du pays, s’est déroulé</w:t>
      </w:r>
      <w:r w:rsidRPr="00AD1A1C">
        <w:rPr>
          <w:rFonts w:ascii="Cambria" w:hAnsi="Cambria"/>
          <w:sz w:val="23"/>
          <w:szCs w:val="23"/>
        </w:rPr>
        <w:t xml:space="preserve"> dans </w:t>
      </w:r>
      <w:r w:rsidR="007439E5" w:rsidRPr="00AD1A1C">
        <w:rPr>
          <w:rFonts w:ascii="Cambria" w:hAnsi="Cambria"/>
          <w:sz w:val="23"/>
          <w:szCs w:val="23"/>
        </w:rPr>
        <w:t>trois localités principales (</w:t>
      </w:r>
      <w:r w:rsidR="0091171A" w:rsidRPr="00AD1A1C">
        <w:rPr>
          <w:rFonts w:ascii="Cambria" w:hAnsi="Cambria"/>
          <w:sz w:val="23"/>
          <w:szCs w:val="23"/>
        </w:rPr>
        <w:t>Bamako, Si</w:t>
      </w:r>
      <w:r w:rsidR="007439E5" w:rsidRPr="00AD1A1C">
        <w:rPr>
          <w:rFonts w:ascii="Cambria" w:hAnsi="Cambria"/>
          <w:sz w:val="23"/>
          <w:szCs w:val="23"/>
        </w:rPr>
        <w:t>rako</w:t>
      </w:r>
      <w:r w:rsidR="0091171A" w:rsidRPr="00AD1A1C">
        <w:rPr>
          <w:rFonts w:ascii="Cambria" w:hAnsi="Cambria"/>
          <w:sz w:val="23"/>
          <w:szCs w:val="23"/>
        </w:rPr>
        <w:t>rola</w:t>
      </w:r>
      <w:r w:rsidR="007439E5" w:rsidRPr="00AD1A1C">
        <w:rPr>
          <w:rFonts w:ascii="Cambria" w:hAnsi="Cambria"/>
          <w:sz w:val="23"/>
          <w:szCs w:val="23"/>
        </w:rPr>
        <w:t xml:space="preserve"> et</w:t>
      </w:r>
      <w:r w:rsidR="002459B9" w:rsidRPr="00AD1A1C">
        <w:rPr>
          <w:rFonts w:ascii="Cambria" w:hAnsi="Cambria"/>
          <w:sz w:val="23"/>
          <w:szCs w:val="23"/>
        </w:rPr>
        <w:t xml:space="preserve"> </w:t>
      </w:r>
      <w:r w:rsidR="007D3B6C" w:rsidRPr="00AD1A1C">
        <w:rPr>
          <w:rFonts w:ascii="Cambria" w:hAnsi="Cambria"/>
          <w:sz w:val="23"/>
          <w:szCs w:val="23"/>
        </w:rPr>
        <w:t>Kalabanc</w:t>
      </w:r>
      <w:r w:rsidR="0091171A" w:rsidRPr="00AD1A1C">
        <w:rPr>
          <w:rFonts w:ascii="Cambria" w:hAnsi="Cambria"/>
          <w:sz w:val="23"/>
          <w:szCs w:val="23"/>
        </w:rPr>
        <w:t xml:space="preserve">oro). </w:t>
      </w:r>
      <w:r w:rsidRPr="00AD1A1C">
        <w:rPr>
          <w:rFonts w:ascii="Cambria" w:hAnsi="Cambria"/>
          <w:sz w:val="23"/>
          <w:szCs w:val="23"/>
        </w:rPr>
        <w:t>Dans la sélection des sites, l’é</w:t>
      </w:r>
      <w:r w:rsidR="0091171A" w:rsidRPr="00AD1A1C">
        <w:rPr>
          <w:rFonts w:ascii="Cambria" w:hAnsi="Cambria"/>
          <w:sz w:val="23"/>
          <w:szCs w:val="23"/>
        </w:rPr>
        <w:t>valuateur</w:t>
      </w:r>
      <w:r w:rsidR="00D12640" w:rsidRPr="00AD1A1C">
        <w:rPr>
          <w:rFonts w:ascii="Cambria" w:hAnsi="Cambria"/>
          <w:sz w:val="23"/>
          <w:szCs w:val="23"/>
        </w:rPr>
        <w:t xml:space="preserve"> </w:t>
      </w:r>
      <w:r w:rsidR="0091171A" w:rsidRPr="00AD1A1C">
        <w:rPr>
          <w:rFonts w:ascii="Cambria" w:hAnsi="Cambria"/>
          <w:sz w:val="23"/>
          <w:szCs w:val="23"/>
        </w:rPr>
        <w:t xml:space="preserve">s’est </w:t>
      </w:r>
      <w:r w:rsidRPr="00AD1A1C">
        <w:rPr>
          <w:rFonts w:ascii="Cambria" w:hAnsi="Cambria"/>
          <w:sz w:val="23"/>
          <w:szCs w:val="23"/>
        </w:rPr>
        <w:t xml:space="preserve"> assuré que les perspectives des </w:t>
      </w:r>
      <w:r w:rsidR="0091171A" w:rsidRPr="00AD1A1C">
        <w:rPr>
          <w:rFonts w:ascii="Cambria" w:hAnsi="Cambria"/>
          <w:sz w:val="23"/>
          <w:szCs w:val="23"/>
        </w:rPr>
        <w:t>deux</w:t>
      </w:r>
      <w:r w:rsidRPr="00AD1A1C">
        <w:rPr>
          <w:rFonts w:ascii="Cambria" w:hAnsi="Cambria"/>
          <w:sz w:val="23"/>
          <w:szCs w:val="23"/>
        </w:rPr>
        <w:t xml:space="preserve"> groupes cibles du projet vivant dans des contextes différents soient pris</w:t>
      </w:r>
      <w:r w:rsidR="0091171A" w:rsidRPr="00AD1A1C">
        <w:rPr>
          <w:rFonts w:ascii="Cambria" w:hAnsi="Cambria"/>
          <w:sz w:val="23"/>
          <w:szCs w:val="23"/>
        </w:rPr>
        <w:t xml:space="preserve">es en compte de manière adéquate. </w:t>
      </w:r>
      <w:r w:rsidR="006C3949" w:rsidRPr="00AD1A1C">
        <w:rPr>
          <w:rFonts w:ascii="Cambria" w:hAnsi="Cambria"/>
          <w:sz w:val="23"/>
          <w:szCs w:val="23"/>
        </w:rPr>
        <w:t>.</w:t>
      </w:r>
    </w:p>
    <w:p w14:paraId="60D86361" w14:textId="77777777" w:rsidR="00ED5D8F" w:rsidRPr="00AD1A1C" w:rsidRDefault="00661F06" w:rsidP="00661F06">
      <w:pPr>
        <w:pStyle w:val="Heading21"/>
      </w:pPr>
      <w:bookmarkStart w:id="28" w:name="_Toc508129181"/>
      <w:r w:rsidRPr="00AD1A1C">
        <w:lastRenderedPageBreak/>
        <w:t>1.</w:t>
      </w:r>
      <w:r w:rsidR="00263F2B" w:rsidRPr="00AD1A1C">
        <w:t xml:space="preserve">6. </w:t>
      </w:r>
      <w:r w:rsidR="00ED5D8F" w:rsidRPr="00AD1A1C">
        <w:t>Critères de l’évaluation</w:t>
      </w:r>
      <w:bookmarkEnd w:id="28"/>
    </w:p>
    <w:p w14:paraId="68695F65" w14:textId="77777777" w:rsidR="00C715D8" w:rsidRPr="00AD1A1C" w:rsidRDefault="006E0B95" w:rsidP="00EB5D13">
      <w:pPr>
        <w:jc w:val="both"/>
        <w:rPr>
          <w:rFonts w:ascii="Cambria" w:hAnsi="Cambria"/>
          <w:sz w:val="23"/>
          <w:szCs w:val="23"/>
        </w:rPr>
      </w:pPr>
      <w:r w:rsidRPr="00AD1A1C">
        <w:rPr>
          <w:rFonts w:ascii="Cambria" w:hAnsi="Cambria"/>
          <w:sz w:val="23"/>
          <w:szCs w:val="23"/>
        </w:rPr>
        <w:t>Cette évaluation s</w:t>
      </w:r>
      <w:r w:rsidR="0008279E" w:rsidRPr="00AD1A1C">
        <w:rPr>
          <w:rFonts w:ascii="Cambria" w:hAnsi="Cambria"/>
          <w:sz w:val="23"/>
          <w:szCs w:val="23"/>
        </w:rPr>
        <w:t>’</w:t>
      </w:r>
      <w:r w:rsidRPr="00AD1A1C">
        <w:rPr>
          <w:rFonts w:ascii="Cambria" w:hAnsi="Cambria"/>
          <w:sz w:val="23"/>
          <w:szCs w:val="23"/>
        </w:rPr>
        <w:t>e</w:t>
      </w:r>
      <w:r w:rsidR="0008279E" w:rsidRPr="00AD1A1C">
        <w:rPr>
          <w:rFonts w:ascii="Cambria" w:hAnsi="Cambria"/>
          <w:sz w:val="23"/>
          <w:szCs w:val="23"/>
        </w:rPr>
        <w:t>st</w:t>
      </w:r>
      <w:r w:rsidRPr="00AD1A1C">
        <w:rPr>
          <w:rFonts w:ascii="Cambria" w:hAnsi="Cambria"/>
          <w:sz w:val="23"/>
          <w:szCs w:val="23"/>
        </w:rPr>
        <w:t xml:space="preserve"> fond</w:t>
      </w:r>
      <w:r w:rsidR="00825EEF" w:rsidRPr="00AD1A1C">
        <w:rPr>
          <w:rFonts w:ascii="Cambria" w:hAnsi="Cambria"/>
          <w:sz w:val="23"/>
          <w:szCs w:val="23"/>
        </w:rPr>
        <w:t>é</w:t>
      </w:r>
      <w:r w:rsidRPr="00AD1A1C">
        <w:rPr>
          <w:rFonts w:ascii="Cambria" w:hAnsi="Cambria"/>
          <w:sz w:val="23"/>
          <w:szCs w:val="23"/>
        </w:rPr>
        <w:t xml:space="preserve">e sur une revue du projet guidée par </w:t>
      </w:r>
      <w:r w:rsidR="009A5952" w:rsidRPr="00AD1A1C">
        <w:rPr>
          <w:rFonts w:ascii="Cambria" w:hAnsi="Cambria"/>
          <w:sz w:val="23"/>
          <w:szCs w:val="23"/>
        </w:rPr>
        <w:t>7</w:t>
      </w:r>
      <w:r w:rsidRPr="00AD1A1C">
        <w:rPr>
          <w:rFonts w:ascii="Cambria" w:hAnsi="Cambria"/>
          <w:sz w:val="23"/>
          <w:szCs w:val="23"/>
        </w:rPr>
        <w:t xml:space="preserve"> critères principaux : </w:t>
      </w:r>
      <w:r w:rsidR="00825EEF" w:rsidRPr="00AD1A1C">
        <w:rPr>
          <w:rFonts w:ascii="Cambria" w:hAnsi="Cambria"/>
          <w:sz w:val="23"/>
          <w:szCs w:val="23"/>
        </w:rPr>
        <w:t>la p</w:t>
      </w:r>
      <w:r w:rsidR="00C715D8" w:rsidRPr="00AD1A1C">
        <w:rPr>
          <w:rFonts w:ascii="Cambria" w:hAnsi="Cambria"/>
          <w:sz w:val="23"/>
          <w:szCs w:val="23"/>
        </w:rPr>
        <w:t xml:space="preserve">ertinence, </w:t>
      </w:r>
      <w:r w:rsidR="00825EEF" w:rsidRPr="00AD1A1C">
        <w:rPr>
          <w:rFonts w:ascii="Cambria" w:hAnsi="Cambria"/>
          <w:sz w:val="23"/>
          <w:szCs w:val="23"/>
        </w:rPr>
        <w:t>l’e</w:t>
      </w:r>
      <w:r w:rsidR="00C715D8" w:rsidRPr="00AD1A1C">
        <w:rPr>
          <w:rFonts w:ascii="Cambria" w:hAnsi="Cambria"/>
          <w:sz w:val="23"/>
          <w:szCs w:val="23"/>
        </w:rPr>
        <w:t xml:space="preserve">fficacité, </w:t>
      </w:r>
      <w:r w:rsidR="00825EEF" w:rsidRPr="00AD1A1C">
        <w:rPr>
          <w:rFonts w:ascii="Cambria" w:hAnsi="Cambria"/>
          <w:sz w:val="23"/>
          <w:szCs w:val="23"/>
        </w:rPr>
        <w:t>l’e</w:t>
      </w:r>
      <w:r w:rsidR="00C715D8" w:rsidRPr="00AD1A1C">
        <w:rPr>
          <w:rFonts w:ascii="Cambria" w:hAnsi="Cambria"/>
          <w:sz w:val="23"/>
          <w:szCs w:val="23"/>
        </w:rPr>
        <w:t xml:space="preserve">fficience, </w:t>
      </w:r>
      <w:r w:rsidR="0091171A" w:rsidRPr="00AD1A1C">
        <w:rPr>
          <w:rFonts w:ascii="Cambria" w:hAnsi="Cambria"/>
          <w:sz w:val="23"/>
          <w:szCs w:val="23"/>
        </w:rPr>
        <w:t>l’</w:t>
      </w:r>
      <w:r w:rsidR="00825EEF" w:rsidRPr="00AD1A1C">
        <w:rPr>
          <w:rFonts w:ascii="Cambria" w:hAnsi="Cambria"/>
          <w:sz w:val="23"/>
          <w:szCs w:val="23"/>
        </w:rPr>
        <w:t>i</w:t>
      </w:r>
      <w:r w:rsidR="0091171A" w:rsidRPr="00AD1A1C">
        <w:rPr>
          <w:rFonts w:ascii="Cambria" w:hAnsi="Cambria"/>
          <w:sz w:val="23"/>
          <w:szCs w:val="23"/>
        </w:rPr>
        <w:t xml:space="preserve">mpact, la </w:t>
      </w:r>
      <w:r w:rsidR="00825EEF" w:rsidRPr="00AD1A1C">
        <w:rPr>
          <w:rFonts w:ascii="Cambria" w:hAnsi="Cambria"/>
          <w:sz w:val="23"/>
          <w:szCs w:val="23"/>
        </w:rPr>
        <w:t>d</w:t>
      </w:r>
      <w:r w:rsidR="0091171A" w:rsidRPr="00AD1A1C">
        <w:rPr>
          <w:rFonts w:ascii="Cambria" w:hAnsi="Cambria"/>
          <w:sz w:val="23"/>
          <w:szCs w:val="23"/>
        </w:rPr>
        <w:t xml:space="preserve">urabilité, le </w:t>
      </w:r>
      <w:r w:rsidR="00825EEF" w:rsidRPr="00AD1A1C">
        <w:rPr>
          <w:rFonts w:ascii="Cambria" w:hAnsi="Cambria"/>
          <w:sz w:val="23"/>
          <w:szCs w:val="23"/>
        </w:rPr>
        <w:t>g</w:t>
      </w:r>
      <w:r w:rsidR="0091171A" w:rsidRPr="00AD1A1C">
        <w:rPr>
          <w:rFonts w:ascii="Cambria" w:hAnsi="Cambria"/>
          <w:sz w:val="23"/>
          <w:szCs w:val="23"/>
        </w:rPr>
        <w:t>enre</w:t>
      </w:r>
      <w:r w:rsidR="00260AC8" w:rsidRPr="00AD1A1C">
        <w:rPr>
          <w:rFonts w:ascii="Cambria" w:hAnsi="Cambria"/>
          <w:sz w:val="23"/>
          <w:szCs w:val="23"/>
        </w:rPr>
        <w:t xml:space="preserve"> et les droits humains</w:t>
      </w:r>
      <w:r w:rsidR="00C715D8" w:rsidRPr="00AD1A1C">
        <w:rPr>
          <w:rFonts w:ascii="Cambria" w:hAnsi="Cambria"/>
          <w:sz w:val="23"/>
          <w:szCs w:val="23"/>
        </w:rPr>
        <w:t xml:space="preserve">. </w:t>
      </w:r>
    </w:p>
    <w:p w14:paraId="2D7D99C2" w14:textId="77777777" w:rsidR="002220C4" w:rsidRPr="00AD1A1C" w:rsidRDefault="00661F06" w:rsidP="00EB5D13">
      <w:pPr>
        <w:pStyle w:val="Heading21"/>
        <w:jc w:val="both"/>
      </w:pPr>
      <w:bookmarkStart w:id="29" w:name="_Toc508129182"/>
      <w:r w:rsidRPr="00AD1A1C">
        <w:t>1.</w:t>
      </w:r>
      <w:r w:rsidR="00654898" w:rsidRPr="00AD1A1C">
        <w:t>7</w:t>
      </w:r>
      <w:r w:rsidR="00ED5D8F" w:rsidRPr="00AD1A1C">
        <w:t>.</w:t>
      </w:r>
      <w:r w:rsidR="00082D26" w:rsidRPr="00AD1A1C">
        <w:t xml:space="preserve"> </w:t>
      </w:r>
      <w:r w:rsidR="00263F2B" w:rsidRPr="00AD1A1C">
        <w:t>Méthodologie</w:t>
      </w:r>
      <w:bookmarkEnd w:id="29"/>
    </w:p>
    <w:p w14:paraId="468068D0" w14:textId="77777777" w:rsidR="00FB0B0B" w:rsidRPr="00AD1A1C" w:rsidRDefault="00FB0B0B" w:rsidP="00FB0B0B">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Suivant une démarche méthodologique qui</w:t>
      </w:r>
      <w:r w:rsidR="009A5952" w:rsidRPr="00AD1A1C">
        <w:rPr>
          <w:rFonts w:ascii="Cambria" w:hAnsi="Cambria" w:cs="Äy8Pˇ"/>
          <w:color w:val="000000" w:themeColor="text1"/>
          <w:sz w:val="23"/>
          <w:szCs w:val="23"/>
        </w:rPr>
        <w:t xml:space="preserve"> a</w:t>
      </w:r>
      <w:r w:rsidRPr="00AD1A1C">
        <w:rPr>
          <w:rFonts w:ascii="Cambria" w:hAnsi="Cambria" w:cs="Äy8Pˇ"/>
          <w:color w:val="000000" w:themeColor="text1"/>
          <w:sz w:val="23"/>
          <w:szCs w:val="23"/>
        </w:rPr>
        <w:t xml:space="preserve"> privilégi</w:t>
      </w:r>
      <w:r w:rsidR="009A5952" w:rsidRPr="00AD1A1C">
        <w:rPr>
          <w:rFonts w:ascii="Cambria" w:hAnsi="Cambria" w:cs="Äy8Pˇ"/>
          <w:color w:val="000000" w:themeColor="text1"/>
          <w:sz w:val="23"/>
          <w:szCs w:val="23"/>
        </w:rPr>
        <w:t>é</w:t>
      </w:r>
      <w:r w:rsidRPr="00AD1A1C">
        <w:rPr>
          <w:rFonts w:ascii="Cambria" w:hAnsi="Cambria" w:cs="Äy8Pˇ"/>
          <w:color w:val="000000" w:themeColor="text1"/>
          <w:sz w:val="23"/>
          <w:szCs w:val="23"/>
        </w:rPr>
        <w:t xml:space="preserve"> une approche participative et consultative garantissant une collaboration étroite entre tous les acteurs impliqués, nous </w:t>
      </w:r>
      <w:r w:rsidR="009A5952" w:rsidRPr="00AD1A1C">
        <w:rPr>
          <w:rFonts w:ascii="Cambria" w:hAnsi="Cambria" w:cs="Äy8Pˇ"/>
          <w:color w:val="000000" w:themeColor="text1"/>
          <w:sz w:val="23"/>
          <w:szCs w:val="23"/>
        </w:rPr>
        <w:t>avons</w:t>
      </w:r>
      <w:r w:rsidR="00616CBB" w:rsidRPr="00AD1A1C">
        <w:rPr>
          <w:rFonts w:ascii="Cambria" w:hAnsi="Cambria" w:cs="Äy8Pˇ"/>
          <w:color w:val="000000" w:themeColor="text1"/>
          <w:sz w:val="23"/>
          <w:szCs w:val="23"/>
        </w:rPr>
        <w:t xml:space="preserve"> </w:t>
      </w:r>
      <w:r w:rsidR="009A5952" w:rsidRPr="00AD1A1C">
        <w:rPr>
          <w:rFonts w:ascii="Cambria" w:hAnsi="Cambria" w:cs="Äy8Pˇ"/>
          <w:color w:val="000000" w:themeColor="text1"/>
          <w:sz w:val="23"/>
          <w:szCs w:val="23"/>
        </w:rPr>
        <w:t>effectué</w:t>
      </w:r>
      <w:r w:rsidRPr="00AD1A1C">
        <w:rPr>
          <w:rFonts w:ascii="Cambria" w:hAnsi="Cambria" w:cs="Äy8Pˇ"/>
          <w:color w:val="000000" w:themeColor="text1"/>
          <w:sz w:val="23"/>
          <w:szCs w:val="23"/>
        </w:rPr>
        <w:t xml:space="preserve"> cette évaluation suivant une approche double. D’un côté, elle s</w:t>
      </w:r>
      <w:r w:rsidR="009A5952" w:rsidRPr="00AD1A1C">
        <w:rPr>
          <w:rFonts w:ascii="Cambria" w:hAnsi="Cambria" w:cs="Äy8Pˇ"/>
          <w:color w:val="000000" w:themeColor="text1"/>
          <w:sz w:val="23"/>
          <w:szCs w:val="23"/>
        </w:rPr>
        <w:t>’est</w:t>
      </w:r>
      <w:r w:rsidRPr="00AD1A1C">
        <w:rPr>
          <w:rFonts w:ascii="Cambria" w:hAnsi="Cambria" w:cs="Äy8Pˇ"/>
          <w:color w:val="000000" w:themeColor="text1"/>
          <w:sz w:val="23"/>
          <w:szCs w:val="23"/>
        </w:rPr>
        <w:t xml:space="preserve"> orientée vers la satisfaction des besoins en informations des différents acteurs engagés dans la gestion du projet IPE-Mali à plusieurs niveaux. Notamment l’équipe de pilotage  du MEADD, en particulier l’équipe d’exécution de l’AEDD,  la Cellule Technique de Lutte contre la Pauvreté du Ministère de l’</w:t>
      </w:r>
      <w:r w:rsidR="00891A87" w:rsidRPr="00AD1A1C">
        <w:rPr>
          <w:rFonts w:ascii="Cambria" w:hAnsi="Cambria" w:cs="Äy8Pˇ"/>
          <w:color w:val="000000" w:themeColor="text1"/>
          <w:sz w:val="23"/>
          <w:szCs w:val="23"/>
        </w:rPr>
        <w:t>E</w:t>
      </w:r>
      <w:r w:rsidRPr="00AD1A1C">
        <w:rPr>
          <w:rFonts w:ascii="Cambria" w:hAnsi="Cambria" w:cs="Äy8Pˇ"/>
          <w:color w:val="000000" w:themeColor="text1"/>
          <w:sz w:val="23"/>
          <w:szCs w:val="23"/>
        </w:rPr>
        <w:t xml:space="preserve">conomie et des Finances, les structures membres du Comité de Pilotage et les personnes membres du Comité d’Experts Technique, ainsi que les partenaires techniques et financiers (PNUD, </w:t>
      </w:r>
      <w:r w:rsidR="009A5952" w:rsidRPr="00AD1A1C">
        <w:rPr>
          <w:rFonts w:ascii="Cambria" w:hAnsi="Cambria" w:cs="Äy8Pˇ"/>
          <w:color w:val="000000" w:themeColor="text1"/>
          <w:sz w:val="23"/>
          <w:szCs w:val="23"/>
        </w:rPr>
        <w:t>PNUE/IPE-Afrique</w:t>
      </w:r>
      <w:r w:rsidRPr="00AD1A1C">
        <w:rPr>
          <w:rFonts w:ascii="Cambria" w:hAnsi="Cambria" w:cs="Äy8Pˇ"/>
          <w:color w:val="000000" w:themeColor="text1"/>
          <w:sz w:val="23"/>
          <w:szCs w:val="23"/>
        </w:rPr>
        <w:t xml:space="preserve"> et </w:t>
      </w:r>
      <w:r w:rsidR="00950537" w:rsidRPr="00AD1A1C">
        <w:rPr>
          <w:rFonts w:ascii="Cambria" w:hAnsi="Cambria" w:cs="Äy8Pˇ"/>
          <w:color w:val="000000" w:themeColor="text1"/>
          <w:sz w:val="23"/>
          <w:szCs w:val="23"/>
        </w:rPr>
        <w:t>autres p</w:t>
      </w:r>
      <w:r w:rsidRPr="00AD1A1C">
        <w:rPr>
          <w:rFonts w:ascii="Cambria" w:hAnsi="Cambria" w:cs="Äy8Pˇ"/>
          <w:color w:val="000000" w:themeColor="text1"/>
          <w:sz w:val="23"/>
          <w:szCs w:val="23"/>
        </w:rPr>
        <w:t>artenaires</w:t>
      </w:r>
      <w:r w:rsidR="00891A87" w:rsidRPr="00AD1A1C">
        <w:rPr>
          <w:rFonts w:ascii="Cambria" w:hAnsi="Cambria" w:cs="Äy8Pˇ"/>
          <w:color w:val="000000" w:themeColor="text1"/>
          <w:sz w:val="23"/>
          <w:szCs w:val="23"/>
        </w:rPr>
        <w:t>)</w:t>
      </w:r>
      <w:r w:rsidRPr="00AD1A1C">
        <w:rPr>
          <w:rFonts w:ascii="Cambria" w:hAnsi="Cambria" w:cs="Äy8Pˇ"/>
          <w:color w:val="000000" w:themeColor="text1"/>
          <w:sz w:val="23"/>
          <w:szCs w:val="23"/>
        </w:rPr>
        <w:t>.</w:t>
      </w:r>
    </w:p>
    <w:p w14:paraId="4741DC63" w14:textId="77777777" w:rsidR="00FB0B0B" w:rsidRPr="00AD1A1C" w:rsidRDefault="00FB0B0B" w:rsidP="00FB0B0B">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 xml:space="preserve"> D’un autre côté, cette évaluation qui </w:t>
      </w:r>
      <w:r w:rsidR="00950537" w:rsidRPr="00AD1A1C">
        <w:rPr>
          <w:rFonts w:ascii="Cambria" w:hAnsi="Cambria" w:cs="Äy8Pˇ"/>
          <w:color w:val="000000" w:themeColor="text1"/>
          <w:sz w:val="23"/>
          <w:szCs w:val="23"/>
        </w:rPr>
        <w:t>a été</w:t>
      </w:r>
      <w:r w:rsidRPr="00AD1A1C">
        <w:rPr>
          <w:rFonts w:ascii="Cambria" w:hAnsi="Cambria" w:cs="Äy8Pˇ"/>
          <w:color w:val="000000" w:themeColor="text1"/>
          <w:sz w:val="23"/>
          <w:szCs w:val="23"/>
        </w:rPr>
        <w:t xml:space="preserve"> menée suivant les normes d’évaluation du PNUD et du Groupe des Nations Unies pour l’évaluation (GNUE), </w:t>
      </w:r>
      <w:r w:rsidR="00950537" w:rsidRPr="00AD1A1C">
        <w:rPr>
          <w:rFonts w:ascii="Cambria" w:hAnsi="Cambria" w:cs="Äy8Pˇ"/>
          <w:color w:val="000000" w:themeColor="text1"/>
          <w:sz w:val="23"/>
          <w:szCs w:val="23"/>
        </w:rPr>
        <w:t xml:space="preserve">a </w:t>
      </w:r>
      <w:r w:rsidRPr="00AD1A1C">
        <w:rPr>
          <w:rFonts w:ascii="Cambria" w:hAnsi="Cambria" w:cs="Äy8Pˇ"/>
          <w:color w:val="000000" w:themeColor="text1"/>
          <w:sz w:val="23"/>
          <w:szCs w:val="23"/>
        </w:rPr>
        <w:t>perm</w:t>
      </w:r>
      <w:r w:rsidR="00950537" w:rsidRPr="00AD1A1C">
        <w:rPr>
          <w:rFonts w:ascii="Cambria" w:hAnsi="Cambria" w:cs="Äy8Pˇ"/>
          <w:color w:val="000000" w:themeColor="text1"/>
          <w:sz w:val="23"/>
          <w:szCs w:val="23"/>
        </w:rPr>
        <w:t>is</w:t>
      </w:r>
      <w:r w:rsidRPr="00AD1A1C">
        <w:rPr>
          <w:rFonts w:ascii="Cambria" w:hAnsi="Cambria" w:cs="Äy8Pˇ"/>
          <w:color w:val="000000" w:themeColor="text1"/>
          <w:sz w:val="23"/>
          <w:szCs w:val="23"/>
        </w:rPr>
        <w:t xml:space="preserve"> de faciliter la participation d’un échantillon de bénéficiaires des principaux services du projet constitué par le gouvernement du Mali et les collectivités territoriales. Une telle approche connue en anglais sous le nom de « managers-oriente</w:t>
      </w:r>
      <w:r w:rsidR="00383DA6" w:rsidRPr="00AD1A1C">
        <w:rPr>
          <w:rFonts w:ascii="Cambria" w:hAnsi="Cambria" w:cs="Äy8Pˇ"/>
          <w:color w:val="000000" w:themeColor="text1"/>
          <w:sz w:val="23"/>
          <w:szCs w:val="23"/>
        </w:rPr>
        <w:t xml:space="preserve"> </w:t>
      </w:r>
      <w:r w:rsidRPr="00AD1A1C">
        <w:rPr>
          <w:rFonts w:ascii="Cambria" w:hAnsi="Cambria" w:cs="Äy8Pˇ"/>
          <w:color w:val="000000" w:themeColor="text1"/>
          <w:sz w:val="23"/>
          <w:szCs w:val="23"/>
        </w:rPr>
        <w:t>evaluation</w:t>
      </w:r>
      <w:r w:rsidR="00383DA6" w:rsidRPr="00AD1A1C">
        <w:rPr>
          <w:rFonts w:ascii="Cambria" w:hAnsi="Cambria" w:cs="Äy8Pˇ"/>
          <w:color w:val="000000" w:themeColor="text1"/>
          <w:sz w:val="23"/>
          <w:szCs w:val="23"/>
        </w:rPr>
        <w:t xml:space="preserve"> </w:t>
      </w:r>
      <w:r w:rsidRPr="00AD1A1C">
        <w:rPr>
          <w:rFonts w:ascii="Cambria" w:hAnsi="Cambria" w:cs="Äy8Pˇ"/>
          <w:color w:val="000000" w:themeColor="text1"/>
          <w:sz w:val="23"/>
          <w:szCs w:val="23"/>
        </w:rPr>
        <w:t xml:space="preserve">approach», </w:t>
      </w:r>
      <w:r w:rsidR="00950537" w:rsidRPr="00AD1A1C">
        <w:rPr>
          <w:rFonts w:ascii="Cambria" w:hAnsi="Cambria" w:cs="Äy8Pˇ"/>
          <w:color w:val="000000" w:themeColor="text1"/>
          <w:sz w:val="23"/>
          <w:szCs w:val="23"/>
        </w:rPr>
        <w:t xml:space="preserve">a </w:t>
      </w:r>
      <w:r w:rsidRPr="00AD1A1C">
        <w:rPr>
          <w:rFonts w:ascii="Cambria" w:hAnsi="Cambria" w:cs="Äy8Pˇ"/>
          <w:color w:val="000000" w:themeColor="text1"/>
          <w:sz w:val="23"/>
          <w:szCs w:val="23"/>
        </w:rPr>
        <w:t>repos</w:t>
      </w:r>
      <w:r w:rsidR="00950537" w:rsidRPr="00AD1A1C">
        <w:rPr>
          <w:rFonts w:ascii="Cambria" w:hAnsi="Cambria" w:cs="Äy8Pˇ"/>
          <w:color w:val="000000" w:themeColor="text1"/>
          <w:sz w:val="23"/>
          <w:szCs w:val="23"/>
        </w:rPr>
        <w:t>é</w:t>
      </w:r>
      <w:r w:rsidRPr="00AD1A1C">
        <w:rPr>
          <w:rFonts w:ascii="Cambria" w:hAnsi="Cambria" w:cs="Äy8Pˇ"/>
          <w:color w:val="000000" w:themeColor="text1"/>
          <w:sz w:val="23"/>
          <w:szCs w:val="23"/>
        </w:rPr>
        <w:t xml:space="preserve"> sur une analyse des 4 facteurs suivants : le Contexte, les Intrants, les Produits et les Processus. </w:t>
      </w:r>
    </w:p>
    <w:p w14:paraId="44B0A03A" w14:textId="2D87E1F4" w:rsidR="00620B8B" w:rsidRPr="00AD1A1C" w:rsidRDefault="00FB0B0B" w:rsidP="00FB0B0B">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Sur la base d’une version adaptée de l’approche d’analyse des goulots d’étranglements, cette évaluation</w:t>
      </w:r>
      <w:r w:rsidR="00950537" w:rsidRPr="00AD1A1C">
        <w:rPr>
          <w:rFonts w:ascii="Cambria" w:hAnsi="Cambria" w:cs="Äy8Pˇ"/>
          <w:color w:val="000000" w:themeColor="text1"/>
          <w:sz w:val="23"/>
          <w:szCs w:val="23"/>
        </w:rPr>
        <w:t xml:space="preserve"> a</w:t>
      </w:r>
      <w:r w:rsidRPr="00AD1A1C">
        <w:rPr>
          <w:rFonts w:ascii="Cambria" w:hAnsi="Cambria" w:cs="Äy8Pˇ"/>
          <w:color w:val="000000" w:themeColor="text1"/>
          <w:sz w:val="23"/>
          <w:szCs w:val="23"/>
        </w:rPr>
        <w:t xml:space="preserve"> essa</w:t>
      </w:r>
      <w:r w:rsidR="00950537" w:rsidRPr="00AD1A1C">
        <w:rPr>
          <w:rFonts w:ascii="Cambria" w:hAnsi="Cambria" w:cs="Äy8Pˇ"/>
          <w:color w:val="000000" w:themeColor="text1"/>
          <w:sz w:val="23"/>
          <w:szCs w:val="23"/>
        </w:rPr>
        <w:t>yé</w:t>
      </w:r>
      <w:r w:rsidRPr="00AD1A1C">
        <w:rPr>
          <w:rFonts w:ascii="Cambria" w:hAnsi="Cambria" w:cs="Äy8Pˇ"/>
          <w:color w:val="000000" w:themeColor="text1"/>
          <w:sz w:val="23"/>
          <w:szCs w:val="23"/>
        </w:rPr>
        <w:t xml:space="preserve"> d’effectuer le bilan des progrès accomplis et analyser les résultats atteints par le projet sur la base des indicateurs initialement définis. Elle </w:t>
      </w:r>
      <w:r w:rsidR="00950537" w:rsidRPr="00AD1A1C">
        <w:rPr>
          <w:rFonts w:ascii="Cambria" w:hAnsi="Cambria" w:cs="Äy8Pˇ"/>
          <w:color w:val="000000" w:themeColor="text1"/>
          <w:sz w:val="23"/>
          <w:szCs w:val="23"/>
        </w:rPr>
        <w:t xml:space="preserve">a permis de </w:t>
      </w:r>
      <w:r w:rsidRPr="00AD1A1C">
        <w:rPr>
          <w:rFonts w:ascii="Cambria" w:hAnsi="Cambria" w:cs="Äy8Pˇ"/>
          <w:color w:val="000000" w:themeColor="text1"/>
          <w:sz w:val="23"/>
          <w:szCs w:val="23"/>
        </w:rPr>
        <w:t>mettr</w:t>
      </w:r>
      <w:r w:rsidR="00950537" w:rsidRPr="00AD1A1C">
        <w:rPr>
          <w:rFonts w:ascii="Cambria" w:hAnsi="Cambria" w:cs="Äy8Pˇ"/>
          <w:color w:val="000000" w:themeColor="text1"/>
          <w:sz w:val="23"/>
          <w:szCs w:val="23"/>
        </w:rPr>
        <w:t>e</w:t>
      </w:r>
      <w:r w:rsidRPr="00AD1A1C">
        <w:rPr>
          <w:rFonts w:ascii="Cambria" w:hAnsi="Cambria" w:cs="Äy8Pˇ"/>
          <w:color w:val="000000" w:themeColor="text1"/>
          <w:sz w:val="23"/>
          <w:szCs w:val="23"/>
        </w:rPr>
        <w:t xml:space="preserve"> en exergue les points forts, les faiblesses des interventions correspondantes, les contraintes rencontrées au cours de la mise en œuvre, ainsi que les défis et les opportunités qu’il </w:t>
      </w:r>
      <w:r w:rsidR="00950537" w:rsidRPr="00AD1A1C">
        <w:rPr>
          <w:rFonts w:ascii="Cambria" w:hAnsi="Cambria" w:cs="Äy8Pˇ"/>
          <w:color w:val="000000" w:themeColor="text1"/>
          <w:sz w:val="23"/>
          <w:szCs w:val="23"/>
        </w:rPr>
        <w:t xml:space="preserve">aurait fallu </w:t>
      </w:r>
      <w:r w:rsidRPr="00AD1A1C">
        <w:rPr>
          <w:rFonts w:ascii="Cambria" w:hAnsi="Cambria" w:cs="Äy8Pˇ"/>
          <w:color w:val="000000" w:themeColor="text1"/>
          <w:sz w:val="23"/>
          <w:szCs w:val="23"/>
        </w:rPr>
        <w:t xml:space="preserve">prendre en compte afin de pérenniser les résultats du projet ou la conception d’un nouveau projet ; tout en s’appuyant sur les mécanismes existants et correspondants aux quatre facteurs déterminants de la couverture de besoins identifiées de la population cible : demande, offre, qualité et environnement propice. Pour cela, Cette évaluation </w:t>
      </w:r>
      <w:r w:rsidR="00950537" w:rsidRPr="00AD1A1C">
        <w:rPr>
          <w:rFonts w:ascii="Cambria" w:hAnsi="Cambria" w:cs="Äy8Pˇ"/>
          <w:color w:val="000000" w:themeColor="text1"/>
          <w:sz w:val="23"/>
          <w:szCs w:val="23"/>
        </w:rPr>
        <w:t xml:space="preserve">s’est </w:t>
      </w:r>
      <w:r w:rsidRPr="00AD1A1C">
        <w:rPr>
          <w:rFonts w:ascii="Cambria" w:hAnsi="Cambria" w:cs="Äy8Pˇ"/>
          <w:color w:val="000000" w:themeColor="text1"/>
          <w:sz w:val="23"/>
          <w:szCs w:val="23"/>
        </w:rPr>
        <w:t>appuy</w:t>
      </w:r>
      <w:r w:rsidR="00950537" w:rsidRPr="00AD1A1C">
        <w:rPr>
          <w:rFonts w:ascii="Cambria" w:hAnsi="Cambria" w:cs="Äy8Pˇ"/>
          <w:color w:val="000000" w:themeColor="text1"/>
          <w:sz w:val="23"/>
          <w:szCs w:val="23"/>
        </w:rPr>
        <w:t>ée</w:t>
      </w:r>
      <w:r w:rsidRPr="00AD1A1C">
        <w:rPr>
          <w:rFonts w:ascii="Cambria" w:hAnsi="Cambria" w:cs="Äy8Pˇ"/>
          <w:color w:val="000000" w:themeColor="text1"/>
          <w:sz w:val="23"/>
          <w:szCs w:val="23"/>
        </w:rPr>
        <w:t xml:space="preserve"> sur le partage des expériences vécues par les acteurs du terrain (personnel du gouvernement ou des communautés territoriales), qui </w:t>
      </w:r>
      <w:r w:rsidR="00950537" w:rsidRPr="00AD1A1C">
        <w:rPr>
          <w:rFonts w:ascii="Cambria" w:hAnsi="Cambria" w:cs="Äy8Pˇ"/>
          <w:color w:val="000000" w:themeColor="text1"/>
          <w:sz w:val="23"/>
          <w:szCs w:val="23"/>
        </w:rPr>
        <w:t xml:space="preserve">étaient </w:t>
      </w:r>
      <w:r w:rsidRPr="00AD1A1C">
        <w:rPr>
          <w:rFonts w:ascii="Cambria" w:hAnsi="Cambria" w:cs="Äy8Pˇ"/>
          <w:color w:val="000000" w:themeColor="text1"/>
          <w:sz w:val="23"/>
          <w:szCs w:val="23"/>
        </w:rPr>
        <w:t>censés bénéficier du projet. La mise en œ</w:t>
      </w:r>
      <w:r w:rsidR="00950537" w:rsidRPr="00AD1A1C">
        <w:rPr>
          <w:rFonts w:ascii="Cambria" w:hAnsi="Cambria" w:cs="Äy8Pˇ"/>
          <w:color w:val="000000" w:themeColor="text1"/>
          <w:sz w:val="23"/>
          <w:szCs w:val="23"/>
        </w:rPr>
        <w:t>uvre de cette étude évaluative s’est appuyée</w:t>
      </w:r>
      <w:r w:rsidRPr="00AD1A1C">
        <w:rPr>
          <w:rFonts w:ascii="Cambria" w:hAnsi="Cambria" w:cs="Äy8Pˇ"/>
          <w:color w:val="000000" w:themeColor="text1"/>
          <w:sz w:val="23"/>
          <w:szCs w:val="23"/>
        </w:rPr>
        <w:t xml:space="preserve"> sur l’utilisation d’une combinaison de méthodes quantitatives et qualitatives dont les spécificités </w:t>
      </w:r>
      <w:r w:rsidR="00950537" w:rsidRPr="00AD1A1C">
        <w:rPr>
          <w:rFonts w:ascii="Cambria" w:hAnsi="Cambria" w:cs="Äy8Pˇ"/>
          <w:color w:val="000000" w:themeColor="text1"/>
          <w:sz w:val="23"/>
          <w:szCs w:val="23"/>
        </w:rPr>
        <w:t>ont été</w:t>
      </w:r>
      <w:r w:rsidRPr="00AD1A1C">
        <w:rPr>
          <w:rFonts w:ascii="Cambria" w:hAnsi="Cambria" w:cs="Äy8Pˇ"/>
          <w:color w:val="000000" w:themeColor="text1"/>
          <w:sz w:val="23"/>
          <w:szCs w:val="23"/>
        </w:rPr>
        <w:t xml:space="preserve"> pris</w:t>
      </w:r>
      <w:r w:rsidR="00950537" w:rsidRPr="00AD1A1C">
        <w:rPr>
          <w:rFonts w:ascii="Cambria" w:hAnsi="Cambria" w:cs="Äy8Pˇ"/>
          <w:color w:val="000000" w:themeColor="text1"/>
          <w:sz w:val="23"/>
          <w:szCs w:val="23"/>
        </w:rPr>
        <w:t>es</w:t>
      </w:r>
      <w:r w:rsidRPr="00AD1A1C">
        <w:rPr>
          <w:rFonts w:ascii="Cambria" w:hAnsi="Cambria" w:cs="Äy8Pˇ"/>
          <w:color w:val="000000" w:themeColor="text1"/>
          <w:sz w:val="23"/>
          <w:szCs w:val="23"/>
        </w:rPr>
        <w:t xml:space="preserve"> en compte tout au long du processus, à partir de l’élaboration du cadre conceptuel jusqu’à la</w:t>
      </w:r>
      <w:r w:rsidR="00950537" w:rsidRPr="00AD1A1C">
        <w:rPr>
          <w:rFonts w:ascii="Cambria" w:hAnsi="Cambria" w:cs="Äy8Pˇ"/>
          <w:color w:val="000000" w:themeColor="text1"/>
          <w:sz w:val="23"/>
          <w:szCs w:val="23"/>
        </w:rPr>
        <w:t xml:space="preserve"> collecte et analyse de données</w:t>
      </w:r>
      <w:r w:rsidRPr="00AD1A1C">
        <w:rPr>
          <w:rFonts w:ascii="Cambria" w:hAnsi="Cambria" w:cs="Äy8Pˇ"/>
          <w:color w:val="000000" w:themeColor="text1"/>
          <w:sz w:val="23"/>
          <w:szCs w:val="23"/>
        </w:rPr>
        <w:t xml:space="preserve">. Il en </w:t>
      </w:r>
      <w:r w:rsidR="00950537" w:rsidRPr="00AD1A1C">
        <w:rPr>
          <w:rFonts w:ascii="Cambria" w:hAnsi="Cambria" w:cs="Äy8Pˇ"/>
          <w:color w:val="000000" w:themeColor="text1"/>
          <w:sz w:val="23"/>
          <w:szCs w:val="23"/>
        </w:rPr>
        <w:t>a été</w:t>
      </w:r>
      <w:r w:rsidRPr="00AD1A1C">
        <w:rPr>
          <w:rFonts w:ascii="Cambria" w:hAnsi="Cambria" w:cs="Äy8Pˇ"/>
          <w:color w:val="000000" w:themeColor="text1"/>
          <w:sz w:val="23"/>
          <w:szCs w:val="23"/>
        </w:rPr>
        <w:t xml:space="preserve"> de même pour les considérations de genre qui ont</w:t>
      </w:r>
      <w:r w:rsidR="00C86021" w:rsidRPr="00AD1A1C">
        <w:rPr>
          <w:rFonts w:ascii="Cambria" w:hAnsi="Cambria" w:cs="Äy8Pˇ"/>
          <w:color w:val="000000" w:themeColor="text1"/>
          <w:sz w:val="23"/>
          <w:szCs w:val="23"/>
        </w:rPr>
        <w:t xml:space="preserve"> été</w:t>
      </w:r>
      <w:r w:rsidRPr="00AD1A1C">
        <w:rPr>
          <w:rFonts w:ascii="Cambria" w:hAnsi="Cambria" w:cs="Äy8Pˇ"/>
          <w:color w:val="000000" w:themeColor="text1"/>
          <w:sz w:val="23"/>
          <w:szCs w:val="23"/>
        </w:rPr>
        <w:t xml:space="preserve"> intégrées dans la recherche et l'analyse de chaque composante de l'étude</w:t>
      </w:r>
      <w:r w:rsidR="007B7487" w:rsidRPr="00AD1A1C">
        <w:rPr>
          <w:rFonts w:ascii="Cambria" w:hAnsi="Cambria" w:cs="Äy8Pˇ"/>
          <w:color w:val="000000" w:themeColor="text1"/>
          <w:sz w:val="23"/>
          <w:szCs w:val="23"/>
        </w:rPr>
        <w:t>.</w:t>
      </w:r>
    </w:p>
    <w:p w14:paraId="40E694B6" w14:textId="77777777" w:rsidR="00F95848" w:rsidRPr="00AD1A1C" w:rsidRDefault="00F95848" w:rsidP="00FB0B0B">
      <w:pPr>
        <w:widowControl w:val="0"/>
        <w:autoSpaceDE w:val="0"/>
        <w:autoSpaceDN w:val="0"/>
        <w:adjustRightInd w:val="0"/>
        <w:jc w:val="both"/>
        <w:rPr>
          <w:rFonts w:ascii="Cambria" w:hAnsi="Cambria" w:cs="Äy8Pˇ"/>
          <w:color w:val="000000" w:themeColor="text1"/>
          <w:sz w:val="23"/>
          <w:szCs w:val="23"/>
        </w:rPr>
      </w:pPr>
    </w:p>
    <w:p w14:paraId="56725F2A" w14:textId="77777777" w:rsidR="001D3489" w:rsidRPr="00AD1A1C" w:rsidRDefault="001D3489" w:rsidP="00FB0B0B">
      <w:pPr>
        <w:widowControl w:val="0"/>
        <w:autoSpaceDE w:val="0"/>
        <w:autoSpaceDN w:val="0"/>
        <w:adjustRightInd w:val="0"/>
        <w:jc w:val="both"/>
        <w:rPr>
          <w:rFonts w:ascii="Cambria" w:hAnsi="Cambria" w:cs="Äy8Pˇ"/>
          <w:b/>
          <w:i/>
          <w:color w:val="0070C0"/>
          <w:sz w:val="23"/>
          <w:szCs w:val="23"/>
        </w:rPr>
      </w:pPr>
      <w:r w:rsidRPr="00AD1A1C">
        <w:rPr>
          <w:rFonts w:ascii="Cambria" w:hAnsi="Cambria" w:cs="Äy8Pˇ"/>
          <w:b/>
          <w:i/>
          <w:color w:val="0070C0"/>
          <w:sz w:val="23"/>
          <w:szCs w:val="23"/>
        </w:rPr>
        <w:t>Les étapes de l’étude</w:t>
      </w:r>
    </w:p>
    <w:p w14:paraId="7CB9B295" w14:textId="77777777" w:rsidR="007B7487" w:rsidRPr="00AD1A1C" w:rsidRDefault="007B7487" w:rsidP="00FB0B0B">
      <w:pPr>
        <w:widowControl w:val="0"/>
        <w:autoSpaceDE w:val="0"/>
        <w:autoSpaceDN w:val="0"/>
        <w:adjustRightInd w:val="0"/>
        <w:jc w:val="both"/>
        <w:rPr>
          <w:rFonts w:ascii="Cambria" w:hAnsi="Cambria" w:cs="Äy8Pˇ"/>
          <w:b/>
          <w:i/>
          <w:color w:val="0070C0"/>
          <w:sz w:val="23"/>
          <w:szCs w:val="23"/>
        </w:rPr>
      </w:pPr>
    </w:p>
    <w:p w14:paraId="7B0506A5" w14:textId="448D9D2E" w:rsidR="001D3489" w:rsidRPr="00AD1A1C" w:rsidRDefault="001D3489" w:rsidP="00FB0B0B">
      <w:pPr>
        <w:widowControl w:val="0"/>
        <w:autoSpaceDE w:val="0"/>
        <w:autoSpaceDN w:val="0"/>
        <w:adjustRightInd w:val="0"/>
        <w:jc w:val="both"/>
        <w:rPr>
          <w:rFonts w:ascii="Cambria" w:hAnsi="Cambria" w:cs="Äy8Pˇ"/>
          <w:sz w:val="23"/>
          <w:szCs w:val="23"/>
        </w:rPr>
      </w:pPr>
      <w:r w:rsidRPr="00AD1A1C">
        <w:rPr>
          <w:rFonts w:ascii="Cambria" w:hAnsi="Cambria" w:cs="Äy8Pˇ"/>
          <w:sz w:val="23"/>
          <w:szCs w:val="23"/>
        </w:rPr>
        <w:t>Compte tenu des contraintes liées aux besoins en information</w:t>
      </w:r>
      <w:r w:rsidR="00C86021" w:rsidRPr="00AD1A1C">
        <w:rPr>
          <w:rFonts w:ascii="Cambria" w:hAnsi="Cambria" w:cs="Äy8Pˇ"/>
          <w:sz w:val="23"/>
          <w:szCs w:val="23"/>
        </w:rPr>
        <w:t>s</w:t>
      </w:r>
      <w:r w:rsidRPr="00AD1A1C">
        <w:rPr>
          <w:rFonts w:ascii="Cambria" w:hAnsi="Cambria" w:cs="Äy8Pˇ"/>
          <w:sz w:val="23"/>
          <w:szCs w:val="23"/>
        </w:rPr>
        <w:t xml:space="preserve"> nécessaires à la réponse aux préoccupations de l’évaluation, la méthodologie qui a été déroulée pour cette mission a suivi un canevas en 5 étapes à savoir :</w:t>
      </w:r>
    </w:p>
    <w:p w14:paraId="0ADCE659" w14:textId="77777777" w:rsidR="007B7487" w:rsidRPr="00AD1A1C" w:rsidRDefault="007B7487" w:rsidP="00FB0B0B">
      <w:pPr>
        <w:widowControl w:val="0"/>
        <w:autoSpaceDE w:val="0"/>
        <w:autoSpaceDN w:val="0"/>
        <w:adjustRightInd w:val="0"/>
        <w:jc w:val="both"/>
        <w:rPr>
          <w:rFonts w:ascii="Cambria" w:hAnsi="Cambria" w:cs="Äy8Pˇ"/>
          <w:sz w:val="23"/>
          <w:szCs w:val="23"/>
        </w:rPr>
      </w:pPr>
    </w:p>
    <w:p w14:paraId="577DA84A" w14:textId="77777777" w:rsidR="001D3489" w:rsidRPr="00AD1A1C" w:rsidRDefault="00173A64" w:rsidP="007B7487">
      <w:pPr>
        <w:widowControl w:val="0"/>
        <w:autoSpaceDE w:val="0"/>
        <w:autoSpaceDN w:val="0"/>
        <w:adjustRightInd w:val="0"/>
        <w:jc w:val="both"/>
        <w:rPr>
          <w:rFonts w:ascii="Cambria" w:hAnsi="Cambria" w:cs="Äy8Pˇ"/>
          <w:i/>
          <w:color w:val="0070C0"/>
          <w:sz w:val="23"/>
          <w:szCs w:val="23"/>
        </w:rPr>
      </w:pPr>
      <w:r w:rsidRPr="00AD1A1C">
        <w:rPr>
          <w:rFonts w:ascii="Cambria" w:hAnsi="Cambria" w:cs="Äy8Pˇ"/>
          <w:i/>
          <w:color w:val="0070C0"/>
          <w:sz w:val="23"/>
          <w:szCs w:val="23"/>
        </w:rPr>
        <w:t>Etape de préparation</w:t>
      </w:r>
    </w:p>
    <w:p w14:paraId="0AAE156C" w14:textId="77777777" w:rsidR="007B7487" w:rsidRPr="00AD1A1C" w:rsidRDefault="007B7487" w:rsidP="007B7487">
      <w:pPr>
        <w:widowControl w:val="0"/>
        <w:autoSpaceDE w:val="0"/>
        <w:autoSpaceDN w:val="0"/>
        <w:adjustRightInd w:val="0"/>
        <w:jc w:val="both"/>
        <w:rPr>
          <w:rFonts w:ascii="Cambria" w:hAnsi="Cambria" w:cs="Äy8Pˇ"/>
          <w:i/>
          <w:color w:val="0070C0"/>
          <w:sz w:val="23"/>
          <w:szCs w:val="23"/>
        </w:rPr>
      </w:pPr>
    </w:p>
    <w:p w14:paraId="53789159" w14:textId="77777777" w:rsidR="00173A64" w:rsidRPr="00AD1A1C" w:rsidRDefault="00173A64" w:rsidP="00173A64">
      <w:pPr>
        <w:widowControl w:val="0"/>
        <w:autoSpaceDE w:val="0"/>
        <w:autoSpaceDN w:val="0"/>
        <w:adjustRightInd w:val="0"/>
        <w:jc w:val="both"/>
        <w:rPr>
          <w:rFonts w:ascii="Cambria" w:hAnsi="Cambria" w:cs="Äy8Pˇ"/>
          <w:sz w:val="23"/>
          <w:szCs w:val="23"/>
        </w:rPr>
      </w:pPr>
      <w:r w:rsidRPr="00AD1A1C">
        <w:rPr>
          <w:rFonts w:ascii="Cambria" w:hAnsi="Cambria" w:cs="Äy8Pˇ"/>
          <w:sz w:val="23"/>
          <w:szCs w:val="23"/>
        </w:rPr>
        <w:t>Cette étape qui s’est déroulée totalement à domicile a été réalisée en deux phases, notamment la recherche documentaire et le développement de la méthodologie de l’évaluation.</w:t>
      </w:r>
    </w:p>
    <w:p w14:paraId="536CD740" w14:textId="77777777" w:rsidR="007B7487" w:rsidRPr="00AD1A1C" w:rsidRDefault="007B7487" w:rsidP="00173A64">
      <w:pPr>
        <w:widowControl w:val="0"/>
        <w:autoSpaceDE w:val="0"/>
        <w:autoSpaceDN w:val="0"/>
        <w:adjustRightInd w:val="0"/>
        <w:jc w:val="both"/>
        <w:rPr>
          <w:rFonts w:ascii="Cambria" w:hAnsi="Cambria" w:cs="Äy8Pˇ"/>
          <w:sz w:val="23"/>
          <w:szCs w:val="23"/>
        </w:rPr>
      </w:pPr>
    </w:p>
    <w:p w14:paraId="50F42202" w14:textId="77777777" w:rsidR="00C86021" w:rsidRPr="00AD1A1C" w:rsidRDefault="00C86021" w:rsidP="00173A64">
      <w:pPr>
        <w:widowControl w:val="0"/>
        <w:autoSpaceDE w:val="0"/>
        <w:autoSpaceDN w:val="0"/>
        <w:adjustRightInd w:val="0"/>
        <w:jc w:val="both"/>
        <w:rPr>
          <w:rFonts w:ascii="Cambria" w:hAnsi="Cambria" w:cs="Äy8Pˇ"/>
          <w:sz w:val="23"/>
          <w:szCs w:val="23"/>
        </w:rPr>
      </w:pPr>
    </w:p>
    <w:p w14:paraId="118A9CE0" w14:textId="77777777" w:rsidR="00FE5074" w:rsidRPr="00AD1A1C" w:rsidRDefault="00FE5074" w:rsidP="00590A6F">
      <w:pPr>
        <w:pStyle w:val="Paragraphedeliste"/>
        <w:widowControl w:val="0"/>
        <w:numPr>
          <w:ilvl w:val="0"/>
          <w:numId w:val="29"/>
        </w:numPr>
        <w:autoSpaceDE w:val="0"/>
        <w:autoSpaceDN w:val="0"/>
        <w:adjustRightInd w:val="0"/>
        <w:jc w:val="both"/>
        <w:rPr>
          <w:rFonts w:ascii="Cambria" w:hAnsi="Cambria" w:cs="Äy8Pˇ"/>
          <w:sz w:val="23"/>
          <w:szCs w:val="23"/>
        </w:rPr>
      </w:pPr>
      <w:r w:rsidRPr="00AD1A1C">
        <w:rPr>
          <w:rFonts w:ascii="Cambria" w:hAnsi="Cambria" w:cs="Äy8Pˇ"/>
          <w:sz w:val="23"/>
          <w:szCs w:val="23"/>
        </w:rPr>
        <w:lastRenderedPageBreak/>
        <w:t>Phase</w:t>
      </w:r>
      <w:r w:rsidR="00947930" w:rsidRPr="00AD1A1C">
        <w:rPr>
          <w:rFonts w:ascii="Cambria" w:hAnsi="Cambria" w:cs="Äy8Pˇ"/>
          <w:sz w:val="23"/>
          <w:szCs w:val="23"/>
        </w:rPr>
        <w:t xml:space="preserve"> </w:t>
      </w:r>
      <w:r w:rsidRPr="00AD1A1C">
        <w:rPr>
          <w:rFonts w:ascii="Cambria" w:hAnsi="Cambria" w:cs="Äy8Pˇ"/>
          <w:sz w:val="23"/>
          <w:szCs w:val="23"/>
        </w:rPr>
        <w:t xml:space="preserve">1 :   Recherche documentaire et analyse approfondie </w:t>
      </w:r>
    </w:p>
    <w:p w14:paraId="40C994CC" w14:textId="77777777" w:rsidR="00C86021" w:rsidRPr="00AD1A1C" w:rsidRDefault="00C86021" w:rsidP="00C86021">
      <w:pPr>
        <w:pStyle w:val="Paragraphedeliste"/>
        <w:widowControl w:val="0"/>
        <w:autoSpaceDE w:val="0"/>
        <w:autoSpaceDN w:val="0"/>
        <w:adjustRightInd w:val="0"/>
        <w:jc w:val="both"/>
        <w:rPr>
          <w:rFonts w:ascii="Cambria" w:hAnsi="Cambria" w:cs="Äy8Pˇ"/>
          <w:sz w:val="23"/>
          <w:szCs w:val="23"/>
        </w:rPr>
      </w:pPr>
    </w:p>
    <w:p w14:paraId="0DB10310" w14:textId="77777777" w:rsidR="00FE5074" w:rsidRPr="00AD1A1C" w:rsidRDefault="00FE5074" w:rsidP="00FE5074">
      <w:pPr>
        <w:widowControl w:val="0"/>
        <w:autoSpaceDE w:val="0"/>
        <w:autoSpaceDN w:val="0"/>
        <w:adjustRightInd w:val="0"/>
        <w:jc w:val="both"/>
        <w:rPr>
          <w:rFonts w:ascii="Cambria" w:hAnsi="Cambria" w:cs="Äy8Pˇ"/>
          <w:sz w:val="23"/>
          <w:szCs w:val="23"/>
        </w:rPr>
      </w:pPr>
      <w:r w:rsidRPr="00AD1A1C">
        <w:rPr>
          <w:rFonts w:ascii="Cambria" w:hAnsi="Cambria" w:cs="Äy8Pˇ"/>
          <w:sz w:val="23"/>
          <w:szCs w:val="23"/>
        </w:rPr>
        <w:t>Cette phase a consisté à l’exploitation  des sources d’informations analytiques résultant de la vie du projet, ainsi que celles présentes dans la littérature,  qui ont été mises à la disposition de la mission par le commanditaire de l’évaluation. Cela a permis au consultant de mieux cerner le projet IPE-Mali, comprendre les causes et effets liants la pauvreté à l’environnement et la place du genre dans le contexte du Mali,  ainsi que les résultats des actions du projet dans le renforcement de la contribution de la gestion durable de l’environnement et des ressources naturelles à la réduction de la pauvreté et à la croissance économique durable.</w:t>
      </w:r>
      <w:r w:rsidR="00947930" w:rsidRPr="00AD1A1C">
        <w:rPr>
          <w:rFonts w:ascii="Cambria" w:hAnsi="Cambria" w:cs="Äy8Pˇ"/>
          <w:sz w:val="23"/>
          <w:szCs w:val="23"/>
        </w:rPr>
        <w:t xml:space="preserve"> Cette phase a contribué à l’identification des questions qui ont permis de mieux répondre aux soucis du commanditaire.</w:t>
      </w:r>
    </w:p>
    <w:p w14:paraId="5ACF2D71" w14:textId="77777777" w:rsidR="007B7487" w:rsidRPr="00AD1A1C" w:rsidRDefault="007B7487" w:rsidP="00FE5074">
      <w:pPr>
        <w:widowControl w:val="0"/>
        <w:autoSpaceDE w:val="0"/>
        <w:autoSpaceDN w:val="0"/>
        <w:adjustRightInd w:val="0"/>
        <w:jc w:val="both"/>
        <w:rPr>
          <w:rFonts w:ascii="Cambria" w:hAnsi="Cambria" w:cs="Äy8Pˇ"/>
          <w:sz w:val="23"/>
          <w:szCs w:val="23"/>
        </w:rPr>
      </w:pPr>
    </w:p>
    <w:p w14:paraId="590F1D78" w14:textId="77777777" w:rsidR="00FE5074" w:rsidRPr="00AD1A1C" w:rsidRDefault="00FE5074" w:rsidP="00590A6F">
      <w:pPr>
        <w:pStyle w:val="Paragraphedeliste"/>
        <w:widowControl w:val="0"/>
        <w:numPr>
          <w:ilvl w:val="0"/>
          <w:numId w:val="29"/>
        </w:numPr>
        <w:autoSpaceDE w:val="0"/>
        <w:autoSpaceDN w:val="0"/>
        <w:adjustRightInd w:val="0"/>
        <w:jc w:val="both"/>
        <w:rPr>
          <w:rFonts w:ascii="Cambria" w:hAnsi="Cambria" w:cs="Äy8Pˇ"/>
          <w:sz w:val="23"/>
          <w:szCs w:val="23"/>
        </w:rPr>
      </w:pPr>
      <w:r w:rsidRPr="00AD1A1C">
        <w:rPr>
          <w:rFonts w:ascii="Cambria" w:hAnsi="Cambria" w:cs="Äy8Pˇ"/>
          <w:sz w:val="23"/>
          <w:szCs w:val="23"/>
        </w:rPr>
        <w:t>Phase 2 : Développement de la méthodologie d’évaluation et rédaction du rapport initial</w:t>
      </w:r>
      <w:r w:rsidR="00947930" w:rsidRPr="00AD1A1C">
        <w:rPr>
          <w:rFonts w:ascii="Cambria" w:hAnsi="Cambria" w:cs="Äy8Pˇ"/>
          <w:sz w:val="23"/>
          <w:szCs w:val="23"/>
        </w:rPr>
        <w:t>.</w:t>
      </w:r>
    </w:p>
    <w:p w14:paraId="105E296F" w14:textId="77777777" w:rsidR="00C86021" w:rsidRPr="00AD1A1C" w:rsidRDefault="00C86021" w:rsidP="00C86021">
      <w:pPr>
        <w:pStyle w:val="Paragraphedeliste"/>
        <w:widowControl w:val="0"/>
        <w:autoSpaceDE w:val="0"/>
        <w:autoSpaceDN w:val="0"/>
        <w:adjustRightInd w:val="0"/>
        <w:jc w:val="both"/>
        <w:rPr>
          <w:rFonts w:ascii="Cambria" w:hAnsi="Cambria" w:cs="Äy8Pˇ"/>
          <w:sz w:val="23"/>
          <w:szCs w:val="23"/>
        </w:rPr>
      </w:pPr>
    </w:p>
    <w:p w14:paraId="33EA6122" w14:textId="77777777" w:rsidR="00FE5074" w:rsidRPr="00AD1A1C" w:rsidRDefault="00FE5074" w:rsidP="00FE5074">
      <w:pPr>
        <w:widowControl w:val="0"/>
        <w:autoSpaceDE w:val="0"/>
        <w:autoSpaceDN w:val="0"/>
        <w:adjustRightInd w:val="0"/>
        <w:jc w:val="both"/>
        <w:rPr>
          <w:rFonts w:ascii="Cambria" w:hAnsi="Cambria" w:cs="Äy8Pˇ"/>
          <w:sz w:val="23"/>
          <w:szCs w:val="23"/>
        </w:rPr>
      </w:pPr>
      <w:r w:rsidRPr="00AD1A1C">
        <w:rPr>
          <w:rFonts w:ascii="Cambria" w:hAnsi="Cambria" w:cs="Äy8Pˇ"/>
          <w:sz w:val="23"/>
          <w:szCs w:val="23"/>
        </w:rPr>
        <w:t xml:space="preserve">A l’issue de la recherche documentaire, un rapport initial pour le démarrage de la mission </w:t>
      </w:r>
      <w:r w:rsidR="00947930" w:rsidRPr="00AD1A1C">
        <w:rPr>
          <w:rFonts w:ascii="Cambria" w:hAnsi="Cambria" w:cs="Äy8Pˇ"/>
          <w:sz w:val="23"/>
          <w:szCs w:val="23"/>
        </w:rPr>
        <w:t xml:space="preserve">a été </w:t>
      </w:r>
      <w:r w:rsidRPr="00AD1A1C">
        <w:rPr>
          <w:rFonts w:ascii="Cambria" w:hAnsi="Cambria" w:cs="Äy8Pˇ"/>
          <w:sz w:val="23"/>
          <w:szCs w:val="23"/>
        </w:rPr>
        <w:t xml:space="preserve">élaboré. Il </w:t>
      </w:r>
      <w:r w:rsidR="00947930" w:rsidRPr="00AD1A1C">
        <w:rPr>
          <w:rFonts w:ascii="Cambria" w:hAnsi="Cambria" w:cs="Äy8Pˇ"/>
          <w:sz w:val="23"/>
          <w:szCs w:val="23"/>
        </w:rPr>
        <w:t xml:space="preserve">renfermait </w:t>
      </w:r>
      <w:r w:rsidRPr="00AD1A1C">
        <w:rPr>
          <w:rFonts w:ascii="Cambria" w:hAnsi="Cambria" w:cs="Äy8Pˇ"/>
          <w:sz w:val="23"/>
          <w:szCs w:val="23"/>
        </w:rPr>
        <w:t xml:space="preserve">la méthodologie de l’évaluation, les outils de collecte des données et le  chronogramme détaillé de la mission. Ce rapport initial </w:t>
      </w:r>
      <w:r w:rsidR="00947930" w:rsidRPr="00AD1A1C">
        <w:rPr>
          <w:rFonts w:ascii="Cambria" w:hAnsi="Cambria" w:cs="Äy8Pˇ"/>
          <w:sz w:val="23"/>
          <w:szCs w:val="23"/>
        </w:rPr>
        <w:t xml:space="preserve">a mis </w:t>
      </w:r>
      <w:r w:rsidRPr="00AD1A1C">
        <w:rPr>
          <w:rFonts w:ascii="Cambria" w:hAnsi="Cambria" w:cs="Äy8Pˇ"/>
          <w:sz w:val="23"/>
          <w:szCs w:val="23"/>
        </w:rPr>
        <w:t>en exergue les questions pertinentes sur les principaux critères de l’évaluation</w:t>
      </w:r>
      <w:r w:rsidR="00947930" w:rsidRPr="00AD1A1C">
        <w:rPr>
          <w:rFonts w:ascii="Cambria" w:hAnsi="Cambria" w:cs="Äy8Pˇ"/>
          <w:sz w:val="23"/>
          <w:szCs w:val="23"/>
        </w:rPr>
        <w:t>,</w:t>
      </w:r>
      <w:r w:rsidRPr="00AD1A1C">
        <w:rPr>
          <w:rFonts w:ascii="Cambria" w:hAnsi="Cambria" w:cs="Äy8Pˇ"/>
          <w:sz w:val="23"/>
          <w:szCs w:val="23"/>
        </w:rPr>
        <w:t xml:space="preserve"> qui </w:t>
      </w:r>
      <w:r w:rsidR="00947930" w:rsidRPr="00AD1A1C">
        <w:rPr>
          <w:rFonts w:ascii="Cambria" w:hAnsi="Cambria" w:cs="Äy8Pˇ"/>
          <w:sz w:val="23"/>
          <w:szCs w:val="23"/>
        </w:rPr>
        <w:t xml:space="preserve">ont permis </w:t>
      </w:r>
      <w:r w:rsidRPr="00AD1A1C">
        <w:rPr>
          <w:rFonts w:ascii="Cambria" w:hAnsi="Cambria" w:cs="Äy8Pˇ"/>
          <w:sz w:val="23"/>
          <w:szCs w:val="23"/>
        </w:rPr>
        <w:t xml:space="preserve">de répondre valablement aux besoins en informations de l’étude.  </w:t>
      </w:r>
    </w:p>
    <w:p w14:paraId="419D1557" w14:textId="24A25508" w:rsidR="00FE5074" w:rsidRPr="00AD1A1C" w:rsidRDefault="00FE5074" w:rsidP="00FE5074">
      <w:pPr>
        <w:widowControl w:val="0"/>
        <w:autoSpaceDE w:val="0"/>
        <w:autoSpaceDN w:val="0"/>
        <w:adjustRightInd w:val="0"/>
        <w:jc w:val="both"/>
        <w:rPr>
          <w:rFonts w:ascii="Cambria" w:hAnsi="Cambria" w:cs="Äy8Pˇ"/>
          <w:sz w:val="23"/>
          <w:szCs w:val="23"/>
        </w:rPr>
      </w:pPr>
      <w:r w:rsidRPr="00AD1A1C">
        <w:rPr>
          <w:rFonts w:ascii="Cambria" w:hAnsi="Cambria" w:cs="Äy8Pˇ"/>
          <w:sz w:val="23"/>
          <w:szCs w:val="23"/>
        </w:rPr>
        <w:t>Pour étayer ces besoin</w:t>
      </w:r>
      <w:r w:rsidR="00C86021" w:rsidRPr="00AD1A1C">
        <w:rPr>
          <w:rFonts w:ascii="Cambria" w:hAnsi="Cambria" w:cs="Äy8Pˇ"/>
          <w:sz w:val="23"/>
          <w:szCs w:val="23"/>
        </w:rPr>
        <w:t xml:space="preserve">s en information, les questions </w:t>
      </w:r>
      <w:r w:rsidRPr="00AD1A1C">
        <w:rPr>
          <w:rFonts w:ascii="Cambria" w:hAnsi="Cambria" w:cs="Äy8Pˇ"/>
          <w:sz w:val="23"/>
          <w:szCs w:val="23"/>
        </w:rPr>
        <w:t xml:space="preserve">principales associées aux indicateurs de résultat de l’évaluation, aux méthodes de collecte des données  et aux sources de vérification ont </w:t>
      </w:r>
      <w:r w:rsidR="00947930" w:rsidRPr="00AD1A1C">
        <w:rPr>
          <w:rFonts w:ascii="Cambria" w:hAnsi="Cambria" w:cs="Äy8Pˇ"/>
          <w:sz w:val="23"/>
          <w:szCs w:val="23"/>
        </w:rPr>
        <w:t xml:space="preserve">été </w:t>
      </w:r>
      <w:r w:rsidRPr="00AD1A1C">
        <w:rPr>
          <w:rFonts w:ascii="Cambria" w:hAnsi="Cambria" w:cs="Äy8Pˇ"/>
          <w:sz w:val="23"/>
          <w:szCs w:val="23"/>
        </w:rPr>
        <w:t>présentés dans une matrice de l’évaluation</w:t>
      </w:r>
      <w:r w:rsidR="00493587" w:rsidRPr="00AD1A1C">
        <w:rPr>
          <w:rFonts w:ascii="Cambria" w:hAnsi="Cambria" w:cs="Äy8Pˇ"/>
          <w:sz w:val="23"/>
          <w:szCs w:val="23"/>
        </w:rPr>
        <w:t xml:space="preserve"> </w:t>
      </w:r>
      <w:r w:rsidR="006E59C2" w:rsidRPr="00AD1A1C">
        <w:rPr>
          <w:rFonts w:ascii="Cambria" w:hAnsi="Cambria" w:cs="Äy8Pˇ"/>
          <w:sz w:val="23"/>
          <w:szCs w:val="23"/>
        </w:rPr>
        <w:t xml:space="preserve">(annexe </w:t>
      </w:r>
      <w:r w:rsidR="00C86021" w:rsidRPr="00AD1A1C">
        <w:rPr>
          <w:rFonts w:ascii="Cambria" w:hAnsi="Cambria" w:cs="Äy8Pˇ"/>
          <w:sz w:val="23"/>
          <w:szCs w:val="23"/>
        </w:rPr>
        <w:t>4)</w:t>
      </w:r>
      <w:r w:rsidRPr="00AD1A1C">
        <w:rPr>
          <w:rFonts w:ascii="Cambria" w:hAnsi="Cambria" w:cs="Äy8Pˇ"/>
          <w:sz w:val="23"/>
          <w:szCs w:val="23"/>
        </w:rPr>
        <w:t xml:space="preserve">. </w:t>
      </w:r>
    </w:p>
    <w:p w14:paraId="42488917" w14:textId="7A8A7B7A" w:rsidR="00DF637C" w:rsidRPr="00AD1A1C" w:rsidRDefault="00FE5074" w:rsidP="00DF637C">
      <w:pPr>
        <w:widowControl w:val="0"/>
        <w:autoSpaceDE w:val="0"/>
        <w:autoSpaceDN w:val="0"/>
        <w:adjustRightInd w:val="0"/>
        <w:jc w:val="both"/>
        <w:rPr>
          <w:rFonts w:ascii="Cambria" w:hAnsi="Cambria" w:cs="Äy8Pˇ"/>
          <w:sz w:val="23"/>
          <w:szCs w:val="23"/>
        </w:rPr>
      </w:pPr>
      <w:r w:rsidRPr="00AD1A1C">
        <w:rPr>
          <w:rFonts w:ascii="Cambria" w:hAnsi="Cambria" w:cs="Äy8Pˇ"/>
          <w:sz w:val="23"/>
          <w:szCs w:val="23"/>
        </w:rPr>
        <w:t xml:space="preserve">Les questions principales de recherche ont ensuite </w:t>
      </w:r>
      <w:r w:rsidR="00C86021" w:rsidRPr="00AD1A1C">
        <w:rPr>
          <w:rFonts w:ascii="Cambria" w:hAnsi="Cambria" w:cs="Äy8Pˇ"/>
          <w:sz w:val="23"/>
          <w:szCs w:val="23"/>
        </w:rPr>
        <w:t xml:space="preserve">été </w:t>
      </w:r>
      <w:r w:rsidRPr="00AD1A1C">
        <w:rPr>
          <w:rFonts w:ascii="Cambria" w:hAnsi="Cambria" w:cs="Äy8Pˇ"/>
          <w:sz w:val="23"/>
          <w:szCs w:val="23"/>
        </w:rPr>
        <w:t xml:space="preserve">développées dans </w:t>
      </w:r>
      <w:r w:rsidR="00493587" w:rsidRPr="00AD1A1C">
        <w:rPr>
          <w:rFonts w:ascii="Cambria" w:hAnsi="Cambria" w:cs="Äy8Pˇ"/>
          <w:sz w:val="23"/>
          <w:szCs w:val="23"/>
        </w:rPr>
        <w:t xml:space="preserve">des questionnaires et </w:t>
      </w:r>
      <w:r w:rsidRPr="00AD1A1C">
        <w:rPr>
          <w:rFonts w:ascii="Cambria" w:hAnsi="Cambria" w:cs="Äy8Pˇ"/>
          <w:sz w:val="23"/>
          <w:szCs w:val="23"/>
        </w:rPr>
        <w:t xml:space="preserve">des guides d’entretien </w:t>
      </w:r>
      <w:r w:rsidR="00493587" w:rsidRPr="00AD1A1C">
        <w:rPr>
          <w:rFonts w:ascii="Cambria" w:hAnsi="Cambria" w:cs="Äy8Pˇ"/>
          <w:sz w:val="23"/>
          <w:szCs w:val="23"/>
        </w:rPr>
        <w:t>adapté</w:t>
      </w:r>
      <w:r w:rsidRPr="00AD1A1C">
        <w:rPr>
          <w:rFonts w:ascii="Cambria" w:hAnsi="Cambria" w:cs="Äy8Pˇ"/>
          <w:sz w:val="23"/>
          <w:szCs w:val="23"/>
        </w:rPr>
        <w:t>s aux différentes cibles à interroger</w:t>
      </w:r>
      <w:r w:rsidR="006E59C2" w:rsidRPr="00AD1A1C">
        <w:rPr>
          <w:rFonts w:ascii="Cambria" w:hAnsi="Cambria" w:cs="Äy8Pˇ"/>
          <w:sz w:val="23"/>
          <w:szCs w:val="23"/>
        </w:rPr>
        <w:t xml:space="preserve"> (</w:t>
      </w:r>
      <w:r w:rsidR="008F7A8F" w:rsidRPr="00AD1A1C">
        <w:rPr>
          <w:rFonts w:ascii="Cambria" w:hAnsi="Cambria" w:cs="Äy8Pˇ"/>
          <w:sz w:val="23"/>
          <w:szCs w:val="23"/>
        </w:rPr>
        <w:t xml:space="preserve">annexe </w:t>
      </w:r>
      <w:r w:rsidR="006E59C2" w:rsidRPr="00AD1A1C">
        <w:rPr>
          <w:rFonts w:ascii="Cambria" w:hAnsi="Cambria" w:cs="Äy8Pˇ"/>
          <w:sz w:val="23"/>
          <w:szCs w:val="23"/>
        </w:rPr>
        <w:t>13</w:t>
      </w:r>
      <w:r w:rsidR="008F7A8F" w:rsidRPr="00AD1A1C">
        <w:rPr>
          <w:rFonts w:ascii="Cambria" w:hAnsi="Cambria" w:cs="Äy8Pˇ"/>
          <w:sz w:val="23"/>
          <w:szCs w:val="23"/>
        </w:rPr>
        <w:t>)</w:t>
      </w:r>
      <w:r w:rsidR="00AC27BF" w:rsidRPr="00AD1A1C">
        <w:rPr>
          <w:rFonts w:ascii="Cambria" w:hAnsi="Cambria" w:cs="Äy8Pˇ"/>
          <w:sz w:val="23"/>
          <w:szCs w:val="23"/>
        </w:rPr>
        <w:t>.</w:t>
      </w:r>
      <w:r w:rsidR="00493587" w:rsidRPr="00AD1A1C">
        <w:rPr>
          <w:rFonts w:ascii="Cambria" w:hAnsi="Cambria" w:cs="Äy8Pˇ"/>
          <w:sz w:val="23"/>
          <w:szCs w:val="23"/>
        </w:rPr>
        <w:t xml:space="preserve"> </w:t>
      </w:r>
      <w:r w:rsidRPr="00AD1A1C">
        <w:rPr>
          <w:rFonts w:ascii="Cambria" w:hAnsi="Cambria" w:cs="Äy8Pˇ"/>
          <w:sz w:val="23"/>
          <w:szCs w:val="23"/>
        </w:rPr>
        <w:t xml:space="preserve">Le draft du rapport initial sera ensuite mis à la disposition de l’équipe bureau pays du PNUD, </w:t>
      </w:r>
      <w:r w:rsidR="00947930" w:rsidRPr="00AD1A1C">
        <w:rPr>
          <w:rFonts w:ascii="Cambria" w:hAnsi="Cambria" w:cs="Äy8Pˇ"/>
          <w:sz w:val="23"/>
          <w:szCs w:val="23"/>
        </w:rPr>
        <w:t xml:space="preserve">à </w:t>
      </w:r>
      <w:r w:rsidR="00C86021" w:rsidRPr="00AD1A1C">
        <w:rPr>
          <w:rFonts w:ascii="Cambria" w:hAnsi="Cambria" w:cs="Äy8Pˇ"/>
          <w:sz w:val="23"/>
          <w:szCs w:val="23"/>
        </w:rPr>
        <w:t>ONU-Environnement/IPE-Afrique</w:t>
      </w:r>
      <w:r w:rsidRPr="00AD1A1C">
        <w:rPr>
          <w:rFonts w:ascii="Cambria" w:hAnsi="Cambria" w:cs="Äy8Pˇ"/>
          <w:sz w:val="23"/>
          <w:szCs w:val="23"/>
        </w:rPr>
        <w:t xml:space="preserve">, et l’équipe du Projet </w:t>
      </w:r>
      <w:r w:rsidR="00947930" w:rsidRPr="00AD1A1C">
        <w:rPr>
          <w:rFonts w:ascii="Cambria" w:hAnsi="Cambria" w:cs="Äy8Pˇ"/>
          <w:sz w:val="23"/>
          <w:szCs w:val="23"/>
        </w:rPr>
        <w:t xml:space="preserve">IPE-Mali </w:t>
      </w:r>
      <w:r w:rsidRPr="00AD1A1C">
        <w:rPr>
          <w:rFonts w:ascii="Cambria" w:hAnsi="Cambria" w:cs="Äy8Pˇ"/>
          <w:sz w:val="23"/>
          <w:szCs w:val="23"/>
        </w:rPr>
        <w:t xml:space="preserve">pour validation. </w:t>
      </w:r>
      <w:r w:rsidR="00947930" w:rsidRPr="00AD1A1C">
        <w:rPr>
          <w:rFonts w:ascii="Cambria" w:hAnsi="Cambria" w:cs="Äy8Pˇ"/>
          <w:sz w:val="23"/>
          <w:szCs w:val="23"/>
        </w:rPr>
        <w:t xml:space="preserve">Ce processus a abouti </w:t>
      </w:r>
      <w:r w:rsidR="00DF637C" w:rsidRPr="00AD1A1C">
        <w:rPr>
          <w:rFonts w:ascii="Cambria" w:hAnsi="Cambria" w:cs="Äy8Pˇ"/>
          <w:sz w:val="23"/>
          <w:szCs w:val="23"/>
        </w:rPr>
        <w:t xml:space="preserve">à la production du rapport initial de la mission. </w:t>
      </w:r>
    </w:p>
    <w:p w14:paraId="73C01311" w14:textId="77777777" w:rsidR="007B7487" w:rsidRPr="00AD1A1C" w:rsidRDefault="007B7487" w:rsidP="00DF637C">
      <w:pPr>
        <w:widowControl w:val="0"/>
        <w:autoSpaceDE w:val="0"/>
        <w:autoSpaceDN w:val="0"/>
        <w:adjustRightInd w:val="0"/>
        <w:jc w:val="both"/>
        <w:rPr>
          <w:rFonts w:ascii="Cambria" w:hAnsi="Cambria" w:cs="Äy8Pˇ"/>
          <w:sz w:val="23"/>
          <w:szCs w:val="23"/>
        </w:rPr>
      </w:pPr>
    </w:p>
    <w:p w14:paraId="2AA8599B" w14:textId="77777777" w:rsidR="00DF637C" w:rsidRPr="00AD1A1C" w:rsidRDefault="00DF637C" w:rsidP="007B7487">
      <w:pPr>
        <w:widowControl w:val="0"/>
        <w:autoSpaceDE w:val="0"/>
        <w:autoSpaceDN w:val="0"/>
        <w:adjustRightInd w:val="0"/>
        <w:jc w:val="both"/>
        <w:rPr>
          <w:rFonts w:ascii="Cambria" w:hAnsi="Cambria" w:cs="Äy8Pˇ"/>
          <w:i/>
          <w:color w:val="0070C0"/>
          <w:sz w:val="23"/>
          <w:szCs w:val="23"/>
        </w:rPr>
      </w:pPr>
      <w:r w:rsidRPr="00AD1A1C">
        <w:rPr>
          <w:rFonts w:ascii="Cambria" w:hAnsi="Cambria" w:cs="Äy8Pˇ"/>
          <w:i/>
          <w:color w:val="0070C0"/>
          <w:sz w:val="23"/>
          <w:szCs w:val="23"/>
        </w:rPr>
        <w:t>Etape du travail sur le terrain dans les zones d’études : Mission au Mali</w:t>
      </w:r>
    </w:p>
    <w:p w14:paraId="17824E7A" w14:textId="77777777" w:rsidR="007B7487" w:rsidRPr="00AD1A1C" w:rsidRDefault="007B7487" w:rsidP="007B7487">
      <w:pPr>
        <w:widowControl w:val="0"/>
        <w:autoSpaceDE w:val="0"/>
        <w:autoSpaceDN w:val="0"/>
        <w:adjustRightInd w:val="0"/>
        <w:jc w:val="both"/>
        <w:rPr>
          <w:rFonts w:ascii="Cambria" w:hAnsi="Cambria" w:cs="Äy8Pˇ"/>
          <w:sz w:val="23"/>
          <w:szCs w:val="23"/>
        </w:rPr>
      </w:pPr>
    </w:p>
    <w:p w14:paraId="7D095683" w14:textId="4F030C1A" w:rsidR="005E372E" w:rsidRPr="00AD1A1C" w:rsidRDefault="005E372E" w:rsidP="00DF637C">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Le travail qui a été effectué dans les zones d’études au Mali</w:t>
      </w:r>
      <w:r w:rsidR="00C86021" w:rsidRPr="00AD1A1C">
        <w:rPr>
          <w:rFonts w:ascii="Cambria" w:hAnsi="Cambria" w:cs="Äy8Pˇ"/>
          <w:color w:val="000000" w:themeColor="text1"/>
          <w:sz w:val="23"/>
          <w:szCs w:val="23"/>
        </w:rPr>
        <w:t xml:space="preserve"> </w:t>
      </w:r>
      <w:r w:rsidR="00493587" w:rsidRPr="00AD1A1C">
        <w:rPr>
          <w:rFonts w:ascii="Cambria" w:hAnsi="Cambria" w:cs="Äy8Pˇ"/>
          <w:color w:val="000000" w:themeColor="text1"/>
          <w:sz w:val="23"/>
          <w:szCs w:val="23"/>
        </w:rPr>
        <w:t xml:space="preserve">selon le programme de mise en œuvre contenu dans le rapport initial </w:t>
      </w:r>
      <w:r w:rsidRPr="00AD1A1C">
        <w:rPr>
          <w:rFonts w:ascii="Cambria" w:hAnsi="Cambria" w:cs="Äy8Pˇ"/>
          <w:color w:val="000000" w:themeColor="text1"/>
          <w:sz w:val="23"/>
          <w:szCs w:val="23"/>
        </w:rPr>
        <w:t>a permis de collecter les données qualitatives et quantitatives</w:t>
      </w:r>
      <w:r w:rsidR="00493587" w:rsidRPr="00AD1A1C">
        <w:rPr>
          <w:rFonts w:ascii="Cambria" w:hAnsi="Cambria" w:cs="Äy8Pˇ"/>
          <w:color w:val="000000" w:themeColor="text1"/>
          <w:sz w:val="23"/>
          <w:szCs w:val="23"/>
        </w:rPr>
        <w:t>.</w:t>
      </w:r>
      <w:r w:rsidRPr="00AD1A1C">
        <w:rPr>
          <w:rFonts w:ascii="Cambria" w:hAnsi="Cambria" w:cs="Äy8Pˇ"/>
          <w:color w:val="000000" w:themeColor="text1"/>
          <w:sz w:val="23"/>
          <w:szCs w:val="23"/>
        </w:rPr>
        <w:t xml:space="preserve"> </w:t>
      </w:r>
      <w:r w:rsidR="00493587" w:rsidRPr="00AD1A1C">
        <w:rPr>
          <w:rFonts w:ascii="Cambria" w:hAnsi="Cambria" w:cs="Äy8Pˇ"/>
          <w:color w:val="000000" w:themeColor="text1"/>
          <w:sz w:val="23"/>
          <w:szCs w:val="23"/>
        </w:rPr>
        <w:t xml:space="preserve">Ces informations étaient </w:t>
      </w:r>
      <w:r w:rsidRPr="00AD1A1C">
        <w:rPr>
          <w:rFonts w:ascii="Cambria" w:hAnsi="Cambria" w:cs="Äy8Pˇ"/>
          <w:color w:val="000000" w:themeColor="text1"/>
          <w:sz w:val="23"/>
          <w:szCs w:val="23"/>
        </w:rPr>
        <w:t xml:space="preserve">nécessaires pour répondre d’une façon crédible et rigoureuse à chacune des questions d’évaluation (voir Matrice d’Evaluation, </w:t>
      </w:r>
      <w:r w:rsidRPr="00AD1A1C">
        <w:rPr>
          <w:rFonts w:ascii="Cambria" w:hAnsi="Cambria" w:cs="Äy8Pˇ"/>
          <w:sz w:val="23"/>
          <w:szCs w:val="23"/>
        </w:rPr>
        <w:t>annexe 4</w:t>
      </w:r>
      <w:r w:rsidRPr="00AD1A1C">
        <w:rPr>
          <w:rFonts w:ascii="Cambria" w:hAnsi="Cambria" w:cs="Äy8Pˇ"/>
          <w:color w:val="000000" w:themeColor="text1"/>
          <w:sz w:val="23"/>
          <w:szCs w:val="23"/>
        </w:rPr>
        <w:t>), tout en privilégiant une approche favorisant la triangulation.</w:t>
      </w:r>
      <w:r w:rsidR="00AD7C9E" w:rsidRPr="00AD1A1C">
        <w:rPr>
          <w:rFonts w:ascii="Cambria" w:hAnsi="Cambria" w:cs="Äy8Pˇ"/>
          <w:color w:val="000000" w:themeColor="text1"/>
          <w:sz w:val="23"/>
          <w:szCs w:val="23"/>
        </w:rPr>
        <w:t xml:space="preserve"> Cette étape s’est déroulée en 3 phases :</w:t>
      </w:r>
    </w:p>
    <w:p w14:paraId="6A48E8A2" w14:textId="77777777" w:rsidR="007B7487" w:rsidRPr="00AD1A1C" w:rsidRDefault="007B7487" w:rsidP="00DF637C">
      <w:pPr>
        <w:widowControl w:val="0"/>
        <w:autoSpaceDE w:val="0"/>
        <w:autoSpaceDN w:val="0"/>
        <w:adjustRightInd w:val="0"/>
        <w:jc w:val="both"/>
        <w:rPr>
          <w:rFonts w:ascii="Cambria" w:hAnsi="Cambria" w:cs="Äy8Pˇ"/>
          <w:color w:val="000000" w:themeColor="text1"/>
          <w:sz w:val="23"/>
          <w:szCs w:val="23"/>
        </w:rPr>
      </w:pPr>
    </w:p>
    <w:p w14:paraId="0A11713C" w14:textId="77777777" w:rsidR="00AD7C9E" w:rsidRPr="00AD1A1C" w:rsidRDefault="00AD7C9E" w:rsidP="00590A6F">
      <w:pPr>
        <w:pStyle w:val="Paragraphedeliste"/>
        <w:widowControl w:val="0"/>
        <w:numPr>
          <w:ilvl w:val="0"/>
          <w:numId w:val="29"/>
        </w:numPr>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Phase 1 : Consultation des personnes ressources clés</w:t>
      </w:r>
    </w:p>
    <w:p w14:paraId="07683A34" w14:textId="77777777" w:rsidR="00C86021" w:rsidRPr="00AD1A1C" w:rsidRDefault="00C86021" w:rsidP="00C86021">
      <w:pPr>
        <w:pStyle w:val="Paragraphedeliste"/>
        <w:widowControl w:val="0"/>
        <w:autoSpaceDE w:val="0"/>
        <w:autoSpaceDN w:val="0"/>
        <w:adjustRightInd w:val="0"/>
        <w:jc w:val="both"/>
        <w:rPr>
          <w:rFonts w:ascii="Cambria" w:hAnsi="Cambria" w:cs="Äy8Pˇ"/>
          <w:color w:val="000000" w:themeColor="text1"/>
          <w:sz w:val="23"/>
          <w:szCs w:val="23"/>
        </w:rPr>
      </w:pPr>
    </w:p>
    <w:p w14:paraId="5A31D13A" w14:textId="1A064366" w:rsidR="00AD7C9E" w:rsidRPr="00AD1A1C" w:rsidRDefault="00AD7C9E" w:rsidP="00DF637C">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 xml:space="preserve">Cette phase a permis </w:t>
      </w:r>
      <w:r w:rsidR="00C86021" w:rsidRPr="00AD1A1C">
        <w:rPr>
          <w:rFonts w:ascii="Cambria" w:hAnsi="Cambria" w:cs="Äy8Pˇ"/>
          <w:color w:val="000000" w:themeColor="text1"/>
          <w:sz w:val="23"/>
          <w:szCs w:val="23"/>
        </w:rPr>
        <w:t xml:space="preserve">de réaliser des entretiens semi-directifs en profondeur </w:t>
      </w:r>
      <w:r w:rsidRPr="00AD1A1C">
        <w:rPr>
          <w:rFonts w:ascii="Cambria" w:hAnsi="Cambria" w:cs="Äy8Pˇ"/>
          <w:color w:val="000000" w:themeColor="text1"/>
          <w:sz w:val="23"/>
          <w:szCs w:val="23"/>
        </w:rPr>
        <w:t>en situation de face à face ou par téléphone</w:t>
      </w:r>
      <w:r w:rsidR="005B45A5" w:rsidRPr="00AD1A1C">
        <w:rPr>
          <w:rFonts w:ascii="Cambria" w:hAnsi="Cambria" w:cs="Äy8Pˇ"/>
          <w:color w:val="000000" w:themeColor="text1"/>
          <w:sz w:val="23"/>
          <w:szCs w:val="23"/>
        </w:rPr>
        <w:t>,</w:t>
      </w:r>
      <w:r w:rsidRPr="00AD1A1C">
        <w:rPr>
          <w:rFonts w:ascii="Cambria" w:hAnsi="Cambria" w:cs="Äy8Pˇ"/>
          <w:color w:val="000000" w:themeColor="text1"/>
          <w:sz w:val="23"/>
          <w:szCs w:val="23"/>
        </w:rPr>
        <w:t xml:space="preserve"> skype</w:t>
      </w:r>
      <w:r w:rsidR="005B45A5" w:rsidRPr="00AD1A1C">
        <w:rPr>
          <w:rFonts w:ascii="Cambria" w:hAnsi="Cambria" w:cs="Äy8Pˇ"/>
          <w:color w:val="000000" w:themeColor="text1"/>
          <w:sz w:val="23"/>
          <w:szCs w:val="23"/>
        </w:rPr>
        <w:t xml:space="preserve"> ou par courrier électronique</w:t>
      </w:r>
      <w:r w:rsidRPr="00AD1A1C">
        <w:rPr>
          <w:rFonts w:ascii="Cambria" w:hAnsi="Cambria" w:cs="Äy8Pˇ"/>
          <w:color w:val="000000" w:themeColor="text1"/>
          <w:sz w:val="23"/>
          <w:szCs w:val="23"/>
        </w:rPr>
        <w:t>, avec les personnes ressources clés appartenant  aux organisations ayant participé à la mise en œuvre de la phase II du projet IPE-Mali et résidant dans la ville de Bamako ou non. Notamment l’équipe de pilotage  du MEADD, en particulier l</w:t>
      </w:r>
      <w:r w:rsidR="00EC00E4" w:rsidRPr="00AD1A1C">
        <w:rPr>
          <w:rFonts w:ascii="Cambria" w:hAnsi="Cambria" w:cs="Äy8Pˇ"/>
          <w:color w:val="000000" w:themeColor="text1"/>
          <w:sz w:val="23"/>
          <w:szCs w:val="23"/>
        </w:rPr>
        <w:t xml:space="preserve">’équipe d’exécution de l’AEDD, </w:t>
      </w:r>
      <w:r w:rsidRPr="00AD1A1C">
        <w:rPr>
          <w:rFonts w:ascii="Cambria" w:hAnsi="Cambria" w:cs="Äy8Pˇ"/>
          <w:color w:val="000000" w:themeColor="text1"/>
          <w:sz w:val="23"/>
          <w:szCs w:val="23"/>
        </w:rPr>
        <w:t>la Cellule Technique de Lutte contre la Pauvreté du Ministère de l’économie et des Finances, les structures membres du Comité de Pilotage et les personnes membres du Comité d’Experts Technique, ainsi que les partenaires techniques et financiers (</w:t>
      </w:r>
      <w:r w:rsidR="00C86021" w:rsidRPr="00AD1A1C">
        <w:rPr>
          <w:rFonts w:ascii="Cambria" w:hAnsi="Cambria" w:cs="Äy8Pˇ"/>
          <w:color w:val="000000" w:themeColor="text1"/>
          <w:sz w:val="23"/>
          <w:szCs w:val="23"/>
        </w:rPr>
        <w:t xml:space="preserve">PNUD, ONU-Environnement et </w:t>
      </w:r>
      <w:r w:rsidRPr="00AD1A1C">
        <w:rPr>
          <w:rFonts w:ascii="Cambria" w:hAnsi="Cambria" w:cs="Äy8Pˇ"/>
          <w:color w:val="000000" w:themeColor="text1"/>
          <w:sz w:val="23"/>
          <w:szCs w:val="23"/>
        </w:rPr>
        <w:t>IPE-Afrique), etc.</w:t>
      </w:r>
    </w:p>
    <w:p w14:paraId="44349462" w14:textId="77777777" w:rsidR="00AD7C9E" w:rsidRPr="00AD1A1C" w:rsidRDefault="00AD7C9E" w:rsidP="00DF637C">
      <w:pPr>
        <w:widowControl w:val="0"/>
        <w:autoSpaceDE w:val="0"/>
        <w:autoSpaceDN w:val="0"/>
        <w:adjustRightInd w:val="0"/>
        <w:jc w:val="both"/>
        <w:rPr>
          <w:rFonts w:ascii="Cambria" w:hAnsi="Cambria" w:cs="Äy8Pˇ"/>
          <w:color w:val="000000" w:themeColor="text1"/>
          <w:sz w:val="23"/>
          <w:szCs w:val="23"/>
        </w:rPr>
      </w:pPr>
    </w:p>
    <w:p w14:paraId="3BBA5D3B" w14:textId="77777777" w:rsidR="00C86021" w:rsidRPr="00AD1A1C" w:rsidRDefault="00C86021" w:rsidP="00DF637C">
      <w:pPr>
        <w:widowControl w:val="0"/>
        <w:autoSpaceDE w:val="0"/>
        <w:autoSpaceDN w:val="0"/>
        <w:adjustRightInd w:val="0"/>
        <w:jc w:val="both"/>
        <w:rPr>
          <w:rFonts w:ascii="Cambria" w:hAnsi="Cambria" w:cs="Äy8Pˇ"/>
          <w:color w:val="000000" w:themeColor="text1"/>
          <w:sz w:val="23"/>
          <w:szCs w:val="23"/>
        </w:rPr>
      </w:pPr>
    </w:p>
    <w:p w14:paraId="77976238" w14:textId="77777777" w:rsidR="00C86021" w:rsidRPr="00AD1A1C" w:rsidRDefault="00C86021" w:rsidP="00DF637C">
      <w:pPr>
        <w:widowControl w:val="0"/>
        <w:autoSpaceDE w:val="0"/>
        <w:autoSpaceDN w:val="0"/>
        <w:adjustRightInd w:val="0"/>
        <w:jc w:val="both"/>
        <w:rPr>
          <w:rFonts w:ascii="Cambria" w:hAnsi="Cambria" w:cs="Äy8Pˇ"/>
          <w:color w:val="000000" w:themeColor="text1"/>
          <w:sz w:val="23"/>
          <w:szCs w:val="23"/>
        </w:rPr>
      </w:pPr>
    </w:p>
    <w:p w14:paraId="059FEA9E" w14:textId="77777777" w:rsidR="00C86021" w:rsidRPr="00AD1A1C" w:rsidRDefault="00C86021" w:rsidP="00DF637C">
      <w:pPr>
        <w:widowControl w:val="0"/>
        <w:autoSpaceDE w:val="0"/>
        <w:autoSpaceDN w:val="0"/>
        <w:adjustRightInd w:val="0"/>
        <w:jc w:val="both"/>
        <w:rPr>
          <w:rFonts w:ascii="Cambria" w:hAnsi="Cambria" w:cs="Äy8Pˇ"/>
          <w:color w:val="000000" w:themeColor="text1"/>
          <w:sz w:val="23"/>
          <w:szCs w:val="23"/>
        </w:rPr>
      </w:pPr>
    </w:p>
    <w:p w14:paraId="302D462D" w14:textId="77777777" w:rsidR="00AD7C9E" w:rsidRPr="00AD1A1C" w:rsidRDefault="00AD7C9E" w:rsidP="00590A6F">
      <w:pPr>
        <w:pStyle w:val="Paragraphedeliste"/>
        <w:widowControl w:val="0"/>
        <w:numPr>
          <w:ilvl w:val="0"/>
          <w:numId w:val="29"/>
        </w:numPr>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lastRenderedPageBreak/>
        <w:t xml:space="preserve">Phase 2 : </w:t>
      </w:r>
      <w:r w:rsidR="00301550" w:rsidRPr="00AD1A1C">
        <w:rPr>
          <w:rFonts w:ascii="Cambria" w:hAnsi="Cambria" w:cs="Äy8Pˇ"/>
          <w:color w:val="000000" w:themeColor="text1"/>
          <w:sz w:val="23"/>
          <w:szCs w:val="23"/>
        </w:rPr>
        <w:t>Conduite de la mission auprès des bénéficiaires et des prestataires de service du projet  dans la ville de Bamako</w:t>
      </w:r>
    </w:p>
    <w:p w14:paraId="53E9E644" w14:textId="77777777" w:rsidR="00AD7C9E" w:rsidRPr="00AD1A1C" w:rsidRDefault="00AD7C9E" w:rsidP="00DF637C">
      <w:pPr>
        <w:widowControl w:val="0"/>
        <w:autoSpaceDE w:val="0"/>
        <w:autoSpaceDN w:val="0"/>
        <w:adjustRightInd w:val="0"/>
        <w:jc w:val="both"/>
        <w:rPr>
          <w:rFonts w:ascii="Cambria" w:hAnsi="Cambria" w:cs="Äy8Pˇ"/>
          <w:color w:val="000000" w:themeColor="text1"/>
          <w:sz w:val="23"/>
          <w:szCs w:val="23"/>
        </w:rPr>
      </w:pPr>
    </w:p>
    <w:p w14:paraId="4F33A834" w14:textId="7B156571" w:rsidR="00301550" w:rsidRPr="00AD1A1C" w:rsidRDefault="00301550" w:rsidP="00DF637C">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Cette phase a permis au consultant de collecter les données auprès d</w:t>
      </w:r>
      <w:r w:rsidR="00AE7D21" w:rsidRPr="00AD1A1C">
        <w:rPr>
          <w:rFonts w:ascii="Cambria" w:hAnsi="Cambria" w:cs="Äy8Pˇ"/>
          <w:color w:val="000000" w:themeColor="text1"/>
          <w:sz w:val="23"/>
          <w:szCs w:val="23"/>
        </w:rPr>
        <w:t>’un échantillon d</w:t>
      </w:r>
      <w:r w:rsidR="00EC00E4" w:rsidRPr="00AD1A1C">
        <w:rPr>
          <w:rFonts w:ascii="Cambria" w:hAnsi="Cambria" w:cs="Äy8Pˇ"/>
          <w:color w:val="000000" w:themeColor="text1"/>
          <w:sz w:val="23"/>
          <w:szCs w:val="23"/>
        </w:rPr>
        <w:t>e</w:t>
      </w:r>
      <w:r w:rsidRPr="00AD1A1C">
        <w:rPr>
          <w:rFonts w:ascii="Cambria" w:hAnsi="Cambria" w:cs="Äy8Pˇ"/>
          <w:color w:val="000000" w:themeColor="text1"/>
          <w:sz w:val="23"/>
          <w:szCs w:val="23"/>
        </w:rPr>
        <w:t xml:space="preserve"> bénéficiaires directes du projet</w:t>
      </w:r>
      <w:r w:rsidR="00AE7D21" w:rsidRPr="00AD1A1C">
        <w:rPr>
          <w:rFonts w:ascii="Cambria" w:hAnsi="Cambria" w:cs="Äy8Pˇ"/>
          <w:color w:val="000000" w:themeColor="text1"/>
          <w:sz w:val="23"/>
          <w:szCs w:val="23"/>
        </w:rPr>
        <w:t xml:space="preserve"> </w:t>
      </w:r>
      <w:r w:rsidR="00EC00E4" w:rsidRPr="00AD1A1C">
        <w:rPr>
          <w:rFonts w:ascii="Cambria" w:hAnsi="Cambria" w:cs="Äy8Pˇ"/>
          <w:color w:val="000000" w:themeColor="text1"/>
          <w:sz w:val="23"/>
          <w:szCs w:val="23"/>
        </w:rPr>
        <w:t xml:space="preserve">qui avait été au préalablement </w:t>
      </w:r>
      <w:r w:rsidR="00AE7D21" w:rsidRPr="00AD1A1C">
        <w:rPr>
          <w:rFonts w:ascii="Cambria" w:hAnsi="Cambria" w:cs="Äy8Pˇ"/>
          <w:color w:val="000000" w:themeColor="text1"/>
          <w:sz w:val="23"/>
          <w:szCs w:val="23"/>
        </w:rPr>
        <w:t>sélectionné</w:t>
      </w:r>
      <w:r w:rsidR="00EC00E4" w:rsidRPr="00AD1A1C">
        <w:rPr>
          <w:rFonts w:ascii="Cambria" w:hAnsi="Cambria" w:cs="Äy8Pˇ"/>
          <w:color w:val="000000" w:themeColor="text1"/>
          <w:sz w:val="23"/>
          <w:szCs w:val="23"/>
        </w:rPr>
        <w:t>,</w:t>
      </w:r>
      <w:r w:rsidR="00AC27BF" w:rsidRPr="00AD1A1C">
        <w:rPr>
          <w:rFonts w:ascii="Cambria" w:hAnsi="Cambria" w:cs="Äy8Pˇ"/>
          <w:color w:val="000000" w:themeColor="text1"/>
          <w:sz w:val="23"/>
          <w:szCs w:val="23"/>
        </w:rPr>
        <w:t xml:space="preserve"> grâce à des entretiens individuels</w:t>
      </w:r>
      <w:r w:rsidR="00AE7D21" w:rsidRPr="00AD1A1C">
        <w:rPr>
          <w:rFonts w:ascii="Cambria" w:hAnsi="Cambria" w:cs="Äy8Pˇ"/>
          <w:color w:val="000000" w:themeColor="text1"/>
          <w:sz w:val="23"/>
          <w:szCs w:val="23"/>
        </w:rPr>
        <w:t>.</w:t>
      </w:r>
      <w:r w:rsidRPr="00AD1A1C">
        <w:rPr>
          <w:rFonts w:ascii="Cambria" w:hAnsi="Cambria" w:cs="Äy8Pˇ"/>
          <w:color w:val="000000" w:themeColor="text1"/>
          <w:sz w:val="23"/>
          <w:szCs w:val="23"/>
        </w:rPr>
        <w:t xml:space="preserve"> </w:t>
      </w:r>
      <w:r w:rsidR="00AE7D21" w:rsidRPr="00AD1A1C">
        <w:rPr>
          <w:rFonts w:ascii="Cambria" w:hAnsi="Cambria" w:cs="Äy8Pˇ"/>
          <w:color w:val="000000" w:themeColor="text1"/>
          <w:sz w:val="23"/>
          <w:szCs w:val="23"/>
        </w:rPr>
        <w:t>Il s’agit notamment du</w:t>
      </w:r>
      <w:r w:rsidRPr="00AD1A1C">
        <w:rPr>
          <w:rFonts w:ascii="Cambria" w:hAnsi="Cambria" w:cs="Äy8Pˇ"/>
          <w:color w:val="000000" w:themeColor="text1"/>
          <w:sz w:val="23"/>
          <w:szCs w:val="23"/>
        </w:rPr>
        <w:t xml:space="preserve"> personnel </w:t>
      </w:r>
      <w:r w:rsidR="00AE7D21" w:rsidRPr="00AD1A1C">
        <w:rPr>
          <w:rFonts w:ascii="Cambria" w:hAnsi="Cambria" w:cs="Äy8Pˇ"/>
          <w:color w:val="000000" w:themeColor="text1"/>
          <w:sz w:val="23"/>
          <w:szCs w:val="23"/>
        </w:rPr>
        <w:t>des administrations</w:t>
      </w:r>
      <w:r w:rsidRPr="00AD1A1C">
        <w:rPr>
          <w:rFonts w:ascii="Cambria" w:hAnsi="Cambria" w:cs="Äy8Pˇ"/>
          <w:color w:val="000000" w:themeColor="text1"/>
          <w:sz w:val="23"/>
          <w:szCs w:val="23"/>
        </w:rPr>
        <w:t xml:space="preserve"> ou des collectivités territoriales ayant bénéficiés de l’appui du projet ou encore tous les prestataires de service qui ont dû intervenir dans la mise en œuvre du projet comme consultant</w:t>
      </w:r>
      <w:r w:rsidR="00AE7D21" w:rsidRPr="00AD1A1C">
        <w:rPr>
          <w:rFonts w:ascii="Cambria" w:hAnsi="Cambria" w:cs="Äy8Pˇ"/>
          <w:color w:val="000000" w:themeColor="text1"/>
          <w:sz w:val="23"/>
          <w:szCs w:val="23"/>
        </w:rPr>
        <w:t xml:space="preserve"> (pour </w:t>
      </w:r>
      <w:r w:rsidRPr="00AD1A1C">
        <w:rPr>
          <w:rFonts w:ascii="Cambria" w:hAnsi="Cambria" w:cs="Äy8Pˇ"/>
          <w:color w:val="000000" w:themeColor="text1"/>
          <w:sz w:val="23"/>
          <w:szCs w:val="23"/>
        </w:rPr>
        <w:t xml:space="preserve">des études, </w:t>
      </w:r>
      <w:r w:rsidR="00EC00E4" w:rsidRPr="00AD1A1C">
        <w:rPr>
          <w:rFonts w:ascii="Cambria" w:hAnsi="Cambria" w:cs="Äy8Pˇ"/>
          <w:color w:val="000000" w:themeColor="text1"/>
          <w:sz w:val="23"/>
          <w:szCs w:val="23"/>
        </w:rPr>
        <w:t xml:space="preserve">des </w:t>
      </w:r>
      <w:r w:rsidRPr="00AD1A1C">
        <w:rPr>
          <w:rFonts w:ascii="Cambria" w:hAnsi="Cambria" w:cs="Äy8Pˇ"/>
          <w:color w:val="000000" w:themeColor="text1"/>
          <w:sz w:val="23"/>
          <w:szCs w:val="23"/>
        </w:rPr>
        <w:t>formation</w:t>
      </w:r>
      <w:r w:rsidR="00EC00E4" w:rsidRPr="00AD1A1C">
        <w:rPr>
          <w:rFonts w:ascii="Cambria" w:hAnsi="Cambria" w:cs="Äy8Pˇ"/>
          <w:color w:val="000000" w:themeColor="text1"/>
          <w:sz w:val="23"/>
          <w:szCs w:val="23"/>
        </w:rPr>
        <w:t>s</w:t>
      </w:r>
      <w:r w:rsidRPr="00AD1A1C">
        <w:rPr>
          <w:rFonts w:ascii="Cambria" w:hAnsi="Cambria" w:cs="Äy8Pˇ"/>
          <w:color w:val="000000" w:themeColor="text1"/>
          <w:sz w:val="23"/>
          <w:szCs w:val="23"/>
        </w:rPr>
        <w:t>, etc</w:t>
      </w:r>
      <w:r w:rsidR="00AC27BF" w:rsidRPr="00AD1A1C">
        <w:rPr>
          <w:rFonts w:ascii="Cambria" w:hAnsi="Cambria" w:cs="Äy8Pˇ"/>
          <w:color w:val="000000" w:themeColor="text1"/>
          <w:sz w:val="23"/>
          <w:szCs w:val="23"/>
        </w:rPr>
        <w:t>.</w:t>
      </w:r>
      <w:r w:rsidR="00AE7D21" w:rsidRPr="00AD1A1C">
        <w:rPr>
          <w:rFonts w:ascii="Cambria" w:hAnsi="Cambria" w:cs="Äy8Pˇ"/>
          <w:color w:val="000000" w:themeColor="text1"/>
          <w:sz w:val="23"/>
          <w:szCs w:val="23"/>
        </w:rPr>
        <w:t>)</w:t>
      </w:r>
      <w:r w:rsidRPr="00AD1A1C">
        <w:rPr>
          <w:rFonts w:ascii="Cambria" w:hAnsi="Cambria" w:cs="Äy8Pˇ"/>
          <w:color w:val="000000" w:themeColor="text1"/>
          <w:sz w:val="23"/>
          <w:szCs w:val="23"/>
        </w:rPr>
        <w:t xml:space="preserve">. </w:t>
      </w:r>
    </w:p>
    <w:p w14:paraId="0BC8A324" w14:textId="6298F36C" w:rsidR="00301550" w:rsidRPr="00AD1A1C" w:rsidRDefault="00301550" w:rsidP="00DF637C">
      <w:pPr>
        <w:widowControl w:val="0"/>
        <w:autoSpaceDE w:val="0"/>
        <w:autoSpaceDN w:val="0"/>
        <w:adjustRightInd w:val="0"/>
        <w:jc w:val="both"/>
        <w:rPr>
          <w:rFonts w:ascii="Cambria" w:hAnsi="Cambria" w:cs="Äy8Pˇ"/>
          <w:color w:val="000000" w:themeColor="text1"/>
          <w:sz w:val="23"/>
          <w:szCs w:val="23"/>
          <w:u w:val="single"/>
        </w:rPr>
      </w:pPr>
      <w:r w:rsidRPr="00AD1A1C">
        <w:rPr>
          <w:rFonts w:ascii="Cambria" w:hAnsi="Cambria" w:cs="Äy8Pˇ"/>
          <w:color w:val="000000" w:themeColor="text1"/>
          <w:sz w:val="23"/>
          <w:szCs w:val="23"/>
        </w:rPr>
        <w:t xml:space="preserve">La conduite de la mission dans la ville de Bamako a permis de rencontrer ces acteurs pour des </w:t>
      </w:r>
      <w:r w:rsidR="00AC27BF" w:rsidRPr="00AD1A1C">
        <w:rPr>
          <w:rFonts w:ascii="Cambria" w:hAnsi="Cambria" w:cs="Äy8Pˇ"/>
          <w:color w:val="000000" w:themeColor="text1"/>
          <w:sz w:val="23"/>
          <w:szCs w:val="23"/>
        </w:rPr>
        <w:t>interviews</w:t>
      </w:r>
      <w:r w:rsidRPr="00AD1A1C">
        <w:rPr>
          <w:rFonts w:ascii="Cambria" w:hAnsi="Cambria" w:cs="Äy8Pˇ"/>
          <w:color w:val="000000" w:themeColor="text1"/>
          <w:sz w:val="23"/>
          <w:szCs w:val="23"/>
        </w:rPr>
        <w:t xml:space="preserve"> dans leur lieu de </w:t>
      </w:r>
      <w:r w:rsidR="00EC00E4" w:rsidRPr="00AD1A1C">
        <w:rPr>
          <w:rFonts w:ascii="Cambria" w:hAnsi="Cambria" w:cs="Äy8Pˇ"/>
          <w:color w:val="000000" w:themeColor="text1"/>
          <w:sz w:val="23"/>
          <w:szCs w:val="23"/>
        </w:rPr>
        <w:t>travail</w:t>
      </w:r>
      <w:r w:rsidR="005B45A5" w:rsidRPr="00AD1A1C">
        <w:rPr>
          <w:rFonts w:ascii="Cambria" w:hAnsi="Cambria" w:cs="Äy8Pˇ"/>
          <w:color w:val="000000" w:themeColor="text1"/>
          <w:sz w:val="23"/>
          <w:szCs w:val="23"/>
        </w:rPr>
        <w:t xml:space="preserve">. </w:t>
      </w:r>
      <w:r w:rsidRPr="00AD1A1C">
        <w:rPr>
          <w:rFonts w:ascii="Cambria" w:hAnsi="Cambria" w:cs="Äy8Pˇ"/>
          <w:color w:val="000000" w:themeColor="text1"/>
          <w:sz w:val="23"/>
          <w:szCs w:val="23"/>
        </w:rPr>
        <w:t xml:space="preserve">D’autres </w:t>
      </w:r>
      <w:r w:rsidR="00AE7D21" w:rsidRPr="00AD1A1C">
        <w:rPr>
          <w:rFonts w:ascii="Cambria" w:hAnsi="Cambria" w:cs="Äy8Pˇ"/>
          <w:color w:val="000000" w:themeColor="text1"/>
          <w:sz w:val="23"/>
          <w:szCs w:val="23"/>
        </w:rPr>
        <w:t>qui ne résid</w:t>
      </w:r>
      <w:r w:rsidR="00EC00E4" w:rsidRPr="00AD1A1C">
        <w:rPr>
          <w:rFonts w:ascii="Cambria" w:hAnsi="Cambria" w:cs="Äy8Pˇ"/>
          <w:color w:val="000000" w:themeColor="text1"/>
          <w:sz w:val="23"/>
          <w:szCs w:val="23"/>
        </w:rPr>
        <w:t>aie</w:t>
      </w:r>
      <w:r w:rsidR="00AE7D21" w:rsidRPr="00AD1A1C">
        <w:rPr>
          <w:rFonts w:ascii="Cambria" w:hAnsi="Cambria" w:cs="Äy8Pˇ"/>
          <w:color w:val="000000" w:themeColor="text1"/>
          <w:sz w:val="23"/>
          <w:szCs w:val="23"/>
        </w:rPr>
        <w:t xml:space="preserve">nt </w:t>
      </w:r>
      <w:r w:rsidR="00AC27BF" w:rsidRPr="00AD1A1C">
        <w:rPr>
          <w:rFonts w:ascii="Cambria" w:hAnsi="Cambria" w:cs="Äy8Pˇ"/>
          <w:color w:val="000000" w:themeColor="text1"/>
          <w:sz w:val="23"/>
          <w:szCs w:val="23"/>
        </w:rPr>
        <w:t xml:space="preserve">pas </w:t>
      </w:r>
      <w:r w:rsidR="00AE7D21" w:rsidRPr="00AD1A1C">
        <w:rPr>
          <w:rFonts w:ascii="Cambria" w:hAnsi="Cambria" w:cs="Äy8Pˇ"/>
          <w:color w:val="000000" w:themeColor="text1"/>
          <w:sz w:val="23"/>
          <w:szCs w:val="23"/>
        </w:rPr>
        <w:t>d</w:t>
      </w:r>
      <w:r w:rsidR="00AC27BF" w:rsidRPr="00AD1A1C">
        <w:rPr>
          <w:rFonts w:ascii="Cambria" w:hAnsi="Cambria" w:cs="Äy8Pˇ"/>
          <w:color w:val="000000" w:themeColor="text1"/>
          <w:sz w:val="23"/>
          <w:szCs w:val="23"/>
        </w:rPr>
        <w:t>ans</w:t>
      </w:r>
      <w:r w:rsidR="00AE7D21" w:rsidRPr="00AD1A1C">
        <w:rPr>
          <w:rFonts w:ascii="Cambria" w:hAnsi="Cambria" w:cs="Äy8Pˇ"/>
          <w:color w:val="000000" w:themeColor="text1"/>
          <w:sz w:val="23"/>
          <w:szCs w:val="23"/>
        </w:rPr>
        <w:t xml:space="preserve"> la ville de Bamako (maires des communes rurales, etc.) ont répondu à la demande de rendez-vous du consultant pour être interview</w:t>
      </w:r>
      <w:r w:rsidR="00AC27BF" w:rsidRPr="00AD1A1C">
        <w:rPr>
          <w:rFonts w:ascii="Cambria" w:hAnsi="Cambria" w:cs="Äy8Pˇ"/>
          <w:color w:val="000000" w:themeColor="text1"/>
          <w:sz w:val="23"/>
          <w:szCs w:val="23"/>
        </w:rPr>
        <w:t>é</w:t>
      </w:r>
      <w:r w:rsidR="00AE7D21" w:rsidRPr="00AD1A1C">
        <w:rPr>
          <w:rFonts w:ascii="Cambria" w:hAnsi="Cambria" w:cs="Äy8Pˇ"/>
          <w:color w:val="000000" w:themeColor="text1"/>
          <w:sz w:val="23"/>
          <w:szCs w:val="23"/>
        </w:rPr>
        <w:t xml:space="preserve"> dans le bureau affecté à ce dernier dans les locaux du projet</w:t>
      </w:r>
      <w:r w:rsidR="00AC27BF" w:rsidRPr="00AD1A1C">
        <w:rPr>
          <w:rFonts w:ascii="Cambria" w:hAnsi="Cambria" w:cs="Äy8Pˇ"/>
          <w:color w:val="000000" w:themeColor="text1"/>
          <w:sz w:val="23"/>
          <w:szCs w:val="23"/>
        </w:rPr>
        <w:t xml:space="preserve"> IPE-Mali</w:t>
      </w:r>
      <w:r w:rsidR="00AE7D21" w:rsidRPr="00AD1A1C">
        <w:rPr>
          <w:rFonts w:ascii="Cambria" w:hAnsi="Cambria" w:cs="Äy8Pˇ"/>
          <w:color w:val="000000" w:themeColor="text1"/>
          <w:sz w:val="23"/>
          <w:szCs w:val="23"/>
        </w:rPr>
        <w:t>.</w:t>
      </w:r>
      <w:r w:rsidR="00AC27BF" w:rsidRPr="00AD1A1C">
        <w:rPr>
          <w:rFonts w:ascii="Cambria" w:hAnsi="Cambria" w:cs="Äy8Pˇ"/>
          <w:color w:val="000000" w:themeColor="text1"/>
          <w:sz w:val="23"/>
          <w:szCs w:val="23"/>
        </w:rPr>
        <w:t xml:space="preserve"> Enfin les individus de l’échantillon qui pour une raison ou une autre n’ont pas pu être interviewé en situation de face à face, ont finalement passé leur entretien par téléphone</w:t>
      </w:r>
    </w:p>
    <w:p w14:paraId="2B276429" w14:textId="77777777" w:rsidR="005B45A5" w:rsidRPr="00AD1A1C" w:rsidRDefault="005B45A5" w:rsidP="00DF637C">
      <w:pPr>
        <w:widowControl w:val="0"/>
        <w:autoSpaceDE w:val="0"/>
        <w:autoSpaceDN w:val="0"/>
        <w:adjustRightInd w:val="0"/>
        <w:jc w:val="both"/>
        <w:rPr>
          <w:rFonts w:ascii="Cambria" w:hAnsi="Cambria" w:cs="Äy8Pˇ"/>
          <w:color w:val="000000" w:themeColor="text1"/>
          <w:sz w:val="23"/>
          <w:szCs w:val="23"/>
        </w:rPr>
      </w:pPr>
    </w:p>
    <w:p w14:paraId="213A48B2" w14:textId="77777777" w:rsidR="00AD7C9E" w:rsidRPr="00AD1A1C" w:rsidRDefault="00AC27BF" w:rsidP="00590A6F">
      <w:pPr>
        <w:pStyle w:val="Paragraphedeliste"/>
        <w:widowControl w:val="0"/>
        <w:numPr>
          <w:ilvl w:val="0"/>
          <w:numId w:val="29"/>
        </w:numPr>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Phase 3 : Conduite de la mission dans les zones d’études de Sirakorola et Kalabancoro</w:t>
      </w:r>
    </w:p>
    <w:p w14:paraId="5403994C" w14:textId="20BF5D1D" w:rsidR="00A20740" w:rsidRPr="00AD1A1C" w:rsidRDefault="00A20740" w:rsidP="00A20740">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Cette phase a permis au consultant de collecte des données grâce aux techniques de « focus group »</w:t>
      </w:r>
      <w:r w:rsidR="00EC00E4" w:rsidRPr="00AD1A1C">
        <w:rPr>
          <w:rFonts w:ascii="Cambria" w:hAnsi="Cambria" w:cs="Äy8Pˇ"/>
          <w:color w:val="000000" w:themeColor="text1"/>
          <w:sz w:val="23"/>
          <w:szCs w:val="23"/>
        </w:rPr>
        <w:t>,</w:t>
      </w:r>
      <w:r w:rsidRPr="00AD1A1C">
        <w:rPr>
          <w:rFonts w:ascii="Cambria" w:hAnsi="Cambria" w:cs="Äy8Pˇ"/>
          <w:color w:val="000000" w:themeColor="text1"/>
          <w:sz w:val="23"/>
          <w:szCs w:val="23"/>
        </w:rPr>
        <w:t xml:space="preserve"> par des entretiens semi structurés, ou encore par l’observation directe</w:t>
      </w:r>
    </w:p>
    <w:p w14:paraId="291CE123" w14:textId="77777777" w:rsidR="00A20740" w:rsidRPr="00AD1A1C" w:rsidRDefault="00A20740" w:rsidP="00590A6F">
      <w:pPr>
        <w:pStyle w:val="Paragraphedeliste"/>
        <w:widowControl w:val="0"/>
        <w:numPr>
          <w:ilvl w:val="0"/>
          <w:numId w:val="30"/>
        </w:numPr>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Les discussions de groupe (focus group)</w:t>
      </w:r>
    </w:p>
    <w:p w14:paraId="6863E412" w14:textId="77777777" w:rsidR="00EC00E4" w:rsidRPr="00AD1A1C" w:rsidRDefault="00EC00E4" w:rsidP="00EC00E4">
      <w:pPr>
        <w:pStyle w:val="Paragraphedeliste"/>
        <w:widowControl w:val="0"/>
        <w:autoSpaceDE w:val="0"/>
        <w:autoSpaceDN w:val="0"/>
        <w:adjustRightInd w:val="0"/>
        <w:ind w:left="1440"/>
        <w:jc w:val="both"/>
        <w:rPr>
          <w:rFonts w:ascii="Cambria" w:hAnsi="Cambria" w:cs="Äy8Pˇ"/>
          <w:color w:val="000000" w:themeColor="text1"/>
          <w:sz w:val="23"/>
          <w:szCs w:val="23"/>
        </w:rPr>
      </w:pPr>
    </w:p>
    <w:p w14:paraId="53F5BE1A" w14:textId="37F1D298" w:rsidR="00A20740" w:rsidRPr="00AD1A1C" w:rsidRDefault="00A20740" w:rsidP="00A20740">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 xml:space="preserve"> Pour recueillir de façon exhaustive </w:t>
      </w:r>
      <w:r w:rsidR="00EC00E4" w:rsidRPr="00AD1A1C">
        <w:rPr>
          <w:rFonts w:ascii="Cambria" w:hAnsi="Cambria" w:cs="Äy8Pˇ"/>
          <w:color w:val="000000" w:themeColor="text1"/>
          <w:sz w:val="23"/>
          <w:szCs w:val="23"/>
        </w:rPr>
        <w:t>l</w:t>
      </w:r>
      <w:r w:rsidRPr="00AD1A1C">
        <w:rPr>
          <w:rFonts w:ascii="Cambria" w:hAnsi="Cambria" w:cs="Äy8Pˇ"/>
          <w:color w:val="000000" w:themeColor="text1"/>
          <w:sz w:val="23"/>
          <w:szCs w:val="23"/>
        </w:rPr>
        <w:t xml:space="preserve">es informations qualitatives sur le point de vue des bénéficiaires le </w:t>
      </w:r>
      <w:r w:rsidR="00DA381E" w:rsidRPr="00AD1A1C">
        <w:rPr>
          <w:rFonts w:ascii="Cambria" w:hAnsi="Cambria" w:cs="Äy8Pˇ"/>
          <w:color w:val="000000" w:themeColor="text1"/>
          <w:sz w:val="23"/>
          <w:szCs w:val="23"/>
        </w:rPr>
        <w:t>c</w:t>
      </w:r>
      <w:r w:rsidRPr="00AD1A1C">
        <w:rPr>
          <w:rFonts w:ascii="Cambria" w:hAnsi="Cambria" w:cs="Äy8Pˇ"/>
          <w:color w:val="000000" w:themeColor="text1"/>
          <w:sz w:val="23"/>
          <w:szCs w:val="23"/>
        </w:rPr>
        <w:t>onsultant a animé des discussions de groupe avec des représentant(e)s des bénéficiaires de la phase II du projet IPE-Mali dans les communes de S</w:t>
      </w:r>
      <w:r w:rsidR="00C92619" w:rsidRPr="00AD1A1C">
        <w:rPr>
          <w:rFonts w:ascii="Cambria" w:hAnsi="Cambria" w:cs="Äy8Pˇ"/>
          <w:color w:val="000000" w:themeColor="text1"/>
          <w:sz w:val="23"/>
          <w:szCs w:val="23"/>
        </w:rPr>
        <w:t>i</w:t>
      </w:r>
      <w:r w:rsidRPr="00AD1A1C">
        <w:rPr>
          <w:rFonts w:ascii="Cambria" w:hAnsi="Cambria" w:cs="Äy8Pˇ"/>
          <w:color w:val="000000" w:themeColor="text1"/>
          <w:sz w:val="23"/>
          <w:szCs w:val="23"/>
        </w:rPr>
        <w:t xml:space="preserve">rakorola et Kalabancoro. </w:t>
      </w:r>
    </w:p>
    <w:p w14:paraId="158AC2BD" w14:textId="2FC17328" w:rsidR="00A20740" w:rsidRPr="00AD1A1C" w:rsidRDefault="00A20740" w:rsidP="00A20740">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 xml:space="preserve">Ainsi dont, des groupes de 6 à 8 individus constitués dans un premier temps exclusivement  d’hommes ou de femmes et dans un second temps d’hommes et de femmes ont été mis sur pied pour  participer à ces discussions. </w:t>
      </w:r>
    </w:p>
    <w:p w14:paraId="5B316BC4" w14:textId="77777777" w:rsidR="00EC00E4" w:rsidRPr="00AD1A1C" w:rsidRDefault="00EC00E4" w:rsidP="00A20740">
      <w:pPr>
        <w:widowControl w:val="0"/>
        <w:autoSpaceDE w:val="0"/>
        <w:autoSpaceDN w:val="0"/>
        <w:adjustRightInd w:val="0"/>
        <w:jc w:val="both"/>
        <w:rPr>
          <w:rFonts w:ascii="Cambria" w:hAnsi="Cambria" w:cs="Äy8Pˇ"/>
          <w:color w:val="000000" w:themeColor="text1"/>
          <w:sz w:val="23"/>
          <w:szCs w:val="23"/>
        </w:rPr>
      </w:pPr>
    </w:p>
    <w:p w14:paraId="075D9798" w14:textId="77777777" w:rsidR="00A20740" w:rsidRPr="00AD1A1C" w:rsidRDefault="00A20740" w:rsidP="00590A6F">
      <w:pPr>
        <w:pStyle w:val="Paragraphedeliste"/>
        <w:widowControl w:val="0"/>
        <w:numPr>
          <w:ilvl w:val="0"/>
          <w:numId w:val="30"/>
        </w:numPr>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Les observations directes</w:t>
      </w:r>
    </w:p>
    <w:p w14:paraId="12002741" w14:textId="77777777" w:rsidR="00EC00E4" w:rsidRPr="00AD1A1C" w:rsidRDefault="00EC00E4" w:rsidP="00EC00E4">
      <w:pPr>
        <w:pStyle w:val="Paragraphedeliste"/>
        <w:widowControl w:val="0"/>
        <w:autoSpaceDE w:val="0"/>
        <w:autoSpaceDN w:val="0"/>
        <w:adjustRightInd w:val="0"/>
        <w:ind w:left="1440"/>
        <w:jc w:val="both"/>
        <w:rPr>
          <w:rFonts w:ascii="Cambria" w:hAnsi="Cambria" w:cs="Äy8Pˇ"/>
          <w:color w:val="000000" w:themeColor="text1"/>
          <w:sz w:val="23"/>
          <w:szCs w:val="23"/>
        </w:rPr>
      </w:pPr>
    </w:p>
    <w:p w14:paraId="2C8D47E9" w14:textId="77777777" w:rsidR="00A20740" w:rsidRPr="00AD1A1C" w:rsidRDefault="00A20740" w:rsidP="00A20740">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Les observations directes ont permis au consultant de faire un rapprochement entre les déclarations des enquêtés, les informations contenus dans les documents et les réalisations sur le terrain (outils de communication. matériels didactiques utilisés, etc.)</w:t>
      </w:r>
      <w:r w:rsidR="00C92619" w:rsidRPr="00AD1A1C">
        <w:rPr>
          <w:rFonts w:ascii="Cambria" w:hAnsi="Cambria" w:cs="Äy8Pˇ"/>
          <w:color w:val="000000" w:themeColor="text1"/>
          <w:sz w:val="23"/>
          <w:szCs w:val="23"/>
        </w:rPr>
        <w:t>.</w:t>
      </w:r>
    </w:p>
    <w:p w14:paraId="430C7722" w14:textId="77777777" w:rsidR="00A20740" w:rsidRPr="00AD1A1C" w:rsidRDefault="00A20740" w:rsidP="00DF637C">
      <w:pPr>
        <w:widowControl w:val="0"/>
        <w:autoSpaceDE w:val="0"/>
        <w:autoSpaceDN w:val="0"/>
        <w:adjustRightInd w:val="0"/>
        <w:jc w:val="both"/>
        <w:rPr>
          <w:rFonts w:ascii="Cambria" w:hAnsi="Cambria" w:cs="Äy8Pˇ"/>
          <w:color w:val="000000" w:themeColor="text1"/>
          <w:sz w:val="23"/>
          <w:szCs w:val="23"/>
        </w:rPr>
      </w:pPr>
    </w:p>
    <w:p w14:paraId="504323C0" w14:textId="24AB5933" w:rsidR="00A20740" w:rsidRPr="00AD1A1C" w:rsidRDefault="00C92619" w:rsidP="00DF637C">
      <w:pPr>
        <w:widowControl w:val="0"/>
        <w:autoSpaceDE w:val="0"/>
        <w:autoSpaceDN w:val="0"/>
        <w:adjustRightInd w:val="0"/>
        <w:jc w:val="both"/>
        <w:rPr>
          <w:rFonts w:ascii="Cambria" w:hAnsi="Cambria" w:cs="Äy8Pˇ"/>
          <w:i/>
          <w:color w:val="0070C0"/>
          <w:sz w:val="23"/>
          <w:szCs w:val="23"/>
        </w:rPr>
      </w:pPr>
      <w:r w:rsidRPr="00AD1A1C">
        <w:rPr>
          <w:rFonts w:ascii="Cambria" w:hAnsi="Cambria" w:cs="Äy8Pˇ"/>
          <w:i/>
          <w:color w:val="0070C0"/>
          <w:sz w:val="23"/>
          <w:szCs w:val="23"/>
        </w:rPr>
        <w:t xml:space="preserve">Etape </w:t>
      </w:r>
      <w:r w:rsidR="00EC00E4" w:rsidRPr="00AD1A1C">
        <w:rPr>
          <w:rFonts w:ascii="Cambria" w:hAnsi="Cambria" w:cs="Äy8Pˇ"/>
          <w:i/>
          <w:color w:val="0070C0"/>
          <w:sz w:val="23"/>
          <w:szCs w:val="23"/>
        </w:rPr>
        <w:t xml:space="preserve">de l’analyse des données et de </w:t>
      </w:r>
      <w:r w:rsidRPr="00AD1A1C">
        <w:rPr>
          <w:rFonts w:ascii="Cambria" w:hAnsi="Cambria" w:cs="Äy8Pˇ"/>
          <w:i/>
          <w:color w:val="0070C0"/>
          <w:sz w:val="23"/>
          <w:szCs w:val="23"/>
        </w:rPr>
        <w:t xml:space="preserve"> production du rapport provisoire de l’évaluation</w:t>
      </w:r>
    </w:p>
    <w:p w14:paraId="3ABF52C5" w14:textId="77777777" w:rsidR="007B7487" w:rsidRPr="00AD1A1C" w:rsidRDefault="007B7487" w:rsidP="00DF637C">
      <w:pPr>
        <w:widowControl w:val="0"/>
        <w:autoSpaceDE w:val="0"/>
        <w:autoSpaceDN w:val="0"/>
        <w:adjustRightInd w:val="0"/>
        <w:jc w:val="both"/>
        <w:rPr>
          <w:rFonts w:ascii="Cambria" w:hAnsi="Cambria" w:cs="Äy8Pˇ"/>
          <w:i/>
          <w:color w:val="0070C0"/>
          <w:sz w:val="23"/>
          <w:szCs w:val="23"/>
        </w:rPr>
      </w:pPr>
    </w:p>
    <w:p w14:paraId="58D7171F" w14:textId="77777777" w:rsidR="00C92619" w:rsidRPr="00AD1A1C" w:rsidRDefault="00C92619" w:rsidP="00DF637C">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 xml:space="preserve">Cette phase s’est déroulée en deux étapes. La première a consisté à  l’analyse des données, alors que la seconde a permis d’aboutir à la rédaction du rapport final. </w:t>
      </w:r>
    </w:p>
    <w:p w14:paraId="4E9EEC02" w14:textId="77777777" w:rsidR="00C92619" w:rsidRPr="00AD1A1C" w:rsidRDefault="00C92619" w:rsidP="00DF637C">
      <w:pPr>
        <w:widowControl w:val="0"/>
        <w:autoSpaceDE w:val="0"/>
        <w:autoSpaceDN w:val="0"/>
        <w:adjustRightInd w:val="0"/>
        <w:jc w:val="both"/>
        <w:rPr>
          <w:rFonts w:ascii="Cambria" w:hAnsi="Cambria" w:cs="Äy8Pˇ"/>
          <w:color w:val="000000" w:themeColor="text1"/>
          <w:sz w:val="23"/>
          <w:szCs w:val="23"/>
        </w:rPr>
      </w:pPr>
    </w:p>
    <w:p w14:paraId="5C89B0AC" w14:textId="77777777" w:rsidR="00EC00E4" w:rsidRPr="00AD1A1C" w:rsidRDefault="00C92619" w:rsidP="00590A6F">
      <w:pPr>
        <w:pStyle w:val="Paragraphedeliste"/>
        <w:widowControl w:val="0"/>
        <w:numPr>
          <w:ilvl w:val="0"/>
          <w:numId w:val="29"/>
        </w:numPr>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Phase 1 : Analyse des données de l’évaluation</w:t>
      </w:r>
    </w:p>
    <w:p w14:paraId="41D0EA35" w14:textId="294BAAB3" w:rsidR="00C92619" w:rsidRPr="00AD1A1C" w:rsidRDefault="00C92619" w:rsidP="00EC00E4">
      <w:pPr>
        <w:pStyle w:val="Paragraphedeliste"/>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 xml:space="preserve"> </w:t>
      </w:r>
    </w:p>
    <w:p w14:paraId="06B5D929" w14:textId="05E7AD8C" w:rsidR="00C92619" w:rsidRPr="00AD1A1C" w:rsidRDefault="00C92619" w:rsidP="00C92619">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 xml:space="preserve">Cette phase </w:t>
      </w:r>
      <w:r w:rsidR="008F7A8F" w:rsidRPr="00AD1A1C">
        <w:rPr>
          <w:rFonts w:ascii="Cambria" w:hAnsi="Cambria" w:cs="Äy8Pˇ"/>
          <w:color w:val="000000" w:themeColor="text1"/>
          <w:sz w:val="23"/>
          <w:szCs w:val="23"/>
        </w:rPr>
        <w:t xml:space="preserve">a </w:t>
      </w:r>
      <w:r w:rsidRPr="00AD1A1C">
        <w:rPr>
          <w:rFonts w:ascii="Cambria" w:hAnsi="Cambria" w:cs="Äy8Pˇ"/>
          <w:color w:val="000000" w:themeColor="text1"/>
          <w:sz w:val="23"/>
          <w:szCs w:val="23"/>
        </w:rPr>
        <w:t>consist</w:t>
      </w:r>
      <w:r w:rsidR="008F7A8F" w:rsidRPr="00AD1A1C">
        <w:rPr>
          <w:rFonts w:ascii="Cambria" w:hAnsi="Cambria" w:cs="Äy8Pˇ"/>
          <w:color w:val="000000" w:themeColor="text1"/>
          <w:sz w:val="23"/>
          <w:szCs w:val="23"/>
        </w:rPr>
        <w:t>é</w:t>
      </w:r>
      <w:r w:rsidRPr="00AD1A1C">
        <w:rPr>
          <w:rFonts w:ascii="Cambria" w:hAnsi="Cambria" w:cs="Äy8Pˇ"/>
          <w:color w:val="000000" w:themeColor="text1"/>
          <w:sz w:val="23"/>
          <w:szCs w:val="23"/>
        </w:rPr>
        <w:t xml:space="preserve"> à effectuer un traitement statistique des données collectées sur le terrain ou lors de la recherche documentaire, de manière à les rendre plus compréhensible et exploitable. Les don</w:t>
      </w:r>
      <w:r w:rsidR="008F7A8F" w:rsidRPr="00AD1A1C">
        <w:rPr>
          <w:rFonts w:ascii="Cambria" w:hAnsi="Cambria" w:cs="Äy8Pˇ"/>
          <w:color w:val="000000" w:themeColor="text1"/>
          <w:sz w:val="23"/>
          <w:szCs w:val="23"/>
        </w:rPr>
        <w:t xml:space="preserve">nées quantitatives collectées </w:t>
      </w:r>
      <w:r w:rsidRPr="00AD1A1C">
        <w:rPr>
          <w:rFonts w:ascii="Cambria" w:hAnsi="Cambria" w:cs="Äy8Pˇ"/>
          <w:color w:val="000000" w:themeColor="text1"/>
          <w:sz w:val="23"/>
          <w:szCs w:val="23"/>
        </w:rPr>
        <w:t>ont</w:t>
      </w:r>
      <w:r w:rsidR="008F7A8F" w:rsidRPr="00AD1A1C">
        <w:rPr>
          <w:rFonts w:ascii="Cambria" w:hAnsi="Cambria" w:cs="Äy8Pˇ"/>
          <w:color w:val="000000" w:themeColor="text1"/>
          <w:sz w:val="23"/>
          <w:szCs w:val="23"/>
        </w:rPr>
        <w:t xml:space="preserve"> été </w:t>
      </w:r>
      <w:r w:rsidRPr="00AD1A1C">
        <w:rPr>
          <w:rFonts w:ascii="Cambria" w:hAnsi="Cambria" w:cs="Äy8Pˇ"/>
          <w:color w:val="000000" w:themeColor="text1"/>
          <w:sz w:val="23"/>
          <w:szCs w:val="23"/>
        </w:rPr>
        <w:t>alors analysées grâce aux logiciels SPSS et Excel alors</w:t>
      </w:r>
      <w:r w:rsidR="008F7A8F" w:rsidRPr="00AD1A1C">
        <w:rPr>
          <w:rFonts w:ascii="Cambria" w:hAnsi="Cambria" w:cs="Äy8Pˇ"/>
          <w:color w:val="000000" w:themeColor="text1"/>
          <w:sz w:val="23"/>
          <w:szCs w:val="23"/>
        </w:rPr>
        <w:t xml:space="preserve"> que les données qualitatives </w:t>
      </w:r>
      <w:r w:rsidRPr="00AD1A1C">
        <w:rPr>
          <w:rFonts w:ascii="Cambria" w:hAnsi="Cambria" w:cs="Äy8Pˇ"/>
          <w:color w:val="000000" w:themeColor="text1"/>
          <w:sz w:val="23"/>
          <w:szCs w:val="23"/>
        </w:rPr>
        <w:t xml:space="preserve">ont </w:t>
      </w:r>
      <w:r w:rsidR="008F7A8F" w:rsidRPr="00AD1A1C">
        <w:rPr>
          <w:rFonts w:ascii="Cambria" w:hAnsi="Cambria" w:cs="Äy8Pˇ"/>
          <w:color w:val="000000" w:themeColor="text1"/>
          <w:sz w:val="23"/>
          <w:szCs w:val="23"/>
        </w:rPr>
        <w:t xml:space="preserve">été </w:t>
      </w:r>
      <w:r w:rsidRPr="00AD1A1C">
        <w:rPr>
          <w:rFonts w:ascii="Cambria" w:hAnsi="Cambria" w:cs="Äy8Pˇ"/>
          <w:color w:val="000000" w:themeColor="text1"/>
          <w:sz w:val="23"/>
          <w:szCs w:val="23"/>
        </w:rPr>
        <w:t>analysées par le logiciel MAXQDA.</w:t>
      </w:r>
    </w:p>
    <w:p w14:paraId="0958AE93" w14:textId="77777777" w:rsidR="007B7487" w:rsidRPr="00AD1A1C" w:rsidRDefault="007B7487" w:rsidP="00C92619">
      <w:pPr>
        <w:widowControl w:val="0"/>
        <w:autoSpaceDE w:val="0"/>
        <w:autoSpaceDN w:val="0"/>
        <w:adjustRightInd w:val="0"/>
        <w:jc w:val="both"/>
        <w:rPr>
          <w:rFonts w:ascii="Cambria" w:hAnsi="Cambria" w:cs="Äy8Pˇ"/>
          <w:color w:val="000000" w:themeColor="text1"/>
          <w:sz w:val="23"/>
          <w:szCs w:val="23"/>
        </w:rPr>
      </w:pPr>
    </w:p>
    <w:p w14:paraId="2A2DE51E" w14:textId="77777777" w:rsidR="00C92619" w:rsidRPr="00AD1A1C" w:rsidRDefault="00C92619" w:rsidP="00590A6F">
      <w:pPr>
        <w:pStyle w:val="Paragraphedeliste"/>
        <w:widowControl w:val="0"/>
        <w:numPr>
          <w:ilvl w:val="0"/>
          <w:numId w:val="29"/>
        </w:numPr>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Phase 2 : Production du rapport de l’évaluation</w:t>
      </w:r>
    </w:p>
    <w:p w14:paraId="56E0644D" w14:textId="77777777" w:rsidR="00EC00E4" w:rsidRPr="00AD1A1C" w:rsidRDefault="00EC00E4" w:rsidP="00EC00E4">
      <w:pPr>
        <w:pStyle w:val="Paragraphedeliste"/>
        <w:widowControl w:val="0"/>
        <w:autoSpaceDE w:val="0"/>
        <w:autoSpaceDN w:val="0"/>
        <w:adjustRightInd w:val="0"/>
        <w:jc w:val="both"/>
        <w:rPr>
          <w:rFonts w:ascii="Cambria" w:hAnsi="Cambria" w:cs="Äy8Pˇ"/>
          <w:color w:val="000000" w:themeColor="text1"/>
          <w:sz w:val="23"/>
          <w:szCs w:val="23"/>
        </w:rPr>
      </w:pPr>
    </w:p>
    <w:p w14:paraId="5A6CD9B3" w14:textId="5C6FE6AF" w:rsidR="00C92619" w:rsidRPr="00AD1A1C" w:rsidRDefault="00C92619" w:rsidP="00DF637C">
      <w:pPr>
        <w:widowControl w:val="0"/>
        <w:autoSpaceDE w:val="0"/>
        <w:autoSpaceDN w:val="0"/>
        <w:adjustRightInd w:val="0"/>
        <w:jc w:val="both"/>
        <w:rPr>
          <w:rFonts w:ascii="Cambria" w:hAnsi="Cambria" w:cs="Äy8Pˇ"/>
          <w:color w:val="000000" w:themeColor="text1"/>
          <w:sz w:val="23"/>
          <w:szCs w:val="23"/>
        </w:rPr>
      </w:pPr>
      <w:r w:rsidRPr="00AD1A1C">
        <w:rPr>
          <w:rFonts w:ascii="Cambria" w:hAnsi="Cambria" w:cs="Äy8Pˇ"/>
          <w:color w:val="000000" w:themeColor="text1"/>
          <w:sz w:val="23"/>
          <w:szCs w:val="23"/>
        </w:rPr>
        <w:t xml:space="preserve">Au cours de cette phase, le </w:t>
      </w:r>
      <w:r w:rsidR="008F7A8F" w:rsidRPr="00AD1A1C">
        <w:rPr>
          <w:rFonts w:ascii="Cambria" w:hAnsi="Cambria" w:cs="Äy8Pˇ"/>
          <w:color w:val="000000" w:themeColor="text1"/>
          <w:sz w:val="23"/>
          <w:szCs w:val="23"/>
        </w:rPr>
        <w:t>c</w:t>
      </w:r>
      <w:r w:rsidRPr="00AD1A1C">
        <w:rPr>
          <w:rFonts w:ascii="Cambria" w:hAnsi="Cambria" w:cs="Äy8Pˇ"/>
          <w:color w:val="000000" w:themeColor="text1"/>
          <w:sz w:val="23"/>
          <w:szCs w:val="23"/>
        </w:rPr>
        <w:t xml:space="preserve">onsultant </w:t>
      </w:r>
      <w:r w:rsidR="007B7487" w:rsidRPr="00AD1A1C">
        <w:rPr>
          <w:rFonts w:ascii="Cambria" w:hAnsi="Cambria" w:cs="Äy8Pˇ"/>
          <w:color w:val="000000" w:themeColor="text1"/>
          <w:sz w:val="23"/>
          <w:szCs w:val="23"/>
        </w:rPr>
        <w:t xml:space="preserve">a exploité </w:t>
      </w:r>
      <w:r w:rsidRPr="00AD1A1C">
        <w:rPr>
          <w:rFonts w:ascii="Cambria" w:hAnsi="Cambria" w:cs="Äy8Pˇ"/>
          <w:color w:val="000000" w:themeColor="text1"/>
          <w:sz w:val="23"/>
          <w:szCs w:val="23"/>
        </w:rPr>
        <w:t xml:space="preserve">les informations synthétiques obtenues à la suite de l’analyse des données de l’évaluation pour rédiger le rapport provisoire de l’étude. Ce rapport </w:t>
      </w:r>
      <w:r w:rsidRPr="00AD1A1C">
        <w:rPr>
          <w:rFonts w:ascii="Cambria" w:hAnsi="Cambria" w:cs="Äy8Pˇ"/>
          <w:color w:val="000000" w:themeColor="text1"/>
          <w:sz w:val="23"/>
          <w:szCs w:val="23"/>
        </w:rPr>
        <w:lastRenderedPageBreak/>
        <w:t xml:space="preserve">provisoire </w:t>
      </w:r>
      <w:r w:rsidR="008F7A8F" w:rsidRPr="00AD1A1C">
        <w:rPr>
          <w:rFonts w:ascii="Cambria" w:hAnsi="Cambria" w:cs="Äy8Pˇ"/>
          <w:color w:val="000000" w:themeColor="text1"/>
          <w:sz w:val="23"/>
          <w:szCs w:val="23"/>
        </w:rPr>
        <w:t xml:space="preserve">a ensuite été </w:t>
      </w:r>
      <w:r w:rsidRPr="00AD1A1C">
        <w:rPr>
          <w:rFonts w:ascii="Cambria" w:hAnsi="Cambria" w:cs="Äy8Pˇ"/>
          <w:color w:val="000000" w:themeColor="text1"/>
          <w:sz w:val="23"/>
          <w:szCs w:val="23"/>
        </w:rPr>
        <w:t>soumis au commanditaire pour appréciation</w:t>
      </w:r>
      <w:r w:rsidR="008F7A8F" w:rsidRPr="00AD1A1C">
        <w:rPr>
          <w:rFonts w:ascii="Cambria" w:hAnsi="Cambria" w:cs="Äy8Pˇ"/>
          <w:color w:val="000000" w:themeColor="text1"/>
          <w:sz w:val="23"/>
          <w:szCs w:val="23"/>
        </w:rPr>
        <w:t>, avant d</w:t>
      </w:r>
      <w:r w:rsidR="006E59C2" w:rsidRPr="00AD1A1C">
        <w:rPr>
          <w:rFonts w:ascii="Cambria" w:hAnsi="Cambria" w:cs="Äy8Pˇ"/>
          <w:color w:val="000000" w:themeColor="text1"/>
          <w:sz w:val="23"/>
          <w:szCs w:val="23"/>
        </w:rPr>
        <w:t>’</w:t>
      </w:r>
      <w:r w:rsidR="008F7A8F" w:rsidRPr="00AD1A1C">
        <w:rPr>
          <w:rFonts w:ascii="Cambria" w:hAnsi="Cambria" w:cs="Äy8Pˇ"/>
          <w:color w:val="000000" w:themeColor="text1"/>
          <w:sz w:val="23"/>
          <w:szCs w:val="23"/>
        </w:rPr>
        <w:t>être renvoyé au consulta</w:t>
      </w:r>
      <w:r w:rsidR="00DA381E" w:rsidRPr="00AD1A1C">
        <w:rPr>
          <w:rFonts w:ascii="Cambria" w:hAnsi="Cambria" w:cs="Äy8Pˇ"/>
          <w:color w:val="000000" w:themeColor="text1"/>
          <w:sz w:val="23"/>
          <w:szCs w:val="23"/>
        </w:rPr>
        <w:t>nt pour l’</w:t>
      </w:r>
      <w:r w:rsidR="008F7A8F" w:rsidRPr="00AD1A1C">
        <w:rPr>
          <w:rFonts w:ascii="Cambria" w:hAnsi="Cambria" w:cs="Äy8Pˇ"/>
          <w:color w:val="000000" w:themeColor="text1"/>
          <w:sz w:val="23"/>
          <w:szCs w:val="23"/>
        </w:rPr>
        <w:t xml:space="preserve">intégration des propositions d’amendement. Ce processus a enfin abouti à la </w:t>
      </w:r>
      <w:r w:rsidR="006E59C2" w:rsidRPr="00AD1A1C">
        <w:rPr>
          <w:rFonts w:ascii="Cambria" w:hAnsi="Cambria" w:cs="Äy8Pˇ"/>
          <w:color w:val="000000" w:themeColor="text1"/>
          <w:sz w:val="23"/>
          <w:szCs w:val="23"/>
        </w:rPr>
        <w:t>production</w:t>
      </w:r>
      <w:r w:rsidR="008F7A8F" w:rsidRPr="00AD1A1C">
        <w:rPr>
          <w:rFonts w:ascii="Cambria" w:hAnsi="Cambria" w:cs="Äy8Pˇ"/>
          <w:color w:val="000000" w:themeColor="text1"/>
          <w:sz w:val="23"/>
          <w:szCs w:val="23"/>
        </w:rPr>
        <w:t xml:space="preserve"> du rapport final. </w:t>
      </w:r>
      <w:r w:rsidRPr="00AD1A1C">
        <w:rPr>
          <w:rFonts w:ascii="Cambria" w:hAnsi="Cambria" w:cs="Äy8Pˇ"/>
          <w:color w:val="000000" w:themeColor="text1"/>
          <w:sz w:val="23"/>
          <w:szCs w:val="23"/>
        </w:rPr>
        <w:t xml:space="preserve">  </w:t>
      </w:r>
    </w:p>
    <w:p w14:paraId="1CE8882A" w14:textId="77777777" w:rsidR="00620B8B" w:rsidRPr="00AD1A1C" w:rsidRDefault="00661F06" w:rsidP="00661F06">
      <w:pPr>
        <w:pStyle w:val="Heading21"/>
      </w:pPr>
      <w:bookmarkStart w:id="30" w:name="_Toc508129183"/>
      <w:r w:rsidRPr="00AD1A1C">
        <w:t>1.</w:t>
      </w:r>
      <w:r w:rsidR="00263F2B" w:rsidRPr="00AD1A1C">
        <w:t xml:space="preserve">8. </w:t>
      </w:r>
      <w:r w:rsidR="00620B8B" w:rsidRPr="00AD1A1C">
        <w:t>Stratégie d’échantillonnage</w:t>
      </w:r>
      <w:bookmarkEnd w:id="30"/>
    </w:p>
    <w:p w14:paraId="1FBC6876" w14:textId="77777777" w:rsidR="00610AF5" w:rsidRPr="00AD1A1C" w:rsidRDefault="00610AF5" w:rsidP="00610AF5">
      <w:pPr>
        <w:widowControl w:val="0"/>
        <w:autoSpaceDE w:val="0"/>
        <w:autoSpaceDN w:val="0"/>
        <w:adjustRightInd w:val="0"/>
        <w:jc w:val="both"/>
        <w:rPr>
          <w:rFonts w:ascii="Cambria" w:hAnsi="Cambria" w:cs="Arial"/>
          <w:sz w:val="23"/>
          <w:szCs w:val="23"/>
        </w:rPr>
      </w:pPr>
      <w:r w:rsidRPr="00AD1A1C">
        <w:rPr>
          <w:rFonts w:ascii="Cambria" w:hAnsi="Cambria" w:cs="Arial"/>
          <w:sz w:val="23"/>
          <w:szCs w:val="23"/>
        </w:rPr>
        <w:t>La stratégie d’échantillonnage s</w:t>
      </w:r>
      <w:r w:rsidR="00BA27B1" w:rsidRPr="00AD1A1C">
        <w:rPr>
          <w:rFonts w:ascii="Cambria" w:hAnsi="Cambria" w:cs="Arial"/>
          <w:sz w:val="23"/>
          <w:szCs w:val="23"/>
        </w:rPr>
        <w:t>’est</w:t>
      </w:r>
      <w:r w:rsidRPr="00AD1A1C">
        <w:rPr>
          <w:rFonts w:ascii="Cambria" w:hAnsi="Cambria" w:cs="Arial"/>
          <w:sz w:val="23"/>
          <w:szCs w:val="23"/>
        </w:rPr>
        <w:t xml:space="preserve"> basée sur la détermination d’un échantillon constitué des représentants du gouvernement malien et / ou des collectivités territoriales ayant bénéficié de l’appui du projet. </w:t>
      </w:r>
    </w:p>
    <w:p w14:paraId="1A0028FF" w14:textId="77777777" w:rsidR="005B33D3" w:rsidRPr="00AD1A1C" w:rsidRDefault="005B33D3" w:rsidP="00610AF5">
      <w:pPr>
        <w:widowControl w:val="0"/>
        <w:autoSpaceDE w:val="0"/>
        <w:autoSpaceDN w:val="0"/>
        <w:adjustRightInd w:val="0"/>
        <w:jc w:val="both"/>
        <w:rPr>
          <w:rFonts w:ascii="Cambria" w:hAnsi="Cambria" w:cs="Arial"/>
          <w:sz w:val="23"/>
          <w:szCs w:val="23"/>
        </w:rPr>
      </w:pPr>
    </w:p>
    <w:p w14:paraId="68E3E11B" w14:textId="5B26D06D" w:rsidR="00F95848" w:rsidRPr="00AD1A1C" w:rsidRDefault="00BA27B1" w:rsidP="00610AF5">
      <w:pPr>
        <w:widowControl w:val="0"/>
        <w:autoSpaceDE w:val="0"/>
        <w:autoSpaceDN w:val="0"/>
        <w:adjustRightInd w:val="0"/>
        <w:jc w:val="both"/>
        <w:rPr>
          <w:rFonts w:ascii="Cambria" w:hAnsi="Cambria" w:cs="Arial"/>
          <w:i/>
          <w:color w:val="0070C0"/>
          <w:sz w:val="23"/>
          <w:szCs w:val="23"/>
        </w:rPr>
      </w:pPr>
      <w:r w:rsidRPr="00AD1A1C">
        <w:rPr>
          <w:rFonts w:ascii="Cambria" w:hAnsi="Cambria" w:cs="Arial"/>
          <w:i/>
          <w:color w:val="0070C0"/>
          <w:sz w:val="23"/>
          <w:szCs w:val="23"/>
        </w:rPr>
        <w:t>Première Etape </w:t>
      </w:r>
    </w:p>
    <w:p w14:paraId="6E65B164" w14:textId="77777777" w:rsidR="00F95848" w:rsidRPr="00AD1A1C" w:rsidRDefault="00F95848" w:rsidP="00610AF5">
      <w:pPr>
        <w:widowControl w:val="0"/>
        <w:autoSpaceDE w:val="0"/>
        <w:autoSpaceDN w:val="0"/>
        <w:adjustRightInd w:val="0"/>
        <w:jc w:val="both"/>
        <w:rPr>
          <w:rFonts w:ascii="Cambria" w:hAnsi="Cambria" w:cs="Arial"/>
          <w:i/>
          <w:color w:val="0070C0"/>
          <w:sz w:val="23"/>
          <w:szCs w:val="23"/>
        </w:rPr>
      </w:pPr>
    </w:p>
    <w:p w14:paraId="133185F9" w14:textId="093FC498" w:rsidR="00BA27B1" w:rsidRPr="00AD1A1C" w:rsidRDefault="001D3489" w:rsidP="00610AF5">
      <w:pPr>
        <w:widowControl w:val="0"/>
        <w:autoSpaceDE w:val="0"/>
        <w:autoSpaceDN w:val="0"/>
        <w:adjustRightInd w:val="0"/>
        <w:jc w:val="both"/>
        <w:rPr>
          <w:rFonts w:ascii="Cambria" w:hAnsi="Cambria" w:cs="Arial"/>
          <w:sz w:val="23"/>
          <w:szCs w:val="23"/>
        </w:rPr>
      </w:pPr>
      <w:r w:rsidRPr="00AD1A1C">
        <w:rPr>
          <w:rFonts w:ascii="Cambria" w:hAnsi="Cambria" w:cs="Arial"/>
          <w:i/>
          <w:color w:val="0070C0"/>
          <w:sz w:val="23"/>
          <w:szCs w:val="23"/>
        </w:rPr>
        <w:t xml:space="preserve"> </w:t>
      </w:r>
      <w:r w:rsidR="00BA27B1" w:rsidRPr="00AD1A1C">
        <w:rPr>
          <w:rFonts w:ascii="Cambria" w:hAnsi="Cambria" w:cs="Arial"/>
          <w:sz w:val="23"/>
          <w:szCs w:val="23"/>
        </w:rPr>
        <w:t>Dans un premier temps, l’évaluateur</w:t>
      </w:r>
      <w:r w:rsidR="00610AF5" w:rsidRPr="00AD1A1C">
        <w:rPr>
          <w:rFonts w:ascii="Cambria" w:hAnsi="Cambria" w:cs="Arial"/>
          <w:sz w:val="23"/>
          <w:szCs w:val="23"/>
        </w:rPr>
        <w:t xml:space="preserve"> a exploit</w:t>
      </w:r>
      <w:r w:rsidR="00BA27B1" w:rsidRPr="00AD1A1C">
        <w:rPr>
          <w:rFonts w:ascii="Cambria" w:hAnsi="Cambria" w:cs="Arial"/>
          <w:sz w:val="23"/>
          <w:szCs w:val="23"/>
        </w:rPr>
        <w:t>é</w:t>
      </w:r>
      <w:r w:rsidR="00610AF5" w:rsidRPr="00AD1A1C">
        <w:rPr>
          <w:rFonts w:ascii="Cambria" w:hAnsi="Cambria" w:cs="Arial"/>
          <w:sz w:val="23"/>
          <w:szCs w:val="23"/>
        </w:rPr>
        <w:t xml:space="preserve"> la liste des départements ministériels ayant bénéficié de l’appui du projet pour constituer un premier « cluster »</w:t>
      </w:r>
      <w:r w:rsidR="005B33D3" w:rsidRPr="00AD1A1C">
        <w:rPr>
          <w:rFonts w:ascii="Cambria" w:hAnsi="Cambria" w:cs="Arial"/>
          <w:sz w:val="23"/>
          <w:szCs w:val="23"/>
        </w:rPr>
        <w:t>.</w:t>
      </w:r>
    </w:p>
    <w:p w14:paraId="6DED51EF" w14:textId="77777777" w:rsidR="005B33D3" w:rsidRPr="00AD1A1C" w:rsidRDefault="005B33D3" w:rsidP="00610AF5">
      <w:pPr>
        <w:widowControl w:val="0"/>
        <w:autoSpaceDE w:val="0"/>
        <w:autoSpaceDN w:val="0"/>
        <w:adjustRightInd w:val="0"/>
        <w:jc w:val="both"/>
        <w:rPr>
          <w:rFonts w:ascii="Cambria" w:hAnsi="Cambria" w:cs="Arial"/>
          <w:sz w:val="23"/>
          <w:szCs w:val="23"/>
        </w:rPr>
      </w:pPr>
    </w:p>
    <w:p w14:paraId="685904B2" w14:textId="3264C13E" w:rsidR="00F95848" w:rsidRPr="00AD1A1C" w:rsidRDefault="00BA27B1" w:rsidP="00610AF5">
      <w:pPr>
        <w:widowControl w:val="0"/>
        <w:autoSpaceDE w:val="0"/>
        <w:autoSpaceDN w:val="0"/>
        <w:adjustRightInd w:val="0"/>
        <w:jc w:val="both"/>
        <w:rPr>
          <w:rFonts w:ascii="Cambria" w:hAnsi="Cambria" w:cs="Arial"/>
          <w:i/>
          <w:color w:val="0070C0"/>
          <w:sz w:val="23"/>
          <w:szCs w:val="23"/>
        </w:rPr>
      </w:pPr>
      <w:r w:rsidRPr="00AD1A1C">
        <w:rPr>
          <w:rFonts w:ascii="Cambria" w:hAnsi="Cambria" w:cs="Arial"/>
          <w:i/>
          <w:color w:val="0070C0"/>
          <w:sz w:val="23"/>
          <w:szCs w:val="23"/>
        </w:rPr>
        <w:t>Seconde Etape</w:t>
      </w:r>
      <w:r w:rsidR="00F95848" w:rsidRPr="00AD1A1C">
        <w:rPr>
          <w:rFonts w:ascii="Cambria" w:hAnsi="Cambria" w:cs="Arial"/>
          <w:i/>
          <w:color w:val="0070C0"/>
          <w:sz w:val="23"/>
          <w:szCs w:val="23"/>
        </w:rPr>
        <w:t> </w:t>
      </w:r>
      <w:r w:rsidR="001D3489" w:rsidRPr="00AD1A1C">
        <w:rPr>
          <w:rFonts w:ascii="Cambria" w:hAnsi="Cambria" w:cs="Arial"/>
          <w:i/>
          <w:color w:val="0070C0"/>
          <w:sz w:val="23"/>
          <w:szCs w:val="23"/>
        </w:rPr>
        <w:t xml:space="preserve"> </w:t>
      </w:r>
    </w:p>
    <w:p w14:paraId="787FD54D" w14:textId="77777777" w:rsidR="00F95848" w:rsidRPr="00AD1A1C" w:rsidRDefault="00F95848" w:rsidP="00610AF5">
      <w:pPr>
        <w:widowControl w:val="0"/>
        <w:autoSpaceDE w:val="0"/>
        <w:autoSpaceDN w:val="0"/>
        <w:adjustRightInd w:val="0"/>
        <w:jc w:val="both"/>
        <w:rPr>
          <w:rFonts w:ascii="Cambria" w:hAnsi="Cambria" w:cs="Arial"/>
          <w:i/>
          <w:color w:val="0070C0"/>
          <w:sz w:val="23"/>
          <w:szCs w:val="23"/>
        </w:rPr>
      </w:pPr>
    </w:p>
    <w:p w14:paraId="446D2BAB" w14:textId="1430FE7D" w:rsidR="00610AF5" w:rsidRPr="00AD1A1C" w:rsidRDefault="00610AF5" w:rsidP="00610AF5">
      <w:pPr>
        <w:widowControl w:val="0"/>
        <w:autoSpaceDE w:val="0"/>
        <w:autoSpaceDN w:val="0"/>
        <w:adjustRightInd w:val="0"/>
        <w:jc w:val="both"/>
        <w:rPr>
          <w:rFonts w:ascii="Cambria" w:hAnsi="Cambria" w:cs="Arial"/>
          <w:sz w:val="23"/>
          <w:szCs w:val="23"/>
        </w:rPr>
      </w:pPr>
      <w:r w:rsidRPr="00AD1A1C">
        <w:rPr>
          <w:rFonts w:ascii="Cambria" w:hAnsi="Cambria" w:cs="Arial"/>
          <w:sz w:val="23"/>
          <w:szCs w:val="23"/>
        </w:rPr>
        <w:t>Dans un</w:t>
      </w:r>
      <w:r w:rsidR="00BA27B1" w:rsidRPr="00AD1A1C">
        <w:rPr>
          <w:rFonts w:ascii="Cambria" w:hAnsi="Cambria" w:cs="Arial"/>
          <w:sz w:val="23"/>
          <w:szCs w:val="23"/>
        </w:rPr>
        <w:t>e</w:t>
      </w:r>
      <w:r w:rsidRPr="00AD1A1C">
        <w:rPr>
          <w:rFonts w:ascii="Cambria" w:hAnsi="Cambria" w:cs="Arial"/>
          <w:sz w:val="23"/>
          <w:szCs w:val="23"/>
        </w:rPr>
        <w:t xml:space="preserve"> second</w:t>
      </w:r>
      <w:r w:rsidR="00BA27B1" w:rsidRPr="00AD1A1C">
        <w:rPr>
          <w:rFonts w:ascii="Cambria" w:hAnsi="Cambria" w:cs="Arial"/>
          <w:sz w:val="23"/>
          <w:szCs w:val="23"/>
        </w:rPr>
        <w:t>e</w:t>
      </w:r>
      <w:r w:rsidRPr="00AD1A1C">
        <w:rPr>
          <w:rFonts w:ascii="Cambria" w:hAnsi="Cambria" w:cs="Arial"/>
          <w:sz w:val="23"/>
          <w:szCs w:val="23"/>
        </w:rPr>
        <w:t xml:space="preserve"> temps  il s’</w:t>
      </w:r>
      <w:r w:rsidR="00BA27B1" w:rsidRPr="00AD1A1C">
        <w:rPr>
          <w:rFonts w:ascii="Cambria" w:hAnsi="Cambria" w:cs="Arial"/>
          <w:sz w:val="23"/>
          <w:szCs w:val="23"/>
        </w:rPr>
        <w:t>est agi</w:t>
      </w:r>
      <w:r w:rsidRPr="00AD1A1C">
        <w:rPr>
          <w:rFonts w:ascii="Cambria" w:hAnsi="Cambria" w:cs="Arial"/>
          <w:sz w:val="23"/>
          <w:szCs w:val="23"/>
        </w:rPr>
        <w:t xml:space="preserve"> pour ce dernier d’exploiter la liste des communes dans lesquelles le projet  a été implémenté  et les regrouper par zone en fonction de leur proximité géographique pour constituer des « cluster</w:t>
      </w:r>
      <w:r w:rsidR="005B33D3" w:rsidRPr="00AD1A1C">
        <w:rPr>
          <w:rFonts w:ascii="Cambria" w:hAnsi="Cambria" w:cs="Arial"/>
          <w:sz w:val="23"/>
          <w:szCs w:val="23"/>
        </w:rPr>
        <w:t>s</w:t>
      </w:r>
      <w:r w:rsidRPr="00AD1A1C">
        <w:rPr>
          <w:rFonts w:ascii="Cambria" w:hAnsi="Cambria" w:cs="Arial"/>
          <w:sz w:val="23"/>
          <w:szCs w:val="23"/>
        </w:rPr>
        <w:t xml:space="preserve"> ». Chaque cluster dev</w:t>
      </w:r>
      <w:r w:rsidR="00BA27B1" w:rsidRPr="00AD1A1C">
        <w:rPr>
          <w:rFonts w:ascii="Cambria" w:hAnsi="Cambria" w:cs="Arial"/>
          <w:sz w:val="23"/>
          <w:szCs w:val="23"/>
        </w:rPr>
        <w:t>ait</w:t>
      </w:r>
      <w:r w:rsidRPr="00AD1A1C">
        <w:rPr>
          <w:rFonts w:ascii="Cambria" w:hAnsi="Cambria" w:cs="Arial"/>
          <w:sz w:val="23"/>
          <w:szCs w:val="23"/>
        </w:rPr>
        <w:t xml:space="preserve"> regrouper les communes appartenant à une zone et caractérisée par une forte concentrati</w:t>
      </w:r>
      <w:r w:rsidR="00DA381E" w:rsidRPr="00AD1A1C">
        <w:rPr>
          <w:rFonts w:ascii="Cambria" w:hAnsi="Cambria" w:cs="Arial"/>
          <w:sz w:val="23"/>
          <w:szCs w:val="23"/>
        </w:rPr>
        <w:t xml:space="preserve">on des activités du projet, et </w:t>
      </w:r>
      <w:r w:rsidRPr="00AD1A1C">
        <w:rPr>
          <w:rFonts w:ascii="Cambria" w:hAnsi="Cambria" w:cs="Arial"/>
          <w:sz w:val="23"/>
          <w:szCs w:val="23"/>
        </w:rPr>
        <w:t xml:space="preserve">dans lesquelles les enquêtes auprès des bénéficiaires </w:t>
      </w:r>
      <w:r w:rsidR="00BA27B1" w:rsidRPr="00AD1A1C">
        <w:rPr>
          <w:rFonts w:ascii="Cambria" w:hAnsi="Cambria" w:cs="Arial"/>
          <w:sz w:val="23"/>
          <w:szCs w:val="23"/>
        </w:rPr>
        <w:t>pouvaient avoir</w:t>
      </w:r>
      <w:r w:rsidRPr="00AD1A1C">
        <w:rPr>
          <w:rFonts w:ascii="Cambria" w:hAnsi="Cambria" w:cs="Arial"/>
          <w:sz w:val="23"/>
          <w:szCs w:val="23"/>
        </w:rPr>
        <w:t xml:space="preserve"> lieu. Un tel processus de « clusterisation » </w:t>
      </w:r>
      <w:r w:rsidR="00BA27B1" w:rsidRPr="00AD1A1C">
        <w:rPr>
          <w:rFonts w:ascii="Cambria" w:hAnsi="Cambria" w:cs="Arial"/>
          <w:sz w:val="23"/>
          <w:szCs w:val="23"/>
        </w:rPr>
        <w:t xml:space="preserve">a permis </w:t>
      </w:r>
      <w:r w:rsidRPr="00AD1A1C">
        <w:rPr>
          <w:rFonts w:ascii="Cambria" w:hAnsi="Cambria" w:cs="Arial"/>
          <w:sz w:val="23"/>
          <w:szCs w:val="23"/>
        </w:rPr>
        <w:t>d’assurer une certaine proximité géographique entre les sites inclus dans l’échantillon et par conséquent, de réduire les co</w:t>
      </w:r>
      <w:r w:rsidR="005B33D3" w:rsidRPr="00AD1A1C">
        <w:rPr>
          <w:rFonts w:ascii="Cambria" w:hAnsi="Cambria" w:cs="Arial"/>
          <w:sz w:val="23"/>
          <w:szCs w:val="23"/>
        </w:rPr>
        <w:t>û</w:t>
      </w:r>
      <w:r w:rsidRPr="00AD1A1C">
        <w:rPr>
          <w:rFonts w:ascii="Cambria" w:hAnsi="Cambria" w:cs="Arial"/>
          <w:sz w:val="23"/>
          <w:szCs w:val="23"/>
        </w:rPr>
        <w:t>ts ainsi que le temps du transport entre les sites d’intervention.</w:t>
      </w:r>
    </w:p>
    <w:p w14:paraId="2B31240D" w14:textId="77777777" w:rsidR="00BA27B1" w:rsidRPr="00AD1A1C" w:rsidRDefault="00BA27B1" w:rsidP="00610AF5">
      <w:pPr>
        <w:widowControl w:val="0"/>
        <w:autoSpaceDE w:val="0"/>
        <w:autoSpaceDN w:val="0"/>
        <w:adjustRightInd w:val="0"/>
        <w:jc w:val="both"/>
        <w:rPr>
          <w:rFonts w:ascii="Cambria" w:hAnsi="Cambria" w:cs="Arial"/>
          <w:sz w:val="23"/>
          <w:szCs w:val="23"/>
        </w:rPr>
      </w:pPr>
    </w:p>
    <w:p w14:paraId="5E562317" w14:textId="7558358C" w:rsidR="00F95848" w:rsidRPr="00AD1A1C" w:rsidRDefault="00BA27B1" w:rsidP="00BA27B1">
      <w:pPr>
        <w:widowControl w:val="0"/>
        <w:autoSpaceDE w:val="0"/>
        <w:autoSpaceDN w:val="0"/>
        <w:adjustRightInd w:val="0"/>
        <w:jc w:val="both"/>
        <w:rPr>
          <w:rFonts w:ascii="Cambria" w:hAnsi="Cambria" w:cs="Arial"/>
          <w:i/>
          <w:color w:val="0070C0"/>
          <w:sz w:val="23"/>
          <w:szCs w:val="23"/>
        </w:rPr>
      </w:pPr>
      <w:r w:rsidRPr="00AD1A1C">
        <w:rPr>
          <w:rFonts w:ascii="Cambria" w:hAnsi="Cambria" w:cs="Arial"/>
          <w:i/>
          <w:color w:val="0070C0"/>
          <w:sz w:val="23"/>
          <w:szCs w:val="23"/>
        </w:rPr>
        <w:t>Troisième  Etape</w:t>
      </w:r>
      <w:r w:rsidR="00C72A00" w:rsidRPr="00AD1A1C">
        <w:rPr>
          <w:rFonts w:ascii="Cambria" w:hAnsi="Cambria" w:cs="Arial"/>
          <w:i/>
          <w:color w:val="0070C0"/>
          <w:sz w:val="23"/>
          <w:szCs w:val="23"/>
        </w:rPr>
        <w:t> </w:t>
      </w:r>
    </w:p>
    <w:p w14:paraId="24136C11" w14:textId="77777777" w:rsidR="00F95848" w:rsidRPr="00AD1A1C" w:rsidRDefault="00F95848" w:rsidP="00BA27B1">
      <w:pPr>
        <w:widowControl w:val="0"/>
        <w:autoSpaceDE w:val="0"/>
        <w:autoSpaceDN w:val="0"/>
        <w:adjustRightInd w:val="0"/>
        <w:jc w:val="both"/>
        <w:rPr>
          <w:rFonts w:ascii="Cambria" w:hAnsi="Cambria" w:cs="Arial"/>
          <w:i/>
          <w:color w:val="0070C0"/>
          <w:sz w:val="23"/>
          <w:szCs w:val="23"/>
        </w:rPr>
      </w:pPr>
    </w:p>
    <w:p w14:paraId="1740D3E7" w14:textId="298D12B5" w:rsidR="00610AF5" w:rsidRPr="00AD1A1C" w:rsidRDefault="00610AF5" w:rsidP="00BA27B1">
      <w:pPr>
        <w:widowControl w:val="0"/>
        <w:autoSpaceDE w:val="0"/>
        <w:autoSpaceDN w:val="0"/>
        <w:adjustRightInd w:val="0"/>
        <w:jc w:val="both"/>
        <w:rPr>
          <w:rFonts w:ascii="Cambria" w:hAnsi="Cambria" w:cs="Arial"/>
          <w:sz w:val="23"/>
          <w:szCs w:val="23"/>
        </w:rPr>
      </w:pPr>
      <w:r w:rsidRPr="00AD1A1C">
        <w:rPr>
          <w:rFonts w:ascii="Cambria" w:hAnsi="Cambria" w:cs="Arial"/>
          <w:sz w:val="23"/>
          <w:szCs w:val="23"/>
        </w:rPr>
        <w:t xml:space="preserve">Dans un </w:t>
      </w:r>
      <w:r w:rsidR="00BA27B1" w:rsidRPr="00AD1A1C">
        <w:rPr>
          <w:rFonts w:ascii="Cambria" w:hAnsi="Cambria" w:cs="Arial"/>
          <w:sz w:val="23"/>
          <w:szCs w:val="23"/>
        </w:rPr>
        <w:t xml:space="preserve">troisième </w:t>
      </w:r>
      <w:r w:rsidRPr="00AD1A1C">
        <w:rPr>
          <w:rFonts w:ascii="Cambria" w:hAnsi="Cambria" w:cs="Arial"/>
          <w:sz w:val="23"/>
          <w:szCs w:val="23"/>
        </w:rPr>
        <w:t>temps, l</w:t>
      </w:r>
      <w:r w:rsidR="00BA27B1" w:rsidRPr="00AD1A1C">
        <w:rPr>
          <w:rFonts w:ascii="Cambria" w:hAnsi="Cambria" w:cs="Arial"/>
          <w:sz w:val="23"/>
          <w:szCs w:val="23"/>
        </w:rPr>
        <w:t xml:space="preserve">’évaluateur </w:t>
      </w:r>
      <w:r w:rsidRPr="00AD1A1C">
        <w:rPr>
          <w:rFonts w:ascii="Cambria" w:hAnsi="Cambria" w:cs="Arial"/>
          <w:sz w:val="23"/>
          <w:szCs w:val="23"/>
        </w:rPr>
        <w:t>a sélectionn</w:t>
      </w:r>
      <w:r w:rsidR="00BA27B1" w:rsidRPr="00AD1A1C">
        <w:rPr>
          <w:rFonts w:ascii="Cambria" w:hAnsi="Cambria" w:cs="Arial"/>
          <w:sz w:val="23"/>
          <w:szCs w:val="23"/>
        </w:rPr>
        <w:t>é</w:t>
      </w:r>
      <w:r w:rsidRPr="00AD1A1C">
        <w:rPr>
          <w:rFonts w:ascii="Cambria" w:hAnsi="Cambria" w:cs="Arial"/>
          <w:sz w:val="23"/>
          <w:szCs w:val="23"/>
        </w:rPr>
        <w:t xml:space="preserve"> au sein de chaque cluster et de façon intentionnelle, des représentants des départements ministériels et/ou des communes de chaque zone  </w:t>
      </w:r>
      <w:r w:rsidR="00BA27B1" w:rsidRPr="00AD1A1C">
        <w:rPr>
          <w:rFonts w:ascii="Cambria" w:hAnsi="Cambria" w:cs="Arial"/>
          <w:sz w:val="23"/>
          <w:szCs w:val="23"/>
        </w:rPr>
        <w:t>pour faire</w:t>
      </w:r>
      <w:r w:rsidRPr="00AD1A1C">
        <w:rPr>
          <w:rFonts w:ascii="Cambria" w:hAnsi="Cambria" w:cs="Arial"/>
          <w:sz w:val="23"/>
          <w:szCs w:val="23"/>
        </w:rPr>
        <w:t xml:space="preserve"> partie de l’échantillon de l’étude.</w:t>
      </w:r>
    </w:p>
    <w:p w14:paraId="2D0DFBD8" w14:textId="77777777" w:rsidR="005B33D3" w:rsidRPr="00AD1A1C" w:rsidRDefault="005B33D3" w:rsidP="00BA27B1">
      <w:pPr>
        <w:widowControl w:val="0"/>
        <w:autoSpaceDE w:val="0"/>
        <w:autoSpaceDN w:val="0"/>
        <w:adjustRightInd w:val="0"/>
        <w:jc w:val="both"/>
        <w:rPr>
          <w:rFonts w:ascii="Cambria" w:hAnsi="Cambria" w:cs="Arial"/>
          <w:sz w:val="23"/>
          <w:szCs w:val="23"/>
        </w:rPr>
      </w:pPr>
    </w:p>
    <w:p w14:paraId="540B2DE6" w14:textId="132AB198" w:rsidR="00F95848" w:rsidRPr="00AD1A1C" w:rsidRDefault="00C72A00" w:rsidP="00620B8B">
      <w:pPr>
        <w:widowControl w:val="0"/>
        <w:autoSpaceDE w:val="0"/>
        <w:autoSpaceDN w:val="0"/>
        <w:adjustRightInd w:val="0"/>
        <w:jc w:val="both"/>
        <w:rPr>
          <w:rFonts w:ascii="Cambria" w:hAnsi="Cambria" w:cs="Arial"/>
          <w:i/>
          <w:sz w:val="23"/>
          <w:szCs w:val="23"/>
        </w:rPr>
      </w:pPr>
      <w:r w:rsidRPr="00AD1A1C">
        <w:rPr>
          <w:rFonts w:ascii="Cambria" w:hAnsi="Cambria" w:cs="Arial"/>
          <w:i/>
          <w:color w:val="0070C0"/>
          <w:sz w:val="23"/>
          <w:szCs w:val="23"/>
        </w:rPr>
        <w:t>Quatrième Etape </w:t>
      </w:r>
      <w:r w:rsidR="001D3489" w:rsidRPr="00AD1A1C">
        <w:rPr>
          <w:rFonts w:ascii="Cambria" w:hAnsi="Cambria" w:cs="Arial"/>
          <w:i/>
          <w:sz w:val="23"/>
          <w:szCs w:val="23"/>
        </w:rPr>
        <w:t xml:space="preserve"> </w:t>
      </w:r>
    </w:p>
    <w:p w14:paraId="53F2581A" w14:textId="77777777" w:rsidR="00F95848" w:rsidRPr="00AD1A1C" w:rsidRDefault="00F95848" w:rsidP="00620B8B">
      <w:pPr>
        <w:widowControl w:val="0"/>
        <w:autoSpaceDE w:val="0"/>
        <w:autoSpaceDN w:val="0"/>
        <w:adjustRightInd w:val="0"/>
        <w:jc w:val="both"/>
        <w:rPr>
          <w:rFonts w:ascii="Cambria" w:hAnsi="Cambria" w:cs="Arial"/>
          <w:i/>
          <w:sz w:val="23"/>
          <w:szCs w:val="23"/>
        </w:rPr>
      </w:pPr>
    </w:p>
    <w:p w14:paraId="369FB03E" w14:textId="511484E2" w:rsidR="00DA381E" w:rsidRPr="00AD1A1C" w:rsidRDefault="00C72A00" w:rsidP="00620B8B">
      <w:pPr>
        <w:widowControl w:val="0"/>
        <w:autoSpaceDE w:val="0"/>
        <w:autoSpaceDN w:val="0"/>
        <w:adjustRightInd w:val="0"/>
        <w:jc w:val="both"/>
        <w:rPr>
          <w:rFonts w:ascii="Cambria" w:hAnsi="Cambria" w:cs="Arial"/>
          <w:sz w:val="23"/>
          <w:szCs w:val="23"/>
        </w:rPr>
      </w:pPr>
      <w:r w:rsidRPr="00AD1A1C">
        <w:rPr>
          <w:rFonts w:ascii="Cambria" w:hAnsi="Cambria" w:cs="Arial"/>
          <w:sz w:val="23"/>
          <w:szCs w:val="23"/>
        </w:rPr>
        <w:t xml:space="preserve">Dans </w:t>
      </w:r>
      <w:r w:rsidR="005B33D3" w:rsidRPr="00AD1A1C">
        <w:rPr>
          <w:rFonts w:ascii="Cambria" w:hAnsi="Cambria" w:cs="Arial"/>
          <w:sz w:val="23"/>
          <w:szCs w:val="23"/>
        </w:rPr>
        <w:t xml:space="preserve">un </w:t>
      </w:r>
      <w:r w:rsidRPr="00AD1A1C">
        <w:rPr>
          <w:rFonts w:ascii="Cambria" w:hAnsi="Cambria" w:cs="Arial"/>
          <w:sz w:val="23"/>
          <w:szCs w:val="23"/>
        </w:rPr>
        <w:t xml:space="preserve">quatrième </w:t>
      </w:r>
      <w:r w:rsidR="00610AF5" w:rsidRPr="00AD1A1C">
        <w:rPr>
          <w:rFonts w:ascii="Cambria" w:hAnsi="Cambria" w:cs="Arial"/>
          <w:sz w:val="23"/>
          <w:szCs w:val="23"/>
        </w:rPr>
        <w:t>temps, les représentants identifiés da</w:t>
      </w:r>
      <w:r w:rsidRPr="00AD1A1C">
        <w:rPr>
          <w:rFonts w:ascii="Cambria" w:hAnsi="Cambria" w:cs="Arial"/>
          <w:sz w:val="23"/>
          <w:szCs w:val="23"/>
        </w:rPr>
        <w:t xml:space="preserve">ns chaque cluster des communes </w:t>
      </w:r>
      <w:r w:rsidR="00610AF5" w:rsidRPr="00AD1A1C">
        <w:rPr>
          <w:rFonts w:ascii="Cambria" w:hAnsi="Cambria" w:cs="Arial"/>
          <w:sz w:val="23"/>
          <w:szCs w:val="23"/>
        </w:rPr>
        <w:t xml:space="preserve">ont </w:t>
      </w:r>
      <w:r w:rsidRPr="00AD1A1C">
        <w:rPr>
          <w:rFonts w:ascii="Cambria" w:hAnsi="Cambria" w:cs="Arial"/>
          <w:sz w:val="23"/>
          <w:szCs w:val="23"/>
        </w:rPr>
        <w:t>été</w:t>
      </w:r>
      <w:r w:rsidR="00610AF5" w:rsidRPr="00AD1A1C">
        <w:rPr>
          <w:rFonts w:ascii="Cambria" w:hAnsi="Cambria" w:cs="Arial"/>
          <w:sz w:val="23"/>
          <w:szCs w:val="23"/>
        </w:rPr>
        <w:t xml:space="preserve"> regroupés en fonction de la proximité géographique pour constituer des groupes de discussion de 6 à 8 individu</w:t>
      </w:r>
      <w:r w:rsidR="005B33D3" w:rsidRPr="00AD1A1C">
        <w:rPr>
          <w:rFonts w:ascii="Cambria" w:hAnsi="Cambria" w:cs="Arial"/>
          <w:sz w:val="23"/>
          <w:szCs w:val="23"/>
        </w:rPr>
        <w:t>s</w:t>
      </w:r>
    </w:p>
    <w:p w14:paraId="23312C26" w14:textId="77777777" w:rsidR="002B031B" w:rsidRPr="00AD1A1C" w:rsidRDefault="00877D57" w:rsidP="002A2F3E">
      <w:pPr>
        <w:pStyle w:val="Heading21"/>
      </w:pPr>
      <w:bookmarkStart w:id="31" w:name="_Toc508129184"/>
      <w:r w:rsidRPr="00AD1A1C">
        <w:t>1.9.  Limites</w:t>
      </w:r>
      <w:bookmarkEnd w:id="31"/>
    </w:p>
    <w:p w14:paraId="307766E7" w14:textId="77777777" w:rsidR="00484770" w:rsidRPr="00AD1A1C" w:rsidRDefault="002B031B" w:rsidP="002B031B">
      <w:pPr>
        <w:jc w:val="both"/>
        <w:rPr>
          <w:rFonts w:ascii="Cambria" w:hAnsi="Cambria" w:cs="Arial"/>
          <w:color w:val="191919"/>
          <w:sz w:val="23"/>
          <w:szCs w:val="23"/>
        </w:rPr>
      </w:pPr>
      <w:r w:rsidRPr="00AD1A1C">
        <w:rPr>
          <w:rFonts w:ascii="Cambria" w:hAnsi="Cambria" w:cs="Arial"/>
          <w:color w:val="191919"/>
          <w:sz w:val="23"/>
          <w:szCs w:val="23"/>
        </w:rPr>
        <w:t>La collecte de données a été limitée par un certain nombre de facteurs</w:t>
      </w:r>
      <w:r w:rsidR="00B56151" w:rsidRPr="00AD1A1C">
        <w:rPr>
          <w:rFonts w:ascii="Cambria" w:hAnsi="Cambria" w:cs="Arial"/>
          <w:color w:val="191919"/>
          <w:sz w:val="23"/>
          <w:szCs w:val="23"/>
        </w:rPr>
        <w:t xml:space="preserve"> que l’</w:t>
      </w:r>
      <w:r w:rsidR="00C72A00" w:rsidRPr="00AD1A1C">
        <w:rPr>
          <w:rFonts w:ascii="Cambria" w:hAnsi="Cambria" w:cs="Arial"/>
          <w:color w:val="191919"/>
          <w:sz w:val="23"/>
          <w:szCs w:val="23"/>
        </w:rPr>
        <w:t>évaluateur</w:t>
      </w:r>
      <w:r w:rsidR="00B56151" w:rsidRPr="00AD1A1C">
        <w:rPr>
          <w:rFonts w:ascii="Cambria" w:hAnsi="Cambria" w:cs="Arial"/>
          <w:color w:val="191919"/>
          <w:sz w:val="23"/>
          <w:szCs w:val="23"/>
        </w:rPr>
        <w:t xml:space="preserve">  a essayé d’adresser autant que possible lors de la mission</w:t>
      </w:r>
      <w:r w:rsidR="00897FDA" w:rsidRPr="00AD1A1C">
        <w:rPr>
          <w:rFonts w:ascii="Cambria" w:hAnsi="Cambria" w:cs="Arial"/>
          <w:color w:val="191919"/>
          <w:sz w:val="23"/>
          <w:szCs w:val="23"/>
        </w:rPr>
        <w:t xml:space="preserve"> (Tableau 1</w:t>
      </w:r>
      <w:r w:rsidR="00723056" w:rsidRPr="00AD1A1C">
        <w:rPr>
          <w:rFonts w:ascii="Cambria" w:hAnsi="Cambria" w:cs="Arial"/>
          <w:color w:val="191919"/>
          <w:sz w:val="23"/>
          <w:szCs w:val="23"/>
        </w:rPr>
        <w:t>)</w:t>
      </w:r>
      <w:r w:rsidR="00B56151" w:rsidRPr="00AD1A1C">
        <w:rPr>
          <w:rFonts w:ascii="Cambria" w:hAnsi="Cambria" w:cs="Arial"/>
          <w:color w:val="191919"/>
          <w:sz w:val="23"/>
          <w:szCs w:val="23"/>
        </w:rPr>
        <w:t>.</w:t>
      </w:r>
    </w:p>
    <w:p w14:paraId="1B3AAF77" w14:textId="77777777" w:rsidR="00DA381E" w:rsidRPr="00AD1A1C" w:rsidRDefault="00DA381E" w:rsidP="002B031B">
      <w:pPr>
        <w:jc w:val="both"/>
        <w:rPr>
          <w:rFonts w:ascii="Cambria" w:hAnsi="Cambria" w:cs="Arial"/>
          <w:color w:val="191919"/>
          <w:sz w:val="23"/>
          <w:szCs w:val="23"/>
        </w:rPr>
      </w:pPr>
    </w:p>
    <w:p w14:paraId="356A2825" w14:textId="77777777" w:rsidR="00DA381E" w:rsidRPr="00AD1A1C" w:rsidRDefault="00DA381E" w:rsidP="002B031B">
      <w:pPr>
        <w:jc w:val="both"/>
        <w:rPr>
          <w:rFonts w:ascii="Cambria" w:hAnsi="Cambria" w:cs="Arial"/>
          <w:color w:val="191919"/>
          <w:sz w:val="23"/>
          <w:szCs w:val="23"/>
        </w:rPr>
      </w:pPr>
    </w:p>
    <w:p w14:paraId="4492EAF5" w14:textId="77777777" w:rsidR="00DA381E" w:rsidRPr="00AD1A1C" w:rsidRDefault="00DA381E" w:rsidP="002B031B">
      <w:pPr>
        <w:jc w:val="both"/>
        <w:rPr>
          <w:rFonts w:ascii="Cambria" w:hAnsi="Cambria" w:cs="Arial"/>
          <w:color w:val="191919"/>
          <w:sz w:val="23"/>
          <w:szCs w:val="23"/>
        </w:rPr>
      </w:pPr>
    </w:p>
    <w:p w14:paraId="6FB36F20" w14:textId="77777777" w:rsidR="005E1384" w:rsidRPr="00AD1A1C" w:rsidRDefault="005E1384" w:rsidP="002B031B">
      <w:pPr>
        <w:jc w:val="both"/>
        <w:rPr>
          <w:rFonts w:ascii="Cambria" w:hAnsi="Cambria" w:cs="Arial"/>
          <w:color w:val="191919"/>
          <w:sz w:val="22"/>
          <w:szCs w:val="22"/>
        </w:rPr>
      </w:pPr>
    </w:p>
    <w:p w14:paraId="3405DA28" w14:textId="77777777" w:rsidR="006A200B" w:rsidRPr="00AD1A1C" w:rsidRDefault="006A200B" w:rsidP="002B031B">
      <w:pPr>
        <w:jc w:val="both"/>
        <w:rPr>
          <w:rFonts w:ascii="Cambria" w:hAnsi="Cambria" w:cs="Arial"/>
          <w:color w:val="191919"/>
          <w:sz w:val="22"/>
          <w:szCs w:val="22"/>
        </w:rPr>
      </w:pPr>
    </w:p>
    <w:p w14:paraId="5F8EF96F" w14:textId="77777777" w:rsidR="006A200B" w:rsidRPr="00AD1A1C" w:rsidRDefault="006A200B" w:rsidP="002B031B">
      <w:pPr>
        <w:jc w:val="both"/>
        <w:rPr>
          <w:rFonts w:ascii="Cambria" w:hAnsi="Cambria" w:cs="Arial"/>
          <w:color w:val="191919"/>
          <w:sz w:val="22"/>
          <w:szCs w:val="22"/>
        </w:rPr>
      </w:pPr>
    </w:p>
    <w:p w14:paraId="0B040D6A" w14:textId="77777777" w:rsidR="006A200B" w:rsidRPr="00AD1A1C" w:rsidRDefault="006A200B" w:rsidP="002B031B">
      <w:pPr>
        <w:jc w:val="both"/>
        <w:rPr>
          <w:rFonts w:ascii="Cambria" w:hAnsi="Cambria" w:cs="Arial"/>
          <w:color w:val="191919"/>
          <w:sz w:val="22"/>
          <w:szCs w:val="22"/>
        </w:rPr>
      </w:pPr>
    </w:p>
    <w:p w14:paraId="3583592D" w14:textId="77777777" w:rsidR="006A200B" w:rsidRPr="00AD1A1C" w:rsidRDefault="006A200B" w:rsidP="002B031B">
      <w:pPr>
        <w:jc w:val="both"/>
        <w:rPr>
          <w:rFonts w:ascii="Cambria" w:hAnsi="Cambria" w:cs="Arial"/>
          <w:color w:val="191919"/>
          <w:sz w:val="22"/>
          <w:szCs w:val="22"/>
        </w:rPr>
      </w:pPr>
    </w:p>
    <w:p w14:paraId="51BB1C34" w14:textId="77777777" w:rsidR="005B33D3" w:rsidRPr="00AD1A1C" w:rsidRDefault="004C77D8" w:rsidP="005B33D3">
      <w:pPr>
        <w:tabs>
          <w:tab w:val="left" w:pos="6090"/>
        </w:tabs>
        <w:jc w:val="both"/>
        <w:rPr>
          <w:rFonts w:ascii="Cambria" w:hAnsi="Cambria" w:cs="Arial"/>
          <w:b/>
          <w:color w:val="0070C0"/>
          <w:sz w:val="22"/>
          <w:szCs w:val="22"/>
        </w:rPr>
      </w:pPr>
      <w:r w:rsidRPr="00AD1A1C">
        <w:rPr>
          <w:rFonts w:ascii="Cambria" w:hAnsi="Cambria" w:cs="Arial"/>
          <w:b/>
          <w:color w:val="0070C0"/>
          <w:sz w:val="22"/>
          <w:szCs w:val="22"/>
        </w:rPr>
        <w:lastRenderedPageBreak/>
        <w:t>Table</w:t>
      </w:r>
      <w:r w:rsidR="00723056" w:rsidRPr="00AD1A1C">
        <w:rPr>
          <w:rFonts w:ascii="Cambria" w:hAnsi="Cambria" w:cs="Arial"/>
          <w:b/>
          <w:color w:val="0070C0"/>
          <w:sz w:val="22"/>
          <w:szCs w:val="22"/>
        </w:rPr>
        <w:t>au</w:t>
      </w:r>
      <w:r w:rsidR="00897FDA" w:rsidRPr="00AD1A1C">
        <w:rPr>
          <w:rFonts w:ascii="Cambria" w:hAnsi="Cambria" w:cs="Arial"/>
          <w:b/>
          <w:color w:val="0070C0"/>
          <w:sz w:val="22"/>
          <w:szCs w:val="22"/>
        </w:rPr>
        <w:t xml:space="preserve"> 1</w:t>
      </w:r>
      <w:r w:rsidRPr="00AD1A1C">
        <w:rPr>
          <w:rFonts w:ascii="Cambria" w:hAnsi="Cambria" w:cs="Arial"/>
          <w:b/>
          <w:color w:val="0070C0"/>
          <w:sz w:val="22"/>
          <w:szCs w:val="22"/>
        </w:rPr>
        <w:t>. Réactivité de la mission aux défis rencontrés</w:t>
      </w:r>
    </w:p>
    <w:p w14:paraId="1235E138" w14:textId="77777777" w:rsidR="004C77D8" w:rsidRPr="00AD1A1C" w:rsidRDefault="005B33D3" w:rsidP="005B33D3">
      <w:pPr>
        <w:tabs>
          <w:tab w:val="left" w:pos="6090"/>
        </w:tabs>
        <w:jc w:val="both"/>
        <w:rPr>
          <w:rFonts w:ascii="Cambria" w:hAnsi="Cambria" w:cs="Arial"/>
          <w:b/>
          <w:color w:val="0070C0"/>
          <w:sz w:val="22"/>
          <w:szCs w:val="22"/>
        </w:rPr>
      </w:pPr>
      <w:r w:rsidRPr="00AD1A1C">
        <w:rPr>
          <w:rFonts w:ascii="Cambria" w:hAnsi="Cambria" w:cs="Arial"/>
          <w:b/>
          <w:color w:val="0070C0"/>
          <w:sz w:val="22"/>
          <w:szCs w:val="22"/>
        </w:rPr>
        <w:tab/>
      </w:r>
    </w:p>
    <w:tbl>
      <w:tblPr>
        <w:tblStyle w:val="GridTable6Colorful-Accent11"/>
        <w:tblW w:w="0" w:type="auto"/>
        <w:tblInd w:w="-5" w:type="dxa"/>
        <w:tblLook w:val="04A0" w:firstRow="1" w:lastRow="0" w:firstColumn="1" w:lastColumn="0" w:noHBand="0" w:noVBand="1"/>
      </w:tblPr>
      <w:tblGrid>
        <w:gridCol w:w="4210"/>
        <w:gridCol w:w="5542"/>
      </w:tblGrid>
      <w:tr w:rsidR="0058095F" w:rsidRPr="00AD1A1C" w14:paraId="600253DC" w14:textId="77777777" w:rsidTr="00CE5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0" w:type="dxa"/>
          </w:tcPr>
          <w:p w14:paraId="380DCB28" w14:textId="77777777" w:rsidR="00B56151" w:rsidRPr="00AD1A1C" w:rsidRDefault="00B56151" w:rsidP="00B56151">
            <w:pPr>
              <w:ind w:left="228" w:right="254"/>
              <w:jc w:val="center"/>
              <w:rPr>
                <w:rFonts w:ascii="Cambria" w:eastAsia="Calibri" w:hAnsi="Cambria" w:cs="Arial"/>
                <w:color w:val="191919"/>
                <w:sz w:val="23"/>
                <w:szCs w:val="23"/>
                <w:lang w:eastAsia="en-US"/>
              </w:rPr>
            </w:pPr>
            <w:r w:rsidRPr="00AD1A1C">
              <w:rPr>
                <w:rFonts w:ascii="Cambria" w:hAnsi="Cambria" w:cs="Arial"/>
                <w:color w:val="191919"/>
                <w:sz w:val="23"/>
                <w:szCs w:val="23"/>
              </w:rPr>
              <w:t>DEFIS RENCONTRES</w:t>
            </w:r>
          </w:p>
        </w:tc>
        <w:tc>
          <w:tcPr>
            <w:tcW w:w="5542" w:type="dxa"/>
          </w:tcPr>
          <w:p w14:paraId="04377EA6" w14:textId="77777777" w:rsidR="00B56151" w:rsidRPr="00AD1A1C" w:rsidRDefault="00B56151" w:rsidP="00B56151">
            <w:pPr>
              <w:ind w:left="42"/>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Arial"/>
                <w:color w:val="191919"/>
                <w:sz w:val="23"/>
                <w:szCs w:val="23"/>
                <w:lang w:eastAsia="en-US"/>
              </w:rPr>
            </w:pPr>
            <w:r w:rsidRPr="00AD1A1C">
              <w:rPr>
                <w:rFonts w:ascii="Cambria" w:hAnsi="Cambria" w:cs="Arial"/>
                <w:color w:val="191919"/>
                <w:sz w:val="23"/>
                <w:szCs w:val="23"/>
              </w:rPr>
              <w:t>STRATEGIES DE MITIGATION</w:t>
            </w:r>
          </w:p>
        </w:tc>
      </w:tr>
      <w:tr w:rsidR="0058095F" w:rsidRPr="00AD1A1C" w14:paraId="35FFE60A" w14:textId="77777777" w:rsidTr="00CE5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0" w:type="dxa"/>
          </w:tcPr>
          <w:p w14:paraId="5458098B" w14:textId="77777777" w:rsidR="001D1E75" w:rsidRPr="00AD1A1C" w:rsidRDefault="001D1E75" w:rsidP="00723056">
            <w:pPr>
              <w:pStyle w:val="Paragraphedeliste"/>
              <w:ind w:left="251" w:right="254" w:hanging="270"/>
              <w:jc w:val="both"/>
              <w:rPr>
                <w:rFonts w:ascii="Cambria" w:eastAsia="Calibri" w:hAnsi="Cambria" w:cs="Arial"/>
                <w:b w:val="0"/>
                <w:color w:val="191919"/>
                <w:sz w:val="22"/>
                <w:szCs w:val="22"/>
                <w:lang w:eastAsia="en-US"/>
              </w:rPr>
            </w:pPr>
          </w:p>
          <w:p w14:paraId="5073058B" w14:textId="77777777" w:rsidR="00B56151" w:rsidRPr="00AD1A1C" w:rsidRDefault="00B56151" w:rsidP="00590A6F">
            <w:pPr>
              <w:pStyle w:val="Paragraphedeliste"/>
              <w:numPr>
                <w:ilvl w:val="0"/>
                <w:numId w:val="8"/>
              </w:numPr>
              <w:ind w:left="251" w:right="254" w:hanging="270"/>
              <w:jc w:val="both"/>
              <w:rPr>
                <w:rFonts w:ascii="Cambria" w:eastAsia="Calibri" w:hAnsi="Cambria" w:cs="Arial"/>
                <w:b w:val="0"/>
                <w:color w:val="191919"/>
                <w:sz w:val="22"/>
                <w:szCs w:val="22"/>
                <w:lang w:eastAsia="en-US"/>
              </w:rPr>
            </w:pPr>
            <w:r w:rsidRPr="00AD1A1C">
              <w:rPr>
                <w:rFonts w:ascii="Cambria" w:eastAsia="Calibri" w:hAnsi="Cambria" w:cs="Arial"/>
                <w:b w:val="0"/>
                <w:color w:val="191919"/>
                <w:sz w:val="22"/>
                <w:szCs w:val="22"/>
                <w:lang w:eastAsia="en-US"/>
              </w:rPr>
              <w:t>Accessibi</w:t>
            </w:r>
            <w:r w:rsidR="0038126E" w:rsidRPr="00AD1A1C">
              <w:rPr>
                <w:rFonts w:ascii="Cambria" w:eastAsia="Calibri" w:hAnsi="Cambria" w:cs="Arial"/>
                <w:b w:val="0"/>
                <w:color w:val="191919"/>
                <w:sz w:val="22"/>
                <w:szCs w:val="22"/>
                <w:lang w:eastAsia="en-US"/>
              </w:rPr>
              <w:t>lité réduite de certaines régions</w:t>
            </w:r>
            <w:r w:rsidRPr="00AD1A1C">
              <w:rPr>
                <w:rFonts w:ascii="Cambria" w:eastAsia="Calibri" w:hAnsi="Cambria" w:cs="Arial"/>
                <w:b w:val="0"/>
                <w:color w:val="191919"/>
                <w:sz w:val="22"/>
                <w:szCs w:val="22"/>
                <w:lang w:eastAsia="en-US"/>
              </w:rPr>
              <w:t xml:space="preserve"> ciblées par le projet (principalement en ra</w:t>
            </w:r>
            <w:r w:rsidR="0058095F" w:rsidRPr="00AD1A1C">
              <w:rPr>
                <w:rFonts w:ascii="Cambria" w:eastAsia="Calibri" w:hAnsi="Cambria" w:cs="Arial"/>
                <w:b w:val="0"/>
                <w:color w:val="191919"/>
                <w:sz w:val="22"/>
                <w:szCs w:val="22"/>
                <w:lang w:eastAsia="en-US"/>
              </w:rPr>
              <w:t>ison de problèmes de sécurité</w:t>
            </w:r>
            <w:r w:rsidR="0038126E" w:rsidRPr="00AD1A1C">
              <w:rPr>
                <w:rFonts w:ascii="Cambria" w:eastAsia="Calibri" w:hAnsi="Cambria" w:cs="Arial"/>
                <w:b w:val="0"/>
                <w:color w:val="191919"/>
                <w:sz w:val="22"/>
                <w:szCs w:val="22"/>
                <w:lang w:eastAsia="en-US"/>
              </w:rPr>
              <w:t xml:space="preserve"> ou de la distance</w:t>
            </w:r>
            <w:r w:rsidR="0058095F" w:rsidRPr="00AD1A1C">
              <w:rPr>
                <w:rFonts w:ascii="Cambria" w:eastAsia="Calibri" w:hAnsi="Cambria" w:cs="Arial"/>
                <w:b w:val="0"/>
                <w:color w:val="191919"/>
                <w:sz w:val="22"/>
                <w:szCs w:val="22"/>
                <w:lang w:eastAsia="en-US"/>
              </w:rPr>
              <w:t>)</w:t>
            </w:r>
          </w:p>
          <w:p w14:paraId="67A87C7C" w14:textId="77777777" w:rsidR="00B56151" w:rsidRPr="00AD1A1C" w:rsidRDefault="00B56151" w:rsidP="00723056">
            <w:pPr>
              <w:ind w:left="251" w:right="254" w:hanging="270"/>
              <w:jc w:val="both"/>
              <w:rPr>
                <w:rFonts w:ascii="Cambria" w:eastAsia="Calibri" w:hAnsi="Cambria"/>
                <w:b w:val="0"/>
                <w:sz w:val="22"/>
                <w:szCs w:val="22"/>
                <w:lang w:eastAsia="en-US"/>
              </w:rPr>
            </w:pPr>
          </w:p>
        </w:tc>
        <w:tc>
          <w:tcPr>
            <w:tcW w:w="5542" w:type="dxa"/>
          </w:tcPr>
          <w:p w14:paraId="45BC9CD4" w14:textId="77777777" w:rsidR="006E4D14" w:rsidRPr="00AD1A1C" w:rsidRDefault="006E4D14" w:rsidP="000346EB">
            <w:pPr>
              <w:ind w:left="42" w:right="160" w:firstLine="49"/>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Arial"/>
                <w:color w:val="191919"/>
                <w:sz w:val="22"/>
                <w:szCs w:val="22"/>
                <w:lang w:eastAsia="en-US"/>
              </w:rPr>
            </w:pPr>
          </w:p>
          <w:p w14:paraId="6FD94D8D" w14:textId="77777777" w:rsidR="000346EB" w:rsidRPr="00AD1A1C" w:rsidRDefault="000346EB" w:rsidP="00685B7C">
            <w:pPr>
              <w:ind w:left="42" w:right="160"/>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Arial"/>
                <w:color w:val="191919"/>
                <w:sz w:val="22"/>
                <w:szCs w:val="22"/>
                <w:lang w:eastAsia="en-US"/>
              </w:rPr>
            </w:pPr>
            <w:r w:rsidRPr="00AD1A1C">
              <w:rPr>
                <w:rFonts w:ascii="Cambria" w:eastAsia="Calibri" w:hAnsi="Cambria" w:cs="Arial"/>
                <w:color w:val="191919"/>
                <w:sz w:val="22"/>
                <w:szCs w:val="22"/>
                <w:lang w:eastAsia="en-US"/>
              </w:rPr>
              <w:t>L’é</w:t>
            </w:r>
            <w:r w:rsidR="0038126E" w:rsidRPr="00AD1A1C">
              <w:rPr>
                <w:rFonts w:ascii="Cambria" w:eastAsia="Calibri" w:hAnsi="Cambria" w:cs="Arial"/>
                <w:color w:val="191919"/>
                <w:sz w:val="22"/>
                <w:szCs w:val="22"/>
                <w:lang w:eastAsia="en-US"/>
              </w:rPr>
              <w:t xml:space="preserve">valuateur </w:t>
            </w:r>
            <w:r w:rsidRPr="00AD1A1C">
              <w:rPr>
                <w:rFonts w:ascii="Cambria" w:eastAsia="Calibri" w:hAnsi="Cambria" w:cs="Arial"/>
                <w:color w:val="191919"/>
                <w:sz w:val="22"/>
                <w:szCs w:val="22"/>
                <w:lang w:eastAsia="en-US"/>
              </w:rPr>
              <w:t xml:space="preserve">a conduit </w:t>
            </w:r>
            <w:r w:rsidR="0038126E" w:rsidRPr="00AD1A1C">
              <w:rPr>
                <w:rFonts w:ascii="Cambria" w:eastAsia="Calibri" w:hAnsi="Cambria" w:cs="Arial"/>
                <w:color w:val="191919"/>
                <w:sz w:val="22"/>
                <w:szCs w:val="22"/>
                <w:lang w:eastAsia="en-US"/>
              </w:rPr>
              <w:t xml:space="preserve">d’une part, </w:t>
            </w:r>
            <w:r w:rsidRPr="00AD1A1C">
              <w:rPr>
                <w:rFonts w:ascii="Cambria" w:eastAsia="Calibri" w:hAnsi="Cambria" w:cs="Arial"/>
                <w:color w:val="191919"/>
                <w:sz w:val="22"/>
                <w:szCs w:val="22"/>
                <w:lang w:eastAsia="en-US"/>
              </w:rPr>
              <w:t>des entretiens</w:t>
            </w:r>
            <w:r w:rsidR="0038126E" w:rsidRPr="00AD1A1C">
              <w:rPr>
                <w:rFonts w:ascii="Cambria" w:eastAsia="Calibri" w:hAnsi="Cambria" w:cs="Arial"/>
                <w:color w:val="191919"/>
                <w:sz w:val="22"/>
                <w:szCs w:val="22"/>
                <w:lang w:eastAsia="en-US"/>
              </w:rPr>
              <w:t xml:space="preserve"> en face à face</w:t>
            </w:r>
            <w:r w:rsidRPr="00AD1A1C">
              <w:rPr>
                <w:rFonts w:ascii="Cambria" w:eastAsia="Calibri" w:hAnsi="Cambria" w:cs="Arial"/>
                <w:color w:val="191919"/>
                <w:sz w:val="22"/>
                <w:szCs w:val="22"/>
                <w:lang w:eastAsia="en-US"/>
              </w:rPr>
              <w:t xml:space="preserve"> avec </w:t>
            </w:r>
            <w:r w:rsidR="0038126E" w:rsidRPr="00AD1A1C">
              <w:rPr>
                <w:rFonts w:ascii="Cambria" w:eastAsia="Calibri" w:hAnsi="Cambria" w:cs="Arial"/>
                <w:color w:val="191919"/>
                <w:sz w:val="22"/>
                <w:szCs w:val="22"/>
                <w:lang w:eastAsia="en-US"/>
              </w:rPr>
              <w:t xml:space="preserve">les prestataires de services (consultants ayant travaillé) dans ces régions. D’autre part, des entretiens téléphoniques avec les Maires des </w:t>
            </w:r>
            <w:r w:rsidR="0045438D" w:rsidRPr="00AD1A1C">
              <w:rPr>
                <w:rFonts w:ascii="Cambria" w:eastAsia="Calibri" w:hAnsi="Cambria" w:cs="Arial"/>
                <w:color w:val="191919"/>
                <w:sz w:val="22"/>
                <w:szCs w:val="22"/>
                <w:lang w:eastAsia="en-US"/>
              </w:rPr>
              <w:t>communes,</w:t>
            </w:r>
            <w:r w:rsidR="004D4089" w:rsidRPr="00AD1A1C">
              <w:rPr>
                <w:rFonts w:ascii="Cambria" w:eastAsia="Calibri" w:hAnsi="Cambria" w:cs="Arial"/>
                <w:color w:val="191919"/>
                <w:sz w:val="22"/>
                <w:szCs w:val="22"/>
                <w:lang w:eastAsia="en-US"/>
              </w:rPr>
              <w:t xml:space="preserve"> </w:t>
            </w:r>
            <w:r w:rsidR="0038126E" w:rsidRPr="00AD1A1C">
              <w:rPr>
                <w:rFonts w:ascii="Cambria" w:eastAsia="Calibri" w:hAnsi="Cambria" w:cs="Arial"/>
                <w:color w:val="191919"/>
                <w:sz w:val="22"/>
                <w:szCs w:val="22"/>
                <w:lang w:eastAsia="en-US"/>
              </w:rPr>
              <w:t>des cercles de ces régions</w:t>
            </w:r>
            <w:r w:rsidRPr="00AD1A1C">
              <w:rPr>
                <w:rFonts w:ascii="Cambria" w:eastAsia="Calibri" w:hAnsi="Cambria" w:cs="Arial"/>
                <w:color w:val="191919"/>
                <w:sz w:val="22"/>
                <w:szCs w:val="22"/>
                <w:lang w:eastAsia="en-US"/>
              </w:rPr>
              <w:t xml:space="preserve">. Au même </w:t>
            </w:r>
            <w:r w:rsidR="0038126E" w:rsidRPr="00AD1A1C">
              <w:rPr>
                <w:rFonts w:ascii="Cambria" w:eastAsia="Calibri" w:hAnsi="Cambria" w:cs="Arial"/>
                <w:color w:val="191919"/>
                <w:sz w:val="22"/>
                <w:szCs w:val="22"/>
                <w:lang w:eastAsia="en-US"/>
              </w:rPr>
              <w:t>moment</w:t>
            </w:r>
            <w:r w:rsidRPr="00AD1A1C">
              <w:rPr>
                <w:rFonts w:ascii="Cambria" w:eastAsia="Calibri" w:hAnsi="Cambria" w:cs="Arial"/>
                <w:color w:val="191919"/>
                <w:sz w:val="22"/>
                <w:szCs w:val="22"/>
                <w:lang w:eastAsia="en-US"/>
              </w:rPr>
              <w:t>, l’é</w:t>
            </w:r>
            <w:r w:rsidR="0038126E" w:rsidRPr="00AD1A1C">
              <w:rPr>
                <w:rFonts w:ascii="Cambria" w:eastAsia="Calibri" w:hAnsi="Cambria" w:cs="Arial"/>
                <w:color w:val="191919"/>
                <w:sz w:val="22"/>
                <w:szCs w:val="22"/>
                <w:lang w:eastAsia="en-US"/>
              </w:rPr>
              <w:t>valuateur</w:t>
            </w:r>
            <w:r w:rsidRPr="00AD1A1C">
              <w:rPr>
                <w:rFonts w:ascii="Cambria" w:eastAsia="Calibri" w:hAnsi="Cambria" w:cs="Arial"/>
                <w:color w:val="191919"/>
                <w:sz w:val="22"/>
                <w:szCs w:val="22"/>
                <w:lang w:eastAsia="en-US"/>
              </w:rPr>
              <w:t xml:space="preserve"> a fait un effort </w:t>
            </w:r>
            <w:r w:rsidR="00AA64A6" w:rsidRPr="00AD1A1C">
              <w:rPr>
                <w:rFonts w:ascii="Cambria" w:eastAsia="Calibri" w:hAnsi="Cambria" w:cs="Arial"/>
                <w:color w:val="191919"/>
                <w:sz w:val="22"/>
                <w:szCs w:val="22"/>
                <w:lang w:eastAsia="en-US"/>
              </w:rPr>
              <w:t xml:space="preserve">pour identifier </w:t>
            </w:r>
            <w:r w:rsidR="00C36A2A" w:rsidRPr="00AD1A1C">
              <w:rPr>
                <w:rFonts w:ascii="Cambria" w:eastAsia="Calibri" w:hAnsi="Cambria" w:cs="Arial"/>
                <w:color w:val="191919"/>
                <w:sz w:val="22"/>
                <w:szCs w:val="22"/>
                <w:lang w:eastAsia="en-US"/>
              </w:rPr>
              <w:t xml:space="preserve">et exploiter </w:t>
            </w:r>
            <w:r w:rsidR="00685B7C" w:rsidRPr="00AD1A1C">
              <w:rPr>
                <w:rFonts w:ascii="Cambria" w:eastAsia="Calibri" w:hAnsi="Cambria" w:cs="Arial"/>
                <w:color w:val="191919"/>
                <w:sz w:val="22"/>
                <w:szCs w:val="22"/>
                <w:lang w:eastAsia="en-US"/>
              </w:rPr>
              <w:t>autant que possible les données</w:t>
            </w:r>
            <w:r w:rsidR="00C36A2A" w:rsidRPr="00AD1A1C">
              <w:rPr>
                <w:rFonts w:ascii="Cambria" w:eastAsia="Calibri" w:hAnsi="Cambria" w:cs="Arial"/>
                <w:color w:val="191919"/>
                <w:sz w:val="22"/>
                <w:szCs w:val="22"/>
                <w:lang w:eastAsia="en-US"/>
              </w:rPr>
              <w:t xml:space="preserve"> secondaires concernant les activités menées dans les </w:t>
            </w:r>
            <w:r w:rsidR="0038126E" w:rsidRPr="00AD1A1C">
              <w:rPr>
                <w:rFonts w:ascii="Cambria" w:eastAsia="Calibri" w:hAnsi="Cambria" w:cs="Arial"/>
                <w:color w:val="191919"/>
                <w:sz w:val="22"/>
                <w:szCs w:val="22"/>
                <w:lang w:eastAsia="en-US"/>
              </w:rPr>
              <w:t>région</w:t>
            </w:r>
            <w:r w:rsidR="001A1BA9" w:rsidRPr="00AD1A1C">
              <w:rPr>
                <w:rFonts w:ascii="Cambria" w:eastAsia="Calibri" w:hAnsi="Cambria" w:cs="Arial"/>
                <w:color w:val="191919"/>
                <w:sz w:val="22"/>
                <w:szCs w:val="22"/>
                <w:lang w:eastAsia="en-US"/>
              </w:rPr>
              <w:t>s</w:t>
            </w:r>
            <w:r w:rsidR="00C36A2A" w:rsidRPr="00AD1A1C">
              <w:rPr>
                <w:rFonts w:ascii="Cambria" w:eastAsia="Calibri" w:hAnsi="Cambria" w:cs="Arial"/>
                <w:color w:val="191919"/>
                <w:sz w:val="22"/>
                <w:szCs w:val="22"/>
                <w:lang w:eastAsia="en-US"/>
              </w:rPr>
              <w:t xml:space="preserve"> en question.</w:t>
            </w:r>
          </w:p>
          <w:p w14:paraId="7E810092" w14:textId="77777777" w:rsidR="00AA64A6" w:rsidRPr="00AD1A1C" w:rsidRDefault="00AA64A6" w:rsidP="00AA64A6">
            <w:pPr>
              <w:ind w:left="42" w:right="160" w:firstLine="49"/>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Arial"/>
                <w:color w:val="191919"/>
                <w:sz w:val="22"/>
                <w:szCs w:val="22"/>
                <w:lang w:eastAsia="en-US"/>
              </w:rPr>
            </w:pPr>
          </w:p>
        </w:tc>
      </w:tr>
      <w:tr w:rsidR="001A1BA9" w:rsidRPr="00AD1A1C" w14:paraId="037BB3C6" w14:textId="77777777" w:rsidTr="00CE552C">
        <w:trPr>
          <w:trHeight w:val="1815"/>
        </w:trPr>
        <w:tc>
          <w:tcPr>
            <w:cnfStyle w:val="001000000000" w:firstRow="0" w:lastRow="0" w:firstColumn="1" w:lastColumn="0" w:oddVBand="0" w:evenVBand="0" w:oddHBand="0" w:evenHBand="0" w:firstRowFirstColumn="0" w:firstRowLastColumn="0" w:lastRowFirstColumn="0" w:lastRowLastColumn="0"/>
            <w:tcW w:w="4210" w:type="dxa"/>
          </w:tcPr>
          <w:p w14:paraId="3528D0FF" w14:textId="77777777" w:rsidR="001A1BA9" w:rsidRPr="00AD1A1C" w:rsidRDefault="001A1BA9" w:rsidP="00723056">
            <w:pPr>
              <w:pStyle w:val="Paragraphedeliste"/>
              <w:ind w:left="251" w:right="254" w:hanging="270"/>
              <w:jc w:val="both"/>
              <w:rPr>
                <w:rFonts w:ascii="Cambria" w:eastAsia="Calibri" w:hAnsi="Cambria" w:cs="Arial"/>
                <w:b w:val="0"/>
                <w:color w:val="191919"/>
                <w:sz w:val="22"/>
                <w:szCs w:val="22"/>
                <w:lang w:eastAsia="en-US"/>
              </w:rPr>
            </w:pPr>
          </w:p>
          <w:p w14:paraId="79E6856C" w14:textId="77777777" w:rsidR="001A1BA9" w:rsidRPr="00AD1A1C" w:rsidRDefault="001A1BA9" w:rsidP="00590A6F">
            <w:pPr>
              <w:pStyle w:val="Paragraphedeliste"/>
              <w:numPr>
                <w:ilvl w:val="0"/>
                <w:numId w:val="8"/>
              </w:numPr>
              <w:ind w:left="251" w:right="254" w:hanging="270"/>
              <w:jc w:val="both"/>
              <w:rPr>
                <w:rFonts w:ascii="Cambria" w:eastAsia="Calibri" w:hAnsi="Cambria" w:cs="Arial"/>
                <w:b w:val="0"/>
                <w:color w:val="191919"/>
                <w:sz w:val="22"/>
                <w:szCs w:val="22"/>
                <w:lang w:eastAsia="en-US"/>
              </w:rPr>
            </w:pPr>
            <w:r w:rsidRPr="00AD1A1C">
              <w:rPr>
                <w:rFonts w:ascii="Cambria" w:eastAsia="Calibri" w:hAnsi="Cambria" w:cs="Arial"/>
                <w:b w:val="0"/>
                <w:color w:val="191919"/>
                <w:sz w:val="22"/>
                <w:szCs w:val="22"/>
                <w:lang w:eastAsia="en-US"/>
              </w:rPr>
              <w:t>Manque de disponibilité de certains informateurs clés au niveau de Bamako lors de la mission</w:t>
            </w:r>
          </w:p>
          <w:p w14:paraId="1B9988AE" w14:textId="77777777" w:rsidR="001A1BA9" w:rsidRPr="00AD1A1C" w:rsidRDefault="001A1BA9" w:rsidP="001A1BA9">
            <w:pPr>
              <w:ind w:right="254"/>
              <w:jc w:val="both"/>
              <w:rPr>
                <w:rFonts w:ascii="Cambria" w:eastAsia="Calibri" w:hAnsi="Cambria" w:cs="Arial"/>
                <w:color w:val="191919"/>
                <w:sz w:val="22"/>
                <w:szCs w:val="22"/>
                <w:lang w:eastAsia="en-US"/>
              </w:rPr>
            </w:pPr>
          </w:p>
          <w:p w14:paraId="6C1D4C35" w14:textId="77777777" w:rsidR="001A1BA9" w:rsidRPr="00AD1A1C" w:rsidRDefault="001A1BA9" w:rsidP="00723056">
            <w:pPr>
              <w:ind w:left="251" w:right="254" w:hanging="270"/>
              <w:jc w:val="both"/>
              <w:rPr>
                <w:rFonts w:ascii="Cambria" w:eastAsia="Calibri" w:hAnsi="Cambria"/>
                <w:b w:val="0"/>
                <w:sz w:val="22"/>
                <w:szCs w:val="22"/>
                <w:lang w:eastAsia="en-US"/>
              </w:rPr>
            </w:pPr>
          </w:p>
        </w:tc>
        <w:tc>
          <w:tcPr>
            <w:tcW w:w="5542" w:type="dxa"/>
          </w:tcPr>
          <w:p w14:paraId="3B0174A8" w14:textId="77777777" w:rsidR="001A1BA9" w:rsidRPr="00AD1A1C" w:rsidRDefault="001A1BA9" w:rsidP="000346EB">
            <w:pPr>
              <w:ind w:left="42" w:right="160" w:firstLine="49"/>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Arial"/>
                <w:color w:val="191919"/>
                <w:sz w:val="22"/>
                <w:szCs w:val="22"/>
                <w:lang w:eastAsia="en-US"/>
              </w:rPr>
            </w:pPr>
          </w:p>
          <w:p w14:paraId="41E51DFC" w14:textId="77777777" w:rsidR="001A1BA9" w:rsidRPr="00AD1A1C" w:rsidRDefault="001A1BA9" w:rsidP="000346EB">
            <w:pPr>
              <w:ind w:left="42" w:right="160" w:firstLine="49"/>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Arial"/>
                <w:color w:val="191919"/>
                <w:sz w:val="22"/>
                <w:szCs w:val="22"/>
                <w:lang w:eastAsia="en-US"/>
              </w:rPr>
            </w:pPr>
            <w:r w:rsidRPr="00AD1A1C">
              <w:rPr>
                <w:rFonts w:ascii="Cambria" w:eastAsia="Calibri" w:hAnsi="Cambria" w:cs="Arial"/>
                <w:color w:val="191919"/>
                <w:sz w:val="22"/>
                <w:szCs w:val="22"/>
                <w:lang w:eastAsia="en-US"/>
              </w:rPr>
              <w:t xml:space="preserve">L’évaluateur s’est engagé dans un travail de suivi par téléphone et par Skype avec les partenaires du projet qui n’étaient pas joignables lors </w:t>
            </w:r>
            <w:r w:rsidR="0045438D" w:rsidRPr="00AD1A1C">
              <w:rPr>
                <w:rFonts w:ascii="Cambria" w:eastAsia="Calibri" w:hAnsi="Cambria" w:cs="Arial"/>
                <w:color w:val="191919"/>
                <w:sz w:val="22"/>
                <w:szCs w:val="22"/>
                <w:lang w:eastAsia="en-US"/>
              </w:rPr>
              <w:t>d</w:t>
            </w:r>
            <w:r w:rsidRPr="00AD1A1C">
              <w:rPr>
                <w:rFonts w:ascii="Cambria" w:eastAsia="Calibri" w:hAnsi="Cambria" w:cs="Arial"/>
                <w:color w:val="191919"/>
                <w:sz w:val="22"/>
                <w:szCs w:val="22"/>
                <w:lang w:eastAsia="en-US"/>
              </w:rPr>
              <w:t xml:space="preserve">e la mission sur le terrain. </w:t>
            </w:r>
          </w:p>
          <w:p w14:paraId="0DBC14EE" w14:textId="77777777" w:rsidR="001A1BA9" w:rsidRPr="00AD1A1C" w:rsidRDefault="001A1BA9" w:rsidP="000346EB">
            <w:pPr>
              <w:ind w:left="42" w:right="160" w:firstLine="49"/>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Arial"/>
                <w:color w:val="191919"/>
                <w:sz w:val="22"/>
                <w:szCs w:val="22"/>
                <w:lang w:eastAsia="en-US"/>
              </w:rPr>
            </w:pPr>
          </w:p>
        </w:tc>
      </w:tr>
      <w:tr w:rsidR="0058095F" w:rsidRPr="00AD1A1C" w14:paraId="47DD758C" w14:textId="77777777" w:rsidTr="00CE5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0" w:type="dxa"/>
          </w:tcPr>
          <w:p w14:paraId="3BAC6715" w14:textId="77777777" w:rsidR="00B56151" w:rsidRPr="00AD1A1C" w:rsidRDefault="001A1BA9" w:rsidP="00590A6F">
            <w:pPr>
              <w:pStyle w:val="Paragraphedeliste"/>
              <w:numPr>
                <w:ilvl w:val="0"/>
                <w:numId w:val="8"/>
              </w:numPr>
              <w:ind w:left="251" w:right="254" w:hanging="270"/>
              <w:jc w:val="both"/>
              <w:rPr>
                <w:rFonts w:ascii="Cambria" w:eastAsia="Calibri" w:hAnsi="Cambria" w:cs="Arial"/>
                <w:b w:val="0"/>
                <w:color w:val="191919"/>
                <w:sz w:val="22"/>
                <w:szCs w:val="22"/>
                <w:lang w:eastAsia="en-US"/>
              </w:rPr>
            </w:pPr>
            <w:r w:rsidRPr="00AD1A1C">
              <w:rPr>
                <w:rFonts w:ascii="Cambria" w:eastAsia="Calibri" w:hAnsi="Cambria" w:cs="Arial"/>
                <w:b w:val="0"/>
                <w:color w:val="191919"/>
                <w:sz w:val="22"/>
                <w:szCs w:val="22"/>
                <w:lang w:eastAsia="en-US"/>
              </w:rPr>
              <w:t>Absence d’activités directement observables sur terrain dans les des sites d’intervention visité</w:t>
            </w:r>
            <w:r w:rsidR="0045438D" w:rsidRPr="00AD1A1C">
              <w:rPr>
                <w:rFonts w:ascii="Cambria" w:eastAsia="Calibri" w:hAnsi="Cambria" w:cs="Arial"/>
                <w:b w:val="0"/>
                <w:color w:val="191919"/>
                <w:sz w:val="22"/>
                <w:szCs w:val="22"/>
                <w:lang w:eastAsia="en-US"/>
              </w:rPr>
              <w:t>s</w:t>
            </w:r>
            <w:r w:rsidR="00332FDD" w:rsidRPr="00AD1A1C">
              <w:rPr>
                <w:rStyle w:val="Appelnotedebasdep"/>
                <w:rFonts w:ascii="Cambria" w:eastAsia="Calibri" w:hAnsi="Cambria" w:cs="Arial"/>
                <w:b w:val="0"/>
                <w:color w:val="191919"/>
                <w:sz w:val="22"/>
                <w:szCs w:val="22"/>
                <w:lang w:eastAsia="en-US"/>
              </w:rPr>
              <w:footnoteReference w:id="2"/>
            </w:r>
          </w:p>
        </w:tc>
        <w:tc>
          <w:tcPr>
            <w:tcW w:w="5542" w:type="dxa"/>
          </w:tcPr>
          <w:p w14:paraId="5FFB544A" w14:textId="77777777" w:rsidR="00AA64A6" w:rsidRPr="00AD1A1C" w:rsidRDefault="001A1BA9" w:rsidP="001A1BA9">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Arial"/>
                <w:color w:val="191919"/>
                <w:sz w:val="22"/>
                <w:szCs w:val="22"/>
                <w:lang w:eastAsia="en-US"/>
              </w:rPr>
            </w:pPr>
            <w:r w:rsidRPr="00AD1A1C">
              <w:rPr>
                <w:rFonts w:ascii="Cambria" w:eastAsia="Calibri" w:hAnsi="Cambria" w:cs="Arial"/>
                <w:color w:val="191919"/>
                <w:sz w:val="22"/>
                <w:szCs w:val="22"/>
                <w:lang w:eastAsia="en-US"/>
              </w:rPr>
              <w:t>L’évaluateur s’est servi de plusieurs techniques de reconstruction des activités et dynamiques d’exécution du projet auprès d’un large nombre de bénéficiaires attendus et des prestataires des services.</w:t>
            </w:r>
          </w:p>
        </w:tc>
      </w:tr>
    </w:tbl>
    <w:p w14:paraId="15F34D76" w14:textId="77777777" w:rsidR="006E03AC" w:rsidRPr="00AD1A1C" w:rsidRDefault="00D64759" w:rsidP="00D64759">
      <w:pPr>
        <w:pStyle w:val="Heading21"/>
      </w:pPr>
      <w:bookmarkStart w:id="32" w:name="_Toc508129185"/>
      <w:r w:rsidRPr="00AD1A1C">
        <w:t>1.10. Considérations ét</w:t>
      </w:r>
      <w:r w:rsidR="00622638" w:rsidRPr="00AD1A1C">
        <w:t>h</w:t>
      </w:r>
      <w:r w:rsidRPr="00AD1A1C">
        <w:t>iques</w:t>
      </w:r>
      <w:bookmarkEnd w:id="32"/>
    </w:p>
    <w:p w14:paraId="31EF53ED" w14:textId="38A2996B" w:rsidR="00484770" w:rsidRPr="00AD1A1C" w:rsidRDefault="005B1B2B" w:rsidP="009B45EA">
      <w:pPr>
        <w:jc w:val="both"/>
        <w:rPr>
          <w:rFonts w:ascii="Cambria" w:hAnsi="Cambria"/>
        </w:rPr>
      </w:pPr>
      <w:r w:rsidRPr="00AD1A1C">
        <w:rPr>
          <w:rFonts w:ascii="Cambria" w:hAnsi="Cambria"/>
        </w:rPr>
        <w:t>Cette évaluation</w:t>
      </w:r>
      <w:r w:rsidR="00FC26DD" w:rsidRPr="00AD1A1C">
        <w:rPr>
          <w:rFonts w:ascii="Cambria" w:hAnsi="Cambria"/>
        </w:rPr>
        <w:t>,</w:t>
      </w:r>
      <w:r w:rsidRPr="00AD1A1C">
        <w:rPr>
          <w:rFonts w:ascii="Cambria" w:hAnsi="Cambria"/>
        </w:rPr>
        <w:t xml:space="preserve"> qui n’a pas fait </w:t>
      </w:r>
      <w:r w:rsidR="00FC26DD" w:rsidRPr="00AD1A1C">
        <w:rPr>
          <w:rFonts w:ascii="Cambria" w:hAnsi="Cambria"/>
        </w:rPr>
        <w:t>objet</w:t>
      </w:r>
      <w:r w:rsidRPr="00AD1A1C">
        <w:rPr>
          <w:rFonts w:ascii="Cambria" w:hAnsi="Cambria"/>
        </w:rPr>
        <w:t xml:space="preserve"> de l’approbation d’un comité éthique </w:t>
      </w:r>
      <w:r w:rsidR="00FC26DD" w:rsidRPr="00AD1A1C">
        <w:rPr>
          <w:rFonts w:ascii="Cambria" w:hAnsi="Cambria"/>
        </w:rPr>
        <w:t>vu le</w:t>
      </w:r>
      <w:r w:rsidR="003A5205" w:rsidRPr="00AD1A1C">
        <w:rPr>
          <w:rFonts w:ascii="Cambria" w:hAnsi="Cambria"/>
        </w:rPr>
        <w:t xml:space="preserve"> faible</w:t>
      </w:r>
      <w:r w:rsidR="00FC26DD" w:rsidRPr="00AD1A1C">
        <w:rPr>
          <w:rFonts w:ascii="Cambria" w:hAnsi="Cambria"/>
        </w:rPr>
        <w:t xml:space="preserve"> niveau </w:t>
      </w:r>
      <w:r w:rsidR="003A5205" w:rsidRPr="00AD1A1C">
        <w:rPr>
          <w:rFonts w:ascii="Cambria" w:hAnsi="Cambria"/>
        </w:rPr>
        <w:t>de</w:t>
      </w:r>
      <w:r w:rsidRPr="00AD1A1C">
        <w:rPr>
          <w:rFonts w:ascii="Cambria" w:hAnsi="Cambria"/>
        </w:rPr>
        <w:t xml:space="preserve"> risques </w:t>
      </w:r>
      <w:r w:rsidR="003A5205" w:rsidRPr="00AD1A1C">
        <w:rPr>
          <w:rFonts w:ascii="Cambria" w:hAnsi="Cambria"/>
        </w:rPr>
        <w:t xml:space="preserve">estimées </w:t>
      </w:r>
      <w:r w:rsidRPr="00AD1A1C">
        <w:rPr>
          <w:rFonts w:ascii="Cambria" w:hAnsi="Cambria"/>
        </w:rPr>
        <w:t xml:space="preserve">pour les sujets interviewés, a été guidée par le respect le plus </w:t>
      </w:r>
      <w:r w:rsidR="00FC26DD" w:rsidRPr="00AD1A1C">
        <w:rPr>
          <w:rFonts w:ascii="Cambria" w:hAnsi="Cambria"/>
        </w:rPr>
        <w:t>profond</w:t>
      </w:r>
      <w:r w:rsidRPr="00AD1A1C">
        <w:rPr>
          <w:rFonts w:ascii="Cambria" w:hAnsi="Cambria"/>
        </w:rPr>
        <w:t xml:space="preserve"> des principes et standard</w:t>
      </w:r>
      <w:r w:rsidR="00742AC4" w:rsidRPr="00AD1A1C">
        <w:rPr>
          <w:rFonts w:ascii="Cambria" w:hAnsi="Cambria"/>
        </w:rPr>
        <w:t>s</w:t>
      </w:r>
      <w:r w:rsidRPr="00AD1A1C">
        <w:rPr>
          <w:rFonts w:ascii="Cambria" w:hAnsi="Cambria"/>
        </w:rPr>
        <w:t xml:space="preserve"> d</w:t>
      </w:r>
      <w:r w:rsidR="00183472" w:rsidRPr="00AD1A1C">
        <w:rPr>
          <w:rFonts w:ascii="Cambria" w:hAnsi="Cambria"/>
        </w:rPr>
        <w:t>e l’éthique dans l’</w:t>
      </w:r>
      <w:r w:rsidR="00FC26DD" w:rsidRPr="00AD1A1C">
        <w:rPr>
          <w:rFonts w:ascii="Cambria" w:hAnsi="Cambria"/>
        </w:rPr>
        <w:t>évaluation</w:t>
      </w:r>
      <w:r w:rsidR="00183472" w:rsidRPr="00AD1A1C">
        <w:rPr>
          <w:rFonts w:ascii="Cambria" w:hAnsi="Cambria"/>
        </w:rPr>
        <w:t xml:space="preserve">. </w:t>
      </w:r>
      <w:r w:rsidR="00FC26DD" w:rsidRPr="00AD1A1C">
        <w:rPr>
          <w:rFonts w:ascii="Cambria" w:hAnsi="Cambria"/>
        </w:rPr>
        <w:t xml:space="preserve"> Tous les sujets qui ont participé à cette évaluation ont été invité</w:t>
      </w:r>
      <w:r w:rsidR="008F1664" w:rsidRPr="00AD1A1C">
        <w:rPr>
          <w:rFonts w:ascii="Cambria" w:hAnsi="Cambria"/>
        </w:rPr>
        <w:t>s</w:t>
      </w:r>
      <w:r w:rsidR="00FC26DD" w:rsidRPr="00AD1A1C">
        <w:rPr>
          <w:rFonts w:ascii="Cambria" w:hAnsi="Cambria"/>
        </w:rPr>
        <w:t xml:space="preserve"> à donner leur</w:t>
      </w:r>
      <w:r w:rsidRPr="00AD1A1C">
        <w:rPr>
          <w:rFonts w:ascii="Cambria" w:hAnsi="Cambria"/>
        </w:rPr>
        <w:t xml:space="preserve"> consen</w:t>
      </w:r>
      <w:r w:rsidR="00FC26DD" w:rsidRPr="00AD1A1C">
        <w:rPr>
          <w:rFonts w:ascii="Cambria" w:hAnsi="Cambria"/>
        </w:rPr>
        <w:t>tement verbal avant de prendre part</w:t>
      </w:r>
      <w:r w:rsidR="00183472" w:rsidRPr="00AD1A1C">
        <w:rPr>
          <w:rFonts w:ascii="Cambria" w:hAnsi="Cambria"/>
        </w:rPr>
        <w:t xml:space="preserve"> aux </w:t>
      </w:r>
      <w:r w:rsidR="00FC26DD" w:rsidRPr="00AD1A1C">
        <w:rPr>
          <w:rFonts w:ascii="Cambria" w:hAnsi="Cambria"/>
        </w:rPr>
        <w:t>entretiens individuels</w:t>
      </w:r>
      <w:r w:rsidR="00183472" w:rsidRPr="00AD1A1C">
        <w:rPr>
          <w:rFonts w:ascii="Cambria" w:hAnsi="Cambria"/>
        </w:rPr>
        <w:t xml:space="preserve"> ainsi qu’aux</w:t>
      </w:r>
      <w:r w:rsidRPr="00AD1A1C">
        <w:rPr>
          <w:rFonts w:ascii="Cambria" w:hAnsi="Cambria"/>
        </w:rPr>
        <w:t xml:space="preserve"> groupes de discussion</w:t>
      </w:r>
      <w:r w:rsidR="00C72A00" w:rsidRPr="00AD1A1C">
        <w:rPr>
          <w:rFonts w:ascii="Cambria" w:hAnsi="Cambria"/>
        </w:rPr>
        <w:t xml:space="preserve"> dans les communes</w:t>
      </w:r>
      <w:r w:rsidR="003A5205" w:rsidRPr="00AD1A1C">
        <w:rPr>
          <w:rFonts w:ascii="Cambria" w:hAnsi="Cambria"/>
        </w:rPr>
        <w:t>, lesquels</w:t>
      </w:r>
      <w:r w:rsidR="00C72A00" w:rsidRPr="00AD1A1C">
        <w:rPr>
          <w:rFonts w:ascii="Cambria" w:hAnsi="Cambria"/>
        </w:rPr>
        <w:t xml:space="preserve"> se sont déroulés dans le</w:t>
      </w:r>
      <w:r w:rsidR="008D24C9" w:rsidRPr="00AD1A1C">
        <w:rPr>
          <w:rFonts w:ascii="Cambria" w:hAnsi="Cambria"/>
        </w:rPr>
        <w:t>s</w:t>
      </w:r>
      <w:r w:rsidR="00742AC4" w:rsidRPr="00AD1A1C">
        <w:rPr>
          <w:rFonts w:ascii="Cambria" w:hAnsi="Cambria"/>
        </w:rPr>
        <w:t xml:space="preserve"> langues locales de préférence</w:t>
      </w:r>
      <w:r w:rsidRPr="00AD1A1C">
        <w:rPr>
          <w:rFonts w:ascii="Cambria" w:hAnsi="Cambria"/>
        </w:rPr>
        <w:t xml:space="preserve">. </w:t>
      </w:r>
      <w:r w:rsidR="00742AC4" w:rsidRPr="00AD1A1C">
        <w:rPr>
          <w:rFonts w:ascii="Cambria" w:hAnsi="Cambria"/>
        </w:rPr>
        <w:t>De plus, l’évaluat</w:t>
      </w:r>
      <w:r w:rsidR="00C72A00" w:rsidRPr="00AD1A1C">
        <w:rPr>
          <w:rFonts w:ascii="Cambria" w:hAnsi="Cambria"/>
        </w:rPr>
        <w:t>eur</w:t>
      </w:r>
      <w:r w:rsidR="00351669" w:rsidRPr="00AD1A1C">
        <w:rPr>
          <w:rFonts w:ascii="Cambria" w:hAnsi="Cambria"/>
        </w:rPr>
        <w:t xml:space="preserve"> </w:t>
      </w:r>
      <w:r w:rsidR="00C72A00" w:rsidRPr="00AD1A1C">
        <w:rPr>
          <w:rFonts w:ascii="Cambria" w:hAnsi="Cambria"/>
        </w:rPr>
        <w:t>a</w:t>
      </w:r>
      <w:r w:rsidR="00742AC4" w:rsidRPr="00AD1A1C">
        <w:rPr>
          <w:rFonts w:ascii="Cambria" w:hAnsi="Cambria"/>
        </w:rPr>
        <w:t xml:space="preserve"> expliqué</w:t>
      </w:r>
      <w:r w:rsidR="003A5205" w:rsidRPr="00AD1A1C">
        <w:rPr>
          <w:rFonts w:ascii="Cambria" w:hAnsi="Cambria"/>
        </w:rPr>
        <w:t xml:space="preserve"> à tous les participants</w:t>
      </w:r>
      <w:r w:rsidR="00351669" w:rsidRPr="00AD1A1C">
        <w:rPr>
          <w:rFonts w:ascii="Cambria" w:hAnsi="Cambria"/>
        </w:rPr>
        <w:t xml:space="preserve"> </w:t>
      </w:r>
      <w:r w:rsidR="003A5205" w:rsidRPr="00AD1A1C">
        <w:rPr>
          <w:rFonts w:ascii="Cambria" w:hAnsi="Cambria"/>
        </w:rPr>
        <w:t>pourquoi l’évaluation était menée et comment s</w:t>
      </w:r>
      <w:r w:rsidR="00742AC4" w:rsidRPr="00AD1A1C">
        <w:rPr>
          <w:rFonts w:ascii="Cambria" w:hAnsi="Cambria"/>
        </w:rPr>
        <w:t>es ré</w:t>
      </w:r>
      <w:r w:rsidR="003A5205" w:rsidRPr="00AD1A1C">
        <w:rPr>
          <w:rFonts w:ascii="Cambria" w:hAnsi="Cambria"/>
        </w:rPr>
        <w:t xml:space="preserve">sultats </w:t>
      </w:r>
      <w:r w:rsidR="00742AC4" w:rsidRPr="00AD1A1C">
        <w:rPr>
          <w:rFonts w:ascii="Cambria" w:hAnsi="Cambria"/>
        </w:rPr>
        <w:t>seraient utilisé</w:t>
      </w:r>
      <w:r w:rsidR="003A5205" w:rsidRPr="00AD1A1C">
        <w:rPr>
          <w:rFonts w:ascii="Cambria" w:hAnsi="Cambria"/>
        </w:rPr>
        <w:t>s avant de démarrer chaque activité de collecte de données.</w:t>
      </w:r>
      <w:r w:rsidR="00351669" w:rsidRPr="00AD1A1C">
        <w:rPr>
          <w:rFonts w:ascii="Cambria" w:hAnsi="Cambria"/>
        </w:rPr>
        <w:t xml:space="preserve"> </w:t>
      </w:r>
      <w:r w:rsidR="003A5205" w:rsidRPr="00AD1A1C">
        <w:rPr>
          <w:rFonts w:ascii="Cambria" w:hAnsi="Cambria"/>
        </w:rPr>
        <w:t xml:space="preserve">Ensuite, la </w:t>
      </w:r>
      <w:r w:rsidRPr="00AD1A1C">
        <w:rPr>
          <w:rFonts w:ascii="Cambria" w:hAnsi="Cambria"/>
        </w:rPr>
        <w:t>confidentialité</w:t>
      </w:r>
      <w:r w:rsidR="00742AC4" w:rsidRPr="00AD1A1C">
        <w:rPr>
          <w:rFonts w:ascii="Cambria" w:hAnsi="Cambria"/>
        </w:rPr>
        <w:t xml:space="preserve"> des personnes interrogées a été</w:t>
      </w:r>
      <w:r w:rsidRPr="00AD1A1C">
        <w:rPr>
          <w:rFonts w:ascii="Cambria" w:hAnsi="Cambria"/>
        </w:rPr>
        <w:t xml:space="preserve"> également </w:t>
      </w:r>
      <w:r w:rsidR="00FC26DD" w:rsidRPr="00AD1A1C">
        <w:rPr>
          <w:rFonts w:ascii="Cambria" w:hAnsi="Cambria"/>
        </w:rPr>
        <w:t>assurée</w:t>
      </w:r>
      <w:r w:rsidR="00351669" w:rsidRPr="00AD1A1C">
        <w:rPr>
          <w:rFonts w:ascii="Cambria" w:hAnsi="Cambria"/>
        </w:rPr>
        <w:t xml:space="preserve"> </w:t>
      </w:r>
      <w:r w:rsidR="00C72A00" w:rsidRPr="00AD1A1C">
        <w:rPr>
          <w:rFonts w:ascii="Cambria" w:hAnsi="Cambria"/>
        </w:rPr>
        <w:t>à</w:t>
      </w:r>
      <w:r w:rsidR="003A5205" w:rsidRPr="00AD1A1C">
        <w:rPr>
          <w:rFonts w:ascii="Cambria" w:hAnsi="Cambria"/>
        </w:rPr>
        <w:t xml:space="preserve"> tout moment et </w:t>
      </w:r>
      <w:r w:rsidRPr="00AD1A1C">
        <w:rPr>
          <w:rFonts w:ascii="Cambria" w:hAnsi="Cambria"/>
        </w:rPr>
        <w:t>toutes les communications par courrier électronique et par téléphone</w:t>
      </w:r>
      <w:r w:rsidR="00C72A00" w:rsidRPr="00AD1A1C">
        <w:rPr>
          <w:rFonts w:ascii="Cambria" w:hAnsi="Cambria"/>
        </w:rPr>
        <w:t>,</w:t>
      </w:r>
      <w:r w:rsidRPr="00AD1A1C">
        <w:rPr>
          <w:rFonts w:ascii="Cambria" w:hAnsi="Cambria"/>
        </w:rPr>
        <w:t xml:space="preserve"> ainsi que tou</w:t>
      </w:r>
      <w:r w:rsidR="003A5205" w:rsidRPr="00AD1A1C">
        <w:rPr>
          <w:rFonts w:ascii="Cambria" w:hAnsi="Cambria"/>
        </w:rPr>
        <w:t>s les textes des interviews, les images et les</w:t>
      </w:r>
      <w:r w:rsidRPr="00AD1A1C">
        <w:rPr>
          <w:rFonts w:ascii="Cambria" w:hAnsi="Cambria"/>
        </w:rPr>
        <w:t xml:space="preserve"> vidéos</w:t>
      </w:r>
      <w:r w:rsidR="00183472" w:rsidRPr="00AD1A1C">
        <w:rPr>
          <w:rFonts w:ascii="Cambria" w:hAnsi="Cambria"/>
        </w:rPr>
        <w:t xml:space="preserve"> n'ont pas été accessibles par des</w:t>
      </w:r>
      <w:r w:rsidR="00FC26DD" w:rsidRPr="00AD1A1C">
        <w:rPr>
          <w:rFonts w:ascii="Cambria" w:hAnsi="Cambria"/>
        </w:rPr>
        <w:t xml:space="preserve"> tiers.</w:t>
      </w:r>
      <w:r w:rsidR="00742AC4" w:rsidRPr="00AD1A1C">
        <w:rPr>
          <w:rFonts w:ascii="Cambria" w:hAnsi="Cambria"/>
        </w:rPr>
        <w:t xml:space="preserve"> Enfin</w:t>
      </w:r>
      <w:r w:rsidR="00FC26DD" w:rsidRPr="00AD1A1C">
        <w:rPr>
          <w:rFonts w:ascii="Cambria" w:hAnsi="Cambria"/>
        </w:rPr>
        <w:t xml:space="preserve">, </w:t>
      </w:r>
      <w:r w:rsidR="0045438D" w:rsidRPr="00AD1A1C">
        <w:rPr>
          <w:rFonts w:ascii="Cambria" w:hAnsi="Cambria"/>
        </w:rPr>
        <w:t xml:space="preserve"> l’évaluateur </w:t>
      </w:r>
      <w:r w:rsidRPr="00AD1A1C">
        <w:rPr>
          <w:rFonts w:ascii="Cambria" w:hAnsi="Cambria"/>
        </w:rPr>
        <w:t xml:space="preserve">a suivi les normes </w:t>
      </w:r>
      <w:r w:rsidR="00FC26DD" w:rsidRPr="00AD1A1C">
        <w:rPr>
          <w:rFonts w:ascii="Cambria" w:hAnsi="Cambria"/>
        </w:rPr>
        <w:t>de l’évaluation</w:t>
      </w:r>
      <w:r w:rsidR="00D61163" w:rsidRPr="00AD1A1C">
        <w:rPr>
          <w:rFonts w:ascii="Cambria" w:hAnsi="Cambria"/>
        </w:rPr>
        <w:t xml:space="preserve"> </w:t>
      </w:r>
      <w:r w:rsidR="00FC26DD" w:rsidRPr="00AD1A1C">
        <w:rPr>
          <w:rFonts w:ascii="Cambria" w:hAnsi="Cambria"/>
        </w:rPr>
        <w:t xml:space="preserve">récemment </w:t>
      </w:r>
      <w:r w:rsidR="003A5205" w:rsidRPr="00AD1A1C">
        <w:rPr>
          <w:rFonts w:ascii="Cambria" w:hAnsi="Cambria"/>
        </w:rPr>
        <w:t>révisées par le Groupe de l’Evaluation des Nations Unies (</w:t>
      </w:r>
      <w:r w:rsidR="00DA381E" w:rsidRPr="00AD1A1C">
        <w:rPr>
          <w:rFonts w:ascii="Cambria" w:hAnsi="Cambria"/>
        </w:rPr>
        <w:t>G</w:t>
      </w:r>
      <w:r w:rsidRPr="00AD1A1C">
        <w:rPr>
          <w:rFonts w:ascii="Cambria" w:hAnsi="Cambria"/>
        </w:rPr>
        <w:t>N</w:t>
      </w:r>
      <w:r w:rsidR="00DA381E" w:rsidRPr="00AD1A1C">
        <w:rPr>
          <w:rFonts w:ascii="Cambria" w:hAnsi="Cambria"/>
        </w:rPr>
        <w:t>U</w:t>
      </w:r>
      <w:r w:rsidRPr="00AD1A1C">
        <w:rPr>
          <w:rFonts w:ascii="Cambria" w:hAnsi="Cambria"/>
        </w:rPr>
        <w:t>E</w:t>
      </w:r>
      <w:r w:rsidR="003A5205" w:rsidRPr="00AD1A1C">
        <w:rPr>
          <w:rFonts w:ascii="Cambria" w:hAnsi="Cambria"/>
        </w:rPr>
        <w:t>)</w:t>
      </w:r>
      <w:r w:rsidRPr="00AD1A1C">
        <w:rPr>
          <w:rFonts w:ascii="Cambria" w:hAnsi="Cambria"/>
        </w:rPr>
        <w:t xml:space="preserve">, </w:t>
      </w:r>
      <w:r w:rsidR="00FC26DD" w:rsidRPr="00AD1A1C">
        <w:rPr>
          <w:rFonts w:ascii="Cambria" w:hAnsi="Cambria"/>
        </w:rPr>
        <w:t>ainsi que les normes éthiques</w:t>
      </w:r>
      <w:r w:rsidRPr="00AD1A1C">
        <w:rPr>
          <w:rFonts w:ascii="Cambria" w:hAnsi="Cambria"/>
        </w:rPr>
        <w:t xml:space="preserve"> actuellement utilisées par </w:t>
      </w:r>
      <w:r w:rsidR="00C72A00" w:rsidRPr="00AD1A1C">
        <w:rPr>
          <w:rFonts w:ascii="Cambria" w:hAnsi="Cambria"/>
        </w:rPr>
        <w:t>le PNUD</w:t>
      </w:r>
      <w:r w:rsidR="00FC26DD" w:rsidRPr="00AD1A1C">
        <w:rPr>
          <w:rFonts w:ascii="Cambria" w:hAnsi="Cambria"/>
        </w:rPr>
        <w:t xml:space="preserve">, </w:t>
      </w:r>
      <w:r w:rsidRPr="00AD1A1C">
        <w:rPr>
          <w:rFonts w:ascii="Cambria" w:hAnsi="Cambria"/>
        </w:rPr>
        <w:t>l</w:t>
      </w:r>
      <w:r w:rsidR="006A38AC" w:rsidRPr="00AD1A1C">
        <w:rPr>
          <w:rFonts w:ascii="Cambria" w:hAnsi="Cambria"/>
        </w:rPr>
        <w:t>’</w:t>
      </w:r>
      <w:r w:rsidRPr="00AD1A1C">
        <w:rPr>
          <w:rFonts w:ascii="Cambria" w:hAnsi="Cambria"/>
        </w:rPr>
        <w:t>Association internationale d</w:t>
      </w:r>
      <w:r w:rsidR="006A38AC" w:rsidRPr="00AD1A1C">
        <w:rPr>
          <w:rFonts w:ascii="Cambria" w:hAnsi="Cambria"/>
        </w:rPr>
        <w:t>’</w:t>
      </w:r>
      <w:r w:rsidRPr="00AD1A1C">
        <w:rPr>
          <w:rFonts w:ascii="Cambria" w:hAnsi="Cambria"/>
        </w:rPr>
        <w:t>évaluation du développement (IDEAS) et l</w:t>
      </w:r>
      <w:r w:rsidR="006A38AC" w:rsidRPr="00AD1A1C">
        <w:rPr>
          <w:rFonts w:ascii="Cambria" w:hAnsi="Cambria"/>
        </w:rPr>
        <w:t>’</w:t>
      </w:r>
      <w:r w:rsidR="00742AC4" w:rsidRPr="00AD1A1C">
        <w:rPr>
          <w:rFonts w:ascii="Cambria" w:hAnsi="Cambria"/>
        </w:rPr>
        <w:t>Association Américaine de l’</w:t>
      </w:r>
      <w:r w:rsidR="004E2852" w:rsidRPr="00AD1A1C">
        <w:rPr>
          <w:rFonts w:ascii="Cambria" w:hAnsi="Cambria"/>
        </w:rPr>
        <w:t>Evaluation (AEA).</w:t>
      </w:r>
    </w:p>
    <w:p w14:paraId="45737D72" w14:textId="77777777" w:rsidR="00CE552C" w:rsidRPr="00AD1A1C" w:rsidRDefault="00CE552C" w:rsidP="009B45EA">
      <w:pPr>
        <w:jc w:val="both"/>
        <w:rPr>
          <w:rFonts w:ascii="Cambria" w:hAnsi="Cambria"/>
        </w:rPr>
      </w:pPr>
    </w:p>
    <w:p w14:paraId="2E531710" w14:textId="43DA93D9" w:rsidR="00F72073" w:rsidRPr="00AD1A1C" w:rsidRDefault="00A52DF2" w:rsidP="00794FE6">
      <w:pPr>
        <w:pStyle w:val="Heading31"/>
        <w:rPr>
          <w:sz w:val="23"/>
        </w:rPr>
      </w:pPr>
      <w:bookmarkStart w:id="33" w:name="_Toc508129186"/>
      <w:r w:rsidRPr="00AD1A1C">
        <w:rPr>
          <w:sz w:val="23"/>
        </w:rPr>
        <w:lastRenderedPageBreak/>
        <w:t xml:space="preserve">2. </w:t>
      </w:r>
      <w:r w:rsidR="001111F0" w:rsidRPr="00AD1A1C">
        <w:rPr>
          <w:sz w:val="23"/>
        </w:rPr>
        <w:t>C</w:t>
      </w:r>
      <w:r w:rsidR="0057633B" w:rsidRPr="00AD1A1C">
        <w:rPr>
          <w:sz w:val="23"/>
        </w:rPr>
        <w:t>ONSTATS ET CONCLUSIONS</w:t>
      </w:r>
      <w:bookmarkEnd w:id="33"/>
    </w:p>
    <w:p w14:paraId="18DC03F0" w14:textId="5D6BE7F6" w:rsidR="00484770" w:rsidRPr="00AD1A1C" w:rsidRDefault="003C4919" w:rsidP="002D042E">
      <w:pPr>
        <w:ind w:right="-18"/>
        <w:jc w:val="both"/>
        <w:rPr>
          <w:rFonts w:ascii="Cambria" w:hAnsi="Cambria"/>
          <w:sz w:val="23"/>
          <w:szCs w:val="23"/>
        </w:rPr>
      </w:pPr>
      <w:r w:rsidRPr="00AD1A1C">
        <w:rPr>
          <w:rFonts w:ascii="Cambria" w:hAnsi="Cambria"/>
          <w:sz w:val="23"/>
          <w:szCs w:val="23"/>
        </w:rPr>
        <w:t>Les</w:t>
      </w:r>
      <w:r w:rsidR="004C77D8" w:rsidRPr="00AD1A1C">
        <w:rPr>
          <w:rFonts w:ascii="Cambria" w:hAnsi="Cambria"/>
          <w:sz w:val="23"/>
          <w:szCs w:val="23"/>
        </w:rPr>
        <w:t xml:space="preserve"> constats et les conclusions de cette </w:t>
      </w:r>
      <w:r w:rsidRPr="00AD1A1C">
        <w:rPr>
          <w:rFonts w:ascii="Cambria" w:hAnsi="Cambria"/>
          <w:sz w:val="23"/>
          <w:szCs w:val="23"/>
        </w:rPr>
        <w:t>évaluation</w:t>
      </w:r>
      <w:r w:rsidR="004C77D8" w:rsidRPr="00AD1A1C">
        <w:rPr>
          <w:rFonts w:ascii="Cambria" w:hAnsi="Cambria"/>
          <w:sz w:val="23"/>
          <w:szCs w:val="23"/>
        </w:rPr>
        <w:t xml:space="preserve"> ont été regroupés </w:t>
      </w:r>
      <w:r w:rsidR="001111F0" w:rsidRPr="00AD1A1C">
        <w:rPr>
          <w:rFonts w:ascii="Cambria" w:hAnsi="Cambria"/>
          <w:sz w:val="23"/>
          <w:szCs w:val="23"/>
        </w:rPr>
        <w:t xml:space="preserve"> suivant </w:t>
      </w:r>
      <w:r w:rsidR="002B1BF3" w:rsidRPr="00AD1A1C">
        <w:rPr>
          <w:rFonts w:ascii="Cambria" w:hAnsi="Cambria"/>
          <w:sz w:val="23"/>
          <w:szCs w:val="23"/>
        </w:rPr>
        <w:t>les</w:t>
      </w:r>
      <w:r w:rsidR="00CE552C" w:rsidRPr="00AD1A1C">
        <w:rPr>
          <w:rFonts w:ascii="Cambria" w:hAnsi="Cambria"/>
          <w:sz w:val="23"/>
          <w:szCs w:val="23"/>
        </w:rPr>
        <w:t xml:space="preserve"> </w:t>
      </w:r>
      <w:r w:rsidR="002B1BF3" w:rsidRPr="00AD1A1C">
        <w:rPr>
          <w:rFonts w:ascii="Cambria" w:hAnsi="Cambria"/>
          <w:sz w:val="23"/>
          <w:szCs w:val="23"/>
        </w:rPr>
        <w:t>6</w:t>
      </w:r>
      <w:r w:rsidR="00CE552C" w:rsidRPr="00AD1A1C">
        <w:rPr>
          <w:rFonts w:ascii="Cambria" w:hAnsi="Cambria"/>
          <w:sz w:val="23"/>
          <w:szCs w:val="23"/>
        </w:rPr>
        <w:t xml:space="preserve"> </w:t>
      </w:r>
      <w:r w:rsidRPr="00AD1A1C">
        <w:rPr>
          <w:rFonts w:ascii="Cambria" w:hAnsi="Cambria"/>
          <w:sz w:val="23"/>
          <w:szCs w:val="23"/>
        </w:rPr>
        <w:t>critères</w:t>
      </w:r>
      <w:r w:rsidR="004C77D8" w:rsidRPr="00AD1A1C">
        <w:rPr>
          <w:rFonts w:ascii="Cambria" w:hAnsi="Cambria"/>
          <w:sz w:val="23"/>
          <w:szCs w:val="23"/>
        </w:rPr>
        <w:t xml:space="preserve"> d’</w:t>
      </w:r>
      <w:r w:rsidRPr="00AD1A1C">
        <w:rPr>
          <w:rFonts w:ascii="Cambria" w:hAnsi="Cambria"/>
          <w:sz w:val="23"/>
          <w:szCs w:val="23"/>
        </w:rPr>
        <w:t>évaluation</w:t>
      </w:r>
      <w:r w:rsidR="00B240FA" w:rsidRPr="00AD1A1C">
        <w:rPr>
          <w:rFonts w:ascii="Cambria" w:hAnsi="Cambria"/>
          <w:sz w:val="23"/>
          <w:szCs w:val="23"/>
        </w:rPr>
        <w:t xml:space="preserve"> </w:t>
      </w:r>
      <w:r w:rsidR="00203738" w:rsidRPr="00AD1A1C">
        <w:rPr>
          <w:rFonts w:ascii="Cambria" w:hAnsi="Cambria"/>
          <w:sz w:val="23"/>
          <w:szCs w:val="23"/>
        </w:rPr>
        <w:t>(</w:t>
      </w:r>
      <w:r w:rsidR="007707D6" w:rsidRPr="00AD1A1C">
        <w:rPr>
          <w:rFonts w:ascii="Cambria" w:hAnsi="Cambria"/>
          <w:sz w:val="23"/>
          <w:szCs w:val="23"/>
        </w:rPr>
        <w:t xml:space="preserve">voir </w:t>
      </w:r>
      <w:r w:rsidR="002D042E" w:rsidRPr="00AD1A1C">
        <w:rPr>
          <w:rFonts w:ascii="Cambria" w:hAnsi="Cambria"/>
          <w:sz w:val="23"/>
          <w:szCs w:val="23"/>
        </w:rPr>
        <w:t xml:space="preserve">la </w:t>
      </w:r>
      <w:r w:rsidR="007707D6" w:rsidRPr="00AD1A1C">
        <w:rPr>
          <w:rFonts w:ascii="Cambria" w:hAnsi="Cambria"/>
          <w:sz w:val="23"/>
          <w:szCs w:val="23"/>
        </w:rPr>
        <w:t>matrice d’évaluation en annexe 4)</w:t>
      </w:r>
      <w:r w:rsidR="00203738" w:rsidRPr="00AD1A1C">
        <w:rPr>
          <w:rFonts w:ascii="Cambria" w:hAnsi="Cambria"/>
          <w:sz w:val="23"/>
          <w:szCs w:val="23"/>
        </w:rPr>
        <w:t xml:space="preserve">) </w:t>
      </w:r>
      <w:r w:rsidR="004C77D8" w:rsidRPr="00AD1A1C">
        <w:rPr>
          <w:rFonts w:ascii="Cambria" w:hAnsi="Cambria"/>
          <w:sz w:val="23"/>
          <w:szCs w:val="23"/>
        </w:rPr>
        <w:t xml:space="preserve">qui ont été </w:t>
      </w:r>
      <w:r w:rsidRPr="00AD1A1C">
        <w:rPr>
          <w:rFonts w:ascii="Cambria" w:hAnsi="Cambria"/>
          <w:sz w:val="23"/>
          <w:szCs w:val="23"/>
        </w:rPr>
        <w:t>établis</w:t>
      </w:r>
      <w:r w:rsidR="004C77D8" w:rsidRPr="00AD1A1C">
        <w:rPr>
          <w:rFonts w:ascii="Cambria" w:hAnsi="Cambria"/>
          <w:sz w:val="23"/>
          <w:szCs w:val="23"/>
        </w:rPr>
        <w:t xml:space="preserve"> par  </w:t>
      </w:r>
      <w:r w:rsidR="002B1BF3" w:rsidRPr="00AD1A1C">
        <w:rPr>
          <w:rFonts w:ascii="Cambria" w:hAnsi="Cambria"/>
          <w:sz w:val="23"/>
          <w:szCs w:val="23"/>
        </w:rPr>
        <w:t>le commanditaire de l’étude</w:t>
      </w:r>
      <w:r w:rsidR="002D042E" w:rsidRPr="00AD1A1C">
        <w:rPr>
          <w:rFonts w:ascii="Cambria" w:hAnsi="Cambria"/>
          <w:sz w:val="23"/>
          <w:szCs w:val="23"/>
        </w:rPr>
        <w:t xml:space="preserve">. </w:t>
      </w:r>
      <w:r w:rsidR="00307BB7" w:rsidRPr="00AD1A1C">
        <w:rPr>
          <w:rFonts w:ascii="Cambria" w:hAnsi="Cambria"/>
          <w:sz w:val="23"/>
          <w:szCs w:val="23"/>
        </w:rPr>
        <w:t>Pour chaque groupe des constats et conclusions, les recommandations correspondantes seront</w:t>
      </w:r>
      <w:r w:rsidR="0069092C" w:rsidRPr="00AD1A1C">
        <w:rPr>
          <w:rFonts w:ascii="Cambria" w:hAnsi="Cambria"/>
          <w:sz w:val="23"/>
          <w:szCs w:val="23"/>
        </w:rPr>
        <w:t xml:space="preserve"> </w:t>
      </w:r>
      <w:r w:rsidR="00307BB7" w:rsidRPr="00AD1A1C">
        <w:rPr>
          <w:rFonts w:ascii="Cambria" w:hAnsi="Cambria"/>
          <w:sz w:val="23"/>
          <w:szCs w:val="23"/>
        </w:rPr>
        <w:t>présentées</w:t>
      </w:r>
      <w:r w:rsidR="00D23B62" w:rsidRPr="00AD1A1C">
        <w:rPr>
          <w:rFonts w:ascii="Cambria" w:hAnsi="Cambria"/>
          <w:sz w:val="23"/>
          <w:szCs w:val="23"/>
        </w:rPr>
        <w:t xml:space="preserve"> </w:t>
      </w:r>
      <w:r w:rsidR="00307BB7" w:rsidRPr="00AD1A1C">
        <w:rPr>
          <w:rFonts w:ascii="Cambria" w:hAnsi="Cambria"/>
          <w:sz w:val="23"/>
          <w:szCs w:val="23"/>
        </w:rPr>
        <w:t xml:space="preserve">dans </w:t>
      </w:r>
      <w:r w:rsidR="00317BB7" w:rsidRPr="00AD1A1C">
        <w:rPr>
          <w:rFonts w:ascii="Cambria" w:hAnsi="Cambria"/>
          <w:sz w:val="23"/>
          <w:szCs w:val="23"/>
        </w:rPr>
        <w:t>une section finale du rapport</w:t>
      </w:r>
      <w:r w:rsidR="001D3489" w:rsidRPr="00AD1A1C">
        <w:rPr>
          <w:rFonts w:ascii="Cambria" w:hAnsi="Cambria"/>
          <w:sz w:val="23"/>
          <w:szCs w:val="23"/>
        </w:rPr>
        <w:t xml:space="preserve"> </w:t>
      </w:r>
      <w:r w:rsidR="00317BB7" w:rsidRPr="00AD1A1C">
        <w:rPr>
          <w:rFonts w:ascii="Cambria" w:hAnsi="Cambria"/>
          <w:sz w:val="23"/>
          <w:szCs w:val="23"/>
        </w:rPr>
        <w:t xml:space="preserve">(Section 4), comme il est déjà indiqué dans la </w:t>
      </w:r>
      <w:r w:rsidR="001111F0" w:rsidRPr="00AD1A1C">
        <w:rPr>
          <w:rFonts w:ascii="Cambria" w:hAnsi="Cambria"/>
          <w:sz w:val="23"/>
          <w:szCs w:val="23"/>
        </w:rPr>
        <w:t>t</w:t>
      </w:r>
      <w:r w:rsidR="00317BB7" w:rsidRPr="00AD1A1C">
        <w:rPr>
          <w:rFonts w:ascii="Cambria" w:hAnsi="Cambria"/>
          <w:sz w:val="23"/>
          <w:szCs w:val="23"/>
        </w:rPr>
        <w:t>able de matières.</w:t>
      </w:r>
    </w:p>
    <w:p w14:paraId="4B8FD7D7" w14:textId="77777777" w:rsidR="0057633B" w:rsidRPr="00AD1A1C" w:rsidRDefault="0057633B" w:rsidP="002A2F3E">
      <w:pPr>
        <w:pStyle w:val="Heading21"/>
      </w:pPr>
      <w:bookmarkStart w:id="34" w:name="_Toc508129187"/>
      <w:r w:rsidRPr="00AD1A1C">
        <w:t>2.1. PERTINENCE</w:t>
      </w:r>
      <w:bookmarkEnd w:id="34"/>
    </w:p>
    <w:p w14:paraId="29D1F3FB" w14:textId="77777777" w:rsidR="009E5E08" w:rsidRPr="00AD1A1C" w:rsidRDefault="001B1B8A" w:rsidP="002A2F3E">
      <w:pPr>
        <w:spacing w:after="200" w:line="276" w:lineRule="auto"/>
        <w:ind w:right="-113"/>
        <w:jc w:val="both"/>
        <w:rPr>
          <w:rFonts w:ascii="Cambria" w:hAnsi="Cambria"/>
          <w:b/>
          <w:sz w:val="23"/>
          <w:szCs w:val="23"/>
        </w:rPr>
      </w:pPr>
      <w:r w:rsidRPr="00AD1A1C">
        <w:rPr>
          <w:rFonts w:ascii="Cambria" w:eastAsia="PMingLiU" w:hAnsi="Cambria" w:cs="0©çSˇ"/>
          <w:b/>
        </w:rPr>
        <w:t xml:space="preserve">Question 1 : </w:t>
      </w:r>
      <w:r w:rsidR="00C5513D" w:rsidRPr="00AD1A1C">
        <w:rPr>
          <w:rFonts w:ascii="Cambria" w:eastAsia="PMingLiU" w:hAnsi="Cambria" w:cs="0©çSˇ"/>
          <w:b/>
        </w:rPr>
        <w:t>Dans quelle mesure les activités mises en œuvre tout au long du projet ont abordé les questions liées à la pauvreté et environnement  identifiées dans les documents de politique générale élaborés par le gouvernement (administration et collectivités territoriales), par les analyses situationnelles ainsi que toute autre recherche sur le sujet conduite par ce dernier et les autres partenaires au développement avant le démarrage du projet</w:t>
      </w:r>
      <w:r w:rsidR="009E5E08" w:rsidRPr="00AD1A1C">
        <w:rPr>
          <w:rFonts w:ascii="Cambria" w:eastAsia="PMingLiU" w:hAnsi="Cambria" w:cs="0©çSˇ"/>
          <w:b/>
          <w:sz w:val="23"/>
          <w:szCs w:val="23"/>
        </w:rPr>
        <w:t>?</w:t>
      </w:r>
    </w:p>
    <w:p w14:paraId="70CB2791" w14:textId="17F9484D" w:rsidR="008161BC" w:rsidRPr="00AD1A1C" w:rsidRDefault="00371BF0" w:rsidP="00590A6F">
      <w:pPr>
        <w:pStyle w:val="Paragraphedeliste"/>
        <w:numPr>
          <w:ilvl w:val="0"/>
          <w:numId w:val="32"/>
        </w:numPr>
        <w:ind w:left="77"/>
        <w:jc w:val="both"/>
        <w:rPr>
          <w:rFonts w:ascii="Cambria" w:hAnsi="Cambria"/>
          <w:color w:val="FF0000"/>
          <w:sz w:val="23"/>
          <w:szCs w:val="23"/>
        </w:rPr>
      </w:pPr>
      <w:r w:rsidRPr="00AD1A1C">
        <w:rPr>
          <w:rFonts w:ascii="Cambria" w:hAnsi="Cambria"/>
          <w:sz w:val="23"/>
          <w:szCs w:val="23"/>
        </w:rPr>
        <w:t>L’analyse du contenu</w:t>
      </w:r>
      <w:r w:rsidR="006C55D8" w:rsidRPr="00AD1A1C">
        <w:rPr>
          <w:rFonts w:ascii="Cambria" w:hAnsi="Cambria"/>
          <w:sz w:val="23"/>
          <w:szCs w:val="23"/>
        </w:rPr>
        <w:t xml:space="preserve"> </w:t>
      </w:r>
      <w:r w:rsidR="00FE78E3" w:rsidRPr="00AD1A1C">
        <w:rPr>
          <w:rFonts w:ascii="Cambria" w:hAnsi="Cambria"/>
          <w:sz w:val="23"/>
          <w:szCs w:val="23"/>
        </w:rPr>
        <w:t xml:space="preserve">des </w:t>
      </w:r>
      <w:r w:rsidR="0009562F" w:rsidRPr="00AD1A1C">
        <w:rPr>
          <w:rFonts w:ascii="Cambria" w:hAnsi="Cambria"/>
          <w:sz w:val="23"/>
          <w:szCs w:val="23"/>
        </w:rPr>
        <w:t>docum</w:t>
      </w:r>
      <w:r w:rsidR="00C13AF9" w:rsidRPr="00AD1A1C">
        <w:rPr>
          <w:rFonts w:ascii="Cambria" w:hAnsi="Cambria"/>
          <w:sz w:val="23"/>
          <w:szCs w:val="23"/>
        </w:rPr>
        <w:t xml:space="preserve">ents </w:t>
      </w:r>
      <w:r w:rsidRPr="00AD1A1C">
        <w:rPr>
          <w:rFonts w:ascii="Cambria" w:hAnsi="Cambria"/>
          <w:sz w:val="23"/>
          <w:szCs w:val="23"/>
        </w:rPr>
        <w:t xml:space="preserve">du projet </w:t>
      </w:r>
      <w:r w:rsidR="00C5513D" w:rsidRPr="00AD1A1C">
        <w:rPr>
          <w:rFonts w:ascii="Cambria" w:hAnsi="Cambria"/>
          <w:sz w:val="23"/>
          <w:szCs w:val="23"/>
        </w:rPr>
        <w:t>IPE-Mali</w:t>
      </w:r>
      <w:r w:rsidR="00E85543" w:rsidRPr="00AD1A1C">
        <w:rPr>
          <w:rFonts w:ascii="Cambria" w:hAnsi="Cambria"/>
          <w:sz w:val="23"/>
          <w:szCs w:val="23"/>
        </w:rPr>
        <w:t>,</w:t>
      </w:r>
      <w:r w:rsidR="006C55D8" w:rsidRPr="00AD1A1C">
        <w:rPr>
          <w:rFonts w:ascii="Cambria" w:hAnsi="Cambria"/>
          <w:sz w:val="23"/>
          <w:szCs w:val="23"/>
        </w:rPr>
        <w:t xml:space="preserve"> </w:t>
      </w:r>
      <w:r w:rsidRPr="00AD1A1C">
        <w:rPr>
          <w:rFonts w:ascii="Cambria" w:hAnsi="Cambria"/>
          <w:sz w:val="23"/>
          <w:szCs w:val="23"/>
        </w:rPr>
        <w:t>ainsi que les observations directes sur le terrain et les entretiens avec le</w:t>
      </w:r>
      <w:r w:rsidR="00FC1A0D" w:rsidRPr="00AD1A1C">
        <w:rPr>
          <w:rFonts w:ascii="Cambria" w:hAnsi="Cambria"/>
          <w:sz w:val="23"/>
          <w:szCs w:val="23"/>
        </w:rPr>
        <w:t xml:space="preserve"> staff </w:t>
      </w:r>
      <w:r w:rsidR="00C5513D" w:rsidRPr="00AD1A1C">
        <w:rPr>
          <w:rFonts w:ascii="Cambria" w:hAnsi="Cambria"/>
          <w:sz w:val="23"/>
          <w:szCs w:val="23"/>
        </w:rPr>
        <w:t>du PNUD, PNUE et tous</w:t>
      </w:r>
      <w:r w:rsidR="00FC1A0D" w:rsidRPr="00AD1A1C">
        <w:rPr>
          <w:rFonts w:ascii="Cambria" w:hAnsi="Cambria"/>
          <w:sz w:val="23"/>
          <w:szCs w:val="23"/>
        </w:rPr>
        <w:t xml:space="preserve"> les partenaires </w:t>
      </w:r>
      <w:r w:rsidR="00C5513D" w:rsidRPr="00AD1A1C">
        <w:rPr>
          <w:rFonts w:ascii="Cambria" w:hAnsi="Cambria"/>
          <w:sz w:val="23"/>
          <w:szCs w:val="23"/>
        </w:rPr>
        <w:t xml:space="preserve">du projet </w:t>
      </w:r>
      <w:r w:rsidR="00FC1A0D" w:rsidRPr="00AD1A1C">
        <w:rPr>
          <w:rFonts w:ascii="Cambria" w:hAnsi="Cambria"/>
          <w:sz w:val="23"/>
          <w:szCs w:val="23"/>
        </w:rPr>
        <w:t>attestent que le</w:t>
      </w:r>
      <w:r w:rsidR="00C5513D" w:rsidRPr="00AD1A1C">
        <w:rPr>
          <w:rFonts w:ascii="Cambria" w:hAnsi="Cambria"/>
          <w:sz w:val="23"/>
          <w:szCs w:val="23"/>
        </w:rPr>
        <w:t>s activités mises en œuvre tout au long du</w:t>
      </w:r>
      <w:r w:rsidR="00FC1A0D" w:rsidRPr="00AD1A1C">
        <w:rPr>
          <w:rFonts w:ascii="Cambria" w:hAnsi="Cambria"/>
          <w:sz w:val="23"/>
          <w:szCs w:val="23"/>
        </w:rPr>
        <w:t xml:space="preserve"> projet </w:t>
      </w:r>
      <w:r w:rsidR="00C5513D" w:rsidRPr="00AD1A1C">
        <w:rPr>
          <w:rFonts w:ascii="Cambria" w:hAnsi="Cambria"/>
          <w:sz w:val="23"/>
          <w:szCs w:val="23"/>
        </w:rPr>
        <w:t>ont abordé pleinement</w:t>
      </w:r>
      <w:r w:rsidR="006C55D8" w:rsidRPr="00AD1A1C">
        <w:rPr>
          <w:rFonts w:ascii="Cambria" w:hAnsi="Cambria"/>
          <w:sz w:val="23"/>
          <w:szCs w:val="23"/>
        </w:rPr>
        <w:t xml:space="preserve"> </w:t>
      </w:r>
      <w:r w:rsidR="00FC1A0D" w:rsidRPr="00AD1A1C">
        <w:rPr>
          <w:rFonts w:ascii="Cambria" w:hAnsi="Cambria"/>
          <w:sz w:val="23"/>
          <w:szCs w:val="23"/>
        </w:rPr>
        <w:t xml:space="preserve">les </w:t>
      </w:r>
      <w:r w:rsidR="009E5E08" w:rsidRPr="00AD1A1C">
        <w:rPr>
          <w:rFonts w:ascii="Cambria" w:hAnsi="Cambria"/>
          <w:sz w:val="23"/>
          <w:szCs w:val="23"/>
        </w:rPr>
        <w:t>questi</w:t>
      </w:r>
      <w:r w:rsidR="0009562F" w:rsidRPr="00AD1A1C">
        <w:rPr>
          <w:rFonts w:ascii="Cambria" w:hAnsi="Cambria"/>
          <w:sz w:val="23"/>
          <w:szCs w:val="23"/>
        </w:rPr>
        <w:t xml:space="preserve">ons </w:t>
      </w:r>
      <w:r w:rsidR="00C5513D" w:rsidRPr="00AD1A1C">
        <w:rPr>
          <w:rFonts w:ascii="Cambria" w:hAnsi="Cambria"/>
          <w:sz w:val="23"/>
          <w:szCs w:val="23"/>
        </w:rPr>
        <w:t xml:space="preserve">liées </w:t>
      </w:r>
      <w:r w:rsidR="00F17824" w:rsidRPr="00AD1A1C">
        <w:rPr>
          <w:rFonts w:ascii="Cambria" w:hAnsi="Cambria"/>
          <w:sz w:val="23"/>
          <w:szCs w:val="23"/>
        </w:rPr>
        <w:t xml:space="preserve">à l’intégration des </w:t>
      </w:r>
      <w:r w:rsidR="00D17D25" w:rsidRPr="00AD1A1C">
        <w:rPr>
          <w:rFonts w:ascii="Cambria" w:hAnsi="Cambria"/>
          <w:sz w:val="23"/>
          <w:szCs w:val="23"/>
        </w:rPr>
        <w:t>lien</w:t>
      </w:r>
      <w:r w:rsidR="00FE1B79" w:rsidRPr="00AD1A1C">
        <w:rPr>
          <w:rFonts w:ascii="Cambria" w:hAnsi="Cambria"/>
          <w:sz w:val="23"/>
          <w:szCs w:val="23"/>
        </w:rPr>
        <w:t>s</w:t>
      </w:r>
      <w:r w:rsidR="00356793" w:rsidRPr="00AD1A1C">
        <w:rPr>
          <w:rFonts w:ascii="Cambria" w:hAnsi="Cambria"/>
          <w:sz w:val="23"/>
          <w:szCs w:val="23"/>
        </w:rPr>
        <w:t xml:space="preserve"> </w:t>
      </w:r>
      <w:r w:rsidR="00FE1B79" w:rsidRPr="00AD1A1C">
        <w:rPr>
          <w:rFonts w:ascii="Cambria" w:hAnsi="Cambria"/>
          <w:sz w:val="23"/>
          <w:szCs w:val="23"/>
        </w:rPr>
        <w:t>P-E</w:t>
      </w:r>
      <w:r w:rsidR="00D17D25" w:rsidRPr="00AD1A1C">
        <w:rPr>
          <w:rFonts w:ascii="Cambria" w:hAnsi="Cambria"/>
          <w:sz w:val="23"/>
          <w:szCs w:val="23"/>
        </w:rPr>
        <w:t xml:space="preserve"> identifié</w:t>
      </w:r>
      <w:r w:rsidR="00F17824" w:rsidRPr="00AD1A1C">
        <w:rPr>
          <w:rFonts w:ascii="Cambria" w:hAnsi="Cambria"/>
          <w:sz w:val="23"/>
          <w:szCs w:val="23"/>
        </w:rPr>
        <w:t>es</w:t>
      </w:r>
      <w:r w:rsidR="00D17D25" w:rsidRPr="00AD1A1C">
        <w:rPr>
          <w:rFonts w:ascii="Cambria" w:hAnsi="Cambria"/>
          <w:sz w:val="23"/>
          <w:szCs w:val="23"/>
        </w:rPr>
        <w:t xml:space="preserve"> dans les</w:t>
      </w:r>
      <w:r w:rsidR="008161BC" w:rsidRPr="00AD1A1C">
        <w:rPr>
          <w:rFonts w:ascii="Cambria" w:hAnsi="Cambria"/>
          <w:sz w:val="23"/>
          <w:szCs w:val="23"/>
        </w:rPr>
        <w:t xml:space="preserve"> documents de politique du Mali.</w:t>
      </w:r>
      <w:r w:rsidR="004676D3" w:rsidRPr="00AD1A1C">
        <w:rPr>
          <w:rFonts w:ascii="Cambria" w:hAnsi="Cambria"/>
          <w:sz w:val="23"/>
          <w:szCs w:val="23"/>
        </w:rPr>
        <w:t xml:space="preserve"> </w:t>
      </w:r>
      <w:r w:rsidR="008161BC" w:rsidRPr="00AD1A1C">
        <w:rPr>
          <w:rFonts w:ascii="Cambria" w:hAnsi="Cambria"/>
          <w:sz w:val="23"/>
          <w:szCs w:val="23"/>
        </w:rPr>
        <w:t>N</w:t>
      </w:r>
      <w:r w:rsidR="00D17D25" w:rsidRPr="00AD1A1C">
        <w:rPr>
          <w:rFonts w:ascii="Cambria" w:hAnsi="Cambria"/>
          <w:sz w:val="23"/>
          <w:szCs w:val="23"/>
        </w:rPr>
        <w:t xml:space="preserve">otamment </w:t>
      </w:r>
      <w:r w:rsidR="00853996" w:rsidRPr="00AD1A1C">
        <w:rPr>
          <w:rFonts w:ascii="Cambria" w:hAnsi="Cambria"/>
          <w:sz w:val="23"/>
          <w:szCs w:val="23"/>
        </w:rPr>
        <w:t>le</w:t>
      </w:r>
      <w:r w:rsidR="004676D3" w:rsidRPr="00AD1A1C">
        <w:rPr>
          <w:rFonts w:ascii="Cambria" w:hAnsi="Cambria"/>
          <w:sz w:val="23"/>
          <w:szCs w:val="23"/>
        </w:rPr>
        <w:t xml:space="preserve"> </w:t>
      </w:r>
      <w:r w:rsidR="006677B2" w:rsidRPr="00AD1A1C">
        <w:rPr>
          <w:rFonts w:ascii="Cambria" w:hAnsi="Cambria"/>
          <w:sz w:val="23"/>
          <w:szCs w:val="23"/>
        </w:rPr>
        <w:t>Programme pays du PNUD au Mali 2008-</w:t>
      </w:r>
      <w:r w:rsidR="005F67CB" w:rsidRPr="00AD1A1C">
        <w:rPr>
          <w:rFonts w:ascii="Cambria" w:hAnsi="Cambria"/>
          <w:sz w:val="23"/>
          <w:szCs w:val="23"/>
        </w:rPr>
        <w:t>2012</w:t>
      </w:r>
      <w:r w:rsidR="006677B2" w:rsidRPr="00AD1A1C">
        <w:rPr>
          <w:rFonts w:ascii="Cambria" w:hAnsi="Cambria"/>
          <w:sz w:val="23"/>
          <w:szCs w:val="23"/>
        </w:rPr>
        <w:t xml:space="preserve">, le </w:t>
      </w:r>
      <w:r w:rsidR="00BA3626" w:rsidRPr="00AD1A1C">
        <w:rPr>
          <w:rFonts w:ascii="Cambria" w:hAnsi="Cambria"/>
          <w:sz w:val="23"/>
          <w:szCs w:val="23"/>
        </w:rPr>
        <w:t xml:space="preserve">CSCRP </w:t>
      </w:r>
      <w:r w:rsidR="00D17D25" w:rsidRPr="00AD1A1C">
        <w:rPr>
          <w:rFonts w:ascii="Cambria" w:hAnsi="Cambria"/>
          <w:sz w:val="23"/>
          <w:szCs w:val="23"/>
        </w:rPr>
        <w:t xml:space="preserve">2012 -2017, le CREDD 2016-2018, ainsi </w:t>
      </w:r>
      <w:r w:rsidR="00A17C3E" w:rsidRPr="00AD1A1C">
        <w:rPr>
          <w:rFonts w:ascii="Cambria" w:hAnsi="Cambria"/>
          <w:sz w:val="23"/>
          <w:szCs w:val="23"/>
        </w:rPr>
        <w:t>que</w:t>
      </w:r>
      <w:r w:rsidR="00AC4909" w:rsidRPr="00AD1A1C">
        <w:rPr>
          <w:rFonts w:ascii="Cambria" w:hAnsi="Cambria"/>
          <w:sz w:val="23"/>
          <w:szCs w:val="23"/>
        </w:rPr>
        <w:t xml:space="preserve"> </w:t>
      </w:r>
      <w:r w:rsidR="00D17D25" w:rsidRPr="00AD1A1C">
        <w:rPr>
          <w:rFonts w:ascii="Cambria" w:hAnsi="Cambria"/>
          <w:sz w:val="23"/>
          <w:szCs w:val="23"/>
        </w:rPr>
        <w:t>l’UNDAF</w:t>
      </w:r>
      <w:r w:rsidR="00F17824" w:rsidRPr="00AD1A1C">
        <w:rPr>
          <w:rFonts w:ascii="Cambria" w:hAnsi="Cambria"/>
          <w:sz w:val="23"/>
          <w:szCs w:val="23"/>
        </w:rPr>
        <w:t xml:space="preserve"> </w:t>
      </w:r>
      <w:r w:rsidR="00961EFB" w:rsidRPr="00AD1A1C">
        <w:rPr>
          <w:rFonts w:ascii="Cambria" w:hAnsi="Cambria"/>
          <w:sz w:val="23"/>
          <w:szCs w:val="23"/>
        </w:rPr>
        <w:t>2015-2019</w:t>
      </w:r>
      <w:r w:rsidR="00F17824" w:rsidRPr="00AD1A1C">
        <w:rPr>
          <w:rFonts w:ascii="Cambria" w:hAnsi="Cambria"/>
          <w:sz w:val="23"/>
          <w:szCs w:val="23"/>
        </w:rPr>
        <w:t xml:space="preserve"> et le Programme pays du PNUD au Mali 3015-2019</w:t>
      </w:r>
      <w:r w:rsidR="006677B2" w:rsidRPr="00AD1A1C">
        <w:rPr>
          <w:rFonts w:ascii="Cambria" w:hAnsi="Cambria"/>
          <w:sz w:val="23"/>
          <w:szCs w:val="23"/>
        </w:rPr>
        <w:t xml:space="preserve"> pendant s</w:t>
      </w:r>
      <w:r w:rsidR="008161BC" w:rsidRPr="00AD1A1C">
        <w:rPr>
          <w:rFonts w:ascii="Cambria" w:hAnsi="Cambria"/>
          <w:sz w:val="23"/>
          <w:szCs w:val="23"/>
        </w:rPr>
        <w:t>a conception et sa mise en œuvre. Ceci</w:t>
      </w:r>
      <w:r w:rsidR="006677B2" w:rsidRPr="00AD1A1C">
        <w:rPr>
          <w:rFonts w:ascii="Cambria" w:hAnsi="Cambria"/>
          <w:sz w:val="23"/>
          <w:szCs w:val="23"/>
        </w:rPr>
        <w:t>,</w:t>
      </w:r>
      <w:r w:rsidR="00961EFB" w:rsidRPr="00AD1A1C">
        <w:rPr>
          <w:rFonts w:ascii="Cambria" w:hAnsi="Cambria"/>
          <w:sz w:val="23"/>
          <w:szCs w:val="23"/>
        </w:rPr>
        <w:t xml:space="preserve"> dans l’a</w:t>
      </w:r>
      <w:r w:rsidR="009B2445" w:rsidRPr="00AD1A1C">
        <w:rPr>
          <w:rFonts w:ascii="Cambria" w:hAnsi="Cambria"/>
          <w:sz w:val="23"/>
          <w:szCs w:val="23"/>
        </w:rPr>
        <w:t xml:space="preserve">perçu </w:t>
      </w:r>
      <w:r w:rsidR="00961EFB" w:rsidRPr="00AD1A1C">
        <w:rPr>
          <w:rFonts w:ascii="Cambria" w:hAnsi="Cambria"/>
          <w:sz w:val="23"/>
          <w:szCs w:val="23"/>
        </w:rPr>
        <w:t>de</w:t>
      </w:r>
      <w:r w:rsidR="00BA3626" w:rsidRPr="00AD1A1C">
        <w:rPr>
          <w:rFonts w:ascii="Cambria" w:hAnsi="Cambria"/>
          <w:sz w:val="23"/>
          <w:szCs w:val="23"/>
        </w:rPr>
        <w:t xml:space="preserve"> trois domaines spécifiques</w:t>
      </w:r>
      <w:r w:rsidR="00FC1A0D" w:rsidRPr="00AD1A1C">
        <w:rPr>
          <w:rFonts w:ascii="Cambria" w:hAnsi="Cambria"/>
          <w:sz w:val="23"/>
          <w:szCs w:val="23"/>
        </w:rPr>
        <w:t xml:space="preserve"> : </w:t>
      </w:r>
      <w:r w:rsidR="00BA3626" w:rsidRPr="00AD1A1C">
        <w:rPr>
          <w:rFonts w:ascii="Cambria" w:hAnsi="Cambria"/>
          <w:sz w:val="23"/>
          <w:szCs w:val="23"/>
        </w:rPr>
        <w:t xml:space="preserve">développement des compétences par le renforcement des capacités des experts sectoriels et locaux, l’appui technique et l’accompagnement, </w:t>
      </w:r>
      <w:r w:rsidR="00961EFB" w:rsidRPr="00AD1A1C">
        <w:rPr>
          <w:rFonts w:ascii="Cambria" w:hAnsi="Cambria"/>
          <w:sz w:val="23"/>
          <w:szCs w:val="23"/>
        </w:rPr>
        <w:t>l’</w:t>
      </w:r>
      <w:r w:rsidR="00BA3626" w:rsidRPr="00AD1A1C">
        <w:rPr>
          <w:rFonts w:ascii="Cambria" w:hAnsi="Cambria"/>
          <w:sz w:val="23"/>
          <w:szCs w:val="23"/>
        </w:rPr>
        <w:t xml:space="preserve">institutionnalisation des EES </w:t>
      </w:r>
      <w:r w:rsidR="00961EFB" w:rsidRPr="00AD1A1C">
        <w:rPr>
          <w:rFonts w:ascii="Cambria" w:hAnsi="Cambria"/>
          <w:sz w:val="23"/>
          <w:szCs w:val="23"/>
        </w:rPr>
        <w:t>et la mise en place des politiques publiques favorables à l’intégration d</w:t>
      </w:r>
      <w:r w:rsidR="008161BC" w:rsidRPr="00AD1A1C">
        <w:rPr>
          <w:rFonts w:ascii="Cambria" w:hAnsi="Cambria"/>
          <w:sz w:val="23"/>
          <w:szCs w:val="23"/>
        </w:rPr>
        <w:t>es</w:t>
      </w:r>
      <w:r w:rsidR="00961EFB" w:rsidRPr="00AD1A1C">
        <w:rPr>
          <w:rFonts w:ascii="Cambria" w:hAnsi="Cambria"/>
          <w:sz w:val="23"/>
          <w:szCs w:val="23"/>
        </w:rPr>
        <w:t xml:space="preserve"> lien</w:t>
      </w:r>
      <w:r w:rsidR="008161BC" w:rsidRPr="00AD1A1C">
        <w:rPr>
          <w:rFonts w:ascii="Cambria" w:hAnsi="Cambria"/>
          <w:sz w:val="23"/>
          <w:szCs w:val="23"/>
        </w:rPr>
        <w:t>s</w:t>
      </w:r>
      <w:r w:rsidR="004676D3" w:rsidRPr="00AD1A1C">
        <w:rPr>
          <w:rFonts w:ascii="Cambria" w:hAnsi="Cambria"/>
          <w:sz w:val="23"/>
          <w:szCs w:val="23"/>
        </w:rPr>
        <w:t xml:space="preserve"> </w:t>
      </w:r>
      <w:r w:rsidR="008161BC" w:rsidRPr="00AD1A1C">
        <w:rPr>
          <w:rFonts w:ascii="Cambria" w:hAnsi="Cambria"/>
          <w:sz w:val="23"/>
          <w:szCs w:val="23"/>
        </w:rPr>
        <w:t>P-E</w:t>
      </w:r>
      <w:r w:rsidR="00961EFB" w:rsidRPr="00AD1A1C">
        <w:rPr>
          <w:rFonts w:ascii="Cambria" w:hAnsi="Cambria"/>
          <w:sz w:val="23"/>
          <w:szCs w:val="23"/>
        </w:rPr>
        <w:t xml:space="preserve">. </w:t>
      </w:r>
      <w:r w:rsidR="00FE78E3" w:rsidRPr="00AD1A1C">
        <w:rPr>
          <w:rFonts w:ascii="Cambria" w:hAnsi="Cambria"/>
          <w:sz w:val="23"/>
          <w:szCs w:val="23"/>
        </w:rPr>
        <w:t xml:space="preserve">De plus, le projet a </w:t>
      </w:r>
      <w:r w:rsidR="00FC1A0D" w:rsidRPr="00AD1A1C">
        <w:rPr>
          <w:rFonts w:ascii="Cambria" w:hAnsi="Cambria"/>
          <w:sz w:val="23"/>
          <w:szCs w:val="23"/>
        </w:rPr>
        <w:t>adressé</w:t>
      </w:r>
      <w:r w:rsidR="004676D3" w:rsidRPr="00AD1A1C">
        <w:rPr>
          <w:rFonts w:ascii="Cambria" w:hAnsi="Cambria"/>
          <w:sz w:val="23"/>
          <w:szCs w:val="23"/>
        </w:rPr>
        <w:t xml:space="preserve"> </w:t>
      </w:r>
      <w:r w:rsidR="00961EFB" w:rsidRPr="00AD1A1C">
        <w:rPr>
          <w:rFonts w:ascii="Cambria" w:hAnsi="Cambria"/>
          <w:sz w:val="23"/>
          <w:szCs w:val="23"/>
        </w:rPr>
        <w:t>plus</w:t>
      </w:r>
      <w:r w:rsidR="00C13AF9" w:rsidRPr="00AD1A1C">
        <w:rPr>
          <w:rFonts w:ascii="Cambria" w:hAnsi="Cambria"/>
          <w:sz w:val="23"/>
          <w:szCs w:val="23"/>
        </w:rPr>
        <w:t xml:space="preserve"> efficacement</w:t>
      </w:r>
      <w:r w:rsidRPr="00AD1A1C">
        <w:rPr>
          <w:rFonts w:ascii="Cambria" w:hAnsi="Cambria"/>
          <w:sz w:val="23"/>
          <w:szCs w:val="23"/>
        </w:rPr>
        <w:t xml:space="preserve"> les</w:t>
      </w:r>
      <w:r w:rsidR="00FC1A0D" w:rsidRPr="00AD1A1C">
        <w:rPr>
          <w:rFonts w:ascii="Cambria" w:hAnsi="Cambria"/>
          <w:sz w:val="23"/>
          <w:szCs w:val="23"/>
        </w:rPr>
        <w:t xml:space="preserve"> questions de genre en </w:t>
      </w:r>
      <w:r w:rsidR="00961EFB" w:rsidRPr="00AD1A1C">
        <w:rPr>
          <w:rFonts w:ascii="Cambria" w:hAnsi="Cambria"/>
          <w:sz w:val="23"/>
          <w:szCs w:val="23"/>
        </w:rPr>
        <w:t>tant que variable transversale tout au long de la mise en œuvre de ses activités</w:t>
      </w:r>
      <w:r w:rsidR="00C13AF9" w:rsidRPr="00AD1A1C">
        <w:rPr>
          <w:rStyle w:val="Appelnotedebasdep"/>
          <w:rFonts w:ascii="Cambria" w:hAnsi="Cambria"/>
          <w:sz w:val="23"/>
          <w:szCs w:val="23"/>
        </w:rPr>
        <w:footnoteReference w:id="3"/>
      </w:r>
      <w:r w:rsidR="00897FDA" w:rsidRPr="00AD1A1C">
        <w:rPr>
          <w:rFonts w:ascii="Cambria" w:hAnsi="Cambria"/>
          <w:sz w:val="23"/>
          <w:szCs w:val="23"/>
        </w:rPr>
        <w:t xml:space="preserve"> (</w:t>
      </w:r>
      <w:r w:rsidR="00C04E2B" w:rsidRPr="00AD1A1C">
        <w:rPr>
          <w:rFonts w:ascii="Cambria" w:hAnsi="Cambria"/>
          <w:sz w:val="23"/>
          <w:szCs w:val="23"/>
        </w:rPr>
        <w:t>voir</w:t>
      </w:r>
      <w:r w:rsidR="00DE1F69" w:rsidRPr="00AD1A1C">
        <w:rPr>
          <w:rFonts w:ascii="Cambria" w:hAnsi="Cambria"/>
          <w:sz w:val="23"/>
          <w:szCs w:val="23"/>
        </w:rPr>
        <w:t xml:space="preserve"> </w:t>
      </w:r>
      <w:r w:rsidR="00A11BBA" w:rsidRPr="00AD1A1C">
        <w:rPr>
          <w:rFonts w:ascii="Cambria" w:hAnsi="Cambria"/>
          <w:sz w:val="23"/>
          <w:szCs w:val="23"/>
        </w:rPr>
        <w:t>Annexe </w:t>
      </w:r>
      <w:r w:rsidR="00827931" w:rsidRPr="00AD1A1C">
        <w:rPr>
          <w:rFonts w:ascii="Cambria" w:hAnsi="Cambria"/>
          <w:sz w:val="23"/>
          <w:szCs w:val="23"/>
        </w:rPr>
        <w:t>6</w:t>
      </w:r>
      <w:r w:rsidR="00A11BBA" w:rsidRPr="00AD1A1C">
        <w:rPr>
          <w:rFonts w:ascii="Cambria" w:hAnsi="Cambria"/>
          <w:sz w:val="23"/>
          <w:szCs w:val="23"/>
        </w:rPr>
        <w:t>)</w:t>
      </w:r>
      <w:r w:rsidR="008D34D3" w:rsidRPr="00AD1A1C">
        <w:rPr>
          <w:rFonts w:ascii="Cambria" w:hAnsi="Cambria"/>
          <w:sz w:val="23"/>
          <w:szCs w:val="23"/>
        </w:rPr>
        <w:t>.</w:t>
      </w:r>
    </w:p>
    <w:p w14:paraId="3CB9E20F" w14:textId="5AE7A88C" w:rsidR="00932EF8" w:rsidRPr="00AD1A1C" w:rsidRDefault="00F5327D" w:rsidP="00590A6F">
      <w:pPr>
        <w:pStyle w:val="Paragraphedeliste"/>
        <w:numPr>
          <w:ilvl w:val="0"/>
          <w:numId w:val="32"/>
        </w:numPr>
        <w:spacing w:after="200" w:line="276" w:lineRule="auto"/>
        <w:ind w:left="77"/>
        <w:jc w:val="both"/>
        <w:rPr>
          <w:rFonts w:ascii="Cambria" w:hAnsi="Cambria"/>
          <w:sz w:val="23"/>
          <w:szCs w:val="23"/>
        </w:rPr>
      </w:pPr>
      <w:r w:rsidRPr="00AD1A1C">
        <w:rPr>
          <w:rFonts w:ascii="Cambria" w:hAnsi="Cambria"/>
          <w:sz w:val="23"/>
          <w:szCs w:val="23"/>
        </w:rPr>
        <w:t>L’analyse du con</w:t>
      </w:r>
      <w:r w:rsidR="00FD364A" w:rsidRPr="00AD1A1C">
        <w:rPr>
          <w:rFonts w:ascii="Cambria" w:hAnsi="Cambria"/>
          <w:sz w:val="23"/>
          <w:szCs w:val="23"/>
        </w:rPr>
        <w:t>tenu</w:t>
      </w:r>
      <w:r w:rsidR="008161BC" w:rsidRPr="00AD1A1C">
        <w:rPr>
          <w:rFonts w:ascii="Cambria" w:hAnsi="Cambria"/>
          <w:sz w:val="23"/>
          <w:szCs w:val="23"/>
        </w:rPr>
        <w:t xml:space="preserve"> du</w:t>
      </w:r>
      <w:r w:rsidR="00FD364A" w:rsidRPr="00AD1A1C">
        <w:rPr>
          <w:rFonts w:ascii="Cambria" w:hAnsi="Cambria"/>
          <w:sz w:val="23"/>
          <w:szCs w:val="23"/>
        </w:rPr>
        <w:t xml:space="preserve"> document du projet</w:t>
      </w:r>
      <w:r w:rsidRPr="00AD1A1C">
        <w:rPr>
          <w:rFonts w:ascii="Cambria" w:hAnsi="Cambria"/>
          <w:sz w:val="23"/>
          <w:szCs w:val="23"/>
        </w:rPr>
        <w:t xml:space="preserve"> ainsi que les observations directes sur le terrain et les entretiens avec le staff </w:t>
      </w:r>
      <w:r w:rsidR="00AE508E" w:rsidRPr="00AD1A1C">
        <w:rPr>
          <w:rFonts w:ascii="Cambria" w:hAnsi="Cambria"/>
          <w:sz w:val="23"/>
          <w:szCs w:val="23"/>
        </w:rPr>
        <w:t>du Projet IPE-Mali</w:t>
      </w:r>
      <w:r w:rsidRPr="00AD1A1C">
        <w:rPr>
          <w:rFonts w:ascii="Cambria" w:hAnsi="Cambria"/>
          <w:sz w:val="23"/>
          <w:szCs w:val="23"/>
        </w:rPr>
        <w:t xml:space="preserve"> et les partenaires attestent que le projet a adressé pleinement </w:t>
      </w:r>
      <w:r w:rsidR="002B3BD5" w:rsidRPr="00AD1A1C">
        <w:rPr>
          <w:rFonts w:ascii="Cambria" w:hAnsi="Cambria"/>
          <w:sz w:val="23"/>
          <w:szCs w:val="23"/>
        </w:rPr>
        <w:t>deux</w:t>
      </w:r>
      <w:r w:rsidRPr="00AD1A1C">
        <w:rPr>
          <w:rFonts w:ascii="Cambria" w:hAnsi="Cambria"/>
          <w:sz w:val="23"/>
          <w:szCs w:val="23"/>
        </w:rPr>
        <w:t xml:space="preserve"> questi</w:t>
      </w:r>
      <w:r w:rsidR="007E4F4C" w:rsidRPr="00AD1A1C">
        <w:rPr>
          <w:rFonts w:ascii="Cambria" w:hAnsi="Cambria"/>
          <w:sz w:val="23"/>
          <w:szCs w:val="23"/>
        </w:rPr>
        <w:t>on</w:t>
      </w:r>
      <w:r w:rsidR="002B3BD5" w:rsidRPr="00AD1A1C">
        <w:rPr>
          <w:rFonts w:ascii="Cambria" w:hAnsi="Cambria"/>
          <w:sz w:val="23"/>
          <w:szCs w:val="23"/>
        </w:rPr>
        <w:t>s identifiée</w:t>
      </w:r>
      <w:r w:rsidR="00942F6F" w:rsidRPr="00AD1A1C">
        <w:rPr>
          <w:rFonts w:ascii="Cambria" w:hAnsi="Cambria"/>
          <w:sz w:val="23"/>
          <w:szCs w:val="23"/>
        </w:rPr>
        <w:t>s</w:t>
      </w:r>
      <w:r w:rsidR="002B3BD5" w:rsidRPr="00AD1A1C">
        <w:rPr>
          <w:rFonts w:ascii="Cambria" w:hAnsi="Cambria"/>
          <w:sz w:val="23"/>
          <w:szCs w:val="23"/>
        </w:rPr>
        <w:t xml:space="preserve"> dans les rapports de capitalisation de </w:t>
      </w:r>
      <w:r w:rsidR="00D2051F" w:rsidRPr="00AD1A1C">
        <w:rPr>
          <w:rFonts w:ascii="Cambria" w:hAnsi="Cambria"/>
          <w:sz w:val="23"/>
          <w:szCs w:val="23"/>
        </w:rPr>
        <w:t>s</w:t>
      </w:r>
      <w:r w:rsidR="002B3BD5" w:rsidRPr="00AD1A1C">
        <w:rPr>
          <w:rFonts w:ascii="Cambria" w:hAnsi="Cambria"/>
          <w:sz w:val="23"/>
          <w:szCs w:val="23"/>
        </w:rPr>
        <w:t xml:space="preserve">a phase antérieure: </w:t>
      </w:r>
      <w:r w:rsidR="007E4F4C" w:rsidRPr="00AD1A1C">
        <w:rPr>
          <w:rFonts w:ascii="Cambria" w:hAnsi="Cambria"/>
          <w:sz w:val="23"/>
          <w:szCs w:val="23"/>
        </w:rPr>
        <w:t xml:space="preserve">la pérennisation des activités </w:t>
      </w:r>
      <w:r w:rsidR="00AF463A" w:rsidRPr="00AD1A1C">
        <w:rPr>
          <w:rFonts w:ascii="Cambria" w:hAnsi="Cambria"/>
          <w:sz w:val="23"/>
          <w:szCs w:val="23"/>
        </w:rPr>
        <w:t xml:space="preserve">en rapport avec les liens </w:t>
      </w:r>
      <w:r w:rsidR="00F04180" w:rsidRPr="00AD1A1C">
        <w:rPr>
          <w:rFonts w:ascii="Cambria" w:hAnsi="Cambria"/>
          <w:sz w:val="23"/>
          <w:szCs w:val="23"/>
        </w:rPr>
        <w:t>pauvreté</w:t>
      </w:r>
      <w:r w:rsidR="005625F8" w:rsidRPr="00AD1A1C">
        <w:rPr>
          <w:rFonts w:ascii="Cambria" w:hAnsi="Cambria"/>
          <w:sz w:val="23"/>
          <w:szCs w:val="23"/>
        </w:rPr>
        <w:t xml:space="preserve"> </w:t>
      </w:r>
      <w:r w:rsidR="00F04180" w:rsidRPr="00AD1A1C">
        <w:rPr>
          <w:rFonts w:ascii="Cambria" w:hAnsi="Cambria"/>
          <w:sz w:val="23"/>
          <w:szCs w:val="23"/>
        </w:rPr>
        <w:t>-</w:t>
      </w:r>
      <w:r w:rsidR="0066029B" w:rsidRPr="00AD1A1C">
        <w:rPr>
          <w:rFonts w:ascii="Cambria" w:hAnsi="Cambria"/>
          <w:sz w:val="23"/>
          <w:szCs w:val="23"/>
        </w:rPr>
        <w:t xml:space="preserve"> </w:t>
      </w:r>
      <w:r w:rsidR="00F04180" w:rsidRPr="00AD1A1C">
        <w:rPr>
          <w:rFonts w:ascii="Cambria" w:hAnsi="Cambria"/>
          <w:sz w:val="23"/>
          <w:szCs w:val="23"/>
        </w:rPr>
        <w:t xml:space="preserve">environnement </w:t>
      </w:r>
      <w:r w:rsidR="00D2051F" w:rsidRPr="00AD1A1C">
        <w:rPr>
          <w:rFonts w:ascii="Cambria" w:hAnsi="Cambria"/>
          <w:sz w:val="23"/>
          <w:szCs w:val="23"/>
        </w:rPr>
        <w:t xml:space="preserve">ainsi que le </w:t>
      </w:r>
      <w:r w:rsidR="00F04180" w:rsidRPr="00AD1A1C">
        <w:rPr>
          <w:rFonts w:ascii="Cambria" w:hAnsi="Cambria"/>
          <w:sz w:val="23"/>
          <w:szCs w:val="23"/>
        </w:rPr>
        <w:t>développement des partenariats avec les autres</w:t>
      </w:r>
      <w:r w:rsidR="002B3BD5" w:rsidRPr="00AD1A1C">
        <w:rPr>
          <w:rFonts w:ascii="Cambria" w:hAnsi="Cambria"/>
          <w:sz w:val="23"/>
          <w:szCs w:val="23"/>
        </w:rPr>
        <w:t>  à travers</w:t>
      </w:r>
      <w:r w:rsidR="00C54513" w:rsidRPr="00AD1A1C">
        <w:rPr>
          <w:rFonts w:ascii="Cambria" w:hAnsi="Cambria"/>
          <w:sz w:val="23"/>
          <w:szCs w:val="23"/>
        </w:rPr>
        <w:t xml:space="preserve"> le renforcement des capacités des acteurs</w:t>
      </w:r>
      <w:r w:rsidR="0066029B" w:rsidRPr="00AD1A1C">
        <w:rPr>
          <w:rFonts w:ascii="Cambria" w:hAnsi="Cambria"/>
          <w:sz w:val="23"/>
          <w:szCs w:val="23"/>
        </w:rPr>
        <w:t xml:space="preserve"> </w:t>
      </w:r>
      <w:r w:rsidR="008161BC" w:rsidRPr="00AD1A1C">
        <w:rPr>
          <w:rFonts w:ascii="Cambria" w:hAnsi="Cambria"/>
          <w:sz w:val="23"/>
          <w:szCs w:val="23"/>
        </w:rPr>
        <w:t>en rapport avec</w:t>
      </w:r>
      <w:r w:rsidR="0066029B" w:rsidRPr="00AD1A1C">
        <w:rPr>
          <w:rFonts w:ascii="Cambria" w:hAnsi="Cambria"/>
          <w:sz w:val="23"/>
          <w:szCs w:val="23"/>
        </w:rPr>
        <w:t xml:space="preserve"> </w:t>
      </w:r>
      <w:r w:rsidR="008161BC" w:rsidRPr="00AD1A1C">
        <w:rPr>
          <w:rFonts w:ascii="Cambria" w:hAnsi="Cambria"/>
          <w:sz w:val="23"/>
          <w:szCs w:val="23"/>
        </w:rPr>
        <w:t>l</w:t>
      </w:r>
      <w:r w:rsidR="00C54513" w:rsidRPr="00AD1A1C">
        <w:rPr>
          <w:rFonts w:ascii="Cambria" w:hAnsi="Cambria"/>
          <w:sz w:val="23"/>
          <w:szCs w:val="23"/>
        </w:rPr>
        <w:t xml:space="preserve">es liens </w:t>
      </w:r>
      <w:r w:rsidR="008161BC" w:rsidRPr="00AD1A1C">
        <w:rPr>
          <w:rFonts w:ascii="Cambria" w:hAnsi="Cambria"/>
          <w:sz w:val="23"/>
          <w:szCs w:val="23"/>
        </w:rPr>
        <w:t>P</w:t>
      </w:r>
      <w:r w:rsidR="00C54513" w:rsidRPr="00AD1A1C">
        <w:rPr>
          <w:rFonts w:ascii="Cambria" w:hAnsi="Cambria"/>
          <w:sz w:val="23"/>
          <w:szCs w:val="23"/>
        </w:rPr>
        <w:t>-</w:t>
      </w:r>
      <w:r w:rsidR="008161BC" w:rsidRPr="00AD1A1C">
        <w:rPr>
          <w:rFonts w:ascii="Cambria" w:hAnsi="Cambria"/>
          <w:sz w:val="23"/>
          <w:szCs w:val="23"/>
        </w:rPr>
        <w:t>E</w:t>
      </w:r>
      <w:r w:rsidR="00C04E2B" w:rsidRPr="00AD1A1C">
        <w:rPr>
          <w:rFonts w:ascii="Cambria" w:hAnsi="Cambria"/>
          <w:sz w:val="23"/>
          <w:szCs w:val="23"/>
        </w:rPr>
        <w:t xml:space="preserve"> </w:t>
      </w:r>
      <w:r w:rsidRPr="00AD1A1C">
        <w:rPr>
          <w:rFonts w:ascii="Cambria" w:hAnsi="Cambria"/>
          <w:sz w:val="23"/>
          <w:szCs w:val="23"/>
        </w:rPr>
        <w:t>(</w:t>
      </w:r>
      <w:r w:rsidR="00897FDA" w:rsidRPr="00AD1A1C">
        <w:rPr>
          <w:rFonts w:ascii="Cambria" w:hAnsi="Cambria"/>
          <w:sz w:val="23"/>
          <w:szCs w:val="23"/>
        </w:rPr>
        <w:t xml:space="preserve">Tableau </w:t>
      </w:r>
      <w:r w:rsidR="00C04E2B" w:rsidRPr="00AD1A1C">
        <w:rPr>
          <w:rFonts w:ascii="Cambria" w:hAnsi="Cambria"/>
          <w:sz w:val="23"/>
          <w:szCs w:val="23"/>
        </w:rPr>
        <w:t>2</w:t>
      </w:r>
      <w:r w:rsidRPr="00AD1A1C">
        <w:rPr>
          <w:rFonts w:ascii="Cambria" w:hAnsi="Cambria"/>
          <w:sz w:val="23"/>
          <w:szCs w:val="23"/>
        </w:rPr>
        <w:t>)</w:t>
      </w:r>
      <w:r w:rsidR="002B3BD5" w:rsidRPr="00AD1A1C">
        <w:rPr>
          <w:rFonts w:ascii="Cambria" w:hAnsi="Cambria"/>
          <w:sz w:val="23"/>
          <w:szCs w:val="23"/>
        </w:rPr>
        <w:t xml:space="preserve">. </w:t>
      </w:r>
      <w:r w:rsidR="00614F58" w:rsidRPr="00AD1A1C">
        <w:rPr>
          <w:rFonts w:ascii="Cambria" w:hAnsi="Cambria"/>
          <w:sz w:val="23"/>
          <w:szCs w:val="23"/>
        </w:rPr>
        <w:t>Cependant</w:t>
      </w:r>
      <w:r w:rsidR="002B3BD5" w:rsidRPr="00AD1A1C">
        <w:rPr>
          <w:rFonts w:ascii="Cambria" w:hAnsi="Cambria"/>
          <w:sz w:val="23"/>
          <w:szCs w:val="23"/>
        </w:rPr>
        <w:t xml:space="preserve">, </w:t>
      </w:r>
      <w:r w:rsidRPr="00AD1A1C">
        <w:rPr>
          <w:rFonts w:ascii="Cambria" w:hAnsi="Cambria"/>
          <w:sz w:val="23"/>
          <w:szCs w:val="23"/>
        </w:rPr>
        <w:t xml:space="preserve">le projet a adressé partiellement les questions </w:t>
      </w:r>
      <w:r w:rsidR="00EE06F6" w:rsidRPr="00AD1A1C">
        <w:rPr>
          <w:rFonts w:ascii="Cambria" w:hAnsi="Cambria"/>
          <w:sz w:val="23"/>
          <w:szCs w:val="23"/>
        </w:rPr>
        <w:t>concernant</w:t>
      </w:r>
      <w:r w:rsidR="00C54513" w:rsidRPr="00AD1A1C">
        <w:rPr>
          <w:rFonts w:ascii="Cambria" w:hAnsi="Cambria"/>
          <w:sz w:val="23"/>
          <w:szCs w:val="23"/>
        </w:rPr>
        <w:t xml:space="preserve"> l’établissement de partenariats entre les acteurs intervenant dans le secteur de l’environnement afin de valoriser </w:t>
      </w:r>
      <w:r w:rsidR="002D0B3B" w:rsidRPr="00AD1A1C">
        <w:rPr>
          <w:rFonts w:ascii="Cambria" w:hAnsi="Cambria"/>
          <w:sz w:val="23"/>
          <w:szCs w:val="23"/>
        </w:rPr>
        <w:t xml:space="preserve">le partage des </w:t>
      </w:r>
      <w:r w:rsidR="00614F58" w:rsidRPr="00AD1A1C">
        <w:rPr>
          <w:rFonts w:ascii="Cambria" w:hAnsi="Cambria"/>
          <w:sz w:val="23"/>
          <w:szCs w:val="23"/>
        </w:rPr>
        <w:t xml:space="preserve"> coûts</w:t>
      </w:r>
      <w:r w:rsidR="00D206AE" w:rsidRPr="00AD1A1C">
        <w:rPr>
          <w:rFonts w:ascii="Cambria" w:hAnsi="Cambria"/>
          <w:sz w:val="23"/>
          <w:szCs w:val="23"/>
        </w:rPr>
        <w:t xml:space="preserve"> et les échanges d’expérience</w:t>
      </w:r>
      <w:r w:rsidR="002D0B3B" w:rsidRPr="00AD1A1C">
        <w:rPr>
          <w:rFonts w:ascii="Cambria" w:hAnsi="Cambria"/>
          <w:sz w:val="23"/>
          <w:szCs w:val="23"/>
        </w:rPr>
        <w:t xml:space="preserve">. </w:t>
      </w:r>
    </w:p>
    <w:p w14:paraId="244C41EE" w14:textId="77777777" w:rsidR="002D042E" w:rsidRPr="00AD1A1C" w:rsidRDefault="002D042E" w:rsidP="002D042E">
      <w:pPr>
        <w:spacing w:after="200" w:line="276" w:lineRule="auto"/>
        <w:jc w:val="both"/>
        <w:rPr>
          <w:rFonts w:ascii="Cambria" w:hAnsi="Cambria"/>
          <w:sz w:val="23"/>
          <w:szCs w:val="23"/>
        </w:rPr>
      </w:pPr>
    </w:p>
    <w:p w14:paraId="0F4507ED" w14:textId="77777777" w:rsidR="002D042E" w:rsidRPr="00AD1A1C" w:rsidRDefault="002D042E" w:rsidP="002D042E">
      <w:pPr>
        <w:spacing w:after="200" w:line="276" w:lineRule="auto"/>
        <w:jc w:val="both"/>
        <w:rPr>
          <w:rFonts w:ascii="Cambria" w:hAnsi="Cambria"/>
          <w:sz w:val="23"/>
          <w:szCs w:val="23"/>
        </w:rPr>
      </w:pPr>
    </w:p>
    <w:p w14:paraId="664DD408" w14:textId="77777777" w:rsidR="002D042E" w:rsidRPr="00AD1A1C" w:rsidRDefault="002D042E" w:rsidP="002D042E">
      <w:pPr>
        <w:spacing w:after="200" w:line="276" w:lineRule="auto"/>
        <w:jc w:val="both"/>
        <w:rPr>
          <w:rFonts w:ascii="Cambria" w:hAnsi="Cambria"/>
          <w:sz w:val="23"/>
          <w:szCs w:val="23"/>
        </w:rPr>
      </w:pPr>
    </w:p>
    <w:p w14:paraId="7DBEB21C" w14:textId="77777777" w:rsidR="002D042E" w:rsidRPr="00AD1A1C" w:rsidRDefault="002D042E" w:rsidP="002D042E">
      <w:pPr>
        <w:spacing w:after="200" w:line="276" w:lineRule="auto"/>
        <w:jc w:val="both"/>
        <w:rPr>
          <w:rFonts w:ascii="Cambria" w:hAnsi="Cambria"/>
          <w:sz w:val="23"/>
          <w:szCs w:val="23"/>
        </w:rPr>
      </w:pPr>
    </w:p>
    <w:p w14:paraId="42222102" w14:textId="26C75D54" w:rsidR="00FF2E02" w:rsidRPr="00AD1A1C" w:rsidRDefault="00897FDA" w:rsidP="00614F58">
      <w:pPr>
        <w:jc w:val="both"/>
        <w:rPr>
          <w:rFonts w:ascii="Cambria" w:hAnsi="Cambria"/>
          <w:b/>
          <w:color w:val="2F5496" w:themeColor="accent5" w:themeShade="BF"/>
          <w:sz w:val="22"/>
          <w:szCs w:val="22"/>
        </w:rPr>
      </w:pPr>
      <w:r w:rsidRPr="00AD1A1C">
        <w:rPr>
          <w:rFonts w:ascii="Cambria" w:hAnsi="Cambria"/>
          <w:b/>
          <w:color w:val="2F5496" w:themeColor="accent5" w:themeShade="BF"/>
          <w:sz w:val="22"/>
          <w:szCs w:val="22"/>
        </w:rPr>
        <w:t xml:space="preserve">Tableau </w:t>
      </w:r>
      <w:r w:rsidR="00C04E2B" w:rsidRPr="00AD1A1C">
        <w:rPr>
          <w:rFonts w:ascii="Cambria" w:hAnsi="Cambria"/>
          <w:b/>
          <w:color w:val="2F5496" w:themeColor="accent5" w:themeShade="BF"/>
          <w:sz w:val="22"/>
          <w:szCs w:val="22"/>
        </w:rPr>
        <w:t>2 </w:t>
      </w:r>
      <w:r w:rsidR="00FF2E02" w:rsidRPr="00AD1A1C">
        <w:rPr>
          <w:rFonts w:ascii="Cambria" w:hAnsi="Cambria"/>
          <w:b/>
          <w:color w:val="2F5496" w:themeColor="accent5" w:themeShade="BF"/>
          <w:sz w:val="22"/>
          <w:szCs w:val="22"/>
        </w:rPr>
        <w:t>: Lien</w:t>
      </w:r>
      <w:r w:rsidR="002F291C" w:rsidRPr="00AD1A1C">
        <w:rPr>
          <w:rFonts w:ascii="Cambria" w:hAnsi="Cambria"/>
          <w:b/>
          <w:color w:val="2F5496" w:themeColor="accent5" w:themeShade="BF"/>
          <w:sz w:val="22"/>
          <w:szCs w:val="22"/>
        </w:rPr>
        <w:t>s</w:t>
      </w:r>
      <w:r w:rsidR="00FF2E02" w:rsidRPr="00AD1A1C">
        <w:rPr>
          <w:rFonts w:ascii="Cambria" w:hAnsi="Cambria"/>
          <w:b/>
          <w:color w:val="2F5496" w:themeColor="accent5" w:themeShade="BF"/>
          <w:sz w:val="22"/>
          <w:szCs w:val="22"/>
        </w:rPr>
        <w:t xml:space="preserve"> entr</w:t>
      </w:r>
      <w:r w:rsidR="00FE78E3" w:rsidRPr="00AD1A1C">
        <w:rPr>
          <w:rFonts w:ascii="Cambria" w:hAnsi="Cambria"/>
          <w:b/>
          <w:color w:val="2F5496" w:themeColor="accent5" w:themeShade="BF"/>
          <w:sz w:val="22"/>
          <w:szCs w:val="22"/>
        </w:rPr>
        <w:t xml:space="preserve">e les leçons apprises pendant </w:t>
      </w:r>
      <w:r w:rsidR="00B87EAC" w:rsidRPr="00AD1A1C">
        <w:rPr>
          <w:rFonts w:ascii="Cambria" w:hAnsi="Cambria"/>
          <w:b/>
          <w:color w:val="2F5496" w:themeColor="accent5" w:themeShade="BF"/>
          <w:sz w:val="22"/>
          <w:szCs w:val="22"/>
        </w:rPr>
        <w:t>la phase antérieure</w:t>
      </w:r>
      <w:r w:rsidR="00FD364A" w:rsidRPr="00AD1A1C">
        <w:rPr>
          <w:rFonts w:ascii="Cambria" w:hAnsi="Cambria"/>
          <w:b/>
          <w:color w:val="2F5496" w:themeColor="accent5" w:themeShade="BF"/>
          <w:sz w:val="22"/>
          <w:szCs w:val="22"/>
        </w:rPr>
        <w:t xml:space="preserve"> et le Projet</w:t>
      </w:r>
    </w:p>
    <w:tbl>
      <w:tblPr>
        <w:tblStyle w:val="GridTable7Colorful-Accent51"/>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835"/>
      </w:tblGrid>
      <w:tr w:rsidR="00FF2E02" w:rsidRPr="00AD1A1C" w14:paraId="722B9A91" w14:textId="77777777" w:rsidTr="00CE552C">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7655" w:type="dxa"/>
            <w:tcBorders>
              <w:top w:val="single" w:sz="4" w:space="0" w:color="auto"/>
              <w:left w:val="single" w:sz="4" w:space="0" w:color="auto"/>
              <w:bottom w:val="single" w:sz="4" w:space="0" w:color="auto"/>
              <w:right w:val="single" w:sz="4" w:space="0" w:color="auto"/>
            </w:tcBorders>
          </w:tcPr>
          <w:p w14:paraId="32590F1C" w14:textId="77777777" w:rsidR="00FF2E02" w:rsidRPr="00AD1A1C" w:rsidRDefault="003D3B69" w:rsidP="00CE552C">
            <w:pPr>
              <w:pStyle w:val="Paragraphedeliste"/>
              <w:ind w:left="-23"/>
              <w:jc w:val="both"/>
              <w:rPr>
                <w:rFonts w:ascii="Cambria" w:hAnsi="Cambria"/>
                <w:i w:val="0"/>
                <w:sz w:val="20"/>
                <w:szCs w:val="20"/>
              </w:rPr>
            </w:pPr>
            <w:r w:rsidRPr="00AD1A1C">
              <w:rPr>
                <w:rFonts w:ascii="Cambria" w:hAnsi="Cambria"/>
                <w:i w:val="0"/>
                <w:sz w:val="20"/>
                <w:szCs w:val="20"/>
              </w:rPr>
              <w:t>Questions en rapport avec les liens pauvreté-</w:t>
            </w:r>
            <w:r w:rsidR="00DA1E92" w:rsidRPr="00AD1A1C">
              <w:rPr>
                <w:rFonts w:ascii="Cambria" w:hAnsi="Cambria"/>
                <w:i w:val="0"/>
                <w:sz w:val="20"/>
                <w:szCs w:val="20"/>
              </w:rPr>
              <w:t xml:space="preserve"> </w:t>
            </w:r>
            <w:r w:rsidRPr="00AD1A1C">
              <w:rPr>
                <w:rFonts w:ascii="Cambria" w:hAnsi="Cambria"/>
                <w:i w:val="0"/>
                <w:sz w:val="20"/>
                <w:szCs w:val="20"/>
              </w:rPr>
              <w:t>environnement</w:t>
            </w:r>
            <w:r w:rsidR="00FF2E02" w:rsidRPr="00AD1A1C">
              <w:rPr>
                <w:rFonts w:ascii="Cambria" w:hAnsi="Cambria"/>
                <w:i w:val="0"/>
                <w:sz w:val="20"/>
                <w:szCs w:val="20"/>
              </w:rPr>
              <w:t xml:space="preserve"> identifiées dans les rapports de capitalisation de la phase antérieure du projet</w:t>
            </w:r>
          </w:p>
        </w:tc>
        <w:tc>
          <w:tcPr>
            <w:tcW w:w="2835" w:type="dxa"/>
            <w:tcBorders>
              <w:top w:val="single" w:sz="4" w:space="0" w:color="auto"/>
              <w:left w:val="single" w:sz="4" w:space="0" w:color="auto"/>
              <w:bottom w:val="single" w:sz="4" w:space="0" w:color="auto"/>
              <w:right w:val="single" w:sz="4" w:space="0" w:color="auto"/>
            </w:tcBorders>
          </w:tcPr>
          <w:p w14:paraId="1DA586A8" w14:textId="77777777" w:rsidR="00FF2E02" w:rsidRPr="00AD1A1C" w:rsidRDefault="00FF2E02" w:rsidP="004772BD">
            <w:pPr>
              <w:pStyle w:val="Paragraphedeliste"/>
              <w:ind w:left="68" w:hanging="68"/>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AD1A1C">
              <w:rPr>
                <w:rFonts w:ascii="Cambria" w:hAnsi="Cambria"/>
                <w:sz w:val="20"/>
                <w:szCs w:val="20"/>
              </w:rPr>
              <w:t>Mesure dans laquelle le Projet a adressé la question</w:t>
            </w:r>
          </w:p>
        </w:tc>
      </w:tr>
      <w:tr w:rsidR="00FF2E02" w:rsidRPr="00AD1A1C" w14:paraId="764EBF7E" w14:textId="77777777" w:rsidTr="00614F58">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auto"/>
              <w:left w:val="single" w:sz="4" w:space="0" w:color="auto"/>
              <w:bottom w:val="single" w:sz="4" w:space="0" w:color="auto"/>
            </w:tcBorders>
          </w:tcPr>
          <w:p w14:paraId="0DD5AE15" w14:textId="77777777" w:rsidR="00FF2E02" w:rsidRPr="00AD1A1C" w:rsidRDefault="00AF463A" w:rsidP="00590A6F">
            <w:pPr>
              <w:pStyle w:val="Paragraphedeliste"/>
              <w:numPr>
                <w:ilvl w:val="0"/>
                <w:numId w:val="12"/>
              </w:numPr>
              <w:spacing w:after="200" w:line="276" w:lineRule="auto"/>
              <w:ind w:left="289" w:hanging="284"/>
              <w:jc w:val="both"/>
              <w:rPr>
                <w:rFonts w:ascii="Cambria" w:hAnsi="Cambria"/>
                <w:i w:val="0"/>
                <w:color w:val="000000" w:themeColor="text1"/>
                <w:sz w:val="20"/>
                <w:szCs w:val="20"/>
              </w:rPr>
            </w:pPr>
            <w:r w:rsidRPr="00AD1A1C">
              <w:rPr>
                <w:rFonts w:ascii="Cambria" w:hAnsi="Cambria"/>
                <w:i w:val="0"/>
                <w:color w:val="000000" w:themeColor="text1"/>
                <w:sz w:val="20"/>
                <w:szCs w:val="20"/>
              </w:rPr>
              <w:t xml:space="preserve">Appui aux collectivités à travers la conduite d’études stratégiques, la formation des élus locaux </w:t>
            </w:r>
            <w:r w:rsidRPr="00AD1A1C">
              <w:rPr>
                <w:rFonts w:ascii="Cambria" w:hAnsi="Cambria"/>
                <w:color w:val="000000" w:themeColor="text1"/>
                <w:sz w:val="20"/>
                <w:szCs w:val="20"/>
              </w:rPr>
              <w:t>pour le développement d’un système de cogestion et la mise en place de conventions locales</w:t>
            </w:r>
            <w:r w:rsidR="00050AE5" w:rsidRPr="00AD1A1C">
              <w:rPr>
                <w:rStyle w:val="Appelnotedebasdep"/>
                <w:rFonts w:ascii="Cambria" w:hAnsi="Cambria"/>
                <w:color w:val="000000" w:themeColor="text1"/>
                <w:sz w:val="20"/>
                <w:szCs w:val="20"/>
              </w:rPr>
              <w:footnoteReference w:id="4"/>
            </w:r>
            <w:r w:rsidRPr="00AD1A1C">
              <w:rPr>
                <w:rFonts w:ascii="Cambria" w:hAnsi="Cambria"/>
                <w:i w:val="0"/>
                <w:color w:val="000000" w:themeColor="text1"/>
                <w:sz w:val="20"/>
                <w:szCs w:val="20"/>
              </w:rPr>
              <w:t xml:space="preserve"> pour améliorer la prise en compte des liens pauvreté-</w:t>
            </w:r>
            <w:r w:rsidR="00DA1E92" w:rsidRPr="00AD1A1C">
              <w:rPr>
                <w:rFonts w:ascii="Cambria" w:hAnsi="Cambria"/>
                <w:i w:val="0"/>
                <w:color w:val="000000" w:themeColor="text1"/>
                <w:sz w:val="20"/>
                <w:szCs w:val="20"/>
              </w:rPr>
              <w:t xml:space="preserve"> </w:t>
            </w:r>
            <w:r w:rsidRPr="00AD1A1C">
              <w:rPr>
                <w:rFonts w:ascii="Cambria" w:hAnsi="Cambria"/>
                <w:i w:val="0"/>
                <w:color w:val="000000" w:themeColor="text1"/>
                <w:sz w:val="20"/>
                <w:szCs w:val="20"/>
              </w:rPr>
              <w:t>environnement</w:t>
            </w:r>
          </w:p>
        </w:tc>
        <w:tc>
          <w:tcPr>
            <w:tcW w:w="2835" w:type="dxa"/>
            <w:tcBorders>
              <w:top w:val="single" w:sz="4" w:space="0" w:color="auto"/>
            </w:tcBorders>
          </w:tcPr>
          <w:p w14:paraId="5984036A" w14:textId="77777777" w:rsidR="00FF2E02" w:rsidRPr="00AD1A1C" w:rsidRDefault="00FF2E02" w:rsidP="00737633">
            <w:pPr>
              <w:pStyle w:val="Paragraphedeliste"/>
              <w:spacing w:before="240" w:after="200" w:line="276" w:lineRule="auto"/>
              <w:ind w:left="72" w:hanging="72"/>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p>
          <w:p w14:paraId="3883E4A8" w14:textId="77777777" w:rsidR="00FF2E02" w:rsidRPr="00AD1A1C" w:rsidRDefault="00FF2E02" w:rsidP="00737633">
            <w:pPr>
              <w:pStyle w:val="Paragraphedeliste"/>
              <w:spacing w:before="240" w:after="200" w:line="276" w:lineRule="auto"/>
              <w:ind w:left="72" w:hanging="72"/>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p>
          <w:p w14:paraId="36E7D121" w14:textId="77777777" w:rsidR="00FF2E02" w:rsidRPr="00AD1A1C" w:rsidRDefault="00FF2E02" w:rsidP="00737633">
            <w:pPr>
              <w:pStyle w:val="Paragraphedeliste"/>
              <w:spacing w:before="240" w:after="200" w:line="276" w:lineRule="auto"/>
              <w:ind w:left="72" w:hanging="72"/>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AD1A1C">
              <w:rPr>
                <w:rFonts w:ascii="Cambria" w:hAnsi="Cambria"/>
                <w:b/>
                <w:sz w:val="20"/>
                <w:szCs w:val="20"/>
              </w:rPr>
              <w:t>Partiellement</w:t>
            </w:r>
          </w:p>
        </w:tc>
      </w:tr>
      <w:tr w:rsidR="00FF2E02" w:rsidRPr="00AD1A1C" w14:paraId="126339A9" w14:textId="77777777" w:rsidTr="00614F58">
        <w:trPr>
          <w:trHeight w:val="692"/>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auto"/>
              <w:left w:val="single" w:sz="4" w:space="0" w:color="auto"/>
              <w:bottom w:val="single" w:sz="4" w:space="0" w:color="auto"/>
            </w:tcBorders>
          </w:tcPr>
          <w:p w14:paraId="4615432D" w14:textId="77777777" w:rsidR="00FF2E02" w:rsidRPr="00AD1A1C" w:rsidRDefault="00F04180" w:rsidP="00590A6F">
            <w:pPr>
              <w:pStyle w:val="Paragraphedeliste"/>
              <w:numPr>
                <w:ilvl w:val="0"/>
                <w:numId w:val="12"/>
              </w:numPr>
              <w:spacing w:after="200" w:line="276" w:lineRule="auto"/>
              <w:ind w:left="289" w:hanging="284"/>
              <w:jc w:val="both"/>
              <w:rPr>
                <w:rFonts w:ascii="Cambria" w:hAnsi="Cambria"/>
                <w:i w:val="0"/>
                <w:color w:val="000000" w:themeColor="text1"/>
                <w:sz w:val="20"/>
                <w:szCs w:val="20"/>
              </w:rPr>
            </w:pPr>
            <w:r w:rsidRPr="00AD1A1C">
              <w:rPr>
                <w:rFonts w:ascii="Cambria" w:hAnsi="Cambria"/>
                <w:i w:val="0"/>
                <w:color w:val="000000" w:themeColor="text1"/>
                <w:sz w:val="20"/>
                <w:szCs w:val="20"/>
              </w:rPr>
              <w:t>Renforcement des compétences techniques ainsi que les moyens de la cellule nationale de coordination de l’IPE/Mali</w:t>
            </w:r>
          </w:p>
        </w:tc>
        <w:tc>
          <w:tcPr>
            <w:tcW w:w="2835" w:type="dxa"/>
          </w:tcPr>
          <w:p w14:paraId="38BEFFAC" w14:textId="77777777" w:rsidR="00FF2E02" w:rsidRPr="00AD1A1C" w:rsidRDefault="00FF2E02" w:rsidP="00614F58">
            <w:pPr>
              <w:spacing w:before="240"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sz w:val="20"/>
                <w:szCs w:val="20"/>
              </w:rPr>
            </w:pPr>
            <w:r w:rsidRPr="00AD1A1C">
              <w:rPr>
                <w:rFonts w:ascii="Cambria" w:hAnsi="Cambria"/>
                <w:b/>
                <w:sz w:val="20"/>
                <w:szCs w:val="20"/>
              </w:rPr>
              <w:t>Pleinement</w:t>
            </w:r>
          </w:p>
        </w:tc>
      </w:tr>
      <w:tr w:rsidR="00FF2E02" w:rsidRPr="00AD1A1C" w14:paraId="76AAFA10" w14:textId="77777777" w:rsidTr="00EC1B5D">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7655" w:type="dxa"/>
            <w:tcBorders>
              <w:top w:val="single" w:sz="4" w:space="0" w:color="auto"/>
              <w:left w:val="single" w:sz="4" w:space="0" w:color="auto"/>
              <w:bottom w:val="single" w:sz="4" w:space="0" w:color="auto"/>
            </w:tcBorders>
          </w:tcPr>
          <w:p w14:paraId="03A7C983" w14:textId="77777777" w:rsidR="00FF2E02" w:rsidRPr="00AD1A1C" w:rsidRDefault="00F04180" w:rsidP="00590A6F">
            <w:pPr>
              <w:pStyle w:val="Paragraphedeliste"/>
              <w:numPr>
                <w:ilvl w:val="0"/>
                <w:numId w:val="12"/>
              </w:numPr>
              <w:spacing w:after="200" w:line="276" w:lineRule="auto"/>
              <w:ind w:left="427"/>
              <w:jc w:val="both"/>
              <w:rPr>
                <w:rFonts w:ascii="Cambria" w:hAnsi="Cambria"/>
                <w:i w:val="0"/>
                <w:color w:val="000000" w:themeColor="text1"/>
                <w:sz w:val="20"/>
                <w:szCs w:val="20"/>
              </w:rPr>
            </w:pPr>
            <w:r w:rsidRPr="00AD1A1C">
              <w:rPr>
                <w:rFonts w:ascii="Cambria" w:hAnsi="Cambria"/>
                <w:i w:val="0"/>
                <w:color w:val="000000" w:themeColor="text1"/>
                <w:sz w:val="20"/>
                <w:szCs w:val="20"/>
              </w:rPr>
              <w:t>Développement des partenariats avec les autres acte</w:t>
            </w:r>
            <w:r w:rsidR="005722CE" w:rsidRPr="00AD1A1C">
              <w:rPr>
                <w:rFonts w:ascii="Cambria" w:hAnsi="Cambria"/>
                <w:i w:val="0"/>
                <w:color w:val="000000" w:themeColor="text1"/>
                <w:sz w:val="20"/>
                <w:szCs w:val="20"/>
              </w:rPr>
              <w:t xml:space="preserve">urs intervenant dans le domaine </w:t>
            </w:r>
            <w:r w:rsidR="002D0B3B" w:rsidRPr="00AD1A1C">
              <w:rPr>
                <w:rFonts w:ascii="Cambria" w:hAnsi="Cambria"/>
                <w:i w:val="0"/>
                <w:color w:val="000000" w:themeColor="text1"/>
                <w:sz w:val="20"/>
                <w:szCs w:val="20"/>
              </w:rPr>
              <w:t>de l’environnement</w:t>
            </w:r>
            <w:r w:rsidRPr="00AD1A1C">
              <w:rPr>
                <w:rFonts w:ascii="Cambria" w:hAnsi="Cambria"/>
                <w:i w:val="0"/>
                <w:color w:val="000000" w:themeColor="text1"/>
                <w:sz w:val="20"/>
                <w:szCs w:val="20"/>
              </w:rPr>
              <w:t xml:space="preserve"> pour éviter les doublons dans la mise en œuvre de certaines activités réalisées par plusieurs acteurs</w:t>
            </w:r>
            <w:r w:rsidR="00CE552C" w:rsidRPr="00AD1A1C">
              <w:rPr>
                <w:rFonts w:ascii="Cambria" w:hAnsi="Cambria"/>
                <w:i w:val="0"/>
                <w:color w:val="000000" w:themeColor="text1"/>
                <w:sz w:val="20"/>
                <w:szCs w:val="20"/>
              </w:rPr>
              <w:t>.</w:t>
            </w:r>
            <w:r w:rsidRPr="00AD1A1C">
              <w:rPr>
                <w:rFonts w:ascii="Cambria" w:hAnsi="Cambria"/>
                <w:i w:val="0"/>
                <w:color w:val="000000" w:themeColor="text1"/>
                <w:sz w:val="20"/>
                <w:szCs w:val="20"/>
              </w:rPr>
              <w:t xml:space="preserve"> </w:t>
            </w:r>
          </w:p>
        </w:tc>
        <w:tc>
          <w:tcPr>
            <w:tcW w:w="2835" w:type="dxa"/>
          </w:tcPr>
          <w:p w14:paraId="56EA5425" w14:textId="77777777" w:rsidR="00FF2E02" w:rsidRPr="00AD1A1C" w:rsidRDefault="004D5105" w:rsidP="00614F58">
            <w:pPr>
              <w:spacing w:before="240"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AD1A1C">
              <w:rPr>
                <w:rFonts w:ascii="Cambria" w:hAnsi="Cambria"/>
                <w:b/>
                <w:sz w:val="20"/>
                <w:szCs w:val="20"/>
              </w:rPr>
              <w:t>Partiellement</w:t>
            </w:r>
          </w:p>
        </w:tc>
      </w:tr>
    </w:tbl>
    <w:p w14:paraId="184823DD" w14:textId="77777777" w:rsidR="00FF2E02" w:rsidRPr="00AD1A1C" w:rsidRDefault="00FF2E02" w:rsidP="00FF2E02">
      <w:pPr>
        <w:rPr>
          <w:rFonts w:ascii="Cambria" w:hAnsi="Cambria"/>
        </w:rPr>
      </w:pPr>
    </w:p>
    <w:p w14:paraId="5BD028F2" w14:textId="77777777" w:rsidR="00F95848" w:rsidRPr="00AD1A1C" w:rsidRDefault="00F95848" w:rsidP="00FF2E02">
      <w:pPr>
        <w:rPr>
          <w:rFonts w:ascii="Cambria" w:hAnsi="Cambri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C1B5D" w:rsidRPr="00AD1A1C" w14:paraId="3E765CFA" w14:textId="77777777" w:rsidTr="00702259">
        <w:tc>
          <w:tcPr>
            <w:tcW w:w="9360" w:type="dxa"/>
            <w:shd w:val="clear" w:color="auto" w:fill="FFF2CC" w:themeFill="accent4" w:themeFillTint="33"/>
          </w:tcPr>
          <w:p w14:paraId="22948611" w14:textId="77777777" w:rsidR="00EC1B5D" w:rsidRPr="00AD1A1C" w:rsidRDefault="00EC1B5D" w:rsidP="00702259">
            <w:pPr>
              <w:pStyle w:val="Paragraphedeliste"/>
              <w:ind w:left="90"/>
              <w:jc w:val="center"/>
              <w:rPr>
                <w:rFonts w:ascii="Cambria" w:hAnsi="Cambria"/>
                <w:b/>
                <w:sz w:val="23"/>
                <w:szCs w:val="23"/>
              </w:rPr>
            </w:pPr>
          </w:p>
          <w:p w14:paraId="36E7F72B" w14:textId="77777777" w:rsidR="00EC1B5D" w:rsidRPr="00AD1A1C" w:rsidRDefault="00EC1B5D" w:rsidP="00702259">
            <w:pPr>
              <w:pStyle w:val="Paragraphedeliste"/>
              <w:ind w:left="90"/>
              <w:jc w:val="center"/>
              <w:rPr>
                <w:rFonts w:ascii="Cambria" w:hAnsi="Cambria"/>
                <w:b/>
                <w:sz w:val="23"/>
                <w:szCs w:val="23"/>
              </w:rPr>
            </w:pPr>
            <w:r w:rsidRPr="00AD1A1C">
              <w:rPr>
                <w:rFonts w:ascii="Cambria" w:hAnsi="Cambria"/>
                <w:b/>
                <w:sz w:val="23"/>
                <w:szCs w:val="23"/>
              </w:rPr>
              <w:t>Conclusions</w:t>
            </w:r>
          </w:p>
          <w:p w14:paraId="7C0200E9" w14:textId="77777777" w:rsidR="00EC1B5D" w:rsidRPr="00AD1A1C" w:rsidRDefault="00EC1B5D" w:rsidP="00702259">
            <w:pPr>
              <w:pStyle w:val="Paragraphedeliste"/>
              <w:ind w:left="90"/>
              <w:jc w:val="both"/>
              <w:rPr>
                <w:rFonts w:ascii="Cambria" w:hAnsi="Cambria"/>
                <w:b/>
                <w:sz w:val="23"/>
                <w:szCs w:val="23"/>
              </w:rPr>
            </w:pPr>
          </w:p>
          <w:p w14:paraId="73E9F81B" w14:textId="74F03C4A" w:rsidR="00EC1B5D" w:rsidRPr="00AD1A1C" w:rsidRDefault="00EC1B5D" w:rsidP="00702259">
            <w:pPr>
              <w:spacing w:after="200"/>
              <w:ind w:left="164" w:right="346"/>
              <w:jc w:val="both"/>
              <w:rPr>
                <w:rFonts w:ascii="Cambria" w:eastAsia="PMingLiU" w:hAnsi="Cambria" w:cs="0©çSˇ"/>
                <w:sz w:val="23"/>
                <w:szCs w:val="23"/>
              </w:rPr>
            </w:pPr>
            <w:r w:rsidRPr="00AD1A1C">
              <w:rPr>
                <w:rFonts w:ascii="Cambria" w:eastAsia="PMingLiU" w:hAnsi="Cambria" w:cs="0©çSˇ"/>
                <w:b/>
                <w:sz w:val="23"/>
                <w:szCs w:val="23"/>
              </w:rPr>
              <w:t>PERTINENCE 1 </w:t>
            </w:r>
            <w:r w:rsidRPr="00AD1A1C">
              <w:rPr>
                <w:rFonts w:ascii="Cambria" w:eastAsia="PMingLiU" w:hAnsi="Cambria" w:cs="0©çSˇ"/>
                <w:sz w:val="23"/>
                <w:szCs w:val="23"/>
              </w:rPr>
              <w:t xml:space="preserve">: Les activités du Projet ont adressé la quasi-totalité des questions en rapport avec les liens </w:t>
            </w:r>
            <w:r w:rsidR="006A200B" w:rsidRPr="00AD1A1C">
              <w:rPr>
                <w:rFonts w:ascii="Cambria" w:eastAsia="PMingLiU" w:hAnsi="Cambria" w:cs="0©çSˇ"/>
                <w:sz w:val="23"/>
                <w:szCs w:val="23"/>
              </w:rPr>
              <w:t xml:space="preserve">P-E </w:t>
            </w:r>
            <w:r w:rsidRPr="00AD1A1C">
              <w:rPr>
                <w:rFonts w:ascii="Cambria" w:eastAsia="PMingLiU" w:hAnsi="Cambria" w:cs="0©çSˇ"/>
                <w:sz w:val="23"/>
                <w:szCs w:val="23"/>
              </w:rPr>
              <w:t>qui avaient été identifiées dans le programme pays du PNUD au Mali 2008-2014,</w:t>
            </w:r>
            <w:r w:rsidR="00E45D41" w:rsidRPr="00AD1A1C">
              <w:rPr>
                <w:rFonts w:ascii="Cambria" w:eastAsia="PMingLiU" w:hAnsi="Cambria" w:cs="0©çSˇ"/>
                <w:sz w:val="23"/>
                <w:szCs w:val="23"/>
              </w:rPr>
              <w:t xml:space="preserve"> </w:t>
            </w:r>
            <w:r w:rsidRPr="00AD1A1C">
              <w:rPr>
                <w:rFonts w:ascii="Cambria" w:eastAsia="PMingLiU" w:hAnsi="Cambria" w:cs="0©çSˇ"/>
                <w:sz w:val="23"/>
                <w:szCs w:val="23"/>
              </w:rPr>
              <w:t>le CSCRP 2012 -2017, le CREDD 2016-2018, ainsi  que l’UNDAF 2015-2019 du Mali</w:t>
            </w:r>
            <w:r w:rsidR="005625F8" w:rsidRPr="00AD1A1C">
              <w:rPr>
                <w:rFonts w:ascii="Cambria" w:eastAsia="PMingLiU" w:hAnsi="Cambria" w:cs="0©çSˇ"/>
                <w:sz w:val="23"/>
                <w:szCs w:val="23"/>
              </w:rPr>
              <w:t xml:space="preserve"> et </w:t>
            </w:r>
            <w:r w:rsidRPr="00AD1A1C">
              <w:rPr>
                <w:rFonts w:ascii="Cambria" w:eastAsia="PMingLiU" w:hAnsi="Cambria" w:cs="0©çSˇ"/>
                <w:sz w:val="23"/>
                <w:szCs w:val="23"/>
              </w:rPr>
              <w:t xml:space="preserve"> </w:t>
            </w:r>
            <w:r w:rsidR="005625F8" w:rsidRPr="00AD1A1C">
              <w:rPr>
                <w:rFonts w:ascii="Cambria" w:eastAsia="PMingLiU" w:hAnsi="Cambria" w:cs="0©çSˇ"/>
                <w:sz w:val="23"/>
                <w:szCs w:val="23"/>
              </w:rPr>
              <w:t xml:space="preserve">Programme pays du PNUD  au 2015- 2019 </w:t>
            </w:r>
            <w:r w:rsidRPr="00AD1A1C">
              <w:rPr>
                <w:rFonts w:ascii="Cambria" w:eastAsia="PMingLiU" w:hAnsi="Cambria" w:cs="0©çSˇ"/>
                <w:sz w:val="23"/>
                <w:szCs w:val="23"/>
              </w:rPr>
              <w:t>(</w:t>
            </w:r>
            <w:r w:rsidRPr="00AD1A1C">
              <w:rPr>
                <w:rFonts w:ascii="Cambria" w:eastAsia="PMingLiU" w:hAnsi="Cambria" w:cs="0©çSˇ"/>
                <w:i/>
                <w:sz w:val="23"/>
                <w:szCs w:val="23"/>
              </w:rPr>
              <w:t>Constat 1</w:t>
            </w:r>
            <w:r w:rsidRPr="00AD1A1C">
              <w:rPr>
                <w:rFonts w:ascii="Cambria" w:eastAsia="PMingLiU" w:hAnsi="Cambria" w:cs="0©çSˇ"/>
                <w:sz w:val="23"/>
                <w:szCs w:val="23"/>
              </w:rPr>
              <w:t>)</w:t>
            </w:r>
            <w:r w:rsidR="006A200B" w:rsidRPr="00AD1A1C">
              <w:rPr>
                <w:rFonts w:ascii="Cambria" w:eastAsia="PMingLiU" w:hAnsi="Cambria" w:cs="0©çSˇ"/>
                <w:sz w:val="23"/>
                <w:szCs w:val="23"/>
              </w:rPr>
              <w:t>.</w:t>
            </w:r>
          </w:p>
          <w:p w14:paraId="71E0219C" w14:textId="3F45C663" w:rsidR="00EC1B5D" w:rsidRPr="00AD1A1C" w:rsidRDefault="00EC1B5D" w:rsidP="00702259">
            <w:pPr>
              <w:ind w:left="180"/>
              <w:jc w:val="both"/>
              <w:rPr>
                <w:rFonts w:ascii="Cambria" w:hAnsi="Cambria"/>
                <w:sz w:val="23"/>
                <w:szCs w:val="23"/>
              </w:rPr>
            </w:pPr>
            <w:r w:rsidRPr="00AD1A1C">
              <w:rPr>
                <w:rFonts w:ascii="Cambria" w:eastAsia="PMingLiU" w:hAnsi="Cambria" w:cs="0©çSˇ"/>
                <w:b/>
                <w:sz w:val="23"/>
                <w:szCs w:val="23"/>
              </w:rPr>
              <w:t xml:space="preserve">PERTINENCE 2 : </w:t>
            </w:r>
            <w:r w:rsidRPr="00AD1A1C">
              <w:rPr>
                <w:rFonts w:ascii="Cambria" w:eastAsia="PMingLiU" w:hAnsi="Cambria" w:cs="0©çSˇ"/>
                <w:sz w:val="23"/>
                <w:szCs w:val="23"/>
              </w:rPr>
              <w:t>L</w:t>
            </w:r>
            <w:r w:rsidRPr="00AD1A1C">
              <w:rPr>
                <w:rFonts w:ascii="Cambria" w:hAnsi="Cambria"/>
                <w:sz w:val="23"/>
                <w:szCs w:val="23"/>
              </w:rPr>
              <w:t xml:space="preserve">e Projet IPE-Mali a réussi à capitaliser sur les leçons apprises lors de la phase antérieure du Projet, surtout au niveau de la programmation de ses activités. En effet toutes les questions en rapport avec les liens pauvreté- environnement identifiées dans les rapports de capitalisation de la phase antérieure du projet ont été prises en compte de façon partielle ou totale </w:t>
            </w:r>
            <w:r w:rsidRPr="00AD1A1C">
              <w:rPr>
                <w:rFonts w:ascii="Cambria" w:eastAsia="PMingLiU" w:hAnsi="Cambria" w:cs="0©çSˇ"/>
                <w:sz w:val="23"/>
                <w:szCs w:val="23"/>
              </w:rPr>
              <w:t>(</w:t>
            </w:r>
            <w:r w:rsidRPr="00AD1A1C">
              <w:rPr>
                <w:rFonts w:ascii="Cambria" w:eastAsia="PMingLiU" w:hAnsi="Cambria" w:cs="0©çSˇ"/>
                <w:i/>
                <w:sz w:val="23"/>
                <w:szCs w:val="23"/>
              </w:rPr>
              <w:t>Constat 2</w:t>
            </w:r>
            <w:r w:rsidRPr="00AD1A1C">
              <w:rPr>
                <w:rFonts w:ascii="Cambria" w:eastAsia="PMingLiU" w:hAnsi="Cambria" w:cs="0©çSˇ"/>
                <w:sz w:val="23"/>
                <w:szCs w:val="23"/>
              </w:rPr>
              <w:t>)</w:t>
            </w:r>
            <w:r w:rsidR="006A200B" w:rsidRPr="00AD1A1C">
              <w:rPr>
                <w:rFonts w:ascii="Cambria" w:eastAsia="PMingLiU" w:hAnsi="Cambria" w:cs="0©çSˇ"/>
                <w:sz w:val="23"/>
                <w:szCs w:val="23"/>
              </w:rPr>
              <w:t>.</w:t>
            </w:r>
          </w:p>
        </w:tc>
      </w:tr>
    </w:tbl>
    <w:p w14:paraId="5DD9ADAC" w14:textId="77777777" w:rsidR="00EC1B5D" w:rsidRPr="00AD1A1C" w:rsidRDefault="00EC1B5D" w:rsidP="00FF2E02">
      <w:pPr>
        <w:rPr>
          <w:rFonts w:ascii="Cambria" w:hAnsi="Cambria"/>
        </w:rPr>
      </w:pPr>
    </w:p>
    <w:p w14:paraId="02E88AF0" w14:textId="77777777" w:rsidR="00FF2E02" w:rsidRPr="00AD1A1C" w:rsidRDefault="00FF2E02" w:rsidP="00FF2E02">
      <w:pPr>
        <w:rPr>
          <w:rFonts w:ascii="Cambria" w:hAnsi="Cambria"/>
        </w:rPr>
      </w:pPr>
    </w:p>
    <w:p w14:paraId="2E26B86F" w14:textId="77777777" w:rsidR="00FF2E02" w:rsidRPr="00AD1A1C" w:rsidRDefault="00FF2E02" w:rsidP="002A2F3E">
      <w:pPr>
        <w:spacing w:after="200" w:line="276" w:lineRule="auto"/>
        <w:ind w:right="-90"/>
        <w:jc w:val="both"/>
        <w:rPr>
          <w:rFonts w:ascii="Cambria" w:hAnsi="Cambria"/>
          <w:b/>
          <w:sz w:val="23"/>
          <w:szCs w:val="23"/>
        </w:rPr>
      </w:pPr>
      <w:r w:rsidRPr="00AD1A1C">
        <w:rPr>
          <w:rFonts w:ascii="Cambria" w:hAnsi="Cambria"/>
          <w:b/>
          <w:sz w:val="23"/>
          <w:szCs w:val="23"/>
        </w:rPr>
        <w:t xml:space="preserve">Question 2 : </w:t>
      </w:r>
      <w:r w:rsidR="002D0B3B" w:rsidRPr="00AD1A1C">
        <w:rPr>
          <w:rFonts w:ascii="Cambria" w:hAnsi="Cambria"/>
          <w:b/>
          <w:sz w:val="23"/>
          <w:szCs w:val="23"/>
        </w:rPr>
        <w:t>Dans quelle mesure les objectifs visés par  le projet ont abordé les besoins et priorités nationales exprimés par le gouvernement malien (administration et collectivités territoriales)  lors de la conception du projet ?</w:t>
      </w:r>
    </w:p>
    <w:p w14:paraId="1E7E4A5A" w14:textId="77777777" w:rsidR="00CE1F74" w:rsidRPr="00AD1A1C" w:rsidRDefault="00CF4651" w:rsidP="00590A6F">
      <w:pPr>
        <w:pStyle w:val="Paragraphedeliste"/>
        <w:numPr>
          <w:ilvl w:val="0"/>
          <w:numId w:val="32"/>
        </w:numPr>
        <w:spacing w:after="200" w:line="276" w:lineRule="auto"/>
        <w:ind w:left="0" w:hanging="283"/>
        <w:jc w:val="both"/>
        <w:rPr>
          <w:rFonts w:ascii="Cambria" w:hAnsi="Cambria"/>
          <w:sz w:val="23"/>
          <w:szCs w:val="23"/>
        </w:rPr>
      </w:pPr>
      <w:r w:rsidRPr="00AD1A1C">
        <w:rPr>
          <w:rFonts w:ascii="Cambria" w:hAnsi="Cambria"/>
          <w:sz w:val="23"/>
          <w:szCs w:val="23"/>
        </w:rPr>
        <w:t>D’une manière générale, </w:t>
      </w:r>
      <w:r w:rsidR="00A40E5E" w:rsidRPr="00AD1A1C">
        <w:rPr>
          <w:rFonts w:ascii="Cambria" w:hAnsi="Cambria"/>
          <w:sz w:val="23"/>
          <w:szCs w:val="23"/>
        </w:rPr>
        <w:t>les objectifs du projet ont été adaptés</w:t>
      </w:r>
      <w:r w:rsidRPr="00AD1A1C">
        <w:rPr>
          <w:rFonts w:ascii="Cambria" w:hAnsi="Cambria"/>
          <w:sz w:val="23"/>
          <w:szCs w:val="23"/>
        </w:rPr>
        <w:t xml:space="preserve"> autant que possible aux besoins </w:t>
      </w:r>
      <w:r w:rsidR="00E451F4" w:rsidRPr="00AD1A1C">
        <w:rPr>
          <w:rFonts w:ascii="Cambria" w:hAnsi="Cambria"/>
          <w:sz w:val="23"/>
          <w:szCs w:val="23"/>
        </w:rPr>
        <w:t xml:space="preserve">et priorités nationales exprimés par le gouvernement malien, </w:t>
      </w:r>
      <w:r w:rsidRPr="00AD1A1C">
        <w:rPr>
          <w:rFonts w:ascii="Cambria" w:hAnsi="Cambria"/>
          <w:sz w:val="23"/>
          <w:szCs w:val="23"/>
        </w:rPr>
        <w:t>tels que identifiés par</w:t>
      </w:r>
      <w:r w:rsidR="0088579B" w:rsidRPr="00AD1A1C">
        <w:rPr>
          <w:rFonts w:ascii="Cambria" w:hAnsi="Cambria"/>
          <w:sz w:val="23"/>
          <w:szCs w:val="23"/>
        </w:rPr>
        <w:t xml:space="preserve"> l’exploitation des documents d</w:t>
      </w:r>
      <w:r w:rsidR="0019054E" w:rsidRPr="00AD1A1C">
        <w:rPr>
          <w:rFonts w:ascii="Cambria" w:hAnsi="Cambria"/>
          <w:sz w:val="23"/>
          <w:szCs w:val="23"/>
        </w:rPr>
        <w:t xml:space="preserve">e capitalisation de la phase I, </w:t>
      </w:r>
      <w:r w:rsidR="0088579B" w:rsidRPr="00AD1A1C">
        <w:rPr>
          <w:rFonts w:ascii="Cambria" w:hAnsi="Cambria"/>
          <w:sz w:val="23"/>
          <w:szCs w:val="23"/>
        </w:rPr>
        <w:t>ainsi que</w:t>
      </w:r>
      <w:r w:rsidR="00A40D1C" w:rsidRPr="00AD1A1C">
        <w:rPr>
          <w:rFonts w:ascii="Cambria" w:hAnsi="Cambria"/>
          <w:sz w:val="23"/>
          <w:szCs w:val="23"/>
        </w:rPr>
        <w:t xml:space="preserve"> </w:t>
      </w:r>
      <w:r w:rsidRPr="00AD1A1C">
        <w:rPr>
          <w:rFonts w:ascii="Cambria" w:hAnsi="Cambria"/>
          <w:sz w:val="23"/>
          <w:szCs w:val="23"/>
        </w:rPr>
        <w:t>les analyses situationnelles réalisées lors de sa conception. Ceci étant</w:t>
      </w:r>
      <w:r w:rsidR="00E451F4" w:rsidRPr="00AD1A1C">
        <w:rPr>
          <w:rFonts w:ascii="Cambria" w:hAnsi="Cambria"/>
          <w:sz w:val="23"/>
          <w:szCs w:val="23"/>
        </w:rPr>
        <w:t xml:space="preserve"> dit</w:t>
      </w:r>
      <w:r w:rsidRPr="00AD1A1C">
        <w:rPr>
          <w:rFonts w:ascii="Cambria" w:hAnsi="Cambria"/>
          <w:sz w:val="23"/>
          <w:szCs w:val="23"/>
        </w:rPr>
        <w:t>, la mise en œuvre du</w:t>
      </w:r>
      <w:r w:rsidR="00932EF8" w:rsidRPr="00AD1A1C">
        <w:rPr>
          <w:rFonts w:ascii="Cambria" w:hAnsi="Cambria"/>
          <w:sz w:val="23"/>
          <w:szCs w:val="23"/>
        </w:rPr>
        <w:t xml:space="preserve"> projet s’est </w:t>
      </w:r>
      <w:r w:rsidRPr="00AD1A1C">
        <w:rPr>
          <w:rFonts w:ascii="Cambria" w:hAnsi="Cambria"/>
          <w:sz w:val="23"/>
          <w:szCs w:val="23"/>
        </w:rPr>
        <w:t>fondée aussi bien sur l’adoption d’approches adaptées au contexte socio-économique</w:t>
      </w:r>
      <w:r w:rsidR="00E451F4" w:rsidRPr="00AD1A1C">
        <w:rPr>
          <w:rFonts w:ascii="Cambria" w:hAnsi="Cambria"/>
          <w:sz w:val="23"/>
          <w:szCs w:val="23"/>
        </w:rPr>
        <w:t xml:space="preserve"> et environnemental </w:t>
      </w:r>
      <w:r w:rsidRPr="00AD1A1C">
        <w:rPr>
          <w:rFonts w:ascii="Cambria" w:hAnsi="Cambria"/>
          <w:sz w:val="23"/>
          <w:szCs w:val="23"/>
        </w:rPr>
        <w:t>local</w:t>
      </w:r>
      <w:r w:rsidR="00E451F4" w:rsidRPr="00AD1A1C">
        <w:rPr>
          <w:rFonts w:ascii="Cambria" w:hAnsi="Cambria"/>
          <w:sz w:val="23"/>
          <w:szCs w:val="23"/>
        </w:rPr>
        <w:t xml:space="preserve">, </w:t>
      </w:r>
      <w:r w:rsidR="008161BC" w:rsidRPr="00AD1A1C">
        <w:rPr>
          <w:rFonts w:ascii="Cambria" w:hAnsi="Cambria"/>
          <w:sz w:val="23"/>
          <w:szCs w:val="23"/>
        </w:rPr>
        <w:t xml:space="preserve">que sur celles relatives </w:t>
      </w:r>
      <w:r w:rsidR="00FE78E3" w:rsidRPr="00AD1A1C">
        <w:rPr>
          <w:rFonts w:ascii="Cambria" w:hAnsi="Cambria"/>
          <w:sz w:val="23"/>
          <w:szCs w:val="23"/>
        </w:rPr>
        <w:t xml:space="preserve">à </w:t>
      </w:r>
      <w:r w:rsidRPr="00AD1A1C">
        <w:rPr>
          <w:rFonts w:ascii="Cambria" w:hAnsi="Cambria"/>
          <w:sz w:val="23"/>
          <w:szCs w:val="23"/>
        </w:rPr>
        <w:t>la situati</w:t>
      </w:r>
      <w:r w:rsidR="00FF2E02" w:rsidRPr="00AD1A1C">
        <w:rPr>
          <w:rFonts w:ascii="Cambria" w:hAnsi="Cambria"/>
          <w:sz w:val="23"/>
          <w:szCs w:val="23"/>
        </w:rPr>
        <w:t xml:space="preserve">on culturelle </w:t>
      </w:r>
      <w:r w:rsidR="00E451F4" w:rsidRPr="00AD1A1C">
        <w:rPr>
          <w:rFonts w:ascii="Cambria" w:hAnsi="Cambria"/>
          <w:sz w:val="23"/>
          <w:szCs w:val="23"/>
        </w:rPr>
        <w:t>du pays</w:t>
      </w:r>
      <w:r w:rsidR="00FF2E02" w:rsidRPr="00AD1A1C">
        <w:rPr>
          <w:rFonts w:ascii="Cambria" w:hAnsi="Cambria"/>
          <w:sz w:val="23"/>
          <w:szCs w:val="23"/>
        </w:rPr>
        <w:t>.</w:t>
      </w:r>
    </w:p>
    <w:p w14:paraId="6DF728DF" w14:textId="18B001F7" w:rsidR="00CE1F74" w:rsidRPr="00AD1A1C" w:rsidRDefault="00FF2E02" w:rsidP="00590A6F">
      <w:pPr>
        <w:pStyle w:val="Paragraphedeliste"/>
        <w:numPr>
          <w:ilvl w:val="0"/>
          <w:numId w:val="32"/>
        </w:numPr>
        <w:spacing w:after="200" w:line="276" w:lineRule="auto"/>
        <w:ind w:left="0" w:hanging="283"/>
        <w:jc w:val="both"/>
        <w:rPr>
          <w:rFonts w:ascii="Cambria" w:hAnsi="Cambria"/>
          <w:sz w:val="23"/>
          <w:szCs w:val="23"/>
        </w:rPr>
      </w:pPr>
      <w:r w:rsidRPr="00AD1A1C">
        <w:rPr>
          <w:rFonts w:ascii="Cambria" w:hAnsi="Cambria"/>
          <w:sz w:val="23"/>
          <w:szCs w:val="23"/>
        </w:rPr>
        <w:lastRenderedPageBreak/>
        <w:t>Tout d’abord, les différentes activités du projet ont été assez bien adaptées au contexte économique</w:t>
      </w:r>
      <w:r w:rsidR="005608C0" w:rsidRPr="00AD1A1C">
        <w:rPr>
          <w:rFonts w:ascii="Cambria" w:hAnsi="Cambria"/>
          <w:sz w:val="23"/>
          <w:szCs w:val="23"/>
        </w:rPr>
        <w:t xml:space="preserve"> et environnemental</w:t>
      </w:r>
      <w:r w:rsidR="00A40D1C" w:rsidRPr="00AD1A1C">
        <w:rPr>
          <w:rFonts w:ascii="Cambria" w:hAnsi="Cambria"/>
          <w:sz w:val="23"/>
          <w:szCs w:val="23"/>
        </w:rPr>
        <w:t xml:space="preserve"> </w:t>
      </w:r>
      <w:r w:rsidR="00E451F4" w:rsidRPr="00AD1A1C">
        <w:rPr>
          <w:rFonts w:ascii="Cambria" w:hAnsi="Cambria"/>
          <w:sz w:val="23"/>
          <w:szCs w:val="23"/>
        </w:rPr>
        <w:t xml:space="preserve">du Mali, </w:t>
      </w:r>
      <w:r w:rsidRPr="00AD1A1C">
        <w:rPr>
          <w:rFonts w:ascii="Cambria" w:hAnsi="Cambria"/>
          <w:sz w:val="23"/>
          <w:szCs w:val="23"/>
        </w:rPr>
        <w:t>caractérisé par</w:t>
      </w:r>
      <w:r w:rsidR="005608C0" w:rsidRPr="00AD1A1C">
        <w:rPr>
          <w:rFonts w:ascii="Cambria" w:hAnsi="Cambria"/>
          <w:sz w:val="23"/>
          <w:szCs w:val="23"/>
        </w:rPr>
        <w:t xml:space="preserve"> une pauvreté endémique </w:t>
      </w:r>
      <w:r w:rsidR="00865865" w:rsidRPr="00AD1A1C">
        <w:rPr>
          <w:rFonts w:ascii="Cambria" w:hAnsi="Cambria"/>
          <w:sz w:val="23"/>
          <w:szCs w:val="23"/>
        </w:rPr>
        <w:t>dont la conséquence immédiate est la pression directe que les populations exercent sur les ressources naturelles</w:t>
      </w:r>
      <w:r w:rsidR="00A40D1C" w:rsidRPr="00AD1A1C">
        <w:rPr>
          <w:rFonts w:ascii="Cambria" w:hAnsi="Cambria"/>
          <w:sz w:val="23"/>
          <w:szCs w:val="23"/>
        </w:rPr>
        <w:t xml:space="preserve"> </w:t>
      </w:r>
      <w:r w:rsidR="00865865" w:rsidRPr="00AD1A1C">
        <w:rPr>
          <w:rFonts w:ascii="Cambria" w:hAnsi="Cambria"/>
          <w:sz w:val="23"/>
          <w:szCs w:val="23"/>
        </w:rPr>
        <w:t xml:space="preserve">et l’environnement, révélant ainsi le caractère tangible des liens </w:t>
      </w:r>
      <w:r w:rsidR="008161BC" w:rsidRPr="00AD1A1C">
        <w:rPr>
          <w:rFonts w:ascii="Cambria" w:hAnsi="Cambria"/>
          <w:sz w:val="23"/>
          <w:szCs w:val="23"/>
        </w:rPr>
        <w:t>P</w:t>
      </w:r>
      <w:r w:rsidR="00865865" w:rsidRPr="00AD1A1C">
        <w:rPr>
          <w:rFonts w:ascii="Cambria" w:hAnsi="Cambria"/>
          <w:sz w:val="23"/>
          <w:szCs w:val="23"/>
        </w:rPr>
        <w:t>-</w:t>
      </w:r>
      <w:r w:rsidR="008161BC" w:rsidRPr="00AD1A1C">
        <w:rPr>
          <w:rFonts w:ascii="Cambria" w:hAnsi="Cambria"/>
          <w:sz w:val="23"/>
          <w:szCs w:val="23"/>
        </w:rPr>
        <w:t>E</w:t>
      </w:r>
      <w:r w:rsidR="00865865" w:rsidRPr="00AD1A1C">
        <w:rPr>
          <w:rFonts w:ascii="Cambria" w:hAnsi="Cambria"/>
          <w:sz w:val="23"/>
          <w:szCs w:val="23"/>
        </w:rPr>
        <w:t xml:space="preserve">. </w:t>
      </w:r>
      <w:r w:rsidR="00931C1D" w:rsidRPr="00AD1A1C">
        <w:rPr>
          <w:rFonts w:ascii="Cambria" w:hAnsi="Cambria"/>
          <w:sz w:val="23"/>
          <w:szCs w:val="23"/>
        </w:rPr>
        <w:t xml:space="preserve">Dans ce contexte, la gratuité et le libre accès des populations aux ressources naturelles et environnementales constituent une condition nécessaire et importante à leur survie économique et alimentaire face au niveau de pauvreté. </w:t>
      </w:r>
      <w:r w:rsidR="00865865" w:rsidRPr="00AD1A1C">
        <w:rPr>
          <w:rFonts w:ascii="Cambria" w:hAnsi="Cambria"/>
          <w:sz w:val="23"/>
          <w:szCs w:val="23"/>
        </w:rPr>
        <w:t xml:space="preserve">Cependant dans la mise en œuvre de certaines  </w:t>
      </w:r>
      <w:r w:rsidR="00C95536" w:rsidRPr="00AD1A1C">
        <w:rPr>
          <w:rFonts w:ascii="Cambria" w:hAnsi="Cambria"/>
          <w:sz w:val="23"/>
          <w:szCs w:val="23"/>
        </w:rPr>
        <w:t>d</w:t>
      </w:r>
      <w:r w:rsidR="00865865" w:rsidRPr="00AD1A1C">
        <w:rPr>
          <w:rFonts w:ascii="Cambria" w:hAnsi="Cambria"/>
          <w:sz w:val="23"/>
          <w:szCs w:val="23"/>
        </w:rPr>
        <w:t>es</w:t>
      </w:r>
      <w:r w:rsidR="005625F8" w:rsidRPr="00AD1A1C">
        <w:rPr>
          <w:rFonts w:ascii="Cambria" w:hAnsi="Cambria"/>
          <w:sz w:val="23"/>
          <w:szCs w:val="23"/>
        </w:rPr>
        <w:t xml:space="preserve"> certaines</w:t>
      </w:r>
      <w:r w:rsidR="00865865" w:rsidRPr="00AD1A1C">
        <w:rPr>
          <w:rFonts w:ascii="Cambria" w:hAnsi="Cambria"/>
          <w:sz w:val="23"/>
          <w:szCs w:val="23"/>
        </w:rPr>
        <w:t xml:space="preserve"> activités, le niveau d’éducation des bénéficiaires n’a pas toujours été pris </w:t>
      </w:r>
      <w:r w:rsidR="0088579B" w:rsidRPr="00AD1A1C">
        <w:rPr>
          <w:rFonts w:ascii="Cambria" w:hAnsi="Cambria"/>
          <w:sz w:val="23"/>
          <w:szCs w:val="23"/>
        </w:rPr>
        <w:t xml:space="preserve">convenablement </w:t>
      </w:r>
      <w:r w:rsidR="00865865" w:rsidRPr="00AD1A1C">
        <w:rPr>
          <w:rFonts w:ascii="Cambria" w:hAnsi="Cambria"/>
          <w:sz w:val="23"/>
          <w:szCs w:val="23"/>
        </w:rPr>
        <w:t>en compte</w:t>
      </w:r>
      <w:r w:rsidR="00865865" w:rsidRPr="00AD1A1C">
        <w:rPr>
          <w:rStyle w:val="Appelnotedebasdep"/>
          <w:rFonts w:ascii="Cambria" w:hAnsi="Cambria"/>
          <w:sz w:val="23"/>
          <w:szCs w:val="23"/>
        </w:rPr>
        <w:footnoteReference w:id="5"/>
      </w:r>
      <w:r w:rsidR="00CE1F74" w:rsidRPr="00AD1A1C">
        <w:rPr>
          <w:rFonts w:ascii="Cambria" w:hAnsi="Cambria"/>
          <w:sz w:val="23"/>
          <w:szCs w:val="23"/>
        </w:rPr>
        <w:t>.</w:t>
      </w:r>
    </w:p>
    <w:p w14:paraId="3DE7EC79" w14:textId="1B80D5E1" w:rsidR="00CE1F74" w:rsidRPr="00AD1A1C" w:rsidRDefault="00646E8F" w:rsidP="00590A6F">
      <w:pPr>
        <w:pStyle w:val="Paragraphedeliste"/>
        <w:numPr>
          <w:ilvl w:val="0"/>
          <w:numId w:val="32"/>
        </w:numPr>
        <w:spacing w:after="200" w:line="276" w:lineRule="auto"/>
        <w:ind w:left="0" w:hanging="283"/>
        <w:jc w:val="both"/>
        <w:rPr>
          <w:rFonts w:ascii="Cambria" w:hAnsi="Cambria"/>
          <w:sz w:val="23"/>
          <w:szCs w:val="23"/>
        </w:rPr>
      </w:pPr>
      <w:r w:rsidRPr="00AD1A1C">
        <w:rPr>
          <w:rFonts w:ascii="Cambria" w:hAnsi="Cambria"/>
          <w:sz w:val="23"/>
          <w:szCs w:val="23"/>
        </w:rPr>
        <w:t>De la même façon, le projet a été</w:t>
      </w:r>
      <w:r w:rsidR="004B04E1" w:rsidRPr="00AD1A1C">
        <w:rPr>
          <w:rFonts w:ascii="Cambria" w:hAnsi="Cambria"/>
          <w:sz w:val="23"/>
          <w:szCs w:val="23"/>
        </w:rPr>
        <w:t xml:space="preserve"> assez bien</w:t>
      </w:r>
      <w:r w:rsidR="00780400" w:rsidRPr="00AD1A1C">
        <w:rPr>
          <w:rFonts w:ascii="Cambria" w:hAnsi="Cambria"/>
          <w:sz w:val="23"/>
          <w:szCs w:val="23"/>
        </w:rPr>
        <w:t xml:space="preserve"> </w:t>
      </w:r>
      <w:r w:rsidR="00EA21F3" w:rsidRPr="00AD1A1C">
        <w:rPr>
          <w:rFonts w:ascii="Cambria" w:hAnsi="Cambria"/>
          <w:sz w:val="23"/>
          <w:szCs w:val="23"/>
        </w:rPr>
        <w:t>adapté</w:t>
      </w:r>
      <w:r w:rsidRPr="00AD1A1C">
        <w:rPr>
          <w:rFonts w:ascii="Cambria" w:hAnsi="Cambria"/>
          <w:sz w:val="23"/>
          <w:szCs w:val="23"/>
        </w:rPr>
        <w:t xml:space="preserve"> au contexte sé</w:t>
      </w:r>
      <w:r w:rsidR="00A72D0F" w:rsidRPr="00AD1A1C">
        <w:rPr>
          <w:rFonts w:ascii="Cambria" w:hAnsi="Cambria"/>
          <w:sz w:val="23"/>
          <w:szCs w:val="23"/>
        </w:rPr>
        <w:t>curitaire dans la mesure où</w:t>
      </w:r>
      <w:r w:rsidR="0088579B" w:rsidRPr="00AD1A1C">
        <w:rPr>
          <w:rFonts w:ascii="Cambria" w:hAnsi="Cambria"/>
          <w:sz w:val="23"/>
          <w:szCs w:val="23"/>
        </w:rPr>
        <w:t xml:space="preserve"> les activités réalisées en direction de l’administration se sont</w:t>
      </w:r>
      <w:r w:rsidR="00780400" w:rsidRPr="00AD1A1C">
        <w:rPr>
          <w:rFonts w:ascii="Cambria" w:hAnsi="Cambria"/>
          <w:sz w:val="23"/>
          <w:szCs w:val="23"/>
        </w:rPr>
        <w:t xml:space="preserve"> </w:t>
      </w:r>
      <w:r w:rsidR="00A40E5E" w:rsidRPr="00AD1A1C">
        <w:rPr>
          <w:rFonts w:ascii="Cambria" w:hAnsi="Cambria"/>
          <w:sz w:val="23"/>
          <w:szCs w:val="23"/>
        </w:rPr>
        <w:t>limitées à la vill</w:t>
      </w:r>
      <w:r w:rsidR="0088579B" w:rsidRPr="00AD1A1C">
        <w:rPr>
          <w:rFonts w:ascii="Cambria" w:hAnsi="Cambria"/>
          <w:sz w:val="23"/>
          <w:szCs w:val="23"/>
        </w:rPr>
        <w:t xml:space="preserve">e de Bamako, alors que les autres activités se sont </w:t>
      </w:r>
      <w:r w:rsidR="00045178" w:rsidRPr="00AD1A1C">
        <w:rPr>
          <w:rFonts w:ascii="Cambria" w:hAnsi="Cambria"/>
          <w:sz w:val="23"/>
          <w:szCs w:val="23"/>
        </w:rPr>
        <w:t>déployé</w:t>
      </w:r>
      <w:r w:rsidR="0088579B" w:rsidRPr="00AD1A1C">
        <w:rPr>
          <w:rFonts w:ascii="Cambria" w:hAnsi="Cambria"/>
          <w:sz w:val="23"/>
          <w:szCs w:val="23"/>
        </w:rPr>
        <w:t>es</w:t>
      </w:r>
      <w:r w:rsidR="00045178" w:rsidRPr="00AD1A1C">
        <w:rPr>
          <w:rFonts w:ascii="Cambria" w:hAnsi="Cambria"/>
          <w:sz w:val="23"/>
          <w:szCs w:val="23"/>
        </w:rPr>
        <w:t xml:space="preserve"> dans les régions qui avaient un niveau de sécurité au moins acceptable</w:t>
      </w:r>
      <w:r w:rsidR="00A72D0F" w:rsidRPr="00AD1A1C">
        <w:rPr>
          <w:rFonts w:ascii="Cambria" w:hAnsi="Cambria"/>
          <w:sz w:val="23"/>
          <w:szCs w:val="23"/>
        </w:rPr>
        <w:t xml:space="preserve">. </w:t>
      </w:r>
      <w:r w:rsidR="00C95536" w:rsidRPr="00AD1A1C">
        <w:rPr>
          <w:rFonts w:ascii="Cambria" w:hAnsi="Cambria"/>
          <w:sz w:val="23"/>
          <w:szCs w:val="23"/>
        </w:rPr>
        <w:t>L</w:t>
      </w:r>
      <w:r w:rsidR="00EF001C" w:rsidRPr="00AD1A1C">
        <w:rPr>
          <w:rFonts w:ascii="Cambria" w:hAnsi="Cambria"/>
          <w:sz w:val="23"/>
          <w:szCs w:val="23"/>
        </w:rPr>
        <w:t>e</w:t>
      </w:r>
      <w:r w:rsidR="006939B6" w:rsidRPr="00AD1A1C">
        <w:rPr>
          <w:rFonts w:ascii="Cambria" w:hAnsi="Cambria"/>
          <w:sz w:val="23"/>
          <w:szCs w:val="23"/>
        </w:rPr>
        <w:t xml:space="preserve"> staff du</w:t>
      </w:r>
      <w:r w:rsidR="00045178" w:rsidRPr="00AD1A1C">
        <w:rPr>
          <w:rFonts w:ascii="Cambria" w:hAnsi="Cambria"/>
          <w:sz w:val="23"/>
          <w:szCs w:val="23"/>
        </w:rPr>
        <w:t xml:space="preserve"> projet IPE-Mali</w:t>
      </w:r>
      <w:r w:rsidR="006939B6" w:rsidRPr="00AD1A1C">
        <w:rPr>
          <w:rFonts w:ascii="Cambria" w:hAnsi="Cambria"/>
          <w:sz w:val="23"/>
          <w:szCs w:val="23"/>
        </w:rPr>
        <w:t xml:space="preserve"> </w:t>
      </w:r>
      <w:r w:rsidR="009F6E21" w:rsidRPr="00AD1A1C">
        <w:rPr>
          <w:rFonts w:ascii="Cambria" w:hAnsi="Cambria"/>
          <w:sz w:val="23"/>
          <w:szCs w:val="23"/>
        </w:rPr>
        <w:t xml:space="preserve">toujours </w:t>
      </w:r>
      <w:r w:rsidR="00C95536" w:rsidRPr="00AD1A1C">
        <w:rPr>
          <w:rFonts w:ascii="Cambria" w:hAnsi="Cambria"/>
          <w:sz w:val="23"/>
          <w:szCs w:val="23"/>
        </w:rPr>
        <w:t xml:space="preserve">satisfait à l’obligation de </w:t>
      </w:r>
      <w:r w:rsidR="00DF561A" w:rsidRPr="00AD1A1C">
        <w:rPr>
          <w:rFonts w:ascii="Cambria" w:hAnsi="Cambria"/>
          <w:sz w:val="23"/>
          <w:szCs w:val="23"/>
        </w:rPr>
        <w:t>« </w:t>
      </w:r>
      <w:r w:rsidR="00C95536" w:rsidRPr="00AD1A1C">
        <w:rPr>
          <w:rFonts w:ascii="Cambria" w:hAnsi="Cambria"/>
          <w:sz w:val="23"/>
          <w:szCs w:val="23"/>
        </w:rPr>
        <w:t>s</w:t>
      </w:r>
      <w:r w:rsidR="00DF561A" w:rsidRPr="00AD1A1C">
        <w:rPr>
          <w:rFonts w:ascii="Cambria" w:hAnsi="Cambria"/>
          <w:sz w:val="23"/>
          <w:szCs w:val="23"/>
        </w:rPr>
        <w:t>e</w:t>
      </w:r>
      <w:r w:rsidR="00C95536" w:rsidRPr="00AD1A1C">
        <w:rPr>
          <w:rFonts w:ascii="Cambria" w:hAnsi="Cambria"/>
          <w:sz w:val="23"/>
          <w:szCs w:val="23"/>
        </w:rPr>
        <w:t>cur</w:t>
      </w:r>
      <w:r w:rsidR="00C53529" w:rsidRPr="00AD1A1C">
        <w:rPr>
          <w:rFonts w:ascii="Cambria" w:hAnsi="Cambria"/>
          <w:sz w:val="23"/>
          <w:szCs w:val="23"/>
        </w:rPr>
        <w:t>i</w:t>
      </w:r>
      <w:r w:rsidR="00C95536" w:rsidRPr="00AD1A1C">
        <w:rPr>
          <w:rFonts w:ascii="Cambria" w:hAnsi="Cambria"/>
          <w:sz w:val="23"/>
          <w:szCs w:val="23"/>
        </w:rPr>
        <w:t>t</w:t>
      </w:r>
      <w:r w:rsidR="00C53529" w:rsidRPr="00AD1A1C">
        <w:rPr>
          <w:rFonts w:ascii="Cambria" w:hAnsi="Cambria"/>
          <w:sz w:val="23"/>
          <w:szCs w:val="23"/>
        </w:rPr>
        <w:t>y</w:t>
      </w:r>
      <w:r w:rsidR="00C95536" w:rsidRPr="00AD1A1C">
        <w:rPr>
          <w:rFonts w:ascii="Cambria" w:hAnsi="Cambria"/>
          <w:sz w:val="23"/>
          <w:szCs w:val="23"/>
        </w:rPr>
        <w:t xml:space="preserve"> clearance » </w:t>
      </w:r>
      <w:r w:rsidR="006939B6" w:rsidRPr="00AD1A1C">
        <w:rPr>
          <w:rFonts w:ascii="Cambria" w:hAnsi="Cambria"/>
          <w:sz w:val="23"/>
          <w:szCs w:val="23"/>
        </w:rPr>
        <w:t>de UNDSS avant le départ sur le terrain et a respec</w:t>
      </w:r>
      <w:r w:rsidR="00045178" w:rsidRPr="00AD1A1C">
        <w:rPr>
          <w:rFonts w:ascii="Cambria" w:hAnsi="Cambria"/>
          <w:sz w:val="23"/>
          <w:szCs w:val="23"/>
        </w:rPr>
        <w:t xml:space="preserve">té les consignes de sécurité, ainsi </w:t>
      </w:r>
      <w:r w:rsidR="005625F8" w:rsidRPr="00AD1A1C">
        <w:rPr>
          <w:rFonts w:ascii="Cambria" w:hAnsi="Cambria"/>
          <w:sz w:val="23"/>
          <w:szCs w:val="23"/>
        </w:rPr>
        <w:t>que d</w:t>
      </w:r>
      <w:r w:rsidR="00045178" w:rsidRPr="00AD1A1C">
        <w:rPr>
          <w:rFonts w:ascii="Cambria" w:hAnsi="Cambria"/>
          <w:sz w:val="23"/>
          <w:szCs w:val="23"/>
        </w:rPr>
        <w:t>e suivi sur le terrain de toute</w:t>
      </w:r>
      <w:r w:rsidR="00DD3A13" w:rsidRPr="00AD1A1C">
        <w:rPr>
          <w:rFonts w:ascii="Cambria" w:hAnsi="Cambria"/>
          <w:sz w:val="23"/>
          <w:szCs w:val="23"/>
        </w:rPr>
        <w:t>s</w:t>
      </w:r>
      <w:r w:rsidR="00780400" w:rsidRPr="00AD1A1C">
        <w:rPr>
          <w:rFonts w:ascii="Cambria" w:hAnsi="Cambria"/>
          <w:sz w:val="23"/>
          <w:szCs w:val="23"/>
        </w:rPr>
        <w:t xml:space="preserve"> </w:t>
      </w:r>
      <w:r w:rsidR="00045178" w:rsidRPr="00AD1A1C">
        <w:rPr>
          <w:rFonts w:ascii="Cambria" w:hAnsi="Cambria"/>
          <w:sz w:val="23"/>
          <w:szCs w:val="23"/>
        </w:rPr>
        <w:t xml:space="preserve">les activités mises en œuvre par le projet. </w:t>
      </w:r>
    </w:p>
    <w:p w14:paraId="0567A25F" w14:textId="77777777" w:rsidR="00690416" w:rsidRPr="00AD1A1C" w:rsidRDefault="00690416" w:rsidP="00590A6F">
      <w:pPr>
        <w:pStyle w:val="Paragraphedeliste"/>
        <w:numPr>
          <w:ilvl w:val="0"/>
          <w:numId w:val="32"/>
        </w:numPr>
        <w:spacing w:after="200" w:line="276" w:lineRule="auto"/>
        <w:ind w:left="0" w:hanging="283"/>
        <w:jc w:val="both"/>
        <w:rPr>
          <w:rFonts w:ascii="Cambria" w:hAnsi="Cambria"/>
          <w:sz w:val="23"/>
          <w:szCs w:val="23"/>
        </w:rPr>
      </w:pPr>
      <w:r w:rsidRPr="00AD1A1C">
        <w:rPr>
          <w:rFonts w:ascii="Cambria" w:hAnsi="Cambria"/>
          <w:sz w:val="23"/>
          <w:szCs w:val="23"/>
        </w:rPr>
        <w:t xml:space="preserve">Par rapport au contexte culturel, le projet n’a pas discriminé parmi les différents groupes ethniques vivant dans les </w:t>
      </w:r>
      <w:r w:rsidR="005A04CF" w:rsidRPr="00AD1A1C">
        <w:rPr>
          <w:rFonts w:ascii="Cambria" w:hAnsi="Cambria"/>
          <w:sz w:val="23"/>
          <w:szCs w:val="23"/>
        </w:rPr>
        <w:t xml:space="preserve">cercles communaux </w:t>
      </w:r>
      <w:r w:rsidRPr="00AD1A1C">
        <w:rPr>
          <w:rFonts w:ascii="Cambria" w:hAnsi="Cambria"/>
          <w:sz w:val="23"/>
          <w:szCs w:val="23"/>
        </w:rPr>
        <w:t>ciblé</w:t>
      </w:r>
      <w:r w:rsidR="00331FD4" w:rsidRPr="00AD1A1C">
        <w:rPr>
          <w:rFonts w:ascii="Cambria" w:hAnsi="Cambria"/>
          <w:sz w:val="23"/>
          <w:szCs w:val="23"/>
        </w:rPr>
        <w:t>s. Cependant</w:t>
      </w:r>
      <w:r w:rsidRPr="00AD1A1C">
        <w:rPr>
          <w:rFonts w:ascii="Cambria" w:hAnsi="Cambria"/>
          <w:sz w:val="23"/>
          <w:szCs w:val="23"/>
        </w:rPr>
        <w:t xml:space="preserve"> cette ouverture s’est parfois traduit</w:t>
      </w:r>
      <w:r w:rsidR="00331FD4" w:rsidRPr="00AD1A1C">
        <w:rPr>
          <w:rFonts w:ascii="Cambria" w:hAnsi="Cambria"/>
          <w:sz w:val="23"/>
          <w:szCs w:val="23"/>
        </w:rPr>
        <w:t>e</w:t>
      </w:r>
      <w:r w:rsidRPr="00AD1A1C">
        <w:rPr>
          <w:rFonts w:ascii="Cambria" w:hAnsi="Cambria"/>
          <w:sz w:val="23"/>
          <w:szCs w:val="23"/>
        </w:rPr>
        <w:t xml:space="preserve"> dans </w:t>
      </w:r>
      <w:r w:rsidR="00331FD4" w:rsidRPr="00AD1A1C">
        <w:rPr>
          <w:rFonts w:ascii="Cambria" w:hAnsi="Cambria"/>
          <w:sz w:val="23"/>
          <w:szCs w:val="23"/>
        </w:rPr>
        <w:t>l’exécution de paq</w:t>
      </w:r>
      <w:r w:rsidR="00A349C0" w:rsidRPr="00AD1A1C">
        <w:rPr>
          <w:rFonts w:ascii="Cambria" w:hAnsi="Cambria"/>
          <w:sz w:val="23"/>
          <w:szCs w:val="23"/>
        </w:rPr>
        <w:t>uets d’activités communes à toutes</w:t>
      </w:r>
      <w:r w:rsidR="00331FD4" w:rsidRPr="00AD1A1C">
        <w:rPr>
          <w:rFonts w:ascii="Cambria" w:hAnsi="Cambria"/>
          <w:sz w:val="23"/>
          <w:szCs w:val="23"/>
        </w:rPr>
        <w:t xml:space="preserve"> les cibles</w:t>
      </w:r>
      <w:r w:rsidR="005A04CF" w:rsidRPr="00AD1A1C">
        <w:rPr>
          <w:rFonts w:ascii="Cambria" w:hAnsi="Cambria"/>
          <w:sz w:val="23"/>
          <w:szCs w:val="23"/>
        </w:rPr>
        <w:t>.</w:t>
      </w:r>
      <w:r w:rsidR="00331FD4" w:rsidRPr="00AD1A1C">
        <w:rPr>
          <w:rFonts w:ascii="Cambria" w:hAnsi="Cambria"/>
          <w:sz w:val="23"/>
          <w:szCs w:val="23"/>
        </w:rPr>
        <w:t xml:space="preserve"> Etant donné que les </w:t>
      </w:r>
      <w:r w:rsidR="005A04CF" w:rsidRPr="00AD1A1C">
        <w:rPr>
          <w:rFonts w:ascii="Cambria" w:hAnsi="Cambria"/>
          <w:sz w:val="23"/>
          <w:szCs w:val="23"/>
        </w:rPr>
        <w:t>communes ciblée</w:t>
      </w:r>
      <w:r w:rsidR="00331FD4" w:rsidRPr="00AD1A1C">
        <w:rPr>
          <w:rFonts w:ascii="Cambria" w:hAnsi="Cambria"/>
          <w:sz w:val="23"/>
          <w:szCs w:val="23"/>
        </w:rPr>
        <w:t xml:space="preserve">s par le projet se caractérisent par </w:t>
      </w:r>
      <w:r w:rsidR="00E85898" w:rsidRPr="00AD1A1C">
        <w:rPr>
          <w:rFonts w:ascii="Cambria" w:hAnsi="Cambria"/>
          <w:sz w:val="23"/>
          <w:szCs w:val="23"/>
        </w:rPr>
        <w:t>la présence de plusieurs groupes linguistiques (</w:t>
      </w:r>
      <w:r w:rsidR="005A04CF" w:rsidRPr="00AD1A1C">
        <w:rPr>
          <w:rFonts w:ascii="Cambria" w:hAnsi="Cambria"/>
          <w:sz w:val="23"/>
          <w:szCs w:val="23"/>
        </w:rPr>
        <w:t xml:space="preserve">Mandingues, </w:t>
      </w:r>
      <w:r w:rsidR="001E1139" w:rsidRPr="00AD1A1C">
        <w:rPr>
          <w:rFonts w:ascii="Cambria" w:hAnsi="Cambria"/>
          <w:sz w:val="23"/>
          <w:szCs w:val="23"/>
        </w:rPr>
        <w:t xml:space="preserve">Bobo, Bambara, Minianka et </w:t>
      </w:r>
      <w:r w:rsidR="00923E30" w:rsidRPr="00AD1A1C">
        <w:rPr>
          <w:rFonts w:ascii="Cambria" w:hAnsi="Cambria"/>
          <w:sz w:val="23"/>
          <w:szCs w:val="23"/>
        </w:rPr>
        <w:t>Kassonké)</w:t>
      </w:r>
      <w:r w:rsidR="00E85898" w:rsidRPr="00AD1A1C">
        <w:rPr>
          <w:rFonts w:ascii="Cambria" w:hAnsi="Cambria"/>
          <w:sz w:val="23"/>
          <w:szCs w:val="23"/>
        </w:rPr>
        <w:t xml:space="preserve">, le projet </w:t>
      </w:r>
      <w:r w:rsidR="0000606E" w:rsidRPr="00AD1A1C">
        <w:rPr>
          <w:rFonts w:ascii="Cambria" w:hAnsi="Cambria"/>
          <w:sz w:val="23"/>
          <w:szCs w:val="23"/>
        </w:rPr>
        <w:t>a</w:t>
      </w:r>
      <w:r w:rsidR="00931C1D" w:rsidRPr="00AD1A1C">
        <w:rPr>
          <w:rFonts w:ascii="Cambria" w:hAnsi="Cambria"/>
          <w:sz w:val="23"/>
          <w:szCs w:val="23"/>
        </w:rPr>
        <w:t xml:space="preserve"> fait appel</w:t>
      </w:r>
      <w:r w:rsidR="00780400" w:rsidRPr="00AD1A1C">
        <w:rPr>
          <w:rFonts w:ascii="Cambria" w:hAnsi="Cambria"/>
          <w:sz w:val="23"/>
          <w:szCs w:val="23"/>
        </w:rPr>
        <w:t xml:space="preserve"> </w:t>
      </w:r>
      <w:r w:rsidR="00E85898" w:rsidRPr="00AD1A1C">
        <w:rPr>
          <w:rFonts w:ascii="Cambria" w:hAnsi="Cambria"/>
          <w:sz w:val="23"/>
          <w:szCs w:val="23"/>
        </w:rPr>
        <w:t xml:space="preserve">autant que possible </w:t>
      </w:r>
      <w:r w:rsidR="0000606E" w:rsidRPr="00AD1A1C">
        <w:rPr>
          <w:rFonts w:ascii="Cambria" w:hAnsi="Cambria"/>
          <w:sz w:val="23"/>
          <w:szCs w:val="23"/>
        </w:rPr>
        <w:t xml:space="preserve">à l’expertise </w:t>
      </w:r>
      <w:r w:rsidR="00E85898" w:rsidRPr="00AD1A1C">
        <w:rPr>
          <w:rFonts w:ascii="Cambria" w:hAnsi="Cambria"/>
          <w:sz w:val="23"/>
          <w:szCs w:val="23"/>
        </w:rPr>
        <w:t>des traducteurs</w:t>
      </w:r>
      <w:r w:rsidR="007B65E4" w:rsidRPr="00AD1A1C">
        <w:rPr>
          <w:rFonts w:ascii="Cambria" w:hAnsi="Cambria"/>
          <w:sz w:val="23"/>
          <w:szCs w:val="23"/>
        </w:rPr>
        <w:t xml:space="preserve"> locaux</w:t>
      </w:r>
      <w:r w:rsidR="001E1139" w:rsidRPr="00AD1A1C">
        <w:rPr>
          <w:rFonts w:ascii="Cambria" w:hAnsi="Cambria"/>
          <w:sz w:val="23"/>
          <w:szCs w:val="23"/>
        </w:rPr>
        <w:t xml:space="preserve"> </w:t>
      </w:r>
      <w:r w:rsidR="004C07FD" w:rsidRPr="00AD1A1C">
        <w:rPr>
          <w:rFonts w:ascii="Cambria" w:hAnsi="Cambria"/>
          <w:sz w:val="23"/>
          <w:szCs w:val="23"/>
        </w:rPr>
        <w:t xml:space="preserve">pour favoriser les échanges entre </w:t>
      </w:r>
      <w:r w:rsidR="005A04CF" w:rsidRPr="00AD1A1C">
        <w:rPr>
          <w:rFonts w:ascii="Cambria" w:hAnsi="Cambria"/>
          <w:sz w:val="23"/>
          <w:szCs w:val="23"/>
        </w:rPr>
        <w:t>les formateurs et les apprenants. P</w:t>
      </w:r>
      <w:r w:rsidR="00FF1F3B" w:rsidRPr="00AD1A1C">
        <w:rPr>
          <w:rFonts w:ascii="Cambria" w:hAnsi="Cambria"/>
          <w:sz w:val="23"/>
          <w:szCs w:val="23"/>
        </w:rPr>
        <w:t>ar contre, le projet a</w:t>
      </w:r>
      <w:r w:rsidR="001D6105" w:rsidRPr="00AD1A1C">
        <w:rPr>
          <w:rFonts w:ascii="Cambria" w:hAnsi="Cambria"/>
          <w:sz w:val="23"/>
          <w:szCs w:val="23"/>
        </w:rPr>
        <w:t xml:space="preserve"> </w:t>
      </w:r>
      <w:r w:rsidR="005A04CF" w:rsidRPr="00AD1A1C">
        <w:rPr>
          <w:rFonts w:ascii="Cambria" w:hAnsi="Cambria"/>
          <w:sz w:val="23"/>
          <w:szCs w:val="23"/>
        </w:rPr>
        <w:t xml:space="preserve">bien </w:t>
      </w:r>
      <w:r w:rsidR="00C726D4" w:rsidRPr="00AD1A1C">
        <w:rPr>
          <w:rFonts w:ascii="Cambria" w:hAnsi="Cambria"/>
          <w:sz w:val="23"/>
          <w:szCs w:val="23"/>
        </w:rPr>
        <w:t>engag</w:t>
      </w:r>
      <w:r w:rsidR="00C95536" w:rsidRPr="00AD1A1C">
        <w:rPr>
          <w:rFonts w:ascii="Cambria" w:hAnsi="Cambria"/>
          <w:sz w:val="23"/>
          <w:szCs w:val="23"/>
        </w:rPr>
        <w:t xml:space="preserve">é </w:t>
      </w:r>
      <w:r w:rsidR="00C726D4" w:rsidRPr="00AD1A1C">
        <w:rPr>
          <w:rFonts w:ascii="Cambria" w:hAnsi="Cambria"/>
          <w:sz w:val="23"/>
          <w:szCs w:val="23"/>
        </w:rPr>
        <w:t xml:space="preserve"> stratégiquement les chefs traditionnels et les chefs religieux afin de faire pass</w:t>
      </w:r>
      <w:r w:rsidR="005A04CF" w:rsidRPr="00AD1A1C">
        <w:rPr>
          <w:rFonts w:ascii="Cambria" w:hAnsi="Cambria"/>
          <w:sz w:val="23"/>
          <w:szCs w:val="23"/>
        </w:rPr>
        <w:t>er certains messages (exemple : sensibilisation sur les changements climatiques</w:t>
      </w:r>
      <w:r w:rsidR="00C726D4" w:rsidRPr="00AD1A1C">
        <w:rPr>
          <w:rFonts w:ascii="Cambria" w:hAnsi="Cambria"/>
          <w:sz w:val="23"/>
          <w:szCs w:val="23"/>
        </w:rPr>
        <w:t xml:space="preserve">) qui, auraient été autrement inacceptables selon </w:t>
      </w:r>
      <w:r w:rsidR="0001193F" w:rsidRPr="00AD1A1C">
        <w:rPr>
          <w:rFonts w:ascii="Cambria" w:hAnsi="Cambria"/>
          <w:sz w:val="23"/>
          <w:szCs w:val="23"/>
        </w:rPr>
        <w:t>les us</w:t>
      </w:r>
      <w:r w:rsidR="00FF1F3B" w:rsidRPr="00AD1A1C">
        <w:rPr>
          <w:rFonts w:ascii="Cambria" w:hAnsi="Cambria"/>
          <w:sz w:val="23"/>
          <w:szCs w:val="23"/>
        </w:rPr>
        <w:t>ages</w:t>
      </w:r>
      <w:r w:rsidR="0001193F" w:rsidRPr="00AD1A1C">
        <w:rPr>
          <w:rFonts w:ascii="Cambria" w:hAnsi="Cambria"/>
          <w:sz w:val="23"/>
          <w:szCs w:val="23"/>
        </w:rPr>
        <w:t xml:space="preserve"> et </w:t>
      </w:r>
      <w:r w:rsidR="00C726D4" w:rsidRPr="00AD1A1C">
        <w:rPr>
          <w:rFonts w:ascii="Cambria" w:hAnsi="Cambria"/>
          <w:sz w:val="23"/>
          <w:szCs w:val="23"/>
        </w:rPr>
        <w:t xml:space="preserve">coutumes </w:t>
      </w:r>
      <w:r w:rsidR="0001193F" w:rsidRPr="00AD1A1C">
        <w:rPr>
          <w:rFonts w:ascii="Cambria" w:hAnsi="Cambria"/>
          <w:sz w:val="23"/>
          <w:szCs w:val="23"/>
        </w:rPr>
        <w:t>de la région</w:t>
      </w:r>
      <w:r w:rsidR="00C726D4" w:rsidRPr="00AD1A1C">
        <w:rPr>
          <w:rFonts w:ascii="Cambria" w:hAnsi="Cambria"/>
          <w:sz w:val="23"/>
          <w:szCs w:val="23"/>
        </w:rPr>
        <w:t>.</w:t>
      </w:r>
    </w:p>
    <w:p w14:paraId="73CCC3C4" w14:textId="77777777" w:rsidR="00C726D4" w:rsidRPr="00AD1A1C" w:rsidRDefault="00C726D4" w:rsidP="007B65E4">
      <w:pPr>
        <w:pStyle w:val="Paragraphedeliste"/>
        <w:spacing w:line="276" w:lineRule="auto"/>
        <w:ind w:left="270" w:right="-90" w:hanging="360"/>
        <w:jc w:val="both"/>
        <w:rPr>
          <w:rFonts w:ascii="Cambria" w:hAnsi="Cambria"/>
          <w:sz w:val="23"/>
          <w:szCs w:val="23"/>
        </w:rPr>
      </w:pPr>
    </w:p>
    <w:tbl>
      <w:tblPr>
        <w:tblStyle w:val="Grilledutableau"/>
        <w:tblW w:w="961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611"/>
      </w:tblGrid>
      <w:tr w:rsidR="00CD363B" w:rsidRPr="00AD1A1C" w14:paraId="5CC6B495" w14:textId="77777777" w:rsidTr="005D74A9">
        <w:trPr>
          <w:trHeight w:val="567"/>
        </w:trPr>
        <w:tc>
          <w:tcPr>
            <w:tcW w:w="9611" w:type="dxa"/>
            <w:shd w:val="clear" w:color="auto" w:fill="FFF2CC" w:themeFill="accent4" w:themeFillTint="33"/>
          </w:tcPr>
          <w:p w14:paraId="117F2B52" w14:textId="77777777" w:rsidR="00557E11" w:rsidRPr="00AD1A1C" w:rsidRDefault="00557E11" w:rsidP="009B45EA">
            <w:pPr>
              <w:spacing w:after="200"/>
              <w:ind w:right="308"/>
              <w:jc w:val="center"/>
              <w:rPr>
                <w:rFonts w:ascii="Cambria" w:hAnsi="Cambria"/>
                <w:b/>
                <w:sz w:val="24"/>
                <w:szCs w:val="24"/>
              </w:rPr>
            </w:pPr>
            <w:r w:rsidRPr="00AD1A1C">
              <w:rPr>
                <w:rFonts w:ascii="Cambria" w:hAnsi="Cambria"/>
                <w:b/>
                <w:sz w:val="24"/>
                <w:szCs w:val="24"/>
              </w:rPr>
              <w:t>Conclusion</w:t>
            </w:r>
            <w:r w:rsidR="00B53163" w:rsidRPr="00AD1A1C">
              <w:rPr>
                <w:rFonts w:ascii="Cambria" w:hAnsi="Cambria"/>
                <w:b/>
                <w:sz w:val="24"/>
                <w:szCs w:val="24"/>
              </w:rPr>
              <w:t>s</w:t>
            </w:r>
          </w:p>
          <w:p w14:paraId="56AD98AB" w14:textId="6FE9DD5E" w:rsidR="00CD363B" w:rsidRPr="00AD1A1C" w:rsidRDefault="008E6F2F" w:rsidP="00754DB3">
            <w:pPr>
              <w:shd w:val="clear" w:color="auto" w:fill="FFF2CC" w:themeFill="accent4" w:themeFillTint="33"/>
              <w:spacing w:after="200"/>
              <w:ind w:left="74" w:right="308"/>
              <w:jc w:val="both"/>
              <w:rPr>
                <w:rFonts w:ascii="Cambria" w:hAnsi="Cambria"/>
                <w:i/>
              </w:rPr>
            </w:pPr>
            <w:r w:rsidRPr="00AD1A1C">
              <w:rPr>
                <w:rFonts w:ascii="Cambria" w:hAnsi="Cambria"/>
                <w:b/>
                <w:shd w:val="clear" w:color="auto" w:fill="FFF2CC" w:themeFill="accent4" w:themeFillTint="33"/>
              </w:rPr>
              <w:t>PERT</w:t>
            </w:r>
            <w:r w:rsidR="00F24E99" w:rsidRPr="00AD1A1C">
              <w:rPr>
                <w:rFonts w:ascii="Cambria" w:hAnsi="Cambria"/>
                <w:b/>
                <w:shd w:val="clear" w:color="auto" w:fill="FFF2CC" w:themeFill="accent4" w:themeFillTint="33"/>
              </w:rPr>
              <w:t>INENCE</w:t>
            </w:r>
            <w:r w:rsidRPr="00AD1A1C">
              <w:rPr>
                <w:rFonts w:ascii="Cambria" w:hAnsi="Cambria"/>
                <w:b/>
                <w:shd w:val="clear" w:color="auto" w:fill="FFF2CC" w:themeFill="accent4" w:themeFillTint="33"/>
              </w:rPr>
              <w:t xml:space="preserve"> 3</w:t>
            </w:r>
            <w:r w:rsidR="001C7773" w:rsidRPr="00AD1A1C">
              <w:rPr>
                <w:rFonts w:ascii="Cambria" w:hAnsi="Cambria"/>
                <w:b/>
                <w:shd w:val="clear" w:color="auto" w:fill="FFF2CC" w:themeFill="accent4" w:themeFillTint="33"/>
              </w:rPr>
              <w:t> :</w:t>
            </w:r>
            <w:r w:rsidR="00B92F52" w:rsidRPr="00AD1A1C">
              <w:rPr>
                <w:rFonts w:ascii="Cambria" w:hAnsi="Cambria"/>
                <w:b/>
                <w:shd w:val="clear" w:color="auto" w:fill="FFF2CC" w:themeFill="accent4" w:themeFillTint="33"/>
              </w:rPr>
              <w:t xml:space="preserve"> </w:t>
            </w:r>
            <w:r w:rsidR="00557E11" w:rsidRPr="00AD1A1C">
              <w:rPr>
                <w:rFonts w:ascii="Cambria" w:hAnsi="Cambria"/>
                <w:shd w:val="clear" w:color="auto" w:fill="FFF2CC" w:themeFill="accent4" w:themeFillTint="33"/>
              </w:rPr>
              <w:t xml:space="preserve">Le projet s’est servi </w:t>
            </w:r>
            <w:r w:rsidR="005625F8" w:rsidRPr="00AD1A1C">
              <w:rPr>
                <w:rFonts w:ascii="Cambria" w:hAnsi="Cambria"/>
                <w:shd w:val="clear" w:color="auto" w:fill="FFF2CC" w:themeFill="accent4" w:themeFillTint="33"/>
              </w:rPr>
              <w:t xml:space="preserve">des résultats de la phase I, </w:t>
            </w:r>
            <w:r w:rsidR="00A40E5E" w:rsidRPr="00AD1A1C">
              <w:rPr>
                <w:rFonts w:ascii="Cambria" w:hAnsi="Cambria"/>
                <w:shd w:val="clear" w:color="auto" w:fill="FFF2CC" w:themeFill="accent4" w:themeFillTint="33"/>
              </w:rPr>
              <w:t xml:space="preserve">ainsi que </w:t>
            </w:r>
            <w:r w:rsidR="00557E11" w:rsidRPr="00AD1A1C">
              <w:rPr>
                <w:rFonts w:ascii="Cambria" w:hAnsi="Cambria"/>
                <w:shd w:val="clear" w:color="auto" w:fill="FFF2CC" w:themeFill="accent4" w:themeFillTint="33"/>
              </w:rPr>
              <w:t>des analyses situationnelles, qui avaient ét</w:t>
            </w:r>
            <w:r w:rsidR="00436298" w:rsidRPr="00AD1A1C">
              <w:rPr>
                <w:rFonts w:ascii="Cambria" w:hAnsi="Cambria"/>
                <w:shd w:val="clear" w:color="auto" w:fill="FFF2CC" w:themeFill="accent4" w:themeFillTint="33"/>
              </w:rPr>
              <w:t>é réalisées avant le démarrage</w:t>
            </w:r>
            <w:r w:rsidR="00557E11" w:rsidRPr="00AD1A1C">
              <w:rPr>
                <w:rFonts w:ascii="Cambria" w:hAnsi="Cambria"/>
                <w:shd w:val="clear" w:color="auto" w:fill="FFF2CC" w:themeFill="accent4" w:themeFillTint="33"/>
              </w:rPr>
              <w:t xml:space="preserve">, afin d’adapter ses approches au contexte local. </w:t>
            </w:r>
            <w:r w:rsidR="004C3162" w:rsidRPr="00AD1A1C">
              <w:rPr>
                <w:rFonts w:ascii="Cambria" w:hAnsi="Cambria"/>
                <w:shd w:val="clear" w:color="auto" w:fill="FFF2CC" w:themeFill="accent4" w:themeFillTint="33"/>
              </w:rPr>
              <w:t>Globalement</w:t>
            </w:r>
            <w:r w:rsidR="00557E11" w:rsidRPr="00AD1A1C">
              <w:rPr>
                <w:rFonts w:ascii="Cambria" w:hAnsi="Cambria"/>
                <w:shd w:val="clear" w:color="auto" w:fill="FFF2CC" w:themeFill="accent4" w:themeFillTint="33"/>
              </w:rPr>
              <w:t>, le projet a été assez bien adapté au contexte économique</w:t>
            </w:r>
            <w:r w:rsidR="00A40E5E" w:rsidRPr="00AD1A1C">
              <w:rPr>
                <w:rFonts w:ascii="Cambria" w:hAnsi="Cambria"/>
                <w:shd w:val="clear" w:color="auto" w:fill="FFF2CC" w:themeFill="accent4" w:themeFillTint="33"/>
              </w:rPr>
              <w:t>, environnemental, culturel</w:t>
            </w:r>
            <w:r w:rsidR="00557E11" w:rsidRPr="00AD1A1C">
              <w:rPr>
                <w:rFonts w:ascii="Cambria" w:hAnsi="Cambria"/>
                <w:shd w:val="clear" w:color="auto" w:fill="FFF2CC" w:themeFill="accent4" w:themeFillTint="33"/>
              </w:rPr>
              <w:t xml:space="preserve"> et sécuritaire, malgré certaines limites au niveau </w:t>
            </w:r>
            <w:r w:rsidR="0001193F" w:rsidRPr="00AD1A1C">
              <w:rPr>
                <w:rFonts w:ascii="Cambria" w:hAnsi="Cambria"/>
                <w:shd w:val="clear" w:color="auto" w:fill="FFF2CC" w:themeFill="accent4" w:themeFillTint="33"/>
              </w:rPr>
              <w:t>de l’exécution</w:t>
            </w:r>
            <w:r w:rsidR="004D70F6" w:rsidRPr="00AD1A1C">
              <w:rPr>
                <w:rFonts w:ascii="Cambria" w:hAnsi="Cambria"/>
                <w:shd w:val="clear" w:color="auto" w:fill="FFF2CC" w:themeFill="accent4" w:themeFillTint="33"/>
              </w:rPr>
              <w:t xml:space="preserve"> </w:t>
            </w:r>
            <w:r w:rsidRPr="00AD1A1C">
              <w:rPr>
                <w:rFonts w:ascii="Cambria" w:hAnsi="Cambria"/>
                <w:shd w:val="clear" w:color="auto" w:fill="FFF2CC" w:themeFill="accent4" w:themeFillTint="33"/>
              </w:rPr>
              <w:t>(</w:t>
            </w:r>
            <w:r w:rsidR="00CD1596" w:rsidRPr="00AD1A1C">
              <w:rPr>
                <w:rFonts w:ascii="Cambria" w:eastAsia="PMingLiU" w:hAnsi="Cambria" w:cs="0©çSˇ"/>
                <w:i/>
                <w:sz w:val="23"/>
                <w:szCs w:val="23"/>
                <w:shd w:val="clear" w:color="auto" w:fill="FFF2CC" w:themeFill="accent4" w:themeFillTint="33"/>
              </w:rPr>
              <w:t>Constats</w:t>
            </w:r>
            <w:r w:rsidR="00754DB3" w:rsidRPr="00AD1A1C">
              <w:rPr>
                <w:rFonts w:ascii="Cambria" w:eastAsia="PMingLiU" w:hAnsi="Cambria" w:cs="0©çSˇ"/>
                <w:i/>
                <w:sz w:val="23"/>
                <w:szCs w:val="23"/>
                <w:shd w:val="clear" w:color="auto" w:fill="FFF2CC" w:themeFill="accent4" w:themeFillTint="33"/>
              </w:rPr>
              <w:t xml:space="preserve"> </w:t>
            </w:r>
            <w:r w:rsidR="00932EF8" w:rsidRPr="00AD1A1C">
              <w:rPr>
                <w:rFonts w:ascii="Cambria" w:hAnsi="Cambria"/>
                <w:i/>
                <w:shd w:val="clear" w:color="auto" w:fill="FFF2CC" w:themeFill="accent4" w:themeFillTint="33"/>
              </w:rPr>
              <w:t>3</w:t>
            </w:r>
            <w:r w:rsidR="00A40E5E" w:rsidRPr="00AD1A1C">
              <w:rPr>
                <w:rFonts w:ascii="Cambria" w:hAnsi="Cambria"/>
                <w:i/>
                <w:shd w:val="clear" w:color="auto" w:fill="FFF2CC" w:themeFill="accent4" w:themeFillTint="33"/>
              </w:rPr>
              <w:t xml:space="preserve">, </w:t>
            </w:r>
            <w:r w:rsidRPr="00AD1A1C">
              <w:rPr>
                <w:rFonts w:ascii="Cambria" w:hAnsi="Cambria"/>
                <w:i/>
                <w:shd w:val="clear" w:color="auto" w:fill="FFF2CC" w:themeFill="accent4" w:themeFillTint="33"/>
              </w:rPr>
              <w:t>note de bas</w:t>
            </w:r>
            <w:r w:rsidRPr="00AD1A1C">
              <w:rPr>
                <w:rFonts w:ascii="Cambria" w:hAnsi="Cambria"/>
                <w:i/>
              </w:rPr>
              <w:t xml:space="preserve"> de page </w:t>
            </w:r>
            <w:r w:rsidR="00754DB3" w:rsidRPr="00AD1A1C">
              <w:rPr>
                <w:rFonts w:ascii="Cambria" w:hAnsi="Cambria"/>
                <w:i/>
              </w:rPr>
              <w:t>5</w:t>
            </w:r>
            <w:r w:rsidR="006A200B" w:rsidRPr="00AD1A1C">
              <w:rPr>
                <w:rFonts w:ascii="Cambria" w:hAnsi="Cambria"/>
                <w:i/>
              </w:rPr>
              <w:t>.</w:t>
            </w:r>
          </w:p>
        </w:tc>
      </w:tr>
    </w:tbl>
    <w:p w14:paraId="17C3DC27" w14:textId="77777777" w:rsidR="002D042E" w:rsidRPr="00AD1A1C" w:rsidRDefault="002D042E" w:rsidP="00445A4F">
      <w:pPr>
        <w:spacing w:after="200" w:line="276" w:lineRule="auto"/>
        <w:ind w:right="-90"/>
        <w:jc w:val="both"/>
        <w:rPr>
          <w:rFonts w:ascii="Cambria" w:hAnsi="Cambria"/>
          <w:b/>
          <w:sz w:val="23"/>
          <w:szCs w:val="23"/>
        </w:rPr>
      </w:pPr>
    </w:p>
    <w:p w14:paraId="4E0A9783" w14:textId="77777777" w:rsidR="008D2604" w:rsidRPr="00AD1A1C" w:rsidRDefault="008D744A" w:rsidP="00445A4F">
      <w:pPr>
        <w:spacing w:after="200" w:line="276" w:lineRule="auto"/>
        <w:ind w:right="-90"/>
        <w:jc w:val="both"/>
        <w:rPr>
          <w:rFonts w:ascii="Cambria" w:hAnsi="Cambria"/>
          <w:b/>
          <w:sz w:val="23"/>
          <w:szCs w:val="23"/>
        </w:rPr>
      </w:pPr>
      <w:r w:rsidRPr="00AD1A1C">
        <w:rPr>
          <w:rFonts w:ascii="Cambria" w:hAnsi="Cambria"/>
          <w:b/>
          <w:sz w:val="23"/>
          <w:szCs w:val="23"/>
        </w:rPr>
        <w:t>Question 3 :</w:t>
      </w:r>
      <w:r w:rsidR="003B74B3" w:rsidRPr="00AD1A1C">
        <w:rPr>
          <w:rFonts w:ascii="Cambria" w:hAnsi="Cambria"/>
          <w:b/>
          <w:sz w:val="23"/>
          <w:szCs w:val="23"/>
        </w:rPr>
        <w:t xml:space="preserve"> </w:t>
      </w:r>
      <w:r w:rsidR="00BD3663" w:rsidRPr="00AD1A1C">
        <w:rPr>
          <w:rFonts w:ascii="Cambria" w:hAnsi="Cambria"/>
          <w:b/>
          <w:sz w:val="23"/>
          <w:szCs w:val="23"/>
        </w:rPr>
        <w:t>Dans quelle mesure la théorie du changement, ainsi que l’approche mise en œuvre dans le projet a été adaptée au contexte local ?</w:t>
      </w:r>
    </w:p>
    <w:p w14:paraId="07635F33" w14:textId="77777777" w:rsidR="00CE1F74" w:rsidRPr="00AD1A1C" w:rsidRDefault="00136E24" w:rsidP="00590A6F">
      <w:pPr>
        <w:pStyle w:val="Paragraphedeliste"/>
        <w:numPr>
          <w:ilvl w:val="0"/>
          <w:numId w:val="32"/>
        </w:numPr>
        <w:ind w:left="0" w:hanging="283"/>
        <w:jc w:val="both"/>
        <w:rPr>
          <w:rFonts w:ascii="Cambria" w:hAnsi="Cambria"/>
          <w:sz w:val="23"/>
          <w:szCs w:val="23"/>
        </w:rPr>
      </w:pPr>
      <w:r w:rsidRPr="00AD1A1C">
        <w:rPr>
          <w:rFonts w:ascii="Cambria" w:hAnsi="Cambria"/>
          <w:sz w:val="23"/>
          <w:szCs w:val="23"/>
        </w:rPr>
        <w:t>Tout d’abord, e</w:t>
      </w:r>
      <w:r w:rsidR="001F2E36" w:rsidRPr="00AD1A1C">
        <w:rPr>
          <w:rFonts w:ascii="Cambria" w:hAnsi="Cambria"/>
          <w:sz w:val="23"/>
          <w:szCs w:val="23"/>
        </w:rPr>
        <w:t xml:space="preserve">n matière de </w:t>
      </w:r>
      <w:r w:rsidR="00BD3663" w:rsidRPr="00AD1A1C">
        <w:rPr>
          <w:rFonts w:ascii="Cambria" w:hAnsi="Cambria"/>
          <w:sz w:val="23"/>
          <w:szCs w:val="23"/>
        </w:rPr>
        <w:t>théorie du changement ainsi que d’approche de mise en œuvre du projet</w:t>
      </w:r>
      <w:r w:rsidR="001F2E36" w:rsidRPr="00AD1A1C">
        <w:rPr>
          <w:rFonts w:ascii="Cambria" w:hAnsi="Cambria"/>
          <w:sz w:val="23"/>
          <w:szCs w:val="23"/>
        </w:rPr>
        <w:t xml:space="preserve">, </w:t>
      </w:r>
      <w:r w:rsidRPr="00AD1A1C">
        <w:rPr>
          <w:rFonts w:ascii="Cambria" w:hAnsi="Cambria"/>
          <w:sz w:val="23"/>
          <w:szCs w:val="23"/>
        </w:rPr>
        <w:t xml:space="preserve">la revue </w:t>
      </w:r>
      <w:r w:rsidR="002A669C" w:rsidRPr="00AD1A1C">
        <w:rPr>
          <w:rFonts w:ascii="Cambria" w:hAnsi="Cambria"/>
          <w:sz w:val="23"/>
          <w:szCs w:val="23"/>
        </w:rPr>
        <w:t>document</w:t>
      </w:r>
      <w:r w:rsidRPr="00AD1A1C">
        <w:rPr>
          <w:rFonts w:ascii="Cambria" w:hAnsi="Cambria"/>
          <w:sz w:val="23"/>
          <w:szCs w:val="23"/>
        </w:rPr>
        <w:t>aire,</w:t>
      </w:r>
      <w:r w:rsidR="002A669C" w:rsidRPr="00AD1A1C">
        <w:rPr>
          <w:rFonts w:ascii="Cambria" w:hAnsi="Cambria"/>
          <w:sz w:val="23"/>
          <w:szCs w:val="23"/>
        </w:rPr>
        <w:t xml:space="preserve"> les entretiens</w:t>
      </w:r>
      <w:r w:rsidR="00E94411" w:rsidRPr="00AD1A1C">
        <w:rPr>
          <w:rFonts w:ascii="Cambria" w:hAnsi="Cambria"/>
          <w:sz w:val="23"/>
          <w:szCs w:val="23"/>
        </w:rPr>
        <w:t xml:space="preserve"> individuels et les groupe</w:t>
      </w:r>
      <w:r w:rsidR="005A7DD9" w:rsidRPr="00AD1A1C">
        <w:rPr>
          <w:rFonts w:ascii="Cambria" w:hAnsi="Cambria"/>
          <w:sz w:val="23"/>
          <w:szCs w:val="23"/>
        </w:rPr>
        <w:t>s</w:t>
      </w:r>
      <w:r w:rsidR="00E94411" w:rsidRPr="00AD1A1C">
        <w:rPr>
          <w:rFonts w:ascii="Cambria" w:hAnsi="Cambria"/>
          <w:sz w:val="23"/>
          <w:szCs w:val="23"/>
        </w:rPr>
        <w:t xml:space="preserve"> de discussion ont confirmé </w:t>
      </w:r>
      <w:r w:rsidR="00BD3663" w:rsidRPr="00AD1A1C">
        <w:rPr>
          <w:rFonts w:ascii="Cambria" w:hAnsi="Cambria"/>
          <w:sz w:val="23"/>
          <w:szCs w:val="23"/>
        </w:rPr>
        <w:t xml:space="preserve">que </w:t>
      </w:r>
      <w:r w:rsidR="00306C71" w:rsidRPr="00AD1A1C">
        <w:rPr>
          <w:rFonts w:ascii="Cambria" w:hAnsi="Cambria"/>
          <w:sz w:val="23"/>
          <w:szCs w:val="23"/>
        </w:rPr>
        <w:t>pour l’</w:t>
      </w:r>
      <w:r w:rsidR="007620AB" w:rsidRPr="00AD1A1C">
        <w:rPr>
          <w:rFonts w:ascii="Cambria" w:hAnsi="Cambria"/>
          <w:sz w:val="23"/>
          <w:szCs w:val="23"/>
        </w:rPr>
        <w:t>IPE, elle est centr</w:t>
      </w:r>
      <w:r w:rsidR="00306C71" w:rsidRPr="00AD1A1C">
        <w:rPr>
          <w:rFonts w:ascii="Cambria" w:hAnsi="Cambria"/>
          <w:sz w:val="23"/>
          <w:szCs w:val="23"/>
        </w:rPr>
        <w:t xml:space="preserve">ée sur l’impact, c’est-à-dire </w:t>
      </w:r>
      <w:r w:rsidRPr="00AD1A1C">
        <w:rPr>
          <w:rFonts w:ascii="Cambria" w:hAnsi="Cambria"/>
          <w:sz w:val="23"/>
          <w:szCs w:val="23"/>
        </w:rPr>
        <w:t xml:space="preserve">le changement souhaité de l’intégration des liens </w:t>
      </w:r>
      <w:r w:rsidR="00EE2451" w:rsidRPr="00AD1A1C">
        <w:rPr>
          <w:rFonts w:ascii="Cambria" w:hAnsi="Cambria"/>
          <w:sz w:val="23"/>
          <w:szCs w:val="23"/>
        </w:rPr>
        <w:t>P-E</w:t>
      </w:r>
      <w:r w:rsidRPr="00AD1A1C">
        <w:rPr>
          <w:rFonts w:ascii="Cambria" w:hAnsi="Cambria"/>
          <w:sz w:val="23"/>
          <w:szCs w:val="23"/>
        </w:rPr>
        <w:t xml:space="preserve">, à savoir l’amélioration des moyens de subsistance et du développement humain grâce à une exploitation plus durable, une gestion et une répartition équitable de </w:t>
      </w:r>
      <w:r w:rsidR="00363F39" w:rsidRPr="00AD1A1C">
        <w:rPr>
          <w:rFonts w:ascii="Cambria" w:hAnsi="Cambria"/>
          <w:sz w:val="23"/>
          <w:szCs w:val="23"/>
        </w:rPr>
        <w:t>l’ensemble des ressources naturelles</w:t>
      </w:r>
      <w:r w:rsidR="002501EE" w:rsidRPr="00AD1A1C">
        <w:rPr>
          <w:rFonts w:ascii="Cambria" w:hAnsi="Cambria"/>
          <w:sz w:val="23"/>
          <w:szCs w:val="23"/>
        </w:rPr>
        <w:t>.</w:t>
      </w:r>
    </w:p>
    <w:p w14:paraId="0A47DC81" w14:textId="1B64ABDB" w:rsidR="00CE1F74" w:rsidRPr="00AD1A1C" w:rsidRDefault="005E6FC2" w:rsidP="00590A6F">
      <w:pPr>
        <w:pStyle w:val="Paragraphedeliste"/>
        <w:numPr>
          <w:ilvl w:val="0"/>
          <w:numId w:val="32"/>
        </w:numPr>
        <w:ind w:left="0" w:hanging="283"/>
        <w:jc w:val="both"/>
        <w:rPr>
          <w:rFonts w:ascii="Cambria" w:hAnsi="Cambria"/>
          <w:sz w:val="23"/>
          <w:szCs w:val="23"/>
        </w:rPr>
      </w:pPr>
      <w:r w:rsidRPr="00AD1A1C">
        <w:rPr>
          <w:rFonts w:ascii="Cambria" w:hAnsi="Cambria"/>
          <w:sz w:val="23"/>
          <w:szCs w:val="23"/>
        </w:rPr>
        <w:lastRenderedPageBreak/>
        <w:t xml:space="preserve">Cela dit, </w:t>
      </w:r>
      <w:r w:rsidR="007620AB" w:rsidRPr="00AD1A1C">
        <w:rPr>
          <w:rFonts w:ascii="Cambria" w:hAnsi="Cambria"/>
          <w:sz w:val="23"/>
          <w:szCs w:val="23"/>
        </w:rPr>
        <w:t>pour avoir un impact sur la génération d’avantages économiques, sociaux et environnementaux, un changem</w:t>
      </w:r>
      <w:r w:rsidR="00754DB3" w:rsidRPr="00AD1A1C">
        <w:rPr>
          <w:rFonts w:ascii="Cambria" w:hAnsi="Cambria"/>
          <w:sz w:val="23"/>
          <w:szCs w:val="23"/>
        </w:rPr>
        <w:t xml:space="preserve">ent doit être apporté dans les </w:t>
      </w:r>
      <w:r w:rsidR="007620AB" w:rsidRPr="00AD1A1C">
        <w:rPr>
          <w:rFonts w:ascii="Cambria" w:hAnsi="Cambria"/>
          <w:sz w:val="23"/>
          <w:szCs w:val="23"/>
        </w:rPr>
        <w:t xml:space="preserve">politiques, plans, budgets et financements publics afin de les rendre plus favorables aux pauvres et écologiquement </w:t>
      </w:r>
      <w:r w:rsidR="002501EE" w:rsidRPr="00AD1A1C">
        <w:rPr>
          <w:rFonts w:ascii="Cambria" w:hAnsi="Cambria"/>
          <w:sz w:val="23"/>
          <w:szCs w:val="23"/>
        </w:rPr>
        <w:t>plus durables.</w:t>
      </w:r>
    </w:p>
    <w:p w14:paraId="01E30474" w14:textId="0021BDE4" w:rsidR="00CE1F74" w:rsidRPr="00AD1A1C" w:rsidRDefault="00A51B90" w:rsidP="00590A6F">
      <w:pPr>
        <w:pStyle w:val="Paragraphedeliste"/>
        <w:numPr>
          <w:ilvl w:val="0"/>
          <w:numId w:val="32"/>
        </w:numPr>
        <w:ind w:left="0" w:hanging="283"/>
        <w:jc w:val="both"/>
        <w:rPr>
          <w:rFonts w:ascii="Cambria" w:hAnsi="Cambria"/>
          <w:sz w:val="23"/>
          <w:szCs w:val="23"/>
        </w:rPr>
      </w:pPr>
      <w:r w:rsidRPr="00AD1A1C">
        <w:rPr>
          <w:rFonts w:ascii="Cambria" w:hAnsi="Cambria"/>
          <w:sz w:val="23"/>
          <w:szCs w:val="23"/>
        </w:rPr>
        <w:t>Dans le cas du projet IPE</w:t>
      </w:r>
      <w:r w:rsidR="002501EE" w:rsidRPr="00AD1A1C">
        <w:rPr>
          <w:rFonts w:ascii="Cambria" w:hAnsi="Cambria"/>
          <w:sz w:val="23"/>
          <w:szCs w:val="23"/>
        </w:rPr>
        <w:t>–Mali</w:t>
      </w:r>
      <w:r w:rsidR="008B22C0" w:rsidRPr="00AD1A1C">
        <w:rPr>
          <w:rFonts w:ascii="Cambria" w:hAnsi="Cambria"/>
          <w:sz w:val="23"/>
          <w:szCs w:val="23"/>
        </w:rPr>
        <w:t>,</w:t>
      </w:r>
      <w:r w:rsidR="002501EE" w:rsidRPr="00AD1A1C">
        <w:rPr>
          <w:rFonts w:ascii="Cambria" w:hAnsi="Cambria"/>
          <w:sz w:val="23"/>
          <w:szCs w:val="23"/>
        </w:rPr>
        <w:t xml:space="preserve"> l’obtention de ce changement a été initié à travers la facilitation de l’acquisition de nouvelles compétences </w:t>
      </w:r>
      <w:r w:rsidR="008B22C0" w:rsidRPr="00AD1A1C">
        <w:rPr>
          <w:rFonts w:ascii="Cambria" w:hAnsi="Cambria"/>
          <w:sz w:val="23"/>
          <w:szCs w:val="23"/>
        </w:rPr>
        <w:t>par le personnel des administrations (Ministères des finances et de l’économie, de l’environnement</w:t>
      </w:r>
      <w:r w:rsidR="006D4BD8" w:rsidRPr="00AD1A1C">
        <w:rPr>
          <w:rFonts w:ascii="Cambria" w:hAnsi="Cambria"/>
          <w:sz w:val="23"/>
          <w:szCs w:val="23"/>
        </w:rPr>
        <w:t xml:space="preserve">, de </w:t>
      </w:r>
      <w:r w:rsidR="00804C12" w:rsidRPr="00AD1A1C">
        <w:rPr>
          <w:rFonts w:ascii="Cambria" w:hAnsi="Cambria"/>
          <w:sz w:val="23"/>
          <w:szCs w:val="23"/>
        </w:rPr>
        <w:t xml:space="preserve">l’assainissement </w:t>
      </w:r>
      <w:r w:rsidR="008B22C0" w:rsidRPr="00AD1A1C">
        <w:rPr>
          <w:rFonts w:ascii="Cambria" w:hAnsi="Cambria"/>
          <w:sz w:val="23"/>
          <w:szCs w:val="23"/>
        </w:rPr>
        <w:t>et du développement durable, de l’agriculture, etc.) et des collectivités</w:t>
      </w:r>
      <w:r w:rsidR="00754DB3" w:rsidRPr="00AD1A1C">
        <w:rPr>
          <w:rFonts w:ascii="Cambria" w:hAnsi="Cambria"/>
          <w:sz w:val="23"/>
          <w:szCs w:val="23"/>
        </w:rPr>
        <w:t xml:space="preserve"> territoriales</w:t>
      </w:r>
      <w:r w:rsidR="008B22C0" w:rsidRPr="00AD1A1C">
        <w:rPr>
          <w:rFonts w:ascii="Cambria" w:hAnsi="Cambria"/>
          <w:sz w:val="23"/>
          <w:szCs w:val="23"/>
        </w:rPr>
        <w:t xml:space="preserve">, </w:t>
      </w:r>
      <w:r w:rsidR="002501EE" w:rsidRPr="00AD1A1C">
        <w:rPr>
          <w:rFonts w:ascii="Cambria" w:hAnsi="Cambria"/>
          <w:sz w:val="23"/>
          <w:szCs w:val="23"/>
        </w:rPr>
        <w:t xml:space="preserve">dans l’intégration des liens </w:t>
      </w:r>
      <w:r w:rsidR="00FA22CC" w:rsidRPr="00AD1A1C">
        <w:rPr>
          <w:rFonts w:ascii="Cambria" w:hAnsi="Cambria"/>
          <w:sz w:val="23"/>
          <w:szCs w:val="23"/>
        </w:rPr>
        <w:t>P-E</w:t>
      </w:r>
      <w:r w:rsidR="003B74B3" w:rsidRPr="00AD1A1C">
        <w:rPr>
          <w:rFonts w:ascii="Cambria" w:hAnsi="Cambria"/>
          <w:sz w:val="23"/>
          <w:szCs w:val="23"/>
        </w:rPr>
        <w:t xml:space="preserve"> </w:t>
      </w:r>
      <w:r w:rsidR="00FA22CC" w:rsidRPr="00AD1A1C">
        <w:rPr>
          <w:rFonts w:ascii="Cambria" w:hAnsi="Cambria"/>
          <w:sz w:val="23"/>
          <w:szCs w:val="23"/>
        </w:rPr>
        <w:t xml:space="preserve">dans les </w:t>
      </w:r>
      <w:r w:rsidR="008B22C0" w:rsidRPr="00AD1A1C">
        <w:rPr>
          <w:rFonts w:ascii="Cambria" w:hAnsi="Cambria"/>
          <w:sz w:val="23"/>
          <w:szCs w:val="23"/>
        </w:rPr>
        <w:t>politiques, plans, budgets et financements publics, à travers le renforcement des capacités par la formation, l’accompagnement</w:t>
      </w:r>
      <w:r w:rsidR="002A0CAC" w:rsidRPr="00AD1A1C">
        <w:rPr>
          <w:rFonts w:ascii="Cambria" w:hAnsi="Cambria"/>
          <w:sz w:val="23"/>
          <w:szCs w:val="23"/>
        </w:rPr>
        <w:t xml:space="preserve">, la transférabilité et la dissémination, ainsi que </w:t>
      </w:r>
      <w:r w:rsidR="008B22C0" w:rsidRPr="00AD1A1C">
        <w:rPr>
          <w:rFonts w:ascii="Cambria" w:hAnsi="Cambria"/>
          <w:sz w:val="23"/>
          <w:szCs w:val="23"/>
        </w:rPr>
        <w:t xml:space="preserve"> d’autres appuis divers, les échanges d</w:t>
      </w:r>
      <w:r w:rsidR="00CE1F74" w:rsidRPr="00AD1A1C">
        <w:rPr>
          <w:rFonts w:ascii="Cambria" w:hAnsi="Cambria"/>
          <w:sz w:val="23"/>
          <w:szCs w:val="23"/>
        </w:rPr>
        <w:t>’expérience et la communication.</w:t>
      </w:r>
    </w:p>
    <w:p w14:paraId="7D2E8378" w14:textId="77777777" w:rsidR="00A3713E" w:rsidRPr="00AD1A1C" w:rsidRDefault="008B22C0" w:rsidP="00590A6F">
      <w:pPr>
        <w:pStyle w:val="Paragraphedeliste"/>
        <w:numPr>
          <w:ilvl w:val="0"/>
          <w:numId w:val="32"/>
        </w:numPr>
        <w:tabs>
          <w:tab w:val="right" w:pos="0"/>
        </w:tabs>
        <w:ind w:left="0" w:hanging="283"/>
        <w:jc w:val="both"/>
        <w:rPr>
          <w:rFonts w:ascii="Cambria" w:hAnsi="Cambria"/>
          <w:sz w:val="23"/>
          <w:szCs w:val="23"/>
        </w:rPr>
      </w:pPr>
      <w:r w:rsidRPr="00AD1A1C">
        <w:rPr>
          <w:rFonts w:ascii="Cambria" w:hAnsi="Cambria"/>
          <w:sz w:val="23"/>
          <w:szCs w:val="23"/>
        </w:rPr>
        <w:t>Une telle approche initié</w:t>
      </w:r>
      <w:r w:rsidR="00A51B90" w:rsidRPr="00AD1A1C">
        <w:rPr>
          <w:rFonts w:ascii="Cambria" w:hAnsi="Cambria"/>
          <w:sz w:val="23"/>
          <w:szCs w:val="23"/>
        </w:rPr>
        <w:t>e</w:t>
      </w:r>
      <w:r w:rsidRPr="00AD1A1C">
        <w:rPr>
          <w:rFonts w:ascii="Cambria" w:hAnsi="Cambria"/>
          <w:sz w:val="23"/>
          <w:szCs w:val="23"/>
        </w:rPr>
        <w:t xml:space="preserve"> par l’IPE-Mali s’</w:t>
      </w:r>
      <w:r w:rsidR="00A51B90" w:rsidRPr="00AD1A1C">
        <w:rPr>
          <w:rFonts w:ascii="Cambria" w:hAnsi="Cambria"/>
          <w:sz w:val="23"/>
          <w:szCs w:val="23"/>
        </w:rPr>
        <w:t xml:space="preserve">est </w:t>
      </w:r>
      <w:r w:rsidRPr="00AD1A1C">
        <w:rPr>
          <w:rFonts w:ascii="Cambria" w:hAnsi="Cambria"/>
          <w:sz w:val="23"/>
          <w:szCs w:val="23"/>
        </w:rPr>
        <w:t xml:space="preserve">parfaitement </w:t>
      </w:r>
      <w:r w:rsidR="00A51B90" w:rsidRPr="00AD1A1C">
        <w:rPr>
          <w:rFonts w:ascii="Cambria" w:hAnsi="Cambria"/>
          <w:sz w:val="23"/>
          <w:szCs w:val="23"/>
        </w:rPr>
        <w:t xml:space="preserve">inscrit </w:t>
      </w:r>
      <w:r w:rsidRPr="00AD1A1C">
        <w:rPr>
          <w:rFonts w:ascii="Cambria" w:hAnsi="Cambria"/>
          <w:sz w:val="23"/>
          <w:szCs w:val="23"/>
        </w:rPr>
        <w:t xml:space="preserve">dans la démarche de l’intégration des liens </w:t>
      </w:r>
      <w:r w:rsidR="00FA22CC" w:rsidRPr="00AD1A1C">
        <w:rPr>
          <w:rFonts w:ascii="Cambria" w:hAnsi="Cambria"/>
          <w:sz w:val="23"/>
          <w:szCs w:val="23"/>
        </w:rPr>
        <w:t>P-E</w:t>
      </w:r>
      <w:r w:rsidRPr="00AD1A1C">
        <w:rPr>
          <w:rFonts w:ascii="Cambria" w:hAnsi="Cambria"/>
          <w:sz w:val="23"/>
          <w:szCs w:val="23"/>
        </w:rPr>
        <w:t xml:space="preserve"> proposé</w:t>
      </w:r>
      <w:r w:rsidR="00804C12" w:rsidRPr="00AD1A1C">
        <w:rPr>
          <w:rFonts w:ascii="Cambria" w:hAnsi="Cambria"/>
          <w:sz w:val="23"/>
          <w:szCs w:val="23"/>
        </w:rPr>
        <w:t>e</w:t>
      </w:r>
      <w:r w:rsidR="00A51B90" w:rsidRPr="00AD1A1C">
        <w:rPr>
          <w:rFonts w:ascii="Cambria" w:hAnsi="Cambria"/>
          <w:sz w:val="23"/>
          <w:szCs w:val="23"/>
        </w:rPr>
        <w:t xml:space="preserve"> dans le modèle de l’IPE</w:t>
      </w:r>
      <w:r w:rsidR="00FA22CC" w:rsidRPr="00AD1A1C">
        <w:rPr>
          <w:rFonts w:ascii="Cambria" w:hAnsi="Cambria"/>
          <w:sz w:val="23"/>
          <w:szCs w:val="23"/>
        </w:rPr>
        <w:t xml:space="preserve"> Global</w:t>
      </w:r>
      <w:r w:rsidR="00A51B90" w:rsidRPr="00AD1A1C">
        <w:rPr>
          <w:rFonts w:ascii="Cambria" w:hAnsi="Cambria"/>
          <w:sz w:val="23"/>
          <w:szCs w:val="23"/>
        </w:rPr>
        <w:t xml:space="preserve">. Cependant, la mise en œuvre d’une telle approche </w:t>
      </w:r>
      <w:r w:rsidR="007D2BE9" w:rsidRPr="00AD1A1C">
        <w:rPr>
          <w:rFonts w:ascii="Cambria" w:hAnsi="Cambria"/>
          <w:sz w:val="23"/>
          <w:szCs w:val="23"/>
        </w:rPr>
        <w:t>a</w:t>
      </w:r>
      <w:r w:rsidR="00A51B90" w:rsidRPr="00AD1A1C">
        <w:rPr>
          <w:rFonts w:ascii="Cambria" w:hAnsi="Cambria"/>
          <w:sz w:val="23"/>
          <w:szCs w:val="23"/>
        </w:rPr>
        <w:t xml:space="preserve"> amen</w:t>
      </w:r>
      <w:r w:rsidR="007D2BE9" w:rsidRPr="00AD1A1C">
        <w:rPr>
          <w:rFonts w:ascii="Cambria" w:hAnsi="Cambria"/>
          <w:sz w:val="23"/>
          <w:szCs w:val="23"/>
        </w:rPr>
        <w:t>é</w:t>
      </w:r>
      <w:r w:rsidR="00A51B90" w:rsidRPr="00AD1A1C">
        <w:rPr>
          <w:rFonts w:ascii="Cambria" w:hAnsi="Cambria"/>
          <w:sz w:val="23"/>
          <w:szCs w:val="23"/>
        </w:rPr>
        <w:t xml:space="preserve"> le projet IPE</w:t>
      </w:r>
      <w:r w:rsidR="00FA22CC" w:rsidRPr="00AD1A1C">
        <w:rPr>
          <w:rFonts w:ascii="Cambria" w:hAnsi="Cambria"/>
          <w:sz w:val="23"/>
          <w:szCs w:val="23"/>
        </w:rPr>
        <w:t>-Mali</w:t>
      </w:r>
      <w:r w:rsidR="00A51B90" w:rsidRPr="00AD1A1C">
        <w:rPr>
          <w:rFonts w:ascii="Cambria" w:hAnsi="Cambria"/>
          <w:sz w:val="23"/>
          <w:szCs w:val="23"/>
        </w:rPr>
        <w:t xml:space="preserve"> à faire face à un double défi, notamment technique et financier</w:t>
      </w:r>
      <w:r w:rsidR="007C6DBB" w:rsidRPr="00AD1A1C">
        <w:rPr>
          <w:rFonts w:ascii="Cambria" w:hAnsi="Cambria"/>
          <w:sz w:val="23"/>
          <w:szCs w:val="23"/>
        </w:rPr>
        <w:t> :</w:t>
      </w:r>
    </w:p>
    <w:p w14:paraId="7C768EAD" w14:textId="303F9C1E" w:rsidR="008B48EA" w:rsidRPr="00AD1A1C" w:rsidRDefault="00A51B90" w:rsidP="00590A6F">
      <w:pPr>
        <w:pStyle w:val="Paragraphedeliste"/>
        <w:numPr>
          <w:ilvl w:val="0"/>
          <w:numId w:val="11"/>
        </w:numPr>
        <w:ind w:left="757"/>
        <w:jc w:val="both"/>
        <w:rPr>
          <w:rFonts w:ascii="Cambria" w:hAnsi="Cambria"/>
          <w:sz w:val="23"/>
          <w:szCs w:val="23"/>
        </w:rPr>
      </w:pPr>
      <w:r w:rsidRPr="00AD1A1C">
        <w:rPr>
          <w:rFonts w:ascii="Cambria" w:hAnsi="Cambria"/>
          <w:sz w:val="23"/>
          <w:szCs w:val="23"/>
        </w:rPr>
        <w:t>Sur le plan technique</w:t>
      </w:r>
      <w:r w:rsidR="003B74B3" w:rsidRPr="00AD1A1C">
        <w:rPr>
          <w:rFonts w:ascii="Cambria" w:hAnsi="Cambria"/>
          <w:sz w:val="23"/>
          <w:szCs w:val="23"/>
        </w:rPr>
        <w:t xml:space="preserve"> </w:t>
      </w:r>
      <w:r w:rsidR="00EE2451" w:rsidRPr="00AD1A1C">
        <w:rPr>
          <w:rFonts w:ascii="Cambria" w:hAnsi="Cambria"/>
          <w:sz w:val="23"/>
          <w:szCs w:val="23"/>
        </w:rPr>
        <w:t xml:space="preserve">les entretiens avec les différents acteurs du projet </w:t>
      </w:r>
      <w:r w:rsidR="003E5458" w:rsidRPr="00AD1A1C">
        <w:rPr>
          <w:rFonts w:ascii="Cambria" w:hAnsi="Cambria"/>
          <w:sz w:val="23"/>
          <w:szCs w:val="23"/>
        </w:rPr>
        <w:t xml:space="preserve">ont </w:t>
      </w:r>
      <w:r w:rsidR="00D80F1E" w:rsidRPr="00AD1A1C">
        <w:rPr>
          <w:rFonts w:ascii="Cambria" w:hAnsi="Cambria"/>
          <w:sz w:val="23"/>
          <w:szCs w:val="23"/>
        </w:rPr>
        <w:t>montré que</w:t>
      </w:r>
      <w:r w:rsidRPr="00AD1A1C">
        <w:rPr>
          <w:rFonts w:ascii="Cambria" w:hAnsi="Cambria"/>
          <w:sz w:val="23"/>
          <w:szCs w:val="23"/>
        </w:rPr>
        <w:t xml:space="preserve">, </w:t>
      </w:r>
      <w:r w:rsidR="00EE2451" w:rsidRPr="00AD1A1C">
        <w:rPr>
          <w:rFonts w:ascii="Cambria" w:hAnsi="Cambria"/>
          <w:sz w:val="23"/>
          <w:szCs w:val="23"/>
        </w:rPr>
        <w:t>l’évolution des orientations du Mali en mati</w:t>
      </w:r>
      <w:r w:rsidR="00D80F1E" w:rsidRPr="00AD1A1C">
        <w:rPr>
          <w:rFonts w:ascii="Cambria" w:hAnsi="Cambria"/>
          <w:sz w:val="23"/>
          <w:szCs w:val="23"/>
        </w:rPr>
        <w:t xml:space="preserve">ère de lutte contre la pauvreté, </w:t>
      </w:r>
      <w:r w:rsidR="00EE2451" w:rsidRPr="00AD1A1C">
        <w:rPr>
          <w:rFonts w:ascii="Cambria" w:hAnsi="Cambria"/>
          <w:sz w:val="23"/>
          <w:szCs w:val="23"/>
        </w:rPr>
        <w:t>de changements climatiques, de dégradation de l’environnement et de la gestion rationnelle des ressources nature</w:t>
      </w:r>
      <w:r w:rsidR="00D80F1E" w:rsidRPr="00AD1A1C">
        <w:rPr>
          <w:rFonts w:ascii="Cambria" w:hAnsi="Cambria"/>
          <w:sz w:val="23"/>
          <w:szCs w:val="23"/>
        </w:rPr>
        <w:t>l</w:t>
      </w:r>
      <w:r w:rsidR="00EE2451" w:rsidRPr="00AD1A1C">
        <w:rPr>
          <w:rFonts w:ascii="Cambria" w:hAnsi="Cambria"/>
          <w:sz w:val="23"/>
          <w:szCs w:val="23"/>
        </w:rPr>
        <w:t xml:space="preserve">s ont amené le projet à revoir le contenu des activités ou à supprimer d’autres. De plus, </w:t>
      </w:r>
      <w:r w:rsidRPr="00AD1A1C">
        <w:rPr>
          <w:rFonts w:ascii="Cambria" w:hAnsi="Cambria"/>
          <w:sz w:val="23"/>
          <w:szCs w:val="23"/>
        </w:rPr>
        <w:t xml:space="preserve">les mécanismes de transmission des </w:t>
      </w:r>
      <w:r w:rsidR="000501A2" w:rsidRPr="00AD1A1C">
        <w:rPr>
          <w:rFonts w:ascii="Cambria" w:hAnsi="Cambria"/>
          <w:sz w:val="23"/>
          <w:szCs w:val="23"/>
        </w:rPr>
        <w:t>connaissances dans le cadre de la formation des</w:t>
      </w:r>
      <w:r w:rsidR="00754DB3" w:rsidRPr="00AD1A1C">
        <w:rPr>
          <w:rFonts w:ascii="Cambria" w:hAnsi="Cambria"/>
          <w:sz w:val="23"/>
          <w:szCs w:val="23"/>
        </w:rPr>
        <w:t xml:space="preserve"> adultes, basé sur l’andragogie </w:t>
      </w:r>
      <w:r w:rsidR="000501A2" w:rsidRPr="00AD1A1C">
        <w:rPr>
          <w:rFonts w:ascii="Cambria" w:hAnsi="Cambria"/>
          <w:sz w:val="23"/>
          <w:szCs w:val="23"/>
        </w:rPr>
        <w:t xml:space="preserve">n’ont pas toujours été </w:t>
      </w:r>
      <w:r w:rsidR="0081160C" w:rsidRPr="00AD1A1C">
        <w:rPr>
          <w:rFonts w:ascii="Cambria" w:hAnsi="Cambria"/>
          <w:sz w:val="23"/>
          <w:szCs w:val="23"/>
        </w:rPr>
        <w:t xml:space="preserve">suffisamment </w:t>
      </w:r>
      <w:r w:rsidR="000501A2" w:rsidRPr="00AD1A1C">
        <w:rPr>
          <w:rFonts w:ascii="Cambria" w:hAnsi="Cambria"/>
          <w:sz w:val="23"/>
          <w:szCs w:val="23"/>
        </w:rPr>
        <w:t>utilisés</w:t>
      </w:r>
      <w:r w:rsidR="007C6DBB" w:rsidRPr="00AD1A1C">
        <w:rPr>
          <w:rFonts w:ascii="Cambria" w:hAnsi="Cambria"/>
          <w:sz w:val="23"/>
          <w:szCs w:val="23"/>
        </w:rPr>
        <w:t> ;</w:t>
      </w:r>
    </w:p>
    <w:p w14:paraId="6B4C6BF8" w14:textId="1354FE99" w:rsidR="00DE5AC6" w:rsidRPr="00AD1A1C" w:rsidRDefault="0081160C" w:rsidP="00590A6F">
      <w:pPr>
        <w:pStyle w:val="Paragraphedeliste"/>
        <w:numPr>
          <w:ilvl w:val="0"/>
          <w:numId w:val="11"/>
        </w:numPr>
        <w:ind w:left="757"/>
        <w:jc w:val="both"/>
        <w:rPr>
          <w:rFonts w:ascii="Cambria" w:hAnsi="Cambria"/>
          <w:sz w:val="23"/>
          <w:szCs w:val="23"/>
        </w:rPr>
      </w:pPr>
      <w:r w:rsidRPr="00AD1A1C">
        <w:rPr>
          <w:rFonts w:ascii="Cambria" w:hAnsi="Cambria"/>
          <w:sz w:val="23"/>
          <w:szCs w:val="23"/>
        </w:rPr>
        <w:t>S</w:t>
      </w:r>
      <w:r w:rsidR="00A51B90" w:rsidRPr="00AD1A1C">
        <w:rPr>
          <w:rFonts w:ascii="Cambria" w:hAnsi="Cambria"/>
          <w:sz w:val="23"/>
          <w:szCs w:val="23"/>
        </w:rPr>
        <w:t xml:space="preserve">ur </w:t>
      </w:r>
      <w:r w:rsidR="00601062" w:rsidRPr="00AD1A1C">
        <w:rPr>
          <w:rFonts w:ascii="Cambria" w:hAnsi="Cambria"/>
          <w:sz w:val="23"/>
          <w:szCs w:val="23"/>
        </w:rPr>
        <w:t>le plan financier,</w:t>
      </w:r>
      <w:r w:rsidRPr="00AD1A1C">
        <w:rPr>
          <w:rFonts w:ascii="Cambria" w:hAnsi="Cambria"/>
          <w:sz w:val="23"/>
          <w:szCs w:val="23"/>
        </w:rPr>
        <w:t xml:space="preserve"> l’utilisation des ressources disponibles et</w:t>
      </w:r>
      <w:r w:rsidR="00601062" w:rsidRPr="00AD1A1C">
        <w:rPr>
          <w:rFonts w:ascii="Cambria" w:hAnsi="Cambria"/>
          <w:sz w:val="23"/>
          <w:szCs w:val="23"/>
        </w:rPr>
        <w:t xml:space="preserve"> la mobilisation des ressources additionnelles </w:t>
      </w:r>
      <w:r w:rsidRPr="00AD1A1C">
        <w:rPr>
          <w:rFonts w:ascii="Cambria" w:hAnsi="Cambria"/>
          <w:sz w:val="23"/>
          <w:szCs w:val="23"/>
        </w:rPr>
        <w:t xml:space="preserve">a constitué un véritable défi durant </w:t>
      </w:r>
      <w:r w:rsidR="00601062" w:rsidRPr="00AD1A1C">
        <w:rPr>
          <w:rFonts w:ascii="Cambria" w:hAnsi="Cambria"/>
          <w:sz w:val="23"/>
          <w:szCs w:val="23"/>
        </w:rPr>
        <w:t xml:space="preserve">la mise en œuvre de l’ensemble des activités du projet </w:t>
      </w:r>
      <w:r w:rsidR="00A1696D" w:rsidRPr="00AD1A1C">
        <w:rPr>
          <w:rFonts w:ascii="Cambria" w:hAnsi="Cambria"/>
          <w:sz w:val="23"/>
          <w:szCs w:val="23"/>
        </w:rPr>
        <w:t>(exemple :</w:t>
      </w:r>
      <w:r w:rsidR="001E1139" w:rsidRPr="00AD1A1C">
        <w:rPr>
          <w:rFonts w:ascii="Cambria" w:hAnsi="Cambria"/>
          <w:sz w:val="23"/>
          <w:szCs w:val="23"/>
        </w:rPr>
        <w:t xml:space="preserve"> </w:t>
      </w:r>
      <w:r w:rsidRPr="00AD1A1C">
        <w:rPr>
          <w:rFonts w:ascii="Cambria" w:hAnsi="Cambria"/>
          <w:sz w:val="23"/>
          <w:szCs w:val="23"/>
        </w:rPr>
        <w:t>plusieurs</w:t>
      </w:r>
      <w:r w:rsidR="00FC11B1" w:rsidRPr="00AD1A1C">
        <w:rPr>
          <w:rFonts w:ascii="Cambria" w:hAnsi="Cambria"/>
          <w:sz w:val="23"/>
          <w:szCs w:val="23"/>
        </w:rPr>
        <w:t xml:space="preserve"> </w:t>
      </w:r>
      <w:r w:rsidR="00804C12" w:rsidRPr="00AD1A1C">
        <w:rPr>
          <w:rFonts w:ascii="Cambria" w:hAnsi="Cambria"/>
          <w:sz w:val="23"/>
          <w:szCs w:val="23"/>
        </w:rPr>
        <w:t xml:space="preserve">actions </w:t>
      </w:r>
      <w:r w:rsidR="007C6DBB" w:rsidRPr="00AD1A1C">
        <w:rPr>
          <w:rFonts w:ascii="Cambria" w:hAnsi="Cambria"/>
          <w:sz w:val="23"/>
          <w:szCs w:val="23"/>
        </w:rPr>
        <w:t xml:space="preserve">(comme l’Appui à la mise en œuvre </w:t>
      </w:r>
      <w:r w:rsidRPr="00AD1A1C">
        <w:rPr>
          <w:rFonts w:ascii="Cambria" w:hAnsi="Cambria"/>
          <w:sz w:val="23"/>
          <w:szCs w:val="23"/>
        </w:rPr>
        <w:t xml:space="preserve">de la Politique Nationale Genre, </w:t>
      </w:r>
      <w:r w:rsidR="007C6DBB" w:rsidRPr="00AD1A1C">
        <w:rPr>
          <w:rFonts w:ascii="Cambria" w:hAnsi="Cambria"/>
          <w:sz w:val="23"/>
          <w:szCs w:val="23"/>
        </w:rPr>
        <w:t>la Planification et la Budgétisation Sensible au Genre</w:t>
      </w:r>
      <w:r w:rsidR="00754DB3" w:rsidRPr="00AD1A1C">
        <w:rPr>
          <w:rFonts w:ascii="Cambria" w:hAnsi="Cambria"/>
          <w:sz w:val="23"/>
          <w:szCs w:val="23"/>
        </w:rPr>
        <w:t>)</w:t>
      </w:r>
      <w:r w:rsidRPr="00AD1A1C">
        <w:rPr>
          <w:rFonts w:ascii="Cambria" w:hAnsi="Cambria"/>
          <w:sz w:val="23"/>
          <w:szCs w:val="23"/>
        </w:rPr>
        <w:t>, etc.</w:t>
      </w:r>
      <w:r w:rsidR="007C6DBB" w:rsidRPr="00AD1A1C">
        <w:rPr>
          <w:rFonts w:ascii="Cambria" w:hAnsi="Cambria"/>
          <w:sz w:val="23"/>
          <w:szCs w:val="23"/>
        </w:rPr>
        <w:t>)</w:t>
      </w:r>
      <w:r w:rsidR="00EE2451" w:rsidRPr="00AD1A1C">
        <w:rPr>
          <w:rFonts w:ascii="Cambria" w:hAnsi="Cambria"/>
          <w:sz w:val="23"/>
          <w:szCs w:val="23"/>
        </w:rPr>
        <w:t xml:space="preserve"> ont été</w:t>
      </w:r>
      <w:r w:rsidR="00FC11B1" w:rsidRPr="00AD1A1C">
        <w:rPr>
          <w:rFonts w:ascii="Cambria" w:hAnsi="Cambria"/>
          <w:sz w:val="23"/>
          <w:szCs w:val="23"/>
        </w:rPr>
        <w:t xml:space="preserve"> </w:t>
      </w:r>
      <w:r w:rsidRPr="00AD1A1C">
        <w:rPr>
          <w:rFonts w:ascii="Cambria" w:hAnsi="Cambria"/>
          <w:sz w:val="23"/>
          <w:szCs w:val="23"/>
        </w:rPr>
        <w:t xml:space="preserve">remplacées par d’autres ou simplement </w:t>
      </w:r>
      <w:r w:rsidR="007C6DBB" w:rsidRPr="00AD1A1C">
        <w:rPr>
          <w:rFonts w:ascii="Cambria" w:hAnsi="Cambria"/>
          <w:sz w:val="23"/>
          <w:szCs w:val="23"/>
        </w:rPr>
        <w:t>supprimées.</w:t>
      </w:r>
    </w:p>
    <w:p w14:paraId="6DD7034D" w14:textId="77777777" w:rsidR="008B48EA" w:rsidRPr="00AD1A1C" w:rsidRDefault="00F43421" w:rsidP="00590A6F">
      <w:pPr>
        <w:pStyle w:val="Paragraphedeliste"/>
        <w:numPr>
          <w:ilvl w:val="0"/>
          <w:numId w:val="32"/>
        </w:numPr>
        <w:ind w:left="0" w:hanging="283"/>
        <w:jc w:val="both"/>
        <w:rPr>
          <w:rFonts w:ascii="Cambria" w:hAnsi="Cambria"/>
          <w:sz w:val="23"/>
          <w:szCs w:val="23"/>
        </w:rPr>
      </w:pPr>
      <w:r w:rsidRPr="00AD1A1C">
        <w:rPr>
          <w:rFonts w:ascii="Cambria" w:hAnsi="Cambria"/>
          <w:sz w:val="23"/>
          <w:szCs w:val="23"/>
        </w:rPr>
        <w:t xml:space="preserve">Toutefois, cette situation n’est pas due seulement à un défaut de mobilisation des ressources financière. Le manque d’intérêt et de réactivité des partenaires gouvernementaux à collaborer sur ces thématiques est aussi une des causes plausibles. Le </w:t>
      </w:r>
      <w:r w:rsidR="001E1139" w:rsidRPr="00AD1A1C">
        <w:rPr>
          <w:rFonts w:ascii="Cambria" w:hAnsi="Cambria"/>
          <w:sz w:val="23"/>
          <w:szCs w:val="23"/>
        </w:rPr>
        <w:t>Ministère de la Promotion de la Femme, de l'Enfant et de la Famille</w:t>
      </w:r>
      <w:r w:rsidRPr="00AD1A1C">
        <w:rPr>
          <w:rFonts w:ascii="Cambria" w:hAnsi="Cambria"/>
          <w:sz w:val="23"/>
          <w:szCs w:val="23"/>
        </w:rPr>
        <w:t xml:space="preserve"> a été abordé  par le projet sur la nécessité de prendre en compte certaines de ces thématiques </w:t>
      </w:r>
      <w:r w:rsidR="00E10B70" w:rsidRPr="00AD1A1C">
        <w:rPr>
          <w:rFonts w:ascii="Cambria" w:hAnsi="Cambria"/>
          <w:sz w:val="23"/>
          <w:szCs w:val="23"/>
        </w:rPr>
        <w:t xml:space="preserve">plusieurs fois </w:t>
      </w:r>
      <w:r w:rsidRPr="00AD1A1C">
        <w:rPr>
          <w:rFonts w:ascii="Cambria" w:hAnsi="Cambria"/>
          <w:sz w:val="23"/>
          <w:szCs w:val="23"/>
        </w:rPr>
        <w:t>mais, ce département ministériel n’a pas donné suite à ce</w:t>
      </w:r>
      <w:r w:rsidR="00E10B70" w:rsidRPr="00AD1A1C">
        <w:rPr>
          <w:rFonts w:ascii="Cambria" w:hAnsi="Cambria"/>
          <w:sz w:val="23"/>
          <w:szCs w:val="23"/>
        </w:rPr>
        <w:t>s</w:t>
      </w:r>
      <w:r w:rsidRPr="00AD1A1C">
        <w:rPr>
          <w:rFonts w:ascii="Cambria" w:hAnsi="Cambria"/>
          <w:sz w:val="23"/>
          <w:szCs w:val="23"/>
        </w:rPr>
        <w:t xml:space="preserve"> demande</w:t>
      </w:r>
      <w:r w:rsidR="00E10B70" w:rsidRPr="00AD1A1C">
        <w:rPr>
          <w:rFonts w:ascii="Cambria" w:hAnsi="Cambria"/>
          <w:sz w:val="23"/>
          <w:szCs w:val="23"/>
        </w:rPr>
        <w:t>s</w:t>
      </w:r>
      <w:r w:rsidRPr="00AD1A1C">
        <w:rPr>
          <w:rFonts w:ascii="Cambria" w:hAnsi="Cambria"/>
          <w:sz w:val="23"/>
          <w:szCs w:val="23"/>
        </w:rPr>
        <w:t xml:space="preserve"> malgré de multiples relances du projet. Ce manque d’intérêt a entrainé la suppression pure et simple de ces activités avec l’accord du comité de pilotage.   </w:t>
      </w:r>
    </w:p>
    <w:p w14:paraId="6CA684B3" w14:textId="57DF4AAA" w:rsidR="0081160C" w:rsidRPr="00AD1A1C" w:rsidRDefault="0081160C" w:rsidP="00590A6F">
      <w:pPr>
        <w:pStyle w:val="Paragraphedeliste"/>
        <w:numPr>
          <w:ilvl w:val="0"/>
          <w:numId w:val="32"/>
        </w:numPr>
        <w:ind w:left="0" w:hanging="283"/>
        <w:jc w:val="both"/>
        <w:rPr>
          <w:rFonts w:ascii="Cambria" w:hAnsi="Cambria"/>
          <w:sz w:val="23"/>
          <w:szCs w:val="23"/>
        </w:rPr>
      </w:pPr>
      <w:r w:rsidRPr="00AD1A1C">
        <w:rPr>
          <w:rFonts w:ascii="Cambria" w:hAnsi="Cambria"/>
          <w:sz w:val="23"/>
          <w:szCs w:val="23"/>
        </w:rPr>
        <w:t xml:space="preserve">Ces différents </w:t>
      </w:r>
      <w:r w:rsidR="005F03AB" w:rsidRPr="00AD1A1C">
        <w:rPr>
          <w:rFonts w:ascii="Cambria" w:hAnsi="Cambria"/>
          <w:sz w:val="23"/>
          <w:szCs w:val="23"/>
        </w:rPr>
        <w:t xml:space="preserve">changements </w:t>
      </w:r>
      <w:r w:rsidRPr="00AD1A1C">
        <w:rPr>
          <w:rFonts w:ascii="Cambria" w:hAnsi="Cambria"/>
          <w:sz w:val="23"/>
          <w:szCs w:val="23"/>
        </w:rPr>
        <w:t xml:space="preserve">des actions effectuées au cours de la mise en œuvre du projet IPE-Mali </w:t>
      </w:r>
      <w:r w:rsidR="005F03AB" w:rsidRPr="00AD1A1C">
        <w:rPr>
          <w:rFonts w:ascii="Cambria" w:hAnsi="Cambria"/>
          <w:sz w:val="23"/>
          <w:szCs w:val="23"/>
        </w:rPr>
        <w:t>par l’équipe de management a entrainé une modification de la théorie de changement  qui avait été élaboré au moment de sa conception</w:t>
      </w:r>
      <w:r w:rsidR="00804C12" w:rsidRPr="00AD1A1C">
        <w:rPr>
          <w:rFonts w:ascii="Cambria" w:hAnsi="Cambria"/>
          <w:sz w:val="23"/>
          <w:szCs w:val="23"/>
        </w:rPr>
        <w:t>, mais réadapt</w:t>
      </w:r>
      <w:r w:rsidR="00754DB3" w:rsidRPr="00AD1A1C">
        <w:rPr>
          <w:rFonts w:ascii="Cambria" w:hAnsi="Cambria"/>
          <w:sz w:val="23"/>
          <w:szCs w:val="23"/>
        </w:rPr>
        <w:t>ation a été réalisée</w:t>
      </w:r>
      <w:r w:rsidR="00804C12" w:rsidRPr="00AD1A1C">
        <w:rPr>
          <w:rFonts w:ascii="Cambria" w:hAnsi="Cambria"/>
          <w:sz w:val="23"/>
          <w:szCs w:val="23"/>
        </w:rPr>
        <w:t xml:space="preserve"> dans le cadre de la revue interne du projet initiée en 2016</w:t>
      </w:r>
      <w:r w:rsidR="009114C6" w:rsidRPr="00AD1A1C">
        <w:rPr>
          <w:rFonts w:ascii="Cambria" w:hAnsi="Cambria"/>
          <w:sz w:val="23"/>
          <w:szCs w:val="23"/>
        </w:rPr>
        <w:t>.</w:t>
      </w:r>
    </w:p>
    <w:p w14:paraId="4FE180EF" w14:textId="77777777" w:rsidR="002D042E" w:rsidRPr="00AD1A1C" w:rsidRDefault="002D042E" w:rsidP="002D042E">
      <w:pPr>
        <w:pStyle w:val="Paragraphedeliste"/>
        <w:ind w:left="0"/>
        <w:jc w:val="both"/>
        <w:rPr>
          <w:rFonts w:ascii="Cambria" w:hAnsi="Cambria"/>
          <w:sz w:val="23"/>
          <w:szCs w:val="23"/>
        </w:rPr>
      </w:pPr>
    </w:p>
    <w:tbl>
      <w:tblPr>
        <w:tblStyle w:val="Grilledutableau"/>
        <w:tblpPr w:leftFromText="141" w:rightFromText="141" w:vertAnchor="text" w:horzAnchor="margin" w:tblpY="146"/>
        <w:tblW w:w="9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5"/>
      </w:tblGrid>
      <w:tr w:rsidR="00F43421" w:rsidRPr="00AD1A1C" w14:paraId="72B86BA0" w14:textId="77777777" w:rsidTr="00F43421">
        <w:trPr>
          <w:trHeight w:val="2626"/>
        </w:trPr>
        <w:tc>
          <w:tcPr>
            <w:tcW w:w="9165" w:type="dxa"/>
            <w:shd w:val="clear" w:color="auto" w:fill="FFF2CC" w:themeFill="accent4" w:themeFillTint="33"/>
          </w:tcPr>
          <w:p w14:paraId="4B3DBE3D" w14:textId="77777777" w:rsidR="00F43421" w:rsidRPr="00AD1A1C" w:rsidRDefault="00F43421" w:rsidP="00F43421">
            <w:pPr>
              <w:ind w:left="990" w:right="270" w:hanging="990"/>
              <w:jc w:val="center"/>
              <w:rPr>
                <w:rFonts w:ascii="Cambria" w:hAnsi="Cambria"/>
                <w:b/>
              </w:rPr>
            </w:pPr>
          </w:p>
          <w:p w14:paraId="1AB803B4" w14:textId="77777777" w:rsidR="00F43421" w:rsidRPr="00AD1A1C" w:rsidRDefault="00F43421" w:rsidP="00F43421">
            <w:pPr>
              <w:ind w:left="990" w:right="270" w:hanging="990"/>
              <w:jc w:val="center"/>
              <w:rPr>
                <w:rFonts w:ascii="Cambria" w:hAnsi="Cambria"/>
                <w:b/>
              </w:rPr>
            </w:pPr>
            <w:r w:rsidRPr="00AD1A1C">
              <w:rPr>
                <w:rFonts w:ascii="Cambria" w:hAnsi="Cambria"/>
                <w:b/>
              </w:rPr>
              <w:t>Conclusions</w:t>
            </w:r>
          </w:p>
          <w:p w14:paraId="2072C631" w14:textId="77777777" w:rsidR="00F43421" w:rsidRPr="00AD1A1C" w:rsidRDefault="00F43421" w:rsidP="00F43421">
            <w:pPr>
              <w:ind w:left="990" w:right="270" w:hanging="990"/>
              <w:jc w:val="center"/>
              <w:rPr>
                <w:rFonts w:ascii="Cambria" w:hAnsi="Cambria"/>
                <w:b/>
              </w:rPr>
            </w:pPr>
          </w:p>
          <w:p w14:paraId="6E2A094F" w14:textId="48858209" w:rsidR="00F43421" w:rsidRPr="00AD1A1C" w:rsidRDefault="00F43421" w:rsidP="00F43421">
            <w:pPr>
              <w:tabs>
                <w:tab w:val="left" w:pos="259"/>
              </w:tabs>
              <w:ind w:left="169" w:right="413"/>
              <w:jc w:val="both"/>
              <w:rPr>
                <w:rFonts w:ascii="Cambria" w:hAnsi="Cambria"/>
              </w:rPr>
            </w:pPr>
            <w:r w:rsidRPr="00AD1A1C">
              <w:rPr>
                <w:rFonts w:ascii="Cambria" w:hAnsi="Cambria"/>
                <w:b/>
              </w:rPr>
              <w:t>PERT</w:t>
            </w:r>
            <w:r w:rsidR="00F24E99" w:rsidRPr="00AD1A1C">
              <w:rPr>
                <w:rFonts w:ascii="Cambria" w:hAnsi="Cambria"/>
                <w:b/>
              </w:rPr>
              <w:t>INENCE</w:t>
            </w:r>
            <w:r w:rsidRPr="00AD1A1C">
              <w:rPr>
                <w:rFonts w:ascii="Cambria" w:hAnsi="Cambria"/>
                <w:b/>
              </w:rPr>
              <w:t xml:space="preserve"> 4 :</w:t>
            </w:r>
            <w:r w:rsidR="00754DB3" w:rsidRPr="00AD1A1C">
              <w:rPr>
                <w:rFonts w:ascii="Cambria" w:hAnsi="Cambria"/>
                <w:b/>
              </w:rPr>
              <w:t xml:space="preserve"> </w:t>
            </w:r>
            <w:r w:rsidRPr="00AD1A1C">
              <w:rPr>
                <w:rFonts w:ascii="Cambria" w:hAnsi="Cambria"/>
              </w:rPr>
              <w:t>La théorie de changement du projet IPE-Mali s’est adossée sur celle des projets IPE pour faciliter l’intégration des liens pauvreté environnement dans</w:t>
            </w:r>
            <w:r w:rsidR="00B719F9" w:rsidRPr="00AD1A1C">
              <w:rPr>
                <w:rFonts w:ascii="Cambria" w:hAnsi="Cambria"/>
              </w:rPr>
              <w:t xml:space="preserve"> </w:t>
            </w:r>
            <w:r w:rsidRPr="00AD1A1C">
              <w:rPr>
                <w:rFonts w:ascii="Cambria" w:hAnsi="Cambria"/>
              </w:rPr>
              <w:t>les  politiques, plans, budgets et financements publics du Mali</w:t>
            </w:r>
            <w:r w:rsidR="00754DB3" w:rsidRPr="00AD1A1C">
              <w:rPr>
                <w:rFonts w:ascii="Cambria" w:hAnsi="Cambria"/>
              </w:rPr>
              <w:t xml:space="preserve"> </w:t>
            </w:r>
            <w:r w:rsidRPr="00AD1A1C">
              <w:rPr>
                <w:rFonts w:ascii="Cambria" w:hAnsi="Cambria"/>
              </w:rPr>
              <w:t>(</w:t>
            </w:r>
            <w:r w:rsidRPr="00AD1A1C">
              <w:rPr>
                <w:rFonts w:ascii="Cambria" w:eastAsia="PMingLiU" w:hAnsi="Cambria" w:cs="0©çSˇ"/>
                <w:i/>
                <w:sz w:val="23"/>
                <w:szCs w:val="23"/>
              </w:rPr>
              <w:t>Constat</w:t>
            </w:r>
            <w:r w:rsidRPr="00AD1A1C">
              <w:rPr>
                <w:rFonts w:ascii="Cambria" w:hAnsi="Cambria"/>
                <w:i/>
              </w:rPr>
              <w:t xml:space="preserve">s </w:t>
            </w:r>
            <w:r w:rsidR="00FE6EB2" w:rsidRPr="00AD1A1C">
              <w:rPr>
                <w:rFonts w:ascii="Cambria" w:hAnsi="Cambria"/>
                <w:i/>
              </w:rPr>
              <w:t>7,</w:t>
            </w:r>
            <w:r w:rsidR="00754DB3" w:rsidRPr="00AD1A1C">
              <w:rPr>
                <w:rFonts w:ascii="Cambria" w:hAnsi="Cambria"/>
                <w:i/>
              </w:rPr>
              <w:t xml:space="preserve"> </w:t>
            </w:r>
            <w:r w:rsidRPr="00AD1A1C">
              <w:rPr>
                <w:rFonts w:ascii="Cambria" w:hAnsi="Cambria"/>
                <w:i/>
              </w:rPr>
              <w:t xml:space="preserve">8, </w:t>
            </w:r>
            <w:r w:rsidR="00FE6EB2" w:rsidRPr="00AD1A1C">
              <w:rPr>
                <w:rFonts w:ascii="Cambria" w:hAnsi="Cambria"/>
                <w:i/>
              </w:rPr>
              <w:t>9 et</w:t>
            </w:r>
            <w:r w:rsidRPr="00AD1A1C">
              <w:rPr>
                <w:rFonts w:ascii="Cambria" w:hAnsi="Cambria"/>
                <w:i/>
              </w:rPr>
              <w:t>10)</w:t>
            </w:r>
            <w:r w:rsidR="00FE6EB2" w:rsidRPr="00AD1A1C">
              <w:rPr>
                <w:rFonts w:ascii="Cambria" w:hAnsi="Cambria"/>
                <w:i/>
              </w:rPr>
              <w:t>.</w:t>
            </w:r>
          </w:p>
          <w:p w14:paraId="5DB40ECA" w14:textId="77777777" w:rsidR="00F43421" w:rsidRPr="00AD1A1C" w:rsidRDefault="00F43421" w:rsidP="00F43421">
            <w:pPr>
              <w:ind w:left="169" w:right="413"/>
              <w:jc w:val="both"/>
              <w:rPr>
                <w:rFonts w:ascii="Cambria" w:hAnsi="Cambria"/>
                <w:b/>
              </w:rPr>
            </w:pPr>
          </w:p>
          <w:p w14:paraId="5FA83538" w14:textId="77777777" w:rsidR="00F43421" w:rsidRPr="00AD1A1C" w:rsidRDefault="00F43421" w:rsidP="00F43421">
            <w:pPr>
              <w:ind w:left="170" w:right="320"/>
              <w:jc w:val="both"/>
              <w:rPr>
                <w:rFonts w:ascii="Cambria" w:hAnsi="Cambria"/>
                <w:i/>
              </w:rPr>
            </w:pPr>
            <w:r w:rsidRPr="00AD1A1C">
              <w:rPr>
                <w:rFonts w:ascii="Cambria" w:hAnsi="Cambria"/>
                <w:b/>
              </w:rPr>
              <w:t>PERT</w:t>
            </w:r>
            <w:r w:rsidR="00F24E99" w:rsidRPr="00AD1A1C">
              <w:rPr>
                <w:rFonts w:ascii="Cambria" w:hAnsi="Cambria"/>
                <w:b/>
              </w:rPr>
              <w:t>INENCE</w:t>
            </w:r>
            <w:r w:rsidRPr="00AD1A1C">
              <w:rPr>
                <w:rFonts w:ascii="Cambria" w:hAnsi="Cambria"/>
                <w:b/>
              </w:rPr>
              <w:t xml:space="preserve"> 5 : </w:t>
            </w:r>
            <w:r w:rsidRPr="00AD1A1C">
              <w:rPr>
                <w:rFonts w:ascii="Cambria" w:hAnsi="Cambria"/>
              </w:rPr>
              <w:t>La</w:t>
            </w:r>
            <w:r w:rsidR="008A2BD0" w:rsidRPr="00AD1A1C">
              <w:rPr>
                <w:rFonts w:ascii="Cambria" w:hAnsi="Cambria"/>
              </w:rPr>
              <w:t xml:space="preserve"> </w:t>
            </w:r>
            <w:r w:rsidRPr="00AD1A1C">
              <w:rPr>
                <w:rFonts w:ascii="Cambria" w:hAnsi="Cambria"/>
              </w:rPr>
              <w:t xml:space="preserve">mise en œuvre d’une telle approche a amené le projet IPE-Mali à faire face à un défi financier et technique, ce qui a eu pour conséquence la modification de la théorie de changement qui avait été élaborée au moment de sa conception </w:t>
            </w:r>
            <w:r w:rsidR="00EF30E2" w:rsidRPr="00AD1A1C">
              <w:rPr>
                <w:rFonts w:ascii="Cambria" w:hAnsi="Cambria"/>
              </w:rPr>
              <w:t xml:space="preserve"> pour être adaptée au nouveau contexte </w:t>
            </w:r>
            <w:r w:rsidRPr="00AD1A1C">
              <w:rPr>
                <w:rFonts w:ascii="Cambria" w:hAnsi="Cambria"/>
              </w:rPr>
              <w:t>(</w:t>
            </w:r>
            <w:r w:rsidRPr="00AD1A1C">
              <w:rPr>
                <w:rFonts w:ascii="Cambria" w:eastAsia="PMingLiU" w:hAnsi="Cambria" w:cs="0©çSˇ"/>
                <w:i/>
                <w:sz w:val="23"/>
                <w:szCs w:val="23"/>
              </w:rPr>
              <w:t>Constats</w:t>
            </w:r>
            <w:r w:rsidRPr="00AD1A1C">
              <w:rPr>
                <w:rFonts w:ascii="Cambria" w:hAnsi="Cambria"/>
                <w:i/>
              </w:rPr>
              <w:t xml:space="preserve"> 10a, 10b,</w:t>
            </w:r>
            <w:r w:rsidR="00F24E99" w:rsidRPr="00AD1A1C">
              <w:rPr>
                <w:rFonts w:ascii="Cambria" w:hAnsi="Cambria"/>
                <w:i/>
              </w:rPr>
              <w:t xml:space="preserve"> </w:t>
            </w:r>
            <w:r w:rsidR="00FE6EB2" w:rsidRPr="00AD1A1C">
              <w:rPr>
                <w:rFonts w:ascii="Cambria" w:hAnsi="Cambria"/>
                <w:i/>
              </w:rPr>
              <w:t>12)</w:t>
            </w:r>
            <w:r w:rsidR="00EF30E2" w:rsidRPr="00AD1A1C">
              <w:rPr>
                <w:rFonts w:ascii="Cambria" w:hAnsi="Cambria"/>
                <w:i/>
              </w:rPr>
              <w:t>.</w:t>
            </w:r>
          </w:p>
          <w:p w14:paraId="530E9D61" w14:textId="77777777" w:rsidR="008A2BD0" w:rsidRPr="00AD1A1C" w:rsidRDefault="008A2BD0" w:rsidP="00F43421">
            <w:pPr>
              <w:ind w:left="170" w:right="320"/>
              <w:jc w:val="both"/>
              <w:rPr>
                <w:rFonts w:ascii="Cambria" w:hAnsi="Cambria"/>
                <w:i/>
                <w:color w:val="0000FF"/>
              </w:rPr>
            </w:pPr>
          </w:p>
        </w:tc>
      </w:tr>
    </w:tbl>
    <w:p w14:paraId="2805CDB7" w14:textId="77777777" w:rsidR="00F43421" w:rsidRPr="00AD1A1C" w:rsidRDefault="00F43421" w:rsidP="00BE6987">
      <w:pPr>
        <w:ind w:right="-90"/>
        <w:jc w:val="both"/>
        <w:rPr>
          <w:rFonts w:ascii="Cambria" w:hAnsi="Cambria"/>
          <w:sz w:val="23"/>
          <w:szCs w:val="23"/>
        </w:rPr>
      </w:pPr>
    </w:p>
    <w:p w14:paraId="01B1B13D" w14:textId="77777777" w:rsidR="00847C3F" w:rsidRPr="00AD1A1C" w:rsidRDefault="00847C3F" w:rsidP="00445A4F">
      <w:pPr>
        <w:jc w:val="both"/>
        <w:rPr>
          <w:rFonts w:ascii="Cambria" w:hAnsi="Cambria"/>
          <w:b/>
          <w:sz w:val="23"/>
          <w:szCs w:val="23"/>
        </w:rPr>
      </w:pPr>
    </w:p>
    <w:p w14:paraId="18E916C7" w14:textId="77777777" w:rsidR="00A2212A" w:rsidRPr="00AD1A1C" w:rsidRDefault="00A2212A" w:rsidP="00445A4F">
      <w:pPr>
        <w:jc w:val="both"/>
        <w:rPr>
          <w:rFonts w:ascii="Cambria" w:hAnsi="Cambria"/>
          <w:b/>
          <w:sz w:val="23"/>
          <w:szCs w:val="23"/>
        </w:rPr>
      </w:pPr>
    </w:p>
    <w:p w14:paraId="411B8AD1" w14:textId="77777777" w:rsidR="00A2212A" w:rsidRPr="00AD1A1C" w:rsidRDefault="00A2212A" w:rsidP="00445A4F">
      <w:pPr>
        <w:jc w:val="both"/>
        <w:rPr>
          <w:rFonts w:ascii="Cambria" w:hAnsi="Cambria"/>
          <w:b/>
          <w:sz w:val="23"/>
          <w:szCs w:val="23"/>
        </w:rPr>
      </w:pPr>
    </w:p>
    <w:p w14:paraId="58A93915" w14:textId="77777777" w:rsidR="00A2212A" w:rsidRPr="00AD1A1C" w:rsidRDefault="00A2212A" w:rsidP="00445A4F">
      <w:pPr>
        <w:jc w:val="both"/>
        <w:rPr>
          <w:rFonts w:ascii="Cambria" w:hAnsi="Cambria"/>
          <w:b/>
          <w:sz w:val="23"/>
          <w:szCs w:val="23"/>
        </w:rPr>
      </w:pPr>
    </w:p>
    <w:p w14:paraId="6EFFCD91" w14:textId="77777777" w:rsidR="00A2212A" w:rsidRPr="00AD1A1C" w:rsidRDefault="00A2212A" w:rsidP="00445A4F">
      <w:pPr>
        <w:jc w:val="both"/>
        <w:rPr>
          <w:rFonts w:ascii="Cambria" w:hAnsi="Cambria"/>
          <w:b/>
          <w:sz w:val="23"/>
          <w:szCs w:val="23"/>
        </w:rPr>
      </w:pPr>
    </w:p>
    <w:p w14:paraId="667E25F0" w14:textId="77777777" w:rsidR="00A2212A" w:rsidRPr="00AD1A1C" w:rsidRDefault="00A2212A" w:rsidP="00445A4F">
      <w:pPr>
        <w:jc w:val="both"/>
        <w:rPr>
          <w:rFonts w:ascii="Cambria" w:hAnsi="Cambria"/>
          <w:b/>
          <w:sz w:val="23"/>
          <w:szCs w:val="23"/>
        </w:rPr>
      </w:pPr>
    </w:p>
    <w:p w14:paraId="1082688B" w14:textId="77777777" w:rsidR="00A2212A" w:rsidRPr="00AD1A1C" w:rsidRDefault="00A2212A" w:rsidP="00445A4F">
      <w:pPr>
        <w:jc w:val="both"/>
        <w:rPr>
          <w:rFonts w:ascii="Cambria" w:hAnsi="Cambria"/>
          <w:b/>
          <w:sz w:val="23"/>
          <w:szCs w:val="23"/>
        </w:rPr>
      </w:pPr>
    </w:p>
    <w:p w14:paraId="75F155BD" w14:textId="77777777" w:rsidR="00A2212A" w:rsidRPr="00AD1A1C" w:rsidRDefault="00A2212A" w:rsidP="00445A4F">
      <w:pPr>
        <w:jc w:val="both"/>
        <w:rPr>
          <w:rFonts w:ascii="Cambria" w:hAnsi="Cambria"/>
          <w:b/>
          <w:sz w:val="23"/>
          <w:szCs w:val="23"/>
        </w:rPr>
      </w:pPr>
    </w:p>
    <w:p w14:paraId="46732B2C" w14:textId="77777777" w:rsidR="00A2212A" w:rsidRPr="00AD1A1C" w:rsidRDefault="00A2212A" w:rsidP="00445A4F">
      <w:pPr>
        <w:jc w:val="both"/>
        <w:rPr>
          <w:rFonts w:ascii="Cambria" w:hAnsi="Cambria"/>
          <w:b/>
          <w:sz w:val="23"/>
          <w:szCs w:val="23"/>
        </w:rPr>
      </w:pPr>
    </w:p>
    <w:p w14:paraId="4B4C0609" w14:textId="77777777" w:rsidR="00A2212A" w:rsidRPr="00AD1A1C" w:rsidRDefault="00A2212A" w:rsidP="00445A4F">
      <w:pPr>
        <w:jc w:val="both"/>
        <w:rPr>
          <w:rFonts w:ascii="Cambria" w:hAnsi="Cambria"/>
          <w:b/>
          <w:sz w:val="23"/>
          <w:szCs w:val="23"/>
        </w:rPr>
      </w:pPr>
    </w:p>
    <w:p w14:paraId="3E9052F3" w14:textId="77777777" w:rsidR="00A2212A" w:rsidRPr="00AD1A1C" w:rsidRDefault="00A2212A" w:rsidP="00445A4F">
      <w:pPr>
        <w:jc w:val="both"/>
        <w:rPr>
          <w:rFonts w:ascii="Cambria" w:hAnsi="Cambria"/>
          <w:b/>
          <w:sz w:val="23"/>
          <w:szCs w:val="23"/>
        </w:rPr>
      </w:pPr>
    </w:p>
    <w:p w14:paraId="41CAF949" w14:textId="77777777" w:rsidR="008A2BD0" w:rsidRPr="00AD1A1C" w:rsidRDefault="008A2BD0" w:rsidP="00445A4F">
      <w:pPr>
        <w:jc w:val="both"/>
        <w:rPr>
          <w:rFonts w:ascii="Cambria" w:hAnsi="Cambria"/>
          <w:b/>
          <w:sz w:val="23"/>
          <w:szCs w:val="23"/>
        </w:rPr>
      </w:pPr>
    </w:p>
    <w:p w14:paraId="7D0352F6" w14:textId="77777777" w:rsidR="002D042E" w:rsidRPr="00AD1A1C" w:rsidRDefault="002D042E" w:rsidP="00445A4F">
      <w:pPr>
        <w:jc w:val="both"/>
        <w:rPr>
          <w:rFonts w:ascii="Cambria" w:hAnsi="Cambria"/>
          <w:b/>
          <w:sz w:val="23"/>
          <w:szCs w:val="23"/>
        </w:rPr>
      </w:pPr>
    </w:p>
    <w:p w14:paraId="4599CAD3" w14:textId="77777777" w:rsidR="008C72CD" w:rsidRPr="00AD1A1C" w:rsidRDefault="008D744A" w:rsidP="00445A4F">
      <w:pPr>
        <w:jc w:val="both"/>
        <w:rPr>
          <w:rFonts w:ascii="Cambria" w:hAnsi="Cambria"/>
          <w:b/>
          <w:sz w:val="23"/>
          <w:szCs w:val="23"/>
        </w:rPr>
      </w:pPr>
      <w:r w:rsidRPr="00AD1A1C">
        <w:rPr>
          <w:rFonts w:ascii="Cambria" w:hAnsi="Cambria"/>
          <w:b/>
          <w:sz w:val="23"/>
          <w:szCs w:val="23"/>
        </w:rPr>
        <w:t xml:space="preserve">Question 4 : </w:t>
      </w:r>
      <w:r w:rsidR="00863ECF" w:rsidRPr="00AD1A1C">
        <w:rPr>
          <w:rFonts w:ascii="Cambria" w:hAnsi="Cambria"/>
          <w:b/>
          <w:sz w:val="23"/>
          <w:szCs w:val="23"/>
        </w:rPr>
        <w:t>Dans quelle mesure les engagements et principes du PNUD ont été respectés dans les phases de planification, mise en œuvre et suivi-évaluation en ce qui concerne le renforcement des capacités, la croissance inclusive et la prise en compte du genre?</w:t>
      </w:r>
    </w:p>
    <w:p w14:paraId="3806D9D1" w14:textId="77777777" w:rsidR="008C72CD" w:rsidRPr="00AD1A1C" w:rsidRDefault="008C72CD" w:rsidP="00445A4F">
      <w:pPr>
        <w:jc w:val="both"/>
        <w:rPr>
          <w:rFonts w:ascii="Cambria" w:hAnsi="Cambria"/>
          <w:sz w:val="23"/>
          <w:szCs w:val="23"/>
        </w:rPr>
      </w:pPr>
    </w:p>
    <w:p w14:paraId="79DF069B" w14:textId="77777777" w:rsidR="009E4FBC" w:rsidRPr="00AD1A1C" w:rsidRDefault="00F72F8A" w:rsidP="00590A6F">
      <w:pPr>
        <w:pStyle w:val="Paragraphedeliste"/>
        <w:numPr>
          <w:ilvl w:val="0"/>
          <w:numId w:val="32"/>
        </w:numPr>
        <w:ind w:left="0" w:hanging="283"/>
        <w:jc w:val="both"/>
        <w:rPr>
          <w:rFonts w:ascii="Cambria" w:eastAsia="PMingLiU" w:hAnsi="Cambria" w:cs="0©çSˇ"/>
          <w:sz w:val="23"/>
          <w:szCs w:val="23"/>
        </w:rPr>
      </w:pPr>
      <w:r w:rsidRPr="00AD1A1C">
        <w:rPr>
          <w:rFonts w:ascii="Cambria" w:eastAsia="PMingLiU" w:hAnsi="Cambria" w:cs="0©çSˇ"/>
          <w:sz w:val="23"/>
          <w:szCs w:val="23"/>
        </w:rPr>
        <w:t>Lors de la planification du projet IPE-</w:t>
      </w:r>
      <w:r w:rsidR="0073624D" w:rsidRPr="00AD1A1C">
        <w:rPr>
          <w:rFonts w:ascii="Cambria" w:eastAsia="PMingLiU" w:hAnsi="Cambria" w:cs="0©çSˇ"/>
          <w:sz w:val="23"/>
          <w:szCs w:val="23"/>
        </w:rPr>
        <w:t>Mal</w:t>
      </w:r>
      <w:r w:rsidRPr="00AD1A1C">
        <w:rPr>
          <w:rFonts w:ascii="Cambria" w:eastAsia="PMingLiU" w:hAnsi="Cambria" w:cs="0©çSˇ"/>
          <w:sz w:val="23"/>
          <w:szCs w:val="23"/>
        </w:rPr>
        <w:t>i, les engagements du PNUD en matière de renforcement des capacités (notamment</w:t>
      </w:r>
      <w:r w:rsidR="0050723C" w:rsidRPr="00AD1A1C">
        <w:rPr>
          <w:rFonts w:ascii="Cambria" w:eastAsia="PMingLiU" w:hAnsi="Cambria" w:cs="0©çSˇ"/>
          <w:sz w:val="23"/>
          <w:szCs w:val="23"/>
        </w:rPr>
        <w:t>, entraîner une transformation générée de l’intérieur, guidé</w:t>
      </w:r>
      <w:r w:rsidR="00D54092" w:rsidRPr="00AD1A1C">
        <w:rPr>
          <w:rFonts w:ascii="Cambria" w:eastAsia="PMingLiU" w:hAnsi="Cambria" w:cs="0©çSˇ"/>
          <w:sz w:val="23"/>
          <w:szCs w:val="23"/>
        </w:rPr>
        <w:t>e</w:t>
      </w:r>
      <w:r w:rsidR="0050723C" w:rsidRPr="00AD1A1C">
        <w:rPr>
          <w:rFonts w:ascii="Cambria" w:eastAsia="PMingLiU" w:hAnsi="Cambria" w:cs="0©çSˇ"/>
          <w:sz w:val="23"/>
          <w:szCs w:val="23"/>
        </w:rPr>
        <w:t>, entretenu</w:t>
      </w:r>
      <w:r w:rsidR="00D54092" w:rsidRPr="00AD1A1C">
        <w:rPr>
          <w:rFonts w:ascii="Cambria" w:eastAsia="PMingLiU" w:hAnsi="Cambria" w:cs="0©çSˇ"/>
          <w:sz w:val="23"/>
          <w:szCs w:val="23"/>
        </w:rPr>
        <w:t>e</w:t>
      </w:r>
      <w:r w:rsidR="0050723C" w:rsidRPr="00AD1A1C">
        <w:rPr>
          <w:rFonts w:ascii="Cambria" w:eastAsia="PMingLiU" w:hAnsi="Cambria" w:cs="0©çSˇ"/>
          <w:sz w:val="23"/>
          <w:szCs w:val="23"/>
        </w:rPr>
        <w:t xml:space="preserve"> et maintenue au fil du temps, par ceux qui sont supposés en bénéficier</w:t>
      </w:r>
      <w:r w:rsidRPr="00AD1A1C">
        <w:rPr>
          <w:rFonts w:ascii="Cambria" w:eastAsia="PMingLiU" w:hAnsi="Cambria" w:cs="0©çSˇ"/>
          <w:sz w:val="23"/>
          <w:szCs w:val="23"/>
        </w:rPr>
        <w:t>)</w:t>
      </w:r>
      <w:r w:rsidR="00592C57" w:rsidRPr="00AD1A1C">
        <w:rPr>
          <w:rFonts w:ascii="Cambria" w:eastAsia="PMingLiU" w:hAnsi="Cambria" w:cs="0©çSˇ"/>
          <w:sz w:val="23"/>
          <w:szCs w:val="23"/>
        </w:rPr>
        <w:t> ;</w:t>
      </w:r>
      <w:r w:rsidRPr="00AD1A1C">
        <w:rPr>
          <w:rFonts w:ascii="Cambria" w:eastAsia="PMingLiU" w:hAnsi="Cambria" w:cs="0©çSˇ"/>
          <w:sz w:val="23"/>
          <w:szCs w:val="23"/>
        </w:rPr>
        <w:t xml:space="preserve"> de croissance inclusive (notamment</w:t>
      </w:r>
      <w:r w:rsidR="007F083A" w:rsidRPr="00AD1A1C">
        <w:rPr>
          <w:rFonts w:ascii="Cambria" w:eastAsia="PMingLiU" w:hAnsi="Cambria" w:cs="0©çSˇ"/>
          <w:sz w:val="23"/>
          <w:szCs w:val="23"/>
        </w:rPr>
        <w:t xml:space="preserve"> en matière de développement humain, de réduction de la pauvreté et de création d’emplois, surtout</w:t>
      </w:r>
      <w:r w:rsidR="005C3C93" w:rsidRPr="00AD1A1C">
        <w:rPr>
          <w:rFonts w:ascii="Cambria" w:eastAsia="PMingLiU" w:hAnsi="Cambria" w:cs="0©çSˇ"/>
          <w:sz w:val="23"/>
          <w:szCs w:val="23"/>
        </w:rPr>
        <w:t xml:space="preserve"> </w:t>
      </w:r>
      <w:r w:rsidR="007F083A" w:rsidRPr="00AD1A1C">
        <w:rPr>
          <w:rFonts w:ascii="Cambria" w:eastAsia="PMingLiU" w:hAnsi="Cambria" w:cs="0©çSˇ"/>
          <w:sz w:val="23"/>
          <w:szCs w:val="23"/>
        </w:rPr>
        <w:t>pour les jeunes et les femmes</w:t>
      </w:r>
      <w:r w:rsidRPr="00AD1A1C">
        <w:rPr>
          <w:rFonts w:ascii="Cambria" w:eastAsia="PMingLiU" w:hAnsi="Cambria" w:cs="0©çSˇ"/>
          <w:sz w:val="23"/>
          <w:szCs w:val="23"/>
        </w:rPr>
        <w:t>)</w:t>
      </w:r>
      <w:r w:rsidR="007F083A" w:rsidRPr="00AD1A1C">
        <w:rPr>
          <w:rFonts w:ascii="Cambria" w:eastAsia="PMingLiU" w:hAnsi="Cambria" w:cs="0©çSˇ"/>
          <w:sz w:val="23"/>
          <w:szCs w:val="23"/>
        </w:rPr>
        <w:t> ;</w:t>
      </w:r>
      <w:r w:rsidRPr="00AD1A1C">
        <w:rPr>
          <w:rFonts w:ascii="Cambria" w:eastAsia="PMingLiU" w:hAnsi="Cambria" w:cs="0©çSˇ"/>
          <w:sz w:val="23"/>
          <w:szCs w:val="23"/>
        </w:rPr>
        <w:t xml:space="preserve"> et de prise en compte du genre</w:t>
      </w:r>
      <w:r w:rsidR="008913A3" w:rsidRPr="00AD1A1C">
        <w:rPr>
          <w:rFonts w:ascii="Cambria" w:eastAsia="PMingLiU" w:hAnsi="Cambria" w:cs="0©çSˇ"/>
          <w:sz w:val="23"/>
          <w:szCs w:val="23"/>
        </w:rPr>
        <w:t xml:space="preserve"> </w:t>
      </w:r>
      <w:r w:rsidRPr="00AD1A1C">
        <w:rPr>
          <w:rFonts w:ascii="Cambria" w:eastAsia="PMingLiU" w:hAnsi="Cambria" w:cs="0©çSˇ"/>
          <w:sz w:val="23"/>
          <w:szCs w:val="23"/>
        </w:rPr>
        <w:t>(notamment</w:t>
      </w:r>
      <w:r w:rsidR="001935AC" w:rsidRPr="00AD1A1C">
        <w:rPr>
          <w:rFonts w:ascii="Cambria" w:eastAsia="PMingLiU" w:hAnsi="Cambria" w:cs="0©çSˇ"/>
          <w:sz w:val="23"/>
          <w:szCs w:val="23"/>
        </w:rPr>
        <w:t>,</w:t>
      </w:r>
      <w:r w:rsidR="00557472" w:rsidRPr="00AD1A1C">
        <w:rPr>
          <w:rFonts w:ascii="Cambria" w:eastAsia="PMingLiU" w:hAnsi="Cambria" w:cs="0©çSˇ"/>
          <w:sz w:val="23"/>
          <w:szCs w:val="23"/>
        </w:rPr>
        <w:t xml:space="preserve"> les principes d’inclusion, de participation et d’équité surtout en faveur des groupes les plus vulnérable</w:t>
      </w:r>
      <w:r w:rsidR="001935AC" w:rsidRPr="00AD1A1C">
        <w:rPr>
          <w:rFonts w:ascii="Cambria" w:eastAsia="PMingLiU" w:hAnsi="Cambria" w:cs="0©çSˇ"/>
          <w:sz w:val="23"/>
          <w:szCs w:val="23"/>
        </w:rPr>
        <w:t>s dans les communes</w:t>
      </w:r>
      <w:r w:rsidR="00557472" w:rsidRPr="00AD1A1C">
        <w:rPr>
          <w:rFonts w:ascii="Cambria" w:eastAsia="PMingLiU" w:hAnsi="Cambria" w:cs="0©çSˇ"/>
          <w:sz w:val="23"/>
          <w:szCs w:val="23"/>
        </w:rPr>
        <w:t xml:space="preserve"> ciblé</w:t>
      </w:r>
      <w:r w:rsidR="00D54092" w:rsidRPr="00AD1A1C">
        <w:rPr>
          <w:rFonts w:ascii="Cambria" w:eastAsia="PMingLiU" w:hAnsi="Cambria" w:cs="0©çSˇ"/>
          <w:sz w:val="23"/>
          <w:szCs w:val="23"/>
        </w:rPr>
        <w:t>e</w:t>
      </w:r>
      <w:r w:rsidR="00557472" w:rsidRPr="00AD1A1C">
        <w:rPr>
          <w:rFonts w:ascii="Cambria" w:eastAsia="PMingLiU" w:hAnsi="Cambria" w:cs="0©çSˇ"/>
          <w:sz w:val="23"/>
          <w:szCs w:val="23"/>
        </w:rPr>
        <w:t>s par le projet</w:t>
      </w:r>
      <w:r w:rsidRPr="00AD1A1C">
        <w:rPr>
          <w:rFonts w:ascii="Cambria" w:eastAsia="PMingLiU" w:hAnsi="Cambria" w:cs="0©çSˇ"/>
          <w:sz w:val="23"/>
          <w:szCs w:val="23"/>
        </w:rPr>
        <w:t>) ont été respectés</w:t>
      </w:r>
      <w:r w:rsidR="00D54092" w:rsidRPr="00AD1A1C">
        <w:rPr>
          <w:rFonts w:ascii="Cambria" w:eastAsia="PMingLiU" w:hAnsi="Cambria" w:cs="0©çSˇ"/>
          <w:sz w:val="23"/>
          <w:szCs w:val="23"/>
        </w:rPr>
        <w:t>,</w:t>
      </w:r>
      <w:r w:rsidR="005C3C93" w:rsidRPr="00AD1A1C">
        <w:rPr>
          <w:rFonts w:ascii="Cambria" w:eastAsia="PMingLiU" w:hAnsi="Cambria" w:cs="0©çSˇ"/>
          <w:sz w:val="23"/>
          <w:szCs w:val="23"/>
        </w:rPr>
        <w:t xml:space="preserve"> </w:t>
      </w:r>
      <w:r w:rsidR="00D54092" w:rsidRPr="00AD1A1C">
        <w:rPr>
          <w:rFonts w:ascii="Cambria" w:eastAsia="PMingLiU" w:hAnsi="Cambria" w:cs="0©çSˇ"/>
          <w:sz w:val="23"/>
          <w:szCs w:val="23"/>
        </w:rPr>
        <w:t>c</w:t>
      </w:r>
      <w:r w:rsidRPr="00AD1A1C">
        <w:rPr>
          <w:rFonts w:ascii="Cambria" w:eastAsia="PMingLiU" w:hAnsi="Cambria" w:cs="0©çSˇ"/>
          <w:sz w:val="23"/>
          <w:szCs w:val="23"/>
        </w:rPr>
        <w:t>omme l’atteste</w:t>
      </w:r>
      <w:r w:rsidR="007F083A" w:rsidRPr="00AD1A1C">
        <w:rPr>
          <w:rFonts w:ascii="Cambria" w:eastAsia="PMingLiU" w:hAnsi="Cambria" w:cs="0©çSˇ"/>
          <w:sz w:val="23"/>
          <w:szCs w:val="23"/>
        </w:rPr>
        <w:t xml:space="preserve"> d’ailleurs</w:t>
      </w:r>
      <w:r w:rsidRPr="00AD1A1C">
        <w:rPr>
          <w:rFonts w:ascii="Cambria" w:eastAsia="PMingLiU" w:hAnsi="Cambria" w:cs="0©çSˇ"/>
          <w:sz w:val="23"/>
          <w:szCs w:val="23"/>
        </w:rPr>
        <w:t xml:space="preserve"> les préocc</w:t>
      </w:r>
      <w:r w:rsidR="00557472" w:rsidRPr="00AD1A1C">
        <w:rPr>
          <w:rFonts w:ascii="Cambria" w:eastAsia="PMingLiU" w:hAnsi="Cambria" w:cs="0©çSˇ"/>
          <w:sz w:val="23"/>
          <w:szCs w:val="23"/>
        </w:rPr>
        <w:t>u</w:t>
      </w:r>
      <w:r w:rsidRPr="00AD1A1C">
        <w:rPr>
          <w:rFonts w:ascii="Cambria" w:eastAsia="PMingLiU" w:hAnsi="Cambria" w:cs="0©çSˇ"/>
          <w:sz w:val="23"/>
          <w:szCs w:val="23"/>
        </w:rPr>
        <w:t>pation</w:t>
      </w:r>
      <w:r w:rsidR="007F083A" w:rsidRPr="00AD1A1C">
        <w:rPr>
          <w:rFonts w:ascii="Cambria" w:eastAsia="PMingLiU" w:hAnsi="Cambria" w:cs="0©çSˇ"/>
          <w:sz w:val="23"/>
          <w:szCs w:val="23"/>
        </w:rPr>
        <w:t>s</w:t>
      </w:r>
      <w:r w:rsidRPr="00AD1A1C">
        <w:rPr>
          <w:rFonts w:ascii="Cambria" w:eastAsia="PMingLiU" w:hAnsi="Cambria" w:cs="0©çSˇ"/>
          <w:sz w:val="23"/>
          <w:szCs w:val="23"/>
        </w:rPr>
        <w:t xml:space="preserve"> constante</w:t>
      </w:r>
      <w:r w:rsidR="007F083A" w:rsidRPr="00AD1A1C">
        <w:rPr>
          <w:rFonts w:ascii="Cambria" w:eastAsia="PMingLiU" w:hAnsi="Cambria" w:cs="0©çSˇ"/>
          <w:sz w:val="23"/>
          <w:szCs w:val="23"/>
        </w:rPr>
        <w:t>s</w:t>
      </w:r>
      <w:r w:rsidRPr="00AD1A1C">
        <w:rPr>
          <w:rFonts w:ascii="Cambria" w:eastAsia="PMingLiU" w:hAnsi="Cambria" w:cs="0©çSˇ"/>
          <w:sz w:val="23"/>
          <w:szCs w:val="23"/>
        </w:rPr>
        <w:t xml:space="preserve"> exprimées dans le document de projet, </w:t>
      </w:r>
      <w:r w:rsidR="00557472" w:rsidRPr="00AD1A1C">
        <w:rPr>
          <w:rFonts w:ascii="Cambria" w:eastAsia="PMingLiU" w:hAnsi="Cambria" w:cs="0©çSˇ"/>
          <w:sz w:val="23"/>
          <w:szCs w:val="23"/>
        </w:rPr>
        <w:t>ainsi qu’à travers</w:t>
      </w:r>
      <w:r w:rsidR="005C3C93" w:rsidRPr="00AD1A1C">
        <w:rPr>
          <w:rFonts w:ascii="Cambria" w:eastAsia="PMingLiU" w:hAnsi="Cambria" w:cs="0©çSˇ"/>
          <w:sz w:val="23"/>
          <w:szCs w:val="23"/>
        </w:rPr>
        <w:t xml:space="preserve"> </w:t>
      </w:r>
      <w:r w:rsidR="00557472" w:rsidRPr="00AD1A1C">
        <w:rPr>
          <w:rFonts w:ascii="Cambria" w:eastAsia="PMingLiU" w:hAnsi="Cambria" w:cs="0©çSˇ"/>
          <w:sz w:val="23"/>
          <w:szCs w:val="23"/>
        </w:rPr>
        <w:t xml:space="preserve">la volonté du </w:t>
      </w:r>
      <w:r w:rsidRPr="00AD1A1C">
        <w:rPr>
          <w:rFonts w:ascii="Cambria" w:eastAsia="PMingLiU" w:hAnsi="Cambria" w:cs="0©çSˇ"/>
          <w:sz w:val="23"/>
          <w:szCs w:val="23"/>
        </w:rPr>
        <w:t xml:space="preserve">staff </w:t>
      </w:r>
      <w:r w:rsidR="00557472" w:rsidRPr="00AD1A1C">
        <w:rPr>
          <w:rFonts w:ascii="Cambria" w:eastAsia="PMingLiU" w:hAnsi="Cambria" w:cs="0©çSˇ"/>
          <w:sz w:val="23"/>
          <w:szCs w:val="23"/>
        </w:rPr>
        <w:t>et celles des autres partenaires à intégrer ces paramètres dans la mise en œuvre et le suivi évaluation du projet IPE-Mali.</w:t>
      </w:r>
    </w:p>
    <w:p w14:paraId="7C0D66C9" w14:textId="77777777" w:rsidR="00CC7FF1" w:rsidRPr="00AD1A1C" w:rsidRDefault="00CC7FF1" w:rsidP="00590A6F">
      <w:pPr>
        <w:pStyle w:val="Paragraphedeliste"/>
        <w:numPr>
          <w:ilvl w:val="0"/>
          <w:numId w:val="32"/>
        </w:numPr>
        <w:ind w:left="0" w:hanging="283"/>
        <w:jc w:val="both"/>
        <w:rPr>
          <w:rFonts w:ascii="Cambria" w:eastAsia="PMingLiU" w:hAnsi="Cambria" w:cs="0©çSˇ"/>
          <w:sz w:val="23"/>
          <w:szCs w:val="23"/>
        </w:rPr>
      </w:pPr>
      <w:r w:rsidRPr="00AD1A1C">
        <w:rPr>
          <w:rFonts w:ascii="Cambria" w:hAnsi="Cambria"/>
          <w:sz w:val="23"/>
          <w:szCs w:val="23"/>
        </w:rPr>
        <w:t xml:space="preserve">Néanmoins, malgré tous ces efforts, l’évaluateur a toutefois observé certaines limites dans la prise en compte des paramètres évoqués plus haut dans la planification, la mise en œuvre et le suivi évaluation : </w:t>
      </w:r>
    </w:p>
    <w:p w14:paraId="292D1E3D" w14:textId="00D817EB" w:rsidR="00FA0A58" w:rsidRPr="00AD1A1C" w:rsidRDefault="00F53D44" w:rsidP="00590A6F">
      <w:pPr>
        <w:pStyle w:val="Paragraphedeliste"/>
        <w:numPr>
          <w:ilvl w:val="0"/>
          <w:numId w:val="19"/>
        </w:numPr>
        <w:ind w:left="757"/>
        <w:jc w:val="both"/>
        <w:rPr>
          <w:rFonts w:ascii="Cambria" w:hAnsi="Cambria"/>
          <w:sz w:val="23"/>
          <w:szCs w:val="23"/>
        </w:rPr>
      </w:pPr>
      <w:r w:rsidRPr="00AD1A1C">
        <w:rPr>
          <w:rFonts w:ascii="Cambria" w:hAnsi="Cambria"/>
          <w:sz w:val="23"/>
          <w:szCs w:val="23"/>
        </w:rPr>
        <w:t>L</w:t>
      </w:r>
      <w:r w:rsidR="00806160" w:rsidRPr="00AD1A1C">
        <w:rPr>
          <w:rFonts w:ascii="Cambria" w:hAnsi="Cambria"/>
          <w:sz w:val="23"/>
          <w:szCs w:val="23"/>
        </w:rPr>
        <w:t>a</w:t>
      </w:r>
      <w:r w:rsidRPr="00AD1A1C">
        <w:rPr>
          <w:rFonts w:ascii="Cambria" w:hAnsi="Cambria"/>
          <w:sz w:val="23"/>
          <w:szCs w:val="23"/>
        </w:rPr>
        <w:t xml:space="preserve"> planification du projet IPE-Mali s’est fortement appuyée sur</w:t>
      </w:r>
      <w:r w:rsidR="00E52FCB" w:rsidRPr="00AD1A1C">
        <w:rPr>
          <w:rFonts w:ascii="Cambria" w:hAnsi="Cambria"/>
          <w:sz w:val="23"/>
          <w:szCs w:val="23"/>
        </w:rPr>
        <w:t xml:space="preserve"> les </w:t>
      </w:r>
      <w:r w:rsidRPr="00AD1A1C">
        <w:rPr>
          <w:rFonts w:ascii="Cambria" w:hAnsi="Cambria"/>
          <w:sz w:val="23"/>
          <w:szCs w:val="23"/>
        </w:rPr>
        <w:t xml:space="preserve"> résultats </w:t>
      </w:r>
      <w:r w:rsidR="00806160" w:rsidRPr="00AD1A1C">
        <w:rPr>
          <w:rFonts w:ascii="Cambria" w:hAnsi="Cambria"/>
          <w:sz w:val="23"/>
          <w:szCs w:val="23"/>
        </w:rPr>
        <w:t xml:space="preserve">obtenus au cours </w:t>
      </w:r>
      <w:r w:rsidRPr="00AD1A1C">
        <w:rPr>
          <w:rFonts w:ascii="Cambria" w:hAnsi="Cambria"/>
          <w:sz w:val="23"/>
          <w:szCs w:val="23"/>
        </w:rPr>
        <w:t xml:space="preserve">de la phase I </w:t>
      </w:r>
      <w:r w:rsidR="00806160" w:rsidRPr="00AD1A1C">
        <w:rPr>
          <w:rFonts w:ascii="Cambria" w:hAnsi="Cambria"/>
          <w:sz w:val="23"/>
          <w:szCs w:val="23"/>
        </w:rPr>
        <w:t xml:space="preserve">qui concernaient surtout les activités menées au profit des </w:t>
      </w:r>
      <w:r w:rsidRPr="00AD1A1C">
        <w:rPr>
          <w:rFonts w:ascii="Cambria" w:hAnsi="Cambria"/>
          <w:sz w:val="23"/>
          <w:szCs w:val="23"/>
        </w:rPr>
        <w:t>administration</w:t>
      </w:r>
      <w:r w:rsidR="00806160" w:rsidRPr="00AD1A1C">
        <w:rPr>
          <w:rFonts w:ascii="Cambria" w:hAnsi="Cambria"/>
          <w:sz w:val="23"/>
          <w:szCs w:val="23"/>
        </w:rPr>
        <w:t>s et des OSC</w:t>
      </w:r>
      <w:r w:rsidR="006A4CF1" w:rsidRPr="00AD1A1C">
        <w:rPr>
          <w:rFonts w:ascii="Cambria" w:hAnsi="Cambria"/>
          <w:sz w:val="23"/>
          <w:szCs w:val="23"/>
        </w:rPr>
        <w:t>s</w:t>
      </w:r>
      <w:r w:rsidR="00D54092" w:rsidRPr="00AD1A1C">
        <w:rPr>
          <w:rFonts w:ascii="Cambria" w:hAnsi="Cambria"/>
          <w:sz w:val="23"/>
          <w:szCs w:val="23"/>
        </w:rPr>
        <w:t>. E</w:t>
      </w:r>
      <w:r w:rsidR="00806160" w:rsidRPr="00AD1A1C">
        <w:rPr>
          <w:rFonts w:ascii="Cambria" w:hAnsi="Cambria"/>
          <w:sz w:val="23"/>
          <w:szCs w:val="23"/>
        </w:rPr>
        <w:t>lle n’a pas suffisamment pris en compte les spécificités liées aux collectivités territorial</w:t>
      </w:r>
      <w:r w:rsidR="00893FF9" w:rsidRPr="00AD1A1C">
        <w:rPr>
          <w:rFonts w:ascii="Cambria" w:hAnsi="Cambria"/>
          <w:sz w:val="23"/>
          <w:szCs w:val="23"/>
        </w:rPr>
        <w:t>es</w:t>
      </w:r>
      <w:r w:rsidR="00806160" w:rsidRPr="00AD1A1C">
        <w:rPr>
          <w:rFonts w:ascii="Cambria" w:hAnsi="Cambria"/>
          <w:sz w:val="23"/>
          <w:szCs w:val="23"/>
        </w:rPr>
        <w:t>, notamment le caractère électif du conseil communal, ainsi que la qualité des membres de la communauté communale</w:t>
      </w:r>
      <w:r w:rsidR="00806160" w:rsidRPr="00AD1A1C">
        <w:rPr>
          <w:rStyle w:val="Appelnotedebasdep"/>
          <w:rFonts w:ascii="Cambria" w:hAnsi="Cambria"/>
          <w:sz w:val="23"/>
          <w:szCs w:val="23"/>
        </w:rPr>
        <w:footnoteReference w:id="6"/>
      </w:r>
      <w:r w:rsidR="00893FF9" w:rsidRPr="00AD1A1C">
        <w:rPr>
          <w:rFonts w:ascii="Cambria" w:hAnsi="Cambria"/>
          <w:sz w:val="23"/>
          <w:szCs w:val="23"/>
        </w:rPr>
        <w:t> ;</w:t>
      </w:r>
    </w:p>
    <w:p w14:paraId="42EDCF52" w14:textId="77777777" w:rsidR="00626943" w:rsidRPr="00AD1A1C" w:rsidRDefault="00FA0A58" w:rsidP="00590A6F">
      <w:pPr>
        <w:pStyle w:val="Paragraphedeliste"/>
        <w:numPr>
          <w:ilvl w:val="0"/>
          <w:numId w:val="19"/>
        </w:numPr>
        <w:jc w:val="both"/>
        <w:rPr>
          <w:rFonts w:ascii="Cambria" w:hAnsi="Cambria"/>
          <w:sz w:val="23"/>
          <w:szCs w:val="23"/>
        </w:rPr>
      </w:pPr>
      <w:r w:rsidRPr="00AD1A1C">
        <w:rPr>
          <w:rFonts w:ascii="Cambria" w:hAnsi="Cambria"/>
          <w:sz w:val="23"/>
          <w:szCs w:val="23"/>
        </w:rPr>
        <w:t xml:space="preserve">Au cours de la planification, la définition des indicateurs de suivi du progrès de la mise en œuvre du projet par </w:t>
      </w:r>
      <w:r w:rsidR="004E1855" w:rsidRPr="00AD1A1C">
        <w:rPr>
          <w:rFonts w:ascii="Cambria" w:hAnsi="Cambria"/>
          <w:sz w:val="23"/>
          <w:szCs w:val="23"/>
        </w:rPr>
        <w:t>produit sans une ventilation</w:t>
      </w:r>
      <w:r w:rsidRPr="00AD1A1C">
        <w:rPr>
          <w:rFonts w:ascii="Cambria" w:hAnsi="Cambria"/>
          <w:sz w:val="23"/>
          <w:szCs w:val="23"/>
        </w:rPr>
        <w:t xml:space="preserve"> par activité a suffisamment perturbé le suivi </w:t>
      </w:r>
      <w:r w:rsidR="00626943" w:rsidRPr="00AD1A1C">
        <w:rPr>
          <w:rFonts w:ascii="Cambria" w:hAnsi="Cambria"/>
          <w:sz w:val="23"/>
          <w:szCs w:val="23"/>
        </w:rPr>
        <w:t>de</w:t>
      </w:r>
      <w:r w:rsidR="009A3566" w:rsidRPr="00AD1A1C">
        <w:rPr>
          <w:rFonts w:ascii="Cambria" w:hAnsi="Cambria"/>
          <w:sz w:val="23"/>
          <w:szCs w:val="23"/>
        </w:rPr>
        <w:t xml:space="preserve">s </w:t>
      </w:r>
      <w:r w:rsidR="00626943" w:rsidRPr="00AD1A1C">
        <w:rPr>
          <w:rFonts w:ascii="Cambria" w:hAnsi="Cambria"/>
          <w:sz w:val="23"/>
          <w:szCs w:val="23"/>
        </w:rPr>
        <w:t>engagements du PNUD</w:t>
      </w:r>
      <w:r w:rsidR="005B1F88" w:rsidRPr="00AD1A1C">
        <w:rPr>
          <w:rFonts w:ascii="Cambria" w:hAnsi="Cambria"/>
          <w:sz w:val="23"/>
          <w:szCs w:val="23"/>
        </w:rPr>
        <w:t xml:space="preserve"> </w:t>
      </w:r>
      <w:r w:rsidR="009A3566" w:rsidRPr="00AD1A1C">
        <w:rPr>
          <w:rFonts w:ascii="Cambria" w:hAnsi="Cambria"/>
          <w:sz w:val="23"/>
          <w:szCs w:val="23"/>
        </w:rPr>
        <w:t>lors</w:t>
      </w:r>
      <w:r w:rsidR="005B1F88" w:rsidRPr="00AD1A1C">
        <w:rPr>
          <w:rFonts w:ascii="Cambria" w:hAnsi="Cambria"/>
          <w:sz w:val="23"/>
          <w:szCs w:val="23"/>
        </w:rPr>
        <w:t xml:space="preserve"> </w:t>
      </w:r>
      <w:r w:rsidR="00626943" w:rsidRPr="00AD1A1C">
        <w:rPr>
          <w:rFonts w:ascii="Cambria" w:hAnsi="Cambria"/>
          <w:sz w:val="23"/>
          <w:szCs w:val="23"/>
        </w:rPr>
        <w:t>de la mise en œuvre. Cependant le management du projet s’est rendu compte à temps de ces manquements et a initié des mesures correctives</w:t>
      </w:r>
      <w:r w:rsidR="00D54092" w:rsidRPr="00AD1A1C">
        <w:rPr>
          <w:rFonts w:ascii="Cambria" w:hAnsi="Cambria"/>
          <w:sz w:val="23"/>
          <w:szCs w:val="23"/>
        </w:rPr>
        <w:t xml:space="preserve"> à travers la revue interne et la mise en place d’un mécanisme de suivi du projet.</w:t>
      </w:r>
    </w:p>
    <w:p w14:paraId="3837495E" w14:textId="77777777" w:rsidR="0081160C" w:rsidRPr="00AD1A1C" w:rsidRDefault="0081160C" w:rsidP="00590A6F">
      <w:pPr>
        <w:pStyle w:val="Paragraphedeliste"/>
        <w:numPr>
          <w:ilvl w:val="0"/>
          <w:numId w:val="32"/>
        </w:numPr>
        <w:ind w:left="1" w:hanging="284"/>
        <w:jc w:val="both"/>
        <w:rPr>
          <w:rFonts w:ascii="Cambria" w:hAnsi="Cambria"/>
          <w:sz w:val="23"/>
          <w:szCs w:val="23"/>
        </w:rPr>
      </w:pPr>
      <w:r w:rsidRPr="00AD1A1C">
        <w:rPr>
          <w:rFonts w:ascii="Cambria" w:hAnsi="Cambria"/>
          <w:sz w:val="23"/>
          <w:szCs w:val="23"/>
        </w:rPr>
        <w:t xml:space="preserve">Ceci étant </w:t>
      </w:r>
      <w:r w:rsidR="00B73517" w:rsidRPr="00AD1A1C">
        <w:rPr>
          <w:rFonts w:ascii="Cambria" w:hAnsi="Cambria"/>
          <w:sz w:val="23"/>
          <w:szCs w:val="23"/>
        </w:rPr>
        <w:t xml:space="preserve">dit, certaines considérations liées aux effets inattendus n’ont pas suffisamment été pris en compte par le projet lors de sa mise en œuvre : </w:t>
      </w:r>
    </w:p>
    <w:p w14:paraId="3C06670D" w14:textId="77777777" w:rsidR="00626943" w:rsidRPr="00AD1A1C" w:rsidRDefault="003A1038" w:rsidP="00590A6F">
      <w:pPr>
        <w:pStyle w:val="Paragraphedeliste"/>
        <w:numPr>
          <w:ilvl w:val="0"/>
          <w:numId w:val="19"/>
        </w:numPr>
        <w:jc w:val="both"/>
        <w:rPr>
          <w:rFonts w:ascii="Cambria" w:hAnsi="Cambria"/>
          <w:sz w:val="23"/>
          <w:szCs w:val="23"/>
        </w:rPr>
      </w:pPr>
      <w:r w:rsidRPr="00AD1A1C">
        <w:rPr>
          <w:rFonts w:ascii="Cambria" w:hAnsi="Cambria"/>
          <w:sz w:val="23"/>
          <w:szCs w:val="23"/>
        </w:rPr>
        <w:t>La planification du projet IPE-Mali, ainsi que sa</w:t>
      </w:r>
      <w:r w:rsidR="00893FF9" w:rsidRPr="00AD1A1C">
        <w:rPr>
          <w:rFonts w:ascii="Cambria" w:hAnsi="Cambria"/>
          <w:sz w:val="23"/>
          <w:szCs w:val="23"/>
        </w:rPr>
        <w:t xml:space="preserve"> mise en œuvre</w:t>
      </w:r>
      <w:r w:rsidR="005B1F88" w:rsidRPr="00AD1A1C">
        <w:rPr>
          <w:rFonts w:ascii="Cambria" w:hAnsi="Cambria"/>
          <w:sz w:val="23"/>
          <w:szCs w:val="23"/>
        </w:rPr>
        <w:t xml:space="preserve"> </w:t>
      </w:r>
      <w:r w:rsidR="00893FF9" w:rsidRPr="00AD1A1C">
        <w:rPr>
          <w:rFonts w:ascii="Cambria" w:hAnsi="Cambria"/>
          <w:sz w:val="23"/>
          <w:szCs w:val="23"/>
        </w:rPr>
        <w:t xml:space="preserve">ne s’est pas </w:t>
      </w:r>
      <w:r w:rsidRPr="00AD1A1C">
        <w:rPr>
          <w:rFonts w:ascii="Cambria" w:hAnsi="Cambria"/>
          <w:sz w:val="23"/>
          <w:szCs w:val="23"/>
        </w:rPr>
        <w:t xml:space="preserve">suffisamment intéressée aux effets induits au niveau des populations </w:t>
      </w:r>
      <w:r w:rsidR="00626943" w:rsidRPr="00AD1A1C">
        <w:rPr>
          <w:rFonts w:ascii="Cambria" w:hAnsi="Cambria"/>
          <w:sz w:val="23"/>
          <w:szCs w:val="23"/>
        </w:rPr>
        <w:t xml:space="preserve">des régions </w:t>
      </w:r>
      <w:r w:rsidR="00D54092" w:rsidRPr="00AD1A1C">
        <w:rPr>
          <w:rFonts w:ascii="Cambria" w:hAnsi="Cambria"/>
          <w:sz w:val="23"/>
          <w:szCs w:val="23"/>
        </w:rPr>
        <w:t>touchées</w:t>
      </w:r>
      <w:r w:rsidR="005B1F88" w:rsidRPr="00AD1A1C">
        <w:rPr>
          <w:rFonts w:ascii="Cambria" w:hAnsi="Cambria"/>
          <w:sz w:val="23"/>
          <w:szCs w:val="23"/>
        </w:rPr>
        <w:t xml:space="preserve"> </w:t>
      </w:r>
      <w:r w:rsidRPr="00AD1A1C">
        <w:rPr>
          <w:rFonts w:ascii="Cambria" w:hAnsi="Cambria"/>
          <w:sz w:val="23"/>
          <w:szCs w:val="23"/>
        </w:rPr>
        <w:t xml:space="preserve">aussi bien en zone urbaine que rurale. </w:t>
      </w:r>
    </w:p>
    <w:p w14:paraId="5CAC37A3" w14:textId="77777777" w:rsidR="00597A48" w:rsidRPr="00AD1A1C" w:rsidRDefault="00626943" w:rsidP="00590A6F">
      <w:pPr>
        <w:pStyle w:val="Paragraphedeliste"/>
        <w:numPr>
          <w:ilvl w:val="0"/>
          <w:numId w:val="19"/>
        </w:numPr>
        <w:jc w:val="both"/>
        <w:rPr>
          <w:rFonts w:ascii="Cambria" w:hAnsi="Cambria"/>
          <w:color w:val="000000" w:themeColor="text1"/>
          <w:sz w:val="23"/>
          <w:szCs w:val="23"/>
        </w:rPr>
      </w:pPr>
      <w:r w:rsidRPr="00AD1A1C">
        <w:rPr>
          <w:rFonts w:ascii="Cambria" w:hAnsi="Cambria"/>
          <w:sz w:val="23"/>
          <w:szCs w:val="23"/>
        </w:rPr>
        <w:t>Au cours de la mise en œuvre du projet IPE-Mali</w:t>
      </w:r>
      <w:r w:rsidR="00D54092" w:rsidRPr="00AD1A1C">
        <w:rPr>
          <w:rFonts w:ascii="Cambria" w:hAnsi="Cambria"/>
          <w:sz w:val="23"/>
          <w:szCs w:val="23"/>
        </w:rPr>
        <w:t xml:space="preserve">, </w:t>
      </w:r>
      <w:r w:rsidR="00F73E0E" w:rsidRPr="00AD1A1C">
        <w:rPr>
          <w:rFonts w:ascii="Cambria" w:hAnsi="Cambria"/>
          <w:sz w:val="23"/>
          <w:szCs w:val="23"/>
        </w:rPr>
        <w:t>la production</w:t>
      </w:r>
      <w:r w:rsidR="003E10E2" w:rsidRPr="00AD1A1C">
        <w:rPr>
          <w:rFonts w:ascii="Cambria" w:hAnsi="Cambria"/>
          <w:sz w:val="23"/>
          <w:szCs w:val="23"/>
        </w:rPr>
        <w:t xml:space="preserve"> insuffisante</w:t>
      </w:r>
      <w:r w:rsidR="00F73E0E" w:rsidRPr="00AD1A1C">
        <w:rPr>
          <w:rFonts w:ascii="Cambria" w:hAnsi="Cambria"/>
          <w:sz w:val="23"/>
          <w:szCs w:val="23"/>
        </w:rPr>
        <w:t xml:space="preserve"> des données de suivi désagrégées par sexe n’a pas permis d’apprécier convenablement la prise en compte du genre, même si les différents entretiens ont montré que l’intégration de ce paramètre a été une préoccupation constante de l’équipe de gestion durant cette étape.</w:t>
      </w:r>
    </w:p>
    <w:p w14:paraId="55DF40DB" w14:textId="77777777" w:rsidR="00F73E0E" w:rsidRPr="00AD1A1C" w:rsidRDefault="00F73E0E" w:rsidP="00597A48">
      <w:pPr>
        <w:pStyle w:val="Paragraphedeliste"/>
        <w:ind w:left="810"/>
        <w:jc w:val="both"/>
        <w:rPr>
          <w:rFonts w:ascii="Cambria" w:hAnsi="Cambria"/>
          <w:color w:val="000000" w:themeColor="text1"/>
          <w:sz w:val="23"/>
          <w:szCs w:val="23"/>
        </w:rPr>
      </w:pPr>
    </w:p>
    <w:p w14:paraId="5BBFAE4B" w14:textId="77777777" w:rsidR="00F95848" w:rsidRPr="00AD1A1C" w:rsidRDefault="00F95848" w:rsidP="00597A48">
      <w:pPr>
        <w:pStyle w:val="Paragraphedeliste"/>
        <w:ind w:left="810"/>
        <w:jc w:val="both"/>
        <w:rPr>
          <w:rFonts w:ascii="Cambria" w:hAnsi="Cambria"/>
          <w:color w:val="000000" w:themeColor="text1"/>
          <w:sz w:val="23"/>
          <w:szCs w:val="23"/>
        </w:rPr>
      </w:pPr>
    </w:p>
    <w:p w14:paraId="638E600A" w14:textId="77777777" w:rsidR="00F95848" w:rsidRPr="00AD1A1C" w:rsidRDefault="00F95848" w:rsidP="00597A48">
      <w:pPr>
        <w:pStyle w:val="Paragraphedeliste"/>
        <w:ind w:left="810"/>
        <w:jc w:val="both"/>
        <w:rPr>
          <w:rFonts w:ascii="Cambria" w:hAnsi="Cambria"/>
          <w:color w:val="000000" w:themeColor="text1"/>
          <w:sz w:val="23"/>
          <w:szCs w:val="23"/>
        </w:rPr>
      </w:pPr>
    </w:p>
    <w:p w14:paraId="680755F1" w14:textId="77777777" w:rsidR="00F95848" w:rsidRPr="00AD1A1C" w:rsidRDefault="00F95848" w:rsidP="00597A48">
      <w:pPr>
        <w:pStyle w:val="Paragraphedeliste"/>
        <w:ind w:left="810"/>
        <w:jc w:val="both"/>
        <w:rPr>
          <w:rFonts w:ascii="Cambria" w:hAnsi="Cambria"/>
          <w:color w:val="000000" w:themeColor="text1"/>
          <w:sz w:val="23"/>
          <w:szCs w:val="23"/>
        </w:rPr>
      </w:pPr>
    </w:p>
    <w:p w14:paraId="7C78F77B" w14:textId="77777777" w:rsidR="00F95848" w:rsidRPr="00AD1A1C" w:rsidRDefault="00F95848" w:rsidP="00597A48">
      <w:pPr>
        <w:pStyle w:val="Paragraphedeliste"/>
        <w:ind w:left="810"/>
        <w:jc w:val="both"/>
        <w:rPr>
          <w:rFonts w:ascii="Cambria" w:hAnsi="Cambria"/>
          <w:color w:val="000000" w:themeColor="text1"/>
          <w:sz w:val="23"/>
          <w:szCs w:val="23"/>
        </w:rPr>
      </w:pPr>
    </w:p>
    <w:p w14:paraId="47BB3054" w14:textId="77777777" w:rsidR="00F95848" w:rsidRPr="00AD1A1C" w:rsidRDefault="00F95848" w:rsidP="00597A48">
      <w:pPr>
        <w:pStyle w:val="Paragraphedeliste"/>
        <w:ind w:left="810"/>
        <w:jc w:val="both"/>
        <w:rPr>
          <w:rFonts w:ascii="Cambria" w:hAnsi="Cambria"/>
          <w:color w:val="000000" w:themeColor="text1"/>
          <w:sz w:val="23"/>
          <w:szCs w:val="23"/>
        </w:rPr>
      </w:pPr>
    </w:p>
    <w:p w14:paraId="7339F016" w14:textId="77777777" w:rsidR="00F95848" w:rsidRPr="00AD1A1C" w:rsidRDefault="00F95848" w:rsidP="00597A48">
      <w:pPr>
        <w:pStyle w:val="Paragraphedeliste"/>
        <w:ind w:left="810"/>
        <w:jc w:val="both"/>
        <w:rPr>
          <w:rFonts w:ascii="Cambria" w:hAnsi="Cambria"/>
          <w:color w:val="000000" w:themeColor="text1"/>
          <w:sz w:val="23"/>
          <w:szCs w:val="23"/>
        </w:rPr>
      </w:pPr>
    </w:p>
    <w:tbl>
      <w:tblPr>
        <w:tblStyle w:val="Grilledutableau"/>
        <w:tblW w:w="924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714516" w:rsidRPr="00AD1A1C" w14:paraId="6548F327" w14:textId="77777777" w:rsidTr="004E1855">
        <w:trPr>
          <w:trHeight w:val="859"/>
        </w:trPr>
        <w:tc>
          <w:tcPr>
            <w:tcW w:w="9246" w:type="dxa"/>
            <w:shd w:val="clear" w:color="auto" w:fill="FFFDDF"/>
          </w:tcPr>
          <w:p w14:paraId="70C7E6D3" w14:textId="77777777" w:rsidR="00714516" w:rsidRPr="00AD1A1C" w:rsidRDefault="00714516" w:rsidP="00857CE6">
            <w:pPr>
              <w:ind w:left="3600"/>
              <w:rPr>
                <w:rFonts w:ascii="Cambria" w:eastAsia="PMingLiU" w:hAnsi="Cambria"/>
                <w:b/>
                <w:sz w:val="23"/>
                <w:szCs w:val="23"/>
              </w:rPr>
            </w:pPr>
            <w:r w:rsidRPr="00AD1A1C">
              <w:rPr>
                <w:rFonts w:ascii="Cambria" w:eastAsia="PMingLiU" w:hAnsi="Cambria"/>
                <w:b/>
                <w:sz w:val="23"/>
                <w:szCs w:val="23"/>
              </w:rPr>
              <w:lastRenderedPageBreak/>
              <w:t>Conclusion</w:t>
            </w:r>
            <w:r w:rsidR="00B53163" w:rsidRPr="00AD1A1C">
              <w:rPr>
                <w:rFonts w:ascii="Cambria" w:eastAsia="PMingLiU" w:hAnsi="Cambria"/>
                <w:b/>
                <w:sz w:val="23"/>
                <w:szCs w:val="23"/>
              </w:rPr>
              <w:t>s</w:t>
            </w:r>
          </w:p>
          <w:p w14:paraId="3FEF219E" w14:textId="77777777" w:rsidR="00714516" w:rsidRPr="00AD1A1C" w:rsidRDefault="00714516" w:rsidP="00A92CE8">
            <w:pPr>
              <w:jc w:val="center"/>
              <w:rPr>
                <w:rFonts w:ascii="Cambria" w:eastAsia="PMingLiU" w:hAnsi="Cambria"/>
                <w:b/>
                <w:sz w:val="23"/>
                <w:szCs w:val="23"/>
              </w:rPr>
            </w:pPr>
          </w:p>
          <w:p w14:paraId="53E972B4" w14:textId="77777777" w:rsidR="00592A29" w:rsidRPr="00AD1A1C" w:rsidRDefault="003D11DF" w:rsidP="00E73DB0">
            <w:pPr>
              <w:ind w:left="159" w:right="361"/>
              <w:jc w:val="both"/>
              <w:rPr>
                <w:rFonts w:ascii="Cambria" w:eastAsia="PMingLiU" w:hAnsi="Cambria" w:cs="0©çSˇ"/>
                <w:sz w:val="23"/>
                <w:szCs w:val="23"/>
              </w:rPr>
            </w:pPr>
            <w:r w:rsidRPr="00AD1A1C">
              <w:rPr>
                <w:rFonts w:ascii="Cambria" w:eastAsia="PMingLiU" w:hAnsi="Cambria" w:cs="0©çSˇ"/>
                <w:b/>
                <w:sz w:val="23"/>
                <w:szCs w:val="23"/>
              </w:rPr>
              <w:t>PERT</w:t>
            </w:r>
            <w:r w:rsidR="00F24E99" w:rsidRPr="00AD1A1C">
              <w:rPr>
                <w:rFonts w:ascii="Cambria" w:eastAsia="PMingLiU" w:hAnsi="Cambria" w:cs="0©çSˇ"/>
                <w:b/>
                <w:sz w:val="23"/>
                <w:szCs w:val="23"/>
              </w:rPr>
              <w:t>INENCE</w:t>
            </w:r>
            <w:r w:rsidRPr="00AD1A1C">
              <w:rPr>
                <w:rFonts w:ascii="Cambria" w:eastAsia="PMingLiU" w:hAnsi="Cambria" w:cs="0©çSˇ"/>
                <w:b/>
                <w:sz w:val="23"/>
                <w:szCs w:val="23"/>
              </w:rPr>
              <w:t xml:space="preserve"> </w:t>
            </w:r>
            <w:r w:rsidR="00931C1D" w:rsidRPr="00AD1A1C">
              <w:rPr>
                <w:rFonts w:ascii="Cambria" w:eastAsia="PMingLiU" w:hAnsi="Cambria" w:cs="0©çSˇ"/>
                <w:b/>
                <w:sz w:val="23"/>
                <w:szCs w:val="23"/>
              </w:rPr>
              <w:t>6</w:t>
            </w:r>
            <w:r w:rsidR="001C7773" w:rsidRPr="00AD1A1C">
              <w:rPr>
                <w:rFonts w:ascii="Cambria" w:eastAsia="PMingLiU" w:hAnsi="Cambria" w:cs="0©çSˇ"/>
                <w:b/>
                <w:sz w:val="23"/>
                <w:szCs w:val="23"/>
              </w:rPr>
              <w:t> :</w:t>
            </w:r>
            <w:r w:rsidR="00AE65F1" w:rsidRPr="00AD1A1C">
              <w:rPr>
                <w:rFonts w:ascii="Cambria" w:eastAsia="PMingLiU" w:hAnsi="Cambria" w:cs="0©çSˇ"/>
                <w:b/>
                <w:sz w:val="23"/>
                <w:szCs w:val="23"/>
              </w:rPr>
              <w:t xml:space="preserve"> </w:t>
            </w:r>
            <w:r w:rsidR="00472EBD" w:rsidRPr="00AD1A1C">
              <w:rPr>
                <w:rFonts w:ascii="Cambria" w:eastAsia="PMingLiU" w:hAnsi="Cambria" w:cs="0©çSˇ"/>
                <w:sz w:val="23"/>
                <w:szCs w:val="23"/>
              </w:rPr>
              <w:t>Les engagements du PNUD en matière de renforcement des capacités, de croissance inclusive et de prise en compte du genre ont été respectés</w:t>
            </w:r>
            <w:r w:rsidR="006875D4" w:rsidRPr="00AD1A1C">
              <w:rPr>
                <w:rFonts w:ascii="Cambria" w:eastAsia="PMingLiU" w:hAnsi="Cambria" w:cs="0©çSˇ"/>
                <w:sz w:val="23"/>
                <w:szCs w:val="23"/>
              </w:rPr>
              <w:t xml:space="preserve"> </w:t>
            </w:r>
            <w:r w:rsidR="00472EBD" w:rsidRPr="00AD1A1C">
              <w:rPr>
                <w:sz w:val="23"/>
                <w:szCs w:val="23"/>
              </w:rPr>
              <w:t xml:space="preserve">au </w:t>
            </w:r>
            <w:r w:rsidR="00B73517" w:rsidRPr="00AD1A1C">
              <w:rPr>
                <w:sz w:val="23"/>
                <w:szCs w:val="23"/>
              </w:rPr>
              <w:t>cours</w:t>
            </w:r>
            <w:r w:rsidR="006875D4" w:rsidRPr="00AD1A1C">
              <w:rPr>
                <w:sz w:val="23"/>
                <w:szCs w:val="23"/>
              </w:rPr>
              <w:t xml:space="preserve"> </w:t>
            </w:r>
            <w:r w:rsidR="00472EBD" w:rsidRPr="00AD1A1C">
              <w:t>de</w:t>
            </w:r>
            <w:r w:rsidR="00472EBD" w:rsidRPr="00AD1A1C">
              <w:rPr>
                <w:rFonts w:ascii="Cambria" w:eastAsia="PMingLiU" w:hAnsi="Cambria" w:cs="0©çSˇ"/>
                <w:sz w:val="23"/>
                <w:szCs w:val="23"/>
              </w:rPr>
              <w:t xml:space="preserve"> planification de la mise en œuvre et du suivi évaluation du projet IPE-Mali.</w:t>
            </w:r>
            <w:r w:rsidRPr="00AD1A1C">
              <w:rPr>
                <w:rFonts w:ascii="Cambria" w:eastAsia="PMingLiU" w:hAnsi="Cambria" w:cs="0©çSˇ"/>
                <w:sz w:val="23"/>
                <w:szCs w:val="23"/>
              </w:rPr>
              <w:t xml:space="preserve"> (</w:t>
            </w:r>
            <w:r w:rsidR="00597A48" w:rsidRPr="00AD1A1C">
              <w:rPr>
                <w:rFonts w:ascii="Cambria" w:eastAsia="PMingLiU" w:hAnsi="Cambria" w:cs="0©çSˇ"/>
                <w:i/>
                <w:sz w:val="23"/>
                <w:szCs w:val="23"/>
              </w:rPr>
              <w:t>Constat 1</w:t>
            </w:r>
            <w:r w:rsidR="00FE6EB2" w:rsidRPr="00AD1A1C">
              <w:rPr>
                <w:rFonts w:ascii="Cambria" w:eastAsia="PMingLiU" w:hAnsi="Cambria" w:cs="0©çSˇ"/>
                <w:i/>
                <w:sz w:val="23"/>
                <w:szCs w:val="23"/>
              </w:rPr>
              <w:t>3</w:t>
            </w:r>
            <w:r w:rsidRPr="00AD1A1C">
              <w:rPr>
                <w:rFonts w:ascii="Cambria" w:eastAsia="PMingLiU" w:hAnsi="Cambria" w:cs="0©çSˇ"/>
                <w:i/>
                <w:sz w:val="23"/>
                <w:szCs w:val="23"/>
              </w:rPr>
              <w:t>)</w:t>
            </w:r>
            <w:r w:rsidR="00597A48" w:rsidRPr="00AD1A1C">
              <w:rPr>
                <w:rFonts w:ascii="Cambria" w:eastAsia="PMingLiU" w:hAnsi="Cambria" w:cs="0©çSˇ"/>
                <w:i/>
                <w:sz w:val="23"/>
                <w:szCs w:val="23"/>
              </w:rPr>
              <w:t>.</w:t>
            </w:r>
          </w:p>
          <w:p w14:paraId="3DE24818" w14:textId="77777777" w:rsidR="003D11DF" w:rsidRPr="00AD1A1C" w:rsidRDefault="003D11DF" w:rsidP="00E73DB0">
            <w:pPr>
              <w:ind w:left="159" w:right="361"/>
              <w:jc w:val="both"/>
              <w:rPr>
                <w:rFonts w:ascii="Cambria" w:eastAsia="PMingLiU" w:hAnsi="Cambria" w:cs="0©çSˇ"/>
                <w:b/>
                <w:sz w:val="23"/>
                <w:szCs w:val="23"/>
              </w:rPr>
            </w:pPr>
          </w:p>
          <w:p w14:paraId="2CF49F5B" w14:textId="77777777" w:rsidR="00714516" w:rsidRPr="00AD1A1C" w:rsidRDefault="003D11DF" w:rsidP="00E73DB0">
            <w:pPr>
              <w:ind w:left="159" w:right="361"/>
              <w:jc w:val="both"/>
              <w:rPr>
                <w:rFonts w:ascii="Cambria" w:eastAsia="PMingLiU" w:hAnsi="Cambria" w:cs="0©çSˇ"/>
                <w:sz w:val="23"/>
                <w:szCs w:val="23"/>
              </w:rPr>
            </w:pPr>
            <w:r w:rsidRPr="00AD1A1C">
              <w:rPr>
                <w:rFonts w:ascii="Cambria" w:eastAsia="PMingLiU" w:hAnsi="Cambria" w:cs="0©çSˇ"/>
                <w:b/>
                <w:sz w:val="23"/>
                <w:szCs w:val="23"/>
              </w:rPr>
              <w:t>PERT</w:t>
            </w:r>
            <w:r w:rsidR="00F24E99" w:rsidRPr="00AD1A1C">
              <w:rPr>
                <w:rFonts w:ascii="Cambria" w:eastAsia="PMingLiU" w:hAnsi="Cambria" w:cs="0©çSˇ"/>
                <w:b/>
                <w:sz w:val="23"/>
                <w:szCs w:val="23"/>
              </w:rPr>
              <w:t>INECE</w:t>
            </w:r>
            <w:r w:rsidRPr="00AD1A1C">
              <w:rPr>
                <w:rFonts w:ascii="Cambria" w:eastAsia="PMingLiU" w:hAnsi="Cambria" w:cs="0©çSˇ"/>
                <w:b/>
                <w:sz w:val="23"/>
                <w:szCs w:val="23"/>
              </w:rPr>
              <w:t xml:space="preserve"> </w:t>
            </w:r>
            <w:r w:rsidR="00931C1D" w:rsidRPr="00AD1A1C">
              <w:rPr>
                <w:rFonts w:ascii="Cambria" w:eastAsia="PMingLiU" w:hAnsi="Cambria" w:cs="0©çSˇ"/>
                <w:b/>
                <w:sz w:val="23"/>
                <w:szCs w:val="23"/>
              </w:rPr>
              <w:t>7</w:t>
            </w:r>
            <w:r w:rsidR="001C7773" w:rsidRPr="00AD1A1C">
              <w:rPr>
                <w:rFonts w:ascii="Cambria" w:eastAsia="PMingLiU" w:hAnsi="Cambria" w:cs="0©çSˇ"/>
                <w:b/>
                <w:sz w:val="23"/>
                <w:szCs w:val="23"/>
              </w:rPr>
              <w:t> :</w:t>
            </w:r>
            <w:r w:rsidR="00AE65F1" w:rsidRPr="00AD1A1C">
              <w:rPr>
                <w:rFonts w:ascii="Cambria" w:eastAsia="PMingLiU" w:hAnsi="Cambria" w:cs="0©çSˇ"/>
                <w:b/>
                <w:sz w:val="23"/>
                <w:szCs w:val="23"/>
              </w:rPr>
              <w:t xml:space="preserve"> </w:t>
            </w:r>
            <w:r w:rsidR="00592A29" w:rsidRPr="00AD1A1C">
              <w:rPr>
                <w:rFonts w:ascii="Cambria" w:eastAsia="PMingLiU" w:hAnsi="Cambria" w:cs="0©çSˇ"/>
                <w:sz w:val="23"/>
                <w:szCs w:val="23"/>
              </w:rPr>
              <w:t>Ce</w:t>
            </w:r>
            <w:r w:rsidR="00B73517" w:rsidRPr="00AD1A1C">
              <w:rPr>
                <w:rFonts w:ascii="Cambria" w:eastAsia="PMingLiU" w:hAnsi="Cambria" w:cs="0©çSˇ"/>
                <w:sz w:val="23"/>
                <w:szCs w:val="23"/>
              </w:rPr>
              <w:t>ci</w:t>
            </w:r>
            <w:r w:rsidR="00592A29" w:rsidRPr="00AD1A1C">
              <w:rPr>
                <w:rFonts w:ascii="Cambria" w:eastAsia="PMingLiU" w:hAnsi="Cambria" w:cs="0©çSˇ"/>
                <w:sz w:val="23"/>
                <w:szCs w:val="23"/>
              </w:rPr>
              <w:t xml:space="preserve"> étant dit, les opportunités d’ajustement et d’amélioration </w:t>
            </w:r>
            <w:r w:rsidR="00472EBD" w:rsidRPr="00AD1A1C">
              <w:rPr>
                <w:rFonts w:ascii="Cambria" w:eastAsia="PMingLiU" w:hAnsi="Cambria" w:cs="0©çSˇ"/>
                <w:sz w:val="23"/>
                <w:szCs w:val="23"/>
              </w:rPr>
              <w:t>de la prise en compte des engagements du PNUD</w:t>
            </w:r>
            <w:r w:rsidR="00592A29" w:rsidRPr="00AD1A1C">
              <w:rPr>
                <w:rFonts w:ascii="Cambria" w:eastAsia="PMingLiU" w:hAnsi="Cambria" w:cs="0©çSˇ"/>
                <w:sz w:val="23"/>
                <w:szCs w:val="23"/>
              </w:rPr>
              <w:t xml:space="preserve"> sur le terrain auraient pu être plus nombreuses si</w:t>
            </w:r>
            <w:r w:rsidR="006875D4" w:rsidRPr="00AD1A1C">
              <w:rPr>
                <w:rFonts w:ascii="Cambria" w:eastAsia="PMingLiU" w:hAnsi="Cambria" w:cs="0©çSˇ"/>
                <w:sz w:val="23"/>
                <w:szCs w:val="23"/>
              </w:rPr>
              <w:t xml:space="preserve"> </w:t>
            </w:r>
            <w:r w:rsidR="00EF30E2" w:rsidRPr="00AD1A1C">
              <w:rPr>
                <w:rFonts w:ascii="Cambria" w:hAnsi="Cambria"/>
                <w:sz w:val="23"/>
                <w:szCs w:val="23"/>
              </w:rPr>
              <w:t xml:space="preserve">le gouvernement du Mali avait été suffisamment réactif pour permettre </w:t>
            </w:r>
            <w:r w:rsidR="00EA4FC5" w:rsidRPr="00AD1A1C">
              <w:rPr>
                <w:rFonts w:ascii="Cambria" w:hAnsi="Cambria"/>
                <w:sz w:val="23"/>
                <w:szCs w:val="23"/>
              </w:rPr>
              <w:t>aux</w:t>
            </w:r>
            <w:r w:rsidR="00EF30E2" w:rsidRPr="00AD1A1C">
              <w:rPr>
                <w:rFonts w:ascii="Cambria" w:hAnsi="Cambria"/>
                <w:sz w:val="23"/>
                <w:szCs w:val="23"/>
              </w:rPr>
              <w:t xml:space="preserve"> partenaires de mise en œuvre </w:t>
            </w:r>
            <w:r w:rsidR="00EA4FC5" w:rsidRPr="00AD1A1C">
              <w:rPr>
                <w:rFonts w:ascii="Cambria" w:hAnsi="Cambria"/>
                <w:sz w:val="23"/>
                <w:szCs w:val="23"/>
              </w:rPr>
              <w:t xml:space="preserve"> d’</w:t>
            </w:r>
            <w:r w:rsidR="00EF30E2" w:rsidRPr="00AD1A1C">
              <w:rPr>
                <w:rFonts w:ascii="Cambria" w:hAnsi="Cambria"/>
                <w:sz w:val="23"/>
                <w:szCs w:val="23"/>
              </w:rPr>
              <w:t>apporter</w:t>
            </w:r>
            <w:r w:rsidR="006E0F01" w:rsidRPr="00AD1A1C">
              <w:rPr>
                <w:rFonts w:ascii="Cambria" w:hAnsi="Cambria"/>
                <w:sz w:val="23"/>
                <w:szCs w:val="23"/>
              </w:rPr>
              <w:t xml:space="preserve"> des correctifs aux manquements dus à la planification </w:t>
            </w:r>
            <w:r w:rsidR="00597A48" w:rsidRPr="00AD1A1C">
              <w:rPr>
                <w:rFonts w:ascii="Cambria" w:hAnsi="Cambria"/>
                <w:sz w:val="23"/>
                <w:szCs w:val="23"/>
              </w:rPr>
              <w:t xml:space="preserve">et </w:t>
            </w:r>
            <w:r w:rsidR="006E0F01" w:rsidRPr="00AD1A1C">
              <w:rPr>
                <w:rFonts w:ascii="Cambria" w:hAnsi="Cambria"/>
                <w:sz w:val="23"/>
                <w:szCs w:val="23"/>
              </w:rPr>
              <w:t>constaté</w:t>
            </w:r>
            <w:r w:rsidR="00D54092" w:rsidRPr="00AD1A1C">
              <w:rPr>
                <w:rFonts w:ascii="Cambria" w:hAnsi="Cambria"/>
                <w:sz w:val="23"/>
                <w:szCs w:val="23"/>
              </w:rPr>
              <w:t>s</w:t>
            </w:r>
            <w:r w:rsidR="006E0F01" w:rsidRPr="00AD1A1C">
              <w:rPr>
                <w:rFonts w:ascii="Cambria" w:hAnsi="Cambria"/>
                <w:sz w:val="23"/>
                <w:szCs w:val="23"/>
              </w:rPr>
              <w:t xml:space="preserve"> lors de la mise en œuvre</w:t>
            </w:r>
            <w:r w:rsidR="00597A48" w:rsidRPr="00AD1A1C">
              <w:rPr>
                <w:rFonts w:ascii="Cambria" w:hAnsi="Cambria"/>
                <w:sz w:val="23"/>
                <w:szCs w:val="23"/>
              </w:rPr>
              <w:t>.</w:t>
            </w:r>
            <w:r w:rsidR="006875D4" w:rsidRPr="00AD1A1C">
              <w:rPr>
                <w:rFonts w:ascii="Cambria" w:hAnsi="Cambria"/>
                <w:sz w:val="23"/>
                <w:szCs w:val="23"/>
              </w:rPr>
              <w:t xml:space="preserve"> </w:t>
            </w:r>
            <w:r w:rsidR="00FE1608" w:rsidRPr="00AD1A1C">
              <w:rPr>
                <w:rFonts w:ascii="Cambria" w:hAnsi="Cambria"/>
                <w:sz w:val="23"/>
                <w:szCs w:val="23"/>
              </w:rPr>
              <w:t>Ce</w:t>
            </w:r>
            <w:r w:rsidR="006E0F01" w:rsidRPr="00AD1A1C">
              <w:rPr>
                <w:rFonts w:ascii="Cambria" w:hAnsi="Cambria"/>
                <w:sz w:val="23"/>
                <w:szCs w:val="23"/>
              </w:rPr>
              <w:t xml:space="preserve">s manquements n’ont pas été suffisamment pris en compte </w:t>
            </w:r>
            <w:r w:rsidR="00A26795" w:rsidRPr="00AD1A1C">
              <w:rPr>
                <w:rFonts w:ascii="Cambria" w:hAnsi="Cambria"/>
                <w:sz w:val="23"/>
                <w:szCs w:val="23"/>
              </w:rPr>
              <w:t>au début du projet</w:t>
            </w:r>
            <w:r w:rsidR="00EA4FC5" w:rsidRPr="00AD1A1C">
              <w:rPr>
                <w:rFonts w:ascii="Cambria" w:hAnsi="Cambria"/>
                <w:sz w:val="23"/>
                <w:szCs w:val="23"/>
              </w:rPr>
              <w:t xml:space="preserve">, ainsi qu’au cours </w:t>
            </w:r>
            <w:r w:rsidR="00A26795" w:rsidRPr="00AD1A1C">
              <w:rPr>
                <w:rFonts w:ascii="Cambria" w:hAnsi="Cambria"/>
                <w:sz w:val="23"/>
                <w:szCs w:val="23"/>
              </w:rPr>
              <w:t xml:space="preserve">de la mise en œuvre </w:t>
            </w:r>
            <w:r w:rsidR="005B34D1" w:rsidRPr="00AD1A1C">
              <w:rPr>
                <w:rFonts w:ascii="Cambria" w:hAnsi="Cambria"/>
                <w:sz w:val="23"/>
                <w:szCs w:val="23"/>
              </w:rPr>
              <w:t>(</w:t>
            </w:r>
            <w:r w:rsidR="0073624D" w:rsidRPr="00AD1A1C">
              <w:rPr>
                <w:rFonts w:ascii="Cambria" w:eastAsia="PMingLiU" w:hAnsi="Cambria" w:cs="0©çSˇ"/>
                <w:i/>
                <w:sz w:val="23"/>
                <w:szCs w:val="23"/>
              </w:rPr>
              <w:t>Constat</w:t>
            </w:r>
            <w:r w:rsidR="00F24E99" w:rsidRPr="00AD1A1C">
              <w:rPr>
                <w:rFonts w:ascii="Cambria" w:eastAsia="PMingLiU" w:hAnsi="Cambria" w:cs="0©çSˇ"/>
                <w:i/>
                <w:sz w:val="23"/>
                <w:szCs w:val="23"/>
              </w:rPr>
              <w:t>s</w:t>
            </w:r>
            <w:r w:rsidR="0073624D" w:rsidRPr="00AD1A1C">
              <w:rPr>
                <w:rFonts w:ascii="Cambria" w:eastAsia="PMingLiU" w:hAnsi="Cambria" w:cs="0©çSˇ"/>
                <w:i/>
                <w:sz w:val="23"/>
                <w:szCs w:val="23"/>
              </w:rPr>
              <w:t xml:space="preserve"> </w:t>
            </w:r>
            <w:r w:rsidR="00FB3443" w:rsidRPr="00AD1A1C">
              <w:rPr>
                <w:rFonts w:ascii="Cambria" w:eastAsia="PMingLiU" w:hAnsi="Cambria" w:cs="0©çSˇ"/>
                <w:i/>
                <w:sz w:val="23"/>
                <w:szCs w:val="23"/>
              </w:rPr>
              <w:t xml:space="preserve">14 </w:t>
            </w:r>
            <w:r w:rsidR="009114C6" w:rsidRPr="00AD1A1C">
              <w:rPr>
                <w:rFonts w:ascii="Cambria" w:eastAsia="PMingLiU" w:hAnsi="Cambria" w:cs="0©çSˇ"/>
                <w:i/>
                <w:sz w:val="23"/>
                <w:szCs w:val="23"/>
              </w:rPr>
              <w:t xml:space="preserve">et </w:t>
            </w:r>
            <w:r w:rsidR="00EE6AFD" w:rsidRPr="00AD1A1C">
              <w:rPr>
                <w:rFonts w:ascii="Cambria" w:eastAsia="PMingLiU" w:hAnsi="Cambria" w:cs="0©çSˇ"/>
                <w:i/>
                <w:sz w:val="23"/>
                <w:szCs w:val="23"/>
              </w:rPr>
              <w:t>1</w:t>
            </w:r>
            <w:r w:rsidR="00FB3443" w:rsidRPr="00AD1A1C">
              <w:rPr>
                <w:rFonts w:ascii="Cambria" w:eastAsia="PMingLiU" w:hAnsi="Cambria" w:cs="0©çSˇ"/>
                <w:i/>
                <w:sz w:val="23"/>
                <w:szCs w:val="23"/>
              </w:rPr>
              <w:t>5</w:t>
            </w:r>
            <w:r w:rsidR="0073624D" w:rsidRPr="00AD1A1C">
              <w:rPr>
                <w:rFonts w:ascii="Cambria" w:eastAsia="PMingLiU" w:hAnsi="Cambria" w:cs="0©çSˇ"/>
                <w:i/>
                <w:sz w:val="23"/>
                <w:szCs w:val="23"/>
              </w:rPr>
              <w:t>)</w:t>
            </w:r>
            <w:r w:rsidR="00597A48" w:rsidRPr="00AD1A1C">
              <w:rPr>
                <w:rFonts w:ascii="Cambria" w:eastAsia="PMingLiU" w:hAnsi="Cambria" w:cs="0©çSˇ"/>
                <w:i/>
                <w:sz w:val="23"/>
                <w:szCs w:val="23"/>
              </w:rPr>
              <w:t>.</w:t>
            </w:r>
          </w:p>
          <w:p w14:paraId="3F922958" w14:textId="77777777" w:rsidR="00714516" w:rsidRPr="00AD1A1C" w:rsidRDefault="00714516" w:rsidP="00A92CE8">
            <w:pPr>
              <w:tabs>
                <w:tab w:val="center" w:pos="1239"/>
              </w:tabs>
              <w:ind w:right="270"/>
              <w:contextualSpacing/>
              <w:jc w:val="both"/>
              <w:rPr>
                <w:rFonts w:ascii="Cambria" w:eastAsia="PMingLiU" w:hAnsi="Cambria" w:cs="0©çSˇ"/>
              </w:rPr>
            </w:pPr>
          </w:p>
        </w:tc>
      </w:tr>
    </w:tbl>
    <w:p w14:paraId="75F6F35B" w14:textId="77777777" w:rsidR="004A3469" w:rsidRPr="00AD1A1C" w:rsidRDefault="004A3469" w:rsidP="00F95848">
      <w:pPr>
        <w:pStyle w:val="CHAPTERTITLE"/>
        <w:ind w:hanging="720"/>
        <w:rPr>
          <w:sz w:val="23"/>
          <w:szCs w:val="23"/>
        </w:rPr>
      </w:pPr>
    </w:p>
    <w:p w14:paraId="7F232DF7" w14:textId="07705F9B" w:rsidR="00703168" w:rsidRPr="00AD1A1C" w:rsidRDefault="0057633B" w:rsidP="002A2F3E">
      <w:pPr>
        <w:pStyle w:val="Heading21"/>
      </w:pPr>
      <w:bookmarkStart w:id="35" w:name="_Toc508129188"/>
      <w:r w:rsidRPr="00AD1A1C">
        <w:t>2.2. EFFI</w:t>
      </w:r>
      <w:r w:rsidR="00286815" w:rsidRPr="00AD1A1C">
        <w:t>CACITE</w:t>
      </w:r>
      <w:bookmarkEnd w:id="35"/>
    </w:p>
    <w:p w14:paraId="03A74A81" w14:textId="77777777" w:rsidR="004B0CF2" w:rsidRPr="00AD1A1C" w:rsidRDefault="00AD0B6D" w:rsidP="00703168">
      <w:pPr>
        <w:ind w:right="360"/>
        <w:rPr>
          <w:rFonts w:ascii="Cambria" w:eastAsia="PMingLiU" w:hAnsi="Cambria" w:cs="Arial"/>
          <w:b/>
        </w:rPr>
      </w:pPr>
      <w:r w:rsidRPr="00AD1A1C">
        <w:rPr>
          <w:rFonts w:ascii="Cambria" w:eastAsia="PMingLiU" w:hAnsi="Cambria" w:cs="ê±çSˇ"/>
          <w:b/>
        </w:rPr>
        <w:t>Question 1 :</w:t>
      </w:r>
      <w:r w:rsidR="00C37310" w:rsidRPr="00AD1A1C">
        <w:rPr>
          <w:rFonts w:ascii="Cambria" w:eastAsia="PMingLiU" w:hAnsi="Cambria" w:cs="ê±çSˇ"/>
          <w:b/>
        </w:rPr>
        <w:t xml:space="preserve"> </w:t>
      </w:r>
      <w:r w:rsidR="00597A48" w:rsidRPr="00AD1A1C">
        <w:rPr>
          <w:rFonts w:ascii="Cambria" w:eastAsia="PMingLiU" w:hAnsi="Cambria" w:cs="Arial"/>
          <w:b/>
        </w:rPr>
        <w:t>Dans quelle mesure les résultats du projet ont contribués à l’atteinte des objectifs fixés par le PNUD, le  PNUE et ceux du gouvernement malien</w:t>
      </w:r>
      <w:r w:rsidR="004B0CF2" w:rsidRPr="00AD1A1C">
        <w:rPr>
          <w:rFonts w:ascii="Cambria" w:eastAsia="PMingLiU" w:hAnsi="Cambria" w:cs="Arial"/>
          <w:b/>
        </w:rPr>
        <w:t>?</w:t>
      </w:r>
    </w:p>
    <w:p w14:paraId="43E1EE63" w14:textId="77777777" w:rsidR="009E518C" w:rsidRPr="00AD1A1C" w:rsidRDefault="009E518C" w:rsidP="00757FEB">
      <w:pPr>
        <w:ind w:left="453" w:hanging="453"/>
        <w:jc w:val="both"/>
        <w:rPr>
          <w:rFonts w:ascii="Cambria" w:eastAsia="PMingLiU" w:hAnsi="Cambria" w:cs="Arial"/>
          <w:b/>
          <w:sz w:val="16"/>
          <w:szCs w:val="16"/>
        </w:rPr>
      </w:pPr>
    </w:p>
    <w:p w14:paraId="4D83164B" w14:textId="6D060346" w:rsidR="00703168" w:rsidRPr="00AD1A1C" w:rsidRDefault="00162BE3" w:rsidP="00590A6F">
      <w:pPr>
        <w:pStyle w:val="Paragraphedeliste"/>
        <w:numPr>
          <w:ilvl w:val="0"/>
          <w:numId w:val="32"/>
        </w:numPr>
        <w:ind w:left="0" w:hanging="283"/>
        <w:jc w:val="both"/>
        <w:rPr>
          <w:rFonts w:ascii="Cambria" w:hAnsi="Cambria"/>
          <w:sz w:val="23"/>
          <w:szCs w:val="23"/>
        </w:rPr>
      </w:pPr>
      <w:r w:rsidRPr="00AD1A1C">
        <w:rPr>
          <w:rFonts w:ascii="Cambria" w:hAnsi="Cambria" w:cs="Arial"/>
          <w:sz w:val="23"/>
          <w:szCs w:val="23"/>
          <w:lang w:eastAsia="ja-JP"/>
        </w:rPr>
        <w:t>Afin de répondre à cette première question, il faut rappeler que l</w:t>
      </w:r>
      <w:r w:rsidR="004B0CF2" w:rsidRPr="00AD1A1C">
        <w:rPr>
          <w:rFonts w:ascii="Cambria" w:hAnsi="Cambria" w:cs="Arial"/>
          <w:sz w:val="23"/>
          <w:szCs w:val="23"/>
          <w:lang w:eastAsia="ja-JP"/>
        </w:rPr>
        <w:t>e projet vise à atte</w:t>
      </w:r>
      <w:r w:rsidR="004A2335" w:rsidRPr="00AD1A1C">
        <w:rPr>
          <w:rFonts w:ascii="Cambria" w:hAnsi="Cambria" w:cs="Arial"/>
          <w:sz w:val="23"/>
          <w:szCs w:val="23"/>
          <w:lang w:eastAsia="ja-JP"/>
        </w:rPr>
        <w:t>i</w:t>
      </w:r>
      <w:r w:rsidR="004B0CF2" w:rsidRPr="00AD1A1C">
        <w:rPr>
          <w:rFonts w:ascii="Cambria" w:hAnsi="Cambria" w:cs="Arial"/>
          <w:sz w:val="23"/>
          <w:szCs w:val="23"/>
          <w:lang w:eastAsia="ja-JP"/>
        </w:rPr>
        <w:t>n</w:t>
      </w:r>
      <w:r w:rsidR="00740BC8" w:rsidRPr="00AD1A1C">
        <w:rPr>
          <w:rFonts w:ascii="Cambria" w:hAnsi="Cambria" w:cs="Arial"/>
          <w:sz w:val="23"/>
          <w:szCs w:val="23"/>
          <w:lang w:eastAsia="ja-JP"/>
        </w:rPr>
        <w:t xml:space="preserve">dre trois </w:t>
      </w:r>
      <w:r w:rsidR="00597A48" w:rsidRPr="00AD1A1C">
        <w:rPr>
          <w:rFonts w:ascii="Cambria" w:hAnsi="Cambria" w:cs="Arial"/>
          <w:sz w:val="23"/>
          <w:szCs w:val="23"/>
          <w:lang w:eastAsia="ja-JP"/>
        </w:rPr>
        <w:t>résultats</w:t>
      </w:r>
      <w:r w:rsidR="00897FDA" w:rsidRPr="00AD1A1C">
        <w:rPr>
          <w:rFonts w:ascii="Cambria" w:hAnsi="Cambria" w:cs="Arial"/>
          <w:sz w:val="23"/>
          <w:szCs w:val="23"/>
          <w:lang w:eastAsia="ja-JP"/>
        </w:rPr>
        <w:t xml:space="preserve"> essentiels (Tableau </w:t>
      </w:r>
      <w:r w:rsidR="00BC62F9" w:rsidRPr="00AD1A1C">
        <w:rPr>
          <w:rFonts w:ascii="Cambria" w:hAnsi="Cambria" w:cs="Arial"/>
          <w:sz w:val="23"/>
          <w:szCs w:val="23"/>
          <w:lang w:eastAsia="ja-JP"/>
        </w:rPr>
        <w:t>3</w:t>
      </w:r>
      <w:r w:rsidRPr="00AD1A1C">
        <w:rPr>
          <w:rFonts w:ascii="Cambria" w:hAnsi="Cambria" w:cs="Arial"/>
          <w:sz w:val="23"/>
          <w:szCs w:val="23"/>
          <w:lang w:eastAsia="ja-JP"/>
        </w:rPr>
        <w:t>) autour desquels les activités ont été programmé</w:t>
      </w:r>
      <w:r w:rsidR="004A2335" w:rsidRPr="00AD1A1C">
        <w:rPr>
          <w:rFonts w:ascii="Cambria" w:hAnsi="Cambria" w:cs="Arial"/>
          <w:sz w:val="23"/>
          <w:szCs w:val="23"/>
          <w:lang w:eastAsia="ja-JP"/>
        </w:rPr>
        <w:t>e</w:t>
      </w:r>
      <w:r w:rsidRPr="00AD1A1C">
        <w:rPr>
          <w:rFonts w:ascii="Cambria" w:hAnsi="Cambria" w:cs="Arial"/>
          <w:sz w:val="23"/>
          <w:szCs w:val="23"/>
          <w:lang w:eastAsia="ja-JP"/>
        </w:rPr>
        <w:t>s et exécuté</w:t>
      </w:r>
      <w:r w:rsidR="004A2335" w:rsidRPr="00AD1A1C">
        <w:rPr>
          <w:rFonts w:ascii="Cambria" w:hAnsi="Cambria" w:cs="Arial"/>
          <w:sz w:val="23"/>
          <w:szCs w:val="23"/>
          <w:lang w:eastAsia="ja-JP"/>
        </w:rPr>
        <w:t>e</w:t>
      </w:r>
      <w:r w:rsidRPr="00AD1A1C">
        <w:rPr>
          <w:rFonts w:ascii="Cambria" w:hAnsi="Cambria" w:cs="Arial"/>
          <w:sz w:val="23"/>
          <w:szCs w:val="23"/>
          <w:lang w:eastAsia="ja-JP"/>
        </w:rPr>
        <w:t>s</w:t>
      </w:r>
      <w:r w:rsidR="00C32D01" w:rsidRPr="00AD1A1C">
        <w:rPr>
          <w:rFonts w:ascii="Cambria" w:hAnsi="Cambria" w:cs="Arial"/>
          <w:sz w:val="23"/>
          <w:szCs w:val="23"/>
          <w:lang w:eastAsia="ja-JP"/>
        </w:rPr>
        <w:t>.</w:t>
      </w:r>
      <w:r w:rsidR="00763557" w:rsidRPr="00AD1A1C">
        <w:rPr>
          <w:rFonts w:ascii="Cambria" w:hAnsi="Cambria" w:cs="Arial"/>
          <w:sz w:val="23"/>
          <w:szCs w:val="23"/>
          <w:lang w:eastAsia="ja-JP"/>
        </w:rPr>
        <w:t xml:space="preserve"> En général</w:t>
      </w:r>
      <w:r w:rsidR="00D552D4" w:rsidRPr="00AD1A1C">
        <w:rPr>
          <w:rFonts w:ascii="Cambria" w:hAnsi="Cambria" w:cs="Arial"/>
          <w:sz w:val="23"/>
          <w:szCs w:val="23"/>
          <w:lang w:eastAsia="ja-JP"/>
        </w:rPr>
        <w:t xml:space="preserve">, </w:t>
      </w:r>
      <w:r w:rsidR="00851A96" w:rsidRPr="00AD1A1C">
        <w:rPr>
          <w:rFonts w:ascii="Cambria" w:hAnsi="Cambria" w:cs="Arial"/>
          <w:sz w:val="23"/>
          <w:szCs w:val="23"/>
          <w:lang w:eastAsia="ja-JP"/>
        </w:rPr>
        <w:t xml:space="preserve">le premier et le </w:t>
      </w:r>
      <w:r w:rsidR="00C575D6" w:rsidRPr="00AD1A1C">
        <w:rPr>
          <w:rFonts w:ascii="Cambria" w:hAnsi="Cambria" w:cs="Arial"/>
          <w:sz w:val="23"/>
          <w:szCs w:val="23"/>
          <w:lang w:eastAsia="ja-JP"/>
        </w:rPr>
        <w:t xml:space="preserve">second </w:t>
      </w:r>
      <w:r w:rsidR="00A73D93" w:rsidRPr="00AD1A1C">
        <w:rPr>
          <w:rFonts w:ascii="Cambria" w:hAnsi="Cambria" w:cs="Arial"/>
          <w:sz w:val="23"/>
          <w:szCs w:val="23"/>
          <w:lang w:eastAsia="ja-JP"/>
        </w:rPr>
        <w:t>résultat</w:t>
      </w:r>
      <w:r w:rsidR="00C37310" w:rsidRPr="00AD1A1C">
        <w:rPr>
          <w:rFonts w:ascii="Cambria" w:hAnsi="Cambria" w:cs="Arial"/>
          <w:sz w:val="23"/>
          <w:szCs w:val="23"/>
          <w:lang w:eastAsia="ja-JP"/>
        </w:rPr>
        <w:t xml:space="preserve"> </w:t>
      </w:r>
      <w:r w:rsidRPr="00AD1A1C">
        <w:rPr>
          <w:rFonts w:ascii="Cambria" w:hAnsi="Cambria" w:cs="Arial"/>
          <w:sz w:val="23"/>
          <w:szCs w:val="23"/>
          <w:lang w:eastAsia="ja-JP"/>
        </w:rPr>
        <w:t xml:space="preserve">ont été plus </w:t>
      </w:r>
      <w:r w:rsidR="00C32D01" w:rsidRPr="00AD1A1C">
        <w:rPr>
          <w:rFonts w:ascii="Cambria" w:hAnsi="Cambria" w:cs="Arial"/>
          <w:sz w:val="23"/>
          <w:szCs w:val="23"/>
          <w:lang w:eastAsia="ja-JP"/>
        </w:rPr>
        <w:t>faciles</w:t>
      </w:r>
      <w:r w:rsidR="00C37310" w:rsidRPr="00AD1A1C">
        <w:rPr>
          <w:rFonts w:ascii="Cambria" w:hAnsi="Cambria" w:cs="Arial"/>
          <w:sz w:val="23"/>
          <w:szCs w:val="23"/>
          <w:lang w:eastAsia="ja-JP"/>
        </w:rPr>
        <w:t xml:space="preserve"> </w:t>
      </w:r>
      <w:r w:rsidR="00150DEA" w:rsidRPr="00AD1A1C">
        <w:rPr>
          <w:rFonts w:ascii="Cambria" w:hAnsi="Cambria" w:cs="Arial"/>
          <w:sz w:val="23"/>
          <w:szCs w:val="23"/>
          <w:lang w:eastAsia="ja-JP"/>
        </w:rPr>
        <w:t xml:space="preserve">à cerner </w:t>
      </w:r>
      <w:r w:rsidR="00C32D01" w:rsidRPr="00AD1A1C">
        <w:rPr>
          <w:rFonts w:ascii="Cambria" w:hAnsi="Cambria" w:cs="Arial"/>
          <w:sz w:val="23"/>
          <w:szCs w:val="23"/>
          <w:lang w:eastAsia="ja-JP"/>
        </w:rPr>
        <w:t>par</w:t>
      </w:r>
      <w:r w:rsidRPr="00AD1A1C">
        <w:rPr>
          <w:rFonts w:ascii="Cambria" w:hAnsi="Cambria" w:cs="Arial"/>
          <w:sz w:val="23"/>
          <w:szCs w:val="23"/>
          <w:lang w:eastAsia="ja-JP"/>
        </w:rPr>
        <w:t xml:space="preserve"> les prestataires de services (soit </w:t>
      </w:r>
      <w:r w:rsidR="00737633" w:rsidRPr="00AD1A1C">
        <w:rPr>
          <w:rFonts w:ascii="Cambria" w:hAnsi="Cambria" w:cs="Arial"/>
          <w:sz w:val="23"/>
          <w:szCs w:val="23"/>
          <w:lang w:eastAsia="ja-JP"/>
        </w:rPr>
        <w:t xml:space="preserve">les </w:t>
      </w:r>
      <w:r w:rsidR="00A73D93" w:rsidRPr="00AD1A1C">
        <w:rPr>
          <w:rFonts w:ascii="Cambria" w:hAnsi="Cambria" w:cs="Arial"/>
          <w:sz w:val="23"/>
          <w:szCs w:val="23"/>
          <w:lang w:eastAsia="ja-JP"/>
        </w:rPr>
        <w:t xml:space="preserve">facilitateurs, les autres consultants ou encore les experts techniques engagés dans </w:t>
      </w:r>
      <w:r w:rsidR="00685C73" w:rsidRPr="00AD1A1C">
        <w:rPr>
          <w:rFonts w:ascii="Cambria" w:hAnsi="Cambria" w:cs="Arial"/>
          <w:sz w:val="23"/>
          <w:szCs w:val="23"/>
          <w:lang w:eastAsia="ja-JP"/>
        </w:rPr>
        <w:t>la mise en œuvre du projet IPE-Mali</w:t>
      </w:r>
      <w:r w:rsidR="00150DEA" w:rsidRPr="00AD1A1C">
        <w:rPr>
          <w:rFonts w:ascii="Cambria" w:hAnsi="Cambria" w:cs="Arial"/>
          <w:sz w:val="23"/>
          <w:szCs w:val="23"/>
          <w:lang w:eastAsia="ja-JP"/>
        </w:rPr>
        <w:t>) ainsi que par les béné</w:t>
      </w:r>
      <w:r w:rsidR="00C32D01" w:rsidRPr="00AD1A1C">
        <w:rPr>
          <w:rFonts w:ascii="Cambria" w:hAnsi="Cambria" w:cs="Arial"/>
          <w:sz w:val="23"/>
          <w:szCs w:val="23"/>
          <w:lang w:eastAsia="ja-JP"/>
        </w:rPr>
        <w:t>ficiaires.</w:t>
      </w:r>
    </w:p>
    <w:p w14:paraId="38FB1C47" w14:textId="77777777" w:rsidR="00484770" w:rsidRPr="00AD1A1C" w:rsidRDefault="00484770" w:rsidP="00484770">
      <w:pPr>
        <w:pStyle w:val="Paragraphedeliste"/>
        <w:ind w:left="90" w:right="270"/>
        <w:jc w:val="both"/>
        <w:rPr>
          <w:rFonts w:ascii="Cambria" w:hAnsi="Cambria"/>
          <w:sz w:val="16"/>
          <w:szCs w:val="16"/>
        </w:rPr>
      </w:pPr>
    </w:p>
    <w:p w14:paraId="1478B240" w14:textId="1AB873E4" w:rsidR="00162BE3" w:rsidRPr="00AD1A1C" w:rsidRDefault="00897FDA" w:rsidP="00740BC8">
      <w:pPr>
        <w:ind w:right="270"/>
        <w:jc w:val="both"/>
        <w:rPr>
          <w:rFonts w:ascii="Cambria" w:hAnsi="Cambria"/>
          <w:b/>
          <w:color w:val="0070C0"/>
          <w:sz w:val="22"/>
          <w:szCs w:val="22"/>
        </w:rPr>
      </w:pPr>
      <w:r w:rsidRPr="00AD1A1C">
        <w:rPr>
          <w:rFonts w:ascii="Cambria" w:hAnsi="Cambria"/>
          <w:b/>
          <w:color w:val="0070C0"/>
          <w:sz w:val="22"/>
          <w:szCs w:val="22"/>
        </w:rPr>
        <w:t xml:space="preserve">Tableau </w:t>
      </w:r>
      <w:r w:rsidR="00BC62F9" w:rsidRPr="00AD1A1C">
        <w:rPr>
          <w:rFonts w:ascii="Cambria" w:hAnsi="Cambria"/>
          <w:b/>
          <w:color w:val="0070C0"/>
          <w:sz w:val="22"/>
          <w:szCs w:val="22"/>
        </w:rPr>
        <w:t>3</w:t>
      </w:r>
      <w:r w:rsidR="00740BC8" w:rsidRPr="00AD1A1C">
        <w:rPr>
          <w:rFonts w:ascii="Cambria" w:hAnsi="Cambria"/>
          <w:b/>
          <w:color w:val="0070C0"/>
          <w:sz w:val="22"/>
          <w:szCs w:val="22"/>
        </w:rPr>
        <w:t>. Les trois volets d’intervention du projet</w:t>
      </w:r>
    </w:p>
    <w:tbl>
      <w:tblPr>
        <w:tblStyle w:val="GridTable4-Accent11"/>
        <w:tblW w:w="9431" w:type="dxa"/>
        <w:tblInd w:w="175" w:type="dxa"/>
        <w:tblLook w:val="04A0" w:firstRow="1" w:lastRow="0" w:firstColumn="1" w:lastColumn="0" w:noHBand="0" w:noVBand="1"/>
      </w:tblPr>
      <w:tblGrid>
        <w:gridCol w:w="1710"/>
        <w:gridCol w:w="270"/>
        <w:gridCol w:w="7451"/>
      </w:tblGrid>
      <w:tr w:rsidR="004B0CF2" w:rsidRPr="00AD1A1C" w14:paraId="64DD2315" w14:textId="77777777" w:rsidTr="003E6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2"/>
          </w:tcPr>
          <w:p w14:paraId="755B0EA6" w14:textId="77777777" w:rsidR="004B0CF2" w:rsidRPr="00AD1A1C" w:rsidRDefault="005516C4" w:rsidP="004B0CF2">
            <w:pPr>
              <w:spacing w:line="276" w:lineRule="auto"/>
              <w:jc w:val="center"/>
              <w:rPr>
                <w:rFonts w:ascii="Cambria" w:eastAsia="Times New Roman" w:hAnsi="Cambria" w:cs="Arial"/>
                <w:lang w:eastAsia="ja-JP"/>
              </w:rPr>
            </w:pPr>
            <w:r w:rsidRPr="00AD1A1C">
              <w:rPr>
                <w:rFonts w:ascii="Cambria" w:eastAsia="Times New Roman" w:hAnsi="Cambria" w:cs="Arial"/>
                <w:sz w:val="24"/>
                <w:szCs w:val="24"/>
                <w:lang w:eastAsia="ja-JP"/>
              </w:rPr>
              <w:t>RESULTAT</w:t>
            </w:r>
            <w:r w:rsidR="00A405AE" w:rsidRPr="00AD1A1C">
              <w:rPr>
                <w:rFonts w:ascii="Cambria" w:eastAsia="Times New Roman" w:hAnsi="Cambria" w:cs="Arial"/>
                <w:sz w:val="24"/>
                <w:szCs w:val="24"/>
                <w:lang w:eastAsia="ja-JP"/>
              </w:rPr>
              <w:t>S</w:t>
            </w:r>
          </w:p>
        </w:tc>
        <w:tc>
          <w:tcPr>
            <w:tcW w:w="7451" w:type="dxa"/>
          </w:tcPr>
          <w:p w14:paraId="414DE87F" w14:textId="77777777" w:rsidR="004B0CF2" w:rsidRPr="00AD1A1C" w:rsidRDefault="004B0CF2" w:rsidP="004B0CF2">
            <w:pPr>
              <w:spacing w:line="276" w:lineRule="auto"/>
              <w:cnfStyle w:val="100000000000" w:firstRow="1" w:lastRow="0" w:firstColumn="0" w:lastColumn="0" w:oddVBand="0" w:evenVBand="0" w:oddHBand="0" w:evenHBand="0" w:firstRowFirstColumn="0" w:firstRowLastColumn="0" w:lastRowFirstColumn="0" w:lastRowLastColumn="0"/>
              <w:rPr>
                <w:rFonts w:ascii="Cambria" w:hAnsi="Cambria" w:cs="Arial"/>
                <w:lang w:eastAsia="ja-JP"/>
              </w:rPr>
            </w:pPr>
            <w:r w:rsidRPr="00AD1A1C">
              <w:rPr>
                <w:rFonts w:ascii="Cambria" w:hAnsi="Cambria" w:cs="Arial"/>
                <w:lang w:eastAsia="ja-JP"/>
              </w:rPr>
              <w:t xml:space="preserve">                                          DESCRIPTION</w:t>
            </w:r>
          </w:p>
        </w:tc>
      </w:tr>
      <w:tr w:rsidR="004B0CF2" w:rsidRPr="00AD1A1C" w14:paraId="3F39C3DA" w14:textId="77777777" w:rsidTr="003E6C1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710" w:type="dxa"/>
          </w:tcPr>
          <w:p w14:paraId="1297B965" w14:textId="77777777" w:rsidR="001F4BA3" w:rsidRPr="00AD1A1C" w:rsidRDefault="001F4BA3" w:rsidP="004B0CF2">
            <w:pPr>
              <w:spacing w:line="276" w:lineRule="auto"/>
              <w:jc w:val="center"/>
              <w:rPr>
                <w:rFonts w:ascii="Cambria" w:hAnsi="Cambria" w:cs="Arial"/>
              </w:rPr>
            </w:pPr>
          </w:p>
          <w:p w14:paraId="61B00638" w14:textId="77777777" w:rsidR="004B0CF2" w:rsidRPr="00AD1A1C" w:rsidRDefault="00597A48" w:rsidP="004B0CF2">
            <w:pPr>
              <w:spacing w:line="276" w:lineRule="auto"/>
              <w:jc w:val="center"/>
              <w:rPr>
                <w:rFonts w:ascii="Cambria" w:hAnsi="Cambria" w:cs="Arial"/>
              </w:rPr>
            </w:pPr>
            <w:r w:rsidRPr="00AD1A1C">
              <w:rPr>
                <w:rFonts w:ascii="Cambria" w:hAnsi="Cambria" w:cs="Arial"/>
              </w:rPr>
              <w:t xml:space="preserve">RESUTAT </w:t>
            </w:r>
            <w:r w:rsidR="004B0CF2" w:rsidRPr="00AD1A1C">
              <w:rPr>
                <w:rFonts w:ascii="Cambria" w:hAnsi="Cambria" w:cs="Arial"/>
              </w:rPr>
              <w:t>1</w:t>
            </w:r>
          </w:p>
        </w:tc>
        <w:tc>
          <w:tcPr>
            <w:tcW w:w="7721" w:type="dxa"/>
            <w:gridSpan w:val="2"/>
          </w:tcPr>
          <w:p w14:paraId="38EB8AD4" w14:textId="77777777" w:rsidR="004B0CF2" w:rsidRPr="00AD1A1C" w:rsidRDefault="003E6C1F" w:rsidP="003E6C1F">
            <w:pPr>
              <w:ind w:left="71" w:right="161"/>
              <w:jc w:val="both"/>
              <w:cnfStyle w:val="000000100000" w:firstRow="0" w:lastRow="0" w:firstColumn="0" w:lastColumn="0" w:oddVBand="0" w:evenVBand="0" w:oddHBand="1" w:evenHBand="0" w:firstRowFirstColumn="0" w:firstRowLastColumn="0" w:lastRowFirstColumn="0" w:lastRowLastColumn="0"/>
              <w:rPr>
                <w:rFonts w:ascii="Cambria" w:hAnsi="Cambria" w:cs="Arial"/>
              </w:rPr>
            </w:pPr>
            <w:r w:rsidRPr="00AD1A1C">
              <w:rPr>
                <w:rFonts w:ascii="Cambria" w:hAnsi="Cambria" w:cs="Arial"/>
              </w:rPr>
              <w:t xml:space="preserve">Les capacités </w:t>
            </w:r>
            <w:r w:rsidR="00597A48" w:rsidRPr="00AD1A1C">
              <w:rPr>
                <w:rFonts w:ascii="Cambria" w:hAnsi="Cambria" w:cs="Arial"/>
              </w:rPr>
              <w:t>institutionnelles pour l’intégration d</w:t>
            </w:r>
            <w:r w:rsidRPr="00AD1A1C">
              <w:rPr>
                <w:rFonts w:ascii="Cambria" w:hAnsi="Cambria" w:cs="Arial"/>
              </w:rPr>
              <w:t>es liens pauvreté-</w:t>
            </w:r>
            <w:r w:rsidR="004D1D4E" w:rsidRPr="00AD1A1C">
              <w:rPr>
                <w:rFonts w:ascii="Cambria" w:hAnsi="Cambria" w:cs="Arial"/>
              </w:rPr>
              <w:t xml:space="preserve"> </w:t>
            </w:r>
            <w:r w:rsidRPr="00AD1A1C">
              <w:rPr>
                <w:rFonts w:ascii="Cambria" w:hAnsi="Cambria" w:cs="Arial"/>
              </w:rPr>
              <w:t xml:space="preserve">environnement dans </w:t>
            </w:r>
            <w:r w:rsidR="00597A48" w:rsidRPr="00AD1A1C">
              <w:rPr>
                <w:rFonts w:ascii="Cambria" w:hAnsi="Cambria" w:cs="Arial"/>
              </w:rPr>
              <w:t>les politiques et stratégies nationales de développement sont renforcées en appui à la durabilité</w:t>
            </w:r>
            <w:r w:rsidR="004D1D4E" w:rsidRPr="00AD1A1C">
              <w:rPr>
                <w:rFonts w:ascii="Cambria" w:hAnsi="Cambria" w:cs="Arial"/>
              </w:rPr>
              <w:t xml:space="preserve"> </w:t>
            </w:r>
            <w:r w:rsidR="00597A48" w:rsidRPr="00AD1A1C">
              <w:rPr>
                <w:rFonts w:ascii="Cambria" w:hAnsi="Cambria" w:cs="Arial"/>
              </w:rPr>
              <w:t>environnementale pro-pauvre.</w:t>
            </w:r>
          </w:p>
        </w:tc>
      </w:tr>
      <w:tr w:rsidR="004B0CF2" w:rsidRPr="00AD1A1C" w14:paraId="15148542" w14:textId="77777777" w:rsidTr="003E6C1F">
        <w:tc>
          <w:tcPr>
            <w:cnfStyle w:val="001000000000" w:firstRow="0" w:lastRow="0" w:firstColumn="1" w:lastColumn="0" w:oddVBand="0" w:evenVBand="0" w:oddHBand="0" w:evenHBand="0" w:firstRowFirstColumn="0" w:firstRowLastColumn="0" w:lastRowFirstColumn="0" w:lastRowLastColumn="0"/>
            <w:tcW w:w="1710" w:type="dxa"/>
          </w:tcPr>
          <w:p w14:paraId="261B5E0F" w14:textId="77777777" w:rsidR="001F4BA3" w:rsidRPr="00AD1A1C" w:rsidRDefault="001F4BA3" w:rsidP="004B0CF2">
            <w:pPr>
              <w:spacing w:line="276" w:lineRule="auto"/>
              <w:jc w:val="center"/>
              <w:rPr>
                <w:rFonts w:ascii="Cambria" w:hAnsi="Cambria" w:cs="Arial"/>
              </w:rPr>
            </w:pPr>
          </w:p>
          <w:p w14:paraId="02F43374" w14:textId="77777777" w:rsidR="004B0CF2" w:rsidRPr="00AD1A1C" w:rsidRDefault="00597A48" w:rsidP="004B0CF2">
            <w:pPr>
              <w:spacing w:line="276" w:lineRule="auto"/>
              <w:jc w:val="center"/>
              <w:rPr>
                <w:rFonts w:ascii="Cambria" w:hAnsi="Cambria" w:cs="Arial"/>
              </w:rPr>
            </w:pPr>
            <w:r w:rsidRPr="00AD1A1C">
              <w:rPr>
                <w:rFonts w:ascii="Cambria" w:hAnsi="Cambria" w:cs="Arial"/>
              </w:rPr>
              <w:t>RESULTAT</w:t>
            </w:r>
            <w:r w:rsidR="004B0CF2" w:rsidRPr="00AD1A1C">
              <w:rPr>
                <w:rFonts w:ascii="Cambria" w:hAnsi="Cambria" w:cs="Arial"/>
              </w:rPr>
              <w:t xml:space="preserve"> 2</w:t>
            </w:r>
          </w:p>
        </w:tc>
        <w:tc>
          <w:tcPr>
            <w:tcW w:w="7721" w:type="dxa"/>
            <w:gridSpan w:val="2"/>
          </w:tcPr>
          <w:p w14:paraId="6D669FFC" w14:textId="77777777" w:rsidR="004B0CF2" w:rsidRPr="00AD1A1C" w:rsidRDefault="003E6C1F" w:rsidP="003E6C1F">
            <w:pPr>
              <w:ind w:left="71" w:right="161"/>
              <w:jc w:val="both"/>
              <w:cnfStyle w:val="000000000000" w:firstRow="0" w:lastRow="0" w:firstColumn="0" w:lastColumn="0" w:oddVBand="0" w:evenVBand="0" w:oddHBand="0" w:evenHBand="0" w:firstRowFirstColumn="0" w:firstRowLastColumn="0" w:lastRowFirstColumn="0" w:lastRowLastColumn="0"/>
              <w:rPr>
                <w:rFonts w:ascii="Cambria" w:hAnsi="Cambria" w:cs="Arial"/>
              </w:rPr>
            </w:pPr>
            <w:r w:rsidRPr="00AD1A1C">
              <w:rPr>
                <w:rFonts w:ascii="Cambria" w:hAnsi="Cambria" w:cs="Arial"/>
              </w:rPr>
              <w:t>Les mécanismes de planification et d’allocation budgétaires ainsi que les cadres de dépenses publiques sont améliorés/institutionnalisés pour une meilleure intégration des objectifs pauvreté-</w:t>
            </w:r>
            <w:r w:rsidR="004D1D4E" w:rsidRPr="00AD1A1C">
              <w:rPr>
                <w:rFonts w:ascii="Cambria" w:hAnsi="Cambria" w:cs="Arial"/>
              </w:rPr>
              <w:t xml:space="preserve"> </w:t>
            </w:r>
            <w:r w:rsidRPr="00AD1A1C">
              <w:rPr>
                <w:rFonts w:ascii="Cambria" w:hAnsi="Cambria" w:cs="Arial"/>
              </w:rPr>
              <w:t>environnement, des changements climatiques et du genre dans les politiques nationales et sectorielles aux fins d’une croissance économique durable pro-pauvre.</w:t>
            </w:r>
          </w:p>
        </w:tc>
      </w:tr>
      <w:tr w:rsidR="004B0CF2" w:rsidRPr="00AD1A1C" w14:paraId="4040EC51" w14:textId="77777777" w:rsidTr="003E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F48DF03" w14:textId="77777777" w:rsidR="001F4BA3" w:rsidRPr="00AD1A1C" w:rsidRDefault="001F4BA3" w:rsidP="004B0CF2">
            <w:pPr>
              <w:pStyle w:val="Sansinterligne"/>
              <w:spacing w:line="276" w:lineRule="auto"/>
              <w:jc w:val="center"/>
              <w:rPr>
                <w:rStyle w:val="hps"/>
                <w:rFonts w:ascii="Cambria" w:hAnsi="Cambria" w:cs="Arial"/>
                <w:i w:val="0"/>
              </w:rPr>
            </w:pPr>
          </w:p>
          <w:p w14:paraId="39A04C1C" w14:textId="77777777" w:rsidR="004B0CF2" w:rsidRPr="00AD1A1C" w:rsidRDefault="00597A48" w:rsidP="004B0CF2">
            <w:pPr>
              <w:pStyle w:val="Sansinterligne"/>
              <w:spacing w:line="276" w:lineRule="auto"/>
              <w:jc w:val="center"/>
              <w:rPr>
                <w:rStyle w:val="hps"/>
                <w:rFonts w:ascii="Cambria" w:hAnsi="Cambria" w:cs="Arial"/>
                <w:i w:val="0"/>
              </w:rPr>
            </w:pPr>
            <w:r w:rsidRPr="00AD1A1C">
              <w:rPr>
                <w:rStyle w:val="hps"/>
                <w:rFonts w:ascii="Cambria" w:hAnsi="Cambria" w:cs="Arial"/>
                <w:i w:val="0"/>
              </w:rPr>
              <w:t>RESULTAT</w:t>
            </w:r>
            <w:r w:rsidR="004B0CF2" w:rsidRPr="00AD1A1C">
              <w:rPr>
                <w:rStyle w:val="hps"/>
                <w:rFonts w:ascii="Cambria" w:hAnsi="Cambria" w:cs="Arial"/>
                <w:i w:val="0"/>
              </w:rPr>
              <w:t xml:space="preserve">  3:</w:t>
            </w:r>
          </w:p>
        </w:tc>
        <w:tc>
          <w:tcPr>
            <w:tcW w:w="7721" w:type="dxa"/>
            <w:gridSpan w:val="2"/>
          </w:tcPr>
          <w:p w14:paraId="559495BA" w14:textId="77777777" w:rsidR="004B0CF2" w:rsidRPr="00AD1A1C" w:rsidRDefault="00C575D6" w:rsidP="00C575D6">
            <w:pPr>
              <w:pStyle w:val="Sansinterligne"/>
              <w:ind w:left="71" w:right="161"/>
              <w:jc w:val="both"/>
              <w:cnfStyle w:val="000000100000" w:firstRow="0" w:lastRow="0" w:firstColumn="0" w:lastColumn="0" w:oddVBand="0" w:evenVBand="0" w:oddHBand="1" w:evenHBand="0" w:firstRowFirstColumn="0" w:firstRowLastColumn="0" w:lastRowFirstColumn="0" w:lastRowLastColumn="0"/>
              <w:rPr>
                <w:rFonts w:ascii="Cambria" w:hAnsi="Cambria" w:cs="Arial"/>
                <w:i w:val="0"/>
              </w:rPr>
            </w:pPr>
            <w:r w:rsidRPr="00AD1A1C">
              <w:rPr>
                <w:rFonts w:ascii="Cambria" w:hAnsi="Cambria" w:cs="Arial"/>
                <w:i w:val="0"/>
              </w:rPr>
              <w:t>Les cadres de dialogue et d’échanges sur les outils et approches IPE sont renforcés</w:t>
            </w:r>
            <w:r w:rsidR="004D1D4E" w:rsidRPr="00AD1A1C">
              <w:rPr>
                <w:rFonts w:ascii="Cambria" w:hAnsi="Cambria" w:cs="Arial"/>
                <w:i w:val="0"/>
              </w:rPr>
              <w:t xml:space="preserve"> </w:t>
            </w:r>
            <w:r w:rsidRPr="00AD1A1C">
              <w:rPr>
                <w:rFonts w:ascii="Cambria" w:hAnsi="Cambria" w:cs="Arial"/>
                <w:i w:val="0"/>
              </w:rPr>
              <w:t>pour une utilisation massive des produits IPE et pour fin de partenariat et de coopération Sud - Sud.</w:t>
            </w:r>
          </w:p>
        </w:tc>
      </w:tr>
    </w:tbl>
    <w:p w14:paraId="2EEA384D" w14:textId="77777777" w:rsidR="006A4CF1" w:rsidRPr="00AD1A1C" w:rsidRDefault="006A4CF1" w:rsidP="006A4CF1">
      <w:pPr>
        <w:pStyle w:val="Paragraphedeliste"/>
        <w:tabs>
          <w:tab w:val="left" w:pos="5245"/>
          <w:tab w:val="left" w:pos="6521"/>
        </w:tabs>
        <w:ind w:left="142"/>
        <w:jc w:val="both"/>
        <w:rPr>
          <w:rFonts w:ascii="Cambria" w:hAnsi="Cambria"/>
          <w:sz w:val="23"/>
          <w:szCs w:val="23"/>
        </w:rPr>
      </w:pPr>
    </w:p>
    <w:p w14:paraId="15B6C0E9" w14:textId="22F34F86" w:rsidR="008B48EA" w:rsidRPr="00AD1A1C" w:rsidRDefault="00763557" w:rsidP="00590A6F">
      <w:pPr>
        <w:pStyle w:val="Paragraphedeliste"/>
        <w:numPr>
          <w:ilvl w:val="0"/>
          <w:numId w:val="32"/>
        </w:numPr>
        <w:tabs>
          <w:tab w:val="left" w:pos="5245"/>
          <w:tab w:val="left" w:pos="6521"/>
        </w:tabs>
        <w:ind w:left="142" w:hanging="425"/>
        <w:jc w:val="both"/>
        <w:rPr>
          <w:rFonts w:ascii="Cambria" w:hAnsi="Cambria"/>
          <w:sz w:val="23"/>
          <w:szCs w:val="23"/>
        </w:rPr>
      </w:pPr>
      <w:r w:rsidRPr="00AD1A1C">
        <w:rPr>
          <w:rFonts w:ascii="Cambria" w:hAnsi="Cambria"/>
          <w:sz w:val="23"/>
          <w:szCs w:val="23"/>
        </w:rPr>
        <w:t xml:space="preserve">Ceci étant dit, la mise en œuvre des </w:t>
      </w:r>
      <w:r w:rsidR="00F17C4F" w:rsidRPr="00AD1A1C">
        <w:rPr>
          <w:rFonts w:ascii="Cambria" w:hAnsi="Cambria"/>
          <w:sz w:val="23"/>
          <w:szCs w:val="23"/>
        </w:rPr>
        <w:t>activité</w:t>
      </w:r>
      <w:r w:rsidR="00851A96" w:rsidRPr="00AD1A1C">
        <w:rPr>
          <w:rFonts w:ascii="Cambria" w:hAnsi="Cambria"/>
          <w:sz w:val="23"/>
          <w:szCs w:val="23"/>
        </w:rPr>
        <w:t>s</w:t>
      </w:r>
      <w:r w:rsidR="00F17C4F" w:rsidRPr="00AD1A1C">
        <w:rPr>
          <w:rFonts w:ascii="Cambria" w:hAnsi="Cambria"/>
          <w:sz w:val="23"/>
          <w:szCs w:val="23"/>
        </w:rPr>
        <w:t xml:space="preserve"> concourant à la réalisation </w:t>
      </w:r>
      <w:r w:rsidRPr="00AD1A1C">
        <w:rPr>
          <w:rFonts w:ascii="Cambria" w:hAnsi="Cambria"/>
          <w:sz w:val="23"/>
          <w:szCs w:val="23"/>
        </w:rPr>
        <w:t xml:space="preserve">des </w:t>
      </w:r>
      <w:r w:rsidR="004E1855" w:rsidRPr="00AD1A1C">
        <w:rPr>
          <w:rFonts w:ascii="Cambria" w:hAnsi="Cambria"/>
          <w:sz w:val="23"/>
          <w:szCs w:val="23"/>
        </w:rPr>
        <w:t>résultats</w:t>
      </w:r>
      <w:r w:rsidR="00E91FE4" w:rsidRPr="00AD1A1C">
        <w:rPr>
          <w:rFonts w:ascii="Cambria" w:hAnsi="Cambria"/>
          <w:sz w:val="23"/>
          <w:szCs w:val="23"/>
        </w:rPr>
        <w:t xml:space="preserve"> qui </w:t>
      </w:r>
      <w:r w:rsidRPr="00AD1A1C">
        <w:rPr>
          <w:rFonts w:ascii="Cambria" w:hAnsi="Cambria"/>
          <w:sz w:val="23"/>
          <w:szCs w:val="23"/>
        </w:rPr>
        <w:t xml:space="preserve"> avaient</w:t>
      </w:r>
      <w:r w:rsidR="00E91FE4" w:rsidRPr="00AD1A1C">
        <w:rPr>
          <w:rFonts w:ascii="Cambria" w:hAnsi="Cambria"/>
          <w:sz w:val="23"/>
          <w:szCs w:val="23"/>
        </w:rPr>
        <w:t xml:space="preserve"> été</w:t>
      </w:r>
      <w:r w:rsidRPr="00AD1A1C">
        <w:rPr>
          <w:rFonts w:ascii="Cambria" w:hAnsi="Cambria"/>
          <w:sz w:val="23"/>
          <w:szCs w:val="23"/>
        </w:rPr>
        <w:t xml:space="preserve"> planifié</w:t>
      </w:r>
      <w:r w:rsidR="00E91FE4" w:rsidRPr="00AD1A1C">
        <w:rPr>
          <w:rFonts w:ascii="Cambria" w:hAnsi="Cambria"/>
          <w:sz w:val="23"/>
          <w:szCs w:val="23"/>
        </w:rPr>
        <w:t>s</w:t>
      </w:r>
      <w:r w:rsidR="00BE6A3B" w:rsidRPr="00AD1A1C">
        <w:rPr>
          <w:rFonts w:ascii="Cambria" w:hAnsi="Cambria"/>
          <w:sz w:val="23"/>
          <w:szCs w:val="23"/>
        </w:rPr>
        <w:t xml:space="preserve"> </w:t>
      </w:r>
      <w:r w:rsidRPr="00AD1A1C">
        <w:rPr>
          <w:rFonts w:ascii="Cambria" w:hAnsi="Cambria"/>
          <w:sz w:val="23"/>
          <w:szCs w:val="23"/>
        </w:rPr>
        <w:t>dès la conception du projet ont</w:t>
      </w:r>
      <w:r w:rsidR="00C3124B" w:rsidRPr="00AD1A1C">
        <w:rPr>
          <w:rFonts w:ascii="Cambria" w:hAnsi="Cambria"/>
          <w:sz w:val="23"/>
          <w:szCs w:val="23"/>
        </w:rPr>
        <w:t xml:space="preserve"> été confrontées</w:t>
      </w:r>
      <w:r w:rsidRPr="00AD1A1C">
        <w:rPr>
          <w:rFonts w:ascii="Cambria" w:hAnsi="Cambria"/>
          <w:sz w:val="23"/>
          <w:szCs w:val="23"/>
        </w:rPr>
        <w:t xml:space="preserve"> </w:t>
      </w:r>
      <w:r w:rsidR="00BF5BC9" w:rsidRPr="00AD1A1C">
        <w:rPr>
          <w:rFonts w:ascii="Cambria" w:hAnsi="Cambria"/>
          <w:sz w:val="23"/>
          <w:szCs w:val="23"/>
        </w:rPr>
        <w:t>à la nécessité d’être ajusté</w:t>
      </w:r>
      <w:r w:rsidR="00C3124B" w:rsidRPr="00AD1A1C">
        <w:rPr>
          <w:rFonts w:ascii="Cambria" w:hAnsi="Cambria"/>
          <w:sz w:val="23"/>
          <w:szCs w:val="23"/>
        </w:rPr>
        <w:t xml:space="preserve"> aux réalités de l</w:t>
      </w:r>
      <w:r w:rsidR="006A4CF1" w:rsidRPr="00AD1A1C">
        <w:rPr>
          <w:rFonts w:ascii="Cambria" w:hAnsi="Cambria"/>
          <w:sz w:val="23"/>
          <w:szCs w:val="23"/>
        </w:rPr>
        <w:t>’implémentation</w:t>
      </w:r>
      <w:r w:rsidR="00C3124B" w:rsidRPr="00AD1A1C">
        <w:rPr>
          <w:rFonts w:ascii="Cambria" w:hAnsi="Cambria"/>
          <w:sz w:val="23"/>
          <w:szCs w:val="23"/>
        </w:rPr>
        <w:t xml:space="preserve"> </w:t>
      </w:r>
      <w:r w:rsidR="00897FDA" w:rsidRPr="00AD1A1C">
        <w:rPr>
          <w:rFonts w:ascii="Cambria" w:hAnsi="Cambria"/>
          <w:sz w:val="23"/>
          <w:szCs w:val="23"/>
        </w:rPr>
        <w:t xml:space="preserve">(Tableau </w:t>
      </w:r>
      <w:r w:rsidR="00CF763B" w:rsidRPr="00AD1A1C">
        <w:rPr>
          <w:rFonts w:ascii="Cambria" w:hAnsi="Cambria"/>
          <w:sz w:val="23"/>
          <w:szCs w:val="23"/>
        </w:rPr>
        <w:t>4</w:t>
      </w:r>
      <w:r w:rsidR="00F17C4F" w:rsidRPr="00AD1A1C">
        <w:rPr>
          <w:rFonts w:ascii="Cambria" w:hAnsi="Cambria"/>
          <w:sz w:val="23"/>
          <w:szCs w:val="23"/>
        </w:rPr>
        <w:t>)</w:t>
      </w:r>
      <w:r w:rsidRPr="00AD1A1C">
        <w:rPr>
          <w:rFonts w:ascii="Cambria" w:hAnsi="Cambria"/>
          <w:sz w:val="23"/>
          <w:szCs w:val="23"/>
        </w:rPr>
        <w:t>. En effet</w:t>
      </w:r>
      <w:r w:rsidR="00F17C4F" w:rsidRPr="00AD1A1C">
        <w:rPr>
          <w:rFonts w:ascii="Cambria" w:hAnsi="Cambria"/>
          <w:sz w:val="23"/>
          <w:szCs w:val="23"/>
        </w:rPr>
        <w:t xml:space="preserve">, pour le résultat </w:t>
      </w:r>
      <w:r w:rsidR="00E91FE4" w:rsidRPr="00AD1A1C">
        <w:rPr>
          <w:rFonts w:ascii="Cambria" w:hAnsi="Cambria"/>
          <w:sz w:val="23"/>
          <w:szCs w:val="23"/>
        </w:rPr>
        <w:t xml:space="preserve">1 </w:t>
      </w:r>
      <w:r w:rsidR="00F17C4F" w:rsidRPr="00AD1A1C">
        <w:rPr>
          <w:rFonts w:ascii="Cambria" w:hAnsi="Cambria"/>
          <w:sz w:val="23"/>
          <w:szCs w:val="23"/>
        </w:rPr>
        <w:t>sur 18 activités prévues dè</w:t>
      </w:r>
      <w:r w:rsidR="005516C4" w:rsidRPr="00AD1A1C">
        <w:rPr>
          <w:rFonts w:ascii="Cambria" w:hAnsi="Cambria"/>
          <w:sz w:val="23"/>
          <w:szCs w:val="23"/>
        </w:rPr>
        <w:t>s</w:t>
      </w:r>
      <w:r w:rsidR="00F17C4F" w:rsidRPr="00AD1A1C">
        <w:rPr>
          <w:rFonts w:ascii="Cambria" w:hAnsi="Cambria"/>
          <w:sz w:val="23"/>
          <w:szCs w:val="23"/>
        </w:rPr>
        <w:t xml:space="preserve"> la conception du projet, </w:t>
      </w:r>
      <w:r w:rsidR="006B2EB4" w:rsidRPr="00AD1A1C">
        <w:rPr>
          <w:rFonts w:ascii="Cambria" w:hAnsi="Cambria"/>
          <w:sz w:val="23"/>
          <w:szCs w:val="23"/>
        </w:rPr>
        <w:t xml:space="preserve">5 </w:t>
      </w:r>
      <w:r w:rsidR="00AE3978" w:rsidRPr="00AD1A1C">
        <w:rPr>
          <w:rFonts w:ascii="Cambria" w:hAnsi="Cambria"/>
          <w:sz w:val="23"/>
          <w:szCs w:val="23"/>
        </w:rPr>
        <w:t>ont été supprimées</w:t>
      </w:r>
      <w:r w:rsidR="00F17C4F" w:rsidRPr="00AD1A1C">
        <w:rPr>
          <w:rFonts w:ascii="Cambria" w:hAnsi="Cambria"/>
          <w:sz w:val="23"/>
          <w:szCs w:val="23"/>
        </w:rPr>
        <w:t xml:space="preserve"> pour être </w:t>
      </w:r>
      <w:r w:rsidR="005516C4" w:rsidRPr="00AD1A1C">
        <w:rPr>
          <w:rFonts w:ascii="Cambria" w:hAnsi="Cambria"/>
          <w:sz w:val="23"/>
          <w:szCs w:val="23"/>
        </w:rPr>
        <w:t>remplacé</w:t>
      </w:r>
      <w:r w:rsidR="00A4386B" w:rsidRPr="00AD1A1C">
        <w:rPr>
          <w:rFonts w:ascii="Cambria" w:hAnsi="Cambria"/>
          <w:sz w:val="23"/>
          <w:szCs w:val="23"/>
        </w:rPr>
        <w:t>es</w:t>
      </w:r>
      <w:r w:rsidR="00F17C4F" w:rsidRPr="00AD1A1C">
        <w:rPr>
          <w:rFonts w:ascii="Cambria" w:hAnsi="Cambria"/>
          <w:sz w:val="23"/>
          <w:szCs w:val="23"/>
        </w:rPr>
        <w:t xml:space="preserve"> par 6 activités nouvelles. Par contre </w:t>
      </w:r>
      <w:r w:rsidR="00996619" w:rsidRPr="00AD1A1C">
        <w:rPr>
          <w:rFonts w:ascii="Cambria" w:hAnsi="Cambria"/>
          <w:sz w:val="23"/>
          <w:szCs w:val="23"/>
        </w:rPr>
        <w:t xml:space="preserve">pour </w:t>
      </w:r>
      <w:r w:rsidR="00851A96" w:rsidRPr="00AD1A1C">
        <w:rPr>
          <w:rFonts w:ascii="Cambria" w:hAnsi="Cambria"/>
          <w:sz w:val="23"/>
          <w:szCs w:val="23"/>
        </w:rPr>
        <w:t xml:space="preserve">le résultat 2, sur les 9 </w:t>
      </w:r>
      <w:r w:rsidR="00F17C4F" w:rsidRPr="00AD1A1C">
        <w:rPr>
          <w:rFonts w:ascii="Cambria" w:hAnsi="Cambria"/>
          <w:sz w:val="23"/>
          <w:szCs w:val="23"/>
        </w:rPr>
        <w:t xml:space="preserve">activités prévues, </w:t>
      </w:r>
      <w:r w:rsidR="006B2EB4" w:rsidRPr="00AD1A1C">
        <w:rPr>
          <w:rFonts w:ascii="Cambria" w:hAnsi="Cambria"/>
          <w:sz w:val="23"/>
          <w:szCs w:val="23"/>
        </w:rPr>
        <w:t xml:space="preserve">2 </w:t>
      </w:r>
      <w:r w:rsidR="00AE3978" w:rsidRPr="00AD1A1C">
        <w:rPr>
          <w:rFonts w:ascii="Cambria" w:hAnsi="Cambria"/>
          <w:sz w:val="23"/>
          <w:szCs w:val="23"/>
        </w:rPr>
        <w:t>ont été supprimées</w:t>
      </w:r>
      <w:r w:rsidR="00F17C4F" w:rsidRPr="00AD1A1C">
        <w:rPr>
          <w:rFonts w:ascii="Cambria" w:hAnsi="Cambria"/>
          <w:sz w:val="23"/>
          <w:szCs w:val="23"/>
        </w:rPr>
        <w:t xml:space="preserve"> pour être remplac</w:t>
      </w:r>
      <w:r w:rsidR="005516C4" w:rsidRPr="00AD1A1C">
        <w:rPr>
          <w:rFonts w:ascii="Cambria" w:hAnsi="Cambria"/>
          <w:sz w:val="23"/>
          <w:szCs w:val="23"/>
        </w:rPr>
        <w:t>é</w:t>
      </w:r>
      <w:r w:rsidR="00E91FE4" w:rsidRPr="00AD1A1C">
        <w:rPr>
          <w:rFonts w:ascii="Cambria" w:hAnsi="Cambria"/>
          <w:sz w:val="23"/>
          <w:szCs w:val="23"/>
        </w:rPr>
        <w:t>es</w:t>
      </w:r>
      <w:r w:rsidR="00F17C4F" w:rsidRPr="00AD1A1C">
        <w:rPr>
          <w:rFonts w:ascii="Cambria" w:hAnsi="Cambria"/>
          <w:sz w:val="23"/>
          <w:szCs w:val="23"/>
        </w:rPr>
        <w:t xml:space="preserve"> par </w:t>
      </w:r>
      <w:r w:rsidR="00C40258" w:rsidRPr="00AD1A1C">
        <w:rPr>
          <w:rFonts w:ascii="Cambria" w:hAnsi="Cambria"/>
          <w:sz w:val="23"/>
          <w:szCs w:val="23"/>
        </w:rPr>
        <w:t>5</w:t>
      </w:r>
      <w:r w:rsidR="00F17C4F" w:rsidRPr="00AD1A1C">
        <w:rPr>
          <w:rFonts w:ascii="Cambria" w:hAnsi="Cambria"/>
          <w:sz w:val="23"/>
          <w:szCs w:val="23"/>
        </w:rPr>
        <w:t xml:space="preserve"> activités nouvelles. Enfin, pour le résultat 3,  sur 5 activités </w:t>
      </w:r>
      <w:r w:rsidR="00ED4D0B" w:rsidRPr="00AD1A1C">
        <w:rPr>
          <w:rFonts w:ascii="Cambria" w:hAnsi="Cambria"/>
          <w:sz w:val="23"/>
          <w:szCs w:val="23"/>
        </w:rPr>
        <w:t>prévues</w:t>
      </w:r>
      <w:r w:rsidR="00F17C4F" w:rsidRPr="00AD1A1C">
        <w:rPr>
          <w:rFonts w:ascii="Cambria" w:hAnsi="Cambria"/>
          <w:sz w:val="23"/>
          <w:szCs w:val="23"/>
        </w:rPr>
        <w:t xml:space="preserve">, </w:t>
      </w:r>
      <w:r w:rsidR="00DE756A" w:rsidRPr="00AD1A1C">
        <w:rPr>
          <w:rFonts w:ascii="Cambria" w:hAnsi="Cambria"/>
          <w:sz w:val="23"/>
          <w:szCs w:val="23"/>
        </w:rPr>
        <w:t>1</w:t>
      </w:r>
      <w:r w:rsidR="006A4CF1" w:rsidRPr="00AD1A1C">
        <w:rPr>
          <w:rFonts w:ascii="Cambria" w:hAnsi="Cambria"/>
          <w:sz w:val="23"/>
          <w:szCs w:val="23"/>
        </w:rPr>
        <w:t xml:space="preserve"> </w:t>
      </w:r>
      <w:r w:rsidR="00DE756A" w:rsidRPr="00AD1A1C">
        <w:rPr>
          <w:rFonts w:ascii="Cambria" w:hAnsi="Cambria"/>
          <w:sz w:val="23"/>
          <w:szCs w:val="23"/>
        </w:rPr>
        <w:t>a été supprimé</w:t>
      </w:r>
      <w:r w:rsidR="00E91FE4" w:rsidRPr="00AD1A1C">
        <w:rPr>
          <w:rFonts w:ascii="Cambria" w:hAnsi="Cambria"/>
          <w:sz w:val="23"/>
          <w:szCs w:val="23"/>
        </w:rPr>
        <w:t>e</w:t>
      </w:r>
      <w:r w:rsidR="00DE756A" w:rsidRPr="00AD1A1C">
        <w:rPr>
          <w:rFonts w:ascii="Cambria" w:hAnsi="Cambria"/>
          <w:sz w:val="23"/>
          <w:szCs w:val="23"/>
        </w:rPr>
        <w:t xml:space="preserve"> pour être remplacé</w:t>
      </w:r>
      <w:r w:rsidR="006A4CF1" w:rsidRPr="00AD1A1C">
        <w:rPr>
          <w:rFonts w:ascii="Cambria" w:hAnsi="Cambria"/>
          <w:sz w:val="23"/>
          <w:szCs w:val="23"/>
        </w:rPr>
        <w:t>es</w:t>
      </w:r>
      <w:r w:rsidR="005516C4" w:rsidRPr="00AD1A1C">
        <w:rPr>
          <w:rFonts w:ascii="Cambria" w:hAnsi="Cambria"/>
          <w:sz w:val="23"/>
          <w:szCs w:val="23"/>
        </w:rPr>
        <w:t xml:space="preserve"> par </w:t>
      </w:r>
      <w:r w:rsidR="006B2EB4" w:rsidRPr="00AD1A1C">
        <w:rPr>
          <w:rFonts w:ascii="Cambria" w:hAnsi="Cambria"/>
          <w:sz w:val="23"/>
          <w:szCs w:val="23"/>
        </w:rPr>
        <w:t xml:space="preserve">4 </w:t>
      </w:r>
      <w:r w:rsidR="005516C4" w:rsidRPr="00AD1A1C">
        <w:rPr>
          <w:rFonts w:ascii="Cambria" w:hAnsi="Cambria"/>
          <w:sz w:val="23"/>
          <w:szCs w:val="23"/>
        </w:rPr>
        <w:t>activités nouvelles.</w:t>
      </w:r>
    </w:p>
    <w:p w14:paraId="1F136A30" w14:textId="5FF50C5E" w:rsidR="00F55089" w:rsidRPr="00AD1A1C" w:rsidRDefault="00F55089" w:rsidP="00590A6F">
      <w:pPr>
        <w:pStyle w:val="Paragraphedeliste"/>
        <w:numPr>
          <w:ilvl w:val="0"/>
          <w:numId w:val="32"/>
        </w:numPr>
        <w:ind w:left="142" w:hanging="425"/>
        <w:jc w:val="both"/>
        <w:rPr>
          <w:rFonts w:ascii="Cambria" w:hAnsi="Cambria"/>
          <w:sz w:val="23"/>
          <w:szCs w:val="23"/>
        </w:rPr>
      </w:pPr>
      <w:r w:rsidRPr="00AD1A1C">
        <w:rPr>
          <w:rFonts w:ascii="Cambria" w:hAnsi="Cambria"/>
          <w:sz w:val="23"/>
          <w:szCs w:val="23"/>
        </w:rPr>
        <w:lastRenderedPageBreak/>
        <w:t xml:space="preserve">Au cours de la mise en œuvre du projet IPE-Mali, </w:t>
      </w:r>
      <w:r w:rsidR="005B677A" w:rsidRPr="00AD1A1C">
        <w:rPr>
          <w:rFonts w:ascii="Cambria" w:hAnsi="Cambria"/>
          <w:sz w:val="23"/>
          <w:szCs w:val="23"/>
        </w:rPr>
        <w:t>28 ,1</w:t>
      </w:r>
      <w:r w:rsidRPr="00AD1A1C">
        <w:rPr>
          <w:rFonts w:ascii="Cambria" w:hAnsi="Cambria"/>
          <w:sz w:val="23"/>
          <w:szCs w:val="23"/>
        </w:rPr>
        <w:t xml:space="preserve">% </w:t>
      </w:r>
      <w:r w:rsidR="00DE756A" w:rsidRPr="00AD1A1C">
        <w:rPr>
          <w:rFonts w:ascii="Cambria" w:hAnsi="Cambria"/>
          <w:sz w:val="23"/>
          <w:szCs w:val="23"/>
        </w:rPr>
        <w:t>des activités (</w:t>
      </w:r>
      <w:r w:rsidR="005B677A" w:rsidRPr="00AD1A1C">
        <w:rPr>
          <w:rFonts w:ascii="Cambria" w:hAnsi="Cambria"/>
          <w:sz w:val="23"/>
          <w:szCs w:val="23"/>
        </w:rPr>
        <w:t xml:space="preserve">9 </w:t>
      </w:r>
      <w:r w:rsidRPr="00AD1A1C">
        <w:rPr>
          <w:rFonts w:ascii="Cambria" w:hAnsi="Cambria"/>
          <w:sz w:val="23"/>
          <w:szCs w:val="23"/>
        </w:rPr>
        <w:t xml:space="preserve">sur 32 activités) qui avaient initialement </w:t>
      </w:r>
      <w:r w:rsidR="00DE756A" w:rsidRPr="00AD1A1C">
        <w:rPr>
          <w:rFonts w:ascii="Cambria" w:hAnsi="Cambria"/>
          <w:sz w:val="23"/>
          <w:szCs w:val="23"/>
        </w:rPr>
        <w:t xml:space="preserve">été </w:t>
      </w:r>
      <w:r w:rsidRPr="00AD1A1C">
        <w:rPr>
          <w:rFonts w:ascii="Cambria" w:hAnsi="Cambria"/>
          <w:sz w:val="23"/>
          <w:szCs w:val="23"/>
        </w:rPr>
        <w:t>prévues lors de sa conception ont été supprim</w:t>
      </w:r>
      <w:r w:rsidR="002C2708" w:rsidRPr="00AD1A1C">
        <w:rPr>
          <w:rFonts w:ascii="Cambria" w:hAnsi="Cambria"/>
          <w:sz w:val="23"/>
          <w:szCs w:val="23"/>
        </w:rPr>
        <w:t xml:space="preserve">ées pour être remplacées  par </w:t>
      </w:r>
      <w:r w:rsidR="00613F46" w:rsidRPr="00AD1A1C">
        <w:rPr>
          <w:rFonts w:ascii="Cambria" w:hAnsi="Cambria"/>
          <w:sz w:val="23"/>
          <w:szCs w:val="23"/>
        </w:rPr>
        <w:t xml:space="preserve">15 </w:t>
      </w:r>
      <w:r w:rsidRPr="00AD1A1C">
        <w:rPr>
          <w:rFonts w:ascii="Cambria" w:hAnsi="Cambria"/>
          <w:sz w:val="23"/>
          <w:szCs w:val="23"/>
        </w:rPr>
        <w:t>nouvelles activités</w:t>
      </w:r>
      <w:r w:rsidR="001D1131" w:rsidRPr="00AD1A1C">
        <w:rPr>
          <w:rFonts w:ascii="Cambria" w:hAnsi="Cambria"/>
          <w:sz w:val="23"/>
          <w:szCs w:val="23"/>
        </w:rPr>
        <w:t xml:space="preserve"> (Tableau </w:t>
      </w:r>
      <w:r w:rsidR="006A4CF1" w:rsidRPr="00AD1A1C">
        <w:rPr>
          <w:rFonts w:ascii="Cambria" w:hAnsi="Cambria"/>
          <w:sz w:val="23"/>
          <w:szCs w:val="23"/>
        </w:rPr>
        <w:t>4</w:t>
      </w:r>
      <w:r w:rsidR="008E0D19" w:rsidRPr="00AD1A1C">
        <w:rPr>
          <w:rFonts w:ascii="Cambria" w:hAnsi="Cambria"/>
          <w:sz w:val="23"/>
          <w:szCs w:val="23"/>
        </w:rPr>
        <w:t>)</w:t>
      </w:r>
      <w:r w:rsidR="00DE756A" w:rsidRPr="00AD1A1C">
        <w:rPr>
          <w:rFonts w:ascii="Cambria" w:hAnsi="Cambria"/>
          <w:sz w:val="23"/>
          <w:szCs w:val="23"/>
        </w:rPr>
        <w:t>.</w:t>
      </w:r>
    </w:p>
    <w:p w14:paraId="46DD681D" w14:textId="77777777" w:rsidR="005516C4" w:rsidRPr="00AD1A1C" w:rsidRDefault="005516C4" w:rsidP="005516C4">
      <w:pPr>
        <w:pStyle w:val="Paragraphedeliste"/>
        <w:ind w:left="450" w:right="270"/>
        <w:jc w:val="both"/>
        <w:rPr>
          <w:rFonts w:ascii="Cambria" w:hAnsi="Cambria"/>
          <w:sz w:val="23"/>
          <w:szCs w:val="23"/>
        </w:rPr>
      </w:pPr>
    </w:p>
    <w:p w14:paraId="36EFEE9C" w14:textId="672817D9" w:rsidR="005516C4" w:rsidRPr="00AD1A1C" w:rsidRDefault="00897FDA" w:rsidP="005516C4">
      <w:pPr>
        <w:ind w:right="270"/>
        <w:jc w:val="both"/>
        <w:rPr>
          <w:rFonts w:ascii="Cambria" w:hAnsi="Cambria"/>
          <w:b/>
          <w:color w:val="0070C0"/>
          <w:sz w:val="22"/>
          <w:szCs w:val="22"/>
        </w:rPr>
      </w:pPr>
      <w:r w:rsidRPr="00AD1A1C">
        <w:rPr>
          <w:rFonts w:ascii="Cambria" w:hAnsi="Cambria"/>
          <w:b/>
          <w:color w:val="0070C0"/>
          <w:sz w:val="22"/>
          <w:szCs w:val="22"/>
        </w:rPr>
        <w:t xml:space="preserve">Tableau </w:t>
      </w:r>
      <w:r w:rsidR="00CF763B" w:rsidRPr="00AD1A1C">
        <w:rPr>
          <w:rFonts w:ascii="Cambria" w:hAnsi="Cambria"/>
          <w:b/>
          <w:color w:val="0070C0"/>
          <w:sz w:val="22"/>
          <w:szCs w:val="22"/>
        </w:rPr>
        <w:t>4</w:t>
      </w:r>
      <w:r w:rsidRPr="00AD1A1C">
        <w:rPr>
          <w:rFonts w:ascii="Cambria" w:hAnsi="Cambria"/>
          <w:b/>
          <w:color w:val="0070C0"/>
          <w:sz w:val="22"/>
          <w:szCs w:val="22"/>
        </w:rPr>
        <w:t xml:space="preserve">. </w:t>
      </w:r>
      <w:r w:rsidR="00F55089" w:rsidRPr="00AD1A1C">
        <w:rPr>
          <w:rFonts w:ascii="Cambria" w:hAnsi="Cambria"/>
          <w:b/>
          <w:color w:val="0070C0"/>
          <w:sz w:val="22"/>
          <w:szCs w:val="22"/>
        </w:rPr>
        <w:t>Changements d’activités du projet IPE-Mali</w:t>
      </w:r>
      <w:r w:rsidR="00343A2A" w:rsidRPr="00AD1A1C">
        <w:rPr>
          <w:rFonts w:ascii="Cambria" w:hAnsi="Cambria"/>
          <w:b/>
          <w:color w:val="0070C0"/>
          <w:sz w:val="22"/>
          <w:szCs w:val="22"/>
        </w:rPr>
        <w:t xml:space="preserve"> au cours de la mise en œuvre</w:t>
      </w:r>
    </w:p>
    <w:p w14:paraId="56E85AD2" w14:textId="77777777" w:rsidR="006A4CF1" w:rsidRPr="00AD1A1C" w:rsidRDefault="006A4CF1" w:rsidP="005516C4">
      <w:pPr>
        <w:ind w:right="270"/>
        <w:jc w:val="both"/>
        <w:rPr>
          <w:rFonts w:ascii="Cambria" w:hAnsi="Cambria"/>
          <w:b/>
          <w:color w:val="0070C0"/>
          <w:sz w:val="22"/>
          <w:szCs w:val="22"/>
        </w:rPr>
      </w:pPr>
    </w:p>
    <w:tbl>
      <w:tblPr>
        <w:tblStyle w:val="GridTable4-Accent11"/>
        <w:tblW w:w="11057" w:type="dxa"/>
        <w:tblInd w:w="-601" w:type="dxa"/>
        <w:tblLook w:val="04A0" w:firstRow="1" w:lastRow="0" w:firstColumn="1" w:lastColumn="0" w:noHBand="0" w:noVBand="1"/>
      </w:tblPr>
      <w:tblGrid>
        <w:gridCol w:w="1418"/>
        <w:gridCol w:w="4961"/>
        <w:gridCol w:w="4678"/>
      </w:tblGrid>
      <w:tr w:rsidR="005516C4" w:rsidRPr="00AD1A1C" w14:paraId="73584223" w14:textId="77777777" w:rsidTr="00DE1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2DA1BADA" w14:textId="77777777" w:rsidR="005516C4" w:rsidRPr="00AD1A1C" w:rsidRDefault="005516C4" w:rsidP="005516C4">
            <w:pPr>
              <w:spacing w:line="276" w:lineRule="auto"/>
              <w:jc w:val="center"/>
              <w:rPr>
                <w:rFonts w:ascii="Cambria" w:eastAsia="Times New Roman" w:hAnsi="Cambria" w:cs="Arial"/>
                <w:b w:val="0"/>
                <w:bCs w:val="0"/>
                <w:i/>
                <w:lang w:eastAsia="ja-JP"/>
              </w:rPr>
            </w:pPr>
            <w:r w:rsidRPr="00AD1A1C">
              <w:rPr>
                <w:rFonts w:ascii="Cambria" w:eastAsia="Times New Roman" w:hAnsi="Cambria" w:cs="Arial"/>
                <w:b w:val="0"/>
                <w:bCs w:val="0"/>
                <w:i/>
                <w:lang w:eastAsia="ja-JP"/>
              </w:rPr>
              <w:t>RESULTAT</w:t>
            </w:r>
          </w:p>
        </w:tc>
        <w:tc>
          <w:tcPr>
            <w:tcW w:w="4961" w:type="dxa"/>
            <w:tcBorders>
              <w:top w:val="none" w:sz="0" w:space="0" w:color="auto"/>
              <w:left w:val="none" w:sz="0" w:space="0" w:color="auto"/>
              <w:bottom w:val="none" w:sz="0" w:space="0" w:color="auto"/>
              <w:right w:val="none" w:sz="0" w:space="0" w:color="auto"/>
            </w:tcBorders>
          </w:tcPr>
          <w:p w14:paraId="308A116A" w14:textId="77777777" w:rsidR="005516C4" w:rsidRPr="00AD1A1C" w:rsidRDefault="005516C4" w:rsidP="00851A96">
            <w:pPr>
              <w:spacing w:line="276" w:lineRule="auto"/>
              <w:cnfStyle w:val="100000000000" w:firstRow="1" w:lastRow="0" w:firstColumn="0" w:lastColumn="0" w:oddVBand="0" w:evenVBand="0" w:oddHBand="0" w:evenHBand="0" w:firstRowFirstColumn="0" w:firstRowLastColumn="0" w:lastRowFirstColumn="0" w:lastRowLastColumn="0"/>
              <w:rPr>
                <w:rFonts w:ascii="Cambria" w:hAnsi="Cambria" w:cs="Arial"/>
                <w:lang w:eastAsia="ja-JP"/>
              </w:rPr>
            </w:pPr>
            <w:r w:rsidRPr="00AD1A1C">
              <w:rPr>
                <w:rFonts w:ascii="Cambria" w:eastAsiaTheme="minorEastAsia" w:hAnsi="Cambria" w:cs="Arial"/>
                <w:b w:val="0"/>
                <w:bCs w:val="0"/>
                <w:lang w:eastAsia="ja-JP"/>
              </w:rPr>
              <w:t xml:space="preserve">           ACTIVITES SUPPRIMEES</w:t>
            </w:r>
          </w:p>
        </w:tc>
        <w:tc>
          <w:tcPr>
            <w:tcW w:w="4678" w:type="dxa"/>
            <w:tcBorders>
              <w:top w:val="none" w:sz="0" w:space="0" w:color="auto"/>
              <w:left w:val="none" w:sz="0" w:space="0" w:color="auto"/>
              <w:bottom w:val="none" w:sz="0" w:space="0" w:color="auto"/>
              <w:right w:val="none" w:sz="0" w:space="0" w:color="auto"/>
            </w:tcBorders>
          </w:tcPr>
          <w:p w14:paraId="3BCAEFA4" w14:textId="77777777" w:rsidR="005516C4" w:rsidRPr="00AD1A1C" w:rsidRDefault="005516C4" w:rsidP="005516C4">
            <w:pPr>
              <w:spacing w:line="276" w:lineRule="auto"/>
              <w:cnfStyle w:val="100000000000" w:firstRow="1" w:lastRow="0" w:firstColumn="0" w:lastColumn="0" w:oddVBand="0" w:evenVBand="0" w:oddHBand="0" w:evenHBand="0" w:firstRowFirstColumn="0" w:firstRowLastColumn="0" w:lastRowFirstColumn="0" w:lastRowLastColumn="0"/>
              <w:rPr>
                <w:rFonts w:ascii="Cambria" w:eastAsiaTheme="minorEastAsia" w:hAnsi="Cambria" w:cs="Arial"/>
                <w:b w:val="0"/>
                <w:bCs w:val="0"/>
                <w:lang w:eastAsia="ja-JP"/>
              </w:rPr>
            </w:pPr>
            <w:r w:rsidRPr="00AD1A1C">
              <w:rPr>
                <w:rFonts w:ascii="Cambria" w:eastAsiaTheme="minorEastAsia" w:hAnsi="Cambria" w:cs="Arial"/>
                <w:b w:val="0"/>
                <w:bCs w:val="0"/>
                <w:lang w:eastAsia="ja-JP"/>
              </w:rPr>
              <w:t>ACTIVITES AJOUTEES</w:t>
            </w:r>
          </w:p>
        </w:tc>
      </w:tr>
      <w:tr w:rsidR="00846369" w:rsidRPr="00AD1A1C" w14:paraId="1624D63F" w14:textId="77777777" w:rsidTr="00DE13AB">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1BEE3792" w14:textId="77777777" w:rsidR="00846369" w:rsidRPr="00AD1A1C" w:rsidRDefault="00846369" w:rsidP="005516C4">
            <w:pPr>
              <w:spacing w:line="276" w:lineRule="auto"/>
              <w:jc w:val="center"/>
              <w:rPr>
                <w:rFonts w:ascii="Cambria" w:eastAsiaTheme="minorEastAsia" w:hAnsi="Cambria" w:cs="Arial"/>
                <w:b w:val="0"/>
                <w:bCs w:val="0"/>
                <w:sz w:val="24"/>
                <w:szCs w:val="24"/>
                <w:lang w:eastAsia="zh-TW"/>
              </w:rPr>
            </w:pPr>
          </w:p>
          <w:p w14:paraId="1CD6A373" w14:textId="77777777" w:rsidR="00003608" w:rsidRPr="00AD1A1C" w:rsidRDefault="00003608" w:rsidP="005516C4">
            <w:pPr>
              <w:spacing w:line="276" w:lineRule="auto"/>
              <w:jc w:val="center"/>
              <w:rPr>
                <w:rFonts w:ascii="Cambria" w:eastAsiaTheme="minorEastAsia" w:hAnsi="Cambria" w:cs="Arial"/>
                <w:b w:val="0"/>
                <w:bCs w:val="0"/>
                <w:sz w:val="24"/>
                <w:szCs w:val="24"/>
                <w:lang w:eastAsia="zh-TW"/>
              </w:rPr>
            </w:pPr>
          </w:p>
          <w:p w14:paraId="71492A39" w14:textId="77777777" w:rsidR="00003608" w:rsidRPr="00AD1A1C" w:rsidRDefault="00003608" w:rsidP="005516C4">
            <w:pPr>
              <w:spacing w:line="276" w:lineRule="auto"/>
              <w:jc w:val="center"/>
              <w:rPr>
                <w:rFonts w:ascii="Cambria" w:eastAsiaTheme="minorEastAsia" w:hAnsi="Cambria" w:cs="Arial"/>
                <w:b w:val="0"/>
                <w:bCs w:val="0"/>
                <w:sz w:val="24"/>
                <w:szCs w:val="24"/>
                <w:lang w:eastAsia="zh-TW"/>
              </w:rPr>
            </w:pPr>
          </w:p>
          <w:p w14:paraId="1EE5B66F" w14:textId="77777777" w:rsidR="00003608" w:rsidRPr="00AD1A1C" w:rsidRDefault="00003608" w:rsidP="005516C4">
            <w:pPr>
              <w:spacing w:line="276" w:lineRule="auto"/>
              <w:jc w:val="center"/>
              <w:rPr>
                <w:rFonts w:ascii="Cambria" w:eastAsiaTheme="minorEastAsia" w:hAnsi="Cambria" w:cs="Arial"/>
                <w:b w:val="0"/>
                <w:bCs w:val="0"/>
                <w:sz w:val="24"/>
                <w:szCs w:val="24"/>
                <w:lang w:eastAsia="zh-TW"/>
              </w:rPr>
            </w:pPr>
          </w:p>
          <w:p w14:paraId="6D947F30" w14:textId="77777777" w:rsidR="00003608" w:rsidRPr="00AD1A1C" w:rsidRDefault="00003608" w:rsidP="005516C4">
            <w:pPr>
              <w:spacing w:line="276" w:lineRule="auto"/>
              <w:jc w:val="center"/>
              <w:rPr>
                <w:rFonts w:ascii="Cambria" w:eastAsiaTheme="minorEastAsia" w:hAnsi="Cambria" w:cs="Arial"/>
                <w:b w:val="0"/>
                <w:bCs w:val="0"/>
                <w:sz w:val="24"/>
                <w:szCs w:val="24"/>
                <w:lang w:eastAsia="zh-TW"/>
              </w:rPr>
            </w:pPr>
          </w:p>
          <w:p w14:paraId="74E03D7C" w14:textId="77777777" w:rsidR="00003608" w:rsidRPr="00AD1A1C" w:rsidRDefault="00003608" w:rsidP="005516C4">
            <w:pPr>
              <w:spacing w:line="276" w:lineRule="auto"/>
              <w:jc w:val="center"/>
              <w:rPr>
                <w:rFonts w:ascii="Cambria" w:eastAsiaTheme="minorEastAsia" w:hAnsi="Cambria" w:cs="Arial"/>
                <w:b w:val="0"/>
                <w:bCs w:val="0"/>
                <w:sz w:val="24"/>
                <w:szCs w:val="24"/>
                <w:lang w:eastAsia="zh-TW"/>
              </w:rPr>
            </w:pPr>
          </w:p>
          <w:p w14:paraId="59A3B15C" w14:textId="77777777" w:rsidR="00003608" w:rsidRPr="00AD1A1C" w:rsidRDefault="00003608" w:rsidP="005516C4">
            <w:pPr>
              <w:spacing w:line="276" w:lineRule="auto"/>
              <w:jc w:val="center"/>
              <w:rPr>
                <w:rFonts w:ascii="Cambria" w:eastAsiaTheme="minorEastAsia" w:hAnsi="Cambria" w:cs="Arial"/>
                <w:b w:val="0"/>
                <w:bCs w:val="0"/>
                <w:sz w:val="24"/>
                <w:szCs w:val="24"/>
                <w:lang w:eastAsia="zh-TW"/>
              </w:rPr>
            </w:pPr>
          </w:p>
          <w:p w14:paraId="77D8053D" w14:textId="77777777" w:rsidR="00003608" w:rsidRPr="00AD1A1C" w:rsidRDefault="00003608" w:rsidP="005516C4">
            <w:pPr>
              <w:spacing w:line="276" w:lineRule="auto"/>
              <w:jc w:val="center"/>
              <w:rPr>
                <w:rFonts w:ascii="Cambria" w:eastAsiaTheme="minorEastAsia" w:hAnsi="Cambria" w:cs="Arial"/>
                <w:b w:val="0"/>
                <w:bCs w:val="0"/>
                <w:sz w:val="24"/>
                <w:szCs w:val="24"/>
                <w:lang w:eastAsia="zh-TW"/>
              </w:rPr>
            </w:pPr>
          </w:p>
          <w:p w14:paraId="354DE7CD" w14:textId="77777777" w:rsidR="00003608" w:rsidRPr="00AD1A1C" w:rsidRDefault="00003608" w:rsidP="005516C4">
            <w:pPr>
              <w:spacing w:line="276" w:lineRule="auto"/>
              <w:jc w:val="center"/>
              <w:rPr>
                <w:rFonts w:ascii="Cambria" w:eastAsiaTheme="minorEastAsia" w:hAnsi="Cambria" w:cs="Arial"/>
                <w:b w:val="0"/>
                <w:bCs w:val="0"/>
                <w:sz w:val="24"/>
                <w:szCs w:val="24"/>
                <w:lang w:eastAsia="zh-TW"/>
              </w:rPr>
            </w:pPr>
          </w:p>
          <w:p w14:paraId="08C27A05" w14:textId="77777777" w:rsidR="00003608" w:rsidRPr="00AD1A1C" w:rsidRDefault="00003608" w:rsidP="005516C4">
            <w:pPr>
              <w:spacing w:line="276" w:lineRule="auto"/>
              <w:jc w:val="center"/>
              <w:rPr>
                <w:rFonts w:ascii="Cambria" w:eastAsiaTheme="minorEastAsia" w:hAnsi="Cambria" w:cs="Arial"/>
                <w:b w:val="0"/>
                <w:bCs w:val="0"/>
                <w:sz w:val="24"/>
                <w:szCs w:val="24"/>
                <w:lang w:eastAsia="zh-TW"/>
              </w:rPr>
            </w:pPr>
          </w:p>
          <w:p w14:paraId="27CFBD6D" w14:textId="77777777" w:rsidR="00003608" w:rsidRPr="00AD1A1C" w:rsidRDefault="00003608" w:rsidP="005516C4">
            <w:pPr>
              <w:spacing w:line="276" w:lineRule="auto"/>
              <w:jc w:val="center"/>
              <w:rPr>
                <w:rFonts w:ascii="Cambria" w:eastAsiaTheme="minorEastAsia" w:hAnsi="Cambria" w:cs="Arial"/>
                <w:b w:val="0"/>
                <w:bCs w:val="0"/>
                <w:sz w:val="24"/>
                <w:szCs w:val="24"/>
                <w:lang w:eastAsia="zh-TW"/>
              </w:rPr>
            </w:pPr>
          </w:p>
          <w:p w14:paraId="67A2CD7F" w14:textId="77777777" w:rsidR="00003608" w:rsidRPr="00AD1A1C" w:rsidRDefault="00003608" w:rsidP="005516C4">
            <w:pPr>
              <w:spacing w:line="276" w:lineRule="auto"/>
              <w:jc w:val="center"/>
              <w:rPr>
                <w:rFonts w:ascii="Cambria" w:eastAsiaTheme="minorEastAsia" w:hAnsi="Cambria" w:cs="Arial"/>
                <w:b w:val="0"/>
                <w:bCs w:val="0"/>
                <w:sz w:val="24"/>
                <w:szCs w:val="24"/>
                <w:lang w:eastAsia="zh-TW"/>
              </w:rPr>
            </w:pPr>
          </w:p>
          <w:p w14:paraId="6BB2653D" w14:textId="77777777" w:rsidR="00003608" w:rsidRPr="00AD1A1C" w:rsidRDefault="00003608" w:rsidP="005516C4">
            <w:pPr>
              <w:spacing w:line="276" w:lineRule="auto"/>
              <w:jc w:val="center"/>
              <w:rPr>
                <w:rFonts w:ascii="Cambria" w:eastAsiaTheme="minorEastAsia" w:hAnsi="Cambria" w:cs="Arial"/>
                <w:b w:val="0"/>
                <w:bCs w:val="0"/>
                <w:sz w:val="24"/>
                <w:szCs w:val="24"/>
                <w:lang w:eastAsia="zh-TW"/>
              </w:rPr>
            </w:pPr>
          </w:p>
          <w:p w14:paraId="35E2C8C7" w14:textId="77777777" w:rsidR="00846369" w:rsidRPr="00AD1A1C" w:rsidRDefault="00846369" w:rsidP="005516C4">
            <w:pPr>
              <w:spacing w:line="276" w:lineRule="auto"/>
              <w:jc w:val="center"/>
              <w:rPr>
                <w:rFonts w:ascii="Cambria" w:eastAsiaTheme="minorEastAsia" w:hAnsi="Cambria" w:cs="Arial"/>
                <w:b w:val="0"/>
                <w:bCs w:val="0"/>
                <w:lang w:eastAsia="zh-TW"/>
              </w:rPr>
            </w:pPr>
            <w:r w:rsidRPr="00AD1A1C">
              <w:rPr>
                <w:rFonts w:ascii="Cambria" w:eastAsiaTheme="minorEastAsia" w:hAnsi="Cambria" w:cs="Arial"/>
                <w:b w:val="0"/>
                <w:bCs w:val="0"/>
                <w:lang w:eastAsia="zh-TW"/>
              </w:rPr>
              <w:t>RESUTAT 1</w:t>
            </w:r>
          </w:p>
        </w:tc>
        <w:tc>
          <w:tcPr>
            <w:tcW w:w="4961" w:type="dxa"/>
          </w:tcPr>
          <w:p w14:paraId="583D3842" w14:textId="77777777" w:rsidR="00846369" w:rsidRPr="00AD1A1C" w:rsidRDefault="00003608" w:rsidP="005516C4">
            <w:pPr>
              <w:ind w:left="71" w:right="161"/>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1.1.5. Formation des champions et autres acteurs clés au niveau des Ministères sur la méthodologie et les outils d’’intégration des liens PE dans les politiques et stratégies de développement.</w:t>
            </w:r>
          </w:p>
        </w:tc>
        <w:tc>
          <w:tcPr>
            <w:tcW w:w="4678" w:type="dxa"/>
          </w:tcPr>
          <w:p w14:paraId="3FA41E22" w14:textId="77777777" w:rsidR="00846369" w:rsidRPr="00AD1A1C" w:rsidRDefault="00846369" w:rsidP="005516C4">
            <w:pPr>
              <w:ind w:left="71" w:right="161"/>
              <w:jc w:val="both"/>
              <w:cnfStyle w:val="000000100000" w:firstRow="0" w:lastRow="0" w:firstColumn="0" w:lastColumn="0" w:oddVBand="0" w:evenVBand="0" w:oddHBand="1" w:evenHBand="0" w:firstRowFirstColumn="0" w:firstRowLastColumn="0" w:lastRowFirstColumn="0" w:lastRowLastColumn="0"/>
              <w:rPr>
                <w:rFonts w:ascii="Cambria" w:eastAsiaTheme="minorEastAsia" w:hAnsi="Cambria" w:cs="Arial"/>
                <w:color w:val="1F4E79" w:themeColor="accent1" w:themeShade="80"/>
                <w:sz w:val="20"/>
                <w:szCs w:val="20"/>
                <w:lang w:eastAsia="zh-TW"/>
              </w:rPr>
            </w:pPr>
            <w:r w:rsidRPr="00AD1A1C">
              <w:rPr>
                <w:rFonts w:ascii="Cambria" w:hAnsi="Cambria" w:cs="Arial"/>
                <w:color w:val="1F4E79" w:themeColor="accent1" w:themeShade="80"/>
                <w:sz w:val="20"/>
                <w:szCs w:val="20"/>
              </w:rPr>
              <w:t>1.1.3 Appui  technique à l’élaboration et  la mise en œuvre et au suivi du CREDD</w:t>
            </w:r>
          </w:p>
        </w:tc>
      </w:tr>
      <w:tr w:rsidR="00846369" w:rsidRPr="00AD1A1C" w14:paraId="742D0A8A" w14:textId="77777777" w:rsidTr="00DE13AB">
        <w:trPr>
          <w:trHeight w:val="188"/>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DEEAF6" w:themeFill="accent1" w:themeFillTint="33"/>
          </w:tcPr>
          <w:p w14:paraId="1E3BE4D6" w14:textId="77777777" w:rsidR="00846369" w:rsidRPr="00AD1A1C" w:rsidRDefault="00846369" w:rsidP="005516C4">
            <w:pPr>
              <w:spacing w:line="276" w:lineRule="auto"/>
              <w:jc w:val="center"/>
              <w:rPr>
                <w:rFonts w:ascii="Cambria" w:hAnsi="Cambria" w:cs="Arial"/>
              </w:rPr>
            </w:pPr>
          </w:p>
        </w:tc>
        <w:tc>
          <w:tcPr>
            <w:tcW w:w="4961" w:type="dxa"/>
            <w:shd w:val="clear" w:color="auto" w:fill="DEEAF6" w:themeFill="accent1" w:themeFillTint="33"/>
          </w:tcPr>
          <w:p w14:paraId="346E9749" w14:textId="7BC56779" w:rsidR="00846369" w:rsidRPr="00AD1A1C" w:rsidRDefault="005B677A" w:rsidP="00877212">
            <w:pPr>
              <w:ind w:left="71" w:right="161"/>
              <w:jc w:val="both"/>
              <w:cnfStyle w:val="000000000000" w:firstRow="0" w:lastRow="0" w:firstColumn="0" w:lastColumn="0" w:oddVBand="0" w:evenVBand="0" w:oddHBand="0"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1.2.1 Elaboration d’un guide d’intégration opérationnel des questions du genre, de la vulnérabilité sociale et des droits humains et des changements climatiques dans la démarche</w:t>
            </w:r>
            <w:r w:rsidR="00877212">
              <w:rPr>
                <w:rFonts w:ascii="Cambria" w:hAnsi="Cambria" w:cs="Arial"/>
                <w:color w:val="1F4E79" w:themeColor="accent1" w:themeShade="80"/>
                <w:sz w:val="20"/>
                <w:szCs w:val="20"/>
              </w:rPr>
              <w:t xml:space="preserve"> </w:t>
            </w:r>
            <w:r w:rsidRPr="00AD1A1C">
              <w:rPr>
                <w:rFonts w:ascii="Cambria" w:hAnsi="Cambria" w:cs="Arial"/>
                <w:color w:val="1F4E79" w:themeColor="accent1" w:themeShade="80"/>
                <w:sz w:val="20"/>
                <w:szCs w:val="20"/>
              </w:rPr>
              <w:t>méthodologique de prise en compte des liens pauvreté-</w:t>
            </w:r>
            <w:r w:rsidR="003428E1" w:rsidRPr="00AD1A1C">
              <w:rPr>
                <w:rFonts w:ascii="Cambria" w:hAnsi="Cambria" w:cs="Arial"/>
                <w:color w:val="1F4E79" w:themeColor="accent1" w:themeShade="80"/>
                <w:sz w:val="20"/>
                <w:szCs w:val="20"/>
              </w:rPr>
              <w:t xml:space="preserve"> </w:t>
            </w:r>
            <w:r w:rsidRPr="00AD1A1C">
              <w:rPr>
                <w:rFonts w:ascii="Cambria" w:hAnsi="Cambria" w:cs="Arial"/>
                <w:color w:val="1F4E79" w:themeColor="accent1" w:themeShade="80"/>
                <w:sz w:val="20"/>
                <w:szCs w:val="20"/>
              </w:rPr>
              <w:t>environnement au niveau des secteurs.</w:t>
            </w:r>
          </w:p>
        </w:tc>
        <w:tc>
          <w:tcPr>
            <w:tcW w:w="4678" w:type="dxa"/>
          </w:tcPr>
          <w:p w14:paraId="11AEA643" w14:textId="77777777" w:rsidR="00846369" w:rsidRPr="00AD1A1C" w:rsidRDefault="0035553F" w:rsidP="005516C4">
            <w:pPr>
              <w:ind w:left="71" w:right="161"/>
              <w:jc w:val="both"/>
              <w:cnfStyle w:val="000000000000" w:firstRow="0" w:lastRow="0" w:firstColumn="0" w:lastColumn="0" w:oddVBand="0" w:evenVBand="0" w:oddHBand="0"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1.</w:t>
            </w:r>
            <w:r w:rsidR="00846369" w:rsidRPr="00AD1A1C">
              <w:rPr>
                <w:rFonts w:ascii="Cambria" w:hAnsi="Cambria" w:cs="Arial"/>
                <w:color w:val="1F4E79" w:themeColor="accent1" w:themeShade="80"/>
                <w:sz w:val="20"/>
                <w:szCs w:val="20"/>
              </w:rPr>
              <w:t>10 Evaluation économique du coût de la dégradation de l’environnement et des bénéfices liés à la gestion durable des ressources naturelles en tant que composante clé de lutte contre la pauvreté au Mali</w:t>
            </w:r>
          </w:p>
        </w:tc>
      </w:tr>
      <w:tr w:rsidR="00846369" w:rsidRPr="00AD1A1C" w14:paraId="7CC44321" w14:textId="77777777" w:rsidTr="00DE13A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18" w:type="dxa"/>
            <w:vMerge/>
          </w:tcPr>
          <w:p w14:paraId="7EFA44CB" w14:textId="77777777" w:rsidR="00846369" w:rsidRPr="00AD1A1C" w:rsidRDefault="00846369" w:rsidP="005516C4">
            <w:pPr>
              <w:spacing w:line="276" w:lineRule="auto"/>
              <w:jc w:val="center"/>
              <w:rPr>
                <w:rFonts w:ascii="Cambria" w:hAnsi="Cambria" w:cs="Arial"/>
              </w:rPr>
            </w:pPr>
          </w:p>
        </w:tc>
        <w:tc>
          <w:tcPr>
            <w:tcW w:w="4961" w:type="dxa"/>
          </w:tcPr>
          <w:p w14:paraId="3B93AA2D" w14:textId="7681B6F6" w:rsidR="00846369" w:rsidRPr="00AD1A1C" w:rsidRDefault="005B677A" w:rsidP="00877212">
            <w:pPr>
              <w:ind w:left="71" w:right="161"/>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1.2.3. Développement des capacités (formation,</w:t>
            </w:r>
            <w:r w:rsidR="00877212">
              <w:rPr>
                <w:rFonts w:ascii="Cambria" w:hAnsi="Cambria" w:cs="Arial"/>
                <w:color w:val="1F4E79" w:themeColor="accent1" w:themeShade="80"/>
                <w:sz w:val="20"/>
                <w:szCs w:val="20"/>
              </w:rPr>
              <w:t xml:space="preserve"> </w:t>
            </w:r>
            <w:r w:rsidRPr="00AD1A1C">
              <w:rPr>
                <w:rFonts w:ascii="Cambria" w:hAnsi="Cambria" w:cs="Arial"/>
                <w:color w:val="1F4E79" w:themeColor="accent1" w:themeShade="80"/>
                <w:sz w:val="20"/>
                <w:szCs w:val="20"/>
              </w:rPr>
              <w:t>sensibilisation en termes plaidoyer et de lobbying) des élus nationaux et locaux (Assemblée Nationale, Haut Conseil des Collectivités, Conseil Economique et Social) pour la prise en compte des liens P-E, des</w:t>
            </w:r>
            <w:r w:rsidR="00877212">
              <w:rPr>
                <w:rFonts w:ascii="Cambria" w:hAnsi="Cambria" w:cs="Arial"/>
                <w:color w:val="1F4E79" w:themeColor="accent1" w:themeShade="80"/>
                <w:sz w:val="20"/>
                <w:szCs w:val="20"/>
              </w:rPr>
              <w:t xml:space="preserve"> </w:t>
            </w:r>
            <w:r w:rsidRPr="00AD1A1C">
              <w:rPr>
                <w:rFonts w:ascii="Cambria" w:hAnsi="Cambria" w:cs="Arial"/>
                <w:color w:val="1F4E79" w:themeColor="accent1" w:themeShade="80"/>
                <w:sz w:val="20"/>
                <w:szCs w:val="20"/>
              </w:rPr>
              <w:t>changements climatiques et le genre dans les</w:t>
            </w:r>
            <w:r w:rsidR="00877212">
              <w:rPr>
                <w:rFonts w:ascii="Cambria" w:hAnsi="Cambria" w:cs="Arial"/>
                <w:color w:val="1F4E79" w:themeColor="accent1" w:themeShade="80"/>
                <w:sz w:val="20"/>
                <w:szCs w:val="20"/>
              </w:rPr>
              <w:t xml:space="preserve"> </w:t>
            </w:r>
            <w:r w:rsidRPr="00AD1A1C">
              <w:rPr>
                <w:rFonts w:ascii="Cambria" w:hAnsi="Cambria" w:cs="Arial"/>
                <w:color w:val="1F4E79" w:themeColor="accent1" w:themeShade="80"/>
                <w:sz w:val="20"/>
                <w:szCs w:val="20"/>
              </w:rPr>
              <w:t>dispositions légales pour le développement</w:t>
            </w:r>
            <w:r w:rsidR="001D16F8">
              <w:rPr>
                <w:rFonts w:ascii="Cambria" w:hAnsi="Cambria" w:cs="Arial"/>
                <w:color w:val="1F4E79" w:themeColor="accent1" w:themeShade="80"/>
                <w:sz w:val="20"/>
                <w:szCs w:val="20"/>
              </w:rPr>
              <w:t>.</w:t>
            </w:r>
          </w:p>
        </w:tc>
        <w:tc>
          <w:tcPr>
            <w:tcW w:w="4678" w:type="dxa"/>
          </w:tcPr>
          <w:p w14:paraId="2AF4649A" w14:textId="77777777" w:rsidR="00846369" w:rsidRPr="00AD1A1C" w:rsidRDefault="0035553F" w:rsidP="005516C4">
            <w:pPr>
              <w:ind w:left="71" w:right="161"/>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1.</w:t>
            </w:r>
            <w:r w:rsidR="00846369" w:rsidRPr="00AD1A1C">
              <w:rPr>
                <w:rFonts w:ascii="Cambria" w:hAnsi="Cambria" w:cs="Arial"/>
                <w:color w:val="1F4E79" w:themeColor="accent1" w:themeShade="80"/>
                <w:sz w:val="20"/>
                <w:szCs w:val="20"/>
              </w:rPr>
              <w:t>11 Appui à l'élaboration du rapport sur l'état de l'environnement au Mali</w:t>
            </w:r>
          </w:p>
        </w:tc>
      </w:tr>
      <w:tr w:rsidR="00846369" w:rsidRPr="00AD1A1C" w14:paraId="5FF50796" w14:textId="77777777" w:rsidTr="00DE13AB">
        <w:trPr>
          <w:trHeight w:val="188"/>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DEEAF6" w:themeFill="accent1" w:themeFillTint="33"/>
          </w:tcPr>
          <w:p w14:paraId="10504B5E" w14:textId="77777777" w:rsidR="00846369" w:rsidRPr="00AD1A1C" w:rsidRDefault="00846369" w:rsidP="005516C4">
            <w:pPr>
              <w:spacing w:line="276" w:lineRule="auto"/>
              <w:jc w:val="center"/>
              <w:rPr>
                <w:rFonts w:ascii="Cambria" w:hAnsi="Cambria" w:cs="Arial"/>
              </w:rPr>
            </w:pPr>
          </w:p>
        </w:tc>
        <w:tc>
          <w:tcPr>
            <w:tcW w:w="4961" w:type="dxa"/>
            <w:shd w:val="clear" w:color="auto" w:fill="DEEAF6" w:themeFill="accent1" w:themeFillTint="33"/>
          </w:tcPr>
          <w:p w14:paraId="73680AB8" w14:textId="77777777" w:rsidR="00846369" w:rsidRPr="00AD1A1C" w:rsidRDefault="00CE5443" w:rsidP="00003608">
            <w:pPr>
              <w:ind w:left="71" w:right="161"/>
              <w:jc w:val="both"/>
              <w:cnfStyle w:val="000000000000" w:firstRow="0" w:lastRow="0" w:firstColumn="0" w:lastColumn="0" w:oddVBand="0" w:evenVBand="0" w:oddHBand="0"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1.3.1. Analyse des cadres de concertation relatifs à la gestion durable des ressources naturelles et environnementales pour leur renforcement aux niveaux national et régional.</w:t>
            </w:r>
          </w:p>
        </w:tc>
        <w:tc>
          <w:tcPr>
            <w:tcW w:w="4678" w:type="dxa"/>
          </w:tcPr>
          <w:p w14:paraId="7970302C" w14:textId="771AFF75" w:rsidR="00846369" w:rsidRPr="00AD1A1C" w:rsidRDefault="00846369" w:rsidP="005516C4">
            <w:pPr>
              <w:ind w:left="71" w:right="161"/>
              <w:jc w:val="both"/>
              <w:cnfStyle w:val="000000000000" w:firstRow="0" w:lastRow="0" w:firstColumn="0" w:lastColumn="0" w:oddVBand="0" w:evenVBand="0" w:oddHBand="0"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1.1.13 Appui à la mise en œuvre de l’institutionnalisation des évaluations environnementales stratégiques</w:t>
            </w:r>
            <w:r w:rsidR="001D16F8">
              <w:rPr>
                <w:rFonts w:ascii="Cambria" w:hAnsi="Cambria" w:cs="Arial"/>
                <w:color w:val="1F4E79" w:themeColor="accent1" w:themeShade="80"/>
                <w:sz w:val="20"/>
                <w:szCs w:val="20"/>
              </w:rPr>
              <w:t>.</w:t>
            </w:r>
          </w:p>
        </w:tc>
      </w:tr>
      <w:tr w:rsidR="00CE5443" w:rsidRPr="00AD1A1C" w14:paraId="79F0E322" w14:textId="77777777" w:rsidTr="00DE13A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18" w:type="dxa"/>
            <w:vMerge/>
          </w:tcPr>
          <w:p w14:paraId="5630EC38" w14:textId="77777777" w:rsidR="00CE5443" w:rsidRPr="00AD1A1C" w:rsidRDefault="00CE5443" w:rsidP="005516C4">
            <w:pPr>
              <w:spacing w:line="276" w:lineRule="auto"/>
              <w:jc w:val="center"/>
              <w:rPr>
                <w:rFonts w:ascii="Cambria" w:hAnsi="Cambria" w:cs="Arial"/>
              </w:rPr>
            </w:pPr>
          </w:p>
        </w:tc>
        <w:tc>
          <w:tcPr>
            <w:tcW w:w="4961" w:type="dxa"/>
            <w:vMerge w:val="restart"/>
          </w:tcPr>
          <w:p w14:paraId="2DE2FB4F" w14:textId="5F028FEC" w:rsidR="00CE5443" w:rsidRPr="00AD1A1C" w:rsidRDefault="00CE5443" w:rsidP="007C307C">
            <w:pPr>
              <w:ind w:left="71" w:right="161"/>
              <w:cnfStyle w:val="000000100000" w:firstRow="0" w:lastRow="0" w:firstColumn="0" w:lastColumn="0" w:oddVBand="0" w:evenVBand="0" w:oddHBand="1"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 xml:space="preserve"> 1.4.1. Renforcement des capacités institutionnelles du système de </w:t>
            </w:r>
            <w:r w:rsidR="001D16F8">
              <w:rPr>
                <w:rFonts w:ascii="Cambria" w:hAnsi="Cambria" w:cs="Arial"/>
                <w:color w:val="1F4E79" w:themeColor="accent1" w:themeShade="80"/>
                <w:sz w:val="20"/>
                <w:szCs w:val="20"/>
              </w:rPr>
              <w:t xml:space="preserve">suivi/évaluation des structures </w:t>
            </w:r>
            <w:r w:rsidRPr="00AD1A1C">
              <w:rPr>
                <w:rFonts w:ascii="Cambria" w:hAnsi="Cambria" w:cs="Arial"/>
                <w:color w:val="1F4E79" w:themeColor="accent1" w:themeShade="80"/>
                <w:sz w:val="20"/>
                <w:szCs w:val="20"/>
              </w:rPr>
              <w:t>techniques nationale</w:t>
            </w:r>
            <w:r w:rsidR="001D16F8">
              <w:rPr>
                <w:rFonts w:ascii="Cambria" w:hAnsi="Cambria" w:cs="Arial"/>
                <w:color w:val="1F4E79" w:themeColor="accent1" w:themeShade="80"/>
                <w:sz w:val="20"/>
                <w:szCs w:val="20"/>
              </w:rPr>
              <w:t xml:space="preserve">s y compris l’Institut national </w:t>
            </w:r>
            <w:r w:rsidRPr="00AD1A1C">
              <w:rPr>
                <w:rFonts w:ascii="Cambria" w:hAnsi="Cambria" w:cs="Arial"/>
                <w:color w:val="1F4E79" w:themeColor="accent1" w:themeShade="80"/>
                <w:sz w:val="20"/>
                <w:szCs w:val="20"/>
              </w:rPr>
              <w:t>de statistiqu</w:t>
            </w:r>
            <w:r w:rsidR="00877212">
              <w:rPr>
                <w:rFonts w:ascii="Cambria" w:hAnsi="Cambria" w:cs="Arial"/>
                <w:color w:val="1F4E79" w:themeColor="accent1" w:themeShade="80"/>
                <w:sz w:val="20"/>
                <w:szCs w:val="20"/>
              </w:rPr>
              <w:t xml:space="preserve">es pour améliorer le système </w:t>
            </w:r>
            <w:r w:rsidRPr="00AD1A1C">
              <w:rPr>
                <w:rFonts w:ascii="Cambria" w:hAnsi="Cambria" w:cs="Arial"/>
                <w:color w:val="1F4E79" w:themeColor="accent1" w:themeShade="80"/>
                <w:sz w:val="20"/>
                <w:szCs w:val="20"/>
              </w:rPr>
              <w:t>rapportage et de S/E aux niveaux national et des collectivités territoriales.</w:t>
            </w:r>
          </w:p>
        </w:tc>
        <w:tc>
          <w:tcPr>
            <w:tcW w:w="4678" w:type="dxa"/>
          </w:tcPr>
          <w:p w14:paraId="77CFCCCE" w14:textId="1A98E878" w:rsidR="00CE5443" w:rsidRPr="00AD1A1C" w:rsidRDefault="00CE5443" w:rsidP="005516C4">
            <w:pPr>
              <w:ind w:left="71" w:right="161"/>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1.2.1 Appui à la mise en œuvre de la Politique Nationale Genre et de la Planification et la Budgétisation Sensible au Genre</w:t>
            </w:r>
            <w:r w:rsidR="001D16F8">
              <w:rPr>
                <w:rFonts w:ascii="Cambria" w:hAnsi="Cambria" w:cs="Arial"/>
                <w:color w:val="1F4E79" w:themeColor="accent1" w:themeShade="80"/>
                <w:sz w:val="20"/>
                <w:szCs w:val="20"/>
              </w:rPr>
              <w:t>.</w:t>
            </w:r>
          </w:p>
        </w:tc>
      </w:tr>
      <w:tr w:rsidR="00CE5443" w:rsidRPr="00AD1A1C" w14:paraId="252C530B" w14:textId="77777777" w:rsidTr="007E7644">
        <w:trPr>
          <w:trHeight w:val="479"/>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DEEAF6" w:themeFill="accent1" w:themeFillTint="33"/>
          </w:tcPr>
          <w:p w14:paraId="29468990" w14:textId="77777777" w:rsidR="00CE5443" w:rsidRPr="00AD1A1C" w:rsidRDefault="00CE5443" w:rsidP="005516C4">
            <w:pPr>
              <w:spacing w:line="276" w:lineRule="auto"/>
              <w:jc w:val="center"/>
              <w:rPr>
                <w:rFonts w:ascii="Cambria" w:hAnsi="Cambria" w:cs="Arial"/>
              </w:rPr>
            </w:pPr>
          </w:p>
        </w:tc>
        <w:tc>
          <w:tcPr>
            <w:tcW w:w="4961" w:type="dxa"/>
            <w:vMerge/>
            <w:shd w:val="clear" w:color="auto" w:fill="DEEAF6" w:themeFill="accent1" w:themeFillTint="33"/>
          </w:tcPr>
          <w:p w14:paraId="121816AF" w14:textId="77777777" w:rsidR="00CE5443" w:rsidRPr="00AD1A1C" w:rsidRDefault="00CE5443" w:rsidP="005516C4">
            <w:pPr>
              <w:ind w:left="71" w:right="161"/>
              <w:jc w:val="both"/>
              <w:cnfStyle w:val="000000000000" w:firstRow="0" w:lastRow="0" w:firstColumn="0" w:lastColumn="0" w:oddVBand="0" w:evenVBand="0" w:oddHBand="0" w:evenHBand="0" w:firstRowFirstColumn="0" w:firstRowLastColumn="0" w:lastRowFirstColumn="0" w:lastRowLastColumn="0"/>
              <w:rPr>
                <w:rFonts w:ascii="Cambria" w:hAnsi="Cambria" w:cs="Arial"/>
                <w:color w:val="1F4E79" w:themeColor="accent1" w:themeShade="80"/>
                <w:sz w:val="20"/>
                <w:szCs w:val="20"/>
              </w:rPr>
            </w:pPr>
          </w:p>
        </w:tc>
        <w:tc>
          <w:tcPr>
            <w:tcW w:w="4678" w:type="dxa"/>
          </w:tcPr>
          <w:p w14:paraId="412AE1FC" w14:textId="6C552C7F" w:rsidR="00CE5443" w:rsidRPr="00AD1A1C" w:rsidRDefault="00CE5443" w:rsidP="007C307C">
            <w:pPr>
              <w:tabs>
                <w:tab w:val="left" w:pos="641"/>
                <w:tab w:val="left" w:pos="1185"/>
              </w:tabs>
              <w:ind w:left="71" w:right="161"/>
              <w:jc w:val="both"/>
              <w:cnfStyle w:val="000000000000" w:firstRow="0" w:lastRow="0" w:firstColumn="0" w:lastColumn="0" w:oddVBand="0" w:evenVBand="0" w:oddHBand="0"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1.2.4 Révision des indicateurs environnementaux</w:t>
            </w:r>
            <w:r w:rsidR="001D16F8">
              <w:rPr>
                <w:rFonts w:ascii="Cambria" w:hAnsi="Cambria" w:cs="Arial"/>
                <w:color w:val="1F4E79" w:themeColor="accent1" w:themeShade="80"/>
                <w:sz w:val="20"/>
                <w:szCs w:val="20"/>
              </w:rPr>
              <w:t>.</w:t>
            </w:r>
          </w:p>
        </w:tc>
      </w:tr>
      <w:tr w:rsidR="00C40258" w:rsidRPr="00AD1A1C" w14:paraId="0752A99B" w14:textId="77777777" w:rsidTr="00DE13AB">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307AA650" w14:textId="77777777" w:rsidR="00C40258" w:rsidRPr="00AD1A1C" w:rsidRDefault="00C40258" w:rsidP="005516C4">
            <w:pPr>
              <w:spacing w:line="276" w:lineRule="auto"/>
              <w:jc w:val="center"/>
              <w:rPr>
                <w:rFonts w:ascii="Cambria" w:eastAsiaTheme="minorEastAsia" w:hAnsi="Cambria" w:cs="Arial"/>
                <w:b w:val="0"/>
                <w:bCs w:val="0"/>
                <w:sz w:val="24"/>
                <w:szCs w:val="24"/>
                <w:lang w:eastAsia="zh-TW"/>
              </w:rPr>
            </w:pPr>
          </w:p>
          <w:p w14:paraId="6C4B1251" w14:textId="77777777" w:rsidR="00CE5443" w:rsidRPr="00AD1A1C" w:rsidRDefault="00C40258" w:rsidP="005516C4">
            <w:pPr>
              <w:spacing w:line="276" w:lineRule="auto"/>
              <w:jc w:val="center"/>
              <w:rPr>
                <w:rFonts w:ascii="Cambria" w:eastAsiaTheme="minorEastAsia" w:hAnsi="Cambria" w:cs="Arial"/>
                <w:lang w:eastAsia="zh-TW"/>
              </w:rPr>
            </w:pPr>
            <w:r w:rsidRPr="00AD1A1C">
              <w:rPr>
                <w:rFonts w:ascii="Cambria" w:eastAsiaTheme="minorEastAsia" w:hAnsi="Cambria" w:cs="Arial"/>
                <w:b w:val="0"/>
                <w:bCs w:val="0"/>
                <w:lang w:eastAsia="zh-TW"/>
              </w:rPr>
              <w:t>RESULTAT 2</w:t>
            </w:r>
          </w:p>
          <w:p w14:paraId="170AA3AA" w14:textId="77777777" w:rsidR="00CE5443" w:rsidRPr="00AD1A1C" w:rsidRDefault="00CE5443" w:rsidP="00CE5443">
            <w:pPr>
              <w:rPr>
                <w:rFonts w:ascii="Cambria" w:eastAsiaTheme="minorEastAsia" w:hAnsi="Cambria" w:cs="Arial"/>
              </w:rPr>
            </w:pPr>
          </w:p>
          <w:p w14:paraId="0E357C84" w14:textId="77777777" w:rsidR="00CE5443" w:rsidRPr="00AD1A1C" w:rsidRDefault="00CE5443" w:rsidP="00CE5443">
            <w:pPr>
              <w:rPr>
                <w:rFonts w:ascii="Cambria" w:eastAsiaTheme="minorEastAsia" w:hAnsi="Cambria" w:cs="Arial"/>
              </w:rPr>
            </w:pPr>
          </w:p>
          <w:p w14:paraId="34F67991" w14:textId="77777777" w:rsidR="00CE5443" w:rsidRPr="00AD1A1C" w:rsidRDefault="00CE5443" w:rsidP="00CE5443">
            <w:pPr>
              <w:rPr>
                <w:rFonts w:ascii="Cambria" w:eastAsiaTheme="minorEastAsia" w:hAnsi="Cambria" w:cs="Arial"/>
              </w:rPr>
            </w:pPr>
          </w:p>
          <w:p w14:paraId="6EA2908E" w14:textId="77777777" w:rsidR="00CE5443" w:rsidRPr="00AD1A1C" w:rsidRDefault="00CE5443" w:rsidP="00CE5443">
            <w:pPr>
              <w:rPr>
                <w:rFonts w:ascii="Cambria" w:eastAsiaTheme="minorEastAsia" w:hAnsi="Cambria" w:cs="Arial"/>
              </w:rPr>
            </w:pPr>
          </w:p>
          <w:p w14:paraId="6D909277" w14:textId="77777777" w:rsidR="00CE5443" w:rsidRPr="00AD1A1C" w:rsidRDefault="00CE5443" w:rsidP="00CE5443">
            <w:pPr>
              <w:rPr>
                <w:rFonts w:ascii="Cambria" w:eastAsiaTheme="minorEastAsia" w:hAnsi="Cambria" w:cs="Arial"/>
              </w:rPr>
            </w:pPr>
          </w:p>
          <w:p w14:paraId="5E4FDB3C" w14:textId="77777777" w:rsidR="00CE5443" w:rsidRPr="00AD1A1C" w:rsidRDefault="00CE5443" w:rsidP="00CE5443">
            <w:pPr>
              <w:rPr>
                <w:rFonts w:ascii="Cambria" w:eastAsiaTheme="minorEastAsia" w:hAnsi="Cambria" w:cs="Arial"/>
              </w:rPr>
            </w:pPr>
          </w:p>
          <w:p w14:paraId="389A7E50" w14:textId="77777777" w:rsidR="00CE5443" w:rsidRPr="00AD1A1C" w:rsidRDefault="00CE5443" w:rsidP="00CE5443">
            <w:pPr>
              <w:rPr>
                <w:rFonts w:ascii="Cambria" w:eastAsiaTheme="minorEastAsia" w:hAnsi="Cambria" w:cs="Arial"/>
              </w:rPr>
            </w:pPr>
          </w:p>
          <w:p w14:paraId="19ECA406" w14:textId="77777777" w:rsidR="00CE5443" w:rsidRPr="00AD1A1C" w:rsidRDefault="00CE5443" w:rsidP="00CE5443">
            <w:pPr>
              <w:rPr>
                <w:rFonts w:ascii="Cambria" w:eastAsiaTheme="minorEastAsia" w:hAnsi="Cambria" w:cs="Arial"/>
              </w:rPr>
            </w:pPr>
          </w:p>
          <w:p w14:paraId="265D2F4E" w14:textId="77777777" w:rsidR="00CE5443" w:rsidRPr="00AD1A1C" w:rsidRDefault="00CE5443" w:rsidP="00CE5443">
            <w:pPr>
              <w:rPr>
                <w:rFonts w:ascii="Cambria" w:eastAsiaTheme="minorEastAsia" w:hAnsi="Cambria" w:cs="Arial"/>
              </w:rPr>
            </w:pPr>
          </w:p>
          <w:p w14:paraId="5FEC94DB" w14:textId="77777777" w:rsidR="00CE5443" w:rsidRPr="00AD1A1C" w:rsidRDefault="00CE5443" w:rsidP="00CE5443">
            <w:pPr>
              <w:rPr>
                <w:rFonts w:ascii="Cambria" w:eastAsiaTheme="minorEastAsia" w:hAnsi="Cambria" w:cs="Arial"/>
              </w:rPr>
            </w:pPr>
          </w:p>
          <w:p w14:paraId="12178761" w14:textId="77777777" w:rsidR="00CE5443" w:rsidRPr="00AD1A1C" w:rsidRDefault="00CE5443" w:rsidP="00CE5443">
            <w:pPr>
              <w:rPr>
                <w:rFonts w:ascii="Cambria" w:eastAsiaTheme="minorEastAsia" w:hAnsi="Cambria" w:cs="Arial"/>
              </w:rPr>
            </w:pPr>
          </w:p>
          <w:p w14:paraId="2BB14458" w14:textId="77777777" w:rsidR="00CE5443" w:rsidRPr="00AD1A1C" w:rsidRDefault="00CE5443" w:rsidP="00CE5443">
            <w:pPr>
              <w:rPr>
                <w:rFonts w:ascii="Cambria" w:eastAsiaTheme="minorEastAsia" w:hAnsi="Cambria" w:cs="Arial"/>
              </w:rPr>
            </w:pPr>
          </w:p>
          <w:p w14:paraId="4A97AEF9" w14:textId="77777777" w:rsidR="00CE5443" w:rsidRPr="00AD1A1C" w:rsidRDefault="00CE5443" w:rsidP="00CE5443">
            <w:pPr>
              <w:rPr>
                <w:rFonts w:ascii="Cambria" w:eastAsiaTheme="minorEastAsia" w:hAnsi="Cambria" w:cs="Arial"/>
              </w:rPr>
            </w:pPr>
          </w:p>
          <w:p w14:paraId="3820597A" w14:textId="77777777" w:rsidR="00CE5443" w:rsidRPr="00AD1A1C" w:rsidRDefault="00CE5443" w:rsidP="00CE5443">
            <w:pPr>
              <w:rPr>
                <w:rFonts w:ascii="Cambria" w:eastAsiaTheme="minorEastAsia" w:hAnsi="Cambria" w:cs="Arial"/>
              </w:rPr>
            </w:pPr>
          </w:p>
          <w:p w14:paraId="4C15810D" w14:textId="77777777" w:rsidR="00CE5443" w:rsidRPr="00AD1A1C" w:rsidRDefault="00CE5443" w:rsidP="00CE5443">
            <w:pPr>
              <w:rPr>
                <w:rFonts w:ascii="Cambria" w:eastAsiaTheme="minorEastAsia" w:hAnsi="Cambria" w:cs="Arial"/>
              </w:rPr>
            </w:pPr>
          </w:p>
          <w:p w14:paraId="7004A07E" w14:textId="77777777" w:rsidR="00CE5443" w:rsidRPr="00AD1A1C" w:rsidRDefault="00CE5443" w:rsidP="00CE5443">
            <w:pPr>
              <w:rPr>
                <w:rFonts w:ascii="Cambria" w:eastAsiaTheme="minorEastAsia" w:hAnsi="Cambria" w:cs="Arial"/>
              </w:rPr>
            </w:pPr>
          </w:p>
          <w:p w14:paraId="7C8DFAA1" w14:textId="77777777" w:rsidR="00CE5443" w:rsidRPr="00AD1A1C" w:rsidRDefault="00CE5443" w:rsidP="00CE5443">
            <w:pPr>
              <w:rPr>
                <w:rFonts w:ascii="Cambria" w:eastAsiaTheme="minorEastAsia" w:hAnsi="Cambria" w:cs="Arial"/>
              </w:rPr>
            </w:pPr>
          </w:p>
          <w:p w14:paraId="6DD4F23D" w14:textId="77777777" w:rsidR="00C40258" w:rsidRPr="00AD1A1C" w:rsidRDefault="00C40258" w:rsidP="00CE5443">
            <w:pPr>
              <w:jc w:val="center"/>
              <w:rPr>
                <w:rFonts w:ascii="Cambria" w:eastAsiaTheme="minorEastAsia" w:hAnsi="Cambria" w:cs="Arial"/>
              </w:rPr>
            </w:pPr>
          </w:p>
        </w:tc>
        <w:tc>
          <w:tcPr>
            <w:tcW w:w="4961" w:type="dxa"/>
          </w:tcPr>
          <w:p w14:paraId="1D5E02D3" w14:textId="77777777" w:rsidR="00C40258" w:rsidRPr="00AD1A1C" w:rsidRDefault="00C40258" w:rsidP="006C2860">
            <w:pPr>
              <w:ind w:left="71" w:right="161"/>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lastRenderedPageBreak/>
              <w:t>2.1.1. Etudes régulières de Revue de Dépenses Publique pour le développement des capacités techniques des Ministères pour une pratique de budgétisation institutionnalisée en faveur de la durabilité environnementale pro-pauvre.</w:t>
            </w:r>
          </w:p>
        </w:tc>
        <w:tc>
          <w:tcPr>
            <w:tcW w:w="4678" w:type="dxa"/>
          </w:tcPr>
          <w:p w14:paraId="3A9F2B73" w14:textId="0B057B3B" w:rsidR="00C40258" w:rsidRPr="00AD1A1C" w:rsidRDefault="002E5FE8" w:rsidP="005516C4">
            <w:pPr>
              <w:ind w:left="71" w:right="161"/>
              <w:jc w:val="both"/>
              <w:cnfStyle w:val="000000100000" w:firstRow="0" w:lastRow="0" w:firstColumn="0" w:lastColumn="0" w:oddVBand="0" w:evenVBand="0" w:oddHBand="1" w:evenHBand="0" w:firstRowFirstColumn="0" w:firstRowLastColumn="0" w:lastRowFirstColumn="0" w:lastRowLastColumn="0"/>
              <w:rPr>
                <w:rFonts w:ascii="Cambria" w:eastAsiaTheme="minorEastAsia" w:hAnsi="Cambria" w:cs="Arial"/>
                <w:color w:val="1F4E79" w:themeColor="accent1" w:themeShade="80"/>
                <w:sz w:val="20"/>
                <w:szCs w:val="20"/>
                <w:lang w:eastAsia="zh-TW"/>
              </w:rPr>
            </w:pPr>
            <w:r w:rsidRPr="00AD1A1C">
              <w:rPr>
                <w:rFonts w:ascii="Cambria" w:eastAsiaTheme="minorEastAsia" w:hAnsi="Cambria" w:cs="Arial"/>
                <w:color w:val="1F4E79" w:themeColor="accent1" w:themeShade="80"/>
                <w:sz w:val="20"/>
                <w:szCs w:val="20"/>
                <w:lang w:eastAsia="zh-TW"/>
              </w:rPr>
              <w:t>2.1.6 Appui à  l’élaboration du Code de l’Environnement</w:t>
            </w:r>
            <w:r w:rsidR="001D16F8">
              <w:rPr>
                <w:rFonts w:ascii="Cambria" w:eastAsiaTheme="minorEastAsia" w:hAnsi="Cambria" w:cs="Arial"/>
                <w:color w:val="1F4E79" w:themeColor="accent1" w:themeShade="80"/>
                <w:sz w:val="20"/>
                <w:szCs w:val="20"/>
                <w:lang w:eastAsia="zh-TW"/>
              </w:rPr>
              <w:t>.</w:t>
            </w:r>
          </w:p>
        </w:tc>
      </w:tr>
      <w:tr w:rsidR="002E5FE8" w:rsidRPr="00AD1A1C" w14:paraId="45E9AA73" w14:textId="77777777" w:rsidTr="00DE13AB">
        <w:trPr>
          <w:trHeight w:val="93"/>
        </w:trPr>
        <w:tc>
          <w:tcPr>
            <w:cnfStyle w:val="001000000000" w:firstRow="0" w:lastRow="0" w:firstColumn="1" w:lastColumn="0" w:oddVBand="0" w:evenVBand="0" w:oddHBand="0" w:evenHBand="0" w:firstRowFirstColumn="0" w:firstRowLastColumn="0" w:lastRowFirstColumn="0" w:lastRowLastColumn="0"/>
            <w:tcW w:w="1418" w:type="dxa"/>
            <w:vMerge/>
          </w:tcPr>
          <w:p w14:paraId="09415616" w14:textId="77777777" w:rsidR="002E5FE8" w:rsidRPr="00AD1A1C" w:rsidRDefault="002E5FE8" w:rsidP="005516C4">
            <w:pPr>
              <w:spacing w:line="276" w:lineRule="auto"/>
              <w:jc w:val="center"/>
              <w:rPr>
                <w:rFonts w:ascii="Cambria" w:hAnsi="Cambria" w:cs="Arial"/>
                <w:b w:val="0"/>
                <w:bCs w:val="0"/>
              </w:rPr>
            </w:pPr>
          </w:p>
        </w:tc>
        <w:tc>
          <w:tcPr>
            <w:tcW w:w="4961" w:type="dxa"/>
          </w:tcPr>
          <w:p w14:paraId="2A903501" w14:textId="77777777" w:rsidR="002E5FE8" w:rsidRPr="00AD1A1C" w:rsidRDefault="00ED0A89" w:rsidP="00646912">
            <w:pPr>
              <w:ind w:left="71" w:right="161"/>
              <w:jc w:val="both"/>
              <w:cnfStyle w:val="000000000000" w:firstRow="0" w:lastRow="0" w:firstColumn="0" w:lastColumn="0" w:oddVBand="0" w:evenVBand="0" w:oddHBand="0"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2.1.4. Appui technique au développement des capacités des institutions (notamment Ministère de l’Economie et des Finances, du budget et l’Assemblée Nationale) pour l’application des mesures législatives et réglementaires en faveur d’une budgétisation de durabilité environnementale pro – pauvre au Mali.</w:t>
            </w:r>
          </w:p>
        </w:tc>
        <w:tc>
          <w:tcPr>
            <w:tcW w:w="4678" w:type="dxa"/>
          </w:tcPr>
          <w:p w14:paraId="794E24E0" w14:textId="1FD00967" w:rsidR="002E5FE8" w:rsidRPr="00AD1A1C" w:rsidRDefault="002E5FE8" w:rsidP="005516C4">
            <w:pPr>
              <w:ind w:left="71" w:right="161"/>
              <w:jc w:val="both"/>
              <w:cnfStyle w:val="000000000000" w:firstRow="0" w:lastRow="0" w:firstColumn="0" w:lastColumn="0" w:oddVBand="0" w:evenVBand="0" w:oddHBand="0"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2.1.7 Appui technique et financier à la priorisation et la mise en œuvre  des ODD</w:t>
            </w:r>
            <w:r w:rsidR="001D16F8">
              <w:rPr>
                <w:rFonts w:ascii="Cambria" w:hAnsi="Cambria" w:cs="Arial"/>
                <w:color w:val="1F4E79" w:themeColor="accent1" w:themeShade="80"/>
                <w:sz w:val="20"/>
                <w:szCs w:val="20"/>
              </w:rPr>
              <w:t>.</w:t>
            </w:r>
          </w:p>
        </w:tc>
      </w:tr>
      <w:tr w:rsidR="00C40258" w:rsidRPr="00AD1A1C" w14:paraId="4109B783" w14:textId="77777777" w:rsidTr="00DE13AB">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418" w:type="dxa"/>
            <w:vMerge/>
          </w:tcPr>
          <w:p w14:paraId="303CC808" w14:textId="77777777" w:rsidR="00C40258" w:rsidRPr="00AD1A1C" w:rsidRDefault="00C40258" w:rsidP="005516C4">
            <w:pPr>
              <w:spacing w:line="276" w:lineRule="auto"/>
              <w:jc w:val="center"/>
              <w:rPr>
                <w:rFonts w:ascii="Cambria" w:hAnsi="Cambria" w:cs="Arial"/>
              </w:rPr>
            </w:pPr>
          </w:p>
        </w:tc>
        <w:tc>
          <w:tcPr>
            <w:tcW w:w="4961" w:type="dxa"/>
          </w:tcPr>
          <w:p w14:paraId="26D2B4F9" w14:textId="77777777" w:rsidR="00C40258" w:rsidRPr="00AD1A1C" w:rsidRDefault="006D0288" w:rsidP="006D0288">
            <w:pPr>
              <w:ind w:left="71" w:right="161"/>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2.1.6 Appui technique à la mise en</w:t>
            </w:r>
            <w:r w:rsidR="003428E1" w:rsidRPr="00AD1A1C">
              <w:rPr>
                <w:rFonts w:ascii="Cambria" w:hAnsi="Cambria" w:cs="Arial"/>
                <w:color w:val="1F4E79" w:themeColor="accent1" w:themeShade="80"/>
                <w:sz w:val="20"/>
                <w:szCs w:val="20"/>
              </w:rPr>
              <w:t xml:space="preserve"> </w:t>
            </w:r>
            <w:r w:rsidRPr="00AD1A1C">
              <w:rPr>
                <w:rFonts w:ascii="Cambria" w:hAnsi="Cambria" w:cs="Arial"/>
                <w:color w:val="1F4E79" w:themeColor="accent1" w:themeShade="80"/>
                <w:sz w:val="20"/>
                <w:szCs w:val="20"/>
              </w:rPr>
              <w:t>place et au renforcement des</w:t>
            </w:r>
            <w:r w:rsidR="003428E1" w:rsidRPr="00AD1A1C">
              <w:rPr>
                <w:rFonts w:ascii="Cambria" w:hAnsi="Cambria" w:cs="Arial"/>
                <w:color w:val="1F4E79" w:themeColor="accent1" w:themeShade="80"/>
                <w:sz w:val="20"/>
                <w:szCs w:val="20"/>
              </w:rPr>
              <w:t xml:space="preserve"> </w:t>
            </w:r>
            <w:r w:rsidRPr="00AD1A1C">
              <w:rPr>
                <w:rFonts w:ascii="Cambria" w:hAnsi="Cambria" w:cs="Arial"/>
                <w:color w:val="1F4E79" w:themeColor="accent1" w:themeShade="80"/>
                <w:sz w:val="20"/>
                <w:szCs w:val="20"/>
              </w:rPr>
              <w:t>capacités d’un noyau d’experts</w:t>
            </w:r>
            <w:r w:rsidR="003428E1" w:rsidRPr="00AD1A1C">
              <w:rPr>
                <w:rFonts w:ascii="Cambria" w:hAnsi="Cambria" w:cs="Arial"/>
                <w:color w:val="1F4E79" w:themeColor="accent1" w:themeShade="80"/>
                <w:sz w:val="20"/>
                <w:szCs w:val="20"/>
              </w:rPr>
              <w:t xml:space="preserve"> </w:t>
            </w:r>
            <w:r w:rsidRPr="00AD1A1C">
              <w:rPr>
                <w:rFonts w:ascii="Cambria" w:hAnsi="Cambria" w:cs="Arial"/>
                <w:color w:val="1F4E79" w:themeColor="accent1" w:themeShade="80"/>
                <w:sz w:val="20"/>
                <w:szCs w:val="20"/>
              </w:rPr>
              <w:t>nationaux sur l’élaboration des</w:t>
            </w:r>
            <w:r w:rsidR="003428E1" w:rsidRPr="00AD1A1C">
              <w:rPr>
                <w:rFonts w:ascii="Cambria" w:hAnsi="Cambria" w:cs="Arial"/>
                <w:color w:val="1F4E79" w:themeColor="accent1" w:themeShade="80"/>
                <w:sz w:val="20"/>
                <w:szCs w:val="20"/>
              </w:rPr>
              <w:t xml:space="preserve"> </w:t>
            </w:r>
            <w:r w:rsidRPr="00AD1A1C">
              <w:rPr>
                <w:rFonts w:ascii="Cambria" w:hAnsi="Cambria" w:cs="Arial"/>
                <w:color w:val="1F4E79" w:themeColor="accent1" w:themeShade="80"/>
                <w:sz w:val="20"/>
                <w:szCs w:val="20"/>
              </w:rPr>
              <w:t>outils économiques et ceux du</w:t>
            </w:r>
            <w:r w:rsidR="00F05D5A" w:rsidRPr="00AD1A1C">
              <w:rPr>
                <w:rFonts w:ascii="Cambria" w:hAnsi="Cambria" w:cs="Arial"/>
                <w:color w:val="1F4E79" w:themeColor="accent1" w:themeShade="80"/>
                <w:sz w:val="20"/>
                <w:szCs w:val="20"/>
              </w:rPr>
              <w:t xml:space="preserve"> </w:t>
            </w:r>
            <w:r w:rsidRPr="00AD1A1C">
              <w:rPr>
                <w:rFonts w:ascii="Cambria" w:hAnsi="Cambria" w:cs="Arial"/>
                <w:color w:val="1F4E79" w:themeColor="accent1" w:themeShade="80"/>
                <w:sz w:val="20"/>
                <w:szCs w:val="20"/>
              </w:rPr>
              <w:t>Droit de l’Environnement.</w:t>
            </w:r>
          </w:p>
        </w:tc>
        <w:tc>
          <w:tcPr>
            <w:tcW w:w="4678" w:type="dxa"/>
          </w:tcPr>
          <w:p w14:paraId="7C7574AB" w14:textId="61C730BA" w:rsidR="00C40258" w:rsidRPr="00AD1A1C" w:rsidRDefault="002E5FE8" w:rsidP="005516C4">
            <w:pPr>
              <w:ind w:left="71" w:right="161"/>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1F4E79" w:themeColor="accent1" w:themeShade="80"/>
                <w:sz w:val="20"/>
                <w:szCs w:val="20"/>
              </w:rPr>
            </w:pPr>
            <w:r w:rsidRPr="00AD1A1C">
              <w:rPr>
                <w:color w:val="1F4E79" w:themeColor="accent1" w:themeShade="80"/>
              </w:rPr>
              <w:t>2.2.1 : Atelier de formation sur l'intégration du genre avec un accent sur l’environnement, les ressources naturelles et le climat</w:t>
            </w:r>
            <w:r w:rsidR="001D16F8">
              <w:rPr>
                <w:color w:val="1F4E79" w:themeColor="accent1" w:themeShade="80"/>
              </w:rPr>
              <w:t>.</w:t>
            </w:r>
          </w:p>
        </w:tc>
      </w:tr>
      <w:tr w:rsidR="00F56871" w:rsidRPr="00AD1A1C" w14:paraId="35BB1F5D" w14:textId="77777777" w:rsidTr="00DE13AB">
        <w:trPr>
          <w:trHeight w:val="92"/>
        </w:trPr>
        <w:tc>
          <w:tcPr>
            <w:cnfStyle w:val="001000000000" w:firstRow="0" w:lastRow="0" w:firstColumn="1" w:lastColumn="0" w:oddVBand="0" w:evenVBand="0" w:oddHBand="0" w:evenHBand="0" w:firstRowFirstColumn="0" w:firstRowLastColumn="0" w:lastRowFirstColumn="0" w:lastRowLastColumn="0"/>
            <w:tcW w:w="1418" w:type="dxa"/>
            <w:vMerge/>
          </w:tcPr>
          <w:p w14:paraId="2CD1EBF1" w14:textId="77777777" w:rsidR="00F56871" w:rsidRPr="00AD1A1C" w:rsidRDefault="00F56871" w:rsidP="005516C4">
            <w:pPr>
              <w:spacing w:line="276" w:lineRule="auto"/>
              <w:jc w:val="center"/>
              <w:rPr>
                <w:rFonts w:ascii="Cambria" w:hAnsi="Cambria" w:cs="Arial"/>
              </w:rPr>
            </w:pPr>
          </w:p>
        </w:tc>
        <w:tc>
          <w:tcPr>
            <w:tcW w:w="4961" w:type="dxa"/>
          </w:tcPr>
          <w:p w14:paraId="0C553DBE" w14:textId="77777777" w:rsidR="00F56871" w:rsidRPr="00AD1A1C" w:rsidRDefault="00F56871" w:rsidP="00BE6987">
            <w:pPr>
              <w:ind w:right="161"/>
              <w:jc w:val="both"/>
              <w:cnfStyle w:val="000000000000" w:firstRow="0" w:lastRow="0" w:firstColumn="0" w:lastColumn="0" w:oddVBand="0" w:evenVBand="0" w:oddHBand="0" w:evenHBand="0" w:firstRowFirstColumn="0" w:firstRowLastColumn="0" w:lastRowFirstColumn="0" w:lastRowLastColumn="0"/>
              <w:rPr>
                <w:rFonts w:ascii="Cambria" w:hAnsi="Cambria" w:cs="Arial"/>
                <w:color w:val="1F4E79" w:themeColor="accent1" w:themeShade="80"/>
                <w:sz w:val="20"/>
                <w:szCs w:val="20"/>
              </w:rPr>
            </w:pPr>
          </w:p>
        </w:tc>
        <w:tc>
          <w:tcPr>
            <w:tcW w:w="4678" w:type="dxa"/>
          </w:tcPr>
          <w:p w14:paraId="3D2E568C" w14:textId="77777777" w:rsidR="00F56871" w:rsidRPr="00AD1A1C" w:rsidRDefault="002E5FE8" w:rsidP="005516C4">
            <w:pPr>
              <w:ind w:left="71" w:right="161"/>
              <w:jc w:val="both"/>
              <w:cnfStyle w:val="000000000000" w:firstRow="0" w:lastRow="0" w:firstColumn="0" w:lastColumn="0" w:oddVBand="0" w:evenVBand="0" w:oddHBand="0" w:evenHBand="0" w:firstRowFirstColumn="0" w:firstRowLastColumn="0" w:lastRowFirstColumn="0" w:lastRowLastColumn="0"/>
              <w:rPr>
                <w:rFonts w:ascii="Cambria" w:hAnsi="Cambria" w:cs="Arial"/>
                <w:color w:val="1F4E79" w:themeColor="accent1" w:themeShade="80"/>
                <w:sz w:val="20"/>
                <w:szCs w:val="20"/>
              </w:rPr>
            </w:pPr>
            <w:r w:rsidRPr="00AD1A1C">
              <w:rPr>
                <w:color w:val="1F4E79" w:themeColor="accent1" w:themeShade="80"/>
              </w:rPr>
              <w:t>Activité 2.2.2 : Atelier de restitution de la formation conjointe de l’IPE (PNUD/PNUE) et de l’IDEP sur le genre avec un accent sur l’environnement, les ressources naturelles et le climat tenu à Dakar.</w:t>
            </w:r>
          </w:p>
        </w:tc>
      </w:tr>
      <w:tr w:rsidR="00F56871" w:rsidRPr="00AD1A1C" w14:paraId="1AA2C533" w14:textId="77777777" w:rsidTr="00DE13AB">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418" w:type="dxa"/>
            <w:vMerge/>
          </w:tcPr>
          <w:p w14:paraId="66AEF8D7" w14:textId="77777777" w:rsidR="00F56871" w:rsidRPr="00AD1A1C" w:rsidRDefault="00F56871" w:rsidP="005516C4">
            <w:pPr>
              <w:spacing w:line="276" w:lineRule="auto"/>
              <w:jc w:val="center"/>
              <w:rPr>
                <w:rFonts w:ascii="Cambria" w:hAnsi="Cambria" w:cs="Arial"/>
              </w:rPr>
            </w:pPr>
          </w:p>
        </w:tc>
        <w:tc>
          <w:tcPr>
            <w:tcW w:w="4961" w:type="dxa"/>
          </w:tcPr>
          <w:p w14:paraId="618D49F0" w14:textId="77777777" w:rsidR="00F56871" w:rsidRPr="00AD1A1C" w:rsidRDefault="00F56871" w:rsidP="006C2860">
            <w:pPr>
              <w:ind w:left="71" w:right="161"/>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1F4E79" w:themeColor="accent1" w:themeShade="80"/>
                <w:sz w:val="20"/>
                <w:szCs w:val="20"/>
              </w:rPr>
            </w:pPr>
          </w:p>
        </w:tc>
        <w:tc>
          <w:tcPr>
            <w:tcW w:w="4678" w:type="dxa"/>
          </w:tcPr>
          <w:p w14:paraId="045A635E" w14:textId="77777777" w:rsidR="00F56871" w:rsidRPr="00AD1A1C" w:rsidRDefault="0065104C" w:rsidP="005516C4">
            <w:pPr>
              <w:ind w:left="71" w:right="161"/>
              <w:jc w:val="both"/>
              <w:cnfStyle w:val="000000100000" w:firstRow="0" w:lastRow="0" w:firstColumn="0" w:lastColumn="0" w:oddVBand="0" w:evenVBand="0" w:oddHBand="1" w:evenHBand="0" w:firstRowFirstColumn="0" w:firstRowLastColumn="0" w:lastRowFirstColumn="0" w:lastRowLastColumn="0"/>
              <w:rPr>
                <w:rFonts w:ascii="Cambria" w:hAnsi="Cambria" w:cs="Arial"/>
                <w:color w:val="1F4E79" w:themeColor="accent1" w:themeShade="80"/>
                <w:sz w:val="20"/>
                <w:szCs w:val="20"/>
              </w:rPr>
            </w:pPr>
            <w:r w:rsidRPr="00AD1A1C">
              <w:rPr>
                <w:rFonts w:ascii="Cambria" w:hAnsi="Cambria" w:cs="Arial"/>
                <w:color w:val="1F4E79" w:themeColor="accent1" w:themeShade="80"/>
                <w:sz w:val="20"/>
                <w:szCs w:val="20"/>
              </w:rPr>
              <w:t>2.1.7 : l’appui à  l’élaboration du Code de l’Environnement.</w:t>
            </w:r>
          </w:p>
        </w:tc>
      </w:tr>
      <w:tr w:rsidR="00E51467" w:rsidRPr="00AD1A1C" w14:paraId="455446A1" w14:textId="77777777" w:rsidTr="00DE13AB">
        <w:trPr>
          <w:trHeight w:val="162"/>
        </w:trPr>
        <w:tc>
          <w:tcPr>
            <w:cnfStyle w:val="001000000000" w:firstRow="0" w:lastRow="0" w:firstColumn="1" w:lastColumn="0" w:oddVBand="0" w:evenVBand="0" w:oddHBand="0" w:evenHBand="0" w:firstRowFirstColumn="0" w:firstRowLastColumn="0" w:lastRowFirstColumn="0" w:lastRowLastColumn="0"/>
            <w:tcW w:w="1418" w:type="dxa"/>
            <w:vMerge w:val="restart"/>
          </w:tcPr>
          <w:p w14:paraId="7173E3E8" w14:textId="77777777" w:rsidR="00E51467" w:rsidRPr="00AD1A1C" w:rsidRDefault="00E51467" w:rsidP="005516C4">
            <w:pPr>
              <w:spacing w:line="276" w:lineRule="auto"/>
              <w:jc w:val="center"/>
              <w:rPr>
                <w:rFonts w:ascii="Cambria" w:eastAsia="Cambria" w:hAnsi="Cambria" w:cs="Arial"/>
                <w:b w:val="0"/>
                <w:bCs w:val="0"/>
                <w:sz w:val="24"/>
                <w:szCs w:val="24"/>
              </w:rPr>
            </w:pPr>
          </w:p>
          <w:p w14:paraId="05FB25D5" w14:textId="77777777" w:rsidR="00E51467" w:rsidRPr="00AD1A1C" w:rsidRDefault="00E51467" w:rsidP="00003608">
            <w:pPr>
              <w:spacing w:line="276" w:lineRule="auto"/>
              <w:rPr>
                <w:rFonts w:ascii="Cambria" w:eastAsia="Cambria" w:hAnsi="Cambria" w:cs="Arial"/>
                <w:b w:val="0"/>
                <w:bCs w:val="0"/>
                <w:sz w:val="24"/>
                <w:szCs w:val="24"/>
              </w:rPr>
            </w:pPr>
          </w:p>
          <w:p w14:paraId="0EE71B3F" w14:textId="77777777" w:rsidR="00E51467" w:rsidRPr="00AD1A1C" w:rsidRDefault="00E51467" w:rsidP="00003608">
            <w:pPr>
              <w:spacing w:line="276" w:lineRule="auto"/>
              <w:rPr>
                <w:rFonts w:ascii="Cambria" w:eastAsia="Cambria" w:hAnsi="Cambria" w:cs="Arial"/>
                <w:b w:val="0"/>
                <w:bCs w:val="0"/>
                <w:sz w:val="24"/>
                <w:szCs w:val="24"/>
              </w:rPr>
            </w:pPr>
          </w:p>
          <w:p w14:paraId="6FE441B2" w14:textId="77777777" w:rsidR="00E51467" w:rsidRPr="00AD1A1C" w:rsidRDefault="00E51467" w:rsidP="00003608">
            <w:pPr>
              <w:spacing w:line="276" w:lineRule="auto"/>
              <w:rPr>
                <w:rFonts w:ascii="Cambria" w:eastAsia="Cambria" w:hAnsi="Cambria" w:cs="Arial"/>
                <w:b w:val="0"/>
                <w:bCs w:val="0"/>
                <w:sz w:val="24"/>
                <w:szCs w:val="24"/>
              </w:rPr>
            </w:pPr>
          </w:p>
          <w:p w14:paraId="22B93D95" w14:textId="77777777" w:rsidR="00E51467" w:rsidRPr="00AD1A1C" w:rsidRDefault="00E51467" w:rsidP="00003608">
            <w:pPr>
              <w:spacing w:line="276" w:lineRule="auto"/>
              <w:rPr>
                <w:rFonts w:ascii="Cambria" w:eastAsia="Cambria" w:hAnsi="Cambria" w:cs="Arial"/>
                <w:b w:val="0"/>
                <w:bCs w:val="0"/>
              </w:rPr>
            </w:pPr>
            <w:r w:rsidRPr="00AD1A1C">
              <w:rPr>
                <w:rFonts w:ascii="Cambria" w:eastAsia="Cambria" w:hAnsi="Cambria" w:cs="Arial"/>
                <w:b w:val="0"/>
                <w:bCs w:val="0"/>
              </w:rPr>
              <w:t>RESULTAT 3</w:t>
            </w:r>
          </w:p>
        </w:tc>
        <w:tc>
          <w:tcPr>
            <w:tcW w:w="4961" w:type="dxa"/>
          </w:tcPr>
          <w:p w14:paraId="377C309B" w14:textId="77777777" w:rsidR="00E51467" w:rsidRPr="00AD1A1C" w:rsidRDefault="00E51467" w:rsidP="00A71B9B">
            <w:pPr>
              <w:ind w:left="71" w:right="161"/>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Arial"/>
                <w:color w:val="1F4E79" w:themeColor="accent1" w:themeShade="80"/>
                <w:sz w:val="20"/>
                <w:szCs w:val="20"/>
              </w:rPr>
            </w:pPr>
            <w:r w:rsidRPr="00AD1A1C">
              <w:rPr>
                <w:rFonts w:ascii="Cambria" w:eastAsia="Cambria" w:hAnsi="Cambria" w:cs="Arial"/>
                <w:color w:val="1F4E79" w:themeColor="accent1" w:themeShade="80"/>
                <w:sz w:val="20"/>
                <w:szCs w:val="20"/>
              </w:rPr>
              <w:t>3.2.2 Renforcement des capacités des journalistes de la presse écrite et audio-visuelle sur la problématique genre et durabilité</w:t>
            </w:r>
          </w:p>
          <w:p w14:paraId="32617BFB" w14:textId="77777777" w:rsidR="00E51467" w:rsidRPr="00AD1A1C" w:rsidRDefault="00E51467" w:rsidP="00A71B9B">
            <w:pPr>
              <w:ind w:left="71" w:right="161"/>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Arial"/>
                <w:color w:val="1F4E79" w:themeColor="accent1" w:themeShade="80"/>
                <w:sz w:val="20"/>
                <w:szCs w:val="20"/>
              </w:rPr>
            </w:pPr>
            <w:r w:rsidRPr="00AD1A1C">
              <w:rPr>
                <w:rFonts w:ascii="Cambria" w:eastAsia="Cambria" w:hAnsi="Cambria" w:cs="Arial"/>
                <w:color w:val="1F4E79" w:themeColor="accent1" w:themeShade="80"/>
                <w:sz w:val="20"/>
                <w:szCs w:val="20"/>
              </w:rPr>
              <w:t>environnementale (avec un fort accent sur le réseau de journalistes spécialisés en environnement).</w:t>
            </w:r>
          </w:p>
        </w:tc>
        <w:tc>
          <w:tcPr>
            <w:tcW w:w="4678" w:type="dxa"/>
          </w:tcPr>
          <w:p w14:paraId="60DE2592" w14:textId="43A1DA4D" w:rsidR="00E51467" w:rsidRPr="00AD1A1C" w:rsidRDefault="00E51467" w:rsidP="005516C4">
            <w:pPr>
              <w:ind w:left="71" w:right="161"/>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Arial"/>
                <w:color w:val="1F4E79" w:themeColor="accent1" w:themeShade="80"/>
                <w:sz w:val="20"/>
                <w:szCs w:val="20"/>
              </w:rPr>
            </w:pPr>
            <w:r w:rsidRPr="00AD1A1C">
              <w:rPr>
                <w:rFonts w:ascii="Cambria" w:eastAsia="Cambria" w:hAnsi="Cambria" w:cs="Arial"/>
                <w:color w:val="1F4E79" w:themeColor="accent1" w:themeShade="80"/>
                <w:sz w:val="20"/>
                <w:szCs w:val="20"/>
              </w:rPr>
              <w:t xml:space="preserve">3.1.2  Participation à la Réunion technique entre Coordonnateurs, CTP et IPE </w:t>
            </w:r>
            <w:r w:rsidR="001D16F8">
              <w:rPr>
                <w:rFonts w:ascii="Cambria" w:eastAsia="Cambria" w:hAnsi="Cambria" w:cs="Arial"/>
                <w:color w:val="1F4E79" w:themeColor="accent1" w:themeShade="80"/>
                <w:sz w:val="20"/>
                <w:szCs w:val="20"/>
              </w:rPr>
              <w:t>–</w:t>
            </w:r>
            <w:r w:rsidRPr="00AD1A1C">
              <w:rPr>
                <w:rFonts w:ascii="Cambria" w:eastAsia="Cambria" w:hAnsi="Cambria" w:cs="Arial"/>
                <w:color w:val="1F4E79" w:themeColor="accent1" w:themeShade="80"/>
                <w:sz w:val="20"/>
                <w:szCs w:val="20"/>
              </w:rPr>
              <w:t>Afrique</w:t>
            </w:r>
            <w:r w:rsidR="001D16F8">
              <w:rPr>
                <w:rFonts w:ascii="Cambria" w:eastAsia="Cambria" w:hAnsi="Cambria" w:cs="Arial"/>
                <w:color w:val="1F4E79" w:themeColor="accent1" w:themeShade="80"/>
                <w:sz w:val="20"/>
                <w:szCs w:val="20"/>
              </w:rPr>
              <w:t>.</w:t>
            </w:r>
          </w:p>
        </w:tc>
      </w:tr>
      <w:tr w:rsidR="00E51467" w:rsidRPr="00AD1A1C" w14:paraId="5A9FFF1F" w14:textId="77777777" w:rsidTr="00DE13AB">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418" w:type="dxa"/>
            <w:vMerge/>
          </w:tcPr>
          <w:p w14:paraId="4D265A3E" w14:textId="77777777" w:rsidR="00E51467" w:rsidRPr="00AD1A1C" w:rsidRDefault="00E51467" w:rsidP="005516C4">
            <w:pPr>
              <w:spacing w:line="276" w:lineRule="auto"/>
              <w:jc w:val="center"/>
              <w:rPr>
                <w:rFonts w:ascii="Cambria" w:eastAsia="Cambria" w:hAnsi="Cambria" w:cs="Arial"/>
              </w:rPr>
            </w:pPr>
          </w:p>
        </w:tc>
        <w:tc>
          <w:tcPr>
            <w:tcW w:w="4961" w:type="dxa"/>
          </w:tcPr>
          <w:p w14:paraId="5360C880" w14:textId="77777777" w:rsidR="00E51467" w:rsidRPr="00AD1A1C" w:rsidRDefault="00E51467" w:rsidP="002E5FE8">
            <w:pPr>
              <w:ind w:left="71" w:right="161"/>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1F4E79" w:themeColor="accent1" w:themeShade="80"/>
                <w:sz w:val="20"/>
                <w:szCs w:val="20"/>
              </w:rPr>
            </w:pPr>
          </w:p>
        </w:tc>
        <w:tc>
          <w:tcPr>
            <w:tcW w:w="4678" w:type="dxa"/>
          </w:tcPr>
          <w:p w14:paraId="42F8B762" w14:textId="3340A745" w:rsidR="00E51467" w:rsidRPr="00AD1A1C" w:rsidRDefault="00E51467" w:rsidP="00671B10">
            <w:pPr>
              <w:ind w:left="71" w:right="161"/>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1F4E79" w:themeColor="accent1" w:themeShade="80"/>
                <w:sz w:val="20"/>
                <w:szCs w:val="20"/>
              </w:rPr>
            </w:pPr>
            <w:r w:rsidRPr="00AD1A1C">
              <w:rPr>
                <w:rFonts w:ascii="Cambria" w:eastAsia="Cambria" w:hAnsi="Cambria" w:cs="Arial"/>
                <w:color w:val="1F4E79" w:themeColor="accent1" w:themeShade="80"/>
                <w:sz w:val="20"/>
                <w:szCs w:val="20"/>
              </w:rPr>
              <w:t>3.2.3 Actualisation et mise en œuvre de la stratégie de communication d’IPE- Mali, y compris l’édition et la diffusion des rapports finaux des huit 08 études et guides élaborés en 2015</w:t>
            </w:r>
            <w:r w:rsidR="001D16F8">
              <w:rPr>
                <w:rFonts w:ascii="Cambria" w:eastAsia="Cambria" w:hAnsi="Cambria" w:cs="Arial"/>
                <w:color w:val="1F4E79" w:themeColor="accent1" w:themeShade="80"/>
                <w:sz w:val="20"/>
                <w:szCs w:val="20"/>
              </w:rPr>
              <w:t>.</w:t>
            </w:r>
          </w:p>
        </w:tc>
      </w:tr>
      <w:tr w:rsidR="00E51467" w:rsidRPr="00AD1A1C" w14:paraId="06C5AAC2" w14:textId="77777777" w:rsidTr="00DE13AB">
        <w:trPr>
          <w:trHeight w:val="161"/>
        </w:trPr>
        <w:tc>
          <w:tcPr>
            <w:cnfStyle w:val="001000000000" w:firstRow="0" w:lastRow="0" w:firstColumn="1" w:lastColumn="0" w:oddVBand="0" w:evenVBand="0" w:oddHBand="0" w:evenHBand="0" w:firstRowFirstColumn="0" w:firstRowLastColumn="0" w:lastRowFirstColumn="0" w:lastRowLastColumn="0"/>
            <w:tcW w:w="1418" w:type="dxa"/>
            <w:vMerge/>
          </w:tcPr>
          <w:p w14:paraId="470B1DE8" w14:textId="77777777" w:rsidR="00E51467" w:rsidRPr="00AD1A1C" w:rsidRDefault="00E51467" w:rsidP="005516C4">
            <w:pPr>
              <w:spacing w:line="276" w:lineRule="auto"/>
              <w:jc w:val="center"/>
              <w:rPr>
                <w:rFonts w:ascii="Cambria" w:eastAsia="Cambria" w:hAnsi="Cambria" w:cs="Arial"/>
              </w:rPr>
            </w:pPr>
          </w:p>
        </w:tc>
        <w:tc>
          <w:tcPr>
            <w:tcW w:w="4961" w:type="dxa"/>
          </w:tcPr>
          <w:p w14:paraId="1087185D" w14:textId="77777777" w:rsidR="00E51467" w:rsidRPr="00AD1A1C" w:rsidRDefault="00E51467" w:rsidP="002E5FE8">
            <w:pPr>
              <w:ind w:left="71" w:right="161"/>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Arial"/>
                <w:color w:val="1F4E79" w:themeColor="accent1" w:themeShade="80"/>
                <w:sz w:val="20"/>
                <w:szCs w:val="20"/>
              </w:rPr>
            </w:pPr>
          </w:p>
        </w:tc>
        <w:tc>
          <w:tcPr>
            <w:tcW w:w="4678" w:type="dxa"/>
          </w:tcPr>
          <w:p w14:paraId="29BE5B6A" w14:textId="31A527C3" w:rsidR="00E51467" w:rsidRPr="00AD1A1C" w:rsidRDefault="00E51467" w:rsidP="00671B10">
            <w:pPr>
              <w:ind w:left="71" w:right="161"/>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Arial"/>
                <w:color w:val="1F4E79" w:themeColor="accent1" w:themeShade="80"/>
                <w:sz w:val="20"/>
                <w:szCs w:val="20"/>
              </w:rPr>
            </w:pPr>
            <w:r w:rsidRPr="00AD1A1C">
              <w:rPr>
                <w:rFonts w:ascii="Cambria" w:eastAsia="Cambria" w:hAnsi="Cambria" w:cs="Arial"/>
                <w:color w:val="1F4E79" w:themeColor="accent1" w:themeShade="80"/>
                <w:sz w:val="20"/>
                <w:szCs w:val="20"/>
              </w:rPr>
              <w:t>3.1.5  Mise en œuvre du partenariat UNCDF/ LOCAL</w:t>
            </w:r>
            <w:r w:rsidR="001D16F8">
              <w:rPr>
                <w:rFonts w:ascii="Cambria" w:eastAsia="Cambria" w:hAnsi="Cambria" w:cs="Arial"/>
                <w:color w:val="1F4E79" w:themeColor="accent1" w:themeShade="80"/>
                <w:sz w:val="20"/>
                <w:szCs w:val="20"/>
              </w:rPr>
              <w:t>.</w:t>
            </w:r>
          </w:p>
        </w:tc>
      </w:tr>
      <w:tr w:rsidR="00E51467" w:rsidRPr="00AD1A1C" w14:paraId="68F22BD8" w14:textId="77777777" w:rsidTr="00DE13AB">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418" w:type="dxa"/>
            <w:vMerge/>
          </w:tcPr>
          <w:p w14:paraId="68347F42" w14:textId="77777777" w:rsidR="00E51467" w:rsidRPr="00AD1A1C" w:rsidRDefault="00E51467" w:rsidP="005516C4">
            <w:pPr>
              <w:spacing w:line="276" w:lineRule="auto"/>
              <w:jc w:val="center"/>
              <w:rPr>
                <w:rFonts w:ascii="Cambria" w:eastAsia="Cambria" w:hAnsi="Cambria" w:cs="Arial"/>
              </w:rPr>
            </w:pPr>
          </w:p>
        </w:tc>
        <w:tc>
          <w:tcPr>
            <w:tcW w:w="4961" w:type="dxa"/>
          </w:tcPr>
          <w:p w14:paraId="4102FC51" w14:textId="77777777" w:rsidR="00E51467" w:rsidRPr="00AD1A1C" w:rsidRDefault="00E51467" w:rsidP="002E5FE8">
            <w:pPr>
              <w:ind w:left="71" w:right="161"/>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1F4E79" w:themeColor="accent1" w:themeShade="80"/>
                <w:sz w:val="20"/>
                <w:szCs w:val="20"/>
              </w:rPr>
            </w:pPr>
          </w:p>
        </w:tc>
        <w:tc>
          <w:tcPr>
            <w:tcW w:w="4678" w:type="dxa"/>
          </w:tcPr>
          <w:p w14:paraId="2A967423" w14:textId="27F335AA" w:rsidR="00E51467" w:rsidRPr="00AD1A1C" w:rsidRDefault="00E51467" w:rsidP="00671B10">
            <w:pPr>
              <w:ind w:left="71" w:right="161"/>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Arial"/>
                <w:color w:val="1F4E79" w:themeColor="accent1" w:themeShade="80"/>
                <w:sz w:val="20"/>
                <w:szCs w:val="20"/>
              </w:rPr>
            </w:pPr>
            <w:r w:rsidRPr="00AD1A1C">
              <w:rPr>
                <w:rFonts w:ascii="Cambria" w:eastAsia="Cambria" w:hAnsi="Cambria" w:cs="Arial"/>
                <w:color w:val="1F4E79" w:themeColor="accent1" w:themeShade="80"/>
                <w:sz w:val="20"/>
                <w:szCs w:val="20"/>
              </w:rPr>
              <w:t>3.1.6  Mise en œuvre du partenariat avec la GIZ</w:t>
            </w:r>
            <w:r w:rsidR="001D16F8">
              <w:rPr>
                <w:rFonts w:ascii="Cambria" w:eastAsia="Cambria" w:hAnsi="Cambria" w:cs="Arial"/>
                <w:color w:val="1F4E79" w:themeColor="accent1" w:themeShade="80"/>
                <w:sz w:val="20"/>
                <w:szCs w:val="20"/>
              </w:rPr>
              <w:t>.</w:t>
            </w:r>
          </w:p>
        </w:tc>
      </w:tr>
    </w:tbl>
    <w:p w14:paraId="2D88E219" w14:textId="77777777" w:rsidR="00FA5C4D" w:rsidRPr="00AD1A1C" w:rsidRDefault="00FA5C4D" w:rsidP="00FA5C4D">
      <w:pPr>
        <w:pStyle w:val="Paragraphedeliste"/>
        <w:ind w:left="142" w:right="-90"/>
        <w:jc w:val="both"/>
        <w:rPr>
          <w:rFonts w:ascii="Cambria" w:hAnsi="Cambria"/>
          <w:sz w:val="23"/>
          <w:szCs w:val="23"/>
        </w:rPr>
      </w:pPr>
    </w:p>
    <w:p w14:paraId="7756B0BF" w14:textId="77777777" w:rsidR="004B0CF2" w:rsidRPr="00AD1A1C" w:rsidRDefault="004B0CF2" w:rsidP="00590A6F">
      <w:pPr>
        <w:pStyle w:val="Paragraphedeliste"/>
        <w:numPr>
          <w:ilvl w:val="0"/>
          <w:numId w:val="32"/>
        </w:numPr>
        <w:ind w:left="0" w:hanging="284"/>
        <w:jc w:val="both"/>
        <w:rPr>
          <w:rFonts w:ascii="Cambria" w:hAnsi="Cambria"/>
          <w:sz w:val="23"/>
          <w:szCs w:val="23"/>
        </w:rPr>
      </w:pPr>
      <w:r w:rsidRPr="00AD1A1C">
        <w:rPr>
          <w:rFonts w:ascii="Cambria" w:eastAsia="PMingLiU" w:hAnsi="Cambria" w:cs="Arial"/>
          <w:sz w:val="23"/>
          <w:szCs w:val="23"/>
        </w:rPr>
        <w:t>Comme co</w:t>
      </w:r>
      <w:r w:rsidR="007F4127" w:rsidRPr="00AD1A1C">
        <w:rPr>
          <w:rFonts w:ascii="Cambria" w:eastAsia="PMingLiU" w:hAnsi="Cambria" w:cs="Arial"/>
          <w:sz w:val="23"/>
          <w:szCs w:val="23"/>
        </w:rPr>
        <w:t>nfirmé par l’analyse du taux de réalisation de</w:t>
      </w:r>
      <w:r w:rsidRPr="00AD1A1C">
        <w:rPr>
          <w:rFonts w:ascii="Cambria" w:eastAsia="PMingLiU" w:hAnsi="Cambria" w:cs="Arial"/>
          <w:sz w:val="23"/>
          <w:szCs w:val="23"/>
        </w:rPr>
        <w:t xml:space="preserve"> toutes les activités du projet regroupés par volet d’intervention (</w:t>
      </w:r>
      <w:r w:rsidR="004F191E" w:rsidRPr="00AD1A1C">
        <w:rPr>
          <w:rFonts w:ascii="Cambria" w:eastAsia="PMingLiU" w:hAnsi="Cambria" w:cs="Arial"/>
          <w:sz w:val="23"/>
          <w:szCs w:val="23"/>
        </w:rPr>
        <w:t xml:space="preserve">renforcement des capacités </w:t>
      </w:r>
      <w:r w:rsidR="00D57D2F" w:rsidRPr="00AD1A1C">
        <w:rPr>
          <w:rFonts w:ascii="Cambria" w:eastAsia="PMingLiU" w:hAnsi="Cambria" w:cs="Arial"/>
          <w:sz w:val="23"/>
          <w:szCs w:val="23"/>
        </w:rPr>
        <w:t>institutionnelles,</w:t>
      </w:r>
      <w:r w:rsidR="00AD6D4E" w:rsidRPr="00AD1A1C">
        <w:rPr>
          <w:rFonts w:ascii="Cambria" w:eastAsia="PMingLiU" w:hAnsi="Cambria" w:cs="Arial"/>
          <w:sz w:val="23"/>
          <w:szCs w:val="23"/>
        </w:rPr>
        <w:t xml:space="preserve"> </w:t>
      </w:r>
      <w:r w:rsidR="004F191E" w:rsidRPr="00AD1A1C">
        <w:rPr>
          <w:rFonts w:ascii="Cambria" w:eastAsia="PMingLiU" w:hAnsi="Cambria" w:cs="Arial"/>
          <w:sz w:val="23"/>
          <w:szCs w:val="23"/>
        </w:rPr>
        <w:t>amélioration/institutionnalisation</w:t>
      </w:r>
      <w:r w:rsidR="00AD6D4E" w:rsidRPr="00AD1A1C">
        <w:rPr>
          <w:rFonts w:ascii="Cambria" w:eastAsia="PMingLiU" w:hAnsi="Cambria" w:cs="Arial"/>
          <w:sz w:val="23"/>
          <w:szCs w:val="23"/>
        </w:rPr>
        <w:t xml:space="preserve"> </w:t>
      </w:r>
      <w:r w:rsidR="004F191E" w:rsidRPr="00AD1A1C">
        <w:rPr>
          <w:rFonts w:ascii="Cambria" w:eastAsia="PMingLiU" w:hAnsi="Cambria" w:cs="Arial"/>
          <w:sz w:val="23"/>
          <w:szCs w:val="23"/>
        </w:rPr>
        <w:t>des mécanismes de planification et d’allocation budgétaires ainsi que les cadres de dépenses publiques, renforcement des cadres de dialogue et d’échanges sur les outils et approches IPE</w:t>
      </w:r>
      <w:r w:rsidRPr="00AD1A1C">
        <w:rPr>
          <w:rFonts w:ascii="Cambria" w:eastAsia="PMingLiU" w:hAnsi="Cambria" w:cs="Arial"/>
          <w:sz w:val="23"/>
          <w:szCs w:val="23"/>
        </w:rPr>
        <w:t>)</w:t>
      </w:r>
      <w:r w:rsidR="002C11CE" w:rsidRPr="00AD1A1C">
        <w:rPr>
          <w:rFonts w:ascii="Cambria" w:eastAsia="PMingLiU" w:hAnsi="Cambria" w:cs="Arial"/>
          <w:sz w:val="23"/>
          <w:szCs w:val="23"/>
        </w:rPr>
        <w:t xml:space="preserve"> et tenant compte des modifications apportées dans le portefeuille d’activités lors de la mise en œuvre</w:t>
      </w:r>
      <w:r w:rsidR="0086666B" w:rsidRPr="00AD1A1C">
        <w:rPr>
          <w:rFonts w:ascii="Cambria" w:eastAsia="PMingLiU" w:hAnsi="Cambria" w:cs="Arial"/>
          <w:sz w:val="23"/>
          <w:szCs w:val="23"/>
        </w:rPr>
        <w:t>, les objectifs</w:t>
      </w:r>
      <w:r w:rsidR="002C11CE" w:rsidRPr="00AD1A1C">
        <w:rPr>
          <w:rFonts w:ascii="Cambria" w:eastAsia="PMingLiU" w:hAnsi="Cambria" w:cs="Arial"/>
          <w:sz w:val="23"/>
          <w:szCs w:val="23"/>
        </w:rPr>
        <w:t xml:space="preserve"> de résultat</w:t>
      </w:r>
      <w:r w:rsidR="0086666B" w:rsidRPr="00AD1A1C">
        <w:rPr>
          <w:rFonts w:ascii="Cambria" w:eastAsia="PMingLiU" w:hAnsi="Cambria" w:cs="Arial"/>
          <w:sz w:val="23"/>
          <w:szCs w:val="23"/>
        </w:rPr>
        <w:t xml:space="preserve"> ont été atteints </w:t>
      </w:r>
      <w:r w:rsidR="005C2CA6" w:rsidRPr="00AD1A1C">
        <w:rPr>
          <w:rFonts w:ascii="Cambria" w:eastAsia="PMingLiU" w:hAnsi="Cambria" w:cs="Arial"/>
          <w:sz w:val="23"/>
          <w:szCs w:val="23"/>
        </w:rPr>
        <w:t>à</w:t>
      </w:r>
      <w:r w:rsidRPr="00AD1A1C">
        <w:rPr>
          <w:rFonts w:ascii="Cambria" w:eastAsia="PMingLiU" w:hAnsi="Cambria" w:cs="Arial"/>
          <w:sz w:val="23"/>
          <w:szCs w:val="23"/>
        </w:rPr>
        <w:t xml:space="preserve"> :</w:t>
      </w:r>
    </w:p>
    <w:p w14:paraId="53C77D28" w14:textId="35928D77" w:rsidR="00D57D2F" w:rsidRPr="00AD1A1C" w:rsidRDefault="00BE3C50" w:rsidP="00590A6F">
      <w:pPr>
        <w:pStyle w:val="Paragraphedeliste"/>
        <w:numPr>
          <w:ilvl w:val="0"/>
          <w:numId w:val="1"/>
        </w:numPr>
        <w:rPr>
          <w:rFonts w:ascii="Cambria" w:eastAsia="PMingLiU" w:hAnsi="Cambria" w:cs="Arial"/>
          <w:sz w:val="23"/>
          <w:szCs w:val="23"/>
        </w:rPr>
      </w:pPr>
      <w:r w:rsidRPr="00AD1A1C">
        <w:rPr>
          <w:rFonts w:ascii="Cambria" w:eastAsia="PMingLiU" w:hAnsi="Cambria" w:cs="Arial"/>
          <w:sz w:val="23"/>
          <w:szCs w:val="23"/>
        </w:rPr>
        <w:t>84</w:t>
      </w:r>
      <w:r w:rsidR="00C90E17" w:rsidRPr="00AD1A1C">
        <w:rPr>
          <w:rFonts w:ascii="Cambria" w:eastAsia="PMingLiU" w:hAnsi="Cambria" w:cs="Arial"/>
          <w:sz w:val="23"/>
          <w:szCs w:val="23"/>
        </w:rPr>
        <w:t>,</w:t>
      </w:r>
      <w:r w:rsidRPr="00AD1A1C">
        <w:rPr>
          <w:rFonts w:ascii="Cambria" w:eastAsia="PMingLiU" w:hAnsi="Cambria" w:cs="Arial"/>
          <w:sz w:val="23"/>
          <w:szCs w:val="23"/>
        </w:rPr>
        <w:t>2</w:t>
      </w:r>
      <w:r w:rsidR="00D57D2F" w:rsidRPr="00AD1A1C">
        <w:rPr>
          <w:rFonts w:ascii="Cambria" w:eastAsia="PMingLiU" w:hAnsi="Cambria" w:cs="Arial"/>
          <w:sz w:val="23"/>
          <w:szCs w:val="23"/>
        </w:rPr>
        <w:t xml:space="preserve">% pour les activités </w:t>
      </w:r>
      <w:r w:rsidR="00DE756A" w:rsidRPr="00AD1A1C">
        <w:rPr>
          <w:rFonts w:ascii="Cambria" w:eastAsia="PMingLiU" w:hAnsi="Cambria" w:cs="Arial"/>
          <w:sz w:val="23"/>
          <w:szCs w:val="23"/>
        </w:rPr>
        <w:t>concourantes à</w:t>
      </w:r>
      <w:r w:rsidR="00D012A1" w:rsidRPr="00AD1A1C">
        <w:rPr>
          <w:rFonts w:ascii="Cambria" w:eastAsia="PMingLiU" w:hAnsi="Cambria" w:cs="Arial"/>
          <w:sz w:val="23"/>
          <w:szCs w:val="23"/>
        </w:rPr>
        <w:t xml:space="preserve"> la réalisation du résultat 1</w:t>
      </w:r>
      <w:r w:rsidR="00AF6270" w:rsidRPr="00AD1A1C">
        <w:rPr>
          <w:rFonts w:ascii="Cambria" w:eastAsia="PMingLiU" w:hAnsi="Cambria" w:cs="Arial"/>
          <w:sz w:val="23"/>
          <w:szCs w:val="23"/>
        </w:rPr>
        <w:t xml:space="preserve"> (</w:t>
      </w:r>
      <w:r w:rsidR="00B91106" w:rsidRPr="00AD1A1C">
        <w:rPr>
          <w:rFonts w:ascii="Cambria" w:eastAsia="PMingLiU" w:hAnsi="Cambria" w:cs="Arial"/>
          <w:sz w:val="23"/>
          <w:szCs w:val="23"/>
        </w:rPr>
        <w:t>1</w:t>
      </w:r>
      <w:r w:rsidR="006B2599" w:rsidRPr="00AD1A1C">
        <w:rPr>
          <w:rFonts w:ascii="Cambria" w:eastAsia="PMingLiU" w:hAnsi="Cambria" w:cs="Arial"/>
          <w:sz w:val="23"/>
          <w:szCs w:val="23"/>
        </w:rPr>
        <w:t>6</w:t>
      </w:r>
      <w:r w:rsidR="00C35BCD" w:rsidRPr="00AD1A1C">
        <w:rPr>
          <w:rFonts w:ascii="Cambria" w:eastAsia="PMingLiU" w:hAnsi="Cambria" w:cs="Arial"/>
          <w:sz w:val="23"/>
          <w:szCs w:val="23"/>
        </w:rPr>
        <w:t xml:space="preserve"> </w:t>
      </w:r>
      <w:r w:rsidR="000C4D3A" w:rsidRPr="00AD1A1C">
        <w:rPr>
          <w:rFonts w:ascii="Cambria" w:eastAsia="PMingLiU" w:hAnsi="Cambria" w:cs="Arial"/>
          <w:sz w:val="23"/>
          <w:szCs w:val="23"/>
        </w:rPr>
        <w:t xml:space="preserve">activités sur </w:t>
      </w:r>
      <w:r w:rsidR="00D81952" w:rsidRPr="00AD1A1C">
        <w:rPr>
          <w:rFonts w:ascii="Cambria" w:eastAsia="PMingLiU" w:hAnsi="Cambria" w:cs="Arial"/>
          <w:sz w:val="23"/>
          <w:szCs w:val="23"/>
        </w:rPr>
        <w:t>19</w:t>
      </w:r>
      <w:r w:rsidR="00FE7F94" w:rsidRPr="00AD1A1C">
        <w:rPr>
          <w:rFonts w:ascii="Cambria" w:eastAsia="PMingLiU" w:hAnsi="Cambria" w:cs="Arial"/>
          <w:sz w:val="23"/>
          <w:szCs w:val="23"/>
        </w:rPr>
        <w:t>) ont</w:t>
      </w:r>
      <w:r w:rsidR="00D57D2F" w:rsidRPr="00AD1A1C">
        <w:rPr>
          <w:rFonts w:ascii="Cambria" w:eastAsia="PMingLiU" w:hAnsi="Cambria" w:cs="Arial"/>
          <w:sz w:val="23"/>
          <w:szCs w:val="23"/>
        </w:rPr>
        <w:t xml:space="preserve"> été </w:t>
      </w:r>
      <w:r w:rsidR="00EF5A25" w:rsidRPr="00AD1A1C">
        <w:rPr>
          <w:rFonts w:ascii="Cambria" w:eastAsia="PMingLiU" w:hAnsi="Cambria" w:cs="Arial"/>
          <w:sz w:val="23"/>
          <w:szCs w:val="23"/>
        </w:rPr>
        <w:t>réalis</w:t>
      </w:r>
      <w:r w:rsidR="00D57D2F" w:rsidRPr="00AD1A1C">
        <w:rPr>
          <w:rFonts w:ascii="Cambria" w:eastAsia="PMingLiU" w:hAnsi="Cambria" w:cs="Arial"/>
          <w:sz w:val="23"/>
          <w:szCs w:val="23"/>
        </w:rPr>
        <w:t xml:space="preserve">ées </w:t>
      </w:r>
      <w:r w:rsidR="00D81952" w:rsidRPr="00AD1A1C">
        <w:rPr>
          <w:rFonts w:ascii="Cambria" w:eastAsia="PMingLiU" w:hAnsi="Cambria" w:cs="Arial"/>
          <w:sz w:val="23"/>
          <w:szCs w:val="23"/>
        </w:rPr>
        <w:t xml:space="preserve">totalement, 2 </w:t>
      </w:r>
      <w:r w:rsidR="00D012A1" w:rsidRPr="00AD1A1C">
        <w:rPr>
          <w:rFonts w:ascii="Cambria" w:eastAsia="PMingLiU" w:hAnsi="Cambria" w:cs="Arial"/>
          <w:sz w:val="23"/>
          <w:szCs w:val="23"/>
        </w:rPr>
        <w:t xml:space="preserve"> partiellement</w:t>
      </w:r>
      <w:r w:rsidR="00D81952" w:rsidRPr="00AD1A1C">
        <w:rPr>
          <w:rFonts w:ascii="Cambria" w:eastAsia="PMingLiU" w:hAnsi="Cambria" w:cs="Arial"/>
          <w:sz w:val="23"/>
          <w:szCs w:val="23"/>
        </w:rPr>
        <w:t xml:space="preserve"> et 1 </w:t>
      </w:r>
      <w:r w:rsidR="00D012A1" w:rsidRPr="00AD1A1C">
        <w:rPr>
          <w:rFonts w:ascii="Cambria" w:eastAsia="PMingLiU" w:hAnsi="Cambria" w:cs="Arial"/>
          <w:sz w:val="23"/>
          <w:szCs w:val="23"/>
        </w:rPr>
        <w:t xml:space="preserve">non </w:t>
      </w:r>
      <w:r w:rsidR="00EF5A25" w:rsidRPr="00AD1A1C">
        <w:rPr>
          <w:rFonts w:ascii="Cambria" w:eastAsia="PMingLiU" w:hAnsi="Cambria" w:cs="Arial"/>
          <w:sz w:val="23"/>
          <w:szCs w:val="23"/>
        </w:rPr>
        <w:t>réalis</w:t>
      </w:r>
      <w:r w:rsidR="00D81952" w:rsidRPr="00AD1A1C">
        <w:rPr>
          <w:rFonts w:ascii="Cambria" w:eastAsia="PMingLiU" w:hAnsi="Cambria" w:cs="Arial"/>
          <w:sz w:val="23"/>
          <w:szCs w:val="23"/>
        </w:rPr>
        <w:t>ée</w:t>
      </w:r>
      <w:r w:rsidR="00D57D2F" w:rsidRPr="00AD1A1C">
        <w:rPr>
          <w:rFonts w:ascii="Cambria" w:eastAsia="PMingLiU" w:hAnsi="Cambria" w:cs="Arial"/>
          <w:sz w:val="23"/>
          <w:szCs w:val="23"/>
        </w:rPr>
        <w:t>) ;</w:t>
      </w:r>
    </w:p>
    <w:p w14:paraId="2719456B" w14:textId="5249EA9E" w:rsidR="004B0CF2" w:rsidRPr="00AD1A1C" w:rsidRDefault="002158B0" w:rsidP="00590A6F">
      <w:pPr>
        <w:pStyle w:val="Paragraphedeliste"/>
        <w:numPr>
          <w:ilvl w:val="0"/>
          <w:numId w:val="1"/>
        </w:numPr>
        <w:jc w:val="both"/>
        <w:rPr>
          <w:rFonts w:ascii="Cambria" w:eastAsia="PMingLiU" w:hAnsi="Cambria" w:cs="Arial"/>
          <w:sz w:val="23"/>
          <w:szCs w:val="23"/>
        </w:rPr>
      </w:pPr>
      <w:r w:rsidRPr="00AD1A1C">
        <w:rPr>
          <w:rFonts w:ascii="Cambria" w:eastAsia="PMingLiU" w:hAnsi="Cambria" w:cs="Arial"/>
          <w:sz w:val="23"/>
          <w:szCs w:val="23"/>
        </w:rPr>
        <w:t>92,3</w:t>
      </w:r>
      <w:r w:rsidR="004B0CF2" w:rsidRPr="00AD1A1C">
        <w:rPr>
          <w:rFonts w:ascii="Cambria" w:eastAsia="PMingLiU" w:hAnsi="Cambria" w:cs="Arial"/>
          <w:sz w:val="23"/>
          <w:szCs w:val="23"/>
        </w:rPr>
        <w:t xml:space="preserve">% pour les activités </w:t>
      </w:r>
      <w:r w:rsidR="00D012A1" w:rsidRPr="00AD1A1C">
        <w:rPr>
          <w:rFonts w:ascii="Cambria" w:eastAsia="PMingLiU" w:hAnsi="Cambria" w:cs="Arial"/>
          <w:sz w:val="23"/>
          <w:szCs w:val="23"/>
        </w:rPr>
        <w:t>concourantes à la réalisation du résultat 2</w:t>
      </w:r>
      <w:r w:rsidR="00BE3C50" w:rsidRPr="00AD1A1C">
        <w:rPr>
          <w:rFonts w:ascii="Cambria" w:eastAsia="PMingLiU" w:hAnsi="Cambria" w:cs="Arial"/>
          <w:sz w:val="23"/>
          <w:szCs w:val="23"/>
        </w:rPr>
        <w:t xml:space="preserve"> </w:t>
      </w:r>
      <w:r w:rsidR="00D012A1" w:rsidRPr="00AD1A1C">
        <w:rPr>
          <w:rFonts w:ascii="Cambria" w:eastAsia="PMingLiU" w:hAnsi="Cambria" w:cs="Arial"/>
          <w:sz w:val="23"/>
          <w:szCs w:val="23"/>
        </w:rPr>
        <w:t>(</w:t>
      </w:r>
      <w:r w:rsidR="00F36B49" w:rsidRPr="00AD1A1C">
        <w:rPr>
          <w:rFonts w:ascii="Cambria" w:eastAsia="PMingLiU" w:hAnsi="Cambria" w:cs="Arial"/>
          <w:sz w:val="23"/>
          <w:szCs w:val="23"/>
        </w:rPr>
        <w:t>12</w:t>
      </w:r>
      <w:r w:rsidR="00C35BCD" w:rsidRPr="00AD1A1C">
        <w:rPr>
          <w:rFonts w:ascii="Cambria" w:eastAsia="PMingLiU" w:hAnsi="Cambria" w:cs="Arial"/>
          <w:sz w:val="23"/>
          <w:szCs w:val="23"/>
        </w:rPr>
        <w:t xml:space="preserve"> </w:t>
      </w:r>
      <w:r w:rsidR="004B0CF2" w:rsidRPr="00AD1A1C">
        <w:rPr>
          <w:rFonts w:ascii="Cambria" w:eastAsia="PMingLiU" w:hAnsi="Cambria" w:cs="Arial"/>
          <w:sz w:val="23"/>
          <w:szCs w:val="23"/>
        </w:rPr>
        <w:t>activités sur</w:t>
      </w:r>
      <w:r w:rsidR="00EF5A25" w:rsidRPr="00AD1A1C">
        <w:rPr>
          <w:rFonts w:ascii="Cambria" w:eastAsia="PMingLiU" w:hAnsi="Cambria" w:cs="Arial"/>
          <w:sz w:val="23"/>
          <w:szCs w:val="23"/>
        </w:rPr>
        <w:t xml:space="preserve"> 1</w:t>
      </w:r>
      <w:r w:rsidR="00F36B49" w:rsidRPr="00AD1A1C">
        <w:rPr>
          <w:rFonts w:ascii="Cambria" w:eastAsia="PMingLiU" w:hAnsi="Cambria" w:cs="Arial"/>
          <w:sz w:val="23"/>
          <w:szCs w:val="23"/>
        </w:rPr>
        <w:t>3</w:t>
      </w:r>
      <w:r w:rsidR="00FB0857" w:rsidRPr="00AD1A1C">
        <w:rPr>
          <w:rFonts w:ascii="Cambria" w:eastAsia="PMingLiU" w:hAnsi="Cambria" w:cs="Arial"/>
          <w:sz w:val="23"/>
          <w:szCs w:val="23"/>
        </w:rPr>
        <w:t>)</w:t>
      </w:r>
      <w:r w:rsidR="00EF5A25" w:rsidRPr="00AD1A1C">
        <w:rPr>
          <w:rFonts w:ascii="Cambria" w:eastAsia="PMingLiU" w:hAnsi="Cambria" w:cs="Arial"/>
          <w:sz w:val="23"/>
          <w:szCs w:val="23"/>
        </w:rPr>
        <w:t xml:space="preserve"> ont été réalisées totalement et 1 partiellement)</w:t>
      </w:r>
      <w:r w:rsidR="004B0CF2" w:rsidRPr="00AD1A1C">
        <w:rPr>
          <w:rFonts w:ascii="Cambria" w:eastAsia="PMingLiU" w:hAnsi="Cambria" w:cs="Arial"/>
          <w:sz w:val="23"/>
          <w:szCs w:val="23"/>
        </w:rPr>
        <w:t xml:space="preserve"> ; et </w:t>
      </w:r>
    </w:p>
    <w:p w14:paraId="0F88E434" w14:textId="26F91D4B" w:rsidR="004B0CF2" w:rsidRPr="00AD1A1C" w:rsidRDefault="002158B0" w:rsidP="00590A6F">
      <w:pPr>
        <w:pStyle w:val="Paragraphedeliste"/>
        <w:numPr>
          <w:ilvl w:val="0"/>
          <w:numId w:val="1"/>
        </w:numPr>
        <w:jc w:val="both"/>
        <w:rPr>
          <w:rFonts w:ascii="Cambria" w:eastAsia="PMingLiU" w:hAnsi="Cambria" w:cs="Arial"/>
          <w:sz w:val="23"/>
          <w:szCs w:val="23"/>
        </w:rPr>
      </w:pPr>
      <w:r w:rsidRPr="00AD1A1C">
        <w:rPr>
          <w:rFonts w:ascii="Cambria" w:eastAsia="PMingLiU" w:hAnsi="Cambria" w:cs="Arial"/>
          <w:sz w:val="23"/>
          <w:szCs w:val="23"/>
        </w:rPr>
        <w:t>62,5</w:t>
      </w:r>
      <w:r w:rsidR="004B0CF2" w:rsidRPr="00AD1A1C">
        <w:rPr>
          <w:rFonts w:ascii="Cambria" w:eastAsia="PMingLiU" w:hAnsi="Cambria" w:cs="Arial"/>
          <w:sz w:val="23"/>
          <w:szCs w:val="23"/>
        </w:rPr>
        <w:t xml:space="preserve">% pour les activités </w:t>
      </w:r>
      <w:r w:rsidR="00EF5A25" w:rsidRPr="00AD1A1C">
        <w:rPr>
          <w:rFonts w:ascii="Cambria" w:eastAsia="PMingLiU" w:hAnsi="Cambria" w:cs="Arial"/>
          <w:sz w:val="23"/>
          <w:szCs w:val="23"/>
        </w:rPr>
        <w:t>concourantes à la réalisation du résultat 3</w:t>
      </w:r>
      <w:r w:rsidR="00BE3C50" w:rsidRPr="00AD1A1C">
        <w:rPr>
          <w:rFonts w:ascii="Cambria" w:eastAsia="PMingLiU" w:hAnsi="Cambria" w:cs="Arial"/>
          <w:sz w:val="23"/>
          <w:szCs w:val="23"/>
        </w:rPr>
        <w:t xml:space="preserve"> </w:t>
      </w:r>
      <w:r w:rsidR="004B0CF2" w:rsidRPr="00AD1A1C">
        <w:rPr>
          <w:rFonts w:ascii="Cambria" w:eastAsia="PMingLiU" w:hAnsi="Cambria" w:cs="Arial"/>
          <w:sz w:val="23"/>
          <w:szCs w:val="23"/>
        </w:rPr>
        <w:t>(</w:t>
      </w:r>
      <w:r w:rsidRPr="00AD1A1C">
        <w:rPr>
          <w:rFonts w:ascii="Cambria" w:eastAsia="PMingLiU" w:hAnsi="Cambria" w:cs="Arial"/>
          <w:sz w:val="23"/>
          <w:szCs w:val="23"/>
        </w:rPr>
        <w:t>5</w:t>
      </w:r>
      <w:r w:rsidR="00C35BCD" w:rsidRPr="00AD1A1C">
        <w:rPr>
          <w:rFonts w:ascii="Cambria" w:eastAsia="PMingLiU" w:hAnsi="Cambria" w:cs="Arial"/>
          <w:sz w:val="23"/>
          <w:szCs w:val="23"/>
        </w:rPr>
        <w:t xml:space="preserve"> </w:t>
      </w:r>
      <w:r w:rsidR="004B0CF2" w:rsidRPr="00AD1A1C">
        <w:rPr>
          <w:rFonts w:ascii="Cambria" w:eastAsia="PMingLiU" w:hAnsi="Cambria" w:cs="Arial"/>
          <w:sz w:val="23"/>
          <w:szCs w:val="23"/>
        </w:rPr>
        <w:t xml:space="preserve">activités sur </w:t>
      </w:r>
      <w:r w:rsidRPr="00AD1A1C">
        <w:rPr>
          <w:rFonts w:ascii="Cambria" w:eastAsia="PMingLiU" w:hAnsi="Cambria" w:cs="Arial"/>
          <w:sz w:val="23"/>
          <w:szCs w:val="23"/>
        </w:rPr>
        <w:t>8</w:t>
      </w:r>
      <w:r w:rsidR="00CA335F" w:rsidRPr="00AD1A1C">
        <w:rPr>
          <w:rFonts w:ascii="Cambria" w:eastAsia="PMingLiU" w:hAnsi="Cambria" w:cs="Arial"/>
          <w:sz w:val="23"/>
          <w:szCs w:val="23"/>
        </w:rPr>
        <w:t xml:space="preserve">) </w:t>
      </w:r>
      <w:r w:rsidR="00C90E17" w:rsidRPr="00AD1A1C">
        <w:rPr>
          <w:rFonts w:ascii="Cambria" w:eastAsia="PMingLiU" w:hAnsi="Cambria" w:cs="Arial"/>
          <w:sz w:val="23"/>
          <w:szCs w:val="23"/>
        </w:rPr>
        <w:t xml:space="preserve">ont été </w:t>
      </w:r>
      <w:r w:rsidR="005922A5" w:rsidRPr="00AD1A1C">
        <w:rPr>
          <w:rFonts w:ascii="Cambria" w:eastAsia="PMingLiU" w:hAnsi="Cambria" w:cs="Arial"/>
          <w:sz w:val="23"/>
          <w:szCs w:val="23"/>
        </w:rPr>
        <w:t xml:space="preserve">réalisées </w:t>
      </w:r>
      <w:r w:rsidR="00EF5A25" w:rsidRPr="00AD1A1C">
        <w:rPr>
          <w:rFonts w:ascii="Cambria" w:eastAsia="PMingLiU" w:hAnsi="Cambria" w:cs="Arial"/>
          <w:sz w:val="23"/>
          <w:szCs w:val="23"/>
        </w:rPr>
        <w:t xml:space="preserve">totalement, </w:t>
      </w:r>
      <w:r w:rsidR="002C2708" w:rsidRPr="00AD1A1C">
        <w:rPr>
          <w:rFonts w:ascii="Cambria" w:eastAsia="PMingLiU" w:hAnsi="Cambria" w:cs="Arial"/>
          <w:sz w:val="23"/>
          <w:szCs w:val="23"/>
        </w:rPr>
        <w:t>1</w:t>
      </w:r>
      <w:r w:rsidR="00BE3C50" w:rsidRPr="00AD1A1C">
        <w:rPr>
          <w:rFonts w:ascii="Cambria" w:eastAsia="PMingLiU" w:hAnsi="Cambria" w:cs="Arial"/>
          <w:sz w:val="23"/>
          <w:szCs w:val="23"/>
        </w:rPr>
        <w:t xml:space="preserve"> </w:t>
      </w:r>
      <w:r w:rsidR="005922A5" w:rsidRPr="00AD1A1C">
        <w:rPr>
          <w:rFonts w:ascii="Cambria" w:eastAsia="PMingLiU" w:hAnsi="Cambria" w:cs="Arial"/>
          <w:sz w:val="23"/>
          <w:szCs w:val="23"/>
        </w:rPr>
        <w:t xml:space="preserve">partiellement </w:t>
      </w:r>
      <w:r w:rsidR="00EF5A25" w:rsidRPr="00AD1A1C">
        <w:rPr>
          <w:rFonts w:ascii="Cambria" w:eastAsia="PMingLiU" w:hAnsi="Cambria" w:cs="Arial"/>
          <w:sz w:val="23"/>
          <w:szCs w:val="23"/>
        </w:rPr>
        <w:t>et 2 non réalisées</w:t>
      </w:r>
      <w:r w:rsidR="004B0CF2" w:rsidRPr="00AD1A1C">
        <w:rPr>
          <w:rFonts w:ascii="Cambria" w:eastAsia="PMingLiU" w:hAnsi="Cambria" w:cs="Arial"/>
          <w:sz w:val="23"/>
          <w:szCs w:val="23"/>
        </w:rPr>
        <w:t>)</w:t>
      </w:r>
      <w:r w:rsidR="004B0CF2" w:rsidRPr="00AD1A1C">
        <w:rPr>
          <w:rFonts w:ascii="Cambria" w:eastAsia="PMingLiU" w:hAnsi="Cambria" w:cs="Arial"/>
          <w:color w:val="1F4E79" w:themeColor="accent1" w:themeShade="80"/>
          <w:sz w:val="23"/>
          <w:szCs w:val="23"/>
        </w:rPr>
        <w:t>.</w:t>
      </w:r>
    </w:p>
    <w:p w14:paraId="11A75990" w14:textId="7BE7A53C" w:rsidR="004B0CF2" w:rsidRPr="00AD1A1C" w:rsidRDefault="004B0CF2" w:rsidP="00590A6F">
      <w:pPr>
        <w:pStyle w:val="Paragraphedeliste"/>
        <w:numPr>
          <w:ilvl w:val="0"/>
          <w:numId w:val="32"/>
        </w:numPr>
        <w:ind w:left="0" w:hanging="283"/>
        <w:jc w:val="both"/>
        <w:rPr>
          <w:rFonts w:ascii="Cambria" w:eastAsia="PMingLiU" w:hAnsi="Cambria" w:cs="Arial"/>
          <w:sz w:val="23"/>
          <w:szCs w:val="23"/>
        </w:rPr>
      </w:pPr>
      <w:r w:rsidRPr="00AD1A1C">
        <w:rPr>
          <w:rFonts w:ascii="Cambria" w:eastAsia="PMingLiU" w:hAnsi="Cambria" w:cs="Arial"/>
          <w:sz w:val="23"/>
          <w:szCs w:val="23"/>
        </w:rPr>
        <w:t>La performance du projet a été aussi bien confirmé</w:t>
      </w:r>
      <w:r w:rsidR="00172784" w:rsidRPr="00AD1A1C">
        <w:rPr>
          <w:rFonts w:ascii="Cambria" w:eastAsia="PMingLiU" w:hAnsi="Cambria" w:cs="Arial"/>
          <w:sz w:val="23"/>
          <w:szCs w:val="23"/>
        </w:rPr>
        <w:t>e</w:t>
      </w:r>
      <w:r w:rsidRPr="00AD1A1C">
        <w:rPr>
          <w:rFonts w:ascii="Cambria" w:eastAsia="PMingLiU" w:hAnsi="Cambria" w:cs="Arial"/>
          <w:sz w:val="23"/>
          <w:szCs w:val="23"/>
        </w:rPr>
        <w:t xml:space="preserve"> par la triangulation de ces taux de réalisation avec :</w:t>
      </w:r>
    </w:p>
    <w:p w14:paraId="5C23A567" w14:textId="77777777" w:rsidR="00A201AE" w:rsidRPr="00AD1A1C" w:rsidRDefault="00DF2B8D" w:rsidP="00590A6F">
      <w:pPr>
        <w:pStyle w:val="Paragraphedeliste"/>
        <w:numPr>
          <w:ilvl w:val="0"/>
          <w:numId w:val="10"/>
        </w:numPr>
        <w:tabs>
          <w:tab w:val="left" w:pos="720"/>
        </w:tabs>
        <w:ind w:left="450" w:hanging="180"/>
        <w:jc w:val="both"/>
        <w:rPr>
          <w:rFonts w:ascii="Cambria" w:eastAsia="PMingLiU" w:hAnsi="Cambria" w:cs="Arial"/>
          <w:sz w:val="23"/>
          <w:szCs w:val="23"/>
        </w:rPr>
      </w:pPr>
      <w:r w:rsidRPr="00AD1A1C">
        <w:rPr>
          <w:rFonts w:ascii="Cambria" w:eastAsia="PMingLiU" w:hAnsi="Cambria" w:cs="Arial"/>
          <w:sz w:val="23"/>
          <w:szCs w:val="23"/>
        </w:rPr>
        <w:t>l</w:t>
      </w:r>
      <w:r w:rsidR="00A201AE" w:rsidRPr="00AD1A1C">
        <w:rPr>
          <w:rFonts w:ascii="Cambria" w:eastAsia="PMingLiU" w:hAnsi="Cambria" w:cs="Arial"/>
          <w:sz w:val="23"/>
          <w:szCs w:val="23"/>
        </w:rPr>
        <w:t xml:space="preserve">’analyse </w:t>
      </w:r>
      <w:r w:rsidR="00F46656" w:rsidRPr="00AD1A1C">
        <w:rPr>
          <w:rFonts w:ascii="Cambria" w:eastAsia="PMingLiU" w:hAnsi="Cambria" w:cs="Arial"/>
          <w:sz w:val="23"/>
          <w:szCs w:val="23"/>
        </w:rPr>
        <w:t>des informations contenu</w:t>
      </w:r>
      <w:r w:rsidR="008B7DBF" w:rsidRPr="00AD1A1C">
        <w:rPr>
          <w:rFonts w:ascii="Cambria" w:eastAsia="PMingLiU" w:hAnsi="Cambria" w:cs="Arial"/>
          <w:sz w:val="23"/>
          <w:szCs w:val="23"/>
        </w:rPr>
        <w:t>es</w:t>
      </w:r>
      <w:r w:rsidR="00F46656" w:rsidRPr="00AD1A1C">
        <w:rPr>
          <w:rFonts w:ascii="Cambria" w:eastAsia="PMingLiU" w:hAnsi="Cambria" w:cs="Arial"/>
          <w:sz w:val="23"/>
          <w:szCs w:val="23"/>
        </w:rPr>
        <w:t xml:space="preserve"> dans le</w:t>
      </w:r>
      <w:r w:rsidR="00A201AE" w:rsidRPr="00AD1A1C">
        <w:rPr>
          <w:rFonts w:ascii="Cambria" w:eastAsia="PMingLiU" w:hAnsi="Cambria" w:cs="Arial"/>
          <w:sz w:val="23"/>
          <w:szCs w:val="23"/>
        </w:rPr>
        <w:t xml:space="preserve"> formulaire FACE, </w:t>
      </w:r>
      <w:r w:rsidR="00F46656" w:rsidRPr="00AD1A1C">
        <w:rPr>
          <w:rFonts w:ascii="Cambria" w:eastAsia="PMingLiU" w:hAnsi="Cambria" w:cs="Arial"/>
          <w:sz w:val="23"/>
          <w:szCs w:val="23"/>
        </w:rPr>
        <w:t xml:space="preserve">qui est un </w:t>
      </w:r>
      <w:r w:rsidR="00A201AE" w:rsidRPr="00AD1A1C">
        <w:rPr>
          <w:rFonts w:ascii="Cambria" w:eastAsia="PMingLiU" w:hAnsi="Cambria" w:cs="Arial"/>
          <w:sz w:val="23"/>
          <w:szCs w:val="23"/>
        </w:rPr>
        <w:t xml:space="preserve">document produit par </w:t>
      </w:r>
      <w:r w:rsidR="008E0D19" w:rsidRPr="00AD1A1C">
        <w:rPr>
          <w:rFonts w:ascii="Cambria" w:eastAsia="PMingLiU" w:hAnsi="Cambria" w:cs="Arial"/>
          <w:sz w:val="23"/>
          <w:szCs w:val="23"/>
        </w:rPr>
        <w:t>le PNUD</w:t>
      </w:r>
      <w:r w:rsidR="00F46656" w:rsidRPr="00AD1A1C">
        <w:rPr>
          <w:rFonts w:ascii="Cambria" w:eastAsia="PMingLiU" w:hAnsi="Cambria" w:cs="Arial"/>
          <w:sz w:val="23"/>
          <w:szCs w:val="23"/>
        </w:rPr>
        <w:t>, et</w:t>
      </w:r>
      <w:r w:rsidR="00AD6D4E" w:rsidRPr="00AD1A1C">
        <w:rPr>
          <w:rFonts w:ascii="Cambria" w:eastAsia="PMingLiU" w:hAnsi="Cambria" w:cs="Arial"/>
          <w:sz w:val="23"/>
          <w:szCs w:val="23"/>
        </w:rPr>
        <w:t xml:space="preserve"> </w:t>
      </w:r>
      <w:r w:rsidR="00A201AE" w:rsidRPr="00AD1A1C">
        <w:rPr>
          <w:rFonts w:ascii="Cambria" w:eastAsia="PMingLiU" w:hAnsi="Cambria" w:cs="Arial"/>
          <w:sz w:val="23"/>
          <w:szCs w:val="23"/>
        </w:rPr>
        <w:t>qui atteste les résultats du Project comparativement aux différen</w:t>
      </w:r>
      <w:r w:rsidR="00857CE6" w:rsidRPr="00AD1A1C">
        <w:rPr>
          <w:rFonts w:ascii="Cambria" w:eastAsia="PMingLiU" w:hAnsi="Cambria" w:cs="Arial"/>
          <w:sz w:val="23"/>
          <w:szCs w:val="23"/>
        </w:rPr>
        <w:t>tes enveloppes financières ;</w:t>
      </w:r>
    </w:p>
    <w:p w14:paraId="5E8D542E" w14:textId="00BAD993" w:rsidR="00A201AE" w:rsidRPr="00AD1A1C" w:rsidRDefault="00DF2B8D" w:rsidP="00590A6F">
      <w:pPr>
        <w:pStyle w:val="Paragraphedeliste"/>
        <w:numPr>
          <w:ilvl w:val="0"/>
          <w:numId w:val="10"/>
        </w:numPr>
        <w:tabs>
          <w:tab w:val="left" w:pos="720"/>
        </w:tabs>
        <w:ind w:left="450" w:hanging="180"/>
        <w:jc w:val="both"/>
        <w:rPr>
          <w:rFonts w:ascii="Cambria" w:eastAsia="PMingLiU" w:hAnsi="Cambria" w:cs="Arial"/>
          <w:sz w:val="23"/>
          <w:szCs w:val="23"/>
        </w:rPr>
      </w:pPr>
      <w:r w:rsidRPr="00AD1A1C">
        <w:rPr>
          <w:rFonts w:ascii="Cambria" w:eastAsia="PMingLiU" w:hAnsi="Cambria" w:cs="Arial"/>
          <w:sz w:val="23"/>
          <w:szCs w:val="23"/>
        </w:rPr>
        <w:t>l</w:t>
      </w:r>
      <w:r w:rsidR="00A201AE" w:rsidRPr="00AD1A1C">
        <w:rPr>
          <w:rFonts w:ascii="Cambria" w:eastAsia="PMingLiU" w:hAnsi="Cambria" w:cs="Arial"/>
          <w:sz w:val="23"/>
          <w:szCs w:val="23"/>
        </w:rPr>
        <w:t xml:space="preserve">es estimations du niveau de performance par les membres du staff </w:t>
      </w:r>
      <w:r w:rsidR="008E0D19" w:rsidRPr="00AD1A1C">
        <w:rPr>
          <w:rFonts w:ascii="Cambria" w:eastAsia="PMingLiU" w:hAnsi="Cambria" w:cs="Arial"/>
          <w:sz w:val="23"/>
          <w:szCs w:val="23"/>
        </w:rPr>
        <w:t>du projet IPE-Mali</w:t>
      </w:r>
      <w:r w:rsidR="00857CE6" w:rsidRPr="00AD1A1C">
        <w:rPr>
          <w:rFonts w:ascii="Cambria" w:eastAsia="PMingLiU" w:hAnsi="Cambria" w:cs="Arial"/>
          <w:sz w:val="23"/>
          <w:szCs w:val="23"/>
        </w:rPr>
        <w:t>;</w:t>
      </w:r>
      <w:r w:rsidR="00A201AE" w:rsidRPr="00AD1A1C">
        <w:rPr>
          <w:rFonts w:ascii="Cambria" w:eastAsia="PMingLiU" w:hAnsi="Cambria" w:cs="Arial"/>
          <w:sz w:val="23"/>
          <w:szCs w:val="23"/>
        </w:rPr>
        <w:t xml:space="preserve"> et</w:t>
      </w:r>
    </w:p>
    <w:p w14:paraId="6EE35AE6" w14:textId="77777777" w:rsidR="00A201AE" w:rsidRPr="00AD1A1C" w:rsidRDefault="00DF2B8D" w:rsidP="00590A6F">
      <w:pPr>
        <w:pStyle w:val="Paragraphedeliste"/>
        <w:numPr>
          <w:ilvl w:val="0"/>
          <w:numId w:val="10"/>
        </w:numPr>
        <w:tabs>
          <w:tab w:val="left" w:pos="720"/>
        </w:tabs>
        <w:ind w:left="450" w:hanging="180"/>
        <w:jc w:val="both"/>
        <w:rPr>
          <w:rFonts w:ascii="Cambria" w:eastAsia="PMingLiU" w:hAnsi="Cambria" w:cs="Arial"/>
          <w:sz w:val="23"/>
          <w:szCs w:val="23"/>
        </w:rPr>
      </w:pPr>
      <w:r w:rsidRPr="00AD1A1C">
        <w:rPr>
          <w:rFonts w:ascii="Cambria" w:eastAsia="PMingLiU" w:hAnsi="Cambria" w:cs="Arial"/>
          <w:sz w:val="23"/>
          <w:szCs w:val="23"/>
        </w:rPr>
        <w:t>l</w:t>
      </w:r>
      <w:r w:rsidR="00A201AE" w:rsidRPr="00AD1A1C">
        <w:rPr>
          <w:rFonts w:ascii="Cambria" w:eastAsia="PMingLiU" w:hAnsi="Cambria" w:cs="Arial"/>
          <w:sz w:val="23"/>
          <w:szCs w:val="23"/>
        </w:rPr>
        <w:t>es résultats présentés dans les rapport</w:t>
      </w:r>
      <w:r w:rsidR="00E57F0E" w:rsidRPr="00AD1A1C">
        <w:rPr>
          <w:rFonts w:ascii="Cambria" w:eastAsia="PMingLiU" w:hAnsi="Cambria" w:cs="Arial"/>
          <w:sz w:val="23"/>
          <w:szCs w:val="23"/>
        </w:rPr>
        <w:t>s</w:t>
      </w:r>
      <w:r w:rsidR="00A201AE" w:rsidRPr="00AD1A1C">
        <w:rPr>
          <w:rFonts w:ascii="Cambria" w:eastAsia="PMingLiU" w:hAnsi="Cambria" w:cs="Arial"/>
          <w:sz w:val="23"/>
          <w:szCs w:val="23"/>
        </w:rPr>
        <w:t xml:space="preserve"> mensuel</w:t>
      </w:r>
      <w:r w:rsidR="00E57F0E" w:rsidRPr="00AD1A1C">
        <w:rPr>
          <w:rFonts w:ascii="Cambria" w:eastAsia="PMingLiU" w:hAnsi="Cambria" w:cs="Arial"/>
          <w:sz w:val="23"/>
          <w:szCs w:val="23"/>
        </w:rPr>
        <w:t>s</w:t>
      </w:r>
      <w:r w:rsidR="00A201AE" w:rsidRPr="00AD1A1C">
        <w:rPr>
          <w:rFonts w:ascii="Cambria" w:eastAsia="PMingLiU" w:hAnsi="Cambria" w:cs="Arial"/>
          <w:sz w:val="23"/>
          <w:szCs w:val="23"/>
        </w:rPr>
        <w:t xml:space="preserve">, trimestriels et finaux des différentes agences de mise en œuvre. </w:t>
      </w:r>
    </w:p>
    <w:p w14:paraId="232322DE" w14:textId="1B3989BD" w:rsidR="00703168" w:rsidRPr="00AD1A1C" w:rsidRDefault="007B2D10" w:rsidP="00590A6F">
      <w:pPr>
        <w:pStyle w:val="Paragraphedeliste"/>
        <w:numPr>
          <w:ilvl w:val="0"/>
          <w:numId w:val="32"/>
        </w:numPr>
        <w:tabs>
          <w:tab w:val="left" w:pos="426"/>
        </w:tabs>
        <w:ind w:left="0" w:right="360" w:hanging="284"/>
        <w:jc w:val="both"/>
        <w:rPr>
          <w:rFonts w:ascii="Cambria" w:eastAsia="PMingLiU" w:hAnsi="Cambria" w:cs="Arial"/>
          <w:sz w:val="23"/>
          <w:szCs w:val="23"/>
        </w:rPr>
      </w:pPr>
      <w:r w:rsidRPr="00AD1A1C">
        <w:rPr>
          <w:rFonts w:ascii="Cambria" w:eastAsia="PMingLiU" w:hAnsi="Cambria" w:cs="Arial"/>
          <w:sz w:val="23"/>
          <w:szCs w:val="23"/>
        </w:rPr>
        <w:t xml:space="preserve">Cependant, certaines activités du document de projet avaient une formulation approximative, souvent assez complexe ou pas précis. Exemple : « Appui technique au développement des capacités des institutions (notamment Ministère de l’Economie et des Finances, du budget et l’Assemblée Nationale) pour l’application des mesures législatives et réglementaires en faveur d’une budgétisation de la durabilité environnementale pro – pauvre au Mali » une activité assez complexe qui n’indique pas de façon précise la/les cible (s), ce qui ne favorise pas leur implémentation et dilue même la pertinence. En effet, l’assemblée vote les lois et les institutions les mettent en œuvre. Il y a </w:t>
      </w:r>
      <w:r w:rsidR="00C004B3" w:rsidRPr="00AD1A1C">
        <w:rPr>
          <w:rFonts w:ascii="Cambria" w:eastAsia="PMingLiU" w:hAnsi="Cambria" w:cs="Arial"/>
          <w:sz w:val="23"/>
          <w:szCs w:val="23"/>
        </w:rPr>
        <w:t>une difficulté</w:t>
      </w:r>
      <w:r w:rsidRPr="00AD1A1C">
        <w:rPr>
          <w:rFonts w:ascii="Cambria" w:eastAsia="PMingLiU" w:hAnsi="Cambria" w:cs="Arial"/>
          <w:sz w:val="23"/>
          <w:szCs w:val="23"/>
        </w:rPr>
        <w:t xml:space="preserve"> de les mettre dans une même activité qui vise l’application des textes. Cette situation dans certaines activités a aussi poussé à leurs reformatages pour rendre la mise en œuvre possible.</w:t>
      </w:r>
    </w:p>
    <w:p w14:paraId="15FD5520" w14:textId="0965C705" w:rsidR="008B48EA" w:rsidRPr="00AD1A1C" w:rsidRDefault="00C004B3" w:rsidP="00590A6F">
      <w:pPr>
        <w:pStyle w:val="Paragraphedeliste"/>
        <w:numPr>
          <w:ilvl w:val="0"/>
          <w:numId w:val="32"/>
        </w:numPr>
        <w:tabs>
          <w:tab w:val="left" w:pos="426"/>
        </w:tabs>
        <w:ind w:left="0" w:hanging="284"/>
        <w:jc w:val="both"/>
        <w:rPr>
          <w:rFonts w:ascii="Cambria" w:eastAsia="PMingLiU" w:hAnsi="Cambria" w:cs="Arial"/>
          <w:sz w:val="23"/>
          <w:szCs w:val="23"/>
        </w:rPr>
      </w:pPr>
      <w:r w:rsidRPr="00AD1A1C">
        <w:rPr>
          <w:rFonts w:ascii="Cambria" w:eastAsia="PMingLiU" w:hAnsi="Cambria" w:cs="Arial"/>
          <w:sz w:val="23"/>
          <w:szCs w:val="23"/>
        </w:rPr>
        <w:t xml:space="preserve">Par ailleurs, d’autres activités qui en principe auraient dues être des activités de coordination ou de formation du staff de l’IPE ont été expressément </w:t>
      </w:r>
      <w:r w:rsidR="00FE6EB2" w:rsidRPr="00AD1A1C">
        <w:rPr>
          <w:rFonts w:ascii="Cambria" w:eastAsia="PMingLiU" w:hAnsi="Cambria" w:cs="Arial"/>
          <w:sz w:val="23"/>
          <w:szCs w:val="23"/>
        </w:rPr>
        <w:t xml:space="preserve">été </w:t>
      </w:r>
      <w:r w:rsidRPr="00AD1A1C">
        <w:rPr>
          <w:rFonts w:ascii="Cambria" w:eastAsia="PMingLiU" w:hAnsi="Cambria" w:cs="Arial"/>
          <w:sz w:val="23"/>
          <w:szCs w:val="23"/>
        </w:rPr>
        <w:t>intégrées</w:t>
      </w:r>
      <w:r w:rsidR="00FE6EB2" w:rsidRPr="00AD1A1C">
        <w:rPr>
          <w:rFonts w:ascii="Cambria" w:eastAsia="PMingLiU" w:hAnsi="Cambria" w:cs="Arial"/>
          <w:sz w:val="23"/>
          <w:szCs w:val="23"/>
        </w:rPr>
        <w:t xml:space="preserve"> </w:t>
      </w:r>
      <w:r w:rsidR="00172784" w:rsidRPr="00AD1A1C">
        <w:rPr>
          <w:rFonts w:ascii="Cambria" w:eastAsia="PMingLiU" w:hAnsi="Cambria" w:cs="Arial"/>
          <w:sz w:val="23"/>
          <w:szCs w:val="23"/>
        </w:rPr>
        <w:t xml:space="preserve">aux activités </w:t>
      </w:r>
      <w:r w:rsidR="00FE6EB2" w:rsidRPr="00AD1A1C">
        <w:rPr>
          <w:rFonts w:ascii="Cambria" w:eastAsia="PMingLiU" w:hAnsi="Cambria" w:cs="Arial"/>
          <w:sz w:val="23"/>
          <w:szCs w:val="23"/>
        </w:rPr>
        <w:t>concourant à l’atteinte des résultats du projet,</w:t>
      </w:r>
      <w:r w:rsidRPr="00AD1A1C">
        <w:rPr>
          <w:rFonts w:ascii="Cambria" w:eastAsia="PMingLiU" w:hAnsi="Cambria" w:cs="Arial"/>
          <w:sz w:val="23"/>
          <w:szCs w:val="23"/>
        </w:rPr>
        <w:t xml:space="preserve"> suite à une demande de l’IPE-Afrique. Elles sont ressorties comme des priorités </w:t>
      </w:r>
      <w:r w:rsidR="00FE6EB2" w:rsidRPr="00AD1A1C">
        <w:rPr>
          <w:rFonts w:ascii="Cambria" w:eastAsia="PMingLiU" w:hAnsi="Cambria" w:cs="Arial"/>
          <w:sz w:val="23"/>
          <w:szCs w:val="23"/>
        </w:rPr>
        <w:t xml:space="preserve">du partenaire </w:t>
      </w:r>
      <w:r w:rsidRPr="00AD1A1C">
        <w:rPr>
          <w:rFonts w:ascii="Cambria" w:eastAsia="PMingLiU" w:hAnsi="Cambria" w:cs="Arial"/>
          <w:sz w:val="23"/>
          <w:szCs w:val="23"/>
        </w:rPr>
        <w:t xml:space="preserve">pour chaque IPE-pays: ce sont les réunions régionales et les réunions de coordination (pour des formations et échanges d’expériences), mais aussi les ateliers de formation régionale sur le </w:t>
      </w:r>
      <w:r w:rsidRPr="00AD1A1C">
        <w:rPr>
          <w:rFonts w:ascii="Cambria" w:eastAsia="PMingLiU" w:hAnsi="Cambria" w:cs="Arial"/>
          <w:sz w:val="23"/>
          <w:szCs w:val="23"/>
        </w:rPr>
        <w:lastRenderedPageBreak/>
        <w:t>genre et la budgétisation de la durabilité environnementale avec une obligation de duplication au niveau national pour chaque pays également.</w:t>
      </w:r>
    </w:p>
    <w:p w14:paraId="32B76220" w14:textId="722A2717" w:rsidR="00807692" w:rsidRPr="00AD1A1C" w:rsidRDefault="00DC01F3" w:rsidP="00590A6F">
      <w:pPr>
        <w:pStyle w:val="Paragraphedeliste"/>
        <w:numPr>
          <w:ilvl w:val="0"/>
          <w:numId w:val="32"/>
        </w:numPr>
        <w:tabs>
          <w:tab w:val="left" w:pos="426"/>
        </w:tabs>
        <w:ind w:left="0" w:hanging="284"/>
        <w:jc w:val="both"/>
        <w:rPr>
          <w:rFonts w:ascii="Cambria" w:eastAsia="PMingLiU" w:hAnsi="Cambria" w:cs="Arial"/>
          <w:sz w:val="23"/>
          <w:szCs w:val="23"/>
        </w:rPr>
      </w:pPr>
      <w:r w:rsidRPr="00AD1A1C">
        <w:rPr>
          <w:rFonts w:ascii="Cambria" w:hAnsi="Cambria"/>
          <w:sz w:val="23"/>
          <w:szCs w:val="23"/>
        </w:rPr>
        <w:t xml:space="preserve">Cela dit, il faut mentionner que les raisons qui ont poussées à la modification du portefeuille d’activités du projet étaient liées d’une part aux insuffisances constatées dans le document de projet. D’autre part à la demande des partenaires et du gouvernement exprimée lors de la revue interne réalisée par l’initiative </w:t>
      </w:r>
      <w:r w:rsidR="00172784" w:rsidRPr="00AD1A1C">
        <w:rPr>
          <w:rFonts w:ascii="Cambria" w:hAnsi="Cambria"/>
          <w:sz w:val="23"/>
          <w:szCs w:val="23"/>
        </w:rPr>
        <w:t xml:space="preserve">IPE </w:t>
      </w:r>
      <w:r w:rsidRPr="00AD1A1C">
        <w:rPr>
          <w:rFonts w:ascii="Cambria" w:hAnsi="Cambria"/>
          <w:sz w:val="23"/>
          <w:szCs w:val="23"/>
        </w:rPr>
        <w:t>Global en 2016, qui recommandait d’adapter les activités du projet aux nouvelles orientations du pays en termes d’intégration des liens P-E dans les politiques, plans et budget</w:t>
      </w:r>
      <w:r w:rsidR="00172784" w:rsidRPr="00AD1A1C">
        <w:rPr>
          <w:rFonts w:ascii="Cambria" w:hAnsi="Cambria"/>
          <w:sz w:val="23"/>
          <w:szCs w:val="23"/>
        </w:rPr>
        <w:t>s</w:t>
      </w:r>
      <w:r w:rsidRPr="00AD1A1C">
        <w:rPr>
          <w:rFonts w:ascii="Cambria" w:hAnsi="Cambria"/>
          <w:sz w:val="23"/>
          <w:szCs w:val="23"/>
        </w:rPr>
        <w:t xml:space="preserve"> pour une évolution vers le CREDD et le proc</w:t>
      </w:r>
      <w:r w:rsidR="00482646" w:rsidRPr="00AD1A1C">
        <w:rPr>
          <w:rFonts w:ascii="Cambria" w:hAnsi="Cambria"/>
          <w:sz w:val="23"/>
          <w:szCs w:val="23"/>
        </w:rPr>
        <w:t>essus d’internalisation des ODD</w:t>
      </w:r>
      <w:r w:rsidRPr="00AD1A1C">
        <w:rPr>
          <w:rFonts w:ascii="Cambria" w:hAnsi="Cambria"/>
          <w:sz w:val="23"/>
          <w:szCs w:val="23"/>
        </w:rPr>
        <w:t xml:space="preserve">. Certaines activités ont aussi été supprimées au cours de la mise en œuvre parce que </w:t>
      </w:r>
      <w:r w:rsidR="00172784" w:rsidRPr="00AD1A1C">
        <w:rPr>
          <w:rFonts w:ascii="Cambria" w:hAnsi="Cambria"/>
          <w:sz w:val="23"/>
          <w:szCs w:val="23"/>
        </w:rPr>
        <w:t>la coordination</w:t>
      </w:r>
      <w:r w:rsidRPr="00AD1A1C">
        <w:rPr>
          <w:rFonts w:ascii="Cambria" w:hAnsi="Cambria"/>
          <w:sz w:val="23"/>
          <w:szCs w:val="23"/>
        </w:rPr>
        <w:t xml:space="preserve"> du projet n’a pas trouvé leur implémen</w:t>
      </w:r>
      <w:r w:rsidR="00FE2681" w:rsidRPr="00AD1A1C">
        <w:rPr>
          <w:rFonts w:ascii="Cambria" w:hAnsi="Cambria"/>
          <w:sz w:val="23"/>
          <w:szCs w:val="23"/>
        </w:rPr>
        <w:t xml:space="preserve">tation pertinente. Enfin, les </w:t>
      </w:r>
      <w:r w:rsidRPr="00AD1A1C">
        <w:rPr>
          <w:rFonts w:ascii="Cambria" w:hAnsi="Cambria"/>
          <w:sz w:val="23"/>
          <w:szCs w:val="23"/>
        </w:rPr>
        <w:t>indicateurs nécessaires pour apprécier les résultats obtenus au niveau de chaque activité a affecté la production de façon quantitative du taux de réalisation de ces activités, ce qui a perturbé le sur le suivi évaluation</w:t>
      </w:r>
      <w:r w:rsidR="00220573" w:rsidRPr="00AD1A1C">
        <w:rPr>
          <w:rFonts w:ascii="Cambria" w:hAnsi="Cambria"/>
          <w:sz w:val="23"/>
          <w:szCs w:val="23"/>
        </w:rPr>
        <w:t xml:space="preserve"> du projet</w:t>
      </w:r>
      <w:r w:rsidRPr="00AD1A1C">
        <w:rPr>
          <w:rFonts w:ascii="Cambria" w:hAnsi="Cambria"/>
          <w:sz w:val="23"/>
          <w:szCs w:val="23"/>
        </w:rPr>
        <w:t>.</w:t>
      </w:r>
    </w:p>
    <w:p w14:paraId="403C33A0" w14:textId="77777777" w:rsidR="00807692" w:rsidRPr="00AD1A1C" w:rsidRDefault="00807692" w:rsidP="002A388B">
      <w:pPr>
        <w:pStyle w:val="Paragraphedeliste"/>
        <w:ind w:left="142" w:right="360"/>
        <w:jc w:val="both"/>
        <w:rPr>
          <w:rFonts w:ascii="Cambria" w:hAnsi="Cambria"/>
          <w:sz w:val="23"/>
          <w:szCs w:val="23"/>
        </w:rPr>
      </w:pPr>
    </w:p>
    <w:p w14:paraId="60955E56" w14:textId="77777777" w:rsidR="004B0CF2" w:rsidRPr="00AD1A1C" w:rsidRDefault="004B0CF2" w:rsidP="004B0CF2">
      <w:pPr>
        <w:ind w:left="453" w:right="360" w:hanging="453"/>
        <w:jc w:val="both"/>
        <w:rPr>
          <w:rFonts w:ascii="Cambria" w:eastAsia="PMingLiU" w:hAnsi="Cambria" w:cs="Arial"/>
          <w:b/>
          <w:i/>
          <w:color w:val="0070C0"/>
          <w:sz w:val="23"/>
          <w:szCs w:val="23"/>
        </w:rPr>
      </w:pPr>
      <w:r w:rsidRPr="00AD1A1C">
        <w:rPr>
          <w:rFonts w:ascii="Cambria" w:eastAsia="PMingLiU" w:hAnsi="Cambria" w:cs="Arial"/>
          <w:b/>
          <w:i/>
          <w:color w:val="0070C0"/>
          <w:sz w:val="23"/>
          <w:szCs w:val="23"/>
        </w:rPr>
        <w:t xml:space="preserve">Volet 1 : </w:t>
      </w:r>
      <w:r w:rsidR="00AF3EAB" w:rsidRPr="00AD1A1C">
        <w:rPr>
          <w:rFonts w:ascii="Cambria" w:eastAsia="PMingLiU" w:hAnsi="Cambria" w:cs="Arial"/>
          <w:b/>
          <w:i/>
          <w:color w:val="0070C0"/>
          <w:sz w:val="23"/>
          <w:szCs w:val="23"/>
        </w:rPr>
        <w:t>R</w:t>
      </w:r>
      <w:r w:rsidR="003E47C3" w:rsidRPr="00AD1A1C">
        <w:rPr>
          <w:rFonts w:ascii="Cambria" w:eastAsia="PMingLiU" w:hAnsi="Cambria" w:cs="Arial"/>
          <w:b/>
          <w:i/>
          <w:color w:val="0070C0"/>
          <w:sz w:val="23"/>
          <w:szCs w:val="23"/>
        </w:rPr>
        <w:t>éalisation du résultat 1</w:t>
      </w:r>
    </w:p>
    <w:p w14:paraId="5D50E195" w14:textId="77777777" w:rsidR="004B0CF2" w:rsidRPr="00AD1A1C" w:rsidRDefault="004B0CF2" w:rsidP="004B0CF2">
      <w:pPr>
        <w:jc w:val="both"/>
        <w:rPr>
          <w:rFonts w:ascii="Cambria" w:eastAsia="PMingLiU" w:hAnsi="Cambria" w:cs="Arial"/>
          <w:sz w:val="23"/>
          <w:szCs w:val="23"/>
        </w:rPr>
      </w:pPr>
    </w:p>
    <w:p w14:paraId="02EAF0E4" w14:textId="798330B4" w:rsidR="004B0CF2" w:rsidRPr="00AD1A1C" w:rsidRDefault="004B0CF2" w:rsidP="00590A6F">
      <w:pPr>
        <w:pStyle w:val="Paragraphedeliste"/>
        <w:numPr>
          <w:ilvl w:val="0"/>
          <w:numId w:val="32"/>
        </w:numPr>
        <w:ind w:left="77"/>
        <w:jc w:val="both"/>
        <w:rPr>
          <w:rFonts w:ascii="Cambria" w:eastAsia="PMingLiU" w:hAnsi="Cambria" w:cs="Arial"/>
          <w:sz w:val="23"/>
          <w:szCs w:val="23"/>
        </w:rPr>
      </w:pPr>
      <w:r w:rsidRPr="00AD1A1C">
        <w:rPr>
          <w:rFonts w:ascii="Cambria" w:eastAsia="PMingLiU" w:hAnsi="Cambria" w:cs="Arial"/>
          <w:sz w:val="23"/>
          <w:szCs w:val="23"/>
        </w:rPr>
        <w:t xml:space="preserve">Parmi les contributions les plus importantes du projet </w:t>
      </w:r>
      <w:r w:rsidR="003E47C3" w:rsidRPr="00AD1A1C">
        <w:rPr>
          <w:rFonts w:ascii="Cambria" w:eastAsia="PMingLiU" w:hAnsi="Cambria" w:cs="Arial"/>
          <w:sz w:val="23"/>
          <w:szCs w:val="23"/>
        </w:rPr>
        <w:t xml:space="preserve">IPE-Mali </w:t>
      </w:r>
      <w:r w:rsidRPr="00AD1A1C">
        <w:rPr>
          <w:rFonts w:ascii="Cambria" w:eastAsia="PMingLiU" w:hAnsi="Cambria" w:cs="Arial"/>
          <w:sz w:val="23"/>
          <w:szCs w:val="23"/>
        </w:rPr>
        <w:t xml:space="preserve">dans </w:t>
      </w:r>
      <w:r w:rsidR="003E47C3" w:rsidRPr="00AD1A1C">
        <w:rPr>
          <w:rFonts w:ascii="Cambria" w:eastAsia="PMingLiU" w:hAnsi="Cambria" w:cs="Arial"/>
          <w:sz w:val="23"/>
          <w:szCs w:val="23"/>
        </w:rPr>
        <w:t>la réalisation de ce résultat</w:t>
      </w:r>
      <w:r w:rsidRPr="00AD1A1C">
        <w:rPr>
          <w:rFonts w:ascii="Cambria" w:eastAsia="PMingLiU" w:hAnsi="Cambria" w:cs="Arial"/>
          <w:sz w:val="23"/>
          <w:szCs w:val="23"/>
        </w:rPr>
        <w:t>, les observations directes sur le terrain et les entreti</w:t>
      </w:r>
      <w:r w:rsidR="003E47C3" w:rsidRPr="00AD1A1C">
        <w:rPr>
          <w:rFonts w:ascii="Cambria" w:eastAsia="PMingLiU" w:hAnsi="Cambria" w:cs="Arial"/>
          <w:sz w:val="23"/>
          <w:szCs w:val="23"/>
        </w:rPr>
        <w:t>ens individuels avec le staff du projet</w:t>
      </w:r>
      <w:r w:rsidRPr="00AD1A1C">
        <w:rPr>
          <w:rFonts w:ascii="Cambria" w:eastAsia="PMingLiU" w:hAnsi="Cambria" w:cs="Arial"/>
          <w:sz w:val="23"/>
          <w:szCs w:val="23"/>
        </w:rPr>
        <w:t>, ainsi qu’avec l</w:t>
      </w:r>
      <w:r w:rsidR="00A661A5" w:rsidRPr="00AD1A1C">
        <w:rPr>
          <w:rFonts w:ascii="Cambria" w:eastAsia="PMingLiU" w:hAnsi="Cambria" w:cs="Arial"/>
          <w:sz w:val="23"/>
          <w:szCs w:val="23"/>
        </w:rPr>
        <w:t>es partenaires d’exécution, ont</w:t>
      </w:r>
      <w:r w:rsidRPr="00AD1A1C">
        <w:rPr>
          <w:rFonts w:ascii="Cambria" w:eastAsia="PMingLiU" w:hAnsi="Cambria" w:cs="Arial"/>
          <w:sz w:val="23"/>
          <w:szCs w:val="23"/>
        </w:rPr>
        <w:t xml:space="preserve"> permis</w:t>
      </w:r>
      <w:r w:rsidR="00466B94" w:rsidRPr="00AD1A1C">
        <w:rPr>
          <w:rFonts w:ascii="Cambria" w:eastAsia="PMingLiU" w:hAnsi="Cambria" w:cs="Arial"/>
          <w:sz w:val="23"/>
          <w:szCs w:val="23"/>
        </w:rPr>
        <w:t xml:space="preserve"> </w:t>
      </w:r>
      <w:r w:rsidRPr="00AD1A1C">
        <w:rPr>
          <w:rFonts w:ascii="Cambria" w:eastAsia="PMingLiU" w:hAnsi="Cambria" w:cs="Arial"/>
          <w:sz w:val="23"/>
          <w:szCs w:val="23"/>
        </w:rPr>
        <w:t>de relever les résultats suivants</w:t>
      </w:r>
      <w:r w:rsidR="00897FDA" w:rsidRPr="00AD1A1C">
        <w:rPr>
          <w:rFonts w:ascii="Cambria" w:eastAsia="PMingLiU" w:hAnsi="Cambria" w:cs="Arial"/>
          <w:sz w:val="23"/>
          <w:szCs w:val="23"/>
        </w:rPr>
        <w:t xml:space="preserve"> (Tableau </w:t>
      </w:r>
      <w:r w:rsidR="00443C53" w:rsidRPr="00AD1A1C">
        <w:rPr>
          <w:rFonts w:ascii="Cambria" w:eastAsia="PMingLiU" w:hAnsi="Cambria" w:cs="Arial"/>
          <w:sz w:val="23"/>
          <w:szCs w:val="23"/>
        </w:rPr>
        <w:t>5</w:t>
      </w:r>
      <w:r w:rsidR="006C25FA" w:rsidRPr="00AD1A1C">
        <w:rPr>
          <w:rFonts w:ascii="Cambria" w:eastAsia="PMingLiU" w:hAnsi="Cambria" w:cs="Arial"/>
          <w:sz w:val="23"/>
          <w:szCs w:val="23"/>
        </w:rPr>
        <w:t>)</w:t>
      </w:r>
      <w:r w:rsidRPr="00AD1A1C">
        <w:rPr>
          <w:rFonts w:ascii="Cambria" w:eastAsia="PMingLiU" w:hAnsi="Cambria" w:cs="Arial"/>
          <w:sz w:val="23"/>
          <w:szCs w:val="23"/>
        </w:rPr>
        <w:t> :</w:t>
      </w:r>
    </w:p>
    <w:p w14:paraId="0A28138D" w14:textId="2457A978" w:rsidR="004B0CF2" w:rsidRPr="00AD1A1C" w:rsidRDefault="00DF2B8D" w:rsidP="00590A6F">
      <w:pPr>
        <w:pStyle w:val="Paragraphedeliste"/>
        <w:numPr>
          <w:ilvl w:val="0"/>
          <w:numId w:val="5"/>
        </w:numPr>
        <w:spacing w:line="276" w:lineRule="auto"/>
        <w:ind w:left="284" w:hanging="142"/>
        <w:jc w:val="both"/>
        <w:rPr>
          <w:rFonts w:ascii="Cambria" w:hAnsi="Cambria"/>
          <w:sz w:val="23"/>
          <w:szCs w:val="23"/>
        </w:rPr>
      </w:pPr>
      <w:r w:rsidRPr="00AD1A1C">
        <w:rPr>
          <w:rFonts w:ascii="Cambria" w:hAnsi="Cambria"/>
          <w:sz w:val="23"/>
          <w:szCs w:val="23"/>
        </w:rPr>
        <w:t>l</w:t>
      </w:r>
      <w:r w:rsidR="006C25FA" w:rsidRPr="00AD1A1C">
        <w:rPr>
          <w:rFonts w:ascii="Cambria" w:hAnsi="Cambria"/>
          <w:sz w:val="23"/>
          <w:szCs w:val="23"/>
        </w:rPr>
        <w:t xml:space="preserve">a </w:t>
      </w:r>
      <w:r w:rsidR="00BC5683" w:rsidRPr="00AD1A1C">
        <w:rPr>
          <w:rFonts w:ascii="Cambria" w:hAnsi="Cambria"/>
          <w:sz w:val="23"/>
          <w:szCs w:val="23"/>
        </w:rPr>
        <w:t>restitution et l’utilisation des études économiques de la première phase du projet l’IPE/Mali (Etude économique de l’environnement, RDPE, Etude riz etc.) à des fins de renforcement des capacités de l’Administration nationale , des PDSEC et du secteur privé p</w:t>
      </w:r>
      <w:r w:rsidRPr="00AD1A1C">
        <w:rPr>
          <w:rFonts w:ascii="Cambria" w:hAnsi="Cambria"/>
          <w:sz w:val="23"/>
          <w:szCs w:val="23"/>
        </w:rPr>
        <w:t>our l’intégration des liens P-E</w:t>
      </w:r>
      <w:r w:rsidR="00FE2681" w:rsidRPr="00AD1A1C">
        <w:rPr>
          <w:rFonts w:ascii="Cambria" w:hAnsi="Cambria"/>
          <w:sz w:val="23"/>
          <w:szCs w:val="23"/>
        </w:rPr>
        <w:t> ;</w:t>
      </w:r>
    </w:p>
    <w:p w14:paraId="3E82CEF5" w14:textId="77777777" w:rsidR="00620EF3" w:rsidRPr="00AD1A1C" w:rsidRDefault="00DF2B8D" w:rsidP="00590A6F">
      <w:pPr>
        <w:numPr>
          <w:ilvl w:val="0"/>
          <w:numId w:val="5"/>
        </w:numPr>
        <w:ind w:left="284" w:hanging="142"/>
        <w:contextualSpacing/>
        <w:jc w:val="both"/>
        <w:rPr>
          <w:rFonts w:ascii="Cambria" w:eastAsia="PMingLiU" w:hAnsi="Cambria"/>
          <w:sz w:val="23"/>
          <w:szCs w:val="23"/>
        </w:rPr>
      </w:pPr>
      <w:r w:rsidRPr="00AD1A1C">
        <w:rPr>
          <w:rFonts w:ascii="Cambria" w:eastAsia="PMingLiU" w:hAnsi="Cambria"/>
          <w:sz w:val="23"/>
          <w:szCs w:val="23"/>
        </w:rPr>
        <w:t>l</w:t>
      </w:r>
      <w:r w:rsidR="00BC5683" w:rsidRPr="00AD1A1C">
        <w:rPr>
          <w:rFonts w:ascii="Cambria" w:eastAsia="PMingLiU" w:hAnsi="Cambria"/>
          <w:sz w:val="23"/>
          <w:szCs w:val="23"/>
        </w:rPr>
        <w:t>a capitalisation et la valorisation au niveau</w:t>
      </w:r>
      <w:r w:rsidR="00466B94" w:rsidRPr="00AD1A1C">
        <w:rPr>
          <w:rFonts w:ascii="Cambria" w:eastAsia="PMingLiU" w:hAnsi="Cambria"/>
          <w:sz w:val="23"/>
          <w:szCs w:val="23"/>
        </w:rPr>
        <w:t xml:space="preserve"> </w:t>
      </w:r>
      <w:r w:rsidR="00BC5683" w:rsidRPr="00AD1A1C">
        <w:rPr>
          <w:rFonts w:ascii="Cambria" w:eastAsia="PMingLiU" w:hAnsi="Cambria"/>
          <w:sz w:val="23"/>
          <w:szCs w:val="23"/>
        </w:rPr>
        <w:t xml:space="preserve">national et des collectivités territoriales des résultats issus des EES réalisées (Agriculture, Elevage, Pêche et Santé) par une série d’ateliers de restitution pour leur utilisation </w:t>
      </w:r>
      <w:r w:rsidR="005C744E" w:rsidRPr="00AD1A1C">
        <w:rPr>
          <w:rFonts w:ascii="Cambria" w:eastAsia="PMingLiU" w:hAnsi="Cambria"/>
          <w:sz w:val="23"/>
          <w:szCs w:val="23"/>
        </w:rPr>
        <w:t>dans</w:t>
      </w:r>
      <w:r w:rsidR="00BC5683" w:rsidRPr="00AD1A1C">
        <w:rPr>
          <w:rFonts w:ascii="Cambria" w:eastAsia="PMingLiU" w:hAnsi="Cambria"/>
          <w:sz w:val="23"/>
          <w:szCs w:val="23"/>
        </w:rPr>
        <w:t xml:space="preserve"> le développement ;</w:t>
      </w:r>
    </w:p>
    <w:p w14:paraId="3B4A6975" w14:textId="77777777" w:rsidR="009C6B84" w:rsidRPr="00AD1A1C" w:rsidRDefault="00DF2B8D" w:rsidP="00590A6F">
      <w:pPr>
        <w:pStyle w:val="Paragraphedeliste"/>
        <w:numPr>
          <w:ilvl w:val="0"/>
          <w:numId w:val="2"/>
        </w:numPr>
        <w:ind w:left="284" w:hanging="142"/>
        <w:jc w:val="both"/>
        <w:rPr>
          <w:rFonts w:ascii="Cambria" w:hAnsi="Cambria"/>
          <w:sz w:val="23"/>
          <w:szCs w:val="23"/>
        </w:rPr>
      </w:pPr>
      <w:r w:rsidRPr="00AD1A1C">
        <w:rPr>
          <w:rFonts w:ascii="Cambria" w:hAnsi="Cambria"/>
          <w:sz w:val="23"/>
          <w:szCs w:val="23"/>
        </w:rPr>
        <w:t>l</w:t>
      </w:r>
      <w:r w:rsidR="009C6B84" w:rsidRPr="00AD1A1C">
        <w:rPr>
          <w:rFonts w:ascii="Cambria" w:hAnsi="Cambria"/>
          <w:sz w:val="23"/>
          <w:szCs w:val="23"/>
        </w:rPr>
        <w:t>’</w:t>
      </w:r>
      <w:r w:rsidR="009C6B84" w:rsidRPr="00AD1A1C">
        <w:t>appui</w:t>
      </w:r>
      <w:r w:rsidR="009C6B84" w:rsidRPr="00AD1A1C">
        <w:rPr>
          <w:rFonts w:ascii="Cambria" w:hAnsi="Cambria"/>
          <w:sz w:val="23"/>
          <w:szCs w:val="23"/>
        </w:rPr>
        <w:t xml:space="preserve"> technique à la mise en œuvre et au suivi du verdissement du CSCRP (2012-2017) ;</w:t>
      </w:r>
    </w:p>
    <w:p w14:paraId="30BC7D9A" w14:textId="520D2E25" w:rsidR="004B0CF2" w:rsidRPr="00AD1A1C" w:rsidRDefault="00DF2B8D" w:rsidP="00590A6F">
      <w:pPr>
        <w:pStyle w:val="Paragraphedeliste"/>
        <w:numPr>
          <w:ilvl w:val="0"/>
          <w:numId w:val="2"/>
        </w:numPr>
        <w:ind w:left="284" w:hanging="142"/>
        <w:jc w:val="both"/>
        <w:rPr>
          <w:rFonts w:ascii="Cambria" w:hAnsi="Cambria"/>
          <w:sz w:val="23"/>
          <w:szCs w:val="23"/>
        </w:rPr>
      </w:pPr>
      <w:r w:rsidRPr="00AD1A1C">
        <w:rPr>
          <w:rFonts w:ascii="Cambria" w:hAnsi="Cambria"/>
          <w:sz w:val="23"/>
          <w:szCs w:val="23"/>
        </w:rPr>
        <w:t>l</w:t>
      </w:r>
      <w:r w:rsidR="00AD12A4" w:rsidRPr="00AD1A1C">
        <w:rPr>
          <w:rFonts w:ascii="Cambria" w:hAnsi="Cambria"/>
          <w:sz w:val="23"/>
          <w:szCs w:val="23"/>
        </w:rPr>
        <w:t>’</w:t>
      </w:r>
      <w:r w:rsidR="00AD12A4" w:rsidRPr="00AD1A1C">
        <w:t>évaluation</w:t>
      </w:r>
      <w:r w:rsidR="009C6B84" w:rsidRPr="00AD1A1C">
        <w:rPr>
          <w:rFonts w:ascii="Cambria" w:hAnsi="Cambria"/>
          <w:sz w:val="23"/>
          <w:szCs w:val="23"/>
        </w:rPr>
        <w:t xml:space="preserve"> économique du coût de la dégradation de l’environnement et des bénéfices liés à la gestion durable des ressources naturelles en tant que composante clé de</w:t>
      </w:r>
      <w:r w:rsidR="00FE2681" w:rsidRPr="00AD1A1C">
        <w:rPr>
          <w:rFonts w:ascii="Cambria" w:hAnsi="Cambria"/>
          <w:sz w:val="23"/>
          <w:szCs w:val="23"/>
        </w:rPr>
        <w:t xml:space="preserve"> la</w:t>
      </w:r>
      <w:r w:rsidR="009C6B84" w:rsidRPr="00AD1A1C">
        <w:rPr>
          <w:rFonts w:ascii="Cambria" w:hAnsi="Cambria"/>
          <w:sz w:val="23"/>
          <w:szCs w:val="23"/>
        </w:rPr>
        <w:t xml:space="preserve"> lutte contre la pauvreté au Mali</w:t>
      </w:r>
      <w:r w:rsidR="00FE2681" w:rsidRPr="00AD1A1C">
        <w:rPr>
          <w:rFonts w:ascii="Cambria" w:hAnsi="Cambria"/>
          <w:sz w:val="23"/>
          <w:szCs w:val="23"/>
        </w:rPr>
        <w:t xml:space="preserve"> </w:t>
      </w:r>
      <w:r w:rsidR="006C25FA" w:rsidRPr="00AD1A1C">
        <w:rPr>
          <w:rFonts w:ascii="Cambria" w:hAnsi="Cambria"/>
          <w:sz w:val="23"/>
          <w:szCs w:val="23"/>
        </w:rPr>
        <w:t>;</w:t>
      </w:r>
    </w:p>
    <w:p w14:paraId="4A2B5D74" w14:textId="60507A5C" w:rsidR="004B0CF2" w:rsidRPr="00AD1A1C" w:rsidRDefault="00DF2B8D" w:rsidP="00590A6F">
      <w:pPr>
        <w:pStyle w:val="Paragraphedeliste"/>
        <w:numPr>
          <w:ilvl w:val="0"/>
          <w:numId w:val="2"/>
        </w:numPr>
        <w:ind w:left="284" w:hanging="142"/>
        <w:jc w:val="both"/>
        <w:rPr>
          <w:rFonts w:ascii="Cambria" w:hAnsi="Cambria"/>
          <w:sz w:val="23"/>
          <w:szCs w:val="23"/>
        </w:rPr>
      </w:pPr>
      <w:r w:rsidRPr="00AD1A1C">
        <w:rPr>
          <w:rFonts w:ascii="Cambria" w:hAnsi="Cambria"/>
          <w:sz w:val="23"/>
          <w:szCs w:val="23"/>
        </w:rPr>
        <w:t>l</w:t>
      </w:r>
      <w:r w:rsidR="00AD12A4" w:rsidRPr="00AD1A1C">
        <w:rPr>
          <w:rFonts w:ascii="Cambria" w:hAnsi="Cambria"/>
          <w:sz w:val="23"/>
          <w:szCs w:val="23"/>
        </w:rPr>
        <w:t>’</w:t>
      </w:r>
      <w:r w:rsidR="00AD12A4" w:rsidRPr="00AD1A1C">
        <w:t>évaluation</w:t>
      </w:r>
      <w:r w:rsidR="00FE2681" w:rsidRPr="00AD1A1C">
        <w:rPr>
          <w:rFonts w:ascii="Cambria" w:hAnsi="Cambria"/>
          <w:sz w:val="23"/>
          <w:szCs w:val="23"/>
        </w:rPr>
        <w:t xml:space="preserve"> environnementale s</w:t>
      </w:r>
      <w:r w:rsidR="00AD12A4" w:rsidRPr="00AD1A1C">
        <w:rPr>
          <w:rFonts w:ascii="Cambria" w:hAnsi="Cambria"/>
          <w:sz w:val="23"/>
          <w:szCs w:val="23"/>
        </w:rPr>
        <w:t>trat</w:t>
      </w:r>
      <w:r w:rsidR="00FE2681" w:rsidRPr="00AD1A1C">
        <w:rPr>
          <w:rFonts w:ascii="Cambria" w:hAnsi="Cambria"/>
          <w:sz w:val="23"/>
          <w:szCs w:val="23"/>
        </w:rPr>
        <w:t>égique (EES) du secteur de l’énergie</w:t>
      </w:r>
      <w:r w:rsidR="006C25FA" w:rsidRPr="00AD1A1C">
        <w:rPr>
          <w:rFonts w:ascii="Cambria" w:hAnsi="Cambria"/>
          <w:sz w:val="23"/>
          <w:szCs w:val="23"/>
        </w:rPr>
        <w:t> ;</w:t>
      </w:r>
    </w:p>
    <w:p w14:paraId="7CAD032E" w14:textId="77777777" w:rsidR="006C25FA" w:rsidRPr="00AD1A1C" w:rsidRDefault="00DF2B8D" w:rsidP="00590A6F">
      <w:pPr>
        <w:pStyle w:val="Paragraphedeliste"/>
        <w:numPr>
          <w:ilvl w:val="0"/>
          <w:numId w:val="2"/>
        </w:numPr>
        <w:ind w:left="284" w:right="-90" w:hanging="142"/>
        <w:jc w:val="both"/>
        <w:rPr>
          <w:rFonts w:ascii="Cambria" w:hAnsi="Cambria"/>
          <w:sz w:val="23"/>
          <w:szCs w:val="23"/>
        </w:rPr>
      </w:pPr>
      <w:r w:rsidRPr="00AD1A1C">
        <w:rPr>
          <w:rFonts w:ascii="Cambria" w:hAnsi="Cambria"/>
          <w:sz w:val="23"/>
          <w:szCs w:val="23"/>
        </w:rPr>
        <w:t>l</w:t>
      </w:r>
      <w:r w:rsidR="00AD12A4" w:rsidRPr="00AD1A1C">
        <w:rPr>
          <w:rFonts w:ascii="Cambria" w:hAnsi="Cambria"/>
          <w:sz w:val="23"/>
          <w:szCs w:val="23"/>
        </w:rPr>
        <w:t>e renforcement des capacités des comptables nationaux et des autres parties prenantes en matière de comptabilité environnementale pour mieux améliorer la contribution des ressources naturelles et environnementales au PIB</w:t>
      </w:r>
      <w:r w:rsidR="006C25FA" w:rsidRPr="00AD1A1C">
        <w:rPr>
          <w:rFonts w:ascii="Cambria" w:hAnsi="Cambria"/>
          <w:sz w:val="23"/>
          <w:szCs w:val="23"/>
        </w:rPr>
        <w:t> ;</w:t>
      </w:r>
    </w:p>
    <w:p w14:paraId="145FE5F6" w14:textId="77777777" w:rsidR="0061071C" w:rsidRPr="00AD1A1C" w:rsidRDefault="00DF2B8D" w:rsidP="00590A6F">
      <w:pPr>
        <w:pStyle w:val="Paragraphedeliste"/>
        <w:numPr>
          <w:ilvl w:val="0"/>
          <w:numId w:val="2"/>
        </w:numPr>
        <w:ind w:left="284" w:right="-90" w:hanging="142"/>
        <w:jc w:val="both"/>
        <w:rPr>
          <w:rFonts w:ascii="Cambria" w:hAnsi="Cambria"/>
          <w:sz w:val="23"/>
          <w:szCs w:val="23"/>
        </w:rPr>
      </w:pPr>
      <w:r w:rsidRPr="00AD1A1C">
        <w:rPr>
          <w:rFonts w:ascii="Cambria" w:hAnsi="Cambria"/>
          <w:sz w:val="23"/>
          <w:szCs w:val="23"/>
        </w:rPr>
        <w:t>l</w:t>
      </w:r>
      <w:r w:rsidR="004B0CF2" w:rsidRPr="00AD1A1C">
        <w:rPr>
          <w:rFonts w:ascii="Cambria" w:hAnsi="Cambria"/>
          <w:sz w:val="23"/>
          <w:szCs w:val="23"/>
        </w:rPr>
        <w:t>’</w:t>
      </w:r>
      <w:r w:rsidR="006C25FA" w:rsidRPr="00AD1A1C">
        <w:rPr>
          <w:rFonts w:ascii="Cambria" w:hAnsi="Cambria"/>
          <w:sz w:val="23"/>
          <w:szCs w:val="23"/>
        </w:rPr>
        <w:t>a</w:t>
      </w:r>
      <w:r w:rsidR="00AD12A4" w:rsidRPr="00AD1A1C">
        <w:rPr>
          <w:rFonts w:ascii="Cambria" w:hAnsi="Cambria"/>
          <w:sz w:val="23"/>
          <w:szCs w:val="23"/>
        </w:rPr>
        <w:t xml:space="preserve">ppui à l'élaboration du rapport sur l'état de l'environnement au </w:t>
      </w:r>
      <w:r w:rsidR="0042182A" w:rsidRPr="00AD1A1C">
        <w:rPr>
          <w:rFonts w:ascii="Cambria" w:hAnsi="Cambria"/>
          <w:sz w:val="23"/>
          <w:szCs w:val="23"/>
        </w:rPr>
        <w:t>Mali.</w:t>
      </w:r>
    </w:p>
    <w:p w14:paraId="08DAECB7" w14:textId="77777777" w:rsidR="00757FEB" w:rsidRPr="00AD1A1C" w:rsidRDefault="00757FEB" w:rsidP="00757FEB">
      <w:pPr>
        <w:ind w:right="360"/>
        <w:rPr>
          <w:rFonts w:ascii="Cambria" w:eastAsia="PMingLiU" w:hAnsi="Cambria" w:cs="Arial"/>
        </w:rPr>
      </w:pPr>
    </w:p>
    <w:p w14:paraId="211A4DF0" w14:textId="77777777" w:rsidR="004A3469" w:rsidRPr="00AD1A1C" w:rsidRDefault="004A3469" w:rsidP="00757FEB">
      <w:pPr>
        <w:ind w:right="360"/>
        <w:rPr>
          <w:rFonts w:ascii="Cambria" w:eastAsia="PMingLiU" w:hAnsi="Cambria" w:cs="Arial"/>
        </w:rPr>
      </w:pPr>
    </w:p>
    <w:p w14:paraId="03D7369A" w14:textId="00CADC13" w:rsidR="00FE2681" w:rsidRPr="00AD1A1C" w:rsidRDefault="00897FDA" w:rsidP="00FE2681">
      <w:pPr>
        <w:ind w:right="360" w:hanging="90"/>
        <w:rPr>
          <w:rFonts w:ascii="Cambria" w:eastAsia="PMingLiU" w:hAnsi="Cambria" w:cs="Arial"/>
          <w:b/>
          <w:color w:val="0070C0"/>
          <w:sz w:val="22"/>
          <w:szCs w:val="22"/>
        </w:rPr>
      </w:pPr>
      <w:r w:rsidRPr="00AD1A1C">
        <w:rPr>
          <w:rFonts w:ascii="Cambria" w:eastAsia="PMingLiU" w:hAnsi="Cambria" w:cs="Arial"/>
          <w:b/>
          <w:color w:val="0070C0"/>
          <w:sz w:val="22"/>
          <w:szCs w:val="22"/>
        </w:rPr>
        <w:t xml:space="preserve">Tableau </w:t>
      </w:r>
      <w:r w:rsidR="00443C53" w:rsidRPr="00AD1A1C">
        <w:rPr>
          <w:rFonts w:ascii="Cambria" w:eastAsia="PMingLiU" w:hAnsi="Cambria" w:cs="Arial"/>
          <w:b/>
          <w:color w:val="0070C0"/>
          <w:sz w:val="22"/>
          <w:szCs w:val="22"/>
        </w:rPr>
        <w:t>5</w:t>
      </w:r>
      <w:r w:rsidR="00740BC8" w:rsidRPr="00AD1A1C">
        <w:rPr>
          <w:rFonts w:ascii="Cambria" w:eastAsia="PMingLiU" w:hAnsi="Cambria" w:cs="Arial"/>
          <w:b/>
          <w:color w:val="0070C0"/>
          <w:sz w:val="22"/>
          <w:szCs w:val="22"/>
        </w:rPr>
        <w:t xml:space="preserve">. </w:t>
      </w:r>
      <w:r w:rsidR="00996619" w:rsidRPr="00AD1A1C">
        <w:rPr>
          <w:rFonts w:ascii="Cambria" w:eastAsia="PMingLiU" w:hAnsi="Cambria" w:cs="Arial"/>
          <w:b/>
          <w:color w:val="0070C0"/>
          <w:sz w:val="22"/>
          <w:szCs w:val="22"/>
        </w:rPr>
        <w:t>Niveau</w:t>
      </w:r>
      <w:r w:rsidR="00740BC8" w:rsidRPr="00AD1A1C">
        <w:rPr>
          <w:rFonts w:ascii="Cambria" w:eastAsia="PMingLiU" w:hAnsi="Cambria" w:cs="Arial"/>
          <w:b/>
          <w:color w:val="0070C0"/>
          <w:sz w:val="22"/>
          <w:szCs w:val="22"/>
        </w:rPr>
        <w:t xml:space="preserve"> de réalisation </w:t>
      </w:r>
      <w:r w:rsidR="00282F58" w:rsidRPr="00AD1A1C">
        <w:rPr>
          <w:rFonts w:ascii="Cambria" w:eastAsia="PMingLiU" w:hAnsi="Cambria" w:cs="Arial"/>
          <w:b/>
          <w:color w:val="0070C0"/>
          <w:sz w:val="22"/>
          <w:szCs w:val="22"/>
        </w:rPr>
        <w:t>du  résultat  1</w:t>
      </w:r>
      <w:r w:rsidR="00282F58" w:rsidRPr="00AD1A1C">
        <w:rPr>
          <w:rStyle w:val="Appelnotedebasdep"/>
          <w:rFonts w:ascii="Cambria" w:eastAsia="PMingLiU" w:hAnsi="Cambria" w:cs="Arial"/>
          <w:b/>
          <w:color w:val="0070C0"/>
          <w:sz w:val="22"/>
          <w:szCs w:val="22"/>
        </w:rPr>
        <w:footnoteReference w:id="7"/>
      </w:r>
    </w:p>
    <w:tbl>
      <w:tblPr>
        <w:tblStyle w:val="ListTable6Colorful-Accent51"/>
        <w:tblpPr w:leftFromText="180" w:rightFromText="180" w:vertAnchor="text" w:tblpX="-304" w:tblpY="1"/>
        <w:tblOverlap w:val="never"/>
        <w:tblW w:w="1059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7230"/>
        <w:gridCol w:w="3368"/>
      </w:tblGrid>
      <w:tr w:rsidR="00192C04" w:rsidRPr="00AD1A1C" w14:paraId="0A3831DC" w14:textId="77777777" w:rsidTr="004A3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none" w:sz="0" w:space="0" w:color="auto"/>
            </w:tcBorders>
          </w:tcPr>
          <w:p w14:paraId="1766C1B1" w14:textId="77777777" w:rsidR="00743358" w:rsidRPr="00AD1A1C" w:rsidRDefault="00743358" w:rsidP="00AE2459">
            <w:pPr>
              <w:spacing w:after="200" w:line="276" w:lineRule="auto"/>
              <w:jc w:val="center"/>
              <w:rPr>
                <w:rFonts w:ascii="Cambria" w:hAnsi="Cambria"/>
                <w:color w:val="0070C0"/>
                <w:sz w:val="23"/>
                <w:szCs w:val="23"/>
              </w:rPr>
            </w:pPr>
            <w:r w:rsidRPr="00AD1A1C">
              <w:rPr>
                <w:rFonts w:ascii="Cambria" w:hAnsi="Cambria"/>
                <w:color w:val="0070C0"/>
                <w:sz w:val="23"/>
                <w:szCs w:val="23"/>
              </w:rPr>
              <w:t>Activités</w:t>
            </w:r>
          </w:p>
        </w:tc>
        <w:tc>
          <w:tcPr>
            <w:tcW w:w="3368" w:type="dxa"/>
            <w:tcBorders>
              <w:bottom w:val="none" w:sz="0" w:space="0" w:color="auto"/>
            </w:tcBorders>
          </w:tcPr>
          <w:p w14:paraId="5C2172A6" w14:textId="77777777" w:rsidR="00743358" w:rsidRPr="00AD1A1C" w:rsidRDefault="00337451" w:rsidP="00AE245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0070C0"/>
                <w:sz w:val="23"/>
                <w:szCs w:val="23"/>
              </w:rPr>
            </w:pPr>
            <w:r w:rsidRPr="00AD1A1C">
              <w:rPr>
                <w:rFonts w:ascii="Cambria" w:hAnsi="Cambria"/>
                <w:color w:val="0070C0"/>
                <w:sz w:val="23"/>
                <w:szCs w:val="23"/>
              </w:rPr>
              <w:t>Niveau</w:t>
            </w:r>
            <w:r w:rsidR="00743358" w:rsidRPr="00AD1A1C">
              <w:rPr>
                <w:rFonts w:ascii="Cambria" w:hAnsi="Cambria"/>
                <w:color w:val="0070C0"/>
                <w:sz w:val="23"/>
                <w:szCs w:val="23"/>
              </w:rPr>
              <w:t xml:space="preserve"> de réalisation </w:t>
            </w:r>
            <w:r w:rsidR="00851A96" w:rsidRPr="00AD1A1C">
              <w:rPr>
                <w:rFonts w:ascii="Cambria" w:hAnsi="Cambria"/>
                <w:color w:val="0070C0"/>
                <w:sz w:val="23"/>
                <w:szCs w:val="23"/>
              </w:rPr>
              <w:t>(</w:t>
            </w:r>
            <w:r w:rsidR="00282F58" w:rsidRPr="00AD1A1C">
              <w:rPr>
                <w:rFonts w:ascii="Cambria" w:hAnsi="Cambria"/>
                <w:color w:val="0070C0"/>
                <w:sz w:val="23"/>
                <w:szCs w:val="23"/>
              </w:rPr>
              <w:t xml:space="preserve">juin </w:t>
            </w:r>
            <w:r w:rsidR="00743358" w:rsidRPr="00AD1A1C">
              <w:rPr>
                <w:rFonts w:ascii="Cambria" w:hAnsi="Cambria"/>
                <w:color w:val="0070C0"/>
                <w:sz w:val="23"/>
                <w:szCs w:val="23"/>
              </w:rPr>
              <w:t>2017</w:t>
            </w:r>
            <w:r w:rsidR="00851A96" w:rsidRPr="00AD1A1C">
              <w:rPr>
                <w:rFonts w:ascii="Cambria" w:hAnsi="Cambria"/>
                <w:color w:val="0070C0"/>
                <w:sz w:val="23"/>
                <w:szCs w:val="23"/>
              </w:rPr>
              <w:t>)</w:t>
            </w:r>
          </w:p>
        </w:tc>
      </w:tr>
      <w:tr w:rsidR="00192C04" w:rsidRPr="00AD1A1C" w14:paraId="45206B23" w14:textId="77777777" w:rsidTr="004A3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28DD7973" w14:textId="77777777" w:rsidR="00743358" w:rsidRPr="00AD1A1C" w:rsidRDefault="00743358"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Activité 1.1.1 :</w:t>
            </w:r>
            <w:r w:rsidR="008D589C" w:rsidRPr="00AD1A1C">
              <w:rPr>
                <w:rFonts w:ascii="Cambria" w:hAnsi="Cambria"/>
                <w:b w:val="0"/>
                <w:i w:val="0"/>
                <w:sz w:val="20"/>
                <w:szCs w:val="20"/>
                <w:lang w:val="fr-FR"/>
              </w:rPr>
              <w:t>Restitution et utilisation des études économiques de la phase actuelle de l’IPE/Mali (Etude économique de l’environnement, RDPE, Etude riz etc.) à des fins de renforcement des capacités de l’Administration nationale , des PDSEC et du secteur privé pour l’intégration des liens P-E.</w:t>
            </w:r>
          </w:p>
          <w:p w14:paraId="5388F0EA" w14:textId="77777777" w:rsidR="00743358" w:rsidRPr="00AD1A1C" w:rsidRDefault="00743358" w:rsidP="00AE2459">
            <w:pPr>
              <w:pStyle w:val="Sansinterligne"/>
              <w:ind w:right="275"/>
              <w:jc w:val="both"/>
              <w:rPr>
                <w:rFonts w:ascii="Cambria" w:hAnsi="Cambria"/>
                <w:b w:val="0"/>
                <w:i w:val="0"/>
                <w:sz w:val="20"/>
                <w:szCs w:val="20"/>
                <w:lang w:val="fr-FR"/>
              </w:rPr>
            </w:pPr>
          </w:p>
        </w:tc>
        <w:tc>
          <w:tcPr>
            <w:tcW w:w="3368" w:type="dxa"/>
          </w:tcPr>
          <w:p w14:paraId="478F2D6E" w14:textId="77777777" w:rsidR="00743358" w:rsidRPr="00AD1A1C" w:rsidRDefault="00743358" w:rsidP="00AE2459">
            <w:pPr>
              <w:pStyle w:val="Sansinterligne"/>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sz w:val="20"/>
                <w:szCs w:val="20"/>
                <w:lang w:val="fr-FR"/>
              </w:rPr>
            </w:pPr>
          </w:p>
          <w:p w14:paraId="5ACEA86E" w14:textId="77777777" w:rsidR="00743358" w:rsidRPr="00AD1A1C" w:rsidRDefault="00996619" w:rsidP="00AE2459">
            <w:pPr>
              <w:pStyle w:val="Sansinterligne"/>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tc>
      </w:tr>
      <w:tr w:rsidR="00192C04" w:rsidRPr="00AD1A1C" w14:paraId="301DFCB3" w14:textId="77777777" w:rsidTr="004A3469">
        <w:trPr>
          <w:trHeight w:val="1070"/>
        </w:trPr>
        <w:tc>
          <w:tcPr>
            <w:cnfStyle w:val="001000000000" w:firstRow="0" w:lastRow="0" w:firstColumn="1" w:lastColumn="0" w:oddVBand="0" w:evenVBand="0" w:oddHBand="0" w:evenHBand="0" w:firstRowFirstColumn="0" w:firstRowLastColumn="0" w:lastRowFirstColumn="0" w:lastRowLastColumn="0"/>
            <w:tcW w:w="7230" w:type="dxa"/>
          </w:tcPr>
          <w:p w14:paraId="07BAFC21" w14:textId="4F8B4411" w:rsidR="00743358" w:rsidRPr="00AD1A1C" w:rsidRDefault="00C50DBB"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lastRenderedPageBreak/>
              <w:t>Activité 1.1.2 : Capitalisation et valorisation au niveau national et des collectivités territoriales des résultats issus des EES réalisées</w:t>
            </w:r>
            <w:r w:rsidRPr="00AD1A1C">
              <w:rPr>
                <w:rFonts w:ascii="Cambria" w:hAnsi="Cambria"/>
                <w:i w:val="0"/>
                <w:sz w:val="20"/>
                <w:szCs w:val="20"/>
                <w:lang w:val="fr-FR"/>
              </w:rPr>
              <w:t xml:space="preserve"> </w:t>
            </w:r>
            <w:r w:rsidRPr="00AD1A1C">
              <w:rPr>
                <w:rFonts w:ascii="Cambria" w:hAnsi="Cambria"/>
                <w:b w:val="0"/>
                <w:i w:val="0"/>
                <w:sz w:val="20"/>
                <w:szCs w:val="20"/>
                <w:lang w:val="fr-FR"/>
              </w:rPr>
              <w:t>(Agriculture, Elevage, Pêche et Santé) par une série d’ateliers de restitution pour leur utilisation pour le développement.</w:t>
            </w:r>
          </w:p>
        </w:tc>
        <w:tc>
          <w:tcPr>
            <w:tcW w:w="3368" w:type="dxa"/>
          </w:tcPr>
          <w:p w14:paraId="2B672C5F" w14:textId="77777777" w:rsidR="00743358" w:rsidRPr="00AD1A1C" w:rsidRDefault="00996619" w:rsidP="00AE2459">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tc>
      </w:tr>
      <w:tr w:rsidR="00192C04" w:rsidRPr="00AD1A1C" w14:paraId="64215CC2" w14:textId="77777777" w:rsidTr="004A346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230" w:type="dxa"/>
          </w:tcPr>
          <w:p w14:paraId="09741DBF" w14:textId="1032FBB6" w:rsidR="00743358" w:rsidRPr="00AD1A1C" w:rsidRDefault="00743358"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Activité 1.1.3 </w:t>
            </w:r>
            <w:r w:rsidR="00C50DBB" w:rsidRPr="00AD1A1C">
              <w:rPr>
                <w:rFonts w:ascii="Cambria" w:hAnsi="Cambria"/>
                <w:b w:val="0"/>
                <w:i w:val="0"/>
                <w:sz w:val="20"/>
                <w:szCs w:val="20"/>
                <w:lang w:val="fr-FR"/>
              </w:rPr>
              <w:t>: Appui</w:t>
            </w:r>
            <w:r w:rsidR="008D589C" w:rsidRPr="00AD1A1C">
              <w:rPr>
                <w:rFonts w:ascii="Cambria" w:hAnsi="Cambria"/>
                <w:b w:val="0"/>
                <w:i w:val="0"/>
                <w:sz w:val="20"/>
                <w:szCs w:val="20"/>
                <w:lang w:val="fr-FR"/>
              </w:rPr>
              <w:t xml:space="preserve"> technique à la mise en œuvre et au suivi du</w:t>
            </w:r>
            <w:r w:rsidR="00466B94" w:rsidRPr="00AD1A1C">
              <w:rPr>
                <w:rFonts w:ascii="Cambria" w:hAnsi="Cambria"/>
                <w:b w:val="0"/>
                <w:i w:val="0"/>
                <w:sz w:val="20"/>
                <w:szCs w:val="20"/>
                <w:lang w:val="fr-FR"/>
              </w:rPr>
              <w:t xml:space="preserve"> </w:t>
            </w:r>
            <w:r w:rsidR="008D589C" w:rsidRPr="00AD1A1C">
              <w:rPr>
                <w:rFonts w:ascii="Cambria" w:hAnsi="Cambria"/>
                <w:b w:val="0"/>
                <w:i w:val="0"/>
                <w:sz w:val="20"/>
                <w:szCs w:val="20"/>
                <w:lang w:val="fr-FR"/>
              </w:rPr>
              <w:t>verdissement du CSCRP (2012-2017).</w:t>
            </w:r>
          </w:p>
        </w:tc>
        <w:tc>
          <w:tcPr>
            <w:tcW w:w="3368" w:type="dxa"/>
          </w:tcPr>
          <w:p w14:paraId="46A5DD23" w14:textId="77777777" w:rsidR="00743358" w:rsidRPr="00AD1A1C" w:rsidRDefault="00996619" w:rsidP="00E1759A">
            <w:pPr>
              <w:pStyle w:val="Sansinterligne"/>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tc>
      </w:tr>
      <w:tr w:rsidR="00192C04" w:rsidRPr="00AD1A1C" w14:paraId="1C010679" w14:textId="77777777" w:rsidTr="004A3469">
        <w:trPr>
          <w:trHeight w:val="838"/>
        </w:trPr>
        <w:tc>
          <w:tcPr>
            <w:cnfStyle w:val="001000000000" w:firstRow="0" w:lastRow="0" w:firstColumn="1" w:lastColumn="0" w:oddVBand="0" w:evenVBand="0" w:oddHBand="0" w:evenHBand="0" w:firstRowFirstColumn="0" w:firstRowLastColumn="0" w:lastRowFirstColumn="0" w:lastRowLastColumn="0"/>
            <w:tcW w:w="7230" w:type="dxa"/>
          </w:tcPr>
          <w:p w14:paraId="6EF05E88" w14:textId="77777777" w:rsidR="00743358" w:rsidRPr="00AD1A1C" w:rsidRDefault="006B0E68"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 xml:space="preserve">Activité 1.1.4 : </w:t>
            </w:r>
            <w:r w:rsidR="008D589C" w:rsidRPr="00AD1A1C">
              <w:rPr>
                <w:rFonts w:ascii="Cambria" w:hAnsi="Cambria"/>
                <w:b w:val="0"/>
                <w:i w:val="0"/>
                <w:sz w:val="20"/>
                <w:szCs w:val="20"/>
                <w:lang w:val="fr-FR"/>
              </w:rPr>
              <w:t xml:space="preserve">Renforcement des </w:t>
            </w:r>
            <w:r w:rsidR="00AE2459" w:rsidRPr="00AD1A1C">
              <w:rPr>
                <w:rFonts w:ascii="Cambria" w:hAnsi="Cambria"/>
                <w:b w:val="0"/>
                <w:i w:val="0"/>
                <w:sz w:val="20"/>
                <w:szCs w:val="20"/>
                <w:lang w:val="fr-FR"/>
              </w:rPr>
              <w:t xml:space="preserve">capacités des Collectivités, de </w:t>
            </w:r>
            <w:r w:rsidR="008D589C" w:rsidRPr="00AD1A1C">
              <w:rPr>
                <w:rFonts w:ascii="Cambria" w:hAnsi="Cambria"/>
                <w:b w:val="0"/>
                <w:i w:val="0"/>
                <w:sz w:val="20"/>
                <w:szCs w:val="20"/>
                <w:lang w:val="fr-FR"/>
              </w:rPr>
              <w:t>services techniques locaux à mieux verdir les plans et budgets</w:t>
            </w:r>
            <w:r w:rsidR="00466B94" w:rsidRPr="00AD1A1C">
              <w:rPr>
                <w:rFonts w:ascii="Cambria" w:hAnsi="Cambria"/>
                <w:b w:val="0"/>
                <w:i w:val="0"/>
                <w:sz w:val="20"/>
                <w:szCs w:val="20"/>
                <w:lang w:val="fr-FR"/>
              </w:rPr>
              <w:t xml:space="preserve"> </w:t>
            </w:r>
            <w:r w:rsidR="008D589C" w:rsidRPr="00AD1A1C">
              <w:rPr>
                <w:rFonts w:ascii="Cambria" w:hAnsi="Cambria"/>
                <w:b w:val="0"/>
                <w:i w:val="0"/>
                <w:sz w:val="20"/>
                <w:szCs w:val="20"/>
                <w:lang w:val="fr-FR"/>
              </w:rPr>
              <w:t>locaux de développement.</w:t>
            </w:r>
          </w:p>
        </w:tc>
        <w:tc>
          <w:tcPr>
            <w:tcW w:w="3368" w:type="dxa"/>
          </w:tcPr>
          <w:p w14:paraId="1667825E" w14:textId="77777777" w:rsidR="00743358" w:rsidRPr="00AD1A1C" w:rsidRDefault="00996619" w:rsidP="00AE2459">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tc>
      </w:tr>
      <w:tr w:rsidR="00192C04" w:rsidRPr="00AD1A1C" w14:paraId="273B3582" w14:textId="77777777" w:rsidTr="004A346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230" w:type="dxa"/>
          </w:tcPr>
          <w:p w14:paraId="6E621DE1" w14:textId="77777777" w:rsidR="00743358" w:rsidRPr="00AD1A1C" w:rsidRDefault="00743358"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Activité</w:t>
            </w:r>
            <w:r w:rsidR="006B0E68" w:rsidRPr="00AD1A1C">
              <w:rPr>
                <w:rFonts w:ascii="Cambria" w:hAnsi="Cambria"/>
                <w:b w:val="0"/>
                <w:i w:val="0"/>
                <w:sz w:val="20"/>
                <w:szCs w:val="20"/>
                <w:lang w:val="fr-FR"/>
              </w:rPr>
              <w:t xml:space="preserve"> 1.1.5 : </w:t>
            </w:r>
            <w:r w:rsidR="00154EEB" w:rsidRPr="00AD1A1C">
              <w:rPr>
                <w:rFonts w:ascii="Cambria" w:hAnsi="Cambria"/>
                <w:b w:val="0"/>
                <w:i w:val="0"/>
                <w:sz w:val="20"/>
                <w:szCs w:val="20"/>
                <w:lang w:val="fr-FR"/>
              </w:rPr>
              <w:t>(1.1.10)* Evaluation économique du coût de la dégradation de l’environnement et des bénéfices liés à la gestion durable des ressources naturelles en tant que composante clé de lutte contre la pauvreté au Mali</w:t>
            </w:r>
          </w:p>
        </w:tc>
        <w:tc>
          <w:tcPr>
            <w:tcW w:w="3368" w:type="dxa"/>
          </w:tcPr>
          <w:p w14:paraId="45213D58" w14:textId="77777777" w:rsidR="00743358" w:rsidRPr="00AD1A1C" w:rsidRDefault="004F320C" w:rsidP="00AE2459">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Partiellement réalisée</w:t>
            </w:r>
          </w:p>
        </w:tc>
      </w:tr>
      <w:tr w:rsidR="00192C04" w:rsidRPr="00AD1A1C" w14:paraId="11185BFB" w14:textId="77777777" w:rsidTr="004A3469">
        <w:trPr>
          <w:trHeight w:val="643"/>
        </w:trPr>
        <w:tc>
          <w:tcPr>
            <w:cnfStyle w:val="001000000000" w:firstRow="0" w:lastRow="0" w:firstColumn="1" w:lastColumn="0" w:oddVBand="0" w:evenVBand="0" w:oddHBand="0" w:evenHBand="0" w:firstRowFirstColumn="0" w:firstRowLastColumn="0" w:lastRowFirstColumn="0" w:lastRowLastColumn="0"/>
            <w:tcW w:w="7230" w:type="dxa"/>
          </w:tcPr>
          <w:p w14:paraId="25807C38" w14:textId="77777777" w:rsidR="00743358" w:rsidRPr="00AD1A1C" w:rsidRDefault="00743358"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Activité</w:t>
            </w:r>
            <w:r w:rsidR="006B0E68" w:rsidRPr="00AD1A1C">
              <w:rPr>
                <w:rFonts w:ascii="Cambria" w:hAnsi="Cambria"/>
                <w:b w:val="0"/>
                <w:i w:val="0"/>
                <w:sz w:val="20"/>
                <w:szCs w:val="20"/>
                <w:lang w:val="fr-FR"/>
              </w:rPr>
              <w:t xml:space="preserve"> 1.1.6 :</w:t>
            </w:r>
            <w:r w:rsidR="00F05D5A" w:rsidRPr="00AD1A1C">
              <w:rPr>
                <w:rFonts w:ascii="Cambria" w:hAnsi="Cambria"/>
                <w:b w:val="0"/>
                <w:i w:val="0"/>
                <w:sz w:val="20"/>
                <w:szCs w:val="20"/>
                <w:lang w:val="fr-FR"/>
              </w:rPr>
              <w:t xml:space="preserve"> </w:t>
            </w:r>
            <w:r w:rsidR="00D515BD" w:rsidRPr="00AD1A1C">
              <w:rPr>
                <w:rFonts w:ascii="Cambria" w:hAnsi="Cambria"/>
                <w:b w:val="0"/>
                <w:i w:val="0"/>
                <w:sz w:val="20"/>
                <w:szCs w:val="20"/>
                <w:lang w:val="fr-FR"/>
              </w:rPr>
              <w:t>Evaluation Environnementale Stratégique (EES) du secteur Energie.</w:t>
            </w:r>
          </w:p>
        </w:tc>
        <w:tc>
          <w:tcPr>
            <w:tcW w:w="3368" w:type="dxa"/>
          </w:tcPr>
          <w:p w14:paraId="4D2A2877" w14:textId="77777777" w:rsidR="00743358" w:rsidRPr="00AD1A1C" w:rsidRDefault="00743358" w:rsidP="00AE2459">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p>
          <w:p w14:paraId="655F38F1" w14:textId="77777777" w:rsidR="00743358" w:rsidRPr="00AD1A1C" w:rsidRDefault="00996619" w:rsidP="00AE2459">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tc>
      </w:tr>
      <w:tr w:rsidR="00192C04" w:rsidRPr="00AD1A1C" w14:paraId="732D8AB1" w14:textId="77777777" w:rsidTr="004A3469">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7230" w:type="dxa"/>
          </w:tcPr>
          <w:p w14:paraId="6E8D6B45" w14:textId="77777777" w:rsidR="00743358" w:rsidRPr="00AD1A1C" w:rsidRDefault="00743358"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Activité</w:t>
            </w:r>
            <w:r w:rsidR="006B0E68" w:rsidRPr="00AD1A1C">
              <w:rPr>
                <w:rFonts w:ascii="Cambria" w:hAnsi="Cambria"/>
                <w:b w:val="0"/>
                <w:i w:val="0"/>
                <w:sz w:val="20"/>
                <w:szCs w:val="20"/>
                <w:lang w:val="fr-FR"/>
              </w:rPr>
              <w:t xml:space="preserve"> 1.1.7 : </w:t>
            </w:r>
            <w:r w:rsidR="00D515BD" w:rsidRPr="00AD1A1C">
              <w:rPr>
                <w:rFonts w:ascii="Cambria" w:hAnsi="Cambria"/>
                <w:b w:val="0"/>
                <w:i w:val="0"/>
                <w:sz w:val="20"/>
                <w:szCs w:val="20"/>
                <w:lang w:val="fr-FR"/>
              </w:rPr>
              <w:t>Evaluation Environnementale et Stratégique (EES) de la Politique de Développement Agricole (PDA) du Mali.</w:t>
            </w:r>
          </w:p>
        </w:tc>
        <w:tc>
          <w:tcPr>
            <w:tcW w:w="3368" w:type="dxa"/>
          </w:tcPr>
          <w:p w14:paraId="42593405" w14:textId="77777777" w:rsidR="00743358" w:rsidRPr="00AD1A1C" w:rsidRDefault="00996619" w:rsidP="00AE2459">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tc>
      </w:tr>
      <w:tr w:rsidR="00192C04" w:rsidRPr="00AD1A1C" w14:paraId="4058DF0F" w14:textId="77777777" w:rsidTr="004A3469">
        <w:trPr>
          <w:trHeight w:val="548"/>
        </w:trPr>
        <w:tc>
          <w:tcPr>
            <w:cnfStyle w:val="001000000000" w:firstRow="0" w:lastRow="0" w:firstColumn="1" w:lastColumn="0" w:oddVBand="0" w:evenVBand="0" w:oddHBand="0" w:evenHBand="0" w:firstRowFirstColumn="0" w:firstRowLastColumn="0" w:lastRowFirstColumn="0" w:lastRowLastColumn="0"/>
            <w:tcW w:w="7230" w:type="dxa"/>
          </w:tcPr>
          <w:p w14:paraId="352E9134" w14:textId="77777777" w:rsidR="00743358" w:rsidRPr="00AD1A1C" w:rsidRDefault="00D515BD"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Activité 1.1</w:t>
            </w:r>
            <w:r w:rsidR="00743358" w:rsidRPr="00AD1A1C">
              <w:rPr>
                <w:rFonts w:ascii="Cambria" w:hAnsi="Cambria"/>
                <w:b w:val="0"/>
                <w:i w:val="0"/>
                <w:sz w:val="20"/>
                <w:szCs w:val="20"/>
                <w:lang w:val="fr-FR"/>
              </w:rPr>
              <w:t>.</w:t>
            </w:r>
            <w:r w:rsidRPr="00AD1A1C">
              <w:rPr>
                <w:rFonts w:ascii="Cambria" w:hAnsi="Cambria"/>
                <w:b w:val="0"/>
                <w:i w:val="0"/>
                <w:sz w:val="20"/>
                <w:szCs w:val="20"/>
                <w:lang w:val="fr-FR"/>
              </w:rPr>
              <w:t>8</w:t>
            </w:r>
            <w:r w:rsidR="006B0E68" w:rsidRPr="00AD1A1C">
              <w:rPr>
                <w:rFonts w:ascii="Cambria" w:hAnsi="Cambria"/>
                <w:b w:val="0"/>
                <w:i w:val="0"/>
                <w:sz w:val="20"/>
                <w:szCs w:val="20"/>
                <w:lang w:val="fr-FR"/>
              </w:rPr>
              <w:t> :</w:t>
            </w:r>
            <w:r w:rsidRPr="00AD1A1C">
              <w:rPr>
                <w:rFonts w:ascii="Cambria" w:hAnsi="Cambria"/>
                <w:b w:val="0"/>
                <w:i w:val="0"/>
                <w:sz w:val="20"/>
                <w:szCs w:val="20"/>
                <w:lang w:val="fr-FR"/>
              </w:rPr>
              <w:t xml:space="preserve"> Renforcement des capacités des comptables nationaux et des autres parties prenantes en matière de comptabilité environnementale pour mieux améliorer la contribution des ressources naturelles et environnementales au PIB.</w:t>
            </w:r>
          </w:p>
        </w:tc>
        <w:tc>
          <w:tcPr>
            <w:tcW w:w="3368" w:type="dxa"/>
          </w:tcPr>
          <w:p w14:paraId="568536C1" w14:textId="77777777" w:rsidR="00743358" w:rsidRPr="00AD1A1C" w:rsidRDefault="00743358" w:rsidP="00AE2459">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p>
          <w:p w14:paraId="4F92732A" w14:textId="77777777" w:rsidR="00743358" w:rsidRPr="00AD1A1C" w:rsidRDefault="00996619" w:rsidP="00AE2459">
            <w:pPr>
              <w:pStyle w:val="Sansinterligne"/>
              <w:spacing w:after="120"/>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tc>
      </w:tr>
      <w:tr w:rsidR="00192C04" w:rsidRPr="00AD1A1C" w14:paraId="1719DCCF" w14:textId="77777777" w:rsidTr="004A346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7230" w:type="dxa"/>
          </w:tcPr>
          <w:p w14:paraId="2C722342" w14:textId="3D418D39" w:rsidR="00743358" w:rsidRPr="00AD1A1C" w:rsidRDefault="00D515BD" w:rsidP="00AE2459">
            <w:pPr>
              <w:pStyle w:val="Sansinterligne"/>
              <w:ind w:right="275"/>
              <w:jc w:val="both"/>
              <w:rPr>
                <w:rFonts w:ascii="Cambria" w:hAnsi="Cambria"/>
                <w:b w:val="0"/>
                <w:bCs w:val="0"/>
                <w:i w:val="0"/>
                <w:sz w:val="20"/>
                <w:szCs w:val="20"/>
                <w:lang w:val="fr-FR"/>
              </w:rPr>
            </w:pPr>
            <w:r w:rsidRPr="00AD1A1C">
              <w:rPr>
                <w:rFonts w:ascii="Cambria" w:hAnsi="Cambria"/>
                <w:b w:val="0"/>
                <w:i w:val="0"/>
                <w:sz w:val="20"/>
                <w:szCs w:val="20"/>
                <w:lang w:val="fr-FR"/>
              </w:rPr>
              <w:t>Activité 1.1</w:t>
            </w:r>
            <w:r w:rsidR="00743358" w:rsidRPr="00AD1A1C">
              <w:rPr>
                <w:rFonts w:ascii="Cambria" w:hAnsi="Cambria"/>
                <w:b w:val="0"/>
                <w:i w:val="0"/>
                <w:sz w:val="20"/>
                <w:szCs w:val="20"/>
                <w:lang w:val="fr-FR"/>
              </w:rPr>
              <w:t>.</w:t>
            </w:r>
            <w:r w:rsidRPr="00AD1A1C">
              <w:rPr>
                <w:rFonts w:ascii="Cambria" w:hAnsi="Cambria"/>
                <w:b w:val="0"/>
                <w:i w:val="0"/>
                <w:sz w:val="20"/>
                <w:szCs w:val="20"/>
                <w:lang w:val="fr-FR"/>
              </w:rPr>
              <w:t>9</w:t>
            </w:r>
            <w:r w:rsidR="006B0E68" w:rsidRPr="00AD1A1C">
              <w:rPr>
                <w:rFonts w:ascii="Cambria" w:hAnsi="Cambria"/>
                <w:b w:val="0"/>
                <w:i w:val="0"/>
                <w:sz w:val="20"/>
                <w:szCs w:val="20"/>
                <w:lang w:val="fr-FR"/>
              </w:rPr>
              <w:t xml:space="preserve"> : </w:t>
            </w:r>
            <w:r w:rsidR="00154EEB" w:rsidRPr="00AD1A1C">
              <w:rPr>
                <w:rFonts w:ascii="Cambria" w:hAnsi="Cambria"/>
                <w:b w:val="0"/>
                <w:i w:val="0"/>
                <w:sz w:val="20"/>
                <w:szCs w:val="20"/>
                <w:lang w:val="fr-FR"/>
              </w:rPr>
              <w:t>(1.1.11)* Appui à l'élaboration du rapport sur l'état de l'environnement au Mali</w:t>
            </w:r>
            <w:r w:rsidR="001D16F8">
              <w:rPr>
                <w:rFonts w:ascii="Cambria" w:hAnsi="Cambria"/>
                <w:b w:val="0"/>
                <w:i w:val="0"/>
                <w:sz w:val="20"/>
                <w:szCs w:val="20"/>
                <w:lang w:val="fr-FR"/>
              </w:rPr>
              <w:t>.</w:t>
            </w:r>
          </w:p>
        </w:tc>
        <w:tc>
          <w:tcPr>
            <w:tcW w:w="3368" w:type="dxa"/>
          </w:tcPr>
          <w:p w14:paraId="31BF6887" w14:textId="77777777" w:rsidR="00743358" w:rsidRPr="00AD1A1C" w:rsidRDefault="00996619" w:rsidP="00AE2459">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tc>
      </w:tr>
      <w:tr w:rsidR="00192C04" w:rsidRPr="00AD1A1C" w14:paraId="1AEFB9D7" w14:textId="77777777" w:rsidTr="004A3469">
        <w:trPr>
          <w:trHeight w:val="714"/>
        </w:trPr>
        <w:tc>
          <w:tcPr>
            <w:cnfStyle w:val="001000000000" w:firstRow="0" w:lastRow="0" w:firstColumn="1" w:lastColumn="0" w:oddVBand="0" w:evenVBand="0" w:oddHBand="0" w:evenHBand="0" w:firstRowFirstColumn="0" w:firstRowLastColumn="0" w:lastRowFirstColumn="0" w:lastRowLastColumn="0"/>
            <w:tcW w:w="7230" w:type="dxa"/>
          </w:tcPr>
          <w:p w14:paraId="5638BBE7" w14:textId="77777777" w:rsidR="00743358" w:rsidRPr="00AD1A1C" w:rsidRDefault="00D515BD"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Activité 1.1</w:t>
            </w:r>
            <w:r w:rsidR="00743358" w:rsidRPr="00AD1A1C">
              <w:rPr>
                <w:rFonts w:ascii="Cambria" w:hAnsi="Cambria"/>
                <w:b w:val="0"/>
                <w:i w:val="0"/>
                <w:sz w:val="20"/>
                <w:szCs w:val="20"/>
                <w:lang w:val="fr-FR"/>
              </w:rPr>
              <w:t>.</w:t>
            </w:r>
            <w:r w:rsidRPr="00AD1A1C">
              <w:rPr>
                <w:rFonts w:ascii="Cambria" w:hAnsi="Cambria"/>
                <w:b w:val="0"/>
                <w:i w:val="0"/>
                <w:sz w:val="20"/>
                <w:szCs w:val="20"/>
                <w:lang w:val="fr-FR"/>
              </w:rPr>
              <w:t>10</w:t>
            </w:r>
            <w:r w:rsidR="006B0E68" w:rsidRPr="00AD1A1C">
              <w:rPr>
                <w:rFonts w:ascii="Cambria" w:hAnsi="Cambria"/>
                <w:b w:val="0"/>
                <w:i w:val="0"/>
                <w:sz w:val="20"/>
                <w:szCs w:val="20"/>
                <w:lang w:val="fr-FR"/>
              </w:rPr>
              <w:t> :</w:t>
            </w:r>
            <w:r w:rsidR="002A5B87" w:rsidRPr="00AD1A1C">
              <w:rPr>
                <w:rFonts w:ascii="Cambria" w:hAnsi="Cambria"/>
                <w:b w:val="0"/>
                <w:i w:val="0"/>
                <w:sz w:val="20"/>
                <w:szCs w:val="20"/>
                <w:lang w:val="fr-FR"/>
              </w:rPr>
              <w:t xml:space="preserve"> Analyse économique du développement du secteur minier et des défis de la préservation de l’environnement et des ressources naturelles dans le secteur.</w:t>
            </w:r>
          </w:p>
        </w:tc>
        <w:tc>
          <w:tcPr>
            <w:tcW w:w="3368" w:type="dxa"/>
          </w:tcPr>
          <w:p w14:paraId="598D6A6D" w14:textId="77777777" w:rsidR="00743358" w:rsidRPr="00AD1A1C" w:rsidRDefault="00743358" w:rsidP="00AE2459">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p>
          <w:p w14:paraId="2138CBD0" w14:textId="77777777" w:rsidR="00743358" w:rsidRPr="00AD1A1C" w:rsidRDefault="00996619" w:rsidP="00AE2459">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tc>
      </w:tr>
      <w:tr w:rsidR="00192C04" w:rsidRPr="00AD1A1C" w14:paraId="12295D06" w14:textId="77777777" w:rsidTr="004A346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230" w:type="dxa"/>
          </w:tcPr>
          <w:p w14:paraId="79B92752" w14:textId="77777777" w:rsidR="00743358" w:rsidRPr="00AD1A1C" w:rsidRDefault="00743358"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Activité 1.</w:t>
            </w:r>
            <w:r w:rsidR="00D515BD" w:rsidRPr="00AD1A1C">
              <w:rPr>
                <w:rFonts w:ascii="Cambria" w:hAnsi="Cambria"/>
                <w:b w:val="0"/>
                <w:i w:val="0"/>
                <w:sz w:val="20"/>
                <w:szCs w:val="20"/>
                <w:lang w:val="fr-FR"/>
              </w:rPr>
              <w:t>1</w:t>
            </w:r>
            <w:r w:rsidRPr="00AD1A1C">
              <w:rPr>
                <w:rFonts w:ascii="Cambria" w:hAnsi="Cambria"/>
                <w:b w:val="0"/>
                <w:i w:val="0"/>
                <w:sz w:val="20"/>
                <w:szCs w:val="20"/>
                <w:lang w:val="fr-FR"/>
              </w:rPr>
              <w:t>.</w:t>
            </w:r>
            <w:r w:rsidR="00D515BD" w:rsidRPr="00AD1A1C">
              <w:rPr>
                <w:rFonts w:ascii="Cambria" w:hAnsi="Cambria"/>
                <w:b w:val="0"/>
                <w:i w:val="0"/>
                <w:sz w:val="20"/>
                <w:szCs w:val="20"/>
                <w:lang w:val="fr-FR"/>
              </w:rPr>
              <w:t>11</w:t>
            </w:r>
            <w:r w:rsidR="006B0E68" w:rsidRPr="00AD1A1C">
              <w:rPr>
                <w:rFonts w:ascii="Cambria" w:hAnsi="Cambria"/>
                <w:b w:val="0"/>
                <w:i w:val="0"/>
                <w:sz w:val="20"/>
                <w:szCs w:val="20"/>
                <w:lang w:val="fr-FR"/>
              </w:rPr>
              <w:t> :</w:t>
            </w:r>
            <w:r w:rsidR="00E0078D" w:rsidRPr="00AD1A1C">
              <w:rPr>
                <w:rFonts w:ascii="Cambria" w:hAnsi="Cambria"/>
                <w:b w:val="0"/>
                <w:i w:val="0"/>
                <w:sz w:val="20"/>
                <w:szCs w:val="20"/>
                <w:lang w:val="fr-FR"/>
              </w:rPr>
              <w:t xml:space="preserve"> </w:t>
            </w:r>
            <w:r w:rsidR="002A5B87" w:rsidRPr="00AD1A1C">
              <w:rPr>
                <w:rFonts w:ascii="Cambria" w:hAnsi="Cambria"/>
                <w:b w:val="0"/>
                <w:i w:val="0"/>
                <w:sz w:val="20"/>
                <w:szCs w:val="20"/>
                <w:lang w:val="fr-FR"/>
              </w:rPr>
              <w:t>Intégration des liens P-E dans UNDAF/CPD et processus associés.</w:t>
            </w:r>
          </w:p>
        </w:tc>
        <w:tc>
          <w:tcPr>
            <w:tcW w:w="3368" w:type="dxa"/>
          </w:tcPr>
          <w:p w14:paraId="4F267A29" w14:textId="77777777" w:rsidR="00743358" w:rsidRPr="00AD1A1C" w:rsidRDefault="008B7D95" w:rsidP="00AE2459">
            <w:pPr>
              <w:pStyle w:val="Sansinterligne"/>
              <w:spacing w:before="120" w:after="120"/>
              <w:jc w:val="center"/>
              <w:cnfStyle w:val="000000100000" w:firstRow="0" w:lastRow="0" w:firstColumn="0" w:lastColumn="0" w:oddVBand="0" w:evenVBand="0" w:oddHBand="1" w:evenHBand="0" w:firstRowFirstColumn="0" w:firstRowLastColumn="0" w:lastRowFirstColumn="0" w:lastRowLastColumn="0"/>
              <w:rPr>
                <w:rFonts w:ascii="Cambria" w:hAnsi="Cambria"/>
                <w:b/>
                <w:i w:val="0"/>
                <w:sz w:val="20"/>
                <w:szCs w:val="20"/>
                <w:lang w:val="fr-FR"/>
              </w:rPr>
            </w:pPr>
            <w:r w:rsidRPr="00AD1A1C">
              <w:rPr>
                <w:rFonts w:ascii="Cambria" w:hAnsi="Cambria"/>
                <w:b/>
                <w:i w:val="0"/>
                <w:color w:val="1F4E79" w:themeColor="accent1" w:themeShade="80"/>
                <w:sz w:val="20"/>
                <w:szCs w:val="20"/>
                <w:lang w:val="fr-FR"/>
              </w:rPr>
              <w:t>Totalement réalisée</w:t>
            </w:r>
          </w:p>
        </w:tc>
      </w:tr>
      <w:tr w:rsidR="00192C04" w:rsidRPr="00AD1A1C" w14:paraId="6814D4B2" w14:textId="77777777" w:rsidTr="004A3469">
        <w:trPr>
          <w:trHeight w:val="558"/>
        </w:trPr>
        <w:tc>
          <w:tcPr>
            <w:cnfStyle w:val="001000000000" w:firstRow="0" w:lastRow="0" w:firstColumn="1" w:lastColumn="0" w:oddVBand="0" w:evenVBand="0" w:oddHBand="0" w:evenHBand="0" w:firstRowFirstColumn="0" w:firstRowLastColumn="0" w:lastRowFirstColumn="0" w:lastRowLastColumn="0"/>
            <w:tcW w:w="7230" w:type="dxa"/>
          </w:tcPr>
          <w:p w14:paraId="57E278C2" w14:textId="6754D9D6" w:rsidR="00743358" w:rsidRPr="00AD1A1C" w:rsidRDefault="002A5B87"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Activité 1.2.1</w:t>
            </w:r>
            <w:r w:rsidR="006B0E68" w:rsidRPr="00AD1A1C">
              <w:rPr>
                <w:rFonts w:ascii="Cambria" w:hAnsi="Cambria"/>
                <w:b w:val="0"/>
                <w:i w:val="0"/>
                <w:sz w:val="20"/>
                <w:szCs w:val="20"/>
                <w:lang w:val="fr-FR"/>
              </w:rPr>
              <w:t> :</w:t>
            </w:r>
            <w:r w:rsidR="00154EEB" w:rsidRPr="00AD1A1C">
              <w:rPr>
                <w:rFonts w:ascii="Cambria" w:hAnsi="Cambria"/>
                <w:b w:val="0"/>
                <w:i w:val="0"/>
                <w:sz w:val="20"/>
                <w:szCs w:val="20"/>
                <w:lang w:val="fr-FR"/>
              </w:rPr>
              <w:t>(1.1.3)* Appui  technique à l’élaboration et  la mise en œuvre et au suivi du CREDD</w:t>
            </w:r>
            <w:r w:rsidR="001D16F8">
              <w:rPr>
                <w:rFonts w:ascii="Cambria" w:hAnsi="Cambria"/>
                <w:b w:val="0"/>
                <w:i w:val="0"/>
                <w:sz w:val="20"/>
                <w:szCs w:val="20"/>
                <w:lang w:val="fr-FR"/>
              </w:rPr>
              <w:t>.</w:t>
            </w:r>
          </w:p>
        </w:tc>
        <w:tc>
          <w:tcPr>
            <w:tcW w:w="3368" w:type="dxa"/>
          </w:tcPr>
          <w:p w14:paraId="263F928E" w14:textId="77777777" w:rsidR="00743358" w:rsidRPr="00AD1A1C" w:rsidRDefault="008B7D95" w:rsidP="00AE2459">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p w14:paraId="6FE61086" w14:textId="77777777" w:rsidR="00B11D2F" w:rsidRPr="00AD1A1C" w:rsidRDefault="00B11D2F" w:rsidP="00AE2459">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p>
        </w:tc>
      </w:tr>
      <w:tr w:rsidR="002A5B87" w:rsidRPr="00AD1A1C" w14:paraId="158F021D" w14:textId="77777777" w:rsidTr="004A346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230" w:type="dxa"/>
          </w:tcPr>
          <w:p w14:paraId="02309FC9" w14:textId="77777777" w:rsidR="002A5B87" w:rsidRPr="00AD1A1C" w:rsidRDefault="002A5B87"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Activité 1.2.2 : Revue du système national de collecte des données sur l’environnement pour la comptabilité du capital naturel et la</w:t>
            </w:r>
            <w:r w:rsidR="00C3124B" w:rsidRPr="00AD1A1C">
              <w:rPr>
                <w:rFonts w:ascii="Cambria" w:hAnsi="Cambria"/>
                <w:b w:val="0"/>
                <w:i w:val="0"/>
                <w:sz w:val="20"/>
                <w:szCs w:val="20"/>
                <w:lang w:val="fr-FR"/>
              </w:rPr>
              <w:t xml:space="preserve"> </w:t>
            </w:r>
            <w:r w:rsidRPr="00AD1A1C">
              <w:rPr>
                <w:rFonts w:ascii="Cambria" w:hAnsi="Cambria"/>
                <w:b w:val="0"/>
                <w:i w:val="0"/>
                <w:sz w:val="20"/>
                <w:szCs w:val="20"/>
                <w:lang w:val="fr-FR"/>
              </w:rPr>
              <w:t>désagrégation intégrant les dimensions genre-pauvreté.</w:t>
            </w:r>
          </w:p>
        </w:tc>
        <w:tc>
          <w:tcPr>
            <w:tcW w:w="3368" w:type="dxa"/>
          </w:tcPr>
          <w:p w14:paraId="1E6EA3CF" w14:textId="77777777" w:rsidR="002A5B87" w:rsidRPr="00AD1A1C" w:rsidRDefault="008B7D95" w:rsidP="00AE2459">
            <w:pPr>
              <w:pStyle w:val="Sansinterligne"/>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tc>
      </w:tr>
      <w:tr w:rsidR="002A5B87" w:rsidRPr="00AD1A1C" w14:paraId="7E94204A" w14:textId="77777777" w:rsidTr="004A3469">
        <w:trPr>
          <w:trHeight w:val="422"/>
        </w:trPr>
        <w:tc>
          <w:tcPr>
            <w:cnfStyle w:val="001000000000" w:firstRow="0" w:lastRow="0" w:firstColumn="1" w:lastColumn="0" w:oddVBand="0" w:evenVBand="0" w:oddHBand="0" w:evenHBand="0" w:firstRowFirstColumn="0" w:firstRowLastColumn="0" w:lastRowFirstColumn="0" w:lastRowLastColumn="0"/>
            <w:tcW w:w="7230" w:type="dxa"/>
          </w:tcPr>
          <w:p w14:paraId="2A50C8B6" w14:textId="77777777" w:rsidR="002A5B87" w:rsidRPr="00AD1A1C" w:rsidRDefault="00154EEB"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 xml:space="preserve">Activité </w:t>
            </w:r>
            <w:r w:rsidR="002A5B87" w:rsidRPr="00AD1A1C">
              <w:rPr>
                <w:rFonts w:ascii="Cambria" w:hAnsi="Cambria"/>
                <w:b w:val="0"/>
                <w:i w:val="0"/>
                <w:sz w:val="20"/>
                <w:szCs w:val="20"/>
                <w:lang w:val="fr-FR"/>
              </w:rPr>
              <w:t>1.2.3 :</w:t>
            </w:r>
            <w:r w:rsidRPr="00AD1A1C">
              <w:rPr>
                <w:rFonts w:ascii="Cambria" w:hAnsi="Cambria"/>
                <w:b w:val="0"/>
                <w:i w:val="0"/>
                <w:sz w:val="20"/>
                <w:szCs w:val="20"/>
                <w:lang w:val="fr-FR"/>
              </w:rPr>
              <w:t xml:space="preserve"> (1.1.13)* Appui à la mise en œuvre de l’institutionnalisation des évaluations environnementales stratégiques</w:t>
            </w:r>
          </w:p>
        </w:tc>
        <w:tc>
          <w:tcPr>
            <w:tcW w:w="3368" w:type="dxa"/>
          </w:tcPr>
          <w:p w14:paraId="7830AE1A" w14:textId="77777777" w:rsidR="002A5B87" w:rsidRPr="00AD1A1C" w:rsidRDefault="00BD4255" w:rsidP="00AE2459">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 xml:space="preserve">Totalement </w:t>
            </w:r>
            <w:r w:rsidR="008B7D95" w:rsidRPr="00AD1A1C">
              <w:rPr>
                <w:rFonts w:ascii="Cambria" w:hAnsi="Cambria"/>
                <w:b/>
                <w:i w:val="0"/>
                <w:color w:val="1F4E79" w:themeColor="accent1" w:themeShade="80"/>
                <w:sz w:val="20"/>
                <w:szCs w:val="20"/>
                <w:lang w:val="fr-FR"/>
              </w:rPr>
              <w:t>réalisée</w:t>
            </w:r>
          </w:p>
        </w:tc>
      </w:tr>
      <w:tr w:rsidR="00AE2459" w:rsidRPr="00AD1A1C" w14:paraId="51422C2D" w14:textId="77777777" w:rsidTr="004A346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230" w:type="dxa"/>
          </w:tcPr>
          <w:p w14:paraId="13A7B909" w14:textId="3D35E299" w:rsidR="00AE2459" w:rsidRPr="00AD1A1C" w:rsidRDefault="00AE2459"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1Activité 1.3.1) : (1.2.1)* Appui à la mise en œuvre de la Politique Nationale Genre et de la Planification et la Budgétisation Sensible au Genre</w:t>
            </w:r>
            <w:r w:rsidR="001D16F8">
              <w:rPr>
                <w:rFonts w:ascii="Cambria" w:hAnsi="Cambria"/>
                <w:b w:val="0"/>
                <w:i w:val="0"/>
                <w:sz w:val="20"/>
                <w:szCs w:val="20"/>
                <w:lang w:val="fr-FR"/>
              </w:rPr>
              <w:t>.</w:t>
            </w:r>
          </w:p>
        </w:tc>
        <w:tc>
          <w:tcPr>
            <w:tcW w:w="3368" w:type="dxa"/>
          </w:tcPr>
          <w:p w14:paraId="24725561" w14:textId="77777777" w:rsidR="00AE2459" w:rsidRPr="00AD1A1C" w:rsidRDefault="006B2599" w:rsidP="00AE2459">
            <w:pPr>
              <w:pStyle w:val="Sansinterligne"/>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Non r</w:t>
            </w:r>
            <w:r w:rsidR="00B25F98" w:rsidRPr="00AD1A1C">
              <w:rPr>
                <w:rFonts w:ascii="Cambria" w:hAnsi="Cambria"/>
                <w:b/>
                <w:i w:val="0"/>
                <w:color w:val="1F4E79" w:themeColor="accent1" w:themeShade="80"/>
                <w:sz w:val="20"/>
                <w:szCs w:val="20"/>
                <w:lang w:val="fr-FR"/>
              </w:rPr>
              <w:t>é</w:t>
            </w:r>
            <w:r w:rsidR="008B7D95" w:rsidRPr="00AD1A1C">
              <w:rPr>
                <w:rFonts w:ascii="Cambria" w:hAnsi="Cambria"/>
                <w:b/>
                <w:i w:val="0"/>
                <w:color w:val="1F4E79" w:themeColor="accent1" w:themeShade="80"/>
                <w:sz w:val="20"/>
                <w:szCs w:val="20"/>
                <w:lang w:val="fr-FR"/>
              </w:rPr>
              <w:t>alisée</w:t>
            </w:r>
          </w:p>
        </w:tc>
      </w:tr>
      <w:tr w:rsidR="00066720" w:rsidRPr="00AD1A1C" w14:paraId="220C3F76" w14:textId="77777777" w:rsidTr="004A3469">
        <w:trPr>
          <w:trHeight w:val="422"/>
        </w:trPr>
        <w:tc>
          <w:tcPr>
            <w:cnfStyle w:val="001000000000" w:firstRow="0" w:lastRow="0" w:firstColumn="1" w:lastColumn="0" w:oddVBand="0" w:evenVBand="0" w:oddHBand="0" w:evenHBand="0" w:firstRowFirstColumn="0" w:firstRowLastColumn="0" w:lastRowFirstColumn="0" w:lastRowLastColumn="0"/>
            <w:tcW w:w="7230" w:type="dxa"/>
          </w:tcPr>
          <w:p w14:paraId="72A58E31" w14:textId="77777777" w:rsidR="00066720" w:rsidRPr="00AD1A1C" w:rsidRDefault="00066720"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Activité 1.3.2 : Participation régulière aux travaux des groupes PTF agriculture et environnement pour la prise en compte des liens pauvreté-</w:t>
            </w:r>
            <w:r w:rsidR="00E859BE" w:rsidRPr="00AD1A1C">
              <w:rPr>
                <w:rFonts w:ascii="Cambria" w:hAnsi="Cambria"/>
                <w:b w:val="0"/>
                <w:i w:val="0"/>
                <w:sz w:val="20"/>
                <w:szCs w:val="20"/>
                <w:lang w:val="fr-FR"/>
              </w:rPr>
              <w:t xml:space="preserve"> </w:t>
            </w:r>
            <w:r w:rsidRPr="00AD1A1C">
              <w:rPr>
                <w:rFonts w:ascii="Cambria" w:hAnsi="Cambria"/>
                <w:b w:val="0"/>
                <w:i w:val="0"/>
                <w:sz w:val="20"/>
                <w:szCs w:val="20"/>
                <w:lang w:val="fr-FR"/>
              </w:rPr>
              <w:t>environnement dans les cadres de concertation intra partenaires.</w:t>
            </w:r>
          </w:p>
        </w:tc>
        <w:tc>
          <w:tcPr>
            <w:tcW w:w="3368" w:type="dxa"/>
          </w:tcPr>
          <w:p w14:paraId="544CD174" w14:textId="77777777" w:rsidR="00066720" w:rsidRPr="00AD1A1C" w:rsidRDefault="008B7D95" w:rsidP="00AE2459">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tc>
      </w:tr>
      <w:tr w:rsidR="00066720" w:rsidRPr="00AD1A1C" w14:paraId="68BD1D55" w14:textId="77777777" w:rsidTr="004A346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230" w:type="dxa"/>
          </w:tcPr>
          <w:p w14:paraId="4AEB500F" w14:textId="5742EB16" w:rsidR="00066720" w:rsidRPr="00AD1A1C" w:rsidRDefault="00AE2459"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Activité 1.4.1</w:t>
            </w:r>
            <w:r w:rsidR="00154EEB" w:rsidRPr="00AD1A1C">
              <w:rPr>
                <w:rFonts w:ascii="Cambria" w:hAnsi="Cambria"/>
                <w:b w:val="0"/>
                <w:i w:val="0"/>
                <w:sz w:val="20"/>
                <w:szCs w:val="20"/>
                <w:lang w:val="fr-FR"/>
              </w:rPr>
              <w:t> : (</w:t>
            </w:r>
            <w:r w:rsidRPr="00AD1A1C">
              <w:rPr>
                <w:rFonts w:ascii="Cambria" w:hAnsi="Cambria"/>
                <w:b w:val="0"/>
                <w:i w:val="0"/>
                <w:sz w:val="20"/>
                <w:szCs w:val="20"/>
                <w:lang w:val="fr-FR"/>
              </w:rPr>
              <w:t>1.2.4)* Révision des indicateurs environnementaux</w:t>
            </w:r>
            <w:r w:rsidR="001D16F8">
              <w:rPr>
                <w:rFonts w:ascii="Cambria" w:hAnsi="Cambria"/>
                <w:b w:val="0"/>
                <w:i w:val="0"/>
                <w:sz w:val="20"/>
                <w:szCs w:val="20"/>
                <w:lang w:val="fr-FR"/>
              </w:rPr>
              <w:t>.</w:t>
            </w:r>
          </w:p>
        </w:tc>
        <w:tc>
          <w:tcPr>
            <w:tcW w:w="3368" w:type="dxa"/>
          </w:tcPr>
          <w:p w14:paraId="406B2026" w14:textId="77777777" w:rsidR="00066720" w:rsidRPr="00AD1A1C" w:rsidRDefault="008B7D95" w:rsidP="00AE2459">
            <w:pPr>
              <w:pStyle w:val="Sansinterligne"/>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réalisée</w:t>
            </w:r>
          </w:p>
        </w:tc>
      </w:tr>
      <w:tr w:rsidR="00453EF7" w:rsidRPr="00AD1A1C" w14:paraId="6B072718" w14:textId="77777777" w:rsidTr="004A3469">
        <w:trPr>
          <w:trHeight w:val="422"/>
        </w:trPr>
        <w:tc>
          <w:tcPr>
            <w:cnfStyle w:val="001000000000" w:firstRow="0" w:lastRow="0" w:firstColumn="1" w:lastColumn="0" w:oddVBand="0" w:evenVBand="0" w:oddHBand="0" w:evenHBand="0" w:firstRowFirstColumn="0" w:firstRowLastColumn="0" w:lastRowFirstColumn="0" w:lastRowLastColumn="0"/>
            <w:tcW w:w="7230" w:type="dxa"/>
          </w:tcPr>
          <w:p w14:paraId="3A1B2351" w14:textId="77777777" w:rsidR="00453EF7" w:rsidRPr="00AD1A1C" w:rsidRDefault="00453EF7" w:rsidP="00AE2459">
            <w:pPr>
              <w:pStyle w:val="Sansinterligne"/>
              <w:ind w:right="275"/>
              <w:jc w:val="both"/>
              <w:rPr>
                <w:rFonts w:ascii="Cambria" w:hAnsi="Cambria"/>
                <w:b w:val="0"/>
                <w:i w:val="0"/>
                <w:sz w:val="20"/>
                <w:szCs w:val="20"/>
                <w:lang w:val="fr-FR"/>
              </w:rPr>
            </w:pPr>
            <w:r w:rsidRPr="00AD1A1C">
              <w:rPr>
                <w:rFonts w:ascii="Cambria" w:hAnsi="Cambria"/>
                <w:b w:val="0"/>
                <w:i w:val="0"/>
                <w:sz w:val="20"/>
                <w:szCs w:val="20"/>
                <w:lang w:val="fr-FR"/>
              </w:rPr>
              <w:t>1.4.2. Organisation des sessions de formation sur le guides méthodologiques existants (élaboration et de renseignement des indicateurs Pauvreté et Environnement et “Gestion Axée sur les Résultats“) aux niveaux national, régional et local pour améliorer l’efficience et l’efficacité des programmes et projets de gestion durable des ressources naturelles et environnementales.</w:t>
            </w:r>
          </w:p>
        </w:tc>
        <w:tc>
          <w:tcPr>
            <w:tcW w:w="3368" w:type="dxa"/>
          </w:tcPr>
          <w:p w14:paraId="3E26A14F" w14:textId="77777777" w:rsidR="00453EF7" w:rsidRPr="00AD1A1C" w:rsidRDefault="00453EF7" w:rsidP="00AE2459">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sz w:val="20"/>
                <w:szCs w:val="20"/>
                <w:lang w:val="fr-FR"/>
              </w:rPr>
            </w:pPr>
            <w:r w:rsidRPr="00AD1A1C">
              <w:rPr>
                <w:rFonts w:ascii="Cambria" w:hAnsi="Cambria"/>
                <w:b/>
                <w:i w:val="0"/>
                <w:color w:val="1F4E79" w:themeColor="accent1" w:themeShade="80"/>
                <w:sz w:val="20"/>
                <w:szCs w:val="20"/>
                <w:lang w:val="fr-FR"/>
              </w:rPr>
              <w:t>Totalement réalisé</w:t>
            </w:r>
          </w:p>
        </w:tc>
      </w:tr>
    </w:tbl>
    <w:p w14:paraId="0C73A3EE" w14:textId="77777777" w:rsidR="00757FEB" w:rsidRPr="00AD1A1C" w:rsidRDefault="00C93D54" w:rsidP="00703168">
      <w:pPr>
        <w:ind w:right="360" w:hanging="270"/>
        <w:jc w:val="both"/>
        <w:rPr>
          <w:rFonts w:ascii="Cambria" w:hAnsi="Cambria"/>
          <w:sz w:val="23"/>
          <w:szCs w:val="23"/>
        </w:rPr>
      </w:pPr>
      <w:r w:rsidRPr="00AD1A1C">
        <w:rPr>
          <w:rFonts w:ascii="Cambria" w:hAnsi="Cambria"/>
          <w:sz w:val="23"/>
          <w:szCs w:val="23"/>
        </w:rPr>
        <w:t>*Activité ajouté en remplacement de celle supprimée</w:t>
      </w:r>
    </w:p>
    <w:p w14:paraId="4B649DA1" w14:textId="77777777" w:rsidR="000D21D4" w:rsidRPr="00AD1A1C" w:rsidRDefault="000D21D4" w:rsidP="00B11D2F">
      <w:pPr>
        <w:ind w:right="360"/>
        <w:jc w:val="both"/>
        <w:rPr>
          <w:rFonts w:ascii="Cambria" w:eastAsia="PMingLiU" w:hAnsi="Cambria" w:cs="Arial"/>
          <w:b/>
          <w:i/>
          <w:color w:val="0070C0"/>
        </w:rPr>
      </w:pPr>
    </w:p>
    <w:p w14:paraId="22203684" w14:textId="77777777" w:rsidR="004A3469" w:rsidRPr="00AD1A1C" w:rsidRDefault="004A3469" w:rsidP="00AF3EAB">
      <w:pPr>
        <w:ind w:right="360" w:hanging="270"/>
        <w:jc w:val="both"/>
        <w:rPr>
          <w:rFonts w:ascii="Cambria" w:eastAsia="PMingLiU" w:hAnsi="Cambria" w:cs="Arial"/>
          <w:b/>
          <w:i/>
          <w:color w:val="0070C0"/>
          <w:sz w:val="23"/>
          <w:szCs w:val="23"/>
        </w:rPr>
      </w:pPr>
    </w:p>
    <w:p w14:paraId="48D8275E" w14:textId="77777777" w:rsidR="004A3469" w:rsidRPr="00AD1A1C" w:rsidRDefault="004A3469" w:rsidP="00AF3EAB">
      <w:pPr>
        <w:ind w:right="360" w:hanging="270"/>
        <w:jc w:val="both"/>
        <w:rPr>
          <w:rFonts w:ascii="Cambria" w:eastAsia="PMingLiU" w:hAnsi="Cambria" w:cs="Arial"/>
          <w:b/>
          <w:i/>
          <w:color w:val="0070C0"/>
          <w:sz w:val="23"/>
          <w:szCs w:val="23"/>
        </w:rPr>
      </w:pPr>
    </w:p>
    <w:p w14:paraId="276B0A94" w14:textId="77777777" w:rsidR="004A3469" w:rsidRPr="00AD1A1C" w:rsidRDefault="004A3469" w:rsidP="00AF3EAB">
      <w:pPr>
        <w:ind w:right="360" w:hanging="270"/>
        <w:jc w:val="both"/>
        <w:rPr>
          <w:rFonts w:ascii="Cambria" w:eastAsia="PMingLiU" w:hAnsi="Cambria" w:cs="Arial"/>
          <w:b/>
          <w:i/>
          <w:color w:val="0070C0"/>
          <w:sz w:val="23"/>
          <w:szCs w:val="23"/>
        </w:rPr>
      </w:pPr>
    </w:p>
    <w:p w14:paraId="6DFFFDDB" w14:textId="77777777" w:rsidR="00AF3EAB" w:rsidRPr="00AD1A1C" w:rsidRDefault="004B0CF2" w:rsidP="00AF3EAB">
      <w:pPr>
        <w:ind w:right="360" w:hanging="270"/>
        <w:jc w:val="both"/>
        <w:rPr>
          <w:rFonts w:ascii="Cambria" w:eastAsia="PMingLiU" w:hAnsi="Cambria" w:cs="Arial"/>
          <w:b/>
          <w:i/>
          <w:color w:val="0070C0"/>
          <w:sz w:val="23"/>
          <w:szCs w:val="23"/>
        </w:rPr>
      </w:pPr>
      <w:r w:rsidRPr="00AD1A1C">
        <w:rPr>
          <w:rFonts w:ascii="Cambria" w:eastAsia="PMingLiU" w:hAnsi="Cambria" w:cs="Arial"/>
          <w:b/>
          <w:i/>
          <w:color w:val="0070C0"/>
          <w:sz w:val="23"/>
          <w:szCs w:val="23"/>
        </w:rPr>
        <w:lastRenderedPageBreak/>
        <w:t>Volet 2 :</w:t>
      </w:r>
      <w:r w:rsidR="00AF3EAB" w:rsidRPr="00AD1A1C">
        <w:rPr>
          <w:rFonts w:ascii="Cambria" w:eastAsia="PMingLiU" w:hAnsi="Cambria" w:cs="Arial"/>
          <w:b/>
          <w:i/>
          <w:color w:val="0070C0"/>
          <w:sz w:val="23"/>
          <w:szCs w:val="23"/>
        </w:rPr>
        <w:t xml:space="preserve"> Réalisation du résultat 2</w:t>
      </w:r>
    </w:p>
    <w:p w14:paraId="10BAA8A2" w14:textId="77777777" w:rsidR="00AF3EAB" w:rsidRPr="00AD1A1C" w:rsidRDefault="00AF3EAB" w:rsidP="00AF3EAB">
      <w:pPr>
        <w:ind w:right="360" w:hanging="270"/>
        <w:jc w:val="both"/>
        <w:rPr>
          <w:rFonts w:ascii="Cambria" w:eastAsia="PMingLiU" w:hAnsi="Cambria" w:cs="Arial"/>
          <w:b/>
          <w:i/>
          <w:color w:val="0070C0"/>
          <w:sz w:val="23"/>
          <w:szCs w:val="23"/>
        </w:rPr>
      </w:pPr>
    </w:p>
    <w:p w14:paraId="63E3FBE2" w14:textId="355B1F94" w:rsidR="004B0CF2" w:rsidRPr="00AD1A1C" w:rsidRDefault="004B0CF2" w:rsidP="00590A6F">
      <w:pPr>
        <w:pStyle w:val="Paragraphedeliste"/>
        <w:numPr>
          <w:ilvl w:val="0"/>
          <w:numId w:val="32"/>
        </w:numPr>
        <w:tabs>
          <w:tab w:val="left" w:pos="284"/>
        </w:tabs>
        <w:ind w:left="0" w:hanging="283"/>
        <w:jc w:val="both"/>
        <w:rPr>
          <w:rFonts w:ascii="Cambria" w:eastAsia="PMingLiU" w:hAnsi="Cambria" w:cs="Arial"/>
          <w:sz w:val="23"/>
          <w:szCs w:val="23"/>
        </w:rPr>
      </w:pPr>
      <w:r w:rsidRPr="00AD1A1C">
        <w:rPr>
          <w:rFonts w:ascii="Cambria" w:eastAsia="PMingLiU" w:hAnsi="Cambria" w:cs="Arial"/>
          <w:sz w:val="23"/>
          <w:szCs w:val="23"/>
        </w:rPr>
        <w:t xml:space="preserve">Parmi les contributions les plus importantes du projet </w:t>
      </w:r>
      <w:r w:rsidR="002918FF" w:rsidRPr="00AD1A1C">
        <w:rPr>
          <w:rFonts w:ascii="Cambria" w:eastAsia="PMingLiU" w:hAnsi="Cambria" w:cs="Arial"/>
          <w:sz w:val="23"/>
          <w:szCs w:val="23"/>
        </w:rPr>
        <w:t>IPE-Mali</w:t>
      </w:r>
      <w:r w:rsidR="00E859BE" w:rsidRPr="00AD1A1C">
        <w:rPr>
          <w:rFonts w:ascii="Cambria" w:eastAsia="PMingLiU" w:hAnsi="Cambria" w:cs="Arial"/>
          <w:sz w:val="23"/>
          <w:szCs w:val="23"/>
        </w:rPr>
        <w:t xml:space="preserve"> </w:t>
      </w:r>
      <w:r w:rsidR="002918FF" w:rsidRPr="00AD1A1C">
        <w:rPr>
          <w:rFonts w:ascii="Cambria" w:eastAsia="PMingLiU" w:hAnsi="Cambria" w:cs="Arial"/>
          <w:sz w:val="23"/>
          <w:szCs w:val="23"/>
        </w:rPr>
        <w:t>à la réalisatio</w:t>
      </w:r>
      <w:r w:rsidR="008B7DBF" w:rsidRPr="00AD1A1C">
        <w:rPr>
          <w:rFonts w:ascii="Cambria" w:eastAsia="PMingLiU" w:hAnsi="Cambria" w:cs="Arial"/>
          <w:sz w:val="23"/>
          <w:szCs w:val="23"/>
        </w:rPr>
        <w:t>n</w:t>
      </w:r>
      <w:r w:rsidR="002918FF" w:rsidRPr="00AD1A1C">
        <w:rPr>
          <w:rFonts w:ascii="Cambria" w:eastAsia="PMingLiU" w:hAnsi="Cambria" w:cs="Arial"/>
          <w:sz w:val="23"/>
          <w:szCs w:val="23"/>
        </w:rPr>
        <w:t xml:space="preserve"> du résultat 2</w:t>
      </w:r>
      <w:r w:rsidRPr="00AD1A1C">
        <w:rPr>
          <w:rFonts w:ascii="Cambria" w:eastAsia="PMingLiU" w:hAnsi="Cambria" w:cs="Arial"/>
          <w:sz w:val="23"/>
          <w:szCs w:val="23"/>
        </w:rPr>
        <w:t>, les obser</w:t>
      </w:r>
      <w:r w:rsidR="00F1704F" w:rsidRPr="00AD1A1C">
        <w:rPr>
          <w:rFonts w:ascii="Cambria" w:eastAsia="PMingLiU" w:hAnsi="Cambria" w:cs="Arial"/>
          <w:sz w:val="23"/>
          <w:szCs w:val="23"/>
        </w:rPr>
        <w:t>vations directes sur le terrain,</w:t>
      </w:r>
      <w:r w:rsidRPr="00AD1A1C">
        <w:rPr>
          <w:rFonts w:ascii="Cambria" w:eastAsia="PMingLiU" w:hAnsi="Cambria" w:cs="Arial"/>
          <w:sz w:val="23"/>
          <w:szCs w:val="23"/>
        </w:rPr>
        <w:t xml:space="preserve"> les entretiens individuels avec le staff </w:t>
      </w:r>
      <w:r w:rsidR="008B7DBF" w:rsidRPr="00AD1A1C">
        <w:rPr>
          <w:rFonts w:ascii="Cambria" w:eastAsia="PMingLiU" w:hAnsi="Cambria" w:cs="Arial"/>
          <w:sz w:val="23"/>
          <w:szCs w:val="23"/>
        </w:rPr>
        <w:t>du projet IPE-Mali</w:t>
      </w:r>
      <w:r w:rsidR="00FE2681" w:rsidRPr="00AD1A1C">
        <w:rPr>
          <w:rFonts w:ascii="Cambria" w:eastAsia="PMingLiU" w:hAnsi="Cambria" w:cs="Arial"/>
          <w:sz w:val="23"/>
          <w:szCs w:val="23"/>
        </w:rPr>
        <w:t xml:space="preserve"> ainsi qu’avec les </w:t>
      </w:r>
      <w:r w:rsidRPr="00AD1A1C">
        <w:rPr>
          <w:rFonts w:ascii="Cambria" w:eastAsia="PMingLiU" w:hAnsi="Cambria" w:cs="Arial"/>
          <w:sz w:val="23"/>
          <w:szCs w:val="23"/>
        </w:rPr>
        <w:t>partenaires d’exécution, ont permis de relever</w:t>
      </w:r>
      <w:r w:rsidR="00F1704F" w:rsidRPr="00AD1A1C">
        <w:rPr>
          <w:rFonts w:ascii="Cambria" w:eastAsia="PMingLiU" w:hAnsi="Cambria" w:cs="Arial"/>
          <w:sz w:val="23"/>
          <w:szCs w:val="23"/>
        </w:rPr>
        <w:t>, entre autres,</w:t>
      </w:r>
      <w:r w:rsidRPr="00AD1A1C">
        <w:rPr>
          <w:rFonts w:ascii="Cambria" w:eastAsia="PMingLiU" w:hAnsi="Cambria" w:cs="Arial"/>
          <w:sz w:val="23"/>
          <w:szCs w:val="23"/>
        </w:rPr>
        <w:t xml:space="preserve"> les résultats </w:t>
      </w:r>
      <w:r w:rsidR="00F1704F" w:rsidRPr="00AD1A1C">
        <w:rPr>
          <w:rFonts w:ascii="Cambria" w:eastAsia="PMingLiU" w:hAnsi="Cambria" w:cs="Arial"/>
          <w:sz w:val="23"/>
          <w:szCs w:val="23"/>
        </w:rPr>
        <w:t xml:space="preserve">suivants (Tableau </w:t>
      </w:r>
      <w:r w:rsidR="0083742D" w:rsidRPr="00AD1A1C">
        <w:rPr>
          <w:rFonts w:ascii="Cambria" w:eastAsia="PMingLiU" w:hAnsi="Cambria" w:cs="Arial"/>
          <w:sz w:val="23"/>
          <w:szCs w:val="23"/>
        </w:rPr>
        <w:t>6</w:t>
      </w:r>
      <w:r w:rsidR="00F1704F" w:rsidRPr="00AD1A1C">
        <w:rPr>
          <w:rFonts w:ascii="Cambria" w:eastAsia="PMingLiU" w:hAnsi="Cambria" w:cs="Arial"/>
          <w:sz w:val="23"/>
          <w:szCs w:val="23"/>
        </w:rPr>
        <w:t>) :</w:t>
      </w:r>
    </w:p>
    <w:p w14:paraId="3C42ED4F" w14:textId="77777777" w:rsidR="003916D9" w:rsidRPr="00AD1A1C" w:rsidRDefault="008C0893" w:rsidP="00590A6F">
      <w:pPr>
        <w:pStyle w:val="Paragraphedeliste"/>
        <w:numPr>
          <w:ilvl w:val="0"/>
          <w:numId w:val="4"/>
        </w:numPr>
        <w:spacing w:after="200" w:line="276" w:lineRule="auto"/>
        <w:ind w:left="505" w:hanging="142"/>
        <w:jc w:val="both"/>
        <w:rPr>
          <w:rFonts w:ascii="Cambria" w:hAnsi="Cambria"/>
          <w:sz w:val="23"/>
          <w:szCs w:val="23"/>
        </w:rPr>
      </w:pPr>
      <w:r w:rsidRPr="00AD1A1C">
        <w:rPr>
          <w:rFonts w:ascii="Cambria" w:hAnsi="Cambria"/>
          <w:sz w:val="23"/>
          <w:szCs w:val="23"/>
        </w:rPr>
        <w:t>l</w:t>
      </w:r>
      <w:r w:rsidR="008B7DBF" w:rsidRPr="00AD1A1C">
        <w:rPr>
          <w:rFonts w:ascii="Cambria" w:hAnsi="Cambria"/>
          <w:sz w:val="23"/>
          <w:szCs w:val="23"/>
        </w:rPr>
        <w:t>’appui à l’actualisation du Cadre de Dépenses à Moyen Terme (CDMT) du Secteur Eau, Environnement, Urbanisme et Domaines de l’Etat du ME</w:t>
      </w:r>
      <w:r w:rsidRPr="00AD1A1C">
        <w:rPr>
          <w:rFonts w:ascii="Cambria" w:hAnsi="Cambria"/>
          <w:sz w:val="23"/>
          <w:szCs w:val="23"/>
        </w:rPr>
        <w:t>ADD</w:t>
      </w:r>
      <w:r w:rsidR="008B7DBF" w:rsidRPr="00AD1A1C">
        <w:rPr>
          <w:rFonts w:ascii="Cambria" w:hAnsi="Cambria"/>
          <w:sz w:val="23"/>
          <w:szCs w:val="23"/>
        </w:rPr>
        <w:t> ;</w:t>
      </w:r>
    </w:p>
    <w:p w14:paraId="6E96D23A" w14:textId="77777777" w:rsidR="003916D9" w:rsidRPr="00AD1A1C" w:rsidRDefault="008C0893" w:rsidP="00590A6F">
      <w:pPr>
        <w:pStyle w:val="Paragraphedeliste"/>
        <w:numPr>
          <w:ilvl w:val="0"/>
          <w:numId w:val="4"/>
        </w:numPr>
        <w:spacing w:after="200" w:line="276" w:lineRule="auto"/>
        <w:ind w:left="505" w:hanging="142"/>
        <w:jc w:val="both"/>
        <w:rPr>
          <w:rFonts w:ascii="Cambria" w:hAnsi="Cambria"/>
          <w:sz w:val="23"/>
          <w:szCs w:val="23"/>
        </w:rPr>
      </w:pPr>
      <w:r w:rsidRPr="00AD1A1C">
        <w:rPr>
          <w:rFonts w:ascii="Cambria" w:hAnsi="Cambria"/>
          <w:sz w:val="23"/>
          <w:szCs w:val="23"/>
        </w:rPr>
        <w:t>l</w:t>
      </w:r>
      <w:r w:rsidR="008B7DBF" w:rsidRPr="00AD1A1C">
        <w:rPr>
          <w:rFonts w:ascii="Cambria" w:hAnsi="Cambria"/>
          <w:sz w:val="23"/>
          <w:szCs w:val="23"/>
        </w:rPr>
        <w:t>’élaboration et diffusion d’un guide méthodologique de planification et de budgétisation en faveur de la durabilité environnementale au</w:t>
      </w:r>
      <w:r w:rsidRPr="00AD1A1C">
        <w:rPr>
          <w:rFonts w:ascii="Cambria" w:hAnsi="Cambria"/>
          <w:sz w:val="23"/>
          <w:szCs w:val="23"/>
        </w:rPr>
        <w:t>x</w:t>
      </w:r>
      <w:r w:rsidR="008B7DBF" w:rsidRPr="00AD1A1C">
        <w:rPr>
          <w:rFonts w:ascii="Cambria" w:hAnsi="Cambria"/>
          <w:sz w:val="23"/>
          <w:szCs w:val="23"/>
        </w:rPr>
        <w:t xml:space="preserve"> niveau</w:t>
      </w:r>
      <w:r w:rsidRPr="00AD1A1C">
        <w:rPr>
          <w:rFonts w:ascii="Cambria" w:hAnsi="Cambria"/>
          <w:sz w:val="23"/>
          <w:szCs w:val="23"/>
        </w:rPr>
        <w:t>x</w:t>
      </w:r>
      <w:r w:rsidR="008B7DBF" w:rsidRPr="00AD1A1C">
        <w:rPr>
          <w:rFonts w:ascii="Cambria" w:hAnsi="Cambria"/>
          <w:sz w:val="23"/>
          <w:szCs w:val="23"/>
        </w:rPr>
        <w:t xml:space="preserve"> national et local ;</w:t>
      </w:r>
    </w:p>
    <w:p w14:paraId="2B0BF5CE" w14:textId="77777777" w:rsidR="003916D9" w:rsidRPr="00AD1A1C" w:rsidRDefault="008C0893" w:rsidP="00590A6F">
      <w:pPr>
        <w:pStyle w:val="Paragraphedeliste"/>
        <w:numPr>
          <w:ilvl w:val="0"/>
          <w:numId w:val="4"/>
        </w:numPr>
        <w:spacing w:after="200" w:line="276" w:lineRule="auto"/>
        <w:ind w:left="505" w:hanging="142"/>
        <w:jc w:val="both"/>
        <w:rPr>
          <w:rFonts w:ascii="Cambria" w:hAnsi="Cambria"/>
          <w:sz w:val="23"/>
          <w:szCs w:val="23"/>
        </w:rPr>
      </w:pPr>
      <w:r w:rsidRPr="00AD1A1C">
        <w:rPr>
          <w:rFonts w:ascii="Cambria" w:hAnsi="Cambria"/>
          <w:sz w:val="23"/>
          <w:szCs w:val="23"/>
        </w:rPr>
        <w:t>l</w:t>
      </w:r>
      <w:r w:rsidR="008B7DBF" w:rsidRPr="00AD1A1C">
        <w:rPr>
          <w:rFonts w:ascii="Cambria" w:hAnsi="Cambria"/>
          <w:sz w:val="23"/>
          <w:szCs w:val="23"/>
        </w:rPr>
        <w:t>’appui technique et financier à la priorisation et la mise en œuvre  des ODD</w:t>
      </w:r>
      <w:r w:rsidRPr="00AD1A1C">
        <w:rPr>
          <w:rFonts w:ascii="Cambria" w:hAnsi="Cambria"/>
          <w:sz w:val="23"/>
          <w:szCs w:val="23"/>
        </w:rPr>
        <w:t>s</w:t>
      </w:r>
      <w:r w:rsidR="008B7DBF" w:rsidRPr="00AD1A1C">
        <w:rPr>
          <w:rFonts w:ascii="Cambria" w:hAnsi="Cambria"/>
          <w:sz w:val="23"/>
          <w:szCs w:val="23"/>
        </w:rPr>
        <w:t> ;</w:t>
      </w:r>
    </w:p>
    <w:p w14:paraId="04E1A7B2" w14:textId="36F4DD43" w:rsidR="003916D9" w:rsidRPr="00AD1A1C" w:rsidRDefault="008C0893" w:rsidP="00590A6F">
      <w:pPr>
        <w:pStyle w:val="Paragraphedeliste"/>
        <w:numPr>
          <w:ilvl w:val="0"/>
          <w:numId w:val="4"/>
        </w:numPr>
        <w:spacing w:after="200" w:line="276" w:lineRule="auto"/>
        <w:ind w:left="505" w:hanging="142"/>
        <w:jc w:val="both"/>
        <w:rPr>
          <w:rFonts w:ascii="Cambria" w:hAnsi="Cambria"/>
          <w:sz w:val="23"/>
          <w:szCs w:val="23"/>
        </w:rPr>
      </w:pPr>
      <w:r w:rsidRPr="00AD1A1C">
        <w:rPr>
          <w:rFonts w:ascii="Cambria" w:hAnsi="Cambria"/>
          <w:sz w:val="23"/>
          <w:szCs w:val="23"/>
        </w:rPr>
        <w:t>l</w:t>
      </w:r>
      <w:r w:rsidR="008B7DBF" w:rsidRPr="00AD1A1C">
        <w:rPr>
          <w:rFonts w:ascii="Cambria" w:hAnsi="Cambria"/>
          <w:sz w:val="23"/>
          <w:szCs w:val="23"/>
        </w:rPr>
        <w:t>’appui technique à l’institutionnalisation des outils économiques (revue des d</w:t>
      </w:r>
      <w:r w:rsidR="00FE2681" w:rsidRPr="00AD1A1C">
        <w:rPr>
          <w:rFonts w:ascii="Cambria" w:hAnsi="Cambria"/>
          <w:sz w:val="23"/>
          <w:szCs w:val="23"/>
        </w:rPr>
        <w:t xml:space="preserve">épenses publiques sectorielles, revues </w:t>
      </w:r>
      <w:r w:rsidR="008B7DBF" w:rsidRPr="00AD1A1C">
        <w:rPr>
          <w:rFonts w:ascii="Cambria" w:hAnsi="Cambria"/>
          <w:sz w:val="23"/>
          <w:szCs w:val="23"/>
        </w:rPr>
        <w:t>budgétaires, analyses économico-environnementales etc.), pour une meilleure allocation des ressources budgétaires en faveur d’une utilisation ;</w:t>
      </w:r>
    </w:p>
    <w:p w14:paraId="5FEB128E" w14:textId="77777777" w:rsidR="003916D9" w:rsidRPr="00AD1A1C" w:rsidRDefault="008C0893" w:rsidP="00590A6F">
      <w:pPr>
        <w:pStyle w:val="Paragraphedeliste"/>
        <w:numPr>
          <w:ilvl w:val="0"/>
          <w:numId w:val="4"/>
        </w:numPr>
        <w:spacing w:after="200" w:line="276" w:lineRule="auto"/>
        <w:ind w:left="505" w:hanging="142"/>
        <w:jc w:val="both"/>
        <w:rPr>
          <w:rFonts w:ascii="Cambria" w:hAnsi="Cambria"/>
          <w:sz w:val="23"/>
          <w:szCs w:val="23"/>
        </w:rPr>
      </w:pPr>
      <w:r w:rsidRPr="00AD1A1C">
        <w:rPr>
          <w:rFonts w:ascii="Cambria" w:hAnsi="Cambria"/>
          <w:sz w:val="23"/>
          <w:szCs w:val="23"/>
        </w:rPr>
        <w:t>l</w:t>
      </w:r>
      <w:r w:rsidR="00FF685A" w:rsidRPr="00AD1A1C">
        <w:rPr>
          <w:rFonts w:ascii="Cambria" w:hAnsi="Cambria"/>
          <w:sz w:val="23"/>
          <w:szCs w:val="23"/>
        </w:rPr>
        <w:t>a contribution à la formation d’un noyau national d’experts sur la problématique du changement climatique et les approches et outils de son intégration dans les politiques nationales et sectorielles de développement ;</w:t>
      </w:r>
    </w:p>
    <w:p w14:paraId="5833C8F2" w14:textId="2FF1E9EF" w:rsidR="003916D9" w:rsidRPr="00AD1A1C" w:rsidRDefault="008C0893" w:rsidP="00590A6F">
      <w:pPr>
        <w:pStyle w:val="Paragraphedeliste"/>
        <w:numPr>
          <w:ilvl w:val="0"/>
          <w:numId w:val="4"/>
        </w:numPr>
        <w:spacing w:after="200" w:line="276" w:lineRule="auto"/>
        <w:ind w:left="505" w:hanging="142"/>
        <w:jc w:val="both"/>
        <w:rPr>
          <w:rFonts w:ascii="Cambria" w:hAnsi="Cambria"/>
          <w:sz w:val="23"/>
          <w:szCs w:val="23"/>
        </w:rPr>
      </w:pPr>
      <w:r w:rsidRPr="00AD1A1C">
        <w:rPr>
          <w:rFonts w:ascii="Cambria" w:hAnsi="Cambria"/>
          <w:sz w:val="23"/>
          <w:szCs w:val="23"/>
        </w:rPr>
        <w:t>l</w:t>
      </w:r>
      <w:r w:rsidR="00FF685A" w:rsidRPr="00AD1A1C">
        <w:rPr>
          <w:rFonts w:ascii="Cambria" w:hAnsi="Cambria"/>
          <w:sz w:val="23"/>
          <w:szCs w:val="23"/>
        </w:rPr>
        <w:t>’appui aux Collectivités Territoriales pour la prise en compte du changement climatique dans les PD</w:t>
      </w:r>
      <w:r w:rsidR="00A14C59" w:rsidRPr="00AD1A1C">
        <w:rPr>
          <w:rFonts w:ascii="Cambria" w:hAnsi="Cambria"/>
          <w:sz w:val="23"/>
          <w:szCs w:val="23"/>
        </w:rPr>
        <w:t>E</w:t>
      </w:r>
      <w:r w:rsidR="00FF685A" w:rsidRPr="00AD1A1C">
        <w:rPr>
          <w:rFonts w:ascii="Cambria" w:hAnsi="Cambria"/>
          <w:sz w:val="23"/>
          <w:szCs w:val="23"/>
        </w:rPr>
        <w:t xml:space="preserve">SC : cas </w:t>
      </w:r>
      <w:r w:rsidR="00651FF3" w:rsidRPr="00AD1A1C">
        <w:rPr>
          <w:rFonts w:ascii="Cambria" w:hAnsi="Cambria"/>
          <w:sz w:val="23"/>
          <w:szCs w:val="23"/>
        </w:rPr>
        <w:t xml:space="preserve">15 </w:t>
      </w:r>
      <w:r w:rsidR="00FF685A" w:rsidRPr="00AD1A1C">
        <w:rPr>
          <w:rFonts w:ascii="Cambria" w:hAnsi="Cambria"/>
          <w:sz w:val="23"/>
          <w:szCs w:val="23"/>
        </w:rPr>
        <w:t xml:space="preserve"> communes</w:t>
      </w:r>
      <w:r w:rsidR="00651FF3" w:rsidRPr="00AD1A1C">
        <w:rPr>
          <w:rFonts w:ascii="Cambria" w:hAnsi="Cambria"/>
          <w:sz w:val="23"/>
          <w:szCs w:val="23"/>
        </w:rPr>
        <w:t xml:space="preserve"> sur 20 prévues</w:t>
      </w:r>
      <w:r w:rsidR="00FF685A" w:rsidRPr="00AD1A1C">
        <w:rPr>
          <w:rFonts w:ascii="Cambria" w:hAnsi="Cambria"/>
          <w:sz w:val="23"/>
          <w:szCs w:val="23"/>
        </w:rPr>
        <w:t> ;</w:t>
      </w:r>
    </w:p>
    <w:p w14:paraId="55B0D350" w14:textId="77777777" w:rsidR="003916D9" w:rsidRPr="00AD1A1C" w:rsidRDefault="008C0893" w:rsidP="00590A6F">
      <w:pPr>
        <w:pStyle w:val="Paragraphedeliste"/>
        <w:numPr>
          <w:ilvl w:val="0"/>
          <w:numId w:val="4"/>
        </w:numPr>
        <w:spacing w:after="200" w:line="276" w:lineRule="auto"/>
        <w:ind w:left="505" w:hanging="142"/>
        <w:jc w:val="both"/>
        <w:rPr>
          <w:rFonts w:ascii="Cambria" w:hAnsi="Cambria"/>
          <w:sz w:val="23"/>
          <w:szCs w:val="23"/>
        </w:rPr>
      </w:pPr>
      <w:r w:rsidRPr="00AD1A1C">
        <w:rPr>
          <w:rFonts w:ascii="Cambria" w:hAnsi="Cambria"/>
          <w:sz w:val="23"/>
          <w:szCs w:val="23"/>
        </w:rPr>
        <w:t>l</w:t>
      </w:r>
      <w:r w:rsidR="00FF685A" w:rsidRPr="00AD1A1C">
        <w:rPr>
          <w:rFonts w:ascii="Cambria" w:hAnsi="Cambria"/>
          <w:sz w:val="23"/>
          <w:szCs w:val="23"/>
        </w:rPr>
        <w:t>’appui à  l’élaboration du Code de l’Environnement ;</w:t>
      </w:r>
    </w:p>
    <w:p w14:paraId="7BA79760" w14:textId="77777777" w:rsidR="003916D9" w:rsidRPr="00AD1A1C" w:rsidRDefault="008C0893" w:rsidP="00590A6F">
      <w:pPr>
        <w:pStyle w:val="Paragraphedeliste"/>
        <w:numPr>
          <w:ilvl w:val="0"/>
          <w:numId w:val="4"/>
        </w:numPr>
        <w:spacing w:after="200" w:line="276" w:lineRule="auto"/>
        <w:ind w:left="505" w:hanging="142"/>
        <w:jc w:val="both"/>
        <w:rPr>
          <w:rFonts w:ascii="Cambria" w:hAnsi="Cambria"/>
          <w:sz w:val="23"/>
          <w:szCs w:val="23"/>
        </w:rPr>
      </w:pPr>
      <w:r w:rsidRPr="00AD1A1C">
        <w:rPr>
          <w:rFonts w:ascii="Cambria" w:hAnsi="Cambria"/>
          <w:sz w:val="23"/>
          <w:szCs w:val="23"/>
        </w:rPr>
        <w:t>l</w:t>
      </w:r>
      <w:r w:rsidR="00FF685A" w:rsidRPr="00AD1A1C">
        <w:rPr>
          <w:rFonts w:ascii="Cambria" w:hAnsi="Cambria"/>
          <w:sz w:val="23"/>
          <w:szCs w:val="23"/>
        </w:rPr>
        <w:t>’atelier de formation sur l'intégration du genre avec un accent sur l’environnement, les ressources naturelles et le climat ;</w:t>
      </w:r>
    </w:p>
    <w:p w14:paraId="67672C9E" w14:textId="77777777" w:rsidR="003916D9" w:rsidRPr="00AD1A1C" w:rsidRDefault="008C0893" w:rsidP="00590A6F">
      <w:pPr>
        <w:pStyle w:val="Paragraphedeliste"/>
        <w:numPr>
          <w:ilvl w:val="0"/>
          <w:numId w:val="4"/>
        </w:numPr>
        <w:spacing w:after="200" w:line="276" w:lineRule="auto"/>
        <w:ind w:left="505" w:hanging="142"/>
        <w:jc w:val="both"/>
        <w:rPr>
          <w:rFonts w:ascii="Cambria" w:hAnsi="Cambria"/>
          <w:sz w:val="23"/>
          <w:szCs w:val="23"/>
        </w:rPr>
      </w:pPr>
      <w:r w:rsidRPr="00AD1A1C">
        <w:rPr>
          <w:rFonts w:ascii="Cambria" w:hAnsi="Cambria"/>
          <w:sz w:val="23"/>
          <w:szCs w:val="23"/>
        </w:rPr>
        <w:t>l</w:t>
      </w:r>
      <w:r w:rsidR="00FF685A" w:rsidRPr="00AD1A1C">
        <w:rPr>
          <w:rFonts w:ascii="Cambria" w:hAnsi="Cambria"/>
          <w:sz w:val="23"/>
          <w:szCs w:val="23"/>
        </w:rPr>
        <w:t>’atelier de restitution de la formation conjointe de l’IPE (PNUD/PNUE) et de l’IDEP sur le genre avec un accent sur l’environnement, les ressources naturelles et le climat tenu à Dakar</w:t>
      </w:r>
      <w:r w:rsidR="003916D9" w:rsidRPr="00AD1A1C">
        <w:rPr>
          <w:rFonts w:ascii="Cambria" w:hAnsi="Cambria"/>
          <w:sz w:val="23"/>
          <w:szCs w:val="23"/>
        </w:rPr>
        <w:t> ;</w:t>
      </w:r>
    </w:p>
    <w:p w14:paraId="7C279538" w14:textId="77777777" w:rsidR="003916D9" w:rsidRPr="00AD1A1C" w:rsidRDefault="008C0893" w:rsidP="00590A6F">
      <w:pPr>
        <w:pStyle w:val="Paragraphedeliste"/>
        <w:numPr>
          <w:ilvl w:val="0"/>
          <w:numId w:val="4"/>
        </w:numPr>
        <w:spacing w:after="200" w:line="276" w:lineRule="auto"/>
        <w:ind w:left="505" w:hanging="142"/>
        <w:jc w:val="both"/>
        <w:rPr>
          <w:rFonts w:ascii="Cambria" w:hAnsi="Cambria"/>
          <w:sz w:val="23"/>
          <w:szCs w:val="23"/>
        </w:rPr>
      </w:pPr>
      <w:r w:rsidRPr="00AD1A1C">
        <w:rPr>
          <w:rFonts w:ascii="Cambria" w:hAnsi="Cambria"/>
          <w:sz w:val="23"/>
          <w:szCs w:val="23"/>
        </w:rPr>
        <w:t>l’atelier régional Afrique de l’Ouest de formation sur la budgétisation de la durabilité environnementale ;</w:t>
      </w:r>
    </w:p>
    <w:p w14:paraId="69445A2B" w14:textId="31C6F005" w:rsidR="00484770" w:rsidRPr="00AD1A1C" w:rsidRDefault="008C0893" w:rsidP="00590A6F">
      <w:pPr>
        <w:pStyle w:val="Paragraphedeliste"/>
        <w:numPr>
          <w:ilvl w:val="0"/>
          <w:numId w:val="4"/>
        </w:numPr>
        <w:spacing w:after="200" w:line="276" w:lineRule="auto"/>
        <w:ind w:left="505" w:hanging="142"/>
        <w:jc w:val="both"/>
        <w:rPr>
          <w:rFonts w:ascii="Cambria" w:hAnsi="Cambria"/>
          <w:sz w:val="23"/>
          <w:szCs w:val="23"/>
        </w:rPr>
      </w:pPr>
      <w:r w:rsidRPr="00AD1A1C">
        <w:rPr>
          <w:rFonts w:ascii="Cambria" w:hAnsi="Cambria"/>
          <w:sz w:val="23"/>
          <w:szCs w:val="23"/>
        </w:rPr>
        <w:t>l’atelier national  de formation sur la budgétisation de la durabilité environnementale au Mali.</w:t>
      </w:r>
    </w:p>
    <w:p w14:paraId="5081A9E7" w14:textId="7A3119A4" w:rsidR="004A3469" w:rsidRPr="00AD1A1C" w:rsidRDefault="004A3469" w:rsidP="004A3469">
      <w:pPr>
        <w:spacing w:after="200" w:line="276" w:lineRule="auto"/>
        <w:jc w:val="both"/>
        <w:rPr>
          <w:rFonts w:ascii="Cambria" w:hAnsi="Cambria"/>
          <w:sz w:val="23"/>
          <w:szCs w:val="23"/>
        </w:rPr>
      </w:pPr>
      <w:r w:rsidRPr="00AD1A1C">
        <w:rPr>
          <w:noProof/>
          <w:lang w:eastAsia="fr-FR"/>
        </w:rPr>
        <w:drawing>
          <wp:anchor distT="0" distB="0" distL="114300" distR="114300" simplePos="0" relativeHeight="251715584" behindDoc="0" locked="0" layoutInCell="1" allowOverlap="1" wp14:anchorId="7A3E8AF6" wp14:editId="74E71427">
            <wp:simplePos x="0" y="0"/>
            <wp:positionH relativeFrom="column">
              <wp:posOffset>1089660</wp:posOffset>
            </wp:positionH>
            <wp:positionV relativeFrom="paragraph">
              <wp:posOffset>67310</wp:posOffset>
            </wp:positionV>
            <wp:extent cx="3295650" cy="2566035"/>
            <wp:effectExtent l="0" t="0" r="0" b="571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650" cy="2566035"/>
                    </a:xfrm>
                    <a:prstGeom prst="rect">
                      <a:avLst/>
                    </a:prstGeom>
                    <a:noFill/>
                  </pic:spPr>
                </pic:pic>
              </a:graphicData>
            </a:graphic>
            <wp14:sizeRelH relativeFrom="margin">
              <wp14:pctWidth>0</wp14:pctWidth>
            </wp14:sizeRelH>
            <wp14:sizeRelV relativeFrom="margin">
              <wp14:pctHeight>0</wp14:pctHeight>
            </wp14:sizeRelV>
          </wp:anchor>
        </w:drawing>
      </w:r>
    </w:p>
    <w:p w14:paraId="60987CD3" w14:textId="77777777" w:rsidR="004A3469" w:rsidRPr="00AD1A1C" w:rsidRDefault="004A3469" w:rsidP="004A3469">
      <w:pPr>
        <w:widowControl w:val="0"/>
        <w:autoSpaceDE w:val="0"/>
        <w:autoSpaceDN w:val="0"/>
        <w:adjustRightInd w:val="0"/>
        <w:jc w:val="both"/>
        <w:rPr>
          <w:rFonts w:ascii="Cambria" w:hAnsi="Cambria" w:cs="Äy8Pˇ"/>
          <w:b/>
          <w:color w:val="0070C0"/>
          <w:sz w:val="22"/>
          <w:szCs w:val="22"/>
        </w:rPr>
      </w:pPr>
    </w:p>
    <w:p w14:paraId="54F9A17D" w14:textId="77777777" w:rsidR="004A3469" w:rsidRPr="00AD1A1C" w:rsidRDefault="004A3469" w:rsidP="004A3469">
      <w:pPr>
        <w:widowControl w:val="0"/>
        <w:autoSpaceDE w:val="0"/>
        <w:autoSpaceDN w:val="0"/>
        <w:adjustRightInd w:val="0"/>
        <w:jc w:val="both"/>
        <w:rPr>
          <w:rFonts w:ascii="Cambria" w:hAnsi="Cambria" w:cs="Äy8Pˇ"/>
          <w:b/>
          <w:color w:val="0070C0"/>
          <w:sz w:val="22"/>
          <w:szCs w:val="22"/>
        </w:rPr>
      </w:pPr>
    </w:p>
    <w:p w14:paraId="07B51566" w14:textId="439304EF" w:rsidR="004A3469" w:rsidRPr="00AD1A1C" w:rsidRDefault="004A3469" w:rsidP="004A3469">
      <w:pPr>
        <w:widowControl w:val="0"/>
        <w:autoSpaceDE w:val="0"/>
        <w:autoSpaceDN w:val="0"/>
        <w:adjustRightInd w:val="0"/>
        <w:jc w:val="both"/>
        <w:rPr>
          <w:rFonts w:ascii="Cambria" w:hAnsi="Cambria" w:cs="Äy8Pˇ"/>
          <w:b/>
          <w:color w:val="0070C0"/>
          <w:sz w:val="22"/>
          <w:szCs w:val="22"/>
        </w:rPr>
      </w:pPr>
    </w:p>
    <w:p w14:paraId="4902AD7D" w14:textId="77777777" w:rsidR="004A3469" w:rsidRPr="00AD1A1C" w:rsidRDefault="004A3469" w:rsidP="004A3469">
      <w:pPr>
        <w:widowControl w:val="0"/>
        <w:autoSpaceDE w:val="0"/>
        <w:autoSpaceDN w:val="0"/>
        <w:adjustRightInd w:val="0"/>
        <w:jc w:val="both"/>
        <w:rPr>
          <w:rFonts w:ascii="Cambria" w:hAnsi="Cambria" w:cs="Äy8Pˇ"/>
          <w:b/>
          <w:color w:val="0070C0"/>
          <w:sz w:val="22"/>
          <w:szCs w:val="22"/>
        </w:rPr>
      </w:pPr>
    </w:p>
    <w:p w14:paraId="06C68089" w14:textId="77777777" w:rsidR="004A3469" w:rsidRPr="00AD1A1C" w:rsidRDefault="004A3469" w:rsidP="004A3469">
      <w:pPr>
        <w:widowControl w:val="0"/>
        <w:autoSpaceDE w:val="0"/>
        <w:autoSpaceDN w:val="0"/>
        <w:adjustRightInd w:val="0"/>
        <w:jc w:val="both"/>
        <w:rPr>
          <w:rFonts w:ascii="Cambria" w:hAnsi="Cambria" w:cs="Äy8Pˇ"/>
          <w:b/>
          <w:color w:val="0070C0"/>
          <w:sz w:val="22"/>
          <w:szCs w:val="22"/>
        </w:rPr>
      </w:pPr>
    </w:p>
    <w:p w14:paraId="083DBF5F" w14:textId="77777777" w:rsidR="004A3469" w:rsidRPr="00AD1A1C" w:rsidRDefault="004A3469" w:rsidP="004A3469">
      <w:pPr>
        <w:widowControl w:val="0"/>
        <w:autoSpaceDE w:val="0"/>
        <w:autoSpaceDN w:val="0"/>
        <w:adjustRightInd w:val="0"/>
        <w:jc w:val="both"/>
        <w:rPr>
          <w:rFonts w:ascii="Cambria" w:hAnsi="Cambria" w:cs="Äy8Pˇ"/>
          <w:b/>
          <w:color w:val="0070C0"/>
          <w:sz w:val="22"/>
          <w:szCs w:val="22"/>
        </w:rPr>
      </w:pPr>
    </w:p>
    <w:p w14:paraId="43E34A72" w14:textId="77777777" w:rsidR="004A3469" w:rsidRPr="00AD1A1C" w:rsidRDefault="004A3469" w:rsidP="004A3469">
      <w:pPr>
        <w:widowControl w:val="0"/>
        <w:autoSpaceDE w:val="0"/>
        <w:autoSpaceDN w:val="0"/>
        <w:adjustRightInd w:val="0"/>
        <w:jc w:val="both"/>
        <w:rPr>
          <w:rFonts w:ascii="Cambria" w:hAnsi="Cambria" w:cs="Äy8Pˇ"/>
          <w:b/>
          <w:color w:val="0070C0"/>
          <w:sz w:val="22"/>
          <w:szCs w:val="22"/>
        </w:rPr>
      </w:pPr>
    </w:p>
    <w:p w14:paraId="01ABD454" w14:textId="77777777" w:rsidR="004A3469" w:rsidRPr="00AD1A1C" w:rsidRDefault="004A3469" w:rsidP="004A3469">
      <w:pPr>
        <w:widowControl w:val="0"/>
        <w:autoSpaceDE w:val="0"/>
        <w:autoSpaceDN w:val="0"/>
        <w:adjustRightInd w:val="0"/>
        <w:jc w:val="both"/>
        <w:rPr>
          <w:rFonts w:ascii="Cambria" w:hAnsi="Cambria" w:cs="Äy8Pˇ"/>
          <w:b/>
          <w:color w:val="0070C0"/>
          <w:sz w:val="22"/>
          <w:szCs w:val="22"/>
        </w:rPr>
      </w:pPr>
    </w:p>
    <w:p w14:paraId="37FD56FC" w14:textId="77777777" w:rsidR="004A3469" w:rsidRPr="00AD1A1C" w:rsidRDefault="004A3469" w:rsidP="004A3469">
      <w:pPr>
        <w:widowControl w:val="0"/>
        <w:autoSpaceDE w:val="0"/>
        <w:autoSpaceDN w:val="0"/>
        <w:adjustRightInd w:val="0"/>
        <w:jc w:val="both"/>
        <w:rPr>
          <w:rFonts w:ascii="Cambria" w:hAnsi="Cambria" w:cs="Äy8Pˇ"/>
          <w:b/>
          <w:color w:val="0070C0"/>
          <w:sz w:val="22"/>
          <w:szCs w:val="22"/>
        </w:rPr>
      </w:pPr>
    </w:p>
    <w:p w14:paraId="0CFECB6F" w14:textId="77777777" w:rsidR="004A3469" w:rsidRPr="00AD1A1C" w:rsidRDefault="004A3469" w:rsidP="004A3469">
      <w:pPr>
        <w:widowControl w:val="0"/>
        <w:autoSpaceDE w:val="0"/>
        <w:autoSpaceDN w:val="0"/>
        <w:adjustRightInd w:val="0"/>
        <w:jc w:val="both"/>
        <w:rPr>
          <w:rFonts w:ascii="Cambria" w:hAnsi="Cambria" w:cs="Äy8Pˇ"/>
          <w:b/>
          <w:color w:val="0070C0"/>
          <w:sz w:val="22"/>
          <w:szCs w:val="22"/>
        </w:rPr>
      </w:pPr>
    </w:p>
    <w:p w14:paraId="04805EDF" w14:textId="77777777" w:rsidR="004A3469" w:rsidRPr="00AD1A1C" w:rsidRDefault="004A3469" w:rsidP="004A3469">
      <w:pPr>
        <w:pStyle w:val="Lgende"/>
        <w:jc w:val="both"/>
      </w:pPr>
    </w:p>
    <w:p w14:paraId="42E34853" w14:textId="77777777" w:rsidR="004A3469" w:rsidRPr="00AD1A1C" w:rsidRDefault="004A3469" w:rsidP="004A3469">
      <w:pPr>
        <w:rPr>
          <w:i/>
          <w:iCs/>
          <w:color w:val="44546A" w:themeColor="text2"/>
          <w:sz w:val="18"/>
          <w:szCs w:val="18"/>
        </w:rPr>
      </w:pPr>
    </w:p>
    <w:p w14:paraId="0C6AB673" w14:textId="77777777" w:rsidR="004A3469" w:rsidRPr="00AD1A1C" w:rsidRDefault="004A3469" w:rsidP="004A3469"/>
    <w:p w14:paraId="245A7225" w14:textId="77777777" w:rsidR="004A3469" w:rsidRPr="00AD1A1C" w:rsidRDefault="004A3469" w:rsidP="004A3469"/>
    <w:p w14:paraId="3CD9AEB0" w14:textId="59C8EE4C" w:rsidR="004A3469" w:rsidRPr="00AD1A1C" w:rsidRDefault="004A3469" w:rsidP="004A3469">
      <w:pPr>
        <w:rPr>
          <w:i/>
        </w:rPr>
      </w:pPr>
      <w:r w:rsidRPr="00AD1A1C">
        <w:rPr>
          <w:rFonts w:ascii="Cambria" w:hAnsi="Cambria"/>
          <w:i/>
          <w:sz w:val="22"/>
          <w:szCs w:val="22"/>
        </w:rPr>
        <w:t>Focus groupe avec les femmes bénéficiaires de la commune de Sirakorola (20 décembre  2017)</w:t>
      </w:r>
    </w:p>
    <w:p w14:paraId="17F285F8" w14:textId="3E22EBF6" w:rsidR="004A3469" w:rsidRPr="00AD1A1C" w:rsidRDefault="004A3469" w:rsidP="004A3469">
      <w:pPr>
        <w:pStyle w:val="Lgende"/>
      </w:pPr>
      <w:r w:rsidRPr="00AD1A1C">
        <w:t xml:space="preserve">                        </w:t>
      </w:r>
    </w:p>
    <w:p w14:paraId="7E4410CA" w14:textId="2AA89B37" w:rsidR="00740BC8" w:rsidRPr="00AD1A1C" w:rsidRDefault="004A3469" w:rsidP="004A3469">
      <w:pPr>
        <w:pStyle w:val="Lgende"/>
        <w:rPr>
          <w:rFonts w:ascii="Cambria" w:eastAsia="PMingLiU" w:hAnsi="Cambria" w:cs="Arial"/>
          <w:b/>
          <w:i w:val="0"/>
          <w:color w:val="0070C0"/>
          <w:sz w:val="22"/>
          <w:szCs w:val="22"/>
        </w:rPr>
      </w:pPr>
      <w:r w:rsidRPr="00AD1A1C">
        <w:lastRenderedPageBreak/>
        <w:t xml:space="preserve">            </w:t>
      </w:r>
      <w:r w:rsidR="00897FDA" w:rsidRPr="00AD1A1C">
        <w:rPr>
          <w:rFonts w:ascii="Cambria" w:eastAsia="PMingLiU" w:hAnsi="Cambria" w:cs="Arial"/>
          <w:b/>
          <w:i w:val="0"/>
          <w:color w:val="0070C0"/>
          <w:sz w:val="22"/>
          <w:szCs w:val="22"/>
        </w:rPr>
        <w:t xml:space="preserve">Tableau </w:t>
      </w:r>
      <w:r w:rsidR="0083742D" w:rsidRPr="00AD1A1C">
        <w:rPr>
          <w:rFonts w:ascii="Cambria" w:eastAsia="PMingLiU" w:hAnsi="Cambria" w:cs="Arial"/>
          <w:b/>
          <w:i w:val="0"/>
          <w:color w:val="0070C0"/>
          <w:sz w:val="22"/>
          <w:szCs w:val="22"/>
        </w:rPr>
        <w:t>6</w:t>
      </w:r>
      <w:r w:rsidR="00740BC8" w:rsidRPr="00AD1A1C">
        <w:rPr>
          <w:rFonts w:ascii="Cambria" w:eastAsia="PMingLiU" w:hAnsi="Cambria" w:cs="Arial"/>
          <w:b/>
          <w:i w:val="0"/>
          <w:color w:val="0070C0"/>
          <w:sz w:val="22"/>
          <w:szCs w:val="22"/>
        </w:rPr>
        <w:t xml:space="preserve">. </w:t>
      </w:r>
      <w:r w:rsidR="002B3BF7" w:rsidRPr="00AD1A1C">
        <w:rPr>
          <w:rFonts w:ascii="Cambria" w:eastAsia="PMingLiU" w:hAnsi="Cambria" w:cs="Arial"/>
          <w:b/>
          <w:i w:val="0"/>
          <w:color w:val="0070C0"/>
          <w:sz w:val="22"/>
          <w:szCs w:val="22"/>
        </w:rPr>
        <w:t>Niveau</w:t>
      </w:r>
      <w:r w:rsidR="00740BC8" w:rsidRPr="00AD1A1C">
        <w:rPr>
          <w:rFonts w:ascii="Cambria" w:eastAsia="PMingLiU" w:hAnsi="Cambria" w:cs="Arial"/>
          <w:b/>
          <w:i w:val="0"/>
          <w:color w:val="0070C0"/>
          <w:sz w:val="22"/>
          <w:szCs w:val="22"/>
        </w:rPr>
        <w:t xml:space="preserve"> de réalisation </w:t>
      </w:r>
      <w:r w:rsidR="008C0F94" w:rsidRPr="00AD1A1C">
        <w:rPr>
          <w:rFonts w:ascii="Cambria" w:eastAsia="PMingLiU" w:hAnsi="Cambria" w:cs="Arial"/>
          <w:b/>
          <w:i w:val="0"/>
          <w:color w:val="0070C0"/>
          <w:sz w:val="22"/>
          <w:szCs w:val="22"/>
        </w:rPr>
        <w:t>du résultat 2</w:t>
      </w:r>
      <w:r w:rsidR="0047336D" w:rsidRPr="00AD1A1C">
        <w:rPr>
          <w:rStyle w:val="Appelnotedebasdep"/>
          <w:rFonts w:ascii="Cambria" w:eastAsia="PMingLiU" w:hAnsi="Cambria" w:cs="Arial"/>
          <w:b/>
          <w:i w:val="0"/>
          <w:color w:val="0070C0"/>
          <w:sz w:val="22"/>
          <w:szCs w:val="22"/>
        </w:rPr>
        <w:footnoteReference w:id="8"/>
      </w:r>
    </w:p>
    <w:tbl>
      <w:tblPr>
        <w:tblStyle w:val="GridTable6Colorful-Accent51"/>
        <w:tblpPr w:leftFromText="180" w:rightFromText="180" w:vertAnchor="text" w:tblpX="-439" w:tblpY="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3118"/>
      </w:tblGrid>
      <w:tr w:rsidR="00192C04" w:rsidRPr="00AD1A1C" w14:paraId="2EB03338" w14:textId="77777777" w:rsidTr="00AE2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bottom w:val="none" w:sz="0" w:space="0" w:color="auto"/>
            </w:tcBorders>
          </w:tcPr>
          <w:p w14:paraId="1445082D" w14:textId="77777777" w:rsidR="00D92EC3" w:rsidRPr="00AD1A1C" w:rsidRDefault="00D92EC3" w:rsidP="00AE2459">
            <w:pPr>
              <w:spacing w:after="200" w:line="276" w:lineRule="auto"/>
              <w:ind w:left="180" w:right="146"/>
              <w:jc w:val="center"/>
              <w:rPr>
                <w:rFonts w:ascii="Cambria" w:hAnsi="Cambria"/>
                <w:color w:val="0070C0"/>
                <w:sz w:val="23"/>
                <w:szCs w:val="23"/>
              </w:rPr>
            </w:pPr>
            <w:r w:rsidRPr="00AD1A1C">
              <w:rPr>
                <w:rFonts w:ascii="Cambria" w:hAnsi="Cambria"/>
                <w:color w:val="0070C0"/>
                <w:sz w:val="23"/>
                <w:szCs w:val="23"/>
              </w:rPr>
              <w:t>Activité</w:t>
            </w:r>
          </w:p>
        </w:tc>
        <w:tc>
          <w:tcPr>
            <w:tcW w:w="3118" w:type="dxa"/>
            <w:tcBorders>
              <w:bottom w:val="none" w:sz="0" w:space="0" w:color="auto"/>
            </w:tcBorders>
          </w:tcPr>
          <w:p w14:paraId="37576450" w14:textId="77777777" w:rsidR="00D92EC3" w:rsidRPr="00AD1A1C" w:rsidRDefault="00337451" w:rsidP="008C0F94">
            <w:pPr>
              <w:spacing w:after="200" w:line="276" w:lineRule="auto"/>
              <w:ind w:left="-90" w:right="5"/>
              <w:jc w:val="center"/>
              <w:cnfStyle w:val="100000000000" w:firstRow="1" w:lastRow="0" w:firstColumn="0" w:lastColumn="0" w:oddVBand="0" w:evenVBand="0" w:oddHBand="0" w:evenHBand="0" w:firstRowFirstColumn="0" w:firstRowLastColumn="0" w:lastRowFirstColumn="0" w:lastRowLastColumn="0"/>
              <w:rPr>
                <w:rFonts w:ascii="Cambria" w:hAnsi="Cambria"/>
                <w:color w:val="0070C0"/>
                <w:sz w:val="23"/>
                <w:szCs w:val="23"/>
              </w:rPr>
            </w:pPr>
            <w:r w:rsidRPr="00AD1A1C">
              <w:rPr>
                <w:rFonts w:ascii="Cambria" w:hAnsi="Cambria"/>
                <w:color w:val="0070C0"/>
                <w:sz w:val="23"/>
                <w:szCs w:val="23"/>
              </w:rPr>
              <w:t>Niveau</w:t>
            </w:r>
            <w:r w:rsidR="00D92EC3" w:rsidRPr="00AD1A1C">
              <w:rPr>
                <w:rFonts w:ascii="Cambria" w:hAnsi="Cambria"/>
                <w:color w:val="0070C0"/>
                <w:sz w:val="23"/>
                <w:szCs w:val="23"/>
              </w:rPr>
              <w:t xml:space="preserve"> de réalisation </w:t>
            </w:r>
            <w:r w:rsidR="00851A96" w:rsidRPr="00AD1A1C">
              <w:rPr>
                <w:rFonts w:ascii="Cambria" w:hAnsi="Cambria"/>
                <w:color w:val="0070C0"/>
                <w:sz w:val="23"/>
                <w:szCs w:val="23"/>
              </w:rPr>
              <w:t>(</w:t>
            </w:r>
            <w:r w:rsidR="008C0F94" w:rsidRPr="00AD1A1C">
              <w:rPr>
                <w:rFonts w:ascii="Cambria" w:hAnsi="Cambria"/>
                <w:color w:val="0070C0"/>
                <w:sz w:val="23"/>
                <w:szCs w:val="23"/>
              </w:rPr>
              <w:t>juin</w:t>
            </w:r>
            <w:r w:rsidR="00D92EC3" w:rsidRPr="00AD1A1C">
              <w:rPr>
                <w:rFonts w:ascii="Cambria" w:hAnsi="Cambria"/>
                <w:color w:val="0070C0"/>
                <w:sz w:val="23"/>
                <w:szCs w:val="23"/>
              </w:rPr>
              <w:t xml:space="preserve"> 2017</w:t>
            </w:r>
            <w:r w:rsidR="00851A96" w:rsidRPr="00AD1A1C">
              <w:rPr>
                <w:rFonts w:ascii="Cambria" w:hAnsi="Cambria"/>
                <w:color w:val="0070C0"/>
                <w:sz w:val="23"/>
                <w:szCs w:val="23"/>
              </w:rPr>
              <w:t>)</w:t>
            </w:r>
          </w:p>
        </w:tc>
      </w:tr>
      <w:tr w:rsidR="00192C04" w:rsidRPr="00AD1A1C" w14:paraId="7F9E509E" w14:textId="77777777" w:rsidTr="00AE2459">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7230" w:type="dxa"/>
          </w:tcPr>
          <w:p w14:paraId="38A9C33C" w14:textId="77777777" w:rsidR="00D92EC3" w:rsidRPr="00AD1A1C" w:rsidRDefault="00D92EC3" w:rsidP="008C0F94">
            <w:pPr>
              <w:pStyle w:val="Sansinterligne"/>
              <w:ind w:right="455"/>
              <w:jc w:val="both"/>
              <w:rPr>
                <w:rFonts w:ascii="Cambria" w:hAnsi="Cambria"/>
                <w:b w:val="0"/>
                <w:i w:val="0"/>
                <w:lang w:val="fr-FR"/>
              </w:rPr>
            </w:pPr>
            <w:r w:rsidRPr="00AD1A1C">
              <w:rPr>
                <w:rFonts w:ascii="Cambria" w:hAnsi="Cambria"/>
                <w:b w:val="0"/>
                <w:i w:val="0"/>
                <w:lang w:val="fr-FR"/>
              </w:rPr>
              <w:t>Activité 2.1.2</w:t>
            </w:r>
            <w:r w:rsidR="008C0893" w:rsidRPr="00AD1A1C">
              <w:rPr>
                <w:rFonts w:ascii="Cambria" w:hAnsi="Cambria"/>
                <w:b w:val="0"/>
                <w:i w:val="0"/>
                <w:lang w:val="fr-FR"/>
              </w:rPr>
              <w:t> </w:t>
            </w:r>
            <w:r w:rsidRPr="00AD1A1C">
              <w:rPr>
                <w:rFonts w:ascii="Cambria" w:hAnsi="Cambria"/>
                <w:b w:val="0"/>
                <w:i w:val="0"/>
                <w:lang w:val="fr-FR"/>
              </w:rPr>
              <w:t xml:space="preserve">: </w:t>
            </w:r>
            <w:r w:rsidR="008C0F94" w:rsidRPr="00AD1A1C">
              <w:rPr>
                <w:rFonts w:ascii="Cambria" w:hAnsi="Cambria"/>
                <w:b w:val="0"/>
                <w:i w:val="0"/>
                <w:lang w:val="fr-FR"/>
              </w:rPr>
              <w:t>Appui à l’actualisation du Cadre de Dépenses à Moyen</w:t>
            </w:r>
            <w:r w:rsidR="00E0078D" w:rsidRPr="00AD1A1C">
              <w:rPr>
                <w:rFonts w:ascii="Cambria" w:hAnsi="Cambria"/>
                <w:b w:val="0"/>
                <w:i w:val="0"/>
                <w:lang w:val="fr-FR"/>
              </w:rPr>
              <w:t xml:space="preserve"> </w:t>
            </w:r>
            <w:r w:rsidR="008B7DBF" w:rsidRPr="00AD1A1C">
              <w:rPr>
                <w:rFonts w:ascii="Cambria" w:hAnsi="Cambria"/>
                <w:b w:val="0"/>
                <w:i w:val="0"/>
                <w:lang w:val="fr-FR"/>
              </w:rPr>
              <w:t xml:space="preserve">Terme </w:t>
            </w:r>
            <w:r w:rsidR="008C0F94" w:rsidRPr="00AD1A1C">
              <w:rPr>
                <w:rFonts w:ascii="Cambria" w:hAnsi="Cambria"/>
                <w:b w:val="0"/>
                <w:i w:val="0"/>
                <w:lang w:val="fr-FR"/>
              </w:rPr>
              <w:t xml:space="preserve">(CDMT) du Secteur Eau, Environnement, Urbanisme et Domaines de l’Etat du MEEA. </w:t>
            </w:r>
            <w:r w:rsidR="00B11D2F" w:rsidRPr="00AD1A1C">
              <w:rPr>
                <w:rFonts w:ascii="Cambria" w:hAnsi="Cambria"/>
                <w:b w:val="0"/>
                <w:i w:val="0"/>
                <w:lang w:val="fr-FR"/>
              </w:rPr>
              <w:t>.</w:t>
            </w:r>
          </w:p>
        </w:tc>
        <w:tc>
          <w:tcPr>
            <w:tcW w:w="3118" w:type="dxa"/>
          </w:tcPr>
          <w:p w14:paraId="63B3B11B" w14:textId="77777777" w:rsidR="00D92EC3" w:rsidRPr="00AD1A1C" w:rsidRDefault="002B3BF7" w:rsidP="00AE2459">
            <w:pPr>
              <w:pStyle w:val="Sansinterligne"/>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2E74B5" w:themeColor="accent1" w:themeShade="BF"/>
                <w:lang w:val="fr-FR"/>
              </w:rPr>
            </w:pPr>
            <w:r w:rsidRPr="00AD1A1C">
              <w:rPr>
                <w:rFonts w:ascii="Cambria" w:hAnsi="Cambria"/>
                <w:b/>
                <w:i w:val="0"/>
                <w:color w:val="2E74B5" w:themeColor="accent1" w:themeShade="BF"/>
                <w:lang w:val="fr-FR"/>
              </w:rPr>
              <w:t>Totalement réalisée</w:t>
            </w:r>
          </w:p>
        </w:tc>
      </w:tr>
      <w:tr w:rsidR="002B3BF7" w:rsidRPr="00AD1A1C" w14:paraId="19EAF9C5" w14:textId="77777777" w:rsidTr="00AE2459">
        <w:trPr>
          <w:trHeight w:val="572"/>
        </w:trPr>
        <w:tc>
          <w:tcPr>
            <w:cnfStyle w:val="001000000000" w:firstRow="0" w:lastRow="0" w:firstColumn="1" w:lastColumn="0" w:oddVBand="0" w:evenVBand="0" w:oddHBand="0" w:evenHBand="0" w:firstRowFirstColumn="0" w:firstRowLastColumn="0" w:lastRowFirstColumn="0" w:lastRowLastColumn="0"/>
            <w:tcW w:w="7230" w:type="dxa"/>
          </w:tcPr>
          <w:p w14:paraId="7787A83E" w14:textId="77777777" w:rsidR="002B3BF7" w:rsidRPr="00AD1A1C" w:rsidRDefault="002B3BF7" w:rsidP="000747D4">
            <w:pPr>
              <w:pStyle w:val="Sansinterligne"/>
              <w:ind w:right="455"/>
              <w:jc w:val="both"/>
              <w:rPr>
                <w:rFonts w:ascii="Cambria" w:hAnsi="Cambria"/>
                <w:b w:val="0"/>
                <w:i w:val="0"/>
                <w:lang w:val="fr-FR"/>
              </w:rPr>
            </w:pPr>
            <w:r w:rsidRPr="00AD1A1C">
              <w:rPr>
                <w:rFonts w:ascii="Cambria" w:hAnsi="Cambria"/>
                <w:b w:val="0"/>
                <w:i w:val="0"/>
                <w:lang w:val="fr-FR"/>
              </w:rPr>
              <w:t>Activité 2.1.3. Elaboration et diffusion d’un guide méthodologique de planification et de budgétisation en faveur de la durabilité environnementale au niveau national et local.</w:t>
            </w:r>
          </w:p>
        </w:tc>
        <w:tc>
          <w:tcPr>
            <w:tcW w:w="3118" w:type="dxa"/>
          </w:tcPr>
          <w:p w14:paraId="2A4E53A0" w14:textId="77777777" w:rsidR="002B3BF7" w:rsidRPr="00AD1A1C" w:rsidRDefault="002B3BF7" w:rsidP="00AE2459">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2E74B5" w:themeColor="accent1" w:themeShade="BF"/>
                <w:lang w:val="fr-FR"/>
              </w:rPr>
            </w:pPr>
            <w:r w:rsidRPr="00AD1A1C">
              <w:rPr>
                <w:rFonts w:ascii="Cambria" w:hAnsi="Cambria"/>
                <w:b/>
                <w:i w:val="0"/>
                <w:color w:val="2E74B5" w:themeColor="accent1" w:themeShade="BF"/>
                <w:lang w:val="fr-FR"/>
              </w:rPr>
              <w:t>Totalement</w:t>
            </w:r>
            <w:r w:rsidR="00E859BE" w:rsidRPr="00AD1A1C">
              <w:rPr>
                <w:rFonts w:ascii="Cambria" w:hAnsi="Cambria"/>
                <w:b/>
                <w:i w:val="0"/>
                <w:color w:val="2E74B5" w:themeColor="accent1" w:themeShade="BF"/>
                <w:lang w:val="fr-FR"/>
              </w:rPr>
              <w:t xml:space="preserve"> </w:t>
            </w:r>
            <w:r w:rsidRPr="00AD1A1C">
              <w:rPr>
                <w:rFonts w:ascii="Cambria" w:hAnsi="Cambria"/>
                <w:b/>
                <w:i w:val="0"/>
                <w:color w:val="2E74B5" w:themeColor="accent1" w:themeShade="BF"/>
                <w:lang w:val="fr-FR"/>
              </w:rPr>
              <w:t>réalisée</w:t>
            </w:r>
          </w:p>
        </w:tc>
      </w:tr>
      <w:tr w:rsidR="002B3BF7" w:rsidRPr="00AD1A1C" w14:paraId="24A5172F" w14:textId="77777777" w:rsidTr="00AE2459">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7230" w:type="dxa"/>
          </w:tcPr>
          <w:p w14:paraId="667CA978" w14:textId="77777777" w:rsidR="002B3BF7" w:rsidRPr="00AD1A1C" w:rsidRDefault="002B3BF7" w:rsidP="00D01B66">
            <w:pPr>
              <w:pStyle w:val="Sansinterligne"/>
              <w:ind w:right="455"/>
              <w:jc w:val="both"/>
              <w:rPr>
                <w:rFonts w:ascii="Cambria" w:eastAsia="PMingLiU" w:hAnsi="Cambria"/>
                <w:b w:val="0"/>
                <w:i w:val="0"/>
                <w:lang w:val="fr-FR"/>
              </w:rPr>
            </w:pPr>
            <w:r w:rsidRPr="00AD1A1C">
              <w:rPr>
                <w:rFonts w:ascii="Cambria" w:eastAsia="PMingLiU" w:hAnsi="Cambria"/>
                <w:b w:val="0"/>
                <w:i w:val="0"/>
                <w:lang w:val="fr-FR"/>
              </w:rPr>
              <w:t>Activité 2.1.4</w:t>
            </w:r>
            <w:r w:rsidR="008C0893" w:rsidRPr="00AD1A1C">
              <w:rPr>
                <w:rFonts w:ascii="Cambria" w:eastAsia="PMingLiU" w:hAnsi="Cambria"/>
                <w:b w:val="0"/>
                <w:i w:val="0"/>
                <w:lang w:val="fr-FR"/>
              </w:rPr>
              <w:t> </w:t>
            </w:r>
            <w:r w:rsidRPr="00AD1A1C">
              <w:rPr>
                <w:rFonts w:ascii="Cambria" w:eastAsia="PMingLiU" w:hAnsi="Cambria"/>
                <w:b w:val="0"/>
                <w:i w:val="0"/>
                <w:lang w:val="fr-FR"/>
              </w:rPr>
              <w:t xml:space="preserve">: (2.1.6)* Appui technique et financier à la priorisation et la mise en œuvre  des ODD  </w:t>
            </w:r>
          </w:p>
        </w:tc>
        <w:tc>
          <w:tcPr>
            <w:tcW w:w="3118" w:type="dxa"/>
          </w:tcPr>
          <w:p w14:paraId="577E558E" w14:textId="77777777" w:rsidR="002B3BF7" w:rsidRPr="00AD1A1C" w:rsidRDefault="002B3BF7" w:rsidP="00AE2459">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2E74B5" w:themeColor="accent1" w:themeShade="BF"/>
                <w:lang w:val="fr-FR"/>
              </w:rPr>
            </w:pPr>
            <w:r w:rsidRPr="00AD1A1C">
              <w:rPr>
                <w:rFonts w:ascii="Cambria" w:hAnsi="Cambria"/>
                <w:b/>
                <w:i w:val="0"/>
                <w:color w:val="2E74B5" w:themeColor="accent1" w:themeShade="BF"/>
                <w:lang w:val="fr-FR"/>
              </w:rPr>
              <w:t>Totalement</w:t>
            </w:r>
            <w:r w:rsidR="00E859BE" w:rsidRPr="00AD1A1C">
              <w:rPr>
                <w:rFonts w:ascii="Cambria" w:hAnsi="Cambria"/>
                <w:b/>
                <w:i w:val="0"/>
                <w:color w:val="2E74B5" w:themeColor="accent1" w:themeShade="BF"/>
                <w:lang w:val="fr-FR"/>
              </w:rPr>
              <w:t xml:space="preserve"> </w:t>
            </w:r>
            <w:r w:rsidRPr="00AD1A1C">
              <w:rPr>
                <w:rFonts w:ascii="Cambria" w:hAnsi="Cambria"/>
                <w:b/>
                <w:i w:val="0"/>
                <w:color w:val="2E74B5" w:themeColor="accent1" w:themeShade="BF"/>
                <w:lang w:val="fr-FR"/>
              </w:rPr>
              <w:t>réalisée</w:t>
            </w:r>
          </w:p>
        </w:tc>
      </w:tr>
      <w:tr w:rsidR="002B3BF7" w:rsidRPr="00AD1A1C" w14:paraId="24B5380C" w14:textId="77777777" w:rsidTr="00AE2459">
        <w:trPr>
          <w:trHeight w:val="554"/>
        </w:trPr>
        <w:tc>
          <w:tcPr>
            <w:cnfStyle w:val="001000000000" w:firstRow="0" w:lastRow="0" w:firstColumn="1" w:lastColumn="0" w:oddVBand="0" w:evenVBand="0" w:oddHBand="0" w:evenHBand="0" w:firstRowFirstColumn="0" w:firstRowLastColumn="0" w:lastRowFirstColumn="0" w:lastRowLastColumn="0"/>
            <w:tcW w:w="7230" w:type="dxa"/>
          </w:tcPr>
          <w:p w14:paraId="6C771D72" w14:textId="77777777" w:rsidR="002B3BF7" w:rsidRPr="00AD1A1C" w:rsidRDefault="002B3BF7" w:rsidP="005330B7">
            <w:pPr>
              <w:pStyle w:val="Sansinterligne"/>
              <w:ind w:right="455"/>
              <w:jc w:val="both"/>
              <w:rPr>
                <w:rFonts w:ascii="Cambria" w:eastAsia="PMingLiU" w:hAnsi="Cambria"/>
                <w:b w:val="0"/>
                <w:i w:val="0"/>
                <w:lang w:val="fr-FR"/>
              </w:rPr>
            </w:pPr>
            <w:r w:rsidRPr="00AD1A1C">
              <w:rPr>
                <w:rFonts w:ascii="Cambria" w:eastAsia="PMingLiU" w:hAnsi="Cambria"/>
                <w:b w:val="0"/>
                <w:i w:val="0"/>
                <w:lang w:val="fr-FR"/>
              </w:rPr>
              <w:t>Activité 2.1.5. Appui technique à l’institutionnalisation des outils économiques (revue des dépenses publiques sectorielles, revues budgétaires, analyses économico-environnementales etc.), pour une meilleure allocation des ressources budgétaires en faveur d’une utilisation rationnelle des RN pour l’économie.</w:t>
            </w:r>
          </w:p>
        </w:tc>
        <w:tc>
          <w:tcPr>
            <w:tcW w:w="3118" w:type="dxa"/>
          </w:tcPr>
          <w:p w14:paraId="30B1812C" w14:textId="77777777" w:rsidR="002B3BF7" w:rsidRPr="00AD1A1C" w:rsidRDefault="002B3BF7" w:rsidP="00AE2459">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2E74B5" w:themeColor="accent1" w:themeShade="BF"/>
                <w:lang w:val="fr-FR"/>
              </w:rPr>
            </w:pPr>
            <w:r w:rsidRPr="00AD1A1C">
              <w:rPr>
                <w:rFonts w:ascii="Cambria" w:hAnsi="Cambria"/>
                <w:b/>
                <w:i w:val="0"/>
                <w:color w:val="2E74B5" w:themeColor="accent1" w:themeShade="BF"/>
                <w:lang w:val="fr-FR"/>
              </w:rPr>
              <w:t>Totalement</w:t>
            </w:r>
            <w:r w:rsidR="00E859BE" w:rsidRPr="00AD1A1C">
              <w:rPr>
                <w:rFonts w:ascii="Cambria" w:hAnsi="Cambria"/>
                <w:b/>
                <w:i w:val="0"/>
                <w:color w:val="2E74B5" w:themeColor="accent1" w:themeShade="BF"/>
                <w:lang w:val="fr-FR"/>
              </w:rPr>
              <w:t xml:space="preserve"> </w:t>
            </w:r>
            <w:r w:rsidRPr="00AD1A1C">
              <w:rPr>
                <w:rFonts w:ascii="Cambria" w:hAnsi="Cambria"/>
                <w:b/>
                <w:i w:val="0"/>
                <w:color w:val="2E74B5" w:themeColor="accent1" w:themeShade="BF"/>
                <w:lang w:val="fr-FR"/>
              </w:rPr>
              <w:t>réalisée</w:t>
            </w:r>
          </w:p>
        </w:tc>
      </w:tr>
      <w:tr w:rsidR="00FB0857" w:rsidRPr="00AD1A1C" w14:paraId="24966015" w14:textId="77777777" w:rsidTr="00AE2459">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7230" w:type="dxa"/>
          </w:tcPr>
          <w:p w14:paraId="5733EDA3" w14:textId="77777777" w:rsidR="00FB0857" w:rsidRPr="00AD1A1C" w:rsidRDefault="00FB0857" w:rsidP="005330B7">
            <w:pPr>
              <w:pStyle w:val="Sansinterligne"/>
              <w:ind w:right="455"/>
              <w:jc w:val="both"/>
              <w:rPr>
                <w:rFonts w:ascii="Cambria" w:eastAsia="PMingLiU" w:hAnsi="Cambria"/>
                <w:b w:val="0"/>
                <w:i w:val="0"/>
                <w:lang w:val="fr-FR"/>
              </w:rPr>
            </w:pPr>
            <w:r w:rsidRPr="00AD1A1C">
              <w:rPr>
                <w:rFonts w:ascii="Cambria" w:eastAsia="PMingLiU" w:hAnsi="Cambria"/>
                <w:b w:val="0"/>
                <w:i w:val="0"/>
                <w:lang w:val="fr-FR"/>
              </w:rPr>
              <w:t>2.1.6 Appui technique à la mise en place et au renforcement des capacités d’un noyau d’experts nationaux sur l’élaboration des outils économiques et ceux du Droit de l’Environnement.</w:t>
            </w:r>
          </w:p>
        </w:tc>
        <w:tc>
          <w:tcPr>
            <w:tcW w:w="3118" w:type="dxa"/>
          </w:tcPr>
          <w:p w14:paraId="7E3078C7" w14:textId="77777777" w:rsidR="00FB0857" w:rsidRPr="00AD1A1C" w:rsidRDefault="00FB0857" w:rsidP="00AE2459">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2E74B5" w:themeColor="accent1" w:themeShade="BF"/>
                <w:lang w:val="fr-FR"/>
              </w:rPr>
            </w:pPr>
            <w:r w:rsidRPr="00AD1A1C">
              <w:rPr>
                <w:rFonts w:ascii="Cambria" w:hAnsi="Cambria"/>
                <w:b/>
                <w:i w:val="0"/>
                <w:color w:val="2E74B5" w:themeColor="accent1" w:themeShade="BF"/>
                <w:lang w:val="fr-FR"/>
              </w:rPr>
              <w:t>Totalement réalisée</w:t>
            </w:r>
          </w:p>
        </w:tc>
      </w:tr>
      <w:tr w:rsidR="002B3BF7" w:rsidRPr="00AD1A1C" w14:paraId="008DFBE6" w14:textId="77777777" w:rsidTr="00AE2459">
        <w:trPr>
          <w:trHeight w:val="367"/>
        </w:trPr>
        <w:tc>
          <w:tcPr>
            <w:cnfStyle w:val="001000000000" w:firstRow="0" w:lastRow="0" w:firstColumn="1" w:lastColumn="0" w:oddVBand="0" w:evenVBand="0" w:oddHBand="0" w:evenHBand="0" w:firstRowFirstColumn="0" w:firstRowLastColumn="0" w:lastRowFirstColumn="0" w:lastRowLastColumn="0"/>
            <w:tcW w:w="7230" w:type="dxa"/>
          </w:tcPr>
          <w:p w14:paraId="37F0CDC9" w14:textId="0EBB5648" w:rsidR="002B3BF7" w:rsidRPr="00AD1A1C" w:rsidRDefault="002B3BF7" w:rsidP="00D01B66">
            <w:pPr>
              <w:pStyle w:val="Sansinterligne"/>
              <w:ind w:right="455"/>
              <w:jc w:val="both"/>
              <w:rPr>
                <w:rFonts w:ascii="Cambria" w:eastAsia="PMingLiU" w:hAnsi="Cambria"/>
                <w:b w:val="0"/>
                <w:i w:val="0"/>
                <w:lang w:val="fr-FR"/>
              </w:rPr>
            </w:pPr>
            <w:r w:rsidRPr="00AD1A1C">
              <w:rPr>
                <w:rFonts w:ascii="Cambria" w:eastAsia="PMingLiU" w:hAnsi="Cambria"/>
                <w:b w:val="0"/>
                <w:i w:val="0"/>
                <w:lang w:val="fr-FR"/>
              </w:rPr>
              <w:t>Activité 2.2.2</w:t>
            </w:r>
            <w:r w:rsidR="008C0893" w:rsidRPr="00AD1A1C">
              <w:rPr>
                <w:rFonts w:ascii="Cambria" w:eastAsia="PMingLiU" w:hAnsi="Cambria"/>
                <w:b w:val="0"/>
                <w:i w:val="0"/>
                <w:lang w:val="fr-FR"/>
              </w:rPr>
              <w:t> </w:t>
            </w:r>
            <w:r w:rsidRPr="00AD1A1C">
              <w:rPr>
                <w:rFonts w:ascii="Cambria" w:eastAsia="PMingLiU" w:hAnsi="Cambria"/>
                <w:b w:val="0"/>
                <w:i w:val="0"/>
                <w:lang w:val="fr-FR"/>
              </w:rPr>
              <w:t>: Contribution à la formation d’un noyau national d’experts sur la problématique du changement climatique et les approches et outils de son intégration dans les politiques nationales et sectorielles de développement</w:t>
            </w:r>
            <w:r w:rsidR="001D16F8">
              <w:rPr>
                <w:rFonts w:ascii="Cambria" w:eastAsia="PMingLiU" w:hAnsi="Cambria"/>
                <w:b w:val="0"/>
                <w:i w:val="0"/>
                <w:lang w:val="fr-FR"/>
              </w:rPr>
              <w:t>.</w:t>
            </w:r>
          </w:p>
        </w:tc>
        <w:tc>
          <w:tcPr>
            <w:tcW w:w="3118" w:type="dxa"/>
          </w:tcPr>
          <w:p w14:paraId="2C136ECA" w14:textId="77777777" w:rsidR="002B3BF7" w:rsidRPr="00AD1A1C" w:rsidRDefault="002B3BF7" w:rsidP="00AE2459">
            <w:pPr>
              <w:pStyle w:val="Sansinterligne"/>
              <w:spacing w:before="60" w:after="120"/>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lang w:val="fr-FR"/>
              </w:rPr>
            </w:pPr>
            <w:r w:rsidRPr="00AD1A1C">
              <w:rPr>
                <w:rFonts w:ascii="Cambria" w:hAnsi="Cambria"/>
                <w:b/>
                <w:i w:val="0"/>
                <w:color w:val="1F4E79" w:themeColor="accent1" w:themeShade="80"/>
                <w:lang w:val="fr-FR"/>
              </w:rPr>
              <w:t>Totalement</w:t>
            </w:r>
            <w:r w:rsidR="00C74E3C" w:rsidRPr="00AD1A1C">
              <w:rPr>
                <w:rFonts w:ascii="Cambria" w:hAnsi="Cambria"/>
                <w:b/>
                <w:i w:val="0"/>
                <w:color w:val="1F4E79" w:themeColor="accent1" w:themeShade="80"/>
                <w:lang w:val="fr-FR"/>
              </w:rPr>
              <w:t xml:space="preserve"> </w:t>
            </w:r>
            <w:r w:rsidRPr="00AD1A1C">
              <w:rPr>
                <w:rFonts w:ascii="Cambria" w:hAnsi="Cambria"/>
                <w:b/>
                <w:i w:val="0"/>
                <w:color w:val="1F4E79" w:themeColor="accent1" w:themeShade="80"/>
                <w:lang w:val="fr-FR"/>
              </w:rPr>
              <w:t>réalisée</w:t>
            </w:r>
          </w:p>
        </w:tc>
      </w:tr>
      <w:tr w:rsidR="002B3BF7" w:rsidRPr="00AD1A1C" w14:paraId="28C154A5" w14:textId="77777777" w:rsidTr="00AE245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230" w:type="dxa"/>
          </w:tcPr>
          <w:p w14:paraId="62056917" w14:textId="77777777" w:rsidR="002B3BF7" w:rsidRPr="00AD1A1C" w:rsidRDefault="002B3BF7" w:rsidP="002918FF">
            <w:pPr>
              <w:pStyle w:val="Sansinterligne"/>
              <w:ind w:right="455"/>
              <w:jc w:val="both"/>
              <w:rPr>
                <w:rFonts w:ascii="Cambria" w:hAnsi="Cambria"/>
                <w:b w:val="0"/>
                <w:i w:val="0"/>
                <w:lang w:val="fr-FR"/>
              </w:rPr>
            </w:pPr>
            <w:r w:rsidRPr="00AD1A1C">
              <w:rPr>
                <w:rFonts w:ascii="Cambria" w:hAnsi="Cambria"/>
                <w:b w:val="0"/>
                <w:i w:val="0"/>
                <w:lang w:val="fr-FR"/>
              </w:rPr>
              <w:t>Activité 2.2.3</w:t>
            </w:r>
            <w:r w:rsidR="008C0893" w:rsidRPr="00AD1A1C">
              <w:rPr>
                <w:rFonts w:ascii="Cambria" w:hAnsi="Cambria"/>
                <w:b w:val="0"/>
                <w:i w:val="0"/>
                <w:lang w:val="fr-FR"/>
              </w:rPr>
              <w:t> </w:t>
            </w:r>
            <w:r w:rsidRPr="00AD1A1C">
              <w:rPr>
                <w:rFonts w:ascii="Cambria" w:hAnsi="Cambria"/>
                <w:b w:val="0"/>
                <w:i w:val="0"/>
                <w:lang w:val="fr-FR"/>
              </w:rPr>
              <w:t>:</w:t>
            </w:r>
            <w:r w:rsidR="003F1248" w:rsidRPr="00AD1A1C">
              <w:rPr>
                <w:rFonts w:ascii="Cambria" w:hAnsi="Cambria"/>
                <w:b w:val="0"/>
                <w:i w:val="0"/>
                <w:lang w:val="fr-FR"/>
              </w:rPr>
              <w:t xml:space="preserve"> </w:t>
            </w:r>
            <w:r w:rsidRPr="00AD1A1C">
              <w:rPr>
                <w:rFonts w:ascii="Cambria" w:hAnsi="Cambria"/>
                <w:b w:val="0"/>
                <w:i w:val="0"/>
                <w:lang w:val="fr-FR"/>
              </w:rPr>
              <w:t>Appui aux Collectivités Territoriales pour la prise en compte du changement climatique dans les PDESC</w:t>
            </w:r>
            <w:r w:rsidR="008C0893" w:rsidRPr="00AD1A1C">
              <w:rPr>
                <w:rFonts w:ascii="Cambria" w:hAnsi="Cambria"/>
                <w:b w:val="0"/>
                <w:i w:val="0"/>
                <w:lang w:val="fr-FR"/>
              </w:rPr>
              <w:t> </w:t>
            </w:r>
            <w:r w:rsidRPr="00AD1A1C">
              <w:rPr>
                <w:rFonts w:ascii="Cambria" w:hAnsi="Cambria"/>
                <w:b w:val="0"/>
                <w:i w:val="0"/>
                <w:lang w:val="fr-FR"/>
              </w:rPr>
              <w:t>: cas de quelques communes.</w:t>
            </w:r>
          </w:p>
        </w:tc>
        <w:tc>
          <w:tcPr>
            <w:tcW w:w="3118" w:type="dxa"/>
          </w:tcPr>
          <w:p w14:paraId="049D7C97" w14:textId="77777777" w:rsidR="002B3BF7" w:rsidRPr="00AD1A1C" w:rsidRDefault="002B3BF7" w:rsidP="00AE2459">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lang w:val="fr-FR"/>
              </w:rPr>
            </w:pPr>
            <w:r w:rsidRPr="00AD1A1C">
              <w:rPr>
                <w:rFonts w:ascii="Cambria" w:hAnsi="Cambria"/>
                <w:b/>
                <w:i w:val="0"/>
                <w:color w:val="1F4E79" w:themeColor="accent1" w:themeShade="80"/>
                <w:lang w:val="fr-FR"/>
              </w:rPr>
              <w:t>Totalement</w:t>
            </w:r>
            <w:r w:rsidR="00C74E3C" w:rsidRPr="00AD1A1C">
              <w:rPr>
                <w:rFonts w:ascii="Cambria" w:hAnsi="Cambria"/>
                <w:b/>
                <w:i w:val="0"/>
                <w:color w:val="1F4E79" w:themeColor="accent1" w:themeShade="80"/>
                <w:lang w:val="fr-FR"/>
              </w:rPr>
              <w:t xml:space="preserve"> </w:t>
            </w:r>
            <w:r w:rsidRPr="00AD1A1C">
              <w:rPr>
                <w:rFonts w:ascii="Cambria" w:hAnsi="Cambria"/>
                <w:b/>
                <w:i w:val="0"/>
                <w:color w:val="1F4E79" w:themeColor="accent1" w:themeShade="80"/>
                <w:lang w:val="fr-FR"/>
              </w:rPr>
              <w:t>réalisée</w:t>
            </w:r>
          </w:p>
        </w:tc>
      </w:tr>
      <w:tr w:rsidR="000747D4" w:rsidRPr="00AD1A1C" w14:paraId="14C4A5A2" w14:textId="77777777" w:rsidTr="00AE2459">
        <w:trPr>
          <w:trHeight w:val="584"/>
        </w:trPr>
        <w:tc>
          <w:tcPr>
            <w:cnfStyle w:val="001000000000" w:firstRow="0" w:lastRow="0" w:firstColumn="1" w:lastColumn="0" w:oddVBand="0" w:evenVBand="0" w:oddHBand="0" w:evenHBand="0" w:firstRowFirstColumn="0" w:firstRowLastColumn="0" w:lastRowFirstColumn="0" w:lastRowLastColumn="0"/>
            <w:tcW w:w="7230" w:type="dxa"/>
          </w:tcPr>
          <w:p w14:paraId="1BD902BA" w14:textId="525DE01A" w:rsidR="000747D4" w:rsidRPr="00AD1A1C" w:rsidRDefault="00D01B66" w:rsidP="00D01B66">
            <w:pPr>
              <w:pStyle w:val="Sansinterligne"/>
              <w:ind w:right="455"/>
              <w:jc w:val="both"/>
              <w:rPr>
                <w:rFonts w:ascii="Cambria" w:hAnsi="Cambria"/>
                <w:b w:val="0"/>
                <w:i w:val="0"/>
                <w:lang w:val="fr-FR"/>
              </w:rPr>
            </w:pPr>
            <w:r w:rsidRPr="00AD1A1C">
              <w:rPr>
                <w:rFonts w:ascii="Cambria" w:hAnsi="Cambria"/>
                <w:b w:val="0"/>
                <w:i w:val="0"/>
                <w:lang w:val="fr-FR"/>
              </w:rPr>
              <w:t>Activité 2.2.4</w:t>
            </w:r>
            <w:r w:rsidR="008C0893" w:rsidRPr="00AD1A1C">
              <w:rPr>
                <w:rFonts w:ascii="Cambria" w:hAnsi="Cambria"/>
                <w:b w:val="0"/>
                <w:i w:val="0"/>
                <w:lang w:val="fr-FR"/>
              </w:rPr>
              <w:t> </w:t>
            </w:r>
            <w:r w:rsidR="000747D4" w:rsidRPr="00AD1A1C">
              <w:rPr>
                <w:rFonts w:ascii="Cambria" w:hAnsi="Cambria"/>
                <w:b w:val="0"/>
                <w:i w:val="0"/>
                <w:lang w:val="fr-FR"/>
              </w:rPr>
              <w:t xml:space="preserve">: </w:t>
            </w:r>
            <w:r w:rsidRPr="00AD1A1C">
              <w:rPr>
                <w:rFonts w:ascii="Cambria" w:hAnsi="Cambria"/>
                <w:b w:val="0"/>
                <w:i w:val="0"/>
                <w:lang w:val="fr-FR"/>
              </w:rPr>
              <w:t>(2.2.1)* Organisation de sessions de formation  pour la prise en compte des changements climatiques dans les PD</w:t>
            </w:r>
            <w:r w:rsidR="00A14C59" w:rsidRPr="00AD1A1C">
              <w:rPr>
                <w:rFonts w:ascii="Cambria" w:hAnsi="Cambria"/>
                <w:b w:val="0"/>
                <w:i w:val="0"/>
                <w:lang w:val="fr-FR"/>
              </w:rPr>
              <w:t>ES</w:t>
            </w:r>
            <w:r w:rsidRPr="00AD1A1C">
              <w:rPr>
                <w:rFonts w:ascii="Cambria" w:hAnsi="Cambria"/>
                <w:b w:val="0"/>
                <w:i w:val="0"/>
                <w:lang w:val="fr-FR"/>
              </w:rPr>
              <w:t>C de 20 collectivités territoriales</w:t>
            </w:r>
            <w:r w:rsidR="001D16F8">
              <w:rPr>
                <w:rFonts w:ascii="Cambria" w:hAnsi="Cambria"/>
                <w:b w:val="0"/>
                <w:i w:val="0"/>
                <w:lang w:val="fr-FR"/>
              </w:rPr>
              <w:t>.</w:t>
            </w:r>
          </w:p>
        </w:tc>
        <w:tc>
          <w:tcPr>
            <w:tcW w:w="3118" w:type="dxa"/>
          </w:tcPr>
          <w:p w14:paraId="6F4A69AB" w14:textId="77777777" w:rsidR="000747D4" w:rsidRPr="00AD1A1C" w:rsidRDefault="00D012A1" w:rsidP="008B7D95">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lang w:val="fr-FR"/>
              </w:rPr>
            </w:pPr>
            <w:r w:rsidRPr="00AD1A1C">
              <w:rPr>
                <w:rFonts w:ascii="Cambria" w:hAnsi="Cambria"/>
                <w:b/>
                <w:i w:val="0"/>
                <w:color w:val="1F4E79" w:themeColor="accent1" w:themeShade="80"/>
                <w:lang w:val="fr-FR"/>
              </w:rPr>
              <w:t xml:space="preserve">Totalement </w:t>
            </w:r>
            <w:r w:rsidR="008B7D95" w:rsidRPr="00AD1A1C">
              <w:rPr>
                <w:rFonts w:ascii="Cambria" w:hAnsi="Cambria"/>
                <w:b/>
                <w:i w:val="0"/>
                <w:color w:val="1F4E79" w:themeColor="accent1" w:themeShade="80"/>
                <w:lang w:val="fr-FR"/>
              </w:rPr>
              <w:t xml:space="preserve">réalisée </w:t>
            </w:r>
          </w:p>
        </w:tc>
      </w:tr>
      <w:tr w:rsidR="006808EC" w:rsidRPr="00AD1A1C" w14:paraId="0C7E6874" w14:textId="77777777" w:rsidTr="00AE245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230" w:type="dxa"/>
          </w:tcPr>
          <w:p w14:paraId="5712E987" w14:textId="43E9CB11" w:rsidR="006808EC" w:rsidRPr="00AD1A1C" w:rsidRDefault="00E606FA" w:rsidP="00D01B66">
            <w:pPr>
              <w:pStyle w:val="Sansinterligne"/>
              <w:ind w:right="455"/>
              <w:jc w:val="both"/>
              <w:rPr>
                <w:rFonts w:ascii="Cambria" w:hAnsi="Cambria"/>
                <w:b w:val="0"/>
                <w:i w:val="0"/>
                <w:lang w:val="fr-FR"/>
              </w:rPr>
            </w:pPr>
            <w:r w:rsidRPr="00AD1A1C">
              <w:rPr>
                <w:rFonts w:ascii="Cambria" w:hAnsi="Cambria"/>
                <w:b w:val="0"/>
                <w:i w:val="0"/>
                <w:lang w:val="fr-FR"/>
              </w:rPr>
              <w:t xml:space="preserve">Activité </w:t>
            </w:r>
            <w:r w:rsidR="00474905" w:rsidRPr="00AD1A1C">
              <w:rPr>
                <w:rFonts w:ascii="Cambria" w:hAnsi="Cambria"/>
                <w:b w:val="0"/>
                <w:i w:val="0"/>
                <w:lang w:val="fr-FR"/>
              </w:rPr>
              <w:t>2.</w:t>
            </w:r>
            <w:r w:rsidR="00D01B66" w:rsidRPr="00AD1A1C">
              <w:rPr>
                <w:rFonts w:ascii="Cambria" w:hAnsi="Cambria"/>
                <w:b w:val="0"/>
                <w:i w:val="0"/>
                <w:lang w:val="fr-FR"/>
              </w:rPr>
              <w:t>2</w:t>
            </w:r>
            <w:r w:rsidR="00474905" w:rsidRPr="00AD1A1C">
              <w:rPr>
                <w:rFonts w:ascii="Cambria" w:hAnsi="Cambria"/>
                <w:b w:val="0"/>
                <w:i w:val="0"/>
                <w:lang w:val="fr-FR"/>
              </w:rPr>
              <w:t>.</w:t>
            </w:r>
            <w:r w:rsidR="00D01B66" w:rsidRPr="00AD1A1C">
              <w:rPr>
                <w:rFonts w:ascii="Cambria" w:hAnsi="Cambria"/>
                <w:b w:val="0"/>
                <w:i w:val="0"/>
                <w:lang w:val="fr-FR"/>
              </w:rPr>
              <w:t>5</w:t>
            </w:r>
            <w:r w:rsidR="008C0893" w:rsidRPr="00AD1A1C">
              <w:rPr>
                <w:rFonts w:ascii="Cambria" w:hAnsi="Cambria"/>
                <w:b w:val="0"/>
                <w:i w:val="0"/>
                <w:lang w:val="fr-FR"/>
              </w:rPr>
              <w:t> </w:t>
            </w:r>
            <w:r w:rsidR="00474905" w:rsidRPr="00AD1A1C">
              <w:rPr>
                <w:rFonts w:ascii="Cambria" w:hAnsi="Cambria"/>
                <w:b w:val="0"/>
                <w:i w:val="0"/>
                <w:lang w:val="fr-FR"/>
              </w:rPr>
              <w:t>:</w:t>
            </w:r>
            <w:r w:rsidR="00D01B66" w:rsidRPr="00AD1A1C">
              <w:rPr>
                <w:rFonts w:ascii="Cambria" w:hAnsi="Cambria"/>
                <w:b w:val="0"/>
                <w:i w:val="0"/>
                <w:lang w:val="fr-FR"/>
              </w:rPr>
              <w:t>(</w:t>
            </w:r>
            <w:r w:rsidR="00D01B66" w:rsidRPr="00AD1A1C">
              <w:rPr>
                <w:rFonts w:ascii="Cambria" w:eastAsia="PMingLiU" w:hAnsi="Cambria"/>
                <w:b w:val="0"/>
                <w:i w:val="0"/>
                <w:lang w:val="fr-FR"/>
              </w:rPr>
              <w:t>2.1.2)* Appui à  l’élaboration du Code de l’Environnement</w:t>
            </w:r>
            <w:r w:rsidR="001D16F8">
              <w:rPr>
                <w:rFonts w:ascii="Cambria" w:eastAsia="PMingLiU" w:hAnsi="Cambria"/>
                <w:b w:val="0"/>
                <w:i w:val="0"/>
                <w:lang w:val="fr-FR"/>
              </w:rPr>
              <w:t>.</w:t>
            </w:r>
          </w:p>
        </w:tc>
        <w:tc>
          <w:tcPr>
            <w:tcW w:w="3118" w:type="dxa"/>
          </w:tcPr>
          <w:p w14:paraId="0B95CA4B" w14:textId="77777777" w:rsidR="006808EC" w:rsidRPr="00AD1A1C" w:rsidRDefault="008B7D95" w:rsidP="00C22E7E">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lang w:val="fr-FR"/>
              </w:rPr>
            </w:pPr>
            <w:r w:rsidRPr="00AD1A1C">
              <w:rPr>
                <w:rFonts w:ascii="Cambria" w:hAnsi="Cambria"/>
                <w:b/>
                <w:i w:val="0"/>
                <w:color w:val="1F4E79" w:themeColor="accent1" w:themeShade="80"/>
                <w:lang w:val="fr-FR"/>
              </w:rPr>
              <w:t>Partiellement réalisée</w:t>
            </w:r>
          </w:p>
        </w:tc>
      </w:tr>
      <w:tr w:rsidR="006808EC" w:rsidRPr="00AD1A1C" w14:paraId="5C333C04" w14:textId="77777777" w:rsidTr="00AE2459">
        <w:trPr>
          <w:trHeight w:val="584"/>
        </w:trPr>
        <w:tc>
          <w:tcPr>
            <w:cnfStyle w:val="001000000000" w:firstRow="0" w:lastRow="0" w:firstColumn="1" w:lastColumn="0" w:oddVBand="0" w:evenVBand="0" w:oddHBand="0" w:evenHBand="0" w:firstRowFirstColumn="0" w:firstRowLastColumn="0" w:lastRowFirstColumn="0" w:lastRowLastColumn="0"/>
            <w:tcW w:w="7230" w:type="dxa"/>
          </w:tcPr>
          <w:p w14:paraId="6879EF5F" w14:textId="7B202CE1" w:rsidR="006808EC" w:rsidRPr="00AD1A1C" w:rsidRDefault="000D4A02" w:rsidP="00E606FA">
            <w:pPr>
              <w:pStyle w:val="Sansinterligne"/>
              <w:ind w:right="455"/>
              <w:jc w:val="both"/>
              <w:rPr>
                <w:rFonts w:ascii="Cambria" w:hAnsi="Cambria"/>
                <w:b w:val="0"/>
                <w:i w:val="0"/>
                <w:lang w:val="fr-FR"/>
              </w:rPr>
            </w:pPr>
            <w:r w:rsidRPr="00AD1A1C">
              <w:rPr>
                <w:rFonts w:ascii="Cambria" w:hAnsi="Cambria"/>
                <w:b w:val="0"/>
                <w:i w:val="0"/>
                <w:lang w:val="fr-FR"/>
              </w:rPr>
              <w:t>Activité (2.2.2)* Atelier de formation sur l</w:t>
            </w:r>
            <w:r w:rsidR="008C0893" w:rsidRPr="00AD1A1C">
              <w:rPr>
                <w:rFonts w:ascii="Cambria" w:hAnsi="Cambria"/>
                <w:b w:val="0"/>
                <w:i w:val="0"/>
                <w:lang w:val="fr-FR"/>
              </w:rPr>
              <w:t>’</w:t>
            </w:r>
            <w:r w:rsidRPr="00AD1A1C">
              <w:rPr>
                <w:rFonts w:ascii="Cambria" w:hAnsi="Cambria"/>
                <w:b w:val="0"/>
                <w:i w:val="0"/>
                <w:lang w:val="fr-FR"/>
              </w:rPr>
              <w:t>intégration du genre avec un accent sur l’environnement, les ressources naturelles et le climat</w:t>
            </w:r>
            <w:r w:rsidR="001D16F8">
              <w:rPr>
                <w:rFonts w:ascii="Cambria" w:hAnsi="Cambria"/>
                <w:b w:val="0"/>
                <w:i w:val="0"/>
                <w:lang w:val="fr-FR"/>
              </w:rPr>
              <w:t>.</w:t>
            </w:r>
          </w:p>
        </w:tc>
        <w:tc>
          <w:tcPr>
            <w:tcW w:w="3118" w:type="dxa"/>
          </w:tcPr>
          <w:p w14:paraId="28E1096C" w14:textId="77777777" w:rsidR="006808EC" w:rsidRPr="00AD1A1C" w:rsidRDefault="008B7D95" w:rsidP="00AE2459">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lang w:val="fr-FR"/>
              </w:rPr>
            </w:pPr>
            <w:r w:rsidRPr="00AD1A1C">
              <w:rPr>
                <w:rFonts w:ascii="Cambria" w:hAnsi="Cambria"/>
                <w:b/>
                <w:i w:val="0"/>
                <w:color w:val="1F4E79" w:themeColor="accent1" w:themeShade="80"/>
                <w:lang w:val="fr-FR"/>
              </w:rPr>
              <w:t>Totalement réalisée</w:t>
            </w:r>
          </w:p>
        </w:tc>
      </w:tr>
      <w:tr w:rsidR="000D4A02" w:rsidRPr="00AD1A1C" w14:paraId="5AFE191A" w14:textId="77777777" w:rsidTr="00AE245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230" w:type="dxa"/>
          </w:tcPr>
          <w:p w14:paraId="34923FBE" w14:textId="77777777" w:rsidR="000D4A02" w:rsidRPr="00AD1A1C" w:rsidRDefault="000D4A02" w:rsidP="00E606FA">
            <w:pPr>
              <w:pStyle w:val="Sansinterligne"/>
              <w:ind w:right="455"/>
              <w:jc w:val="both"/>
              <w:rPr>
                <w:rFonts w:ascii="Cambria" w:hAnsi="Cambria"/>
                <w:b w:val="0"/>
                <w:i w:val="0"/>
                <w:color w:val="1F4E79" w:themeColor="accent1" w:themeShade="80"/>
                <w:lang w:val="fr-FR"/>
              </w:rPr>
            </w:pPr>
            <w:r w:rsidRPr="00AD1A1C">
              <w:rPr>
                <w:rFonts w:ascii="Cambria" w:hAnsi="Cambria"/>
                <w:b w:val="0"/>
                <w:i w:val="0"/>
                <w:lang w:val="fr-FR"/>
              </w:rPr>
              <w:t>Activité (2.2.2)* Atelier de restitution de la formation conjointe de l’IPE (PNUD/PNUE) et de l’IDEP sur le genre avec un accent sur l’environnement, les ressources naturelles et le climat tenu à Dakar.</w:t>
            </w:r>
          </w:p>
        </w:tc>
        <w:tc>
          <w:tcPr>
            <w:tcW w:w="3118" w:type="dxa"/>
          </w:tcPr>
          <w:p w14:paraId="69A43124" w14:textId="77777777" w:rsidR="000D4A02" w:rsidRPr="00AD1A1C" w:rsidRDefault="008B7D95" w:rsidP="00AE2459">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lang w:val="fr-FR"/>
              </w:rPr>
            </w:pPr>
            <w:r w:rsidRPr="00AD1A1C">
              <w:rPr>
                <w:rFonts w:ascii="Cambria" w:hAnsi="Cambria"/>
                <w:b/>
                <w:i w:val="0"/>
                <w:color w:val="1F4E79" w:themeColor="accent1" w:themeShade="80"/>
                <w:lang w:val="fr-FR"/>
              </w:rPr>
              <w:t>Totalement réalisée</w:t>
            </w:r>
          </w:p>
        </w:tc>
      </w:tr>
      <w:tr w:rsidR="008C0893" w:rsidRPr="00AD1A1C" w14:paraId="319B32E1" w14:textId="77777777" w:rsidTr="00AE2459">
        <w:trPr>
          <w:trHeight w:val="584"/>
        </w:trPr>
        <w:tc>
          <w:tcPr>
            <w:cnfStyle w:val="001000000000" w:firstRow="0" w:lastRow="0" w:firstColumn="1" w:lastColumn="0" w:oddVBand="0" w:evenVBand="0" w:oddHBand="0" w:evenHBand="0" w:firstRowFirstColumn="0" w:firstRowLastColumn="0" w:lastRowFirstColumn="0" w:lastRowLastColumn="0"/>
            <w:tcW w:w="7230" w:type="dxa"/>
          </w:tcPr>
          <w:p w14:paraId="6115F148" w14:textId="77777777" w:rsidR="008C0893" w:rsidRPr="00AD1A1C" w:rsidRDefault="00B06C2F" w:rsidP="00E606FA">
            <w:pPr>
              <w:pStyle w:val="Sansinterligne"/>
              <w:ind w:right="455"/>
              <w:jc w:val="both"/>
              <w:rPr>
                <w:rFonts w:ascii="Cambria" w:hAnsi="Cambria"/>
                <w:b w:val="0"/>
                <w:i w:val="0"/>
                <w:lang w:val="fr-FR"/>
              </w:rPr>
            </w:pPr>
            <w:r w:rsidRPr="00AD1A1C">
              <w:rPr>
                <w:rFonts w:ascii="Cambria" w:hAnsi="Cambria"/>
                <w:b w:val="0"/>
                <w:i w:val="0"/>
                <w:lang w:val="fr-FR"/>
              </w:rPr>
              <w:t xml:space="preserve">2.1.8  l’organisation de la formation sur la budgétisation de la </w:t>
            </w:r>
            <w:r w:rsidR="0047336D" w:rsidRPr="00AD1A1C">
              <w:rPr>
                <w:rFonts w:ascii="Cambria" w:hAnsi="Cambria"/>
                <w:b w:val="0"/>
                <w:i w:val="0"/>
                <w:lang w:val="fr-FR"/>
              </w:rPr>
              <w:t>durabilité</w:t>
            </w:r>
            <w:r w:rsidRPr="00AD1A1C">
              <w:rPr>
                <w:rFonts w:ascii="Cambria" w:hAnsi="Cambria"/>
                <w:b w:val="0"/>
                <w:i w:val="0"/>
                <w:lang w:val="fr-FR"/>
              </w:rPr>
              <w:t xml:space="preserve"> environnementale.</w:t>
            </w:r>
          </w:p>
        </w:tc>
        <w:tc>
          <w:tcPr>
            <w:tcW w:w="3118" w:type="dxa"/>
          </w:tcPr>
          <w:p w14:paraId="21D63425" w14:textId="77777777" w:rsidR="008C0893" w:rsidRPr="00AD1A1C" w:rsidRDefault="00FF77BF" w:rsidP="00AE2459">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1F4E79" w:themeColor="accent1" w:themeShade="80"/>
                <w:lang w:val="fr-FR"/>
              </w:rPr>
            </w:pPr>
            <w:r w:rsidRPr="00AD1A1C">
              <w:rPr>
                <w:rFonts w:ascii="Cambria" w:hAnsi="Cambria"/>
                <w:b/>
                <w:i w:val="0"/>
                <w:color w:val="1F4E79" w:themeColor="accent1" w:themeShade="80"/>
                <w:lang w:val="fr-FR"/>
              </w:rPr>
              <w:t>Totalement</w:t>
            </w:r>
            <w:r w:rsidR="00C74E3C" w:rsidRPr="00AD1A1C">
              <w:rPr>
                <w:rFonts w:ascii="Cambria" w:hAnsi="Cambria"/>
                <w:b/>
                <w:i w:val="0"/>
                <w:color w:val="1F4E79" w:themeColor="accent1" w:themeShade="80"/>
                <w:lang w:val="fr-FR"/>
              </w:rPr>
              <w:t xml:space="preserve"> </w:t>
            </w:r>
            <w:r w:rsidR="00D81952" w:rsidRPr="00AD1A1C">
              <w:rPr>
                <w:rFonts w:ascii="Cambria" w:hAnsi="Cambria"/>
                <w:b/>
                <w:i w:val="0"/>
                <w:color w:val="1F4E79" w:themeColor="accent1" w:themeShade="80"/>
                <w:lang w:val="fr-FR"/>
              </w:rPr>
              <w:t>réalisée</w:t>
            </w:r>
          </w:p>
        </w:tc>
      </w:tr>
      <w:tr w:rsidR="00DA0F8F" w:rsidRPr="00AD1A1C" w14:paraId="0BAC3D62" w14:textId="77777777" w:rsidTr="00AE245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230" w:type="dxa"/>
          </w:tcPr>
          <w:p w14:paraId="29FBA780" w14:textId="77777777" w:rsidR="00DA0F8F" w:rsidRPr="00AD1A1C" w:rsidRDefault="00B06C2F" w:rsidP="00E606FA">
            <w:pPr>
              <w:pStyle w:val="Sansinterligne"/>
              <w:ind w:right="455"/>
              <w:jc w:val="both"/>
              <w:rPr>
                <w:rFonts w:ascii="Cambria" w:hAnsi="Cambria"/>
                <w:b w:val="0"/>
                <w:i w:val="0"/>
                <w:lang w:val="fr-FR"/>
              </w:rPr>
            </w:pPr>
            <w:r w:rsidRPr="00AD1A1C">
              <w:rPr>
                <w:rFonts w:ascii="Cambria" w:hAnsi="Cambria"/>
                <w:b w:val="0"/>
                <w:i w:val="0"/>
                <w:lang w:val="fr-FR"/>
              </w:rPr>
              <w:t>2.1.</w:t>
            </w:r>
            <w:r w:rsidR="00DA0F8F" w:rsidRPr="00AD1A1C">
              <w:rPr>
                <w:rFonts w:ascii="Cambria" w:hAnsi="Cambria"/>
                <w:b w:val="0"/>
                <w:i w:val="0"/>
                <w:lang w:val="fr-FR"/>
              </w:rPr>
              <w:t>9  l’organisation de l’atelier de capitalisation de la formation sur la budg</w:t>
            </w:r>
            <w:r w:rsidR="00AE7102" w:rsidRPr="00AD1A1C">
              <w:rPr>
                <w:rFonts w:ascii="Cambria" w:hAnsi="Cambria"/>
                <w:b w:val="0"/>
                <w:i w:val="0"/>
                <w:lang w:val="fr-FR"/>
              </w:rPr>
              <w:t>é</w:t>
            </w:r>
            <w:r w:rsidR="00DA0F8F" w:rsidRPr="00AD1A1C">
              <w:rPr>
                <w:rFonts w:ascii="Cambria" w:hAnsi="Cambria"/>
                <w:b w:val="0"/>
                <w:i w:val="0"/>
                <w:lang w:val="fr-FR"/>
              </w:rPr>
              <w:t xml:space="preserve">tisation de la </w:t>
            </w:r>
            <w:r w:rsidRPr="00AD1A1C">
              <w:rPr>
                <w:rFonts w:ascii="Cambria" w:hAnsi="Cambria"/>
                <w:b w:val="0"/>
                <w:i w:val="0"/>
                <w:lang w:val="fr-FR"/>
              </w:rPr>
              <w:t>durabilité</w:t>
            </w:r>
            <w:r w:rsidR="00DA0F8F" w:rsidRPr="00AD1A1C">
              <w:rPr>
                <w:rFonts w:ascii="Cambria" w:hAnsi="Cambria"/>
                <w:b w:val="0"/>
                <w:i w:val="0"/>
                <w:lang w:val="fr-FR"/>
              </w:rPr>
              <w:t xml:space="preserve"> environnementale.</w:t>
            </w:r>
          </w:p>
        </w:tc>
        <w:tc>
          <w:tcPr>
            <w:tcW w:w="3118" w:type="dxa"/>
          </w:tcPr>
          <w:p w14:paraId="36559119" w14:textId="77777777" w:rsidR="00DA0F8F" w:rsidRPr="00AD1A1C" w:rsidRDefault="00B06C2F" w:rsidP="00AE2459">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1F4E79" w:themeColor="accent1" w:themeShade="80"/>
                <w:lang w:val="fr-FR"/>
              </w:rPr>
            </w:pPr>
            <w:r w:rsidRPr="00AD1A1C">
              <w:rPr>
                <w:rFonts w:ascii="Cambria" w:hAnsi="Cambria"/>
                <w:b/>
                <w:i w:val="0"/>
                <w:color w:val="1F4E79" w:themeColor="accent1" w:themeShade="80"/>
                <w:lang w:val="fr-FR"/>
              </w:rPr>
              <w:t>Totalement</w:t>
            </w:r>
            <w:r w:rsidR="00DD5993" w:rsidRPr="00AD1A1C">
              <w:rPr>
                <w:rFonts w:ascii="Cambria" w:hAnsi="Cambria"/>
                <w:b/>
                <w:i w:val="0"/>
                <w:color w:val="1F4E79" w:themeColor="accent1" w:themeShade="80"/>
                <w:lang w:val="fr-FR"/>
              </w:rPr>
              <w:t xml:space="preserve"> </w:t>
            </w:r>
            <w:r w:rsidR="00D81952" w:rsidRPr="00AD1A1C">
              <w:rPr>
                <w:rFonts w:ascii="Cambria" w:hAnsi="Cambria"/>
                <w:b/>
                <w:i w:val="0"/>
                <w:color w:val="1F4E79" w:themeColor="accent1" w:themeShade="80"/>
                <w:lang w:val="fr-FR"/>
              </w:rPr>
              <w:t>réalisée</w:t>
            </w:r>
          </w:p>
        </w:tc>
      </w:tr>
    </w:tbl>
    <w:p w14:paraId="69BB8F26" w14:textId="77777777" w:rsidR="001D1131" w:rsidRPr="00AD1A1C" w:rsidRDefault="001D1131" w:rsidP="00406504">
      <w:pPr>
        <w:ind w:right="360"/>
        <w:jc w:val="both"/>
        <w:rPr>
          <w:rFonts w:ascii="Cambria" w:hAnsi="Cambria"/>
          <w:color w:val="000000" w:themeColor="text1"/>
          <w:sz w:val="23"/>
          <w:szCs w:val="23"/>
        </w:rPr>
      </w:pPr>
      <w:r w:rsidRPr="00AD1A1C">
        <w:rPr>
          <w:rFonts w:ascii="Cambria" w:hAnsi="Cambria"/>
          <w:color w:val="000000" w:themeColor="text1"/>
          <w:sz w:val="23"/>
          <w:szCs w:val="23"/>
        </w:rPr>
        <w:t>* Activité ajouté en remplacement de celle supprimée</w:t>
      </w:r>
    </w:p>
    <w:p w14:paraId="5B6F87A2" w14:textId="77777777" w:rsidR="004B0CF2" w:rsidRPr="00AD1A1C" w:rsidRDefault="004B0CF2" w:rsidP="00F22A96">
      <w:pPr>
        <w:ind w:right="360"/>
        <w:jc w:val="both"/>
        <w:rPr>
          <w:rFonts w:ascii="Cambria" w:eastAsia="PMingLiU" w:hAnsi="Cambria" w:cs="Arial"/>
          <w:b/>
          <w:i/>
          <w:color w:val="0070C0"/>
        </w:rPr>
      </w:pPr>
    </w:p>
    <w:p w14:paraId="60B34218" w14:textId="77777777" w:rsidR="004B0CF2" w:rsidRPr="00AD1A1C" w:rsidRDefault="004B0CF2" w:rsidP="000E5736">
      <w:pPr>
        <w:ind w:left="453" w:right="360" w:hanging="453"/>
        <w:jc w:val="both"/>
        <w:rPr>
          <w:rFonts w:ascii="Cambria" w:eastAsia="PMingLiU" w:hAnsi="Cambria" w:cs="Arial"/>
          <w:b/>
          <w:i/>
          <w:color w:val="0070C0"/>
          <w:sz w:val="23"/>
          <w:szCs w:val="23"/>
        </w:rPr>
      </w:pPr>
      <w:r w:rsidRPr="00AD1A1C">
        <w:rPr>
          <w:rFonts w:ascii="Cambria" w:eastAsia="PMingLiU" w:hAnsi="Cambria" w:cs="Arial"/>
          <w:b/>
          <w:i/>
          <w:color w:val="0070C0"/>
          <w:sz w:val="23"/>
          <w:szCs w:val="23"/>
        </w:rPr>
        <w:t xml:space="preserve">Volet 3 : </w:t>
      </w:r>
      <w:r w:rsidR="00C22E7E" w:rsidRPr="00AD1A1C">
        <w:rPr>
          <w:rFonts w:ascii="Cambria" w:eastAsia="PMingLiU" w:hAnsi="Cambria" w:cs="Arial"/>
          <w:b/>
          <w:i/>
          <w:color w:val="0070C0"/>
          <w:sz w:val="23"/>
          <w:szCs w:val="23"/>
        </w:rPr>
        <w:t>réalisation du résultat 3</w:t>
      </w:r>
    </w:p>
    <w:p w14:paraId="57FB704E" w14:textId="77777777" w:rsidR="00C22E7E" w:rsidRPr="00AD1A1C" w:rsidRDefault="00C22E7E" w:rsidP="000E5736">
      <w:pPr>
        <w:ind w:left="453" w:right="360" w:hanging="453"/>
        <w:jc w:val="both"/>
        <w:rPr>
          <w:rFonts w:ascii="Cambria" w:eastAsia="PMingLiU" w:hAnsi="Cambria" w:cs="Arial"/>
          <w:b/>
          <w:i/>
          <w:color w:val="0070C0"/>
          <w:sz w:val="23"/>
          <w:szCs w:val="23"/>
        </w:rPr>
      </w:pPr>
    </w:p>
    <w:p w14:paraId="64103527" w14:textId="08045A35" w:rsidR="004B0CF2" w:rsidRPr="00AD1A1C" w:rsidRDefault="004B0CF2" w:rsidP="00590A6F">
      <w:pPr>
        <w:pStyle w:val="Paragraphedeliste"/>
        <w:numPr>
          <w:ilvl w:val="0"/>
          <w:numId w:val="32"/>
        </w:numPr>
        <w:spacing w:after="200" w:line="276" w:lineRule="auto"/>
        <w:ind w:left="0" w:hanging="284"/>
        <w:jc w:val="both"/>
        <w:rPr>
          <w:rFonts w:ascii="Cambria" w:eastAsia="PMingLiU" w:hAnsi="Cambria" w:cs="Arial"/>
          <w:sz w:val="23"/>
          <w:szCs w:val="23"/>
        </w:rPr>
      </w:pPr>
      <w:r w:rsidRPr="00AD1A1C">
        <w:rPr>
          <w:rFonts w:ascii="Cambria" w:eastAsia="PMingLiU" w:hAnsi="Cambria" w:cs="Arial"/>
          <w:sz w:val="23"/>
          <w:szCs w:val="23"/>
        </w:rPr>
        <w:t xml:space="preserve">Parmi les contributions les plus importantes du projet </w:t>
      </w:r>
      <w:r w:rsidR="00F343EF" w:rsidRPr="00AD1A1C">
        <w:rPr>
          <w:rFonts w:ascii="Cambria" w:eastAsia="PMingLiU" w:hAnsi="Cambria" w:cs="Arial"/>
          <w:sz w:val="23"/>
          <w:szCs w:val="23"/>
        </w:rPr>
        <w:t>IPE-Mali à la réalisation du résultat 3</w:t>
      </w:r>
      <w:r w:rsidR="0083742D" w:rsidRPr="00AD1A1C">
        <w:rPr>
          <w:rFonts w:ascii="Cambria" w:eastAsia="PMingLiU" w:hAnsi="Cambria" w:cs="Arial"/>
          <w:sz w:val="23"/>
          <w:szCs w:val="23"/>
        </w:rPr>
        <w:t xml:space="preserve"> (Tableau 7)</w:t>
      </w:r>
      <w:r w:rsidRPr="00AD1A1C">
        <w:rPr>
          <w:rFonts w:ascii="Cambria" w:eastAsia="PMingLiU" w:hAnsi="Cambria" w:cs="Arial"/>
          <w:sz w:val="23"/>
          <w:szCs w:val="23"/>
        </w:rPr>
        <w:t xml:space="preserve">, les observations directes sur le terrain, les entretiens individuels avec le staff </w:t>
      </w:r>
      <w:r w:rsidR="00F343EF" w:rsidRPr="00AD1A1C">
        <w:rPr>
          <w:rFonts w:ascii="Cambria" w:eastAsia="PMingLiU" w:hAnsi="Cambria" w:cs="Arial"/>
          <w:sz w:val="23"/>
          <w:szCs w:val="23"/>
        </w:rPr>
        <w:t xml:space="preserve">du projet </w:t>
      </w:r>
      <w:r w:rsidRPr="00AD1A1C">
        <w:rPr>
          <w:rFonts w:ascii="Cambria" w:eastAsia="PMingLiU" w:hAnsi="Cambria" w:cs="Arial"/>
          <w:sz w:val="23"/>
          <w:szCs w:val="23"/>
        </w:rPr>
        <w:t xml:space="preserve"> ainsi qu’avec les partenaires d’exécution, on</w:t>
      </w:r>
      <w:r w:rsidR="00E4045D" w:rsidRPr="00AD1A1C">
        <w:rPr>
          <w:rFonts w:ascii="Cambria" w:eastAsia="PMingLiU" w:hAnsi="Cambria" w:cs="Arial"/>
          <w:sz w:val="23"/>
          <w:szCs w:val="23"/>
        </w:rPr>
        <w:t>t</w:t>
      </w:r>
      <w:r w:rsidRPr="00AD1A1C">
        <w:rPr>
          <w:rFonts w:ascii="Cambria" w:eastAsia="PMingLiU" w:hAnsi="Cambria" w:cs="Arial"/>
          <w:sz w:val="23"/>
          <w:szCs w:val="23"/>
        </w:rPr>
        <w:t xml:space="preserve"> </w:t>
      </w:r>
      <w:r w:rsidR="00C26F6D" w:rsidRPr="00AD1A1C">
        <w:rPr>
          <w:rFonts w:ascii="Cambria" w:eastAsia="PMingLiU" w:hAnsi="Cambria" w:cs="Arial"/>
          <w:sz w:val="23"/>
          <w:szCs w:val="23"/>
        </w:rPr>
        <w:t xml:space="preserve">permis </w:t>
      </w:r>
      <w:r w:rsidRPr="00AD1A1C">
        <w:rPr>
          <w:rFonts w:ascii="Cambria" w:eastAsia="PMingLiU" w:hAnsi="Cambria" w:cs="Arial"/>
          <w:sz w:val="23"/>
          <w:szCs w:val="23"/>
        </w:rPr>
        <w:t>de relever</w:t>
      </w:r>
      <w:r w:rsidR="00C26F6D" w:rsidRPr="00AD1A1C">
        <w:rPr>
          <w:rFonts w:ascii="Cambria" w:eastAsia="PMingLiU" w:hAnsi="Cambria" w:cs="Arial"/>
          <w:sz w:val="23"/>
          <w:szCs w:val="23"/>
        </w:rPr>
        <w:t>, entre autres,</w:t>
      </w:r>
      <w:r w:rsidRPr="00AD1A1C">
        <w:rPr>
          <w:rFonts w:ascii="Cambria" w:eastAsia="PMingLiU" w:hAnsi="Cambria" w:cs="Arial"/>
          <w:sz w:val="23"/>
          <w:szCs w:val="23"/>
        </w:rPr>
        <w:t xml:space="preserve"> les résultats </w:t>
      </w:r>
      <w:r w:rsidR="00C26F6D" w:rsidRPr="00AD1A1C">
        <w:rPr>
          <w:rFonts w:ascii="Cambria" w:eastAsia="PMingLiU" w:hAnsi="Cambria" w:cs="Arial"/>
          <w:sz w:val="23"/>
          <w:szCs w:val="23"/>
        </w:rPr>
        <w:t>suivants</w:t>
      </w:r>
      <w:r w:rsidRPr="00AD1A1C">
        <w:rPr>
          <w:rFonts w:ascii="Cambria" w:eastAsia="PMingLiU" w:hAnsi="Cambria" w:cs="Arial"/>
          <w:sz w:val="23"/>
          <w:szCs w:val="23"/>
        </w:rPr>
        <w:t>:</w:t>
      </w:r>
    </w:p>
    <w:p w14:paraId="2A056A70" w14:textId="77777777" w:rsidR="00E4045D" w:rsidRPr="00AD1A1C" w:rsidRDefault="003916D9" w:rsidP="00590A6F">
      <w:pPr>
        <w:pStyle w:val="Paragraphedeliste"/>
        <w:numPr>
          <w:ilvl w:val="0"/>
          <w:numId w:val="3"/>
        </w:numPr>
        <w:spacing w:after="200" w:line="276" w:lineRule="auto"/>
        <w:ind w:left="543" w:hanging="180"/>
        <w:jc w:val="both"/>
        <w:rPr>
          <w:rFonts w:ascii="Cambria" w:hAnsi="Cambria"/>
          <w:sz w:val="23"/>
          <w:szCs w:val="23"/>
        </w:rPr>
      </w:pPr>
      <w:r w:rsidRPr="00AD1A1C">
        <w:rPr>
          <w:rFonts w:ascii="Cambria" w:hAnsi="Cambria"/>
          <w:sz w:val="23"/>
          <w:szCs w:val="23"/>
        </w:rPr>
        <w:t>l</w:t>
      </w:r>
      <w:r w:rsidR="004B0CF2" w:rsidRPr="00AD1A1C">
        <w:rPr>
          <w:rFonts w:ascii="Cambria" w:hAnsi="Cambria"/>
          <w:sz w:val="23"/>
          <w:szCs w:val="23"/>
        </w:rPr>
        <w:t xml:space="preserve">a </w:t>
      </w:r>
      <w:r w:rsidR="00F343EF" w:rsidRPr="00AD1A1C">
        <w:rPr>
          <w:rFonts w:ascii="Cambria" w:hAnsi="Cambria"/>
          <w:sz w:val="23"/>
          <w:szCs w:val="23"/>
        </w:rPr>
        <w:t>réalisation d’un film documentaire ou magazine sur les acquis d’IPE-Mali ;</w:t>
      </w:r>
      <w:r w:rsidR="002158B0" w:rsidRPr="00AD1A1C">
        <w:rPr>
          <w:rFonts w:ascii="Cambria" w:hAnsi="Cambria"/>
          <w:sz w:val="23"/>
          <w:szCs w:val="23"/>
        </w:rPr>
        <w:t xml:space="preserve"> </w:t>
      </w:r>
    </w:p>
    <w:p w14:paraId="5CD40AAF" w14:textId="2CD11398" w:rsidR="003916D9" w:rsidRPr="00AD1A1C" w:rsidRDefault="002158B0" w:rsidP="00590A6F">
      <w:pPr>
        <w:pStyle w:val="Paragraphedeliste"/>
        <w:numPr>
          <w:ilvl w:val="0"/>
          <w:numId w:val="3"/>
        </w:numPr>
        <w:spacing w:after="200" w:line="276" w:lineRule="auto"/>
        <w:ind w:left="543" w:hanging="180"/>
        <w:jc w:val="both"/>
        <w:rPr>
          <w:rFonts w:ascii="Cambria" w:hAnsi="Cambria"/>
          <w:sz w:val="23"/>
          <w:szCs w:val="23"/>
        </w:rPr>
      </w:pPr>
      <w:r w:rsidRPr="00AD1A1C">
        <w:rPr>
          <w:rFonts w:ascii="Cambria" w:hAnsi="Cambria"/>
          <w:sz w:val="23"/>
          <w:szCs w:val="23"/>
        </w:rPr>
        <w:lastRenderedPageBreak/>
        <w:t>l</w:t>
      </w:r>
      <w:r w:rsidR="0082220B" w:rsidRPr="00AD1A1C">
        <w:rPr>
          <w:rFonts w:ascii="Cambria" w:hAnsi="Cambria"/>
          <w:sz w:val="23"/>
          <w:szCs w:val="23"/>
        </w:rPr>
        <w:t xml:space="preserve">a participation de l’IPE-Mali à la formation sur le genre avec un accent sur l’environnement, les ressources naturelles et le climat organisé à Dakar au Sénégal ; </w:t>
      </w:r>
    </w:p>
    <w:p w14:paraId="4DAABC88" w14:textId="77777777" w:rsidR="003916D9" w:rsidRPr="00AD1A1C" w:rsidRDefault="003916D9" w:rsidP="00590A6F">
      <w:pPr>
        <w:pStyle w:val="Paragraphedeliste"/>
        <w:numPr>
          <w:ilvl w:val="0"/>
          <w:numId w:val="3"/>
        </w:numPr>
        <w:spacing w:after="200" w:line="276" w:lineRule="auto"/>
        <w:ind w:left="543" w:hanging="180"/>
        <w:jc w:val="both"/>
        <w:rPr>
          <w:rFonts w:ascii="Cambria" w:hAnsi="Cambria"/>
          <w:sz w:val="23"/>
          <w:szCs w:val="23"/>
        </w:rPr>
      </w:pPr>
      <w:r w:rsidRPr="00AD1A1C">
        <w:rPr>
          <w:rFonts w:ascii="Cambria" w:hAnsi="Cambria"/>
          <w:sz w:val="23"/>
          <w:szCs w:val="23"/>
        </w:rPr>
        <w:t>l</w:t>
      </w:r>
      <w:r w:rsidR="00F343EF" w:rsidRPr="00AD1A1C">
        <w:rPr>
          <w:rFonts w:ascii="Cambria" w:hAnsi="Cambria"/>
          <w:sz w:val="23"/>
          <w:szCs w:val="23"/>
        </w:rPr>
        <w:t xml:space="preserve">a </w:t>
      </w:r>
      <w:r w:rsidR="0082220B" w:rsidRPr="00AD1A1C">
        <w:rPr>
          <w:rFonts w:ascii="Cambria" w:hAnsi="Cambria"/>
          <w:sz w:val="23"/>
          <w:szCs w:val="23"/>
        </w:rPr>
        <w:t>participation du projet</w:t>
      </w:r>
      <w:r w:rsidR="00F343EF" w:rsidRPr="00AD1A1C">
        <w:rPr>
          <w:rFonts w:ascii="Cambria" w:hAnsi="Cambria"/>
          <w:sz w:val="23"/>
          <w:szCs w:val="23"/>
        </w:rPr>
        <w:t xml:space="preserve"> IPE-Mali à la « Réunion régionale Afrique d</w:t>
      </w:r>
      <w:r w:rsidR="002C5744" w:rsidRPr="00AD1A1C">
        <w:rPr>
          <w:rFonts w:ascii="Cambria" w:hAnsi="Cambria"/>
          <w:sz w:val="23"/>
          <w:szCs w:val="23"/>
        </w:rPr>
        <w:t>e</w:t>
      </w:r>
      <w:r w:rsidR="00E859BE" w:rsidRPr="00AD1A1C">
        <w:rPr>
          <w:rFonts w:ascii="Cambria" w:hAnsi="Cambria"/>
          <w:sz w:val="23"/>
          <w:szCs w:val="23"/>
        </w:rPr>
        <w:t xml:space="preserve"> </w:t>
      </w:r>
      <w:r w:rsidR="002C5744" w:rsidRPr="00AD1A1C">
        <w:rPr>
          <w:rFonts w:ascii="Cambria" w:hAnsi="Cambria"/>
          <w:sz w:val="23"/>
          <w:szCs w:val="23"/>
        </w:rPr>
        <w:t>I</w:t>
      </w:r>
      <w:r w:rsidR="00F343EF" w:rsidRPr="00AD1A1C">
        <w:rPr>
          <w:rFonts w:ascii="Cambria" w:hAnsi="Cambria"/>
          <w:sz w:val="23"/>
          <w:szCs w:val="23"/>
        </w:rPr>
        <w:t>PE » à Kigali au Rwanda</w:t>
      </w:r>
      <w:r w:rsidR="007B4DC7" w:rsidRPr="00AD1A1C">
        <w:rPr>
          <w:rFonts w:ascii="Cambria" w:hAnsi="Cambria"/>
          <w:sz w:val="23"/>
          <w:szCs w:val="23"/>
        </w:rPr>
        <w:t> ;</w:t>
      </w:r>
    </w:p>
    <w:p w14:paraId="2A0F88E5" w14:textId="77777777" w:rsidR="003916D9" w:rsidRPr="00AD1A1C" w:rsidRDefault="003916D9" w:rsidP="00590A6F">
      <w:pPr>
        <w:pStyle w:val="Paragraphedeliste"/>
        <w:numPr>
          <w:ilvl w:val="0"/>
          <w:numId w:val="3"/>
        </w:numPr>
        <w:spacing w:after="200" w:line="276" w:lineRule="auto"/>
        <w:ind w:left="543" w:hanging="180"/>
        <w:jc w:val="both"/>
        <w:rPr>
          <w:rFonts w:ascii="Cambria" w:hAnsi="Cambria"/>
          <w:sz w:val="23"/>
          <w:szCs w:val="23"/>
        </w:rPr>
      </w:pPr>
      <w:r w:rsidRPr="00AD1A1C">
        <w:rPr>
          <w:rFonts w:ascii="Cambria" w:hAnsi="Cambria"/>
          <w:sz w:val="23"/>
          <w:szCs w:val="23"/>
        </w:rPr>
        <w:t>l</w:t>
      </w:r>
      <w:r w:rsidR="0082220B" w:rsidRPr="00AD1A1C">
        <w:rPr>
          <w:rFonts w:ascii="Cambria" w:hAnsi="Cambria"/>
          <w:sz w:val="23"/>
          <w:szCs w:val="23"/>
        </w:rPr>
        <w:t>a participation à la Réunion technique entre Coordonnateurs, CTP et IPE –Afrique</w:t>
      </w:r>
      <w:r w:rsidRPr="00AD1A1C">
        <w:rPr>
          <w:rFonts w:ascii="Cambria" w:hAnsi="Cambria"/>
          <w:sz w:val="23"/>
          <w:szCs w:val="23"/>
        </w:rPr>
        <w:t> ;</w:t>
      </w:r>
    </w:p>
    <w:p w14:paraId="31038AB7" w14:textId="77777777" w:rsidR="00F343EF" w:rsidRPr="00AD1A1C" w:rsidRDefault="003916D9" w:rsidP="00590A6F">
      <w:pPr>
        <w:pStyle w:val="Paragraphedeliste"/>
        <w:numPr>
          <w:ilvl w:val="0"/>
          <w:numId w:val="3"/>
        </w:numPr>
        <w:spacing w:after="200" w:line="276" w:lineRule="auto"/>
        <w:ind w:left="543" w:hanging="180"/>
        <w:jc w:val="both"/>
        <w:rPr>
          <w:rFonts w:ascii="Cambria" w:hAnsi="Cambria"/>
          <w:sz w:val="23"/>
          <w:szCs w:val="23"/>
        </w:rPr>
      </w:pPr>
      <w:r w:rsidRPr="00AD1A1C">
        <w:rPr>
          <w:rFonts w:ascii="Cambria" w:hAnsi="Cambria"/>
          <w:sz w:val="23"/>
          <w:szCs w:val="23"/>
        </w:rPr>
        <w:t>l</w:t>
      </w:r>
      <w:r w:rsidR="0082220B" w:rsidRPr="00AD1A1C">
        <w:rPr>
          <w:rFonts w:ascii="Cambria" w:hAnsi="Cambria"/>
          <w:sz w:val="23"/>
          <w:szCs w:val="23"/>
        </w:rPr>
        <w:t xml:space="preserve">a contribution à la réalisation </w:t>
      </w:r>
      <w:r w:rsidR="00BD4255" w:rsidRPr="00AD1A1C">
        <w:rPr>
          <w:rFonts w:ascii="Cambria" w:hAnsi="Cambria"/>
          <w:sz w:val="23"/>
          <w:szCs w:val="23"/>
        </w:rPr>
        <w:t>de la quinzaine</w:t>
      </w:r>
      <w:r w:rsidR="0082220B" w:rsidRPr="00AD1A1C">
        <w:rPr>
          <w:rFonts w:ascii="Cambria" w:hAnsi="Cambria"/>
          <w:sz w:val="23"/>
          <w:szCs w:val="23"/>
        </w:rPr>
        <w:t xml:space="preserve"> de l’environnement en partenariat avec les universités.</w:t>
      </w:r>
    </w:p>
    <w:p w14:paraId="6FED59EE" w14:textId="0E0D5C3B" w:rsidR="004B0CF2" w:rsidRPr="00AD1A1C" w:rsidRDefault="00897FDA" w:rsidP="008C0893">
      <w:pPr>
        <w:ind w:left="357" w:right="357"/>
        <w:jc w:val="both"/>
        <w:rPr>
          <w:rFonts w:ascii="Cambria" w:eastAsia="PMingLiU" w:hAnsi="Cambria" w:cs="Arial"/>
          <w:b/>
          <w:color w:val="0070C0"/>
          <w:sz w:val="22"/>
          <w:szCs w:val="22"/>
        </w:rPr>
      </w:pPr>
      <w:r w:rsidRPr="00AD1A1C">
        <w:rPr>
          <w:rFonts w:ascii="Cambria" w:eastAsia="PMingLiU" w:hAnsi="Cambria" w:cs="Arial"/>
          <w:b/>
          <w:color w:val="0070C0"/>
          <w:sz w:val="22"/>
          <w:szCs w:val="22"/>
        </w:rPr>
        <w:t xml:space="preserve">Tableau </w:t>
      </w:r>
      <w:r w:rsidR="0083742D" w:rsidRPr="00AD1A1C">
        <w:rPr>
          <w:rFonts w:ascii="Cambria" w:eastAsia="PMingLiU" w:hAnsi="Cambria" w:cs="Arial"/>
          <w:b/>
          <w:color w:val="0070C0"/>
          <w:sz w:val="22"/>
          <w:szCs w:val="22"/>
        </w:rPr>
        <w:t>7</w:t>
      </w:r>
      <w:r w:rsidR="00740BC8" w:rsidRPr="00AD1A1C">
        <w:rPr>
          <w:rFonts w:ascii="Cambria" w:eastAsia="PMingLiU" w:hAnsi="Cambria" w:cs="Arial"/>
          <w:b/>
          <w:color w:val="0070C0"/>
          <w:sz w:val="22"/>
          <w:szCs w:val="22"/>
        </w:rPr>
        <w:t xml:space="preserve">. </w:t>
      </w:r>
      <w:r w:rsidR="008B7D95" w:rsidRPr="00AD1A1C">
        <w:rPr>
          <w:rFonts w:ascii="Cambria" w:eastAsia="PMingLiU" w:hAnsi="Cambria" w:cs="Arial"/>
          <w:b/>
          <w:color w:val="0070C0"/>
          <w:sz w:val="22"/>
          <w:szCs w:val="22"/>
        </w:rPr>
        <w:t xml:space="preserve">Niveau </w:t>
      </w:r>
      <w:r w:rsidR="00740BC8" w:rsidRPr="00AD1A1C">
        <w:rPr>
          <w:rFonts w:ascii="Cambria" w:eastAsia="PMingLiU" w:hAnsi="Cambria" w:cs="Arial"/>
          <w:b/>
          <w:color w:val="0070C0"/>
          <w:sz w:val="22"/>
          <w:szCs w:val="22"/>
        </w:rPr>
        <w:t xml:space="preserve">de réalisation du </w:t>
      </w:r>
      <w:r w:rsidR="008F552A" w:rsidRPr="00AD1A1C">
        <w:rPr>
          <w:rFonts w:ascii="Cambria" w:eastAsia="PMingLiU" w:hAnsi="Cambria" w:cs="Arial"/>
          <w:b/>
          <w:color w:val="0070C0"/>
          <w:sz w:val="22"/>
          <w:szCs w:val="22"/>
        </w:rPr>
        <w:t>résultat 3</w:t>
      </w:r>
      <w:r w:rsidR="0047336D" w:rsidRPr="00AD1A1C">
        <w:rPr>
          <w:rStyle w:val="Appelnotedebasdep"/>
          <w:rFonts w:ascii="Cambria" w:eastAsia="PMingLiU" w:hAnsi="Cambria" w:cs="Arial"/>
          <w:b/>
          <w:color w:val="0070C0"/>
          <w:sz w:val="22"/>
          <w:szCs w:val="22"/>
        </w:rPr>
        <w:footnoteReference w:id="9"/>
      </w:r>
    </w:p>
    <w:tbl>
      <w:tblPr>
        <w:tblStyle w:val="GridTable6Colorful-Accent51"/>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685"/>
      </w:tblGrid>
      <w:tr w:rsidR="00192C04" w:rsidRPr="00AD1A1C" w14:paraId="59AFEE16" w14:textId="77777777" w:rsidTr="00F36B4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516" w:type="dxa"/>
            <w:tcBorders>
              <w:bottom w:val="none" w:sz="0" w:space="0" w:color="auto"/>
            </w:tcBorders>
          </w:tcPr>
          <w:p w14:paraId="7F9FFC4A" w14:textId="77777777" w:rsidR="00F22A96" w:rsidRPr="00AD1A1C" w:rsidRDefault="00F22A96" w:rsidP="004B0CF2">
            <w:pPr>
              <w:spacing w:after="200" w:line="276" w:lineRule="auto"/>
              <w:jc w:val="center"/>
              <w:rPr>
                <w:rFonts w:ascii="Cambria" w:hAnsi="Cambria"/>
                <w:color w:val="0070C0"/>
                <w:sz w:val="22"/>
                <w:szCs w:val="22"/>
              </w:rPr>
            </w:pPr>
            <w:r w:rsidRPr="00AD1A1C">
              <w:rPr>
                <w:rFonts w:ascii="Cambria" w:hAnsi="Cambria"/>
                <w:color w:val="0070C0"/>
                <w:sz w:val="22"/>
                <w:szCs w:val="22"/>
              </w:rPr>
              <w:t>Activité</w:t>
            </w:r>
          </w:p>
        </w:tc>
        <w:tc>
          <w:tcPr>
            <w:tcW w:w="3685" w:type="dxa"/>
            <w:tcBorders>
              <w:bottom w:val="none" w:sz="0" w:space="0" w:color="auto"/>
            </w:tcBorders>
          </w:tcPr>
          <w:p w14:paraId="379E9466" w14:textId="77777777" w:rsidR="00F22A96" w:rsidRPr="00AD1A1C" w:rsidRDefault="00337451" w:rsidP="008444B1">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0070C0"/>
                <w:sz w:val="22"/>
                <w:szCs w:val="22"/>
              </w:rPr>
            </w:pPr>
            <w:r w:rsidRPr="00AD1A1C">
              <w:rPr>
                <w:rFonts w:ascii="Cambria" w:hAnsi="Cambria"/>
                <w:color w:val="0070C0"/>
                <w:sz w:val="22"/>
                <w:szCs w:val="22"/>
              </w:rPr>
              <w:t xml:space="preserve">Niveau </w:t>
            </w:r>
            <w:r w:rsidR="00F22A96" w:rsidRPr="00AD1A1C">
              <w:rPr>
                <w:rFonts w:ascii="Cambria" w:hAnsi="Cambria"/>
                <w:color w:val="0070C0"/>
                <w:sz w:val="22"/>
                <w:szCs w:val="22"/>
              </w:rPr>
              <w:t xml:space="preserve">de réalisation </w:t>
            </w:r>
            <w:r w:rsidR="008444B1" w:rsidRPr="00AD1A1C">
              <w:rPr>
                <w:rFonts w:ascii="Cambria" w:hAnsi="Cambria"/>
                <w:color w:val="0070C0"/>
                <w:sz w:val="22"/>
                <w:szCs w:val="22"/>
              </w:rPr>
              <w:t>juin</w:t>
            </w:r>
            <w:r w:rsidR="00F22A96" w:rsidRPr="00AD1A1C">
              <w:rPr>
                <w:rFonts w:ascii="Cambria" w:hAnsi="Cambria"/>
                <w:color w:val="0070C0"/>
                <w:sz w:val="22"/>
                <w:szCs w:val="22"/>
              </w:rPr>
              <w:t xml:space="preserve"> 2017</w:t>
            </w:r>
          </w:p>
        </w:tc>
      </w:tr>
      <w:tr w:rsidR="00192C04" w:rsidRPr="00AD1A1C" w14:paraId="63EF5F09" w14:textId="77777777" w:rsidTr="00F36B49">
        <w:trPr>
          <w:cnfStyle w:val="000000100000" w:firstRow="0" w:lastRow="0" w:firstColumn="0" w:lastColumn="0" w:oddVBand="0" w:evenVBand="0" w:oddHBand="1" w:evenHBand="0" w:firstRowFirstColumn="0" w:firstRowLastColumn="0" w:lastRowFirstColumn="0" w:lastRowLastColumn="0"/>
          <w:trHeight w:val="854"/>
          <w:jc w:val="center"/>
        </w:trPr>
        <w:tc>
          <w:tcPr>
            <w:cnfStyle w:val="001000000000" w:firstRow="0" w:lastRow="0" w:firstColumn="1" w:lastColumn="0" w:oddVBand="0" w:evenVBand="0" w:oddHBand="0" w:evenHBand="0" w:firstRowFirstColumn="0" w:firstRowLastColumn="0" w:lastRowFirstColumn="0" w:lastRowLastColumn="0"/>
            <w:tcW w:w="6516" w:type="dxa"/>
          </w:tcPr>
          <w:p w14:paraId="4DC3FA07" w14:textId="4A753D3E" w:rsidR="00F22A96" w:rsidRPr="00AD1A1C" w:rsidRDefault="00F22A96" w:rsidP="008C0893">
            <w:pPr>
              <w:pStyle w:val="Sansinterligne"/>
              <w:ind w:right="254"/>
              <w:jc w:val="both"/>
              <w:rPr>
                <w:rFonts w:ascii="Cambria" w:hAnsi="Cambria"/>
                <w:b w:val="0"/>
                <w:i w:val="0"/>
                <w:lang w:val="fr-FR"/>
              </w:rPr>
            </w:pPr>
            <w:r w:rsidRPr="00AD1A1C">
              <w:rPr>
                <w:rFonts w:ascii="Cambria" w:hAnsi="Cambria"/>
                <w:b w:val="0"/>
                <w:i w:val="0"/>
                <w:lang w:val="fr-FR"/>
              </w:rPr>
              <w:t xml:space="preserve">Activité 3.1.1 : </w:t>
            </w:r>
            <w:r w:rsidR="00671B10" w:rsidRPr="00AD1A1C">
              <w:rPr>
                <w:rFonts w:ascii="Cambria" w:hAnsi="Cambria"/>
                <w:b w:val="0"/>
                <w:i w:val="0"/>
                <w:lang w:val="fr-FR"/>
              </w:rPr>
              <w:t>Organisation d’une série de voyages d’études et</w:t>
            </w:r>
            <w:r w:rsidR="001D16F8">
              <w:rPr>
                <w:rFonts w:ascii="Cambria" w:hAnsi="Cambria"/>
                <w:b w:val="0"/>
                <w:i w:val="0"/>
                <w:lang w:val="fr-FR"/>
              </w:rPr>
              <w:t xml:space="preserve"> </w:t>
            </w:r>
            <w:r w:rsidR="00671B10" w:rsidRPr="00AD1A1C">
              <w:rPr>
                <w:rFonts w:ascii="Cambria" w:hAnsi="Cambria"/>
                <w:b w:val="0"/>
                <w:i w:val="0"/>
                <w:lang w:val="fr-FR"/>
              </w:rPr>
              <w:t>d’échanges d’expériences sur les différents approches et outils</w:t>
            </w:r>
            <w:r w:rsidR="001D16F8">
              <w:rPr>
                <w:rFonts w:ascii="Cambria" w:hAnsi="Cambria"/>
                <w:b w:val="0"/>
                <w:i w:val="0"/>
                <w:lang w:val="fr-FR"/>
              </w:rPr>
              <w:t xml:space="preserve"> </w:t>
            </w:r>
            <w:r w:rsidR="00671B10" w:rsidRPr="00AD1A1C">
              <w:rPr>
                <w:rFonts w:ascii="Cambria" w:hAnsi="Cambria"/>
                <w:b w:val="0"/>
                <w:i w:val="0"/>
                <w:lang w:val="fr-FR"/>
              </w:rPr>
              <w:t>d’intégration des liens Pauvreté et Environnement pour la</w:t>
            </w:r>
            <w:r w:rsidR="001D16F8">
              <w:rPr>
                <w:rFonts w:ascii="Cambria" w:hAnsi="Cambria"/>
                <w:b w:val="0"/>
                <w:i w:val="0"/>
                <w:lang w:val="fr-FR"/>
              </w:rPr>
              <w:t xml:space="preserve"> </w:t>
            </w:r>
            <w:r w:rsidR="00671B10" w:rsidRPr="00AD1A1C">
              <w:rPr>
                <w:rFonts w:ascii="Cambria" w:hAnsi="Cambria"/>
                <w:b w:val="0"/>
                <w:i w:val="0"/>
                <w:lang w:val="fr-FR"/>
              </w:rPr>
              <w:t>capitalisation des bonnes pratiques dans un contexte de</w:t>
            </w:r>
            <w:r w:rsidR="001D16F8">
              <w:rPr>
                <w:rFonts w:ascii="Cambria" w:hAnsi="Cambria"/>
                <w:b w:val="0"/>
                <w:i w:val="0"/>
                <w:lang w:val="fr-FR"/>
              </w:rPr>
              <w:t xml:space="preserve"> </w:t>
            </w:r>
            <w:r w:rsidR="00671B10" w:rsidRPr="00AD1A1C">
              <w:rPr>
                <w:rFonts w:ascii="Cambria" w:hAnsi="Cambria"/>
                <w:b w:val="0"/>
                <w:i w:val="0"/>
                <w:lang w:val="fr-FR"/>
              </w:rPr>
              <w:t>développement durable pro-pauvre.</w:t>
            </w:r>
          </w:p>
        </w:tc>
        <w:tc>
          <w:tcPr>
            <w:tcW w:w="3685" w:type="dxa"/>
          </w:tcPr>
          <w:p w14:paraId="725BB36F" w14:textId="77777777" w:rsidR="00F22A96" w:rsidRPr="00AD1A1C" w:rsidRDefault="00F22A96" w:rsidP="00D71556">
            <w:pPr>
              <w:pStyle w:val="Sansinterligne"/>
              <w:jc w:val="center"/>
              <w:cnfStyle w:val="000000100000" w:firstRow="0" w:lastRow="0" w:firstColumn="0" w:lastColumn="0" w:oddVBand="0" w:evenVBand="0" w:oddHBand="1" w:evenHBand="0" w:firstRowFirstColumn="0" w:firstRowLastColumn="0" w:lastRowFirstColumn="0" w:lastRowLastColumn="0"/>
              <w:rPr>
                <w:rFonts w:ascii="Cambria" w:hAnsi="Cambria"/>
                <w:b/>
                <w:i w:val="0"/>
                <w:lang w:val="fr-FR"/>
              </w:rPr>
            </w:pPr>
          </w:p>
          <w:p w14:paraId="42FFA1CF" w14:textId="77777777" w:rsidR="00F22A96" w:rsidRPr="00AD1A1C" w:rsidRDefault="002C2708" w:rsidP="00D71556">
            <w:pPr>
              <w:pStyle w:val="Sansinterligne"/>
              <w:jc w:val="center"/>
              <w:cnfStyle w:val="000000100000" w:firstRow="0" w:lastRow="0" w:firstColumn="0" w:lastColumn="0" w:oddVBand="0" w:evenVBand="0" w:oddHBand="1" w:evenHBand="0" w:firstRowFirstColumn="0" w:firstRowLastColumn="0" w:lastRowFirstColumn="0" w:lastRowLastColumn="0"/>
              <w:rPr>
                <w:rFonts w:ascii="Cambria" w:hAnsi="Cambria"/>
                <w:b/>
                <w:i w:val="0"/>
                <w:lang w:val="fr-FR"/>
              </w:rPr>
            </w:pPr>
            <w:r w:rsidRPr="00AD1A1C">
              <w:rPr>
                <w:rFonts w:ascii="Cambria" w:hAnsi="Cambria"/>
                <w:b/>
                <w:i w:val="0"/>
                <w:lang w:val="fr-FR"/>
              </w:rPr>
              <w:t xml:space="preserve">Totalement </w:t>
            </w:r>
            <w:r w:rsidR="008B7D95" w:rsidRPr="00AD1A1C">
              <w:rPr>
                <w:rFonts w:ascii="Cambria" w:hAnsi="Cambria"/>
                <w:b/>
                <w:i w:val="0"/>
                <w:lang w:val="fr-FR"/>
              </w:rPr>
              <w:t xml:space="preserve"> réalisée</w:t>
            </w:r>
          </w:p>
        </w:tc>
      </w:tr>
      <w:tr w:rsidR="00192C04" w:rsidRPr="00AD1A1C" w14:paraId="042AFF7F" w14:textId="77777777" w:rsidTr="00F36B49">
        <w:trPr>
          <w:jc w:val="center"/>
        </w:trPr>
        <w:tc>
          <w:tcPr>
            <w:cnfStyle w:val="001000000000" w:firstRow="0" w:lastRow="0" w:firstColumn="1" w:lastColumn="0" w:oddVBand="0" w:evenVBand="0" w:oddHBand="0" w:evenHBand="0" w:firstRowFirstColumn="0" w:firstRowLastColumn="0" w:lastRowFirstColumn="0" w:lastRowLastColumn="0"/>
            <w:tcW w:w="6516" w:type="dxa"/>
          </w:tcPr>
          <w:p w14:paraId="711DB821" w14:textId="77777777" w:rsidR="00F22A96" w:rsidRPr="00AD1A1C" w:rsidRDefault="00F22A96" w:rsidP="008C0893">
            <w:pPr>
              <w:pStyle w:val="Sansinterligne"/>
              <w:ind w:right="254"/>
              <w:jc w:val="both"/>
              <w:rPr>
                <w:rFonts w:ascii="Cambria" w:hAnsi="Cambria"/>
                <w:b w:val="0"/>
                <w:i w:val="0"/>
                <w:lang w:val="fr-FR"/>
              </w:rPr>
            </w:pPr>
            <w:r w:rsidRPr="00AD1A1C">
              <w:rPr>
                <w:rFonts w:ascii="Cambria" w:hAnsi="Cambria"/>
                <w:b w:val="0"/>
                <w:i w:val="0"/>
                <w:lang w:val="fr-FR"/>
              </w:rPr>
              <w:t>Activité</w:t>
            </w:r>
            <w:r w:rsidR="00D71556" w:rsidRPr="00AD1A1C">
              <w:rPr>
                <w:rFonts w:ascii="Cambria" w:hAnsi="Cambria"/>
                <w:b w:val="0"/>
                <w:i w:val="0"/>
                <w:lang w:val="fr-FR"/>
              </w:rPr>
              <w:t xml:space="preserve"> 3.1.2 : </w:t>
            </w:r>
            <w:r w:rsidR="001E280D" w:rsidRPr="00AD1A1C">
              <w:rPr>
                <w:rFonts w:ascii="Cambria" w:hAnsi="Cambria"/>
                <w:b w:val="0"/>
                <w:i w:val="0"/>
                <w:lang w:val="fr-FR"/>
              </w:rPr>
              <w:t>3.2.2 Renforcement des capacités des journalistes de la presse écrite et audio-visuelle sur la problématique genre et durabilité environnementale (avec un fort accent sur le réseau de</w:t>
            </w:r>
            <w:r w:rsidR="00E17E8C" w:rsidRPr="00AD1A1C">
              <w:rPr>
                <w:rFonts w:ascii="Cambria" w:hAnsi="Cambria"/>
                <w:b w:val="0"/>
                <w:i w:val="0"/>
                <w:lang w:val="fr-FR"/>
              </w:rPr>
              <w:t xml:space="preserve"> </w:t>
            </w:r>
            <w:r w:rsidR="001E280D" w:rsidRPr="00AD1A1C">
              <w:rPr>
                <w:rFonts w:ascii="Cambria" w:hAnsi="Cambria"/>
                <w:b w:val="0"/>
                <w:i w:val="0"/>
                <w:lang w:val="fr-FR"/>
              </w:rPr>
              <w:t>journalistes spécialisés en environnement).</w:t>
            </w:r>
          </w:p>
        </w:tc>
        <w:tc>
          <w:tcPr>
            <w:tcW w:w="3685" w:type="dxa"/>
          </w:tcPr>
          <w:p w14:paraId="1C2DBE5B" w14:textId="77777777" w:rsidR="00F22A96" w:rsidRPr="00AD1A1C" w:rsidRDefault="00F22A96" w:rsidP="00D71556">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lang w:val="fr-FR"/>
              </w:rPr>
            </w:pPr>
          </w:p>
          <w:p w14:paraId="21EC5FFC" w14:textId="77777777" w:rsidR="00F22A96" w:rsidRPr="00AD1A1C" w:rsidRDefault="00162AFD" w:rsidP="00192C04">
            <w:pPr>
              <w:pStyle w:val="Sansinterligne"/>
              <w:spacing w:after="120"/>
              <w:jc w:val="center"/>
              <w:cnfStyle w:val="000000000000" w:firstRow="0" w:lastRow="0" w:firstColumn="0" w:lastColumn="0" w:oddVBand="0" w:evenVBand="0" w:oddHBand="0" w:evenHBand="0" w:firstRowFirstColumn="0" w:firstRowLastColumn="0" w:lastRowFirstColumn="0" w:lastRowLastColumn="0"/>
              <w:rPr>
                <w:rFonts w:ascii="Cambria" w:hAnsi="Cambria"/>
                <w:b/>
                <w:i w:val="0"/>
                <w:lang w:val="fr-FR"/>
              </w:rPr>
            </w:pPr>
            <w:r w:rsidRPr="00AD1A1C">
              <w:rPr>
                <w:rFonts w:ascii="Cambria" w:hAnsi="Cambria"/>
                <w:b/>
                <w:i w:val="0"/>
                <w:lang w:val="fr-FR"/>
              </w:rPr>
              <w:t>Non réalisée</w:t>
            </w:r>
          </w:p>
        </w:tc>
      </w:tr>
      <w:tr w:rsidR="00192C04" w:rsidRPr="00AD1A1C" w14:paraId="65BC74AF" w14:textId="77777777" w:rsidTr="00F36B49">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6516" w:type="dxa"/>
          </w:tcPr>
          <w:p w14:paraId="0098606A" w14:textId="77777777" w:rsidR="00A71B9B" w:rsidRPr="00AD1A1C" w:rsidRDefault="00A71B9B" w:rsidP="008C0893">
            <w:pPr>
              <w:pStyle w:val="Sansinterligne"/>
              <w:ind w:right="254"/>
              <w:jc w:val="both"/>
              <w:rPr>
                <w:rFonts w:ascii="Cambria" w:hAnsi="Cambria"/>
                <w:b w:val="0"/>
                <w:i w:val="0"/>
                <w:lang w:val="fr-FR"/>
              </w:rPr>
            </w:pPr>
            <w:r w:rsidRPr="00AD1A1C">
              <w:rPr>
                <w:rFonts w:ascii="Cambria" w:hAnsi="Cambria"/>
                <w:b w:val="0"/>
                <w:i w:val="0"/>
                <w:lang w:val="fr-FR"/>
              </w:rPr>
              <w:t>Activité 3.2.3 Développement des outils et produits de</w:t>
            </w:r>
          </w:p>
          <w:p w14:paraId="70B77B9A" w14:textId="77777777" w:rsidR="00A71B9B" w:rsidRPr="00AD1A1C" w:rsidRDefault="00A71B9B" w:rsidP="008C0893">
            <w:pPr>
              <w:pStyle w:val="Sansinterligne"/>
              <w:ind w:right="254"/>
              <w:jc w:val="both"/>
              <w:rPr>
                <w:rFonts w:ascii="Cambria" w:hAnsi="Cambria"/>
                <w:b w:val="0"/>
                <w:i w:val="0"/>
                <w:lang w:val="fr-FR"/>
              </w:rPr>
            </w:pPr>
            <w:r w:rsidRPr="00AD1A1C">
              <w:rPr>
                <w:rFonts w:ascii="Cambria" w:hAnsi="Cambria"/>
                <w:b w:val="0"/>
                <w:i w:val="0"/>
                <w:lang w:val="fr-FR"/>
              </w:rPr>
              <w:t>sensibilisation/conscientisation et de plaidoyer en direction</w:t>
            </w:r>
          </w:p>
          <w:p w14:paraId="4A0DAC85" w14:textId="77777777" w:rsidR="00192C04" w:rsidRPr="00AD1A1C" w:rsidRDefault="00A71B9B" w:rsidP="008C0893">
            <w:pPr>
              <w:pStyle w:val="Sansinterligne"/>
              <w:ind w:right="254"/>
              <w:jc w:val="both"/>
              <w:rPr>
                <w:rFonts w:ascii="Cambria" w:hAnsi="Cambria"/>
                <w:b w:val="0"/>
                <w:i w:val="0"/>
                <w:lang w:val="fr-FR"/>
              </w:rPr>
            </w:pPr>
            <w:r w:rsidRPr="00AD1A1C">
              <w:rPr>
                <w:rFonts w:ascii="Cambria" w:hAnsi="Cambria"/>
                <w:b w:val="0"/>
                <w:i w:val="0"/>
                <w:lang w:val="fr-FR"/>
              </w:rPr>
              <w:t>des décideurs politiques ciblés</w:t>
            </w:r>
            <w:r w:rsidR="009A7FA1" w:rsidRPr="00AD1A1C">
              <w:rPr>
                <w:rFonts w:ascii="Cambria" w:hAnsi="Cambria"/>
                <w:b w:val="0"/>
                <w:i w:val="0"/>
                <w:lang w:val="fr-FR"/>
              </w:rPr>
              <w:t>.</w:t>
            </w:r>
          </w:p>
        </w:tc>
        <w:tc>
          <w:tcPr>
            <w:tcW w:w="3685" w:type="dxa"/>
            <w:vAlign w:val="center"/>
          </w:tcPr>
          <w:p w14:paraId="09A04D27" w14:textId="77777777" w:rsidR="00192C04" w:rsidRPr="00AD1A1C" w:rsidRDefault="00162AFD" w:rsidP="00B83564">
            <w:pPr>
              <w:pStyle w:val="Sansinterligne"/>
              <w:jc w:val="center"/>
              <w:cnfStyle w:val="000000100000" w:firstRow="0" w:lastRow="0" w:firstColumn="0" w:lastColumn="0" w:oddVBand="0" w:evenVBand="0" w:oddHBand="1" w:evenHBand="0" w:firstRowFirstColumn="0" w:firstRowLastColumn="0" w:lastRowFirstColumn="0" w:lastRowLastColumn="0"/>
              <w:rPr>
                <w:rFonts w:ascii="Cambria" w:hAnsi="Cambria"/>
                <w:b/>
                <w:i w:val="0"/>
                <w:lang w:val="fr-FR"/>
              </w:rPr>
            </w:pPr>
            <w:r w:rsidRPr="00AD1A1C">
              <w:rPr>
                <w:rFonts w:ascii="Cambria" w:hAnsi="Cambria"/>
                <w:b/>
                <w:i w:val="0"/>
                <w:lang w:val="fr-FR"/>
              </w:rPr>
              <w:t>Partiellement réalisée</w:t>
            </w:r>
          </w:p>
        </w:tc>
      </w:tr>
      <w:tr w:rsidR="00A71B9B" w:rsidRPr="00AD1A1C" w14:paraId="6BFCFFA2" w14:textId="77777777" w:rsidTr="00F36B49">
        <w:trPr>
          <w:trHeight w:val="638"/>
          <w:jc w:val="center"/>
        </w:trPr>
        <w:tc>
          <w:tcPr>
            <w:cnfStyle w:val="001000000000" w:firstRow="0" w:lastRow="0" w:firstColumn="1" w:lastColumn="0" w:oddVBand="0" w:evenVBand="0" w:oddHBand="0" w:evenHBand="0" w:firstRowFirstColumn="0" w:firstRowLastColumn="0" w:lastRowFirstColumn="0" w:lastRowLastColumn="0"/>
            <w:tcW w:w="6516" w:type="dxa"/>
          </w:tcPr>
          <w:p w14:paraId="09D53B2A" w14:textId="77777777" w:rsidR="00A71B9B" w:rsidRPr="00AD1A1C" w:rsidRDefault="00F36B49" w:rsidP="0061071C">
            <w:pPr>
              <w:pStyle w:val="Sansinterligne"/>
              <w:ind w:right="254"/>
              <w:jc w:val="both"/>
              <w:rPr>
                <w:b w:val="0"/>
                <w:i w:val="0"/>
                <w:lang w:val="fr-FR"/>
              </w:rPr>
            </w:pPr>
            <w:r w:rsidRPr="00AD1A1C">
              <w:rPr>
                <w:rFonts w:ascii="Cambria" w:hAnsi="Cambria"/>
                <w:b w:val="0"/>
                <w:i w:val="0"/>
                <w:sz w:val="22"/>
                <w:szCs w:val="22"/>
                <w:lang w:val="fr-FR"/>
              </w:rPr>
              <w:t>Activité</w:t>
            </w:r>
            <w:r w:rsidR="00A71B9B" w:rsidRPr="00AD1A1C">
              <w:rPr>
                <w:b w:val="0"/>
                <w:i w:val="0"/>
                <w:lang w:val="fr-FR"/>
              </w:rPr>
              <w:t xml:space="preserve">3.1.2  Participation à la Réunion technique entre Coordonnateurs, CTP et IPE </w:t>
            </w:r>
            <w:r w:rsidR="009A7FA1" w:rsidRPr="00AD1A1C">
              <w:rPr>
                <w:b w:val="0"/>
                <w:i w:val="0"/>
                <w:lang w:val="fr-FR"/>
              </w:rPr>
              <w:t>–</w:t>
            </w:r>
            <w:r w:rsidR="00A71B9B" w:rsidRPr="00AD1A1C">
              <w:rPr>
                <w:b w:val="0"/>
                <w:i w:val="0"/>
                <w:lang w:val="fr-FR"/>
              </w:rPr>
              <w:t>Afrique</w:t>
            </w:r>
            <w:r w:rsidR="009A7FA1" w:rsidRPr="00AD1A1C">
              <w:rPr>
                <w:b w:val="0"/>
                <w:i w:val="0"/>
                <w:lang w:val="fr-FR"/>
              </w:rPr>
              <w:t>.</w:t>
            </w:r>
          </w:p>
        </w:tc>
        <w:tc>
          <w:tcPr>
            <w:tcW w:w="3685" w:type="dxa"/>
          </w:tcPr>
          <w:p w14:paraId="544B68B6" w14:textId="77777777" w:rsidR="00A71B9B" w:rsidRPr="00AD1A1C" w:rsidRDefault="008B7D95" w:rsidP="00D71556">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b/>
                <w:i w:val="0"/>
                <w:lang w:val="fr-FR"/>
              </w:rPr>
            </w:pPr>
            <w:r w:rsidRPr="00AD1A1C">
              <w:rPr>
                <w:rFonts w:ascii="Cambria" w:hAnsi="Cambria"/>
                <w:b/>
                <w:i w:val="0"/>
                <w:lang w:val="fr-FR"/>
              </w:rPr>
              <w:t>Totalement réalisée</w:t>
            </w:r>
          </w:p>
        </w:tc>
      </w:tr>
      <w:tr w:rsidR="00A71B9B" w:rsidRPr="00AD1A1C" w14:paraId="447CEB33" w14:textId="77777777" w:rsidTr="00F36B49">
        <w:trPr>
          <w:cnfStyle w:val="000000100000" w:firstRow="0" w:lastRow="0" w:firstColumn="0" w:lastColumn="0" w:oddVBand="0" w:evenVBand="0" w:oddHBand="1" w:evenHBand="0" w:firstRowFirstColumn="0" w:firstRowLastColumn="0" w:lastRowFirstColumn="0" w:lastRowLastColumn="0"/>
          <w:trHeight w:val="872"/>
          <w:jc w:val="center"/>
        </w:trPr>
        <w:tc>
          <w:tcPr>
            <w:cnfStyle w:val="001000000000" w:firstRow="0" w:lastRow="0" w:firstColumn="1" w:lastColumn="0" w:oddVBand="0" w:evenVBand="0" w:oddHBand="0" w:evenHBand="0" w:firstRowFirstColumn="0" w:firstRowLastColumn="0" w:lastRowFirstColumn="0" w:lastRowLastColumn="0"/>
            <w:tcW w:w="6516" w:type="dxa"/>
          </w:tcPr>
          <w:p w14:paraId="63E7CACF" w14:textId="77777777" w:rsidR="00A71B9B" w:rsidRPr="00AD1A1C" w:rsidRDefault="00F36B49" w:rsidP="0061071C">
            <w:pPr>
              <w:pStyle w:val="Sansinterligne"/>
              <w:ind w:right="254"/>
              <w:jc w:val="both"/>
              <w:rPr>
                <w:rFonts w:ascii="Cambria" w:hAnsi="Cambria"/>
                <w:b w:val="0"/>
                <w:i w:val="0"/>
                <w:sz w:val="22"/>
                <w:szCs w:val="22"/>
                <w:lang w:val="fr-FR"/>
              </w:rPr>
            </w:pPr>
            <w:r w:rsidRPr="00AD1A1C">
              <w:rPr>
                <w:rFonts w:ascii="Cambria" w:hAnsi="Cambria"/>
                <w:b w:val="0"/>
                <w:i w:val="0"/>
                <w:sz w:val="22"/>
                <w:szCs w:val="22"/>
                <w:lang w:val="fr-FR"/>
              </w:rPr>
              <w:t>Activité</w:t>
            </w:r>
            <w:r w:rsidR="00B30C31" w:rsidRPr="00AD1A1C">
              <w:rPr>
                <w:rFonts w:ascii="Cambria" w:hAnsi="Cambria"/>
                <w:b w:val="0"/>
                <w:i w:val="0"/>
                <w:sz w:val="22"/>
                <w:szCs w:val="22"/>
                <w:lang w:val="fr-FR"/>
              </w:rPr>
              <w:t xml:space="preserve"> </w:t>
            </w:r>
            <w:r w:rsidRPr="00AD1A1C">
              <w:rPr>
                <w:b w:val="0"/>
                <w:i w:val="0"/>
                <w:lang w:val="fr-FR"/>
              </w:rPr>
              <w:t>(</w:t>
            </w:r>
            <w:r w:rsidR="00A71B9B" w:rsidRPr="00AD1A1C">
              <w:rPr>
                <w:b w:val="0"/>
                <w:i w:val="0"/>
                <w:lang w:val="fr-FR"/>
              </w:rPr>
              <w:t>3.2.3</w:t>
            </w:r>
            <w:r w:rsidRPr="00AD1A1C">
              <w:rPr>
                <w:b w:val="0"/>
                <w:i w:val="0"/>
                <w:lang w:val="fr-FR"/>
              </w:rPr>
              <w:t>)*</w:t>
            </w:r>
            <w:r w:rsidR="00A71B9B" w:rsidRPr="00AD1A1C">
              <w:rPr>
                <w:b w:val="0"/>
                <w:i w:val="0"/>
                <w:lang w:val="fr-FR"/>
              </w:rPr>
              <w:t xml:space="preserve"> Actualisation et mise en œuvre de la stratégie de communication d’IPE- Mali, y compris l’édition et la diffusion des rapports finaux des huit 08 études et guides élaborés en 2015</w:t>
            </w:r>
            <w:r w:rsidR="009A7FA1" w:rsidRPr="00AD1A1C">
              <w:rPr>
                <w:b w:val="0"/>
                <w:i w:val="0"/>
                <w:lang w:val="fr-FR"/>
              </w:rPr>
              <w:t>.</w:t>
            </w:r>
          </w:p>
        </w:tc>
        <w:tc>
          <w:tcPr>
            <w:tcW w:w="3685" w:type="dxa"/>
            <w:vAlign w:val="center"/>
          </w:tcPr>
          <w:p w14:paraId="4E5C42D6" w14:textId="77777777" w:rsidR="00A71B9B" w:rsidRPr="00AD1A1C" w:rsidRDefault="00E17E8C" w:rsidP="00E17E8C">
            <w:pPr>
              <w:pStyle w:val="Sansinterligne"/>
              <w:jc w:val="center"/>
              <w:cnfStyle w:val="000000100000" w:firstRow="0" w:lastRow="0" w:firstColumn="0" w:lastColumn="0" w:oddVBand="0" w:evenVBand="0" w:oddHBand="1" w:evenHBand="0" w:firstRowFirstColumn="0" w:firstRowLastColumn="0" w:lastRowFirstColumn="0" w:lastRowLastColumn="0"/>
              <w:rPr>
                <w:rFonts w:ascii="Cambria" w:hAnsi="Cambria"/>
                <w:b/>
                <w:i w:val="0"/>
                <w:lang w:val="fr-FR"/>
              </w:rPr>
            </w:pPr>
            <w:r w:rsidRPr="00AD1A1C">
              <w:rPr>
                <w:rFonts w:ascii="Cambria" w:hAnsi="Cambria"/>
                <w:b/>
                <w:i w:val="0"/>
                <w:lang w:val="fr-FR"/>
              </w:rPr>
              <w:t>partiellement réalisée</w:t>
            </w:r>
          </w:p>
        </w:tc>
      </w:tr>
      <w:tr w:rsidR="00F36B49" w:rsidRPr="00AD1A1C" w14:paraId="6D249EB7" w14:textId="77777777" w:rsidTr="00F36B49">
        <w:trPr>
          <w:trHeight w:val="872"/>
          <w:jc w:val="center"/>
        </w:trPr>
        <w:tc>
          <w:tcPr>
            <w:cnfStyle w:val="001000000000" w:firstRow="0" w:lastRow="0" w:firstColumn="1" w:lastColumn="0" w:oddVBand="0" w:evenVBand="0" w:oddHBand="0" w:evenHBand="0" w:firstRowFirstColumn="0" w:firstRowLastColumn="0" w:lastRowFirstColumn="0" w:lastRowLastColumn="0"/>
            <w:tcW w:w="6516" w:type="dxa"/>
          </w:tcPr>
          <w:p w14:paraId="0757ED1B" w14:textId="1EB95290" w:rsidR="00F36B49" w:rsidRPr="00AD1A1C" w:rsidRDefault="00F36B49" w:rsidP="0061071C">
            <w:pPr>
              <w:pStyle w:val="Sansinterligne"/>
              <w:ind w:right="254"/>
              <w:jc w:val="both"/>
              <w:rPr>
                <w:b w:val="0"/>
                <w:i w:val="0"/>
                <w:lang w:val="fr-FR"/>
              </w:rPr>
            </w:pPr>
            <w:r w:rsidRPr="00AD1A1C">
              <w:rPr>
                <w:rFonts w:ascii="Cambria" w:hAnsi="Cambria"/>
                <w:b w:val="0"/>
                <w:i w:val="0"/>
                <w:sz w:val="22"/>
                <w:szCs w:val="22"/>
                <w:lang w:val="fr-FR"/>
              </w:rPr>
              <w:t>Activité</w:t>
            </w:r>
            <w:r w:rsidR="00BD4255" w:rsidRPr="00AD1A1C">
              <w:rPr>
                <w:rFonts w:ascii="Cambria" w:hAnsi="Cambria"/>
                <w:b w:val="0"/>
                <w:i w:val="0"/>
                <w:sz w:val="22"/>
                <w:szCs w:val="22"/>
                <w:lang w:val="fr-FR"/>
              </w:rPr>
              <w:t xml:space="preserve"> </w:t>
            </w:r>
            <w:r w:rsidRPr="00AD1A1C">
              <w:rPr>
                <w:b w:val="0"/>
                <w:i w:val="0"/>
                <w:lang w:val="fr-FR"/>
              </w:rPr>
              <w:t xml:space="preserve">(3.1.2)* Participation à la Réunion technique entre Coordonnateurs, CTP et IPE </w:t>
            </w:r>
            <w:r w:rsidR="001D16F8">
              <w:rPr>
                <w:b w:val="0"/>
                <w:i w:val="0"/>
                <w:lang w:val="fr-FR"/>
              </w:rPr>
              <w:t>–</w:t>
            </w:r>
            <w:r w:rsidRPr="00AD1A1C">
              <w:rPr>
                <w:b w:val="0"/>
                <w:i w:val="0"/>
                <w:lang w:val="fr-FR"/>
              </w:rPr>
              <w:t>Afrique</w:t>
            </w:r>
            <w:r w:rsidR="001D16F8">
              <w:rPr>
                <w:b w:val="0"/>
                <w:i w:val="0"/>
                <w:lang w:val="fr-FR"/>
              </w:rPr>
              <w:t>.</w:t>
            </w:r>
          </w:p>
        </w:tc>
        <w:tc>
          <w:tcPr>
            <w:tcW w:w="3685" w:type="dxa"/>
            <w:vAlign w:val="center"/>
          </w:tcPr>
          <w:p w14:paraId="532FD5A9" w14:textId="77777777" w:rsidR="00F36B49" w:rsidRPr="00AD1A1C" w:rsidRDefault="00F36B49" w:rsidP="00D71556">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lang w:val="fr-FR"/>
              </w:rPr>
            </w:pPr>
            <w:r w:rsidRPr="00AD1A1C">
              <w:rPr>
                <w:rFonts w:ascii="Cambria" w:hAnsi="Cambria"/>
                <w:b/>
                <w:i w:val="0"/>
                <w:lang w:val="fr-FR"/>
              </w:rPr>
              <w:t>Totalement réalisée</w:t>
            </w:r>
          </w:p>
        </w:tc>
      </w:tr>
      <w:tr w:rsidR="00F36B49" w:rsidRPr="00AD1A1C" w14:paraId="68118F1F" w14:textId="77777777" w:rsidTr="00F36B49">
        <w:trPr>
          <w:cnfStyle w:val="000000100000" w:firstRow="0" w:lastRow="0" w:firstColumn="0" w:lastColumn="0" w:oddVBand="0" w:evenVBand="0" w:oddHBand="1" w:evenHBand="0" w:firstRowFirstColumn="0" w:firstRowLastColumn="0" w:lastRowFirstColumn="0" w:lastRowLastColumn="0"/>
          <w:trHeight w:val="872"/>
          <w:jc w:val="center"/>
        </w:trPr>
        <w:tc>
          <w:tcPr>
            <w:cnfStyle w:val="001000000000" w:firstRow="0" w:lastRow="0" w:firstColumn="1" w:lastColumn="0" w:oddVBand="0" w:evenVBand="0" w:oddHBand="0" w:evenHBand="0" w:firstRowFirstColumn="0" w:firstRowLastColumn="0" w:lastRowFirstColumn="0" w:lastRowLastColumn="0"/>
            <w:tcW w:w="6516" w:type="dxa"/>
          </w:tcPr>
          <w:p w14:paraId="30E9C905" w14:textId="46A12BA3" w:rsidR="00F36B49" w:rsidRPr="00AD1A1C" w:rsidRDefault="00F36B49" w:rsidP="0061071C">
            <w:pPr>
              <w:pStyle w:val="Sansinterligne"/>
              <w:ind w:right="254"/>
              <w:jc w:val="both"/>
              <w:rPr>
                <w:b w:val="0"/>
                <w:i w:val="0"/>
                <w:lang w:val="fr-FR"/>
              </w:rPr>
            </w:pPr>
            <w:r w:rsidRPr="00AD1A1C">
              <w:rPr>
                <w:rFonts w:ascii="Cambria" w:hAnsi="Cambria"/>
                <w:b w:val="0"/>
                <w:i w:val="0"/>
                <w:sz w:val="22"/>
                <w:szCs w:val="22"/>
                <w:lang w:val="fr-FR"/>
              </w:rPr>
              <w:t>Activité</w:t>
            </w:r>
            <w:r w:rsidR="00BD4255" w:rsidRPr="00AD1A1C">
              <w:rPr>
                <w:rFonts w:ascii="Cambria" w:hAnsi="Cambria"/>
                <w:b w:val="0"/>
                <w:i w:val="0"/>
                <w:sz w:val="22"/>
                <w:szCs w:val="22"/>
                <w:lang w:val="fr-FR"/>
              </w:rPr>
              <w:t xml:space="preserve"> </w:t>
            </w:r>
            <w:r w:rsidRPr="00AD1A1C">
              <w:rPr>
                <w:b w:val="0"/>
                <w:i w:val="0"/>
                <w:lang w:val="fr-FR"/>
              </w:rPr>
              <w:t>(3.1.5)*  Mise en œuvre du partenariat UNCDF/ LOCAL</w:t>
            </w:r>
            <w:r w:rsidR="001D16F8">
              <w:rPr>
                <w:b w:val="0"/>
                <w:i w:val="0"/>
                <w:lang w:val="fr-FR"/>
              </w:rPr>
              <w:t>.</w:t>
            </w:r>
          </w:p>
        </w:tc>
        <w:tc>
          <w:tcPr>
            <w:tcW w:w="3685" w:type="dxa"/>
          </w:tcPr>
          <w:p w14:paraId="13D18615" w14:textId="77777777" w:rsidR="00F36B49" w:rsidRPr="00AD1A1C" w:rsidRDefault="00F36B49" w:rsidP="00D71556">
            <w:pPr>
              <w:pStyle w:val="Sansinterligne"/>
              <w:jc w:val="center"/>
              <w:cnfStyle w:val="000000100000" w:firstRow="0" w:lastRow="0" w:firstColumn="0" w:lastColumn="0" w:oddVBand="0" w:evenVBand="0" w:oddHBand="1" w:evenHBand="0" w:firstRowFirstColumn="0" w:firstRowLastColumn="0" w:lastRowFirstColumn="0" w:lastRowLastColumn="0"/>
              <w:rPr>
                <w:rFonts w:ascii="Cambria" w:hAnsi="Cambria"/>
                <w:b/>
                <w:i w:val="0"/>
                <w:lang w:val="fr-FR"/>
              </w:rPr>
            </w:pPr>
            <w:r w:rsidRPr="00AD1A1C">
              <w:rPr>
                <w:rFonts w:ascii="Cambria" w:hAnsi="Cambria"/>
                <w:b/>
                <w:i w:val="0"/>
                <w:lang w:val="fr-FR"/>
              </w:rPr>
              <w:t>Totalement réalisée</w:t>
            </w:r>
          </w:p>
        </w:tc>
      </w:tr>
      <w:tr w:rsidR="00F36B49" w:rsidRPr="00AD1A1C" w14:paraId="10387CD4" w14:textId="77777777" w:rsidTr="00F36B49">
        <w:trPr>
          <w:trHeight w:val="872"/>
          <w:jc w:val="center"/>
        </w:trPr>
        <w:tc>
          <w:tcPr>
            <w:cnfStyle w:val="001000000000" w:firstRow="0" w:lastRow="0" w:firstColumn="1" w:lastColumn="0" w:oddVBand="0" w:evenVBand="0" w:oddHBand="0" w:evenHBand="0" w:firstRowFirstColumn="0" w:firstRowLastColumn="0" w:lastRowFirstColumn="0" w:lastRowLastColumn="0"/>
            <w:tcW w:w="6516" w:type="dxa"/>
          </w:tcPr>
          <w:p w14:paraId="04AC7AA6" w14:textId="3013F770" w:rsidR="00F36B49" w:rsidRPr="00AD1A1C" w:rsidRDefault="00F36B49" w:rsidP="0061071C">
            <w:pPr>
              <w:pStyle w:val="Sansinterligne"/>
              <w:ind w:right="254"/>
              <w:jc w:val="both"/>
              <w:rPr>
                <w:b w:val="0"/>
                <w:i w:val="0"/>
                <w:lang w:val="fr-FR"/>
              </w:rPr>
            </w:pPr>
            <w:r w:rsidRPr="00AD1A1C">
              <w:rPr>
                <w:rFonts w:ascii="Cambria" w:hAnsi="Cambria"/>
                <w:b w:val="0"/>
                <w:i w:val="0"/>
                <w:sz w:val="22"/>
                <w:szCs w:val="22"/>
                <w:lang w:val="fr-FR"/>
              </w:rPr>
              <w:t>Activité</w:t>
            </w:r>
            <w:r w:rsidR="00BD4255" w:rsidRPr="00AD1A1C">
              <w:rPr>
                <w:rFonts w:ascii="Cambria" w:hAnsi="Cambria"/>
                <w:b w:val="0"/>
                <w:i w:val="0"/>
                <w:sz w:val="22"/>
                <w:szCs w:val="22"/>
                <w:lang w:val="fr-FR"/>
              </w:rPr>
              <w:t xml:space="preserve"> </w:t>
            </w:r>
            <w:r w:rsidRPr="00AD1A1C">
              <w:rPr>
                <w:b w:val="0"/>
                <w:i w:val="0"/>
                <w:lang w:val="fr-FR"/>
              </w:rPr>
              <w:t>(3.1.6)*  Mise en œuvre du partenariat avec la GIZ</w:t>
            </w:r>
            <w:r w:rsidR="001D16F8">
              <w:rPr>
                <w:b w:val="0"/>
                <w:i w:val="0"/>
                <w:lang w:val="fr-FR"/>
              </w:rPr>
              <w:t>.</w:t>
            </w:r>
          </w:p>
        </w:tc>
        <w:tc>
          <w:tcPr>
            <w:tcW w:w="3685" w:type="dxa"/>
            <w:vAlign w:val="center"/>
          </w:tcPr>
          <w:p w14:paraId="67E9D25F" w14:textId="77777777" w:rsidR="00F36B49" w:rsidRPr="00AD1A1C" w:rsidRDefault="00F36B49" w:rsidP="00D71556">
            <w:pPr>
              <w:pStyle w:val="Sansinterligne"/>
              <w:jc w:val="center"/>
              <w:cnfStyle w:val="000000000000" w:firstRow="0" w:lastRow="0" w:firstColumn="0" w:lastColumn="0" w:oddVBand="0" w:evenVBand="0" w:oddHBand="0" w:evenHBand="0" w:firstRowFirstColumn="0" w:firstRowLastColumn="0" w:lastRowFirstColumn="0" w:lastRowLastColumn="0"/>
              <w:rPr>
                <w:rFonts w:ascii="Cambria" w:hAnsi="Cambria"/>
                <w:b/>
                <w:i w:val="0"/>
                <w:lang w:val="fr-FR"/>
              </w:rPr>
            </w:pPr>
            <w:r w:rsidRPr="00AD1A1C">
              <w:rPr>
                <w:rFonts w:ascii="Cambria" w:hAnsi="Cambria"/>
                <w:b/>
                <w:i w:val="0"/>
                <w:lang w:val="fr-FR"/>
              </w:rPr>
              <w:t>Totalement réalisée</w:t>
            </w:r>
          </w:p>
        </w:tc>
      </w:tr>
    </w:tbl>
    <w:p w14:paraId="62197D39" w14:textId="77777777" w:rsidR="001D1131" w:rsidRPr="00AD1A1C" w:rsidRDefault="001D1131" w:rsidP="001948A0">
      <w:pPr>
        <w:ind w:right="360"/>
        <w:jc w:val="both"/>
        <w:rPr>
          <w:rFonts w:ascii="Cambria" w:hAnsi="Cambria"/>
          <w:color w:val="0070C0"/>
          <w:sz w:val="23"/>
          <w:szCs w:val="23"/>
        </w:rPr>
      </w:pPr>
      <w:r w:rsidRPr="00AD1A1C">
        <w:rPr>
          <w:rFonts w:ascii="Cambria" w:hAnsi="Cambria"/>
          <w:sz w:val="23"/>
          <w:szCs w:val="23"/>
        </w:rPr>
        <w:t>*Activité ajouté en remplacement de celle supprimée</w:t>
      </w:r>
    </w:p>
    <w:p w14:paraId="06E5D3FE" w14:textId="77777777" w:rsidR="008444B1" w:rsidRPr="00AD1A1C" w:rsidRDefault="008444B1" w:rsidP="004B0CF2">
      <w:pPr>
        <w:ind w:right="360"/>
        <w:jc w:val="both"/>
        <w:rPr>
          <w:rFonts w:ascii="Cambria" w:hAnsi="Cambria"/>
          <w:b/>
          <w:color w:val="FF0000"/>
        </w:rPr>
      </w:pPr>
    </w:p>
    <w:p w14:paraId="7B288ACC" w14:textId="77777777" w:rsidR="00935116" w:rsidRPr="00AD1A1C" w:rsidRDefault="00935116" w:rsidP="004B0CF2">
      <w:pPr>
        <w:ind w:right="360"/>
        <w:jc w:val="both"/>
        <w:rPr>
          <w:rFonts w:ascii="Cambria" w:hAnsi="Cambria"/>
          <w:b/>
          <w:color w:val="0070C0"/>
          <w:sz w:val="23"/>
          <w:szCs w:val="23"/>
        </w:rPr>
      </w:pPr>
    </w:p>
    <w:p w14:paraId="3A027A69" w14:textId="77777777" w:rsidR="008444B1" w:rsidRPr="00AD1A1C" w:rsidRDefault="008444B1" w:rsidP="004B0CF2">
      <w:pPr>
        <w:ind w:right="360"/>
        <w:jc w:val="both"/>
        <w:rPr>
          <w:rFonts w:ascii="Cambria" w:hAnsi="Cambria"/>
          <w:b/>
          <w:color w:val="0070C0"/>
          <w:sz w:val="23"/>
          <w:szCs w:val="23"/>
        </w:rPr>
      </w:pPr>
      <w:r w:rsidRPr="00AD1A1C">
        <w:rPr>
          <w:rFonts w:ascii="Cambria" w:hAnsi="Cambria"/>
          <w:b/>
          <w:color w:val="0070C0"/>
          <w:sz w:val="23"/>
          <w:szCs w:val="23"/>
        </w:rPr>
        <w:t>Volet 4 : Développement des partenariats</w:t>
      </w:r>
    </w:p>
    <w:p w14:paraId="0C1EDE65" w14:textId="77777777" w:rsidR="008444B1" w:rsidRPr="00AD1A1C" w:rsidRDefault="008444B1" w:rsidP="004B0CF2">
      <w:pPr>
        <w:ind w:right="360"/>
        <w:jc w:val="both"/>
        <w:rPr>
          <w:rFonts w:ascii="Cambria" w:hAnsi="Cambria"/>
          <w:b/>
          <w:color w:val="5B9BD5" w:themeColor="accent1"/>
        </w:rPr>
      </w:pPr>
    </w:p>
    <w:p w14:paraId="174690C6" w14:textId="77777777" w:rsidR="008444B1" w:rsidRPr="00AD1A1C" w:rsidRDefault="008444B1" w:rsidP="00590A6F">
      <w:pPr>
        <w:pStyle w:val="Paragraphedeliste"/>
        <w:numPr>
          <w:ilvl w:val="0"/>
          <w:numId w:val="32"/>
        </w:numPr>
        <w:spacing w:after="200" w:line="276" w:lineRule="auto"/>
        <w:ind w:left="0" w:hanging="283"/>
        <w:jc w:val="both"/>
        <w:rPr>
          <w:rFonts w:ascii="Cambria" w:eastAsia="PMingLiU" w:hAnsi="Cambria" w:cs="Arial"/>
          <w:sz w:val="23"/>
          <w:szCs w:val="23"/>
        </w:rPr>
      </w:pPr>
      <w:r w:rsidRPr="00AD1A1C">
        <w:rPr>
          <w:rFonts w:ascii="Cambria" w:eastAsia="PMingLiU" w:hAnsi="Cambria" w:cs="Arial"/>
          <w:sz w:val="23"/>
          <w:szCs w:val="23"/>
        </w:rPr>
        <w:t>Parmi les contributions les plus importantes du projet IPE-Mali au développement du partenariat avec les autres acteurs, les observations directes sur le terrain, les entretiens individuels avec le staff du projet  ainsi qu’avec les partenaires d’exécution, on</w:t>
      </w:r>
      <w:r w:rsidR="00FD42B4" w:rsidRPr="00AD1A1C">
        <w:rPr>
          <w:rFonts w:ascii="Cambria" w:eastAsia="PMingLiU" w:hAnsi="Cambria" w:cs="Arial"/>
          <w:sz w:val="23"/>
          <w:szCs w:val="23"/>
        </w:rPr>
        <w:t>t</w:t>
      </w:r>
      <w:r w:rsidRPr="00AD1A1C">
        <w:rPr>
          <w:rFonts w:ascii="Cambria" w:eastAsia="PMingLiU" w:hAnsi="Cambria" w:cs="Arial"/>
          <w:sz w:val="23"/>
          <w:szCs w:val="23"/>
        </w:rPr>
        <w:t xml:space="preserve"> permis de relever</w:t>
      </w:r>
      <w:r w:rsidR="00506912" w:rsidRPr="00AD1A1C">
        <w:rPr>
          <w:rFonts w:ascii="Cambria" w:eastAsia="PMingLiU" w:hAnsi="Cambria" w:cs="Arial"/>
          <w:sz w:val="23"/>
          <w:szCs w:val="23"/>
        </w:rPr>
        <w:t xml:space="preserve"> </w:t>
      </w:r>
      <w:r w:rsidRPr="00AD1A1C">
        <w:rPr>
          <w:rFonts w:ascii="Cambria" w:eastAsia="PMingLiU" w:hAnsi="Cambria" w:cs="Arial"/>
          <w:sz w:val="23"/>
          <w:szCs w:val="23"/>
        </w:rPr>
        <w:t>entre autres, les résultats suivants :</w:t>
      </w:r>
    </w:p>
    <w:p w14:paraId="092CCBBB" w14:textId="77777777" w:rsidR="003916D9" w:rsidRPr="00AD1A1C" w:rsidRDefault="00D6455F" w:rsidP="00590A6F">
      <w:pPr>
        <w:pStyle w:val="Paragraphedeliste"/>
        <w:numPr>
          <w:ilvl w:val="0"/>
          <w:numId w:val="3"/>
        </w:numPr>
        <w:spacing w:after="200" w:line="276" w:lineRule="auto"/>
        <w:ind w:left="543" w:hanging="180"/>
        <w:jc w:val="both"/>
        <w:rPr>
          <w:rFonts w:ascii="Cambria" w:hAnsi="Cambria"/>
          <w:sz w:val="23"/>
          <w:szCs w:val="23"/>
        </w:rPr>
      </w:pPr>
      <w:r w:rsidRPr="00AD1A1C">
        <w:rPr>
          <w:rFonts w:ascii="Cambria" w:hAnsi="Cambria"/>
          <w:sz w:val="23"/>
          <w:szCs w:val="23"/>
        </w:rPr>
        <w:lastRenderedPageBreak/>
        <w:t>l</w:t>
      </w:r>
      <w:r w:rsidR="008444B1" w:rsidRPr="00AD1A1C">
        <w:rPr>
          <w:rFonts w:ascii="Cambria" w:hAnsi="Cambria"/>
          <w:sz w:val="23"/>
          <w:szCs w:val="23"/>
        </w:rPr>
        <w:t>a mise en œuvre du partenariat IPE-Mali-UNCDF/ LOCAL ;</w:t>
      </w:r>
    </w:p>
    <w:p w14:paraId="16908992" w14:textId="77777777" w:rsidR="003916D9" w:rsidRPr="00AD1A1C" w:rsidRDefault="00D6455F" w:rsidP="00590A6F">
      <w:pPr>
        <w:pStyle w:val="Paragraphedeliste"/>
        <w:numPr>
          <w:ilvl w:val="0"/>
          <w:numId w:val="3"/>
        </w:numPr>
        <w:spacing w:after="200" w:line="276" w:lineRule="auto"/>
        <w:ind w:left="543" w:hanging="180"/>
        <w:jc w:val="both"/>
        <w:rPr>
          <w:rFonts w:ascii="Cambria" w:hAnsi="Cambria"/>
          <w:sz w:val="23"/>
          <w:szCs w:val="23"/>
        </w:rPr>
      </w:pPr>
      <w:r w:rsidRPr="00AD1A1C">
        <w:rPr>
          <w:rFonts w:ascii="Cambria" w:hAnsi="Cambria"/>
          <w:sz w:val="23"/>
          <w:szCs w:val="23"/>
        </w:rPr>
        <w:t>l</w:t>
      </w:r>
      <w:r w:rsidR="008444B1" w:rsidRPr="00AD1A1C">
        <w:rPr>
          <w:rFonts w:ascii="Cambria" w:hAnsi="Cambria"/>
          <w:sz w:val="23"/>
          <w:szCs w:val="23"/>
        </w:rPr>
        <w:t>a mise en œuvre du partenariat IPE-Mali-GIZ ;</w:t>
      </w:r>
    </w:p>
    <w:p w14:paraId="41FA6833" w14:textId="77777777" w:rsidR="009602C4" w:rsidRPr="00AD1A1C" w:rsidRDefault="00D6455F" w:rsidP="00590A6F">
      <w:pPr>
        <w:pStyle w:val="Paragraphedeliste"/>
        <w:numPr>
          <w:ilvl w:val="0"/>
          <w:numId w:val="3"/>
        </w:numPr>
        <w:spacing w:after="200" w:line="276" w:lineRule="auto"/>
        <w:ind w:left="543" w:hanging="180"/>
        <w:jc w:val="both"/>
        <w:rPr>
          <w:rFonts w:ascii="Cambria" w:hAnsi="Cambria"/>
          <w:sz w:val="23"/>
          <w:szCs w:val="23"/>
        </w:rPr>
      </w:pPr>
      <w:r w:rsidRPr="00AD1A1C">
        <w:rPr>
          <w:rFonts w:ascii="Cambria" w:hAnsi="Cambria"/>
          <w:sz w:val="23"/>
          <w:szCs w:val="23"/>
        </w:rPr>
        <w:t>l</w:t>
      </w:r>
      <w:r w:rsidR="008444B1" w:rsidRPr="00AD1A1C">
        <w:rPr>
          <w:rFonts w:ascii="Cambria" w:hAnsi="Cambria"/>
          <w:sz w:val="23"/>
          <w:szCs w:val="23"/>
        </w:rPr>
        <w:t>a mise en œuvre du partenariat avec</w:t>
      </w:r>
      <w:r w:rsidR="00506912" w:rsidRPr="00AD1A1C">
        <w:rPr>
          <w:rFonts w:ascii="Cambria" w:hAnsi="Cambria"/>
          <w:sz w:val="23"/>
          <w:szCs w:val="23"/>
        </w:rPr>
        <w:t xml:space="preserve"> </w:t>
      </w:r>
      <w:r w:rsidR="008444B1" w:rsidRPr="00AD1A1C">
        <w:rPr>
          <w:rFonts w:ascii="Cambria" w:hAnsi="Cambria"/>
          <w:sz w:val="23"/>
          <w:szCs w:val="23"/>
        </w:rPr>
        <w:t>les universités</w:t>
      </w:r>
      <w:r w:rsidR="009602C4" w:rsidRPr="00AD1A1C">
        <w:rPr>
          <w:rFonts w:ascii="Cambria" w:hAnsi="Cambria"/>
          <w:sz w:val="23"/>
          <w:szCs w:val="23"/>
        </w:rPr>
        <w:t>.</w:t>
      </w:r>
    </w:p>
    <w:p w14:paraId="3E7C5547" w14:textId="77916A94" w:rsidR="009602C4" w:rsidRPr="00AD1A1C" w:rsidRDefault="004C1FAF" w:rsidP="00590A6F">
      <w:pPr>
        <w:pStyle w:val="Paragraphedeliste"/>
        <w:numPr>
          <w:ilvl w:val="0"/>
          <w:numId w:val="32"/>
        </w:numPr>
        <w:spacing w:after="200" w:line="276" w:lineRule="auto"/>
        <w:ind w:left="0" w:hanging="283"/>
        <w:jc w:val="both"/>
        <w:rPr>
          <w:rFonts w:ascii="Cambria" w:hAnsi="Cambria"/>
          <w:b/>
          <w:color w:val="5B9BD5" w:themeColor="accent1"/>
        </w:rPr>
      </w:pPr>
      <w:r w:rsidRPr="00AD1A1C">
        <w:rPr>
          <w:rFonts w:ascii="Cambria" w:hAnsi="Cambria"/>
          <w:sz w:val="23"/>
          <w:szCs w:val="23"/>
        </w:rPr>
        <w:t xml:space="preserve">Toutefois, la mobilisation des fonds additionnels qui était l’un des </w:t>
      </w:r>
      <w:r w:rsidR="005C744E" w:rsidRPr="00AD1A1C">
        <w:rPr>
          <w:rFonts w:ascii="Cambria" w:hAnsi="Cambria"/>
          <w:sz w:val="23"/>
          <w:szCs w:val="23"/>
        </w:rPr>
        <w:t xml:space="preserve">justificatifs </w:t>
      </w:r>
      <w:r w:rsidRPr="00AD1A1C">
        <w:rPr>
          <w:rFonts w:ascii="Cambria" w:hAnsi="Cambria"/>
          <w:sz w:val="23"/>
          <w:szCs w:val="23"/>
        </w:rPr>
        <w:t>de la nécessité d’établir des partenariats n’a pas pu être effectif, aucun fond</w:t>
      </w:r>
      <w:r w:rsidR="00E4045D" w:rsidRPr="00AD1A1C">
        <w:rPr>
          <w:rFonts w:ascii="Cambria" w:hAnsi="Cambria"/>
          <w:sz w:val="23"/>
          <w:szCs w:val="23"/>
        </w:rPr>
        <w:t>s</w:t>
      </w:r>
      <w:r w:rsidRPr="00AD1A1C">
        <w:rPr>
          <w:rFonts w:ascii="Cambria" w:hAnsi="Cambria"/>
          <w:sz w:val="23"/>
          <w:szCs w:val="23"/>
        </w:rPr>
        <w:t xml:space="preserve"> additionnel n’a été mobilisé</w:t>
      </w:r>
      <w:r w:rsidR="00101325" w:rsidRPr="00AD1A1C">
        <w:rPr>
          <w:rStyle w:val="Appelnotedebasdep"/>
          <w:rFonts w:ascii="Cambria" w:hAnsi="Cambria"/>
          <w:sz w:val="23"/>
          <w:szCs w:val="23"/>
        </w:rPr>
        <w:footnoteReference w:id="10"/>
      </w:r>
      <w:r w:rsidRPr="00AD1A1C">
        <w:rPr>
          <w:rFonts w:ascii="Cambria" w:hAnsi="Cambria"/>
          <w:sz w:val="23"/>
          <w:szCs w:val="23"/>
        </w:rPr>
        <w:t xml:space="preserve">. Malgré que le </w:t>
      </w:r>
      <w:r w:rsidR="00D6455F" w:rsidRPr="00AD1A1C">
        <w:rPr>
          <w:rFonts w:ascii="Cambria" w:hAnsi="Cambria"/>
          <w:sz w:val="23"/>
          <w:szCs w:val="23"/>
        </w:rPr>
        <w:t>G</w:t>
      </w:r>
      <w:r w:rsidRPr="00AD1A1C">
        <w:rPr>
          <w:rFonts w:ascii="Cambria" w:hAnsi="Cambria"/>
          <w:sz w:val="23"/>
          <w:szCs w:val="23"/>
        </w:rPr>
        <w:t>ouvernement du Mali ait manifesté une intention ferme d’augmenter son apport, cela n’a pas été effectif dans la réalité. La recherche documentaire réalisée, ainsi que les entretiens effectués avec les PTF</w:t>
      </w:r>
      <w:r w:rsidR="00CC6100" w:rsidRPr="00AD1A1C">
        <w:rPr>
          <w:rFonts w:ascii="Cambria" w:hAnsi="Cambria"/>
          <w:sz w:val="23"/>
          <w:szCs w:val="23"/>
        </w:rPr>
        <w:t>s</w:t>
      </w:r>
      <w:r w:rsidRPr="00AD1A1C">
        <w:rPr>
          <w:rFonts w:ascii="Cambria" w:hAnsi="Cambria"/>
          <w:sz w:val="23"/>
          <w:szCs w:val="23"/>
        </w:rPr>
        <w:t>, montre</w:t>
      </w:r>
      <w:r w:rsidR="00E4045D" w:rsidRPr="00AD1A1C">
        <w:rPr>
          <w:rFonts w:ascii="Cambria" w:hAnsi="Cambria"/>
          <w:sz w:val="23"/>
          <w:szCs w:val="23"/>
        </w:rPr>
        <w:t>nt</w:t>
      </w:r>
      <w:r w:rsidRPr="00AD1A1C">
        <w:rPr>
          <w:rFonts w:ascii="Cambria" w:hAnsi="Cambria"/>
          <w:sz w:val="23"/>
          <w:szCs w:val="23"/>
        </w:rPr>
        <w:t xml:space="preserve"> qu’une des raisons pourrait se trouver au niveau du rattachement du projet au MEADD, qui n’est pas spécialisée dans la gestion financière, surtout la mobilisation</w:t>
      </w:r>
      <w:r w:rsidR="0062216D" w:rsidRPr="00AD1A1C">
        <w:rPr>
          <w:rFonts w:ascii="Cambria" w:hAnsi="Cambria"/>
          <w:sz w:val="23"/>
          <w:szCs w:val="23"/>
        </w:rPr>
        <w:t xml:space="preserve"> des fonds</w:t>
      </w:r>
      <w:r w:rsidRPr="00AD1A1C">
        <w:rPr>
          <w:rFonts w:ascii="Cambria" w:hAnsi="Cambria"/>
          <w:sz w:val="23"/>
          <w:szCs w:val="23"/>
        </w:rPr>
        <w:t>.</w:t>
      </w:r>
      <w:r w:rsidR="00837C26" w:rsidRPr="00AD1A1C">
        <w:rPr>
          <w:rFonts w:ascii="Cambria" w:hAnsi="Cambria"/>
          <w:sz w:val="23"/>
          <w:szCs w:val="23"/>
        </w:rPr>
        <w:t xml:space="preserve"> </w:t>
      </w:r>
      <w:r w:rsidRPr="00AD1A1C">
        <w:rPr>
          <w:rFonts w:ascii="Cambria" w:hAnsi="Cambria"/>
          <w:sz w:val="23"/>
          <w:szCs w:val="23"/>
        </w:rPr>
        <w:t xml:space="preserve">De plus, </w:t>
      </w:r>
      <w:r w:rsidR="00DE13AB" w:rsidRPr="00AD1A1C">
        <w:rPr>
          <w:rFonts w:ascii="Cambria" w:hAnsi="Cambria"/>
          <w:sz w:val="23"/>
          <w:szCs w:val="23"/>
        </w:rPr>
        <w:t>le Ministère de l'Economie et des Finances</w:t>
      </w:r>
      <w:r w:rsidR="006B1EDF" w:rsidRPr="00AD1A1C">
        <w:rPr>
          <w:rFonts w:ascii="Cambria" w:hAnsi="Cambria"/>
          <w:sz w:val="23"/>
          <w:szCs w:val="23"/>
        </w:rPr>
        <w:t>,</w:t>
      </w:r>
      <w:r w:rsidR="00AE5165" w:rsidRPr="00AD1A1C">
        <w:rPr>
          <w:rFonts w:ascii="Cambria" w:hAnsi="Cambria"/>
          <w:sz w:val="23"/>
          <w:szCs w:val="23"/>
        </w:rPr>
        <w:t xml:space="preserve"> </w:t>
      </w:r>
      <w:r w:rsidRPr="00AD1A1C">
        <w:rPr>
          <w:rFonts w:ascii="Cambria" w:hAnsi="Cambria"/>
          <w:sz w:val="23"/>
          <w:szCs w:val="23"/>
        </w:rPr>
        <w:t xml:space="preserve">l’un des principaux bénéficiaires des services du projet est </w:t>
      </w:r>
      <w:r w:rsidR="00DE13AB" w:rsidRPr="00AD1A1C">
        <w:rPr>
          <w:rFonts w:ascii="Cambria" w:hAnsi="Cambria"/>
          <w:sz w:val="23"/>
          <w:szCs w:val="23"/>
        </w:rPr>
        <w:t>aussi l’argentier du pays</w:t>
      </w:r>
      <w:r w:rsidR="00C87160" w:rsidRPr="00AD1A1C">
        <w:rPr>
          <w:rFonts w:ascii="Cambria" w:hAnsi="Cambria"/>
          <w:sz w:val="23"/>
          <w:szCs w:val="23"/>
        </w:rPr>
        <w:t xml:space="preserve"> et de ce fait, est plus mobilisé sur les opérations qui permettent de renflouer les caisses de l’Etat</w:t>
      </w:r>
      <w:r w:rsidR="00837C26" w:rsidRPr="00AD1A1C">
        <w:rPr>
          <w:rFonts w:ascii="Cambria" w:hAnsi="Cambria"/>
          <w:sz w:val="23"/>
          <w:szCs w:val="23"/>
        </w:rPr>
        <w:t xml:space="preserve"> et donc plus apte à accueillir le projet</w:t>
      </w:r>
      <w:r w:rsidR="00DE13AB" w:rsidRPr="00AD1A1C">
        <w:rPr>
          <w:rFonts w:ascii="Cambria" w:hAnsi="Cambria"/>
          <w:sz w:val="23"/>
          <w:szCs w:val="23"/>
        </w:rPr>
        <w:t xml:space="preserve">. </w:t>
      </w:r>
      <w:r w:rsidR="00837C26" w:rsidRPr="00AD1A1C">
        <w:rPr>
          <w:rFonts w:ascii="Cambria" w:hAnsi="Cambria"/>
          <w:sz w:val="23"/>
          <w:szCs w:val="23"/>
        </w:rPr>
        <w:t>U</w:t>
      </w:r>
      <w:r w:rsidR="00101325" w:rsidRPr="00AD1A1C">
        <w:rPr>
          <w:rFonts w:ascii="Cambria" w:hAnsi="Cambria"/>
          <w:sz w:val="23"/>
          <w:szCs w:val="23"/>
        </w:rPr>
        <w:t xml:space="preserve">ne telle entreprise </w:t>
      </w:r>
      <w:r w:rsidR="00837C26" w:rsidRPr="00AD1A1C">
        <w:rPr>
          <w:rFonts w:ascii="Cambria" w:hAnsi="Cambria"/>
          <w:sz w:val="23"/>
          <w:szCs w:val="23"/>
        </w:rPr>
        <w:t xml:space="preserve">rendrait le projet suffisamment inefficace dans la réalisation des résultats escomptés malgré la présence des </w:t>
      </w:r>
      <w:r w:rsidR="009317F5" w:rsidRPr="00AD1A1C">
        <w:rPr>
          <w:rFonts w:ascii="Cambria" w:hAnsi="Cambria"/>
          <w:sz w:val="23"/>
          <w:szCs w:val="23"/>
        </w:rPr>
        <w:t>fonds, dans la mesure où</w:t>
      </w:r>
      <w:r w:rsidR="00837C26" w:rsidRPr="00AD1A1C">
        <w:rPr>
          <w:rFonts w:ascii="Cambria" w:hAnsi="Cambria"/>
          <w:sz w:val="23"/>
          <w:szCs w:val="23"/>
        </w:rPr>
        <w:t xml:space="preserve"> </w:t>
      </w:r>
      <w:r w:rsidR="003C528C" w:rsidRPr="00AD1A1C">
        <w:rPr>
          <w:rFonts w:ascii="Cambria" w:hAnsi="Cambria"/>
          <w:sz w:val="23"/>
          <w:szCs w:val="23"/>
        </w:rPr>
        <w:t>la technique nécessaire sans l</w:t>
      </w:r>
      <w:r w:rsidR="00101325" w:rsidRPr="00AD1A1C">
        <w:rPr>
          <w:rFonts w:ascii="Cambria" w:hAnsi="Cambria"/>
          <w:sz w:val="23"/>
          <w:szCs w:val="23"/>
        </w:rPr>
        <w:t>a</w:t>
      </w:r>
      <w:r w:rsidR="003C528C" w:rsidRPr="00AD1A1C">
        <w:rPr>
          <w:rFonts w:ascii="Cambria" w:hAnsi="Cambria"/>
          <w:sz w:val="23"/>
          <w:szCs w:val="23"/>
        </w:rPr>
        <w:t>quel</w:t>
      </w:r>
      <w:r w:rsidR="00101325" w:rsidRPr="00AD1A1C">
        <w:rPr>
          <w:rFonts w:ascii="Cambria" w:hAnsi="Cambria"/>
          <w:sz w:val="23"/>
          <w:szCs w:val="23"/>
        </w:rPr>
        <w:t>le</w:t>
      </w:r>
      <w:r w:rsidR="003C528C" w:rsidRPr="00AD1A1C">
        <w:rPr>
          <w:rFonts w:ascii="Cambria" w:hAnsi="Cambria"/>
          <w:sz w:val="23"/>
          <w:szCs w:val="23"/>
        </w:rPr>
        <w:t xml:space="preserve"> le projet </w:t>
      </w:r>
      <w:r w:rsidR="0062216D" w:rsidRPr="00AD1A1C">
        <w:rPr>
          <w:rFonts w:ascii="Cambria" w:hAnsi="Cambria"/>
          <w:sz w:val="23"/>
          <w:szCs w:val="23"/>
        </w:rPr>
        <w:t xml:space="preserve">perdrait </w:t>
      </w:r>
      <w:r w:rsidR="003C528C" w:rsidRPr="00AD1A1C">
        <w:rPr>
          <w:rFonts w:ascii="Cambria" w:hAnsi="Cambria"/>
          <w:sz w:val="23"/>
          <w:szCs w:val="23"/>
        </w:rPr>
        <w:t>toute sa substance se retrouve au niveau du MEADD</w:t>
      </w:r>
      <w:r w:rsidR="00837C26" w:rsidRPr="00AD1A1C">
        <w:rPr>
          <w:rFonts w:ascii="Cambria" w:hAnsi="Cambria"/>
          <w:sz w:val="23"/>
          <w:szCs w:val="23"/>
        </w:rPr>
        <w:t>.</w:t>
      </w:r>
      <w:r w:rsidR="009317F5" w:rsidRPr="00AD1A1C">
        <w:rPr>
          <w:rFonts w:ascii="Cambria" w:hAnsi="Cambria"/>
          <w:sz w:val="23"/>
          <w:szCs w:val="23"/>
        </w:rPr>
        <w:t xml:space="preserve"> Enfin malgré que le projet soit rattaché au MEADD, </w:t>
      </w:r>
      <w:r w:rsidR="00E5348E" w:rsidRPr="00AD1A1C">
        <w:rPr>
          <w:rFonts w:ascii="Cambria" w:hAnsi="Cambria"/>
          <w:sz w:val="23"/>
          <w:szCs w:val="23"/>
        </w:rPr>
        <w:t>la coordination du projet</w:t>
      </w:r>
      <w:r w:rsidR="009317F5" w:rsidRPr="00AD1A1C">
        <w:rPr>
          <w:rFonts w:ascii="Cambria" w:hAnsi="Cambria"/>
          <w:sz w:val="23"/>
          <w:szCs w:val="23"/>
        </w:rPr>
        <w:t xml:space="preserve"> a pu persuader le gouvernement </w:t>
      </w:r>
      <w:r w:rsidR="00270332" w:rsidRPr="00AD1A1C">
        <w:rPr>
          <w:rFonts w:ascii="Cambria" w:hAnsi="Cambria"/>
          <w:sz w:val="23"/>
          <w:szCs w:val="23"/>
        </w:rPr>
        <w:t xml:space="preserve">malien </w:t>
      </w:r>
      <w:r w:rsidR="009317F5" w:rsidRPr="00AD1A1C">
        <w:rPr>
          <w:rFonts w:ascii="Cambria" w:hAnsi="Cambria"/>
          <w:sz w:val="23"/>
          <w:szCs w:val="23"/>
        </w:rPr>
        <w:t>de doubler sa contribution.</w:t>
      </w:r>
    </w:p>
    <w:p w14:paraId="42E05C16" w14:textId="131E9668" w:rsidR="008444B1" w:rsidRPr="00AD1A1C" w:rsidRDefault="008444B1" w:rsidP="004B0CF2">
      <w:pPr>
        <w:ind w:right="360"/>
        <w:jc w:val="both"/>
        <w:rPr>
          <w:rFonts w:ascii="Cambria" w:hAnsi="Cambria"/>
          <w:b/>
          <w:color w:val="5B9BD5" w:themeColor="accent1"/>
          <w:sz w:val="22"/>
          <w:szCs w:val="22"/>
        </w:rPr>
      </w:pPr>
      <w:r w:rsidRPr="00AD1A1C">
        <w:rPr>
          <w:rFonts w:ascii="Cambria" w:hAnsi="Cambria"/>
          <w:b/>
          <w:color w:val="0070C0"/>
          <w:sz w:val="22"/>
          <w:szCs w:val="22"/>
        </w:rPr>
        <w:t xml:space="preserve">Tableau </w:t>
      </w:r>
      <w:r w:rsidR="0083742D" w:rsidRPr="00AD1A1C">
        <w:rPr>
          <w:rFonts w:ascii="Cambria" w:hAnsi="Cambria"/>
          <w:b/>
          <w:color w:val="0070C0"/>
          <w:sz w:val="22"/>
          <w:szCs w:val="22"/>
        </w:rPr>
        <w:t>8</w:t>
      </w:r>
      <w:r w:rsidRPr="00AD1A1C">
        <w:rPr>
          <w:rFonts w:ascii="Cambria" w:hAnsi="Cambria"/>
          <w:b/>
          <w:color w:val="0070C0"/>
          <w:sz w:val="22"/>
          <w:szCs w:val="22"/>
        </w:rPr>
        <w:t xml:space="preserve">. Développement  des partenariats </w:t>
      </w:r>
    </w:p>
    <w:tbl>
      <w:tblPr>
        <w:tblStyle w:val="GridTable6Colorful-Accent51"/>
        <w:tblW w:w="9355" w:type="dxa"/>
        <w:tblLook w:val="04A0" w:firstRow="1" w:lastRow="0" w:firstColumn="1" w:lastColumn="0" w:noHBand="0" w:noVBand="1"/>
      </w:tblPr>
      <w:tblGrid>
        <w:gridCol w:w="6655"/>
        <w:gridCol w:w="2700"/>
      </w:tblGrid>
      <w:tr w:rsidR="008444B1" w:rsidRPr="00AD1A1C" w14:paraId="15E0FDDF" w14:textId="77777777" w:rsidTr="007B4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Borders>
              <w:top w:val="single" w:sz="4" w:space="0" w:color="auto"/>
              <w:left w:val="single" w:sz="4" w:space="0" w:color="auto"/>
              <w:bottom w:val="single" w:sz="4" w:space="0" w:color="auto"/>
              <w:right w:val="single" w:sz="4" w:space="0" w:color="auto"/>
            </w:tcBorders>
          </w:tcPr>
          <w:p w14:paraId="343982EC" w14:textId="77777777" w:rsidR="008444B1" w:rsidRPr="00AD1A1C" w:rsidRDefault="008444B1" w:rsidP="001D1131">
            <w:pPr>
              <w:spacing w:after="200" w:line="276" w:lineRule="auto"/>
              <w:jc w:val="center"/>
              <w:rPr>
                <w:rFonts w:ascii="Cambria" w:hAnsi="Cambria"/>
                <w:color w:val="0070C0"/>
                <w:sz w:val="22"/>
                <w:szCs w:val="22"/>
              </w:rPr>
            </w:pPr>
            <w:r w:rsidRPr="00AD1A1C">
              <w:rPr>
                <w:rFonts w:ascii="Cambria" w:hAnsi="Cambria"/>
                <w:color w:val="0070C0"/>
                <w:sz w:val="22"/>
                <w:szCs w:val="22"/>
              </w:rPr>
              <w:t>Activité</w:t>
            </w:r>
          </w:p>
        </w:tc>
        <w:tc>
          <w:tcPr>
            <w:tcW w:w="2700" w:type="dxa"/>
            <w:tcBorders>
              <w:top w:val="single" w:sz="4" w:space="0" w:color="auto"/>
              <w:left w:val="single" w:sz="4" w:space="0" w:color="auto"/>
              <w:bottom w:val="single" w:sz="4" w:space="0" w:color="auto"/>
              <w:right w:val="single" w:sz="4" w:space="0" w:color="auto"/>
            </w:tcBorders>
          </w:tcPr>
          <w:p w14:paraId="1D6063CA" w14:textId="77777777" w:rsidR="008444B1" w:rsidRPr="00AD1A1C" w:rsidRDefault="00337451" w:rsidP="001D1131">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0070C0"/>
                <w:sz w:val="22"/>
                <w:szCs w:val="22"/>
              </w:rPr>
            </w:pPr>
            <w:r w:rsidRPr="00AD1A1C">
              <w:rPr>
                <w:rFonts w:ascii="Cambria" w:hAnsi="Cambria"/>
                <w:color w:val="0070C0"/>
                <w:sz w:val="22"/>
                <w:szCs w:val="22"/>
              </w:rPr>
              <w:t>Niveau</w:t>
            </w:r>
            <w:r w:rsidR="008444B1" w:rsidRPr="00AD1A1C">
              <w:rPr>
                <w:rFonts w:ascii="Cambria" w:hAnsi="Cambria"/>
                <w:color w:val="0070C0"/>
                <w:sz w:val="22"/>
                <w:szCs w:val="22"/>
              </w:rPr>
              <w:t xml:space="preserve"> de réalisation juin 2017</w:t>
            </w:r>
          </w:p>
        </w:tc>
      </w:tr>
      <w:tr w:rsidR="008444B1" w:rsidRPr="00AD1A1C" w14:paraId="6A0860D0" w14:textId="77777777" w:rsidTr="007B4D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655" w:type="dxa"/>
            <w:tcBorders>
              <w:top w:val="single" w:sz="4" w:space="0" w:color="auto"/>
            </w:tcBorders>
          </w:tcPr>
          <w:p w14:paraId="73782468" w14:textId="09085AC2" w:rsidR="008444B1" w:rsidRPr="00AD1A1C" w:rsidRDefault="008444B1" w:rsidP="008444B1">
            <w:pPr>
              <w:ind w:right="254"/>
              <w:jc w:val="both"/>
              <w:rPr>
                <w:rFonts w:ascii="Cambria" w:eastAsia="Cambria" w:hAnsi="Cambria"/>
                <w:b w:val="0"/>
                <w:color w:val="2E74B5" w:themeColor="accent1" w:themeShade="BF"/>
                <w:lang w:eastAsia="en-US"/>
              </w:rPr>
            </w:pPr>
            <w:r w:rsidRPr="00AD1A1C">
              <w:rPr>
                <w:b w:val="0"/>
              </w:rPr>
              <w:t>3.1.5  Mise en œuvre du partenariat avec les universités</w:t>
            </w:r>
            <w:r w:rsidR="001D16F8">
              <w:rPr>
                <w:b w:val="0"/>
              </w:rPr>
              <w:t>.</w:t>
            </w:r>
          </w:p>
        </w:tc>
        <w:tc>
          <w:tcPr>
            <w:tcW w:w="2700" w:type="dxa"/>
            <w:tcBorders>
              <w:top w:val="single" w:sz="4" w:space="0" w:color="auto"/>
            </w:tcBorders>
          </w:tcPr>
          <w:p w14:paraId="6319A629" w14:textId="77777777" w:rsidR="008444B1" w:rsidRPr="00AD1A1C" w:rsidRDefault="008444B1" w:rsidP="008444B1">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color w:val="2E74B5" w:themeColor="accent1" w:themeShade="BF"/>
                <w:lang w:eastAsia="en-US"/>
              </w:rPr>
            </w:pPr>
            <w:r w:rsidRPr="00AD1A1C">
              <w:rPr>
                <w:b/>
              </w:rPr>
              <w:t>Partiellement</w:t>
            </w:r>
            <w:r w:rsidR="00360C5E" w:rsidRPr="00AD1A1C">
              <w:rPr>
                <w:b/>
              </w:rPr>
              <w:t xml:space="preserve"> </w:t>
            </w:r>
            <w:r w:rsidRPr="00AD1A1C">
              <w:rPr>
                <w:b/>
              </w:rPr>
              <w:t>réalisée</w:t>
            </w:r>
          </w:p>
        </w:tc>
      </w:tr>
      <w:tr w:rsidR="008444B1" w:rsidRPr="00AD1A1C" w14:paraId="6721919D" w14:textId="77777777" w:rsidTr="001D11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cnfStyle w:val="001000000000" w:firstRow="0" w:lastRow="0" w:firstColumn="1" w:lastColumn="0" w:oddVBand="0" w:evenVBand="0" w:oddHBand="0" w:evenHBand="0" w:firstRowFirstColumn="0" w:firstRowLastColumn="0" w:lastRowFirstColumn="0" w:lastRowLastColumn="0"/>
            <w:tcW w:w="6655" w:type="dxa"/>
          </w:tcPr>
          <w:p w14:paraId="5E76F74F" w14:textId="208E7A81" w:rsidR="008444B1" w:rsidRPr="00AD1A1C" w:rsidRDefault="008444B1" w:rsidP="008444B1">
            <w:pPr>
              <w:ind w:right="254"/>
              <w:jc w:val="both"/>
              <w:rPr>
                <w:rFonts w:ascii="Cambria" w:eastAsia="Cambria" w:hAnsi="Cambria"/>
                <w:b w:val="0"/>
                <w:color w:val="2E74B5" w:themeColor="accent1" w:themeShade="BF"/>
                <w:lang w:eastAsia="en-US"/>
              </w:rPr>
            </w:pPr>
            <w:r w:rsidRPr="00AD1A1C">
              <w:rPr>
                <w:rFonts w:ascii="Cambria" w:eastAsia="Cambria" w:hAnsi="Cambria"/>
                <w:b w:val="0"/>
                <w:bCs w:val="0"/>
                <w:color w:val="2E74B5" w:themeColor="accent1" w:themeShade="BF"/>
                <w:lang w:eastAsia="en-US"/>
              </w:rPr>
              <w:t>3.1.6  Mise en œuvre du partenariat UNCDF/ LOCAL</w:t>
            </w:r>
            <w:r w:rsidR="001D16F8">
              <w:rPr>
                <w:rFonts w:ascii="Cambria" w:eastAsia="Cambria" w:hAnsi="Cambria"/>
                <w:b w:val="0"/>
                <w:bCs w:val="0"/>
                <w:color w:val="2E74B5" w:themeColor="accent1" w:themeShade="BF"/>
                <w:lang w:eastAsia="en-US"/>
              </w:rPr>
              <w:t>.</w:t>
            </w:r>
          </w:p>
        </w:tc>
        <w:tc>
          <w:tcPr>
            <w:tcW w:w="2700" w:type="dxa"/>
          </w:tcPr>
          <w:p w14:paraId="14FA732F" w14:textId="77777777" w:rsidR="008444B1" w:rsidRPr="00AD1A1C" w:rsidRDefault="008444B1" w:rsidP="008444B1">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b/>
                <w:color w:val="2E74B5" w:themeColor="accent1" w:themeShade="BF"/>
                <w:lang w:eastAsia="en-US"/>
              </w:rPr>
            </w:pPr>
            <w:r w:rsidRPr="00AD1A1C">
              <w:rPr>
                <w:rFonts w:ascii="Cambria" w:eastAsia="Cambria" w:hAnsi="Cambria"/>
                <w:b/>
                <w:color w:val="2E74B5" w:themeColor="accent1" w:themeShade="BF"/>
                <w:lang w:eastAsia="en-US"/>
              </w:rPr>
              <w:t>Totalement réalisée</w:t>
            </w:r>
          </w:p>
        </w:tc>
      </w:tr>
      <w:tr w:rsidR="008444B1" w:rsidRPr="00AD1A1C" w14:paraId="4C607000" w14:textId="77777777" w:rsidTr="001D11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655" w:type="dxa"/>
          </w:tcPr>
          <w:p w14:paraId="0DDC0F14" w14:textId="14FE58EB" w:rsidR="008444B1" w:rsidRPr="00AD1A1C" w:rsidRDefault="008444B1" w:rsidP="008444B1">
            <w:pPr>
              <w:ind w:right="254"/>
              <w:jc w:val="both"/>
              <w:rPr>
                <w:rFonts w:ascii="Cambria" w:eastAsia="Cambria" w:hAnsi="Cambria"/>
                <w:b w:val="0"/>
                <w:bCs w:val="0"/>
                <w:color w:val="2E74B5" w:themeColor="accent1" w:themeShade="BF"/>
                <w:lang w:eastAsia="en-US"/>
              </w:rPr>
            </w:pPr>
            <w:r w:rsidRPr="00AD1A1C">
              <w:rPr>
                <w:rFonts w:ascii="Cambria" w:eastAsia="Cambria" w:hAnsi="Cambria"/>
                <w:b w:val="0"/>
                <w:bCs w:val="0"/>
                <w:color w:val="2E74B5" w:themeColor="accent1" w:themeShade="BF"/>
                <w:lang w:eastAsia="en-US"/>
              </w:rPr>
              <w:t>3.1.7  Mise en œuvre du partenariat avec la GIZ</w:t>
            </w:r>
            <w:r w:rsidR="001D16F8">
              <w:rPr>
                <w:rFonts w:ascii="Cambria" w:eastAsia="Cambria" w:hAnsi="Cambria"/>
                <w:b w:val="0"/>
                <w:bCs w:val="0"/>
                <w:color w:val="2E74B5" w:themeColor="accent1" w:themeShade="BF"/>
                <w:lang w:eastAsia="en-US"/>
              </w:rPr>
              <w:t>.</w:t>
            </w:r>
          </w:p>
        </w:tc>
        <w:tc>
          <w:tcPr>
            <w:tcW w:w="2700" w:type="dxa"/>
          </w:tcPr>
          <w:p w14:paraId="4E3B19FA" w14:textId="77777777" w:rsidR="008444B1" w:rsidRPr="00AD1A1C" w:rsidRDefault="008444B1" w:rsidP="008444B1">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b/>
                <w:color w:val="2E74B5" w:themeColor="accent1" w:themeShade="BF"/>
                <w:lang w:eastAsia="en-US"/>
              </w:rPr>
            </w:pPr>
            <w:r w:rsidRPr="00AD1A1C">
              <w:rPr>
                <w:rFonts w:ascii="Cambria" w:eastAsia="Cambria" w:hAnsi="Cambria"/>
                <w:b/>
                <w:color w:val="2E74B5" w:themeColor="accent1" w:themeShade="BF"/>
                <w:lang w:eastAsia="en-US"/>
              </w:rPr>
              <w:t>Totalement réalisée</w:t>
            </w:r>
          </w:p>
        </w:tc>
      </w:tr>
    </w:tbl>
    <w:p w14:paraId="2AB58439" w14:textId="77777777" w:rsidR="0042182A" w:rsidRPr="00AD1A1C" w:rsidRDefault="0042182A" w:rsidP="004B0CF2">
      <w:pPr>
        <w:ind w:right="360"/>
        <w:jc w:val="both"/>
        <w:rPr>
          <w:rFonts w:ascii="Cambria" w:hAnsi="Cambria"/>
          <w:b/>
          <w:color w:val="FF0000"/>
        </w:rPr>
      </w:pPr>
    </w:p>
    <w:p w14:paraId="58AAD7C8" w14:textId="21CF656F" w:rsidR="00523F28" w:rsidRPr="00AD1A1C" w:rsidRDefault="00E5348E" w:rsidP="00590A6F">
      <w:pPr>
        <w:pStyle w:val="Paragraphedeliste"/>
        <w:numPr>
          <w:ilvl w:val="0"/>
          <w:numId w:val="32"/>
        </w:numPr>
        <w:ind w:left="77"/>
        <w:jc w:val="both"/>
        <w:rPr>
          <w:rFonts w:ascii="Cambria" w:hAnsi="Cambria"/>
          <w:sz w:val="23"/>
          <w:szCs w:val="23"/>
        </w:rPr>
      </w:pPr>
      <w:r w:rsidRPr="00AD1A1C">
        <w:rPr>
          <w:rFonts w:ascii="Cambria" w:hAnsi="Cambria"/>
          <w:sz w:val="23"/>
          <w:szCs w:val="23"/>
        </w:rPr>
        <w:t xml:space="preserve">Globalement, les forces et faiblesses </w:t>
      </w:r>
      <w:r w:rsidR="000D4103" w:rsidRPr="00AD1A1C">
        <w:rPr>
          <w:rFonts w:ascii="Cambria" w:hAnsi="Cambria"/>
          <w:sz w:val="23"/>
          <w:szCs w:val="23"/>
        </w:rPr>
        <w:t xml:space="preserve">de </w:t>
      </w:r>
      <w:r w:rsidRPr="00AD1A1C">
        <w:rPr>
          <w:rFonts w:ascii="Cambria" w:hAnsi="Cambria"/>
          <w:sz w:val="23"/>
          <w:szCs w:val="23"/>
        </w:rPr>
        <w:t>ce partenariat ont été les suivant</w:t>
      </w:r>
      <w:r w:rsidR="000D4103" w:rsidRPr="00AD1A1C">
        <w:rPr>
          <w:rFonts w:ascii="Cambria" w:hAnsi="Cambria"/>
          <w:sz w:val="23"/>
          <w:szCs w:val="23"/>
        </w:rPr>
        <w:t>s</w:t>
      </w:r>
      <w:r w:rsidRPr="00AD1A1C">
        <w:rPr>
          <w:rFonts w:ascii="Cambria" w:hAnsi="Cambria"/>
          <w:sz w:val="23"/>
          <w:szCs w:val="23"/>
        </w:rPr>
        <w:t> :</w:t>
      </w:r>
    </w:p>
    <w:p w14:paraId="5FE5DF2C" w14:textId="77777777" w:rsidR="00E4045D" w:rsidRPr="00AD1A1C" w:rsidRDefault="00E4045D" w:rsidP="00E4045D">
      <w:pPr>
        <w:pStyle w:val="Paragraphedeliste"/>
        <w:ind w:left="797"/>
        <w:jc w:val="both"/>
        <w:rPr>
          <w:rFonts w:ascii="Cambria" w:hAnsi="Cambria"/>
          <w:sz w:val="23"/>
          <w:szCs w:val="23"/>
        </w:rPr>
      </w:pPr>
    </w:p>
    <w:p w14:paraId="248AFDA6" w14:textId="1E8D9CBE" w:rsidR="00E5348E" w:rsidRPr="00AD1A1C" w:rsidRDefault="00CC6100" w:rsidP="00590A6F">
      <w:pPr>
        <w:pStyle w:val="Paragraphedeliste"/>
        <w:numPr>
          <w:ilvl w:val="0"/>
          <w:numId w:val="33"/>
        </w:numPr>
        <w:jc w:val="both"/>
        <w:rPr>
          <w:rFonts w:ascii="Cambria" w:hAnsi="Cambria"/>
          <w:sz w:val="23"/>
          <w:szCs w:val="23"/>
        </w:rPr>
      </w:pPr>
      <w:r w:rsidRPr="00AD1A1C">
        <w:rPr>
          <w:rFonts w:ascii="Cambria" w:hAnsi="Cambria"/>
          <w:sz w:val="23"/>
          <w:szCs w:val="23"/>
        </w:rPr>
        <w:t>Points forts</w:t>
      </w:r>
      <w:r w:rsidR="00C660DB" w:rsidRPr="00AD1A1C">
        <w:rPr>
          <w:rFonts w:ascii="Cambria" w:hAnsi="Cambria"/>
          <w:sz w:val="23"/>
          <w:szCs w:val="23"/>
        </w:rPr>
        <w:t> :</w:t>
      </w:r>
    </w:p>
    <w:p w14:paraId="21D493EA" w14:textId="7F2A3076" w:rsidR="00C660DB" w:rsidRPr="00AD1A1C" w:rsidRDefault="00C660DB" w:rsidP="00590A6F">
      <w:pPr>
        <w:pStyle w:val="Paragraphedeliste"/>
        <w:numPr>
          <w:ilvl w:val="1"/>
          <w:numId w:val="33"/>
        </w:numPr>
        <w:ind w:left="1134" w:hanging="283"/>
        <w:jc w:val="both"/>
        <w:rPr>
          <w:rFonts w:ascii="Cambria" w:hAnsi="Cambria"/>
          <w:sz w:val="23"/>
          <w:szCs w:val="23"/>
        </w:rPr>
      </w:pPr>
      <w:r w:rsidRPr="00AD1A1C">
        <w:rPr>
          <w:rFonts w:ascii="Cambria" w:hAnsi="Cambria"/>
          <w:sz w:val="23"/>
          <w:szCs w:val="23"/>
        </w:rPr>
        <w:t>l</w:t>
      </w:r>
      <w:r w:rsidR="00CC6100" w:rsidRPr="00AD1A1C">
        <w:rPr>
          <w:rFonts w:ascii="Cambria" w:hAnsi="Cambria"/>
          <w:sz w:val="23"/>
          <w:szCs w:val="23"/>
        </w:rPr>
        <w:t xml:space="preserve">e partenariat du projet IPE-Mali avec la GIZ et le projet LoCAL </w:t>
      </w:r>
      <w:r w:rsidR="000D4103" w:rsidRPr="00AD1A1C">
        <w:rPr>
          <w:rFonts w:ascii="Cambria" w:hAnsi="Cambria"/>
          <w:sz w:val="23"/>
          <w:szCs w:val="23"/>
        </w:rPr>
        <w:t xml:space="preserve">du </w:t>
      </w:r>
      <w:r w:rsidR="00CC6100" w:rsidRPr="00AD1A1C">
        <w:rPr>
          <w:rFonts w:ascii="Cambria" w:hAnsi="Cambria"/>
          <w:sz w:val="23"/>
          <w:szCs w:val="23"/>
        </w:rPr>
        <w:t>Fonds d’Equipement des Nations Unies (UNCDF en anglais) a permis de partager les couts</w:t>
      </w:r>
      <w:r w:rsidR="00E4045D" w:rsidRPr="00AD1A1C">
        <w:rPr>
          <w:rFonts w:ascii="Cambria" w:hAnsi="Cambria"/>
          <w:sz w:val="23"/>
          <w:szCs w:val="23"/>
        </w:rPr>
        <w:t xml:space="preserve"> de gestion des activités concernés</w:t>
      </w:r>
      <w:r w:rsidR="00CC6100" w:rsidRPr="00AD1A1C">
        <w:rPr>
          <w:rFonts w:ascii="Cambria" w:hAnsi="Cambria"/>
          <w:sz w:val="23"/>
          <w:szCs w:val="23"/>
        </w:rPr>
        <w:t xml:space="preserve"> équitablement ou de façon partielle</w:t>
      </w:r>
      <w:r w:rsidRPr="00AD1A1C">
        <w:rPr>
          <w:rFonts w:ascii="Cambria" w:hAnsi="Cambria"/>
          <w:sz w:val="23"/>
          <w:szCs w:val="23"/>
        </w:rPr>
        <w:t> ;</w:t>
      </w:r>
    </w:p>
    <w:p w14:paraId="21195175" w14:textId="4D2563B0" w:rsidR="00C660DB" w:rsidRPr="00AD1A1C" w:rsidRDefault="00C660DB" w:rsidP="00590A6F">
      <w:pPr>
        <w:pStyle w:val="Paragraphedeliste"/>
        <w:numPr>
          <w:ilvl w:val="1"/>
          <w:numId w:val="33"/>
        </w:numPr>
        <w:ind w:left="1134" w:hanging="283"/>
        <w:jc w:val="both"/>
        <w:rPr>
          <w:rFonts w:ascii="Cambria" w:hAnsi="Cambria"/>
          <w:sz w:val="23"/>
          <w:szCs w:val="23"/>
        </w:rPr>
      </w:pPr>
      <w:r w:rsidRPr="00AD1A1C">
        <w:rPr>
          <w:rFonts w:ascii="Cambria" w:hAnsi="Cambria"/>
          <w:sz w:val="23"/>
          <w:szCs w:val="23"/>
        </w:rPr>
        <w:t>l</w:t>
      </w:r>
      <w:r w:rsidR="009120C8" w:rsidRPr="00AD1A1C">
        <w:rPr>
          <w:rFonts w:ascii="Cambria" w:hAnsi="Cambria"/>
          <w:sz w:val="23"/>
          <w:szCs w:val="23"/>
        </w:rPr>
        <w:t xml:space="preserve">e partenariat du projet IPE-Mali avec projet LoCAL </w:t>
      </w:r>
      <w:r w:rsidRPr="00AD1A1C">
        <w:rPr>
          <w:rFonts w:ascii="Cambria" w:hAnsi="Cambria"/>
          <w:sz w:val="23"/>
          <w:szCs w:val="23"/>
        </w:rPr>
        <w:t xml:space="preserve">de UNCDF </w:t>
      </w:r>
      <w:r w:rsidR="009120C8" w:rsidRPr="00AD1A1C">
        <w:rPr>
          <w:rFonts w:ascii="Cambria" w:hAnsi="Cambria"/>
          <w:sz w:val="23"/>
          <w:szCs w:val="23"/>
        </w:rPr>
        <w:t>a permis à chaque partenaire de faire valoir son expertise et d’apprendre de l’autre dans le cadre d’un</w:t>
      </w:r>
      <w:r w:rsidR="00E4045D" w:rsidRPr="00AD1A1C">
        <w:rPr>
          <w:rFonts w:ascii="Cambria" w:hAnsi="Cambria"/>
          <w:sz w:val="23"/>
          <w:szCs w:val="23"/>
        </w:rPr>
        <w:t>e</w:t>
      </w:r>
      <w:r w:rsidR="009120C8" w:rsidRPr="00AD1A1C">
        <w:rPr>
          <w:rFonts w:ascii="Cambria" w:hAnsi="Cambria"/>
          <w:sz w:val="23"/>
          <w:szCs w:val="23"/>
        </w:rPr>
        <w:t xml:space="preserve"> échange d’</w:t>
      </w:r>
      <w:r w:rsidRPr="00AD1A1C">
        <w:rPr>
          <w:rFonts w:ascii="Cambria" w:hAnsi="Cambria"/>
          <w:sz w:val="23"/>
          <w:szCs w:val="23"/>
        </w:rPr>
        <w:t>expérience</w:t>
      </w:r>
      <w:r w:rsidR="00E4045D" w:rsidRPr="00AD1A1C">
        <w:rPr>
          <w:rFonts w:ascii="Cambria" w:hAnsi="Cambria"/>
          <w:sz w:val="23"/>
          <w:szCs w:val="23"/>
        </w:rPr>
        <w:t xml:space="preserve"> «gagnant-gagnant»</w:t>
      </w:r>
      <w:r w:rsidRPr="00AD1A1C">
        <w:rPr>
          <w:rFonts w:ascii="Cambria" w:hAnsi="Cambria"/>
          <w:sz w:val="23"/>
          <w:szCs w:val="23"/>
        </w:rPr>
        <w:t> ;</w:t>
      </w:r>
      <w:r w:rsidR="009120C8" w:rsidRPr="00AD1A1C">
        <w:rPr>
          <w:rFonts w:ascii="Cambria" w:hAnsi="Cambria"/>
          <w:sz w:val="23"/>
          <w:szCs w:val="23"/>
        </w:rPr>
        <w:t xml:space="preserve"> </w:t>
      </w:r>
    </w:p>
    <w:p w14:paraId="30309255" w14:textId="2E6E2550" w:rsidR="00CC6100" w:rsidRPr="00AD1A1C" w:rsidRDefault="000D4103" w:rsidP="00590A6F">
      <w:pPr>
        <w:pStyle w:val="Paragraphedeliste"/>
        <w:numPr>
          <w:ilvl w:val="1"/>
          <w:numId w:val="33"/>
        </w:numPr>
        <w:ind w:left="1134" w:hanging="283"/>
        <w:jc w:val="both"/>
        <w:rPr>
          <w:rFonts w:ascii="Cambria" w:hAnsi="Cambria"/>
          <w:sz w:val="23"/>
          <w:szCs w:val="23"/>
        </w:rPr>
      </w:pPr>
      <w:r w:rsidRPr="00AD1A1C">
        <w:rPr>
          <w:rFonts w:ascii="Cambria" w:hAnsi="Cambria"/>
          <w:sz w:val="23"/>
          <w:szCs w:val="23"/>
        </w:rPr>
        <w:t>l</w:t>
      </w:r>
      <w:r w:rsidR="00CC6100" w:rsidRPr="00AD1A1C">
        <w:rPr>
          <w:rFonts w:ascii="Cambria" w:hAnsi="Cambria"/>
          <w:sz w:val="23"/>
          <w:szCs w:val="23"/>
        </w:rPr>
        <w:t>e partenariat avec les universités a permis au projet IPE-Mali non seulement d’accroitre sa visibilité auprès de cette cible mais aussi d’effectuer des campagnes d’éducation, d’information et de sensibilisation.</w:t>
      </w:r>
    </w:p>
    <w:p w14:paraId="7E11C292" w14:textId="2157689F" w:rsidR="00CC6100" w:rsidRPr="00AD1A1C" w:rsidRDefault="00CC6100" w:rsidP="004A3469">
      <w:pPr>
        <w:pStyle w:val="Paragraphedeliste"/>
        <w:ind w:left="1517"/>
        <w:jc w:val="both"/>
        <w:rPr>
          <w:rFonts w:ascii="Cambria" w:hAnsi="Cambria"/>
          <w:sz w:val="23"/>
          <w:szCs w:val="23"/>
        </w:rPr>
      </w:pPr>
    </w:p>
    <w:p w14:paraId="315554DC" w14:textId="77777777" w:rsidR="004A3469" w:rsidRPr="00AD1A1C" w:rsidRDefault="004A3469" w:rsidP="004A3469">
      <w:pPr>
        <w:pStyle w:val="Paragraphedeliste"/>
        <w:ind w:left="1517"/>
        <w:jc w:val="both"/>
        <w:rPr>
          <w:rFonts w:ascii="Cambria" w:hAnsi="Cambria"/>
          <w:sz w:val="23"/>
          <w:szCs w:val="23"/>
        </w:rPr>
      </w:pPr>
    </w:p>
    <w:p w14:paraId="31A53F22" w14:textId="77777777" w:rsidR="004A3469" w:rsidRPr="00AD1A1C" w:rsidRDefault="004A3469" w:rsidP="004A3469">
      <w:pPr>
        <w:pStyle w:val="Paragraphedeliste"/>
        <w:ind w:left="1517"/>
        <w:jc w:val="both"/>
        <w:rPr>
          <w:rFonts w:ascii="Cambria" w:hAnsi="Cambria"/>
          <w:sz w:val="23"/>
          <w:szCs w:val="23"/>
        </w:rPr>
      </w:pPr>
    </w:p>
    <w:p w14:paraId="109E387B" w14:textId="1051EED9" w:rsidR="0042182A" w:rsidRPr="00AD1A1C" w:rsidRDefault="00C660DB" w:rsidP="00590A6F">
      <w:pPr>
        <w:pStyle w:val="Paragraphedeliste"/>
        <w:numPr>
          <w:ilvl w:val="0"/>
          <w:numId w:val="33"/>
        </w:numPr>
        <w:ind w:right="360"/>
        <w:jc w:val="both"/>
        <w:rPr>
          <w:rFonts w:ascii="Cambria" w:hAnsi="Cambria"/>
          <w:sz w:val="23"/>
          <w:szCs w:val="23"/>
        </w:rPr>
      </w:pPr>
      <w:r w:rsidRPr="00AD1A1C">
        <w:rPr>
          <w:rFonts w:ascii="Cambria" w:hAnsi="Cambria"/>
          <w:sz w:val="23"/>
          <w:szCs w:val="23"/>
        </w:rPr>
        <w:lastRenderedPageBreak/>
        <w:t>Points faibles</w:t>
      </w:r>
      <w:r w:rsidR="000D4103" w:rsidRPr="00AD1A1C">
        <w:rPr>
          <w:rFonts w:ascii="Cambria" w:hAnsi="Cambria"/>
          <w:sz w:val="23"/>
          <w:szCs w:val="23"/>
        </w:rPr>
        <w:t> :</w:t>
      </w:r>
    </w:p>
    <w:p w14:paraId="336ED29D" w14:textId="6BFC4A6D" w:rsidR="00C660DB" w:rsidRPr="00AD1A1C" w:rsidRDefault="000D4103" w:rsidP="00590A6F">
      <w:pPr>
        <w:pStyle w:val="Paragraphedeliste"/>
        <w:numPr>
          <w:ilvl w:val="0"/>
          <w:numId w:val="34"/>
        </w:numPr>
        <w:ind w:right="360"/>
        <w:jc w:val="both"/>
        <w:rPr>
          <w:rFonts w:ascii="Cambria" w:hAnsi="Cambria"/>
        </w:rPr>
      </w:pPr>
      <w:r w:rsidRPr="00AD1A1C">
        <w:rPr>
          <w:rFonts w:ascii="Cambria" w:hAnsi="Cambria"/>
        </w:rPr>
        <w:t>l</w:t>
      </w:r>
      <w:r w:rsidR="00C660DB" w:rsidRPr="00AD1A1C">
        <w:rPr>
          <w:rFonts w:ascii="Cambria" w:hAnsi="Cambria"/>
        </w:rPr>
        <w:t>e projet n’a pas pu durant ce partenariat, élaborer un cadre formel de partenariat avec la GIZ, ainsi que le projet LocAL de UNCDF à travers un contrat écrit</w:t>
      </w:r>
      <w:r w:rsidRPr="00AD1A1C">
        <w:rPr>
          <w:rFonts w:ascii="Cambria" w:hAnsi="Cambria"/>
        </w:rPr>
        <w:t xml:space="preserve"> ; </w:t>
      </w:r>
    </w:p>
    <w:p w14:paraId="750AED01" w14:textId="24E20904" w:rsidR="00C660DB" w:rsidRPr="00AD1A1C" w:rsidRDefault="000D4103" w:rsidP="00590A6F">
      <w:pPr>
        <w:pStyle w:val="Paragraphedeliste"/>
        <w:numPr>
          <w:ilvl w:val="0"/>
          <w:numId w:val="34"/>
        </w:numPr>
        <w:ind w:right="360"/>
        <w:jc w:val="both"/>
        <w:rPr>
          <w:rFonts w:ascii="Cambria" w:hAnsi="Cambria"/>
        </w:rPr>
      </w:pPr>
      <w:r w:rsidRPr="00AD1A1C">
        <w:rPr>
          <w:rFonts w:ascii="Cambria" w:hAnsi="Cambria"/>
        </w:rPr>
        <w:t>l</w:t>
      </w:r>
      <w:r w:rsidR="00C660DB" w:rsidRPr="00AD1A1C">
        <w:rPr>
          <w:rFonts w:ascii="Cambria" w:hAnsi="Cambria"/>
        </w:rPr>
        <w:t xml:space="preserve">e partenariat </w:t>
      </w:r>
      <w:r w:rsidRPr="00AD1A1C">
        <w:rPr>
          <w:rFonts w:ascii="Cambria" w:hAnsi="Cambria"/>
        </w:rPr>
        <w:t>d</w:t>
      </w:r>
      <w:r w:rsidR="00C660DB" w:rsidRPr="00AD1A1C">
        <w:rPr>
          <w:rFonts w:ascii="Cambria" w:hAnsi="Cambria"/>
        </w:rPr>
        <w:t>u projet IPE-Mali avec le GIZ n’a pas exploré la solution innovante qui consistait à l’élaboration d’un guide d’intégration des liens  P-E dans les PD</w:t>
      </w:r>
      <w:r w:rsidR="00A14C59" w:rsidRPr="00AD1A1C">
        <w:rPr>
          <w:rFonts w:ascii="Cambria" w:hAnsi="Cambria"/>
        </w:rPr>
        <w:t>ES</w:t>
      </w:r>
      <w:r w:rsidR="00C660DB" w:rsidRPr="00AD1A1C">
        <w:rPr>
          <w:rFonts w:ascii="Cambria" w:hAnsi="Cambria"/>
        </w:rPr>
        <w:t xml:space="preserve">C  de compréhension simple et </w:t>
      </w:r>
      <w:r w:rsidRPr="00AD1A1C">
        <w:rPr>
          <w:rFonts w:ascii="Cambria" w:hAnsi="Cambria"/>
        </w:rPr>
        <w:t>facilement accessible</w:t>
      </w:r>
      <w:r w:rsidR="00C660DB" w:rsidRPr="00AD1A1C">
        <w:rPr>
          <w:rFonts w:ascii="Cambria" w:hAnsi="Cambria"/>
        </w:rPr>
        <w:t xml:space="preserve"> au</w:t>
      </w:r>
      <w:r w:rsidRPr="00AD1A1C">
        <w:rPr>
          <w:rFonts w:ascii="Cambria" w:hAnsi="Cambria"/>
        </w:rPr>
        <w:t>x collectivités territoriales</w:t>
      </w:r>
      <w:r w:rsidR="00C660DB" w:rsidRPr="00AD1A1C">
        <w:rPr>
          <w:rFonts w:ascii="Cambria" w:hAnsi="Cambria"/>
        </w:rPr>
        <w:t xml:space="preserve">, pourtant en développement par la GIZ </w:t>
      </w:r>
      <w:r w:rsidRPr="00AD1A1C">
        <w:rPr>
          <w:rFonts w:ascii="Cambria" w:hAnsi="Cambria"/>
        </w:rPr>
        <w:t>durant</w:t>
      </w:r>
      <w:r w:rsidR="00C660DB" w:rsidRPr="00AD1A1C">
        <w:rPr>
          <w:rFonts w:ascii="Cambria" w:hAnsi="Cambria"/>
        </w:rPr>
        <w:t xml:space="preserve"> </w:t>
      </w:r>
      <w:r w:rsidRPr="00AD1A1C">
        <w:rPr>
          <w:rFonts w:ascii="Cambria" w:hAnsi="Cambria"/>
        </w:rPr>
        <w:t>le</w:t>
      </w:r>
      <w:r w:rsidR="00C660DB" w:rsidRPr="00AD1A1C">
        <w:rPr>
          <w:rFonts w:ascii="Cambria" w:hAnsi="Cambria"/>
        </w:rPr>
        <w:t xml:space="preserve"> partenariat.</w:t>
      </w:r>
    </w:p>
    <w:p w14:paraId="02783FDF" w14:textId="5F4C176C" w:rsidR="000D4103" w:rsidRPr="00AD1A1C" w:rsidRDefault="000D4103" w:rsidP="00590A6F">
      <w:pPr>
        <w:pStyle w:val="Paragraphedeliste"/>
        <w:numPr>
          <w:ilvl w:val="0"/>
          <w:numId w:val="34"/>
        </w:numPr>
        <w:ind w:right="360"/>
        <w:jc w:val="both"/>
        <w:rPr>
          <w:rFonts w:ascii="Cambria" w:hAnsi="Cambria"/>
        </w:rPr>
      </w:pPr>
      <w:r w:rsidRPr="00AD1A1C">
        <w:rPr>
          <w:rFonts w:ascii="Cambria" w:hAnsi="Cambria"/>
        </w:rPr>
        <w:t xml:space="preserve">la mobilisation des fonds additionnels qui était l’un des justificatifs de la nécessité d’établir des </w:t>
      </w:r>
      <w:r w:rsidR="00E4045D" w:rsidRPr="00AD1A1C">
        <w:rPr>
          <w:rFonts w:ascii="Cambria" w:hAnsi="Cambria"/>
        </w:rPr>
        <w:t>liens de partenariat avec d’autres partenaires</w:t>
      </w:r>
      <w:r w:rsidRPr="00AD1A1C">
        <w:rPr>
          <w:rFonts w:ascii="Cambria" w:hAnsi="Cambria"/>
        </w:rPr>
        <w:t xml:space="preserve"> n’a pas pu être effectif, aucun fond additionnel n’a été mobilisé</w:t>
      </w:r>
    </w:p>
    <w:p w14:paraId="2C7C2B07" w14:textId="77777777" w:rsidR="00C660DB" w:rsidRPr="00AD1A1C" w:rsidRDefault="00C660DB" w:rsidP="004B0CF2">
      <w:pPr>
        <w:ind w:right="360"/>
        <w:jc w:val="both"/>
        <w:rPr>
          <w:rFonts w:ascii="Cambria" w:hAnsi="Cambria"/>
          <w:b/>
          <w:color w:val="FF0000"/>
        </w:rPr>
      </w:pPr>
    </w:p>
    <w:tbl>
      <w:tblPr>
        <w:tblStyle w:val="Grilledutableau"/>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C32D01" w:rsidRPr="00AD1A1C" w14:paraId="789ED85A" w14:textId="77777777" w:rsidTr="00935116">
        <w:trPr>
          <w:trHeight w:val="1034"/>
        </w:trPr>
        <w:tc>
          <w:tcPr>
            <w:tcW w:w="10314" w:type="dxa"/>
            <w:shd w:val="clear" w:color="auto" w:fill="FFF2CC" w:themeFill="accent4" w:themeFillTint="33"/>
          </w:tcPr>
          <w:p w14:paraId="20E97BE3" w14:textId="77777777" w:rsidR="00B53163" w:rsidRPr="00AD1A1C" w:rsidRDefault="00B53163" w:rsidP="00C32D01">
            <w:pPr>
              <w:ind w:right="360"/>
              <w:jc w:val="center"/>
              <w:rPr>
                <w:rFonts w:ascii="Cambria" w:hAnsi="Cambria"/>
                <w:b/>
                <w:color w:val="000000" w:themeColor="text1"/>
                <w:sz w:val="23"/>
                <w:szCs w:val="23"/>
              </w:rPr>
            </w:pPr>
          </w:p>
          <w:p w14:paraId="38426598" w14:textId="77777777" w:rsidR="00C32D01" w:rsidRPr="00AD1A1C" w:rsidRDefault="00C32D01" w:rsidP="00C32D01">
            <w:pPr>
              <w:ind w:right="360"/>
              <w:jc w:val="center"/>
              <w:rPr>
                <w:rFonts w:ascii="Cambria" w:hAnsi="Cambria"/>
                <w:b/>
                <w:color w:val="000000" w:themeColor="text1"/>
                <w:sz w:val="23"/>
                <w:szCs w:val="23"/>
              </w:rPr>
            </w:pPr>
            <w:r w:rsidRPr="00AD1A1C">
              <w:rPr>
                <w:rFonts w:ascii="Cambria" w:hAnsi="Cambria"/>
                <w:b/>
                <w:color w:val="000000" w:themeColor="text1"/>
                <w:sz w:val="23"/>
                <w:szCs w:val="23"/>
              </w:rPr>
              <w:t>Conclusions</w:t>
            </w:r>
          </w:p>
          <w:p w14:paraId="66403F8C" w14:textId="77777777" w:rsidR="003C5E16" w:rsidRPr="00AD1A1C" w:rsidRDefault="003C5E16" w:rsidP="001C7773">
            <w:pPr>
              <w:ind w:left="164" w:right="360"/>
              <w:jc w:val="center"/>
              <w:rPr>
                <w:rFonts w:ascii="Cambria" w:hAnsi="Cambria"/>
                <w:b/>
                <w:color w:val="000000" w:themeColor="text1"/>
                <w:sz w:val="23"/>
                <w:szCs w:val="23"/>
              </w:rPr>
            </w:pPr>
          </w:p>
          <w:p w14:paraId="49D2DB10" w14:textId="2F892E09" w:rsidR="00D57E2D" w:rsidRPr="00AD1A1C" w:rsidRDefault="000D1047" w:rsidP="001C7773">
            <w:pPr>
              <w:ind w:left="164" w:right="360"/>
              <w:jc w:val="both"/>
              <w:rPr>
                <w:rFonts w:ascii="Cambria" w:hAnsi="Cambria"/>
                <w:color w:val="000000" w:themeColor="text1"/>
                <w:sz w:val="23"/>
                <w:szCs w:val="23"/>
              </w:rPr>
            </w:pPr>
            <w:r w:rsidRPr="00AD1A1C">
              <w:rPr>
                <w:rFonts w:ascii="Cambria" w:hAnsi="Cambria"/>
                <w:b/>
                <w:color w:val="000000" w:themeColor="text1"/>
                <w:sz w:val="23"/>
                <w:szCs w:val="23"/>
              </w:rPr>
              <w:t>EFFICAC</w:t>
            </w:r>
            <w:r w:rsidR="00D6455F" w:rsidRPr="00AD1A1C">
              <w:rPr>
                <w:rFonts w:ascii="Cambria" w:hAnsi="Cambria"/>
                <w:b/>
                <w:color w:val="000000" w:themeColor="text1"/>
                <w:sz w:val="23"/>
                <w:szCs w:val="23"/>
              </w:rPr>
              <w:t>ITE</w:t>
            </w:r>
            <w:r w:rsidRPr="00AD1A1C">
              <w:rPr>
                <w:rFonts w:ascii="Cambria" w:hAnsi="Cambria"/>
                <w:b/>
                <w:color w:val="000000" w:themeColor="text1"/>
                <w:sz w:val="23"/>
                <w:szCs w:val="23"/>
              </w:rPr>
              <w:t xml:space="preserve"> 1</w:t>
            </w:r>
            <w:r w:rsidR="001C7773" w:rsidRPr="00AD1A1C">
              <w:rPr>
                <w:rFonts w:ascii="Cambria" w:hAnsi="Cambria"/>
                <w:b/>
                <w:color w:val="000000" w:themeColor="text1"/>
                <w:sz w:val="23"/>
                <w:szCs w:val="23"/>
              </w:rPr>
              <w:t xml:space="preserve"> : </w:t>
            </w:r>
            <w:r w:rsidR="00C90E17" w:rsidRPr="00AD1A1C">
              <w:rPr>
                <w:rFonts w:ascii="Cambria" w:hAnsi="Cambria"/>
                <w:color w:val="000000" w:themeColor="text1"/>
                <w:sz w:val="23"/>
                <w:szCs w:val="23"/>
              </w:rPr>
              <w:t xml:space="preserve">Le volet concourant à l’atteinte du résultat 2 </w:t>
            </w:r>
            <w:r w:rsidR="00D57E2D" w:rsidRPr="00AD1A1C">
              <w:rPr>
                <w:rFonts w:ascii="Cambria" w:hAnsi="Cambria"/>
                <w:color w:val="000000" w:themeColor="text1"/>
                <w:sz w:val="23"/>
                <w:szCs w:val="23"/>
              </w:rPr>
              <w:t>du projet est celui qui a enregistré le taux de réalisation le plus élevé (</w:t>
            </w:r>
            <w:r w:rsidR="002158B0" w:rsidRPr="00AD1A1C">
              <w:rPr>
                <w:rFonts w:ascii="Cambria" w:hAnsi="Cambria"/>
                <w:color w:val="000000" w:themeColor="text1"/>
                <w:sz w:val="23"/>
                <w:szCs w:val="23"/>
              </w:rPr>
              <w:t>92,3</w:t>
            </w:r>
            <w:r w:rsidR="00D57E2D" w:rsidRPr="00AD1A1C">
              <w:rPr>
                <w:rFonts w:ascii="Cambria" w:hAnsi="Cambria"/>
                <w:color w:val="000000" w:themeColor="text1"/>
                <w:sz w:val="23"/>
                <w:szCs w:val="23"/>
              </w:rPr>
              <w:t xml:space="preserve">% des </w:t>
            </w:r>
            <w:r w:rsidR="004A3469" w:rsidRPr="00AD1A1C">
              <w:rPr>
                <w:rFonts w:ascii="Cambria" w:hAnsi="Cambria"/>
                <w:color w:val="000000" w:themeColor="text1"/>
                <w:sz w:val="23"/>
                <w:szCs w:val="23"/>
              </w:rPr>
              <w:t>résultats escomptés</w:t>
            </w:r>
            <w:r w:rsidR="00D57E2D" w:rsidRPr="00AD1A1C">
              <w:rPr>
                <w:rFonts w:ascii="Cambria" w:hAnsi="Cambria"/>
                <w:color w:val="000000" w:themeColor="text1"/>
                <w:sz w:val="23"/>
                <w:szCs w:val="23"/>
              </w:rPr>
              <w:t xml:space="preserve">). Ensuite, le volet </w:t>
            </w:r>
            <w:r w:rsidR="00C90E17" w:rsidRPr="00AD1A1C">
              <w:rPr>
                <w:rFonts w:ascii="Cambria" w:hAnsi="Cambria"/>
                <w:color w:val="000000" w:themeColor="text1"/>
                <w:sz w:val="23"/>
                <w:szCs w:val="23"/>
              </w:rPr>
              <w:t>concourant à</w:t>
            </w:r>
            <w:r w:rsidR="00360C5E" w:rsidRPr="00AD1A1C">
              <w:rPr>
                <w:rFonts w:ascii="Cambria" w:hAnsi="Cambria"/>
                <w:color w:val="000000" w:themeColor="text1"/>
                <w:sz w:val="23"/>
                <w:szCs w:val="23"/>
              </w:rPr>
              <w:t xml:space="preserve"> </w:t>
            </w:r>
            <w:r w:rsidR="00C90E17" w:rsidRPr="00AD1A1C">
              <w:rPr>
                <w:rFonts w:ascii="Cambria" w:hAnsi="Cambria"/>
                <w:color w:val="000000" w:themeColor="text1"/>
                <w:sz w:val="23"/>
                <w:szCs w:val="23"/>
              </w:rPr>
              <w:t>l’atteinte du résultat 1</w:t>
            </w:r>
            <w:r w:rsidR="00D57E2D" w:rsidRPr="00AD1A1C">
              <w:rPr>
                <w:rFonts w:ascii="Cambria" w:hAnsi="Cambria"/>
                <w:color w:val="000000" w:themeColor="text1"/>
                <w:sz w:val="23"/>
                <w:szCs w:val="23"/>
              </w:rPr>
              <w:t xml:space="preserve"> (qui a atteint </w:t>
            </w:r>
            <w:r w:rsidR="009A3566" w:rsidRPr="00AD1A1C">
              <w:rPr>
                <w:rFonts w:ascii="Cambria" w:hAnsi="Cambria"/>
                <w:color w:val="000000" w:themeColor="text1"/>
                <w:sz w:val="23"/>
                <w:szCs w:val="23"/>
              </w:rPr>
              <w:t>8</w:t>
            </w:r>
            <w:r w:rsidR="004211F9" w:rsidRPr="00AD1A1C">
              <w:rPr>
                <w:rFonts w:ascii="Cambria" w:hAnsi="Cambria"/>
                <w:color w:val="000000" w:themeColor="text1"/>
                <w:sz w:val="23"/>
                <w:szCs w:val="23"/>
              </w:rPr>
              <w:t>4</w:t>
            </w:r>
            <w:r w:rsidR="009A3566" w:rsidRPr="00AD1A1C">
              <w:rPr>
                <w:rFonts w:ascii="Cambria" w:hAnsi="Cambria"/>
                <w:color w:val="000000" w:themeColor="text1"/>
                <w:sz w:val="23"/>
                <w:szCs w:val="23"/>
              </w:rPr>
              <w:t>,</w:t>
            </w:r>
            <w:r w:rsidR="002158B0" w:rsidRPr="00AD1A1C">
              <w:rPr>
                <w:rFonts w:ascii="Cambria" w:hAnsi="Cambria"/>
                <w:color w:val="000000" w:themeColor="text1"/>
                <w:sz w:val="23"/>
                <w:szCs w:val="23"/>
              </w:rPr>
              <w:t>2</w:t>
            </w:r>
            <w:r w:rsidR="00D57E2D" w:rsidRPr="00AD1A1C">
              <w:rPr>
                <w:rFonts w:ascii="Cambria" w:hAnsi="Cambria"/>
                <w:color w:val="000000" w:themeColor="text1"/>
                <w:sz w:val="23"/>
                <w:szCs w:val="23"/>
              </w:rPr>
              <w:t xml:space="preserve">% des résultats escomptés). Enfin, le volet </w:t>
            </w:r>
            <w:r w:rsidR="009A3566" w:rsidRPr="00AD1A1C">
              <w:rPr>
                <w:rFonts w:ascii="Cambria" w:hAnsi="Cambria"/>
                <w:color w:val="000000" w:themeColor="text1"/>
                <w:sz w:val="23"/>
                <w:szCs w:val="23"/>
              </w:rPr>
              <w:t>concourant à l’atteinte du résultat 3</w:t>
            </w:r>
            <w:r w:rsidR="00D57E2D" w:rsidRPr="00AD1A1C">
              <w:rPr>
                <w:rFonts w:ascii="Cambria" w:hAnsi="Cambria"/>
                <w:color w:val="000000" w:themeColor="text1"/>
                <w:sz w:val="23"/>
                <w:szCs w:val="23"/>
              </w:rPr>
              <w:t xml:space="preserve"> avec un taux de réalisation de</w:t>
            </w:r>
            <w:r w:rsidR="002158B0" w:rsidRPr="00AD1A1C">
              <w:rPr>
                <w:rFonts w:ascii="Cambria" w:hAnsi="Cambria"/>
                <w:color w:val="000000" w:themeColor="text1"/>
                <w:sz w:val="23"/>
                <w:szCs w:val="23"/>
              </w:rPr>
              <w:t xml:space="preserve"> </w:t>
            </w:r>
            <w:r w:rsidR="004211F9" w:rsidRPr="00AD1A1C">
              <w:rPr>
                <w:rFonts w:ascii="Cambria" w:hAnsi="Cambria"/>
                <w:color w:val="000000" w:themeColor="text1"/>
                <w:sz w:val="23"/>
                <w:szCs w:val="23"/>
              </w:rPr>
              <w:t>6</w:t>
            </w:r>
            <w:r w:rsidR="002158B0" w:rsidRPr="00AD1A1C">
              <w:rPr>
                <w:rFonts w:ascii="Cambria" w:hAnsi="Cambria"/>
                <w:color w:val="000000" w:themeColor="text1"/>
                <w:sz w:val="23"/>
                <w:szCs w:val="23"/>
              </w:rPr>
              <w:t>2,5</w:t>
            </w:r>
            <w:r w:rsidR="00421DC7" w:rsidRPr="00AD1A1C">
              <w:rPr>
                <w:rFonts w:ascii="Cambria" w:hAnsi="Cambria"/>
                <w:color w:val="000000" w:themeColor="text1"/>
                <w:sz w:val="23"/>
                <w:szCs w:val="23"/>
              </w:rPr>
              <w:t xml:space="preserve">% </w:t>
            </w:r>
            <w:r w:rsidRPr="00AD1A1C">
              <w:rPr>
                <w:rFonts w:ascii="Cambria" w:hAnsi="Cambria"/>
                <w:color w:val="000000" w:themeColor="text1"/>
                <w:sz w:val="23"/>
                <w:szCs w:val="23"/>
              </w:rPr>
              <w:t>(</w:t>
            </w:r>
            <w:r w:rsidR="0073624D" w:rsidRPr="00AD1A1C">
              <w:rPr>
                <w:rFonts w:ascii="Cambria" w:hAnsi="Cambria"/>
                <w:i/>
                <w:color w:val="000000" w:themeColor="text1"/>
                <w:sz w:val="23"/>
                <w:szCs w:val="23"/>
              </w:rPr>
              <w:t>Constat</w:t>
            </w:r>
            <w:r w:rsidR="004211F9" w:rsidRPr="00AD1A1C">
              <w:rPr>
                <w:rFonts w:ascii="Cambria" w:hAnsi="Cambria"/>
                <w:i/>
                <w:color w:val="000000" w:themeColor="text1"/>
                <w:sz w:val="23"/>
                <w:szCs w:val="23"/>
              </w:rPr>
              <w:t xml:space="preserve"> </w:t>
            </w:r>
            <w:r w:rsidR="00FE7F94" w:rsidRPr="00AD1A1C">
              <w:rPr>
                <w:rFonts w:ascii="Cambria" w:hAnsi="Cambria"/>
                <w:i/>
                <w:color w:val="000000" w:themeColor="text1"/>
                <w:sz w:val="23"/>
                <w:szCs w:val="23"/>
              </w:rPr>
              <w:t>1</w:t>
            </w:r>
            <w:r w:rsidR="002158B0" w:rsidRPr="00AD1A1C">
              <w:rPr>
                <w:rFonts w:ascii="Cambria" w:hAnsi="Cambria"/>
                <w:i/>
                <w:color w:val="000000" w:themeColor="text1"/>
                <w:sz w:val="23"/>
                <w:szCs w:val="23"/>
              </w:rPr>
              <w:t>9</w:t>
            </w:r>
            <w:r w:rsidRPr="00AD1A1C">
              <w:rPr>
                <w:rFonts w:ascii="Cambria" w:hAnsi="Cambria"/>
                <w:i/>
                <w:color w:val="000000" w:themeColor="text1"/>
                <w:sz w:val="23"/>
                <w:szCs w:val="23"/>
              </w:rPr>
              <w:t>)</w:t>
            </w:r>
            <w:r w:rsidR="004211F9" w:rsidRPr="00AD1A1C">
              <w:rPr>
                <w:rFonts w:ascii="Cambria" w:hAnsi="Cambria"/>
                <w:i/>
                <w:color w:val="000000" w:themeColor="text1"/>
                <w:sz w:val="23"/>
                <w:szCs w:val="23"/>
              </w:rPr>
              <w:t>.</w:t>
            </w:r>
          </w:p>
          <w:p w14:paraId="392AE2A8" w14:textId="77777777" w:rsidR="000D1047" w:rsidRPr="00AD1A1C" w:rsidRDefault="000D1047" w:rsidP="001C7773">
            <w:pPr>
              <w:ind w:left="164" w:right="360"/>
              <w:jc w:val="both"/>
              <w:rPr>
                <w:rFonts w:ascii="Cambria" w:hAnsi="Cambria"/>
                <w:color w:val="000000" w:themeColor="text1"/>
                <w:sz w:val="23"/>
                <w:szCs w:val="23"/>
              </w:rPr>
            </w:pPr>
          </w:p>
          <w:p w14:paraId="3D462BCF" w14:textId="5310F313" w:rsidR="000D1047" w:rsidRPr="00AD1A1C" w:rsidRDefault="000D1047" w:rsidP="002C2708">
            <w:pPr>
              <w:ind w:left="164" w:right="360"/>
              <w:jc w:val="both"/>
              <w:rPr>
                <w:rFonts w:ascii="Cambria" w:hAnsi="Cambria"/>
                <w:i/>
                <w:color w:val="000000" w:themeColor="text1"/>
                <w:sz w:val="23"/>
                <w:szCs w:val="23"/>
              </w:rPr>
            </w:pPr>
            <w:r w:rsidRPr="00AD1A1C">
              <w:rPr>
                <w:rFonts w:ascii="Cambria" w:hAnsi="Cambria"/>
                <w:b/>
                <w:color w:val="000000" w:themeColor="text1"/>
                <w:sz w:val="23"/>
                <w:szCs w:val="23"/>
              </w:rPr>
              <w:t>EFFICAC</w:t>
            </w:r>
            <w:r w:rsidR="00D6455F" w:rsidRPr="00AD1A1C">
              <w:rPr>
                <w:rFonts w:ascii="Cambria" w:hAnsi="Cambria"/>
                <w:b/>
                <w:color w:val="000000" w:themeColor="text1"/>
                <w:sz w:val="23"/>
                <w:szCs w:val="23"/>
              </w:rPr>
              <w:t>ITE</w:t>
            </w:r>
            <w:r w:rsidRPr="00AD1A1C">
              <w:rPr>
                <w:rFonts w:ascii="Cambria" w:hAnsi="Cambria"/>
                <w:b/>
                <w:color w:val="000000" w:themeColor="text1"/>
                <w:sz w:val="23"/>
                <w:szCs w:val="23"/>
              </w:rPr>
              <w:t xml:space="preserve"> 2</w:t>
            </w:r>
            <w:r w:rsidR="001C7773" w:rsidRPr="00AD1A1C">
              <w:rPr>
                <w:rFonts w:ascii="Cambria" w:hAnsi="Cambria"/>
                <w:b/>
                <w:color w:val="000000" w:themeColor="text1"/>
                <w:sz w:val="23"/>
                <w:szCs w:val="23"/>
              </w:rPr>
              <w:t xml:space="preserve"> : </w:t>
            </w:r>
            <w:r w:rsidR="00454F35" w:rsidRPr="00AD1A1C">
              <w:rPr>
                <w:rFonts w:ascii="Cambria" w:hAnsi="Cambria"/>
                <w:color w:val="000000" w:themeColor="text1"/>
                <w:sz w:val="23"/>
                <w:szCs w:val="23"/>
              </w:rPr>
              <w:t>En</w:t>
            </w:r>
            <w:r w:rsidR="00620EF3" w:rsidRPr="00AD1A1C">
              <w:rPr>
                <w:rFonts w:ascii="Cambria" w:hAnsi="Cambria"/>
                <w:color w:val="000000" w:themeColor="text1"/>
                <w:sz w:val="23"/>
                <w:szCs w:val="23"/>
              </w:rPr>
              <w:t xml:space="preserve"> termes générales, il </w:t>
            </w:r>
            <w:r w:rsidR="002C2708" w:rsidRPr="00AD1A1C">
              <w:rPr>
                <w:rFonts w:ascii="Cambria" w:hAnsi="Cambria"/>
                <w:color w:val="000000" w:themeColor="text1"/>
                <w:sz w:val="23"/>
                <w:szCs w:val="23"/>
              </w:rPr>
              <w:t>ap</w:t>
            </w:r>
            <w:r w:rsidR="00620EF3" w:rsidRPr="00AD1A1C">
              <w:rPr>
                <w:rFonts w:ascii="Cambria" w:hAnsi="Cambria"/>
                <w:color w:val="000000" w:themeColor="text1"/>
                <w:sz w:val="23"/>
                <w:szCs w:val="23"/>
              </w:rPr>
              <w:t>paraît qu’une</w:t>
            </w:r>
            <w:r w:rsidR="00454F35" w:rsidRPr="00AD1A1C">
              <w:rPr>
                <w:rFonts w:ascii="Cambria" w:hAnsi="Cambria"/>
                <w:color w:val="000000" w:themeColor="text1"/>
                <w:sz w:val="23"/>
                <w:szCs w:val="23"/>
              </w:rPr>
              <w:t xml:space="preserve"> de</w:t>
            </w:r>
            <w:r w:rsidR="00620EF3" w:rsidRPr="00AD1A1C">
              <w:rPr>
                <w:rFonts w:ascii="Cambria" w:hAnsi="Cambria"/>
                <w:color w:val="000000" w:themeColor="text1"/>
                <w:sz w:val="23"/>
                <w:szCs w:val="23"/>
              </w:rPr>
              <w:t>s</w:t>
            </w:r>
            <w:r w:rsidR="00454F35" w:rsidRPr="00AD1A1C">
              <w:rPr>
                <w:rFonts w:ascii="Cambria" w:hAnsi="Cambria"/>
                <w:color w:val="000000" w:themeColor="text1"/>
                <w:sz w:val="23"/>
                <w:szCs w:val="23"/>
              </w:rPr>
              <w:t xml:space="preserve"> plus g</w:t>
            </w:r>
            <w:r w:rsidR="00620EF3" w:rsidRPr="00AD1A1C">
              <w:rPr>
                <w:rFonts w:ascii="Cambria" w:hAnsi="Cambria"/>
                <w:color w:val="000000" w:themeColor="text1"/>
                <w:sz w:val="23"/>
                <w:szCs w:val="23"/>
              </w:rPr>
              <w:t>randes contributions du</w:t>
            </w:r>
            <w:r w:rsidR="00454F35" w:rsidRPr="00AD1A1C">
              <w:rPr>
                <w:rFonts w:ascii="Cambria" w:hAnsi="Cambria"/>
                <w:color w:val="000000" w:themeColor="text1"/>
                <w:sz w:val="23"/>
                <w:szCs w:val="23"/>
              </w:rPr>
              <w:t xml:space="preserve"> projet, malgré </w:t>
            </w:r>
            <w:r w:rsidR="00620EF3" w:rsidRPr="00AD1A1C">
              <w:rPr>
                <w:rFonts w:ascii="Cambria" w:hAnsi="Cambria"/>
                <w:color w:val="000000" w:themeColor="text1"/>
                <w:sz w:val="23"/>
                <w:szCs w:val="23"/>
              </w:rPr>
              <w:t xml:space="preserve">qu’elle n’ait pas été mesurée </w:t>
            </w:r>
            <w:r w:rsidR="00454F35" w:rsidRPr="00AD1A1C">
              <w:rPr>
                <w:rFonts w:ascii="Cambria" w:hAnsi="Cambria"/>
                <w:color w:val="000000" w:themeColor="text1"/>
                <w:sz w:val="23"/>
                <w:szCs w:val="23"/>
              </w:rPr>
              <w:t xml:space="preserve">spécifiquement lors du suivi, a été </w:t>
            </w:r>
            <w:r w:rsidR="006C0903" w:rsidRPr="00AD1A1C">
              <w:rPr>
                <w:rFonts w:ascii="Cambria" w:hAnsi="Cambria"/>
                <w:color w:val="000000" w:themeColor="text1"/>
                <w:sz w:val="23"/>
                <w:szCs w:val="23"/>
              </w:rPr>
              <w:t>la production d’une masse d’information</w:t>
            </w:r>
            <w:r w:rsidR="002C2708" w:rsidRPr="00AD1A1C">
              <w:rPr>
                <w:rFonts w:ascii="Cambria" w:hAnsi="Cambria"/>
                <w:color w:val="000000" w:themeColor="text1"/>
                <w:sz w:val="23"/>
                <w:szCs w:val="23"/>
              </w:rPr>
              <w:t>s</w:t>
            </w:r>
            <w:r w:rsidR="006C0903" w:rsidRPr="00AD1A1C">
              <w:rPr>
                <w:rFonts w:ascii="Cambria" w:hAnsi="Cambria"/>
                <w:color w:val="000000" w:themeColor="text1"/>
                <w:sz w:val="23"/>
                <w:szCs w:val="23"/>
              </w:rPr>
              <w:t xml:space="preserve"> sur la situ</w:t>
            </w:r>
            <w:r w:rsidR="004211F9" w:rsidRPr="00AD1A1C">
              <w:rPr>
                <w:rFonts w:ascii="Cambria" w:hAnsi="Cambria"/>
                <w:color w:val="000000" w:themeColor="text1"/>
                <w:sz w:val="23"/>
                <w:szCs w:val="23"/>
              </w:rPr>
              <w:t xml:space="preserve">ation environnementale du Mali </w:t>
            </w:r>
            <w:r w:rsidR="006C0903" w:rsidRPr="00AD1A1C">
              <w:rPr>
                <w:rFonts w:ascii="Cambria" w:hAnsi="Cambria"/>
                <w:color w:val="000000" w:themeColor="text1"/>
                <w:sz w:val="23"/>
                <w:szCs w:val="23"/>
              </w:rPr>
              <w:t xml:space="preserve">en lien avec la pauvreté grâce à la réalisation de plusieurs études (exemple : dans le cadre de la mise en œuvre de ce projet, une dizaine d’études a été réalisée) </w:t>
            </w:r>
            <w:r w:rsidR="00421DC7" w:rsidRPr="00AD1A1C">
              <w:rPr>
                <w:rFonts w:ascii="Cambria" w:hAnsi="Cambria"/>
                <w:color w:val="000000" w:themeColor="text1"/>
                <w:sz w:val="23"/>
                <w:szCs w:val="23"/>
              </w:rPr>
              <w:t>(</w:t>
            </w:r>
            <w:r w:rsidR="0073624D" w:rsidRPr="00AD1A1C">
              <w:rPr>
                <w:rFonts w:ascii="Cambria" w:hAnsi="Cambria"/>
                <w:i/>
                <w:color w:val="000000" w:themeColor="text1"/>
                <w:sz w:val="23"/>
                <w:szCs w:val="23"/>
              </w:rPr>
              <w:t>Constat</w:t>
            </w:r>
            <w:r w:rsidR="006809BA" w:rsidRPr="00AD1A1C">
              <w:rPr>
                <w:rFonts w:ascii="Cambria" w:hAnsi="Cambria"/>
                <w:i/>
                <w:color w:val="000000" w:themeColor="text1"/>
                <w:sz w:val="23"/>
                <w:szCs w:val="23"/>
              </w:rPr>
              <w:t>s</w:t>
            </w:r>
            <w:r w:rsidR="002158B0" w:rsidRPr="00AD1A1C">
              <w:rPr>
                <w:rFonts w:ascii="Cambria" w:hAnsi="Cambria"/>
                <w:i/>
                <w:color w:val="000000" w:themeColor="text1"/>
                <w:sz w:val="23"/>
                <w:szCs w:val="23"/>
              </w:rPr>
              <w:t xml:space="preserve"> 24</w:t>
            </w:r>
            <w:r w:rsidR="006809BA" w:rsidRPr="00AD1A1C">
              <w:rPr>
                <w:rFonts w:ascii="Cambria" w:hAnsi="Cambria"/>
                <w:i/>
                <w:color w:val="000000" w:themeColor="text1"/>
                <w:sz w:val="23"/>
                <w:szCs w:val="23"/>
              </w:rPr>
              <w:t xml:space="preserve"> et 2</w:t>
            </w:r>
            <w:r w:rsidR="002158B0" w:rsidRPr="00AD1A1C">
              <w:rPr>
                <w:rFonts w:ascii="Cambria" w:hAnsi="Cambria"/>
                <w:i/>
                <w:color w:val="000000" w:themeColor="text1"/>
                <w:sz w:val="23"/>
                <w:szCs w:val="23"/>
              </w:rPr>
              <w:t>5</w:t>
            </w:r>
            <w:r w:rsidRPr="00AD1A1C">
              <w:rPr>
                <w:rFonts w:ascii="Cambria" w:hAnsi="Cambria"/>
                <w:i/>
                <w:color w:val="000000" w:themeColor="text1"/>
                <w:sz w:val="23"/>
                <w:szCs w:val="23"/>
              </w:rPr>
              <w:t>)</w:t>
            </w:r>
            <w:r w:rsidR="004211F9" w:rsidRPr="00AD1A1C">
              <w:rPr>
                <w:rFonts w:ascii="Cambria" w:hAnsi="Cambria"/>
                <w:i/>
                <w:color w:val="000000" w:themeColor="text1"/>
                <w:sz w:val="23"/>
                <w:szCs w:val="23"/>
              </w:rPr>
              <w:t>.</w:t>
            </w:r>
          </w:p>
          <w:p w14:paraId="480B89CD" w14:textId="77777777" w:rsidR="00E9099C" w:rsidRPr="00AD1A1C" w:rsidRDefault="00E9099C" w:rsidP="002C2708">
            <w:pPr>
              <w:ind w:left="164" w:right="360"/>
              <w:jc w:val="both"/>
              <w:rPr>
                <w:rFonts w:ascii="Cambria" w:hAnsi="Cambria"/>
                <w:i/>
                <w:color w:val="000000" w:themeColor="text1"/>
                <w:sz w:val="23"/>
                <w:szCs w:val="23"/>
              </w:rPr>
            </w:pPr>
          </w:p>
          <w:p w14:paraId="7DB262FF" w14:textId="6F8E7F7A" w:rsidR="008F5CFB" w:rsidRPr="00AD1A1C" w:rsidRDefault="00E9099C" w:rsidP="001C7773">
            <w:pPr>
              <w:ind w:left="164" w:right="360"/>
              <w:jc w:val="both"/>
              <w:rPr>
                <w:rFonts w:ascii="Cambria" w:hAnsi="Cambria"/>
                <w:i/>
                <w:color w:val="FF0000"/>
                <w:sz w:val="23"/>
                <w:szCs w:val="23"/>
              </w:rPr>
            </w:pPr>
            <w:r w:rsidRPr="00AD1A1C">
              <w:rPr>
                <w:rFonts w:ascii="Cambria" w:hAnsi="Cambria"/>
                <w:b/>
                <w:color w:val="000000" w:themeColor="text1"/>
                <w:sz w:val="23"/>
                <w:szCs w:val="23"/>
              </w:rPr>
              <w:t>EFFIC</w:t>
            </w:r>
            <w:r w:rsidR="00D6455F" w:rsidRPr="00AD1A1C">
              <w:rPr>
                <w:rFonts w:ascii="Cambria" w:hAnsi="Cambria"/>
                <w:b/>
                <w:color w:val="000000" w:themeColor="text1"/>
                <w:sz w:val="23"/>
                <w:szCs w:val="23"/>
              </w:rPr>
              <w:t>ITE</w:t>
            </w:r>
            <w:r w:rsidR="00F24E99" w:rsidRPr="00AD1A1C">
              <w:rPr>
                <w:rFonts w:ascii="Cambria" w:hAnsi="Cambria"/>
                <w:b/>
                <w:color w:val="000000" w:themeColor="text1"/>
                <w:sz w:val="23"/>
                <w:szCs w:val="23"/>
              </w:rPr>
              <w:t xml:space="preserve"> </w:t>
            </w:r>
            <w:r w:rsidR="00EC23EB" w:rsidRPr="00AD1A1C">
              <w:rPr>
                <w:rFonts w:ascii="Cambria" w:hAnsi="Cambria"/>
                <w:b/>
                <w:color w:val="000000" w:themeColor="text1"/>
                <w:sz w:val="23"/>
                <w:szCs w:val="23"/>
              </w:rPr>
              <w:t>3</w:t>
            </w:r>
            <w:r w:rsidRPr="00AD1A1C">
              <w:rPr>
                <w:rFonts w:ascii="Cambria" w:hAnsi="Cambria"/>
                <w:b/>
                <w:color w:val="000000" w:themeColor="text1"/>
                <w:sz w:val="23"/>
                <w:szCs w:val="23"/>
              </w:rPr>
              <w:t> :</w:t>
            </w:r>
            <w:r w:rsidR="00D82D23" w:rsidRPr="00AD1A1C">
              <w:rPr>
                <w:rFonts w:ascii="Cambria" w:hAnsi="Cambria"/>
                <w:b/>
                <w:color w:val="000000" w:themeColor="text1"/>
                <w:sz w:val="23"/>
                <w:szCs w:val="23"/>
              </w:rPr>
              <w:t xml:space="preserve"> </w:t>
            </w:r>
            <w:r w:rsidR="00925AD2" w:rsidRPr="00AD1A1C">
              <w:rPr>
                <w:rFonts w:ascii="Cambria" w:hAnsi="Cambria"/>
                <w:sz w:val="23"/>
                <w:szCs w:val="23"/>
              </w:rPr>
              <w:t xml:space="preserve">Malgré la revue interne du document de projet qui a été effectué au cours de la mise en œuvre, certaines </w:t>
            </w:r>
            <w:r w:rsidR="001D30EA" w:rsidRPr="00AD1A1C">
              <w:rPr>
                <w:rFonts w:ascii="Cambria" w:hAnsi="Cambria"/>
                <w:sz w:val="23"/>
                <w:szCs w:val="23"/>
              </w:rPr>
              <w:t xml:space="preserve">les </w:t>
            </w:r>
            <w:r w:rsidRPr="00AD1A1C">
              <w:rPr>
                <w:rFonts w:ascii="Cambria" w:hAnsi="Cambria"/>
                <w:sz w:val="23"/>
                <w:szCs w:val="23"/>
              </w:rPr>
              <w:t xml:space="preserve">incohérences qui </w:t>
            </w:r>
            <w:r w:rsidR="00925AD2" w:rsidRPr="00AD1A1C">
              <w:rPr>
                <w:rFonts w:ascii="Cambria" w:hAnsi="Cambria"/>
                <w:sz w:val="23"/>
                <w:szCs w:val="23"/>
              </w:rPr>
              <w:t>avaient</w:t>
            </w:r>
            <w:r w:rsidR="00360C5E" w:rsidRPr="00AD1A1C">
              <w:rPr>
                <w:rFonts w:ascii="Cambria" w:hAnsi="Cambria"/>
                <w:sz w:val="23"/>
                <w:szCs w:val="23"/>
              </w:rPr>
              <w:t xml:space="preserve"> </w:t>
            </w:r>
            <w:r w:rsidRPr="00AD1A1C">
              <w:rPr>
                <w:rFonts w:ascii="Cambria" w:hAnsi="Cambria"/>
                <w:sz w:val="23"/>
                <w:szCs w:val="23"/>
              </w:rPr>
              <w:t xml:space="preserve">été relevées dans la définition des indicateurs de résultat contenus dans le document </w:t>
            </w:r>
            <w:r w:rsidR="001D30EA" w:rsidRPr="00AD1A1C">
              <w:rPr>
                <w:rFonts w:ascii="Cambria" w:hAnsi="Cambria"/>
                <w:sz w:val="23"/>
                <w:szCs w:val="23"/>
              </w:rPr>
              <w:t xml:space="preserve">de projet </w:t>
            </w:r>
            <w:r w:rsidR="00925AD2" w:rsidRPr="00AD1A1C">
              <w:rPr>
                <w:rFonts w:ascii="Cambria" w:hAnsi="Cambria"/>
                <w:sz w:val="23"/>
                <w:szCs w:val="23"/>
              </w:rPr>
              <w:t>ont persisté (exemple : la définition précises du nombre de cible</w:t>
            </w:r>
            <w:r w:rsidR="001D30EA" w:rsidRPr="00AD1A1C">
              <w:rPr>
                <w:rFonts w:ascii="Cambria" w:hAnsi="Cambria"/>
                <w:sz w:val="23"/>
                <w:szCs w:val="23"/>
              </w:rPr>
              <w:t>s</w:t>
            </w:r>
            <w:r w:rsidR="00925AD2" w:rsidRPr="00AD1A1C">
              <w:rPr>
                <w:rFonts w:ascii="Cambria" w:hAnsi="Cambria"/>
                <w:sz w:val="23"/>
                <w:szCs w:val="23"/>
              </w:rPr>
              <w:t xml:space="preserve"> à atteindre pour certaines activités (</w:t>
            </w:r>
            <w:r w:rsidR="001D30EA" w:rsidRPr="00AD1A1C">
              <w:rPr>
                <w:rFonts w:ascii="Cambria" w:hAnsi="Cambria"/>
                <w:sz w:val="23"/>
                <w:szCs w:val="23"/>
              </w:rPr>
              <w:t xml:space="preserve">nombre de restitutions à effectuer, nombre de partenariat à réaliser avec les autres organisations intervenants dans le développement, nombre de partenariat à réaliser avec les universités, etc.)) </w:t>
            </w:r>
            <w:r w:rsidRPr="00AD1A1C">
              <w:rPr>
                <w:rFonts w:ascii="Cambria" w:hAnsi="Cambria"/>
                <w:sz w:val="23"/>
                <w:szCs w:val="23"/>
              </w:rPr>
              <w:t>ont empêchés le bon déroulement du suivi des réalisations, à cause du manque des valeurs de comparaison nécessaire</w:t>
            </w:r>
            <w:r w:rsidR="00D6455F" w:rsidRPr="00AD1A1C">
              <w:rPr>
                <w:rFonts w:ascii="Cambria" w:hAnsi="Cambria"/>
                <w:sz w:val="23"/>
                <w:szCs w:val="23"/>
              </w:rPr>
              <w:t>s</w:t>
            </w:r>
            <w:r w:rsidRPr="00AD1A1C">
              <w:rPr>
                <w:rFonts w:ascii="Cambria" w:hAnsi="Cambria"/>
                <w:sz w:val="23"/>
                <w:szCs w:val="23"/>
              </w:rPr>
              <w:t xml:space="preserve"> pour apprécier les résultats obtenus au niveau de </w:t>
            </w:r>
            <w:r w:rsidR="001D30EA" w:rsidRPr="00AD1A1C">
              <w:rPr>
                <w:rFonts w:ascii="Cambria" w:hAnsi="Cambria"/>
                <w:sz w:val="23"/>
                <w:szCs w:val="23"/>
              </w:rPr>
              <w:t>certaines</w:t>
            </w:r>
            <w:r w:rsidR="006F7B45" w:rsidRPr="00AD1A1C">
              <w:rPr>
                <w:rFonts w:ascii="Cambria" w:hAnsi="Cambria"/>
                <w:sz w:val="23"/>
                <w:szCs w:val="23"/>
              </w:rPr>
              <w:t xml:space="preserve"> </w:t>
            </w:r>
            <w:r w:rsidRPr="00AD1A1C">
              <w:rPr>
                <w:rFonts w:ascii="Cambria" w:hAnsi="Cambria"/>
                <w:sz w:val="23"/>
                <w:szCs w:val="23"/>
              </w:rPr>
              <w:t>activité</w:t>
            </w:r>
            <w:r w:rsidR="001D30EA" w:rsidRPr="00AD1A1C">
              <w:rPr>
                <w:rFonts w:ascii="Cambria" w:hAnsi="Cambria"/>
                <w:sz w:val="23"/>
                <w:szCs w:val="23"/>
              </w:rPr>
              <w:t>s</w:t>
            </w:r>
            <w:r w:rsidRPr="00AD1A1C">
              <w:rPr>
                <w:rFonts w:ascii="Cambria" w:hAnsi="Cambria"/>
                <w:sz w:val="23"/>
                <w:szCs w:val="23"/>
              </w:rPr>
              <w:t>. Cela a affecté la production et dissémination de données qui étaient censées contribuer au renforcement de l’efficacité du projet. Ces incohérences  n’auraient pas été observées si le cadre logique avait été adapté pour refléter les changements introduits lors de la mise en œuvre du projet (</w:t>
            </w:r>
            <w:r w:rsidRPr="00AD1A1C">
              <w:rPr>
                <w:rFonts w:ascii="Cambria" w:hAnsi="Cambria"/>
                <w:i/>
                <w:sz w:val="23"/>
                <w:szCs w:val="23"/>
              </w:rPr>
              <w:t xml:space="preserve">Constat </w:t>
            </w:r>
            <w:r w:rsidR="002158B0" w:rsidRPr="00AD1A1C">
              <w:rPr>
                <w:rFonts w:ascii="Cambria" w:hAnsi="Cambria"/>
                <w:i/>
                <w:sz w:val="23"/>
                <w:szCs w:val="23"/>
              </w:rPr>
              <w:t>21</w:t>
            </w:r>
            <w:r w:rsidRPr="00AD1A1C">
              <w:rPr>
                <w:rFonts w:ascii="Cambria" w:hAnsi="Cambria"/>
                <w:i/>
                <w:sz w:val="23"/>
                <w:szCs w:val="23"/>
              </w:rPr>
              <w:t>).</w:t>
            </w:r>
          </w:p>
          <w:p w14:paraId="3F8CD58F" w14:textId="77777777" w:rsidR="00E9099C" w:rsidRPr="00AD1A1C" w:rsidRDefault="00E9099C" w:rsidP="001C7773">
            <w:pPr>
              <w:ind w:left="164" w:right="360"/>
              <w:jc w:val="both"/>
              <w:rPr>
                <w:rFonts w:ascii="Cambria" w:hAnsi="Cambria"/>
                <w:b/>
                <w:color w:val="000000" w:themeColor="text1"/>
                <w:sz w:val="23"/>
                <w:szCs w:val="23"/>
              </w:rPr>
            </w:pPr>
          </w:p>
          <w:p w14:paraId="18E9B1C8" w14:textId="77777777" w:rsidR="00E9099C" w:rsidRPr="00AD1A1C" w:rsidRDefault="000D1047" w:rsidP="006B0E0B">
            <w:pPr>
              <w:ind w:left="164" w:right="360"/>
              <w:jc w:val="both"/>
              <w:rPr>
                <w:rFonts w:ascii="Cambria" w:hAnsi="Cambria"/>
                <w:color w:val="000000" w:themeColor="text1"/>
                <w:sz w:val="23"/>
                <w:szCs w:val="23"/>
              </w:rPr>
            </w:pPr>
            <w:r w:rsidRPr="00AD1A1C">
              <w:rPr>
                <w:rFonts w:ascii="Cambria" w:hAnsi="Cambria"/>
                <w:b/>
                <w:color w:val="000000" w:themeColor="text1"/>
                <w:sz w:val="23"/>
                <w:szCs w:val="23"/>
              </w:rPr>
              <w:t>EFFICAC</w:t>
            </w:r>
            <w:r w:rsidR="003C3266" w:rsidRPr="00AD1A1C">
              <w:rPr>
                <w:rFonts w:ascii="Cambria" w:hAnsi="Cambria"/>
                <w:b/>
                <w:color w:val="000000" w:themeColor="text1"/>
                <w:sz w:val="23"/>
                <w:szCs w:val="23"/>
              </w:rPr>
              <w:t>ITE</w:t>
            </w:r>
            <w:r w:rsidR="00F24E99" w:rsidRPr="00AD1A1C">
              <w:rPr>
                <w:rFonts w:ascii="Cambria" w:hAnsi="Cambria"/>
                <w:b/>
                <w:color w:val="000000" w:themeColor="text1"/>
                <w:sz w:val="23"/>
                <w:szCs w:val="23"/>
              </w:rPr>
              <w:t xml:space="preserve"> </w:t>
            </w:r>
            <w:r w:rsidR="00EC23EB" w:rsidRPr="00AD1A1C">
              <w:rPr>
                <w:rFonts w:ascii="Cambria" w:hAnsi="Cambria"/>
                <w:b/>
                <w:color w:val="000000" w:themeColor="text1"/>
                <w:sz w:val="23"/>
                <w:szCs w:val="23"/>
              </w:rPr>
              <w:t>4</w:t>
            </w:r>
            <w:r w:rsidR="001C7773" w:rsidRPr="00AD1A1C">
              <w:rPr>
                <w:rFonts w:ascii="Cambria" w:hAnsi="Cambria"/>
                <w:b/>
                <w:color w:val="000000" w:themeColor="text1"/>
                <w:sz w:val="23"/>
                <w:szCs w:val="23"/>
              </w:rPr>
              <w:t xml:space="preserve"> : </w:t>
            </w:r>
            <w:r w:rsidR="006809BA" w:rsidRPr="00AD1A1C">
              <w:rPr>
                <w:rFonts w:ascii="Cambria" w:hAnsi="Cambria"/>
                <w:color w:val="000000" w:themeColor="text1"/>
                <w:sz w:val="23"/>
                <w:szCs w:val="23"/>
              </w:rPr>
              <w:t xml:space="preserve">Les </w:t>
            </w:r>
            <w:r w:rsidR="00666146" w:rsidRPr="00AD1A1C">
              <w:rPr>
                <w:rFonts w:ascii="Cambria" w:hAnsi="Cambria"/>
                <w:color w:val="000000" w:themeColor="text1"/>
                <w:sz w:val="23"/>
                <w:szCs w:val="23"/>
              </w:rPr>
              <w:t xml:space="preserve">fonds additionnels qui étaient l’une des principales justifications de l’établissement de partenariats dans la mise en œuvre du projet n’ont pas été mobilisés, ce qui a diminué son efficacité. La recherche documentaire, ainsi que les entretiens menés ont permis de constater que cela pourrait être dû au </w:t>
            </w:r>
            <w:r w:rsidR="006B0E0B" w:rsidRPr="00AD1A1C">
              <w:rPr>
                <w:rFonts w:ascii="Cambria" w:hAnsi="Cambria"/>
                <w:color w:val="000000" w:themeColor="text1"/>
                <w:sz w:val="23"/>
                <w:szCs w:val="23"/>
              </w:rPr>
              <w:t xml:space="preserve">fait que le </w:t>
            </w:r>
            <w:r w:rsidR="00666146" w:rsidRPr="00AD1A1C">
              <w:rPr>
                <w:rFonts w:ascii="Cambria" w:hAnsi="Cambria"/>
                <w:color w:val="000000" w:themeColor="text1"/>
                <w:sz w:val="23"/>
                <w:szCs w:val="23"/>
              </w:rPr>
              <w:t xml:space="preserve">métier de mobilisation des fonds  n’est pas une </w:t>
            </w:r>
            <w:r w:rsidR="006B0E0B" w:rsidRPr="00AD1A1C">
              <w:rPr>
                <w:rFonts w:ascii="Cambria" w:hAnsi="Cambria"/>
                <w:color w:val="000000" w:themeColor="text1"/>
                <w:sz w:val="23"/>
                <w:szCs w:val="23"/>
              </w:rPr>
              <w:t>spécialité</w:t>
            </w:r>
            <w:r w:rsidR="006F7B45" w:rsidRPr="00AD1A1C">
              <w:rPr>
                <w:rFonts w:ascii="Cambria" w:hAnsi="Cambria"/>
                <w:color w:val="000000" w:themeColor="text1"/>
                <w:sz w:val="23"/>
                <w:szCs w:val="23"/>
              </w:rPr>
              <w:t xml:space="preserve"> </w:t>
            </w:r>
            <w:r w:rsidR="006B0E0B" w:rsidRPr="00AD1A1C">
              <w:rPr>
                <w:rFonts w:ascii="Cambria" w:hAnsi="Cambria"/>
                <w:color w:val="000000" w:themeColor="text1"/>
                <w:sz w:val="23"/>
                <w:szCs w:val="23"/>
              </w:rPr>
              <w:t>du</w:t>
            </w:r>
            <w:r w:rsidR="00666146" w:rsidRPr="00AD1A1C">
              <w:rPr>
                <w:rFonts w:ascii="Cambria" w:hAnsi="Cambria"/>
                <w:color w:val="000000" w:themeColor="text1"/>
                <w:sz w:val="23"/>
                <w:szCs w:val="23"/>
              </w:rPr>
              <w:t xml:space="preserve"> MEADD. Le projet aurait gagné doublement </w:t>
            </w:r>
            <w:r w:rsidR="006B0E0B" w:rsidRPr="00AD1A1C">
              <w:rPr>
                <w:rFonts w:ascii="Cambria" w:hAnsi="Cambria"/>
                <w:color w:val="000000" w:themeColor="text1"/>
                <w:sz w:val="23"/>
                <w:szCs w:val="23"/>
              </w:rPr>
              <w:t>en efficacité s’il</w:t>
            </w:r>
            <w:r w:rsidR="00495143" w:rsidRPr="00AD1A1C">
              <w:rPr>
                <w:rFonts w:ascii="Cambria" w:hAnsi="Cambria"/>
                <w:color w:val="000000" w:themeColor="text1"/>
                <w:sz w:val="23"/>
                <w:szCs w:val="23"/>
              </w:rPr>
              <w:t xml:space="preserve"> </w:t>
            </w:r>
            <w:r w:rsidR="00A1611E" w:rsidRPr="00AD1A1C">
              <w:rPr>
                <w:rFonts w:ascii="Cambria" w:hAnsi="Cambria"/>
                <w:sz w:val="23"/>
                <w:szCs w:val="23"/>
              </w:rPr>
              <w:t xml:space="preserve">était domicilié directement dans les locaux du </w:t>
            </w:r>
            <w:r w:rsidR="006973DF" w:rsidRPr="00AD1A1C">
              <w:rPr>
                <w:rFonts w:ascii="Cambria" w:hAnsi="Cambria"/>
                <w:sz w:val="23"/>
                <w:szCs w:val="23"/>
              </w:rPr>
              <w:t>MEF</w:t>
            </w:r>
            <w:r w:rsidR="00666146" w:rsidRPr="00AD1A1C">
              <w:rPr>
                <w:rFonts w:ascii="Cambria" w:hAnsi="Cambria"/>
                <w:sz w:val="23"/>
                <w:szCs w:val="23"/>
              </w:rPr>
              <w:t>,</w:t>
            </w:r>
            <w:r w:rsidR="00A1611E" w:rsidRPr="00AD1A1C">
              <w:rPr>
                <w:rFonts w:ascii="Cambria" w:hAnsi="Cambria"/>
                <w:sz w:val="23"/>
                <w:szCs w:val="23"/>
              </w:rPr>
              <w:t xml:space="preserve"> ce qui aurait permis d’accroitre la collaboration entre ces deux entités pour faciliter la mobilisation des fonds</w:t>
            </w:r>
            <w:r w:rsidR="00DD5993" w:rsidRPr="00AD1A1C">
              <w:rPr>
                <w:rFonts w:ascii="Cambria" w:hAnsi="Cambria"/>
                <w:sz w:val="23"/>
                <w:szCs w:val="23"/>
              </w:rPr>
              <w:t xml:space="preserve"> </w:t>
            </w:r>
            <w:r w:rsidR="00666146" w:rsidRPr="00AD1A1C">
              <w:rPr>
                <w:rFonts w:ascii="Cambria" w:hAnsi="Cambria"/>
                <w:color w:val="000000" w:themeColor="text1"/>
                <w:sz w:val="23"/>
                <w:szCs w:val="23"/>
              </w:rPr>
              <w:t>(</w:t>
            </w:r>
            <w:r w:rsidR="00666146" w:rsidRPr="00AD1A1C">
              <w:rPr>
                <w:rFonts w:ascii="Cambria" w:hAnsi="Cambria"/>
                <w:i/>
                <w:color w:val="000000" w:themeColor="text1"/>
                <w:sz w:val="23"/>
                <w:szCs w:val="23"/>
              </w:rPr>
              <w:t>Constat 2</w:t>
            </w:r>
            <w:r w:rsidR="002158B0" w:rsidRPr="00AD1A1C">
              <w:rPr>
                <w:rFonts w:ascii="Cambria" w:hAnsi="Cambria"/>
                <w:i/>
                <w:color w:val="000000" w:themeColor="text1"/>
                <w:sz w:val="23"/>
                <w:szCs w:val="23"/>
              </w:rPr>
              <w:t>8</w:t>
            </w:r>
            <w:r w:rsidR="00666146" w:rsidRPr="00AD1A1C">
              <w:rPr>
                <w:rFonts w:ascii="Cambria" w:hAnsi="Cambria"/>
                <w:color w:val="000000" w:themeColor="text1"/>
                <w:sz w:val="23"/>
                <w:szCs w:val="23"/>
              </w:rPr>
              <w:t>)</w:t>
            </w:r>
            <w:r w:rsidR="006B0E0B" w:rsidRPr="00AD1A1C">
              <w:rPr>
                <w:rFonts w:ascii="Cambria" w:hAnsi="Cambria"/>
                <w:color w:val="000000" w:themeColor="text1"/>
                <w:sz w:val="23"/>
                <w:szCs w:val="23"/>
              </w:rPr>
              <w:t xml:space="preserve">. </w:t>
            </w:r>
          </w:p>
          <w:p w14:paraId="58560F89" w14:textId="77777777" w:rsidR="003C5E16" w:rsidRPr="00AD1A1C" w:rsidRDefault="003C5E16" w:rsidP="00E9099C">
            <w:pPr>
              <w:ind w:left="164" w:right="360"/>
              <w:jc w:val="both"/>
              <w:rPr>
                <w:rFonts w:ascii="Cambria" w:hAnsi="Cambria"/>
                <w:color w:val="000000" w:themeColor="text1"/>
                <w:sz w:val="23"/>
                <w:szCs w:val="23"/>
              </w:rPr>
            </w:pPr>
          </w:p>
        </w:tc>
      </w:tr>
    </w:tbl>
    <w:p w14:paraId="00DEEFE2" w14:textId="77777777" w:rsidR="00C32D01" w:rsidRPr="00AD1A1C" w:rsidRDefault="00C32D01" w:rsidP="004B0CF2">
      <w:pPr>
        <w:ind w:right="360"/>
        <w:jc w:val="both"/>
        <w:rPr>
          <w:rFonts w:ascii="Cambria" w:hAnsi="Cambria"/>
          <w:b/>
          <w:color w:val="FF0000"/>
        </w:rPr>
      </w:pPr>
    </w:p>
    <w:p w14:paraId="2B73D292" w14:textId="77777777" w:rsidR="004A3469" w:rsidRPr="00AD1A1C" w:rsidRDefault="004A3469" w:rsidP="000E5736">
      <w:pPr>
        <w:ind w:right="360"/>
        <w:jc w:val="both"/>
        <w:rPr>
          <w:rFonts w:ascii="Cambria" w:hAnsi="Cambria"/>
          <w:b/>
        </w:rPr>
      </w:pPr>
    </w:p>
    <w:p w14:paraId="1561EF00" w14:textId="77777777" w:rsidR="004A3469" w:rsidRPr="00AD1A1C" w:rsidRDefault="004A3469" w:rsidP="000E5736">
      <w:pPr>
        <w:ind w:right="360"/>
        <w:jc w:val="both"/>
        <w:rPr>
          <w:rFonts w:ascii="Cambria" w:hAnsi="Cambria"/>
          <w:b/>
        </w:rPr>
      </w:pPr>
    </w:p>
    <w:p w14:paraId="78DCECC9" w14:textId="3AAE51FD" w:rsidR="000E5736" w:rsidRPr="00AD1A1C" w:rsidRDefault="00AD0B6D" w:rsidP="000E5736">
      <w:pPr>
        <w:ind w:right="360"/>
        <w:jc w:val="both"/>
        <w:rPr>
          <w:rFonts w:ascii="Cambria" w:hAnsi="Cambria"/>
          <w:b/>
        </w:rPr>
      </w:pPr>
      <w:r w:rsidRPr="00AD1A1C">
        <w:rPr>
          <w:rFonts w:ascii="Cambria" w:hAnsi="Cambria"/>
          <w:b/>
        </w:rPr>
        <w:lastRenderedPageBreak/>
        <w:t xml:space="preserve">Question 2 : </w:t>
      </w:r>
      <w:r w:rsidR="008F5CFB" w:rsidRPr="00AD1A1C">
        <w:rPr>
          <w:rFonts w:ascii="Cambria" w:hAnsi="Cambria"/>
          <w:b/>
        </w:rPr>
        <w:t>Pour les résultats escomptés, quel</w:t>
      </w:r>
      <w:r w:rsidR="004211F9" w:rsidRPr="00AD1A1C">
        <w:rPr>
          <w:rFonts w:ascii="Cambria" w:hAnsi="Cambria"/>
          <w:b/>
        </w:rPr>
        <w:t>s sont les facteurs au sein et</w:t>
      </w:r>
      <w:r w:rsidR="008F5CFB" w:rsidRPr="00AD1A1C">
        <w:rPr>
          <w:rFonts w:ascii="Cambria" w:hAnsi="Cambria"/>
          <w:b/>
        </w:rPr>
        <w:t xml:space="preserve"> en dehors du contrôle du MEADD et de </w:t>
      </w:r>
      <w:r w:rsidR="005A1769" w:rsidRPr="00AD1A1C">
        <w:rPr>
          <w:rFonts w:ascii="Cambria" w:hAnsi="Cambria"/>
          <w:b/>
        </w:rPr>
        <w:t>l’</w:t>
      </w:r>
      <w:r w:rsidR="008F5CFB" w:rsidRPr="00AD1A1C">
        <w:rPr>
          <w:rFonts w:ascii="Cambria" w:hAnsi="Cambria"/>
          <w:b/>
        </w:rPr>
        <w:t>AEDD qui ont contribué à leur réalisation ?</w:t>
      </w:r>
    </w:p>
    <w:p w14:paraId="4E74C201" w14:textId="77777777" w:rsidR="000E5736" w:rsidRPr="00AD1A1C" w:rsidRDefault="000E5736" w:rsidP="000E5736">
      <w:pPr>
        <w:ind w:right="360"/>
        <w:jc w:val="both"/>
        <w:rPr>
          <w:rFonts w:ascii="Cambria" w:hAnsi="Cambria"/>
          <w:b/>
        </w:rPr>
      </w:pPr>
    </w:p>
    <w:p w14:paraId="70437900" w14:textId="6164F2A1" w:rsidR="004B2D14" w:rsidRPr="00AD1A1C" w:rsidRDefault="00A10012" w:rsidP="00590A6F">
      <w:pPr>
        <w:pStyle w:val="Paragraphedeliste"/>
        <w:numPr>
          <w:ilvl w:val="0"/>
          <w:numId w:val="32"/>
        </w:numPr>
        <w:ind w:left="0" w:hanging="284"/>
        <w:jc w:val="both"/>
        <w:rPr>
          <w:rFonts w:ascii="Cambria" w:hAnsi="Cambria"/>
          <w:b/>
          <w:sz w:val="23"/>
          <w:szCs w:val="23"/>
        </w:rPr>
      </w:pPr>
      <w:r w:rsidRPr="00AD1A1C">
        <w:rPr>
          <w:rFonts w:ascii="Cambria" w:hAnsi="Cambria"/>
          <w:color w:val="000000" w:themeColor="text1"/>
          <w:sz w:val="23"/>
          <w:szCs w:val="23"/>
        </w:rPr>
        <w:t>Grâce à la revue documentaire, aux entretiens individuels avec le staff du projet IPE-Mali, les agences d’exécution et de pilotage, ainsi qu’aux rapports des discussions de groupes avec les bénéficiaires</w:t>
      </w:r>
      <w:r w:rsidR="00663EAC" w:rsidRPr="00AD1A1C">
        <w:rPr>
          <w:rFonts w:ascii="Cambria" w:hAnsi="Cambria"/>
          <w:color w:val="000000" w:themeColor="text1"/>
          <w:sz w:val="23"/>
          <w:szCs w:val="23"/>
        </w:rPr>
        <w:t>, u</w:t>
      </w:r>
      <w:r w:rsidR="004B2D14" w:rsidRPr="00AD1A1C">
        <w:rPr>
          <w:rFonts w:ascii="Cambria" w:hAnsi="Cambria"/>
          <w:color w:val="000000" w:themeColor="text1"/>
          <w:sz w:val="23"/>
          <w:szCs w:val="23"/>
        </w:rPr>
        <w:t>n nombre</w:t>
      </w:r>
      <w:r w:rsidR="00663EAC" w:rsidRPr="00AD1A1C">
        <w:rPr>
          <w:rFonts w:ascii="Cambria" w:hAnsi="Cambria"/>
          <w:color w:val="000000" w:themeColor="text1"/>
          <w:sz w:val="23"/>
          <w:szCs w:val="23"/>
        </w:rPr>
        <w:t xml:space="preserve"> des facteurs</w:t>
      </w:r>
      <w:r w:rsidR="001948A0" w:rsidRPr="00AD1A1C">
        <w:rPr>
          <w:rFonts w:ascii="Cambria" w:hAnsi="Cambria"/>
          <w:color w:val="000000" w:themeColor="text1"/>
          <w:sz w:val="23"/>
          <w:szCs w:val="23"/>
        </w:rPr>
        <w:t xml:space="preserve"> internes (Tableau </w:t>
      </w:r>
      <w:r w:rsidR="0083742D" w:rsidRPr="00AD1A1C">
        <w:rPr>
          <w:rFonts w:ascii="Cambria" w:hAnsi="Cambria"/>
          <w:color w:val="000000" w:themeColor="text1"/>
          <w:sz w:val="23"/>
          <w:szCs w:val="23"/>
        </w:rPr>
        <w:t xml:space="preserve">9 </w:t>
      </w:r>
      <w:r w:rsidR="00483D19" w:rsidRPr="00AD1A1C">
        <w:rPr>
          <w:rFonts w:ascii="Cambria" w:hAnsi="Cambria"/>
          <w:color w:val="000000" w:themeColor="text1"/>
          <w:sz w:val="23"/>
          <w:szCs w:val="23"/>
        </w:rPr>
        <w:t>A</w:t>
      </w:r>
      <w:r w:rsidR="001948A0" w:rsidRPr="00AD1A1C">
        <w:rPr>
          <w:rFonts w:ascii="Cambria" w:hAnsi="Cambria"/>
          <w:color w:val="000000" w:themeColor="text1"/>
          <w:sz w:val="23"/>
          <w:szCs w:val="23"/>
        </w:rPr>
        <w:t>) et externe (</w:t>
      </w:r>
      <w:r w:rsidR="00483D19" w:rsidRPr="00AD1A1C">
        <w:rPr>
          <w:rFonts w:ascii="Cambria" w:hAnsi="Cambria"/>
          <w:color w:val="000000" w:themeColor="text1"/>
          <w:sz w:val="23"/>
          <w:szCs w:val="23"/>
        </w:rPr>
        <w:t xml:space="preserve">Tableau </w:t>
      </w:r>
      <w:r w:rsidR="0083742D" w:rsidRPr="00AD1A1C">
        <w:rPr>
          <w:rFonts w:ascii="Cambria" w:hAnsi="Cambria"/>
          <w:color w:val="000000" w:themeColor="text1"/>
          <w:sz w:val="23"/>
          <w:szCs w:val="23"/>
        </w:rPr>
        <w:t xml:space="preserve">9 </w:t>
      </w:r>
      <w:r w:rsidR="00483D19" w:rsidRPr="00AD1A1C">
        <w:rPr>
          <w:rFonts w:ascii="Cambria" w:hAnsi="Cambria"/>
          <w:color w:val="000000" w:themeColor="text1"/>
          <w:sz w:val="23"/>
          <w:szCs w:val="23"/>
        </w:rPr>
        <w:t>B</w:t>
      </w:r>
      <w:r w:rsidR="001948A0" w:rsidRPr="00AD1A1C">
        <w:rPr>
          <w:rFonts w:ascii="Cambria" w:hAnsi="Cambria"/>
          <w:color w:val="000000" w:themeColor="text1"/>
          <w:sz w:val="23"/>
          <w:szCs w:val="23"/>
        </w:rPr>
        <w:t xml:space="preserve">) </w:t>
      </w:r>
      <w:r w:rsidR="00337451" w:rsidRPr="00AD1A1C">
        <w:rPr>
          <w:rFonts w:ascii="Cambria" w:hAnsi="Cambria"/>
          <w:color w:val="000000" w:themeColor="text1"/>
          <w:sz w:val="23"/>
          <w:szCs w:val="23"/>
        </w:rPr>
        <w:t xml:space="preserve">au </w:t>
      </w:r>
      <w:r w:rsidR="00337451" w:rsidRPr="00AD1A1C">
        <w:rPr>
          <w:rFonts w:ascii="Cambria" w:hAnsi="Cambria"/>
          <w:sz w:val="23"/>
          <w:szCs w:val="23"/>
        </w:rPr>
        <w:t xml:space="preserve">MEADD et à l’AEDD </w:t>
      </w:r>
      <w:r w:rsidR="00663EAC" w:rsidRPr="00AD1A1C">
        <w:rPr>
          <w:rFonts w:ascii="Cambria" w:hAnsi="Cambria"/>
          <w:color w:val="000000" w:themeColor="text1"/>
          <w:sz w:val="23"/>
          <w:szCs w:val="23"/>
        </w:rPr>
        <w:t>qui ont contribué à</w:t>
      </w:r>
      <w:r w:rsidR="004B2D14" w:rsidRPr="00AD1A1C">
        <w:rPr>
          <w:rFonts w:ascii="Cambria" w:hAnsi="Cambria"/>
          <w:color w:val="000000" w:themeColor="text1"/>
          <w:sz w:val="23"/>
          <w:szCs w:val="23"/>
        </w:rPr>
        <w:t xml:space="preserve"> la bonne réussite du proj</w:t>
      </w:r>
      <w:r w:rsidR="001948A0" w:rsidRPr="00AD1A1C">
        <w:rPr>
          <w:rFonts w:ascii="Cambria" w:hAnsi="Cambria"/>
          <w:color w:val="000000" w:themeColor="text1"/>
          <w:sz w:val="23"/>
          <w:szCs w:val="23"/>
        </w:rPr>
        <w:t>et a été identifié.</w:t>
      </w:r>
    </w:p>
    <w:p w14:paraId="186D459B" w14:textId="77777777" w:rsidR="00337451" w:rsidRPr="00AD1A1C" w:rsidRDefault="00337451" w:rsidP="005E15D7">
      <w:pPr>
        <w:rPr>
          <w:rFonts w:ascii="Cambria" w:hAnsi="Cambria"/>
          <w:b/>
          <w:color w:val="0070C0"/>
          <w:sz w:val="23"/>
          <w:szCs w:val="23"/>
        </w:rPr>
      </w:pPr>
    </w:p>
    <w:p w14:paraId="3313FB1D" w14:textId="019BBBAD" w:rsidR="00483D19" w:rsidRPr="00AD1A1C" w:rsidRDefault="00740BC8" w:rsidP="00DE553C">
      <w:pPr>
        <w:ind w:hanging="90"/>
        <w:jc w:val="both"/>
        <w:rPr>
          <w:rFonts w:ascii="Cambria" w:hAnsi="Cambria"/>
          <w:b/>
          <w:color w:val="0070C0"/>
          <w:sz w:val="22"/>
          <w:szCs w:val="22"/>
        </w:rPr>
      </w:pPr>
      <w:r w:rsidRPr="00AD1A1C">
        <w:rPr>
          <w:rFonts w:ascii="Cambria" w:hAnsi="Cambria"/>
          <w:b/>
          <w:color w:val="0070C0"/>
          <w:sz w:val="22"/>
          <w:szCs w:val="22"/>
        </w:rPr>
        <w:t xml:space="preserve">Tableau </w:t>
      </w:r>
      <w:r w:rsidR="0083742D" w:rsidRPr="00AD1A1C">
        <w:rPr>
          <w:rFonts w:ascii="Cambria" w:hAnsi="Cambria"/>
          <w:b/>
          <w:color w:val="0070C0"/>
          <w:sz w:val="22"/>
          <w:szCs w:val="22"/>
        </w:rPr>
        <w:t xml:space="preserve">9 </w:t>
      </w:r>
      <w:r w:rsidR="00483D19" w:rsidRPr="00AD1A1C">
        <w:rPr>
          <w:rFonts w:ascii="Cambria" w:hAnsi="Cambria"/>
          <w:b/>
          <w:color w:val="0070C0"/>
          <w:sz w:val="22"/>
          <w:szCs w:val="22"/>
        </w:rPr>
        <w:t>A.</w:t>
      </w:r>
      <w:r w:rsidRPr="00AD1A1C">
        <w:rPr>
          <w:rFonts w:ascii="Cambria" w:hAnsi="Cambria"/>
          <w:b/>
          <w:color w:val="0070C0"/>
          <w:sz w:val="22"/>
          <w:szCs w:val="22"/>
        </w:rPr>
        <w:t xml:space="preserve"> Liste des Facteurs </w:t>
      </w:r>
      <w:r w:rsidR="00483D19" w:rsidRPr="00AD1A1C">
        <w:rPr>
          <w:rFonts w:ascii="Cambria" w:hAnsi="Cambria"/>
          <w:b/>
          <w:color w:val="0070C0"/>
          <w:sz w:val="22"/>
          <w:szCs w:val="22"/>
        </w:rPr>
        <w:t xml:space="preserve">internes </w:t>
      </w:r>
      <w:r w:rsidR="004A406D" w:rsidRPr="00AD1A1C">
        <w:rPr>
          <w:rFonts w:ascii="Cambria" w:hAnsi="Cambria"/>
          <w:b/>
          <w:color w:val="0070C0"/>
          <w:sz w:val="22"/>
          <w:szCs w:val="22"/>
        </w:rPr>
        <w:t>au MEADD et à l’AEDD</w:t>
      </w:r>
      <w:r w:rsidR="00152F46" w:rsidRPr="00AD1A1C">
        <w:rPr>
          <w:rFonts w:ascii="Cambria" w:hAnsi="Cambria"/>
          <w:b/>
          <w:color w:val="0070C0"/>
          <w:sz w:val="22"/>
          <w:szCs w:val="22"/>
        </w:rPr>
        <w:t xml:space="preserve"> </w:t>
      </w:r>
      <w:r w:rsidRPr="00AD1A1C">
        <w:rPr>
          <w:rFonts w:ascii="Cambria" w:hAnsi="Cambria"/>
          <w:b/>
          <w:color w:val="0070C0"/>
          <w:sz w:val="22"/>
          <w:szCs w:val="22"/>
        </w:rPr>
        <w:t xml:space="preserve">qui ont contribué à la réalisation des résultats escomptés du Projet </w:t>
      </w:r>
    </w:p>
    <w:p w14:paraId="61A25DB7" w14:textId="77777777" w:rsidR="00C644CF" w:rsidRPr="00AD1A1C" w:rsidRDefault="00C644CF" w:rsidP="00DE553C">
      <w:pPr>
        <w:ind w:hanging="90"/>
        <w:jc w:val="both"/>
        <w:rPr>
          <w:rFonts w:ascii="Cambria" w:hAnsi="Cambria"/>
          <w:b/>
          <w:color w:val="0070C0"/>
          <w:sz w:val="22"/>
          <w:szCs w:val="22"/>
        </w:rPr>
      </w:pPr>
    </w:p>
    <w:tbl>
      <w:tblPr>
        <w:tblStyle w:val="GridTable4-Accent11"/>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1"/>
      </w:tblGrid>
      <w:tr w:rsidR="0069278E" w:rsidRPr="00AD1A1C" w14:paraId="1D1EB90D" w14:textId="77777777" w:rsidTr="004211F9">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871" w:type="dxa"/>
          </w:tcPr>
          <w:p w14:paraId="20955D08" w14:textId="77777777" w:rsidR="0069278E" w:rsidRPr="00AD1A1C" w:rsidRDefault="00BE260F" w:rsidP="00D64DF9">
            <w:pPr>
              <w:ind w:right="360"/>
              <w:jc w:val="both"/>
              <w:rPr>
                <w:rFonts w:ascii="Cambria" w:hAnsi="Cambria"/>
                <w:sz w:val="23"/>
                <w:szCs w:val="23"/>
              </w:rPr>
            </w:pPr>
            <w:r w:rsidRPr="00AD1A1C">
              <w:rPr>
                <w:rFonts w:ascii="Cambria" w:hAnsi="Cambria"/>
                <w:sz w:val="23"/>
                <w:szCs w:val="23"/>
              </w:rPr>
              <w:t>Facteurs</w:t>
            </w:r>
            <w:r w:rsidR="0069278E" w:rsidRPr="00AD1A1C">
              <w:rPr>
                <w:rFonts w:ascii="Cambria" w:hAnsi="Cambria"/>
                <w:sz w:val="23"/>
                <w:szCs w:val="23"/>
              </w:rPr>
              <w:t xml:space="preserve"> Internes </w:t>
            </w:r>
            <w:r w:rsidR="00D64DF9" w:rsidRPr="00AD1A1C">
              <w:rPr>
                <w:rFonts w:ascii="Cambria" w:hAnsi="Cambria"/>
                <w:sz w:val="23"/>
                <w:szCs w:val="23"/>
              </w:rPr>
              <w:t>au MEADD et l’ADD</w:t>
            </w:r>
          </w:p>
        </w:tc>
      </w:tr>
      <w:tr w:rsidR="0069278E" w:rsidRPr="00AD1A1C" w14:paraId="3000F6B7" w14:textId="77777777" w:rsidTr="00421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1" w:type="dxa"/>
          </w:tcPr>
          <w:p w14:paraId="3EADE397" w14:textId="77777777" w:rsidR="0069278E" w:rsidRPr="00AD1A1C" w:rsidRDefault="0069278E" w:rsidP="00590A6F">
            <w:pPr>
              <w:pStyle w:val="Paragraphedeliste"/>
              <w:numPr>
                <w:ilvl w:val="0"/>
                <w:numId w:val="13"/>
              </w:numPr>
              <w:spacing w:line="276" w:lineRule="auto"/>
              <w:ind w:left="323" w:hanging="199"/>
              <w:jc w:val="both"/>
              <w:rPr>
                <w:rFonts w:ascii="Cambria" w:hAnsi="Cambria"/>
                <w:b w:val="0"/>
                <w:sz w:val="20"/>
                <w:szCs w:val="20"/>
              </w:rPr>
            </w:pPr>
            <w:r w:rsidRPr="00AD1A1C">
              <w:rPr>
                <w:rFonts w:ascii="Cambria" w:hAnsi="Cambria"/>
                <w:b w:val="0"/>
                <w:sz w:val="20"/>
                <w:szCs w:val="20"/>
              </w:rPr>
              <w:t>L</w:t>
            </w:r>
            <w:r w:rsidR="003F0292" w:rsidRPr="00AD1A1C">
              <w:rPr>
                <w:rFonts w:ascii="Cambria" w:hAnsi="Cambria"/>
                <w:b w:val="0"/>
                <w:sz w:val="20"/>
                <w:szCs w:val="20"/>
              </w:rPr>
              <w:t xml:space="preserve">a présence du MEADD comme président du </w:t>
            </w:r>
            <w:r w:rsidR="004A7E35" w:rsidRPr="00AD1A1C">
              <w:rPr>
                <w:rFonts w:ascii="Cambria" w:hAnsi="Cambria"/>
                <w:b w:val="0"/>
                <w:sz w:val="20"/>
                <w:szCs w:val="20"/>
              </w:rPr>
              <w:t>comité de pilotage a donné à ce</w:t>
            </w:r>
            <w:r w:rsidR="00152F46" w:rsidRPr="00AD1A1C">
              <w:rPr>
                <w:rFonts w:ascii="Cambria" w:hAnsi="Cambria"/>
                <w:b w:val="0"/>
                <w:sz w:val="20"/>
                <w:szCs w:val="20"/>
              </w:rPr>
              <w:t xml:space="preserve"> </w:t>
            </w:r>
            <w:r w:rsidR="004A7E35" w:rsidRPr="00AD1A1C">
              <w:rPr>
                <w:rFonts w:ascii="Cambria" w:hAnsi="Cambria"/>
                <w:b w:val="0"/>
                <w:sz w:val="20"/>
                <w:szCs w:val="20"/>
              </w:rPr>
              <w:t>Ministère</w:t>
            </w:r>
            <w:r w:rsidR="003F0292" w:rsidRPr="00AD1A1C">
              <w:rPr>
                <w:rFonts w:ascii="Cambria" w:hAnsi="Cambria"/>
                <w:b w:val="0"/>
                <w:sz w:val="20"/>
                <w:szCs w:val="20"/>
              </w:rPr>
              <w:t xml:space="preserve"> un droit de regard aussi bien financier que technique sur </w:t>
            </w:r>
            <w:r w:rsidR="004A7E35" w:rsidRPr="00AD1A1C">
              <w:rPr>
                <w:rFonts w:ascii="Cambria" w:hAnsi="Cambria"/>
                <w:b w:val="0"/>
                <w:sz w:val="20"/>
                <w:szCs w:val="20"/>
              </w:rPr>
              <w:t>toutes</w:t>
            </w:r>
            <w:r w:rsidR="003F0292" w:rsidRPr="00AD1A1C">
              <w:rPr>
                <w:rFonts w:ascii="Cambria" w:hAnsi="Cambria"/>
                <w:b w:val="0"/>
                <w:sz w:val="20"/>
                <w:szCs w:val="20"/>
              </w:rPr>
              <w:t xml:space="preserve"> les activités du projet</w:t>
            </w:r>
            <w:r w:rsidR="005578F9" w:rsidRPr="00AD1A1C">
              <w:rPr>
                <w:rFonts w:ascii="Cambria" w:hAnsi="Cambria"/>
                <w:b w:val="0"/>
                <w:sz w:val="20"/>
                <w:szCs w:val="20"/>
              </w:rPr>
              <w:t>.</w:t>
            </w:r>
          </w:p>
        </w:tc>
      </w:tr>
      <w:tr w:rsidR="005D5D38" w:rsidRPr="00AD1A1C" w14:paraId="633E724E" w14:textId="77777777" w:rsidTr="004211F9">
        <w:tc>
          <w:tcPr>
            <w:cnfStyle w:val="001000000000" w:firstRow="0" w:lastRow="0" w:firstColumn="1" w:lastColumn="0" w:oddVBand="0" w:evenVBand="0" w:oddHBand="0" w:evenHBand="0" w:firstRowFirstColumn="0" w:firstRowLastColumn="0" w:lastRowFirstColumn="0" w:lastRowLastColumn="0"/>
            <w:tcW w:w="9871" w:type="dxa"/>
          </w:tcPr>
          <w:p w14:paraId="3005A2AC" w14:textId="77777777" w:rsidR="005D5D38" w:rsidRPr="00AD1A1C" w:rsidRDefault="005578F9" w:rsidP="00590A6F">
            <w:pPr>
              <w:pStyle w:val="Paragraphedeliste"/>
              <w:numPr>
                <w:ilvl w:val="0"/>
                <w:numId w:val="13"/>
              </w:numPr>
              <w:spacing w:line="276" w:lineRule="auto"/>
              <w:ind w:left="323" w:hanging="199"/>
              <w:jc w:val="both"/>
              <w:rPr>
                <w:rFonts w:ascii="Cambria" w:hAnsi="Cambria"/>
                <w:b w:val="0"/>
                <w:sz w:val="20"/>
                <w:szCs w:val="20"/>
              </w:rPr>
            </w:pPr>
            <w:r w:rsidRPr="00AD1A1C">
              <w:rPr>
                <w:rFonts w:ascii="Cambria" w:hAnsi="Cambria"/>
                <w:b w:val="0"/>
                <w:sz w:val="20"/>
                <w:szCs w:val="20"/>
              </w:rPr>
              <w:t>La mise en place (de façon informelle) entre l’AEDD et l’IPE-Mali des procédures de gestion impliquant directement la direction de l’AEDD dans l’appréciation et la validation au quotidien des décisions prises par coordination du projet.</w:t>
            </w:r>
          </w:p>
        </w:tc>
      </w:tr>
      <w:tr w:rsidR="005D5D38" w:rsidRPr="00AD1A1C" w14:paraId="2DB09CBE" w14:textId="77777777" w:rsidTr="00421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1" w:type="dxa"/>
          </w:tcPr>
          <w:p w14:paraId="6DB401A9" w14:textId="77777777" w:rsidR="005D5D38" w:rsidRPr="00AD1A1C" w:rsidRDefault="005D5D38" w:rsidP="00590A6F">
            <w:pPr>
              <w:pStyle w:val="Paragraphedeliste"/>
              <w:numPr>
                <w:ilvl w:val="0"/>
                <w:numId w:val="13"/>
              </w:numPr>
              <w:spacing w:line="276" w:lineRule="auto"/>
              <w:ind w:left="408" w:hanging="284"/>
              <w:jc w:val="both"/>
              <w:rPr>
                <w:rFonts w:ascii="Cambria" w:hAnsi="Cambria"/>
                <w:b w:val="0"/>
                <w:sz w:val="20"/>
                <w:szCs w:val="20"/>
              </w:rPr>
            </w:pPr>
            <w:r w:rsidRPr="00AD1A1C">
              <w:rPr>
                <w:rFonts w:ascii="Cambria" w:hAnsi="Cambria"/>
                <w:b w:val="0"/>
                <w:sz w:val="20"/>
                <w:szCs w:val="20"/>
              </w:rPr>
              <w:t xml:space="preserve">La présence d’un comité de pilotage constitué des membres possédant une expertise transversale </w:t>
            </w:r>
            <w:r w:rsidR="004E1801" w:rsidRPr="00AD1A1C">
              <w:rPr>
                <w:rFonts w:ascii="Cambria" w:hAnsi="Cambria"/>
                <w:b w:val="0"/>
                <w:sz w:val="20"/>
                <w:szCs w:val="20"/>
              </w:rPr>
              <w:t>pour  apprécier</w:t>
            </w:r>
            <w:r w:rsidR="00152F46" w:rsidRPr="00AD1A1C">
              <w:rPr>
                <w:rFonts w:ascii="Cambria" w:hAnsi="Cambria"/>
                <w:b w:val="0"/>
                <w:sz w:val="20"/>
                <w:szCs w:val="20"/>
              </w:rPr>
              <w:t xml:space="preserve"> </w:t>
            </w:r>
            <w:r w:rsidR="004E1801" w:rsidRPr="00AD1A1C">
              <w:rPr>
                <w:rFonts w:ascii="Cambria" w:hAnsi="Cambria"/>
                <w:b w:val="0"/>
                <w:sz w:val="20"/>
                <w:szCs w:val="20"/>
              </w:rPr>
              <w:t>la pertinence et la cohérence des activités, d’examiner et d’approuver  les rapports technique</w:t>
            </w:r>
            <w:r w:rsidR="005578F9" w:rsidRPr="00AD1A1C">
              <w:rPr>
                <w:rFonts w:ascii="Cambria" w:hAnsi="Cambria"/>
                <w:b w:val="0"/>
                <w:sz w:val="20"/>
                <w:szCs w:val="20"/>
              </w:rPr>
              <w:t>s</w:t>
            </w:r>
            <w:r w:rsidR="004E1801" w:rsidRPr="00AD1A1C">
              <w:rPr>
                <w:rFonts w:ascii="Cambria" w:hAnsi="Cambria"/>
                <w:b w:val="0"/>
                <w:sz w:val="20"/>
                <w:szCs w:val="20"/>
              </w:rPr>
              <w:t xml:space="preserve"> et financier</w:t>
            </w:r>
            <w:r w:rsidR="005578F9" w:rsidRPr="00AD1A1C">
              <w:rPr>
                <w:rFonts w:ascii="Cambria" w:hAnsi="Cambria"/>
                <w:b w:val="0"/>
                <w:sz w:val="20"/>
                <w:szCs w:val="20"/>
              </w:rPr>
              <w:t>s</w:t>
            </w:r>
            <w:r w:rsidR="004E1801" w:rsidRPr="00AD1A1C">
              <w:rPr>
                <w:rFonts w:ascii="Cambria" w:hAnsi="Cambria"/>
                <w:b w:val="0"/>
                <w:sz w:val="20"/>
                <w:szCs w:val="20"/>
              </w:rPr>
              <w:t>, des plan</w:t>
            </w:r>
            <w:r w:rsidR="005578F9" w:rsidRPr="00AD1A1C">
              <w:rPr>
                <w:rFonts w:ascii="Cambria" w:hAnsi="Cambria"/>
                <w:b w:val="0"/>
                <w:sz w:val="20"/>
                <w:szCs w:val="20"/>
              </w:rPr>
              <w:t>s</w:t>
            </w:r>
            <w:r w:rsidR="004E1801" w:rsidRPr="00AD1A1C">
              <w:rPr>
                <w:rFonts w:ascii="Cambria" w:hAnsi="Cambria"/>
                <w:b w:val="0"/>
                <w:sz w:val="20"/>
                <w:szCs w:val="20"/>
              </w:rPr>
              <w:t xml:space="preserve"> d</w:t>
            </w:r>
            <w:r w:rsidR="005E15D7" w:rsidRPr="00AD1A1C">
              <w:rPr>
                <w:rFonts w:ascii="Cambria" w:hAnsi="Cambria"/>
                <w:b w:val="0"/>
                <w:sz w:val="20"/>
                <w:szCs w:val="20"/>
              </w:rPr>
              <w:t>e travail</w:t>
            </w:r>
            <w:r w:rsidR="004E1801" w:rsidRPr="00AD1A1C">
              <w:rPr>
                <w:rFonts w:ascii="Cambria" w:hAnsi="Cambria"/>
                <w:b w:val="0"/>
                <w:sz w:val="20"/>
                <w:szCs w:val="20"/>
              </w:rPr>
              <w:t xml:space="preserve"> annuels et les critères d’éligibilité des bénéficiaires,  ainsi que de faciliter les échanges et  synergies avec d’autres projets et programmes dans la gestion durable des ressources naturelles, en rapport avec</w:t>
            </w:r>
            <w:r w:rsidR="005578F9" w:rsidRPr="00AD1A1C">
              <w:rPr>
                <w:rFonts w:ascii="Cambria" w:hAnsi="Cambria"/>
                <w:b w:val="0"/>
                <w:sz w:val="20"/>
                <w:szCs w:val="20"/>
              </w:rPr>
              <w:t xml:space="preserve"> la protection de l’environnement et la réduction de la pauvreté.</w:t>
            </w:r>
          </w:p>
        </w:tc>
      </w:tr>
      <w:tr w:rsidR="0069278E" w:rsidRPr="00AD1A1C" w14:paraId="40394CB8" w14:textId="77777777" w:rsidTr="004211F9">
        <w:trPr>
          <w:trHeight w:val="413"/>
        </w:trPr>
        <w:tc>
          <w:tcPr>
            <w:cnfStyle w:val="001000000000" w:firstRow="0" w:lastRow="0" w:firstColumn="1" w:lastColumn="0" w:oddVBand="0" w:evenVBand="0" w:oddHBand="0" w:evenHBand="0" w:firstRowFirstColumn="0" w:firstRowLastColumn="0" w:lastRowFirstColumn="0" w:lastRowLastColumn="0"/>
            <w:tcW w:w="9871" w:type="dxa"/>
          </w:tcPr>
          <w:p w14:paraId="6B79F1AC" w14:textId="77777777" w:rsidR="0069278E" w:rsidRPr="00AD1A1C" w:rsidRDefault="003F0292" w:rsidP="00590A6F">
            <w:pPr>
              <w:pStyle w:val="Paragraphedeliste"/>
              <w:numPr>
                <w:ilvl w:val="0"/>
                <w:numId w:val="13"/>
              </w:numPr>
              <w:spacing w:line="276" w:lineRule="auto"/>
              <w:ind w:left="323" w:right="158" w:hanging="270"/>
              <w:jc w:val="both"/>
              <w:rPr>
                <w:rFonts w:ascii="Cambria" w:eastAsia="PMingLiU" w:hAnsi="Cambria"/>
                <w:b w:val="0"/>
                <w:sz w:val="20"/>
                <w:szCs w:val="20"/>
              </w:rPr>
            </w:pPr>
            <w:r w:rsidRPr="00AD1A1C">
              <w:rPr>
                <w:rFonts w:ascii="Cambria" w:hAnsi="Cambria"/>
                <w:b w:val="0"/>
                <w:sz w:val="20"/>
                <w:szCs w:val="20"/>
              </w:rPr>
              <w:t xml:space="preserve">La présence d’un comité d’Experts Techniques constitué des membres possédant une expertise avérée dans domaine a permis </w:t>
            </w:r>
            <w:r w:rsidR="005D5D38" w:rsidRPr="00AD1A1C">
              <w:rPr>
                <w:rFonts w:ascii="Cambria" w:hAnsi="Cambria"/>
                <w:b w:val="0"/>
                <w:sz w:val="20"/>
                <w:szCs w:val="20"/>
              </w:rPr>
              <w:t xml:space="preserve">non seulement </w:t>
            </w:r>
            <w:r w:rsidRPr="00AD1A1C">
              <w:rPr>
                <w:rFonts w:ascii="Cambria" w:hAnsi="Cambria"/>
                <w:b w:val="0"/>
                <w:sz w:val="20"/>
                <w:szCs w:val="20"/>
              </w:rPr>
              <w:t xml:space="preserve">de procéder à la validation technique de toutes les études et autres produits réalisés par le projet, </w:t>
            </w:r>
            <w:r w:rsidR="00DA3FDF" w:rsidRPr="00AD1A1C">
              <w:rPr>
                <w:rFonts w:ascii="Cambria" w:hAnsi="Cambria"/>
                <w:b w:val="0"/>
                <w:sz w:val="20"/>
                <w:szCs w:val="20"/>
              </w:rPr>
              <w:t xml:space="preserve">mais aussi de </w:t>
            </w:r>
            <w:r w:rsidR="004A7E35" w:rsidRPr="00AD1A1C">
              <w:rPr>
                <w:rFonts w:ascii="Cambria" w:hAnsi="Cambria"/>
                <w:b w:val="0"/>
                <w:sz w:val="20"/>
                <w:szCs w:val="20"/>
              </w:rPr>
              <w:t xml:space="preserve">lui </w:t>
            </w:r>
            <w:r w:rsidR="00DA3FDF" w:rsidRPr="00AD1A1C">
              <w:rPr>
                <w:rFonts w:ascii="Cambria" w:hAnsi="Cambria"/>
                <w:b w:val="0"/>
                <w:sz w:val="20"/>
                <w:szCs w:val="20"/>
              </w:rPr>
              <w:t>faciliter l’accès</w:t>
            </w:r>
            <w:r w:rsidR="005D5D38" w:rsidRPr="00AD1A1C">
              <w:rPr>
                <w:rFonts w:ascii="Cambria" w:hAnsi="Cambria"/>
                <w:b w:val="0"/>
                <w:sz w:val="20"/>
                <w:szCs w:val="20"/>
              </w:rPr>
              <w:t xml:space="preserve"> aux informations et interlocuteurs des structures et institutions nationales,  </w:t>
            </w:r>
            <w:r w:rsidRPr="00AD1A1C">
              <w:rPr>
                <w:rFonts w:ascii="Cambria" w:hAnsi="Cambria"/>
                <w:b w:val="0"/>
                <w:sz w:val="20"/>
                <w:szCs w:val="20"/>
              </w:rPr>
              <w:t xml:space="preserve">ainsi </w:t>
            </w:r>
            <w:r w:rsidR="005D5D38" w:rsidRPr="00AD1A1C">
              <w:rPr>
                <w:rFonts w:ascii="Cambria" w:hAnsi="Cambria"/>
                <w:b w:val="0"/>
                <w:sz w:val="20"/>
                <w:szCs w:val="20"/>
              </w:rPr>
              <w:t>que des centre de recherche</w:t>
            </w:r>
            <w:r w:rsidR="004A7E35" w:rsidRPr="00AD1A1C">
              <w:rPr>
                <w:rFonts w:ascii="Cambria" w:hAnsi="Cambria"/>
                <w:b w:val="0"/>
                <w:sz w:val="20"/>
                <w:szCs w:val="20"/>
              </w:rPr>
              <w:t xml:space="preserve">. </w:t>
            </w:r>
          </w:p>
        </w:tc>
      </w:tr>
      <w:tr w:rsidR="005578F9" w:rsidRPr="00AD1A1C" w14:paraId="666179F8" w14:textId="77777777" w:rsidTr="004211F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871" w:type="dxa"/>
          </w:tcPr>
          <w:p w14:paraId="714104C9" w14:textId="77777777" w:rsidR="005578F9" w:rsidRPr="00AD1A1C" w:rsidRDefault="005578F9" w:rsidP="00590A6F">
            <w:pPr>
              <w:pStyle w:val="Paragraphedeliste"/>
              <w:numPr>
                <w:ilvl w:val="0"/>
                <w:numId w:val="13"/>
              </w:numPr>
              <w:spacing w:line="276" w:lineRule="auto"/>
              <w:ind w:left="323" w:right="158" w:hanging="270"/>
              <w:jc w:val="both"/>
              <w:rPr>
                <w:rFonts w:ascii="Cambria" w:hAnsi="Cambria"/>
                <w:b w:val="0"/>
                <w:sz w:val="20"/>
                <w:szCs w:val="20"/>
              </w:rPr>
            </w:pPr>
            <w:r w:rsidRPr="00AD1A1C">
              <w:rPr>
                <w:rFonts w:ascii="Cambria" w:hAnsi="Cambria"/>
                <w:b w:val="0"/>
                <w:sz w:val="20"/>
                <w:szCs w:val="20"/>
              </w:rPr>
              <w:t xml:space="preserve">L’expérience accumulée par le MEADD et l’AEDD lors de la mise en œuvre de la phase antérieure du Projet ainsi que les enseignements </w:t>
            </w:r>
            <w:r w:rsidR="00E27CB3" w:rsidRPr="00AD1A1C">
              <w:rPr>
                <w:rFonts w:ascii="Cambria" w:hAnsi="Cambria"/>
                <w:b w:val="0"/>
                <w:sz w:val="20"/>
                <w:szCs w:val="20"/>
              </w:rPr>
              <w:t>des autres projets gérés par ces</w:t>
            </w:r>
            <w:r w:rsidRPr="00AD1A1C">
              <w:rPr>
                <w:rFonts w:ascii="Cambria" w:hAnsi="Cambria"/>
                <w:b w:val="0"/>
                <w:sz w:val="20"/>
                <w:szCs w:val="20"/>
              </w:rPr>
              <w:t xml:space="preserve"> institutions</w:t>
            </w:r>
            <w:r w:rsidR="002D639E" w:rsidRPr="00AD1A1C">
              <w:rPr>
                <w:rFonts w:ascii="Cambria" w:hAnsi="Cambria"/>
                <w:b w:val="0"/>
                <w:sz w:val="20"/>
                <w:szCs w:val="20"/>
              </w:rPr>
              <w:t>.</w:t>
            </w:r>
          </w:p>
        </w:tc>
      </w:tr>
      <w:tr w:rsidR="0069278E" w:rsidRPr="00AD1A1C" w14:paraId="0BFD9438" w14:textId="77777777" w:rsidTr="004211F9">
        <w:tc>
          <w:tcPr>
            <w:cnfStyle w:val="001000000000" w:firstRow="0" w:lastRow="0" w:firstColumn="1" w:lastColumn="0" w:oddVBand="0" w:evenVBand="0" w:oddHBand="0" w:evenHBand="0" w:firstRowFirstColumn="0" w:firstRowLastColumn="0" w:lastRowFirstColumn="0" w:lastRowLastColumn="0"/>
            <w:tcW w:w="9871" w:type="dxa"/>
          </w:tcPr>
          <w:p w14:paraId="44910F1D" w14:textId="77777777" w:rsidR="0069278E" w:rsidRPr="00AD1A1C" w:rsidRDefault="001453BA" w:rsidP="00590A6F">
            <w:pPr>
              <w:pStyle w:val="Paragraphedeliste"/>
              <w:numPr>
                <w:ilvl w:val="0"/>
                <w:numId w:val="13"/>
              </w:numPr>
              <w:spacing w:line="276" w:lineRule="auto"/>
              <w:ind w:left="323" w:right="158" w:hanging="270"/>
              <w:jc w:val="both"/>
              <w:rPr>
                <w:rFonts w:ascii="Cambria" w:hAnsi="Cambria"/>
                <w:b w:val="0"/>
                <w:sz w:val="20"/>
                <w:szCs w:val="20"/>
              </w:rPr>
            </w:pPr>
            <w:r w:rsidRPr="00AD1A1C">
              <w:rPr>
                <w:rFonts w:ascii="Cambria" w:hAnsi="Cambria"/>
                <w:b w:val="0"/>
                <w:sz w:val="20"/>
                <w:szCs w:val="20"/>
              </w:rPr>
              <w:t>La tenue</w:t>
            </w:r>
            <w:r w:rsidR="0069278E" w:rsidRPr="00AD1A1C">
              <w:rPr>
                <w:rFonts w:ascii="Cambria" w:hAnsi="Cambria"/>
                <w:b w:val="0"/>
                <w:sz w:val="20"/>
                <w:szCs w:val="20"/>
              </w:rPr>
              <w:t xml:space="preserve"> des réunions de coordination </w:t>
            </w:r>
            <w:r w:rsidRPr="00AD1A1C">
              <w:rPr>
                <w:rFonts w:ascii="Cambria" w:hAnsi="Cambria"/>
                <w:b w:val="0"/>
                <w:sz w:val="20"/>
                <w:szCs w:val="20"/>
              </w:rPr>
              <w:t xml:space="preserve">entre </w:t>
            </w:r>
            <w:r w:rsidR="00245E71" w:rsidRPr="00AD1A1C">
              <w:rPr>
                <w:rFonts w:ascii="Cambria" w:hAnsi="Cambria"/>
                <w:b w:val="0"/>
                <w:sz w:val="20"/>
                <w:szCs w:val="20"/>
              </w:rPr>
              <w:t>le projet IPE- Mali, l’AEDD et les partenaires techniques et financier (PNUD et PNUE)</w:t>
            </w:r>
            <w:r w:rsidR="002D639E" w:rsidRPr="00AD1A1C">
              <w:rPr>
                <w:rFonts w:ascii="Cambria" w:hAnsi="Cambria"/>
                <w:b w:val="0"/>
                <w:sz w:val="20"/>
                <w:szCs w:val="20"/>
              </w:rPr>
              <w:t>.</w:t>
            </w:r>
          </w:p>
        </w:tc>
      </w:tr>
      <w:tr w:rsidR="00A24206" w:rsidRPr="00AD1A1C" w14:paraId="20B68C4A" w14:textId="77777777" w:rsidTr="00421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1" w:type="dxa"/>
          </w:tcPr>
          <w:p w14:paraId="1A2BE32A" w14:textId="77777777" w:rsidR="00A24206" w:rsidRPr="00AD1A1C" w:rsidRDefault="00A24206" w:rsidP="00590A6F">
            <w:pPr>
              <w:pStyle w:val="Paragraphedeliste"/>
              <w:numPr>
                <w:ilvl w:val="0"/>
                <w:numId w:val="13"/>
              </w:numPr>
              <w:spacing w:line="276" w:lineRule="auto"/>
              <w:ind w:left="266" w:right="158" w:hanging="266"/>
              <w:jc w:val="both"/>
              <w:rPr>
                <w:rFonts w:ascii="Cambria" w:hAnsi="Cambria"/>
                <w:b w:val="0"/>
                <w:sz w:val="20"/>
                <w:szCs w:val="20"/>
              </w:rPr>
            </w:pPr>
            <w:r w:rsidRPr="00AD1A1C">
              <w:rPr>
                <w:rFonts w:ascii="Cambria" w:hAnsi="Cambria"/>
                <w:b w:val="0"/>
                <w:sz w:val="20"/>
                <w:szCs w:val="20"/>
              </w:rPr>
              <w:t>La présence d’un échange continu d’informations concernant les activités sur le terrain entre le projet, l’AEDD et les autres partenaires techniques et financiers</w:t>
            </w:r>
            <w:r w:rsidR="00CA6D51" w:rsidRPr="00AD1A1C">
              <w:rPr>
                <w:rFonts w:ascii="Cambria" w:hAnsi="Cambria"/>
                <w:b w:val="0"/>
                <w:sz w:val="20"/>
                <w:szCs w:val="20"/>
              </w:rPr>
              <w:t xml:space="preserve"> (PNUD et PNUE)</w:t>
            </w:r>
            <w:r w:rsidRPr="00AD1A1C">
              <w:rPr>
                <w:rFonts w:ascii="Cambria" w:hAnsi="Cambria"/>
                <w:b w:val="0"/>
                <w:sz w:val="20"/>
                <w:szCs w:val="20"/>
              </w:rPr>
              <w:t>, malgré la tenue des réunions mensuelles</w:t>
            </w:r>
            <w:r w:rsidR="00CA6D51" w:rsidRPr="00AD1A1C">
              <w:rPr>
                <w:rFonts w:ascii="Cambria" w:hAnsi="Cambria"/>
                <w:b w:val="0"/>
                <w:sz w:val="20"/>
                <w:szCs w:val="20"/>
              </w:rPr>
              <w:t>.</w:t>
            </w:r>
          </w:p>
        </w:tc>
      </w:tr>
      <w:tr w:rsidR="0020141B" w:rsidRPr="00AD1A1C" w14:paraId="66114A92" w14:textId="77777777" w:rsidTr="004211F9">
        <w:tc>
          <w:tcPr>
            <w:cnfStyle w:val="001000000000" w:firstRow="0" w:lastRow="0" w:firstColumn="1" w:lastColumn="0" w:oddVBand="0" w:evenVBand="0" w:oddHBand="0" w:evenHBand="0" w:firstRowFirstColumn="0" w:firstRowLastColumn="0" w:lastRowFirstColumn="0" w:lastRowLastColumn="0"/>
            <w:tcW w:w="9871" w:type="dxa"/>
          </w:tcPr>
          <w:p w14:paraId="1630B80B" w14:textId="77777777" w:rsidR="0020141B" w:rsidRPr="00AD1A1C" w:rsidRDefault="0020141B" w:rsidP="00590A6F">
            <w:pPr>
              <w:pStyle w:val="Paragraphedeliste"/>
              <w:numPr>
                <w:ilvl w:val="0"/>
                <w:numId w:val="13"/>
              </w:numPr>
              <w:tabs>
                <w:tab w:val="left" w:pos="408"/>
              </w:tabs>
              <w:spacing w:line="276" w:lineRule="auto"/>
              <w:ind w:left="266" w:right="158" w:hanging="266"/>
              <w:jc w:val="both"/>
              <w:rPr>
                <w:rFonts w:ascii="Cambria" w:hAnsi="Cambria"/>
                <w:b w:val="0"/>
                <w:sz w:val="20"/>
                <w:szCs w:val="20"/>
              </w:rPr>
            </w:pPr>
            <w:r w:rsidRPr="00AD1A1C">
              <w:rPr>
                <w:rFonts w:ascii="Cambria" w:hAnsi="Cambria"/>
                <w:b w:val="0"/>
                <w:sz w:val="20"/>
                <w:szCs w:val="20"/>
              </w:rPr>
              <w:t xml:space="preserve">Le partenariat engagé par le projet </w:t>
            </w:r>
            <w:r w:rsidR="00245E71" w:rsidRPr="00AD1A1C">
              <w:rPr>
                <w:rFonts w:ascii="Cambria" w:hAnsi="Cambria"/>
                <w:b w:val="0"/>
                <w:sz w:val="20"/>
                <w:szCs w:val="20"/>
              </w:rPr>
              <w:t xml:space="preserve">IPE-Mali </w:t>
            </w:r>
            <w:r w:rsidRPr="00AD1A1C">
              <w:rPr>
                <w:rFonts w:ascii="Cambria" w:hAnsi="Cambria"/>
                <w:b w:val="0"/>
                <w:sz w:val="20"/>
                <w:szCs w:val="20"/>
              </w:rPr>
              <w:t xml:space="preserve">avec l’UNDCF, la GIZ et </w:t>
            </w:r>
            <w:r w:rsidR="00DA3FDF" w:rsidRPr="00AD1A1C">
              <w:rPr>
                <w:rFonts w:ascii="Cambria" w:hAnsi="Cambria"/>
                <w:b w:val="0"/>
                <w:sz w:val="20"/>
                <w:szCs w:val="20"/>
              </w:rPr>
              <w:t>l’Université des Sciences, des Techniques et des Technologies de Bamako</w:t>
            </w:r>
            <w:r w:rsidR="00CA6D51" w:rsidRPr="00AD1A1C">
              <w:rPr>
                <w:rFonts w:ascii="Cambria" w:hAnsi="Cambria"/>
                <w:b w:val="0"/>
                <w:sz w:val="20"/>
                <w:szCs w:val="20"/>
              </w:rPr>
              <w:t>.</w:t>
            </w:r>
          </w:p>
        </w:tc>
      </w:tr>
    </w:tbl>
    <w:p w14:paraId="30970969" w14:textId="77777777" w:rsidR="004211F9" w:rsidRPr="00AD1A1C" w:rsidRDefault="004211F9" w:rsidP="004B0CF2">
      <w:pPr>
        <w:ind w:right="360"/>
        <w:jc w:val="both"/>
        <w:rPr>
          <w:rFonts w:ascii="Cambria" w:hAnsi="Cambria"/>
          <w:sz w:val="23"/>
          <w:szCs w:val="23"/>
        </w:rPr>
      </w:pPr>
    </w:p>
    <w:p w14:paraId="06C1AEE5" w14:textId="4E7B7E64" w:rsidR="0069278E" w:rsidRPr="00AD1A1C" w:rsidRDefault="00483D19" w:rsidP="00483D19">
      <w:pPr>
        <w:ind w:hanging="90"/>
        <w:jc w:val="both"/>
        <w:rPr>
          <w:rFonts w:ascii="Cambria" w:hAnsi="Cambria"/>
          <w:b/>
          <w:color w:val="0070C0"/>
          <w:sz w:val="22"/>
          <w:szCs w:val="22"/>
        </w:rPr>
      </w:pPr>
      <w:r w:rsidRPr="00AD1A1C">
        <w:rPr>
          <w:rFonts w:ascii="Cambria" w:hAnsi="Cambria"/>
          <w:b/>
          <w:color w:val="0070C0"/>
          <w:sz w:val="22"/>
          <w:szCs w:val="22"/>
        </w:rPr>
        <w:t xml:space="preserve">  Tableau </w:t>
      </w:r>
      <w:r w:rsidR="0083742D" w:rsidRPr="00AD1A1C">
        <w:rPr>
          <w:rFonts w:ascii="Cambria" w:hAnsi="Cambria"/>
          <w:b/>
          <w:color w:val="0070C0"/>
          <w:sz w:val="22"/>
          <w:szCs w:val="22"/>
        </w:rPr>
        <w:t xml:space="preserve">9 </w:t>
      </w:r>
      <w:r w:rsidR="00891FB3" w:rsidRPr="00AD1A1C">
        <w:rPr>
          <w:rFonts w:ascii="Cambria" w:hAnsi="Cambria"/>
          <w:b/>
          <w:color w:val="0070C0"/>
          <w:sz w:val="22"/>
          <w:szCs w:val="22"/>
        </w:rPr>
        <w:t>B</w:t>
      </w:r>
      <w:r w:rsidRPr="00AD1A1C">
        <w:rPr>
          <w:rFonts w:ascii="Cambria" w:hAnsi="Cambria"/>
          <w:b/>
          <w:color w:val="0070C0"/>
          <w:sz w:val="22"/>
          <w:szCs w:val="22"/>
        </w:rPr>
        <w:t xml:space="preserve">. Liste des Facteurs externes </w:t>
      </w:r>
      <w:r w:rsidR="00A15028" w:rsidRPr="00AD1A1C">
        <w:rPr>
          <w:rFonts w:ascii="Cambria" w:hAnsi="Cambria"/>
          <w:b/>
          <w:color w:val="0070C0"/>
          <w:sz w:val="22"/>
          <w:szCs w:val="22"/>
        </w:rPr>
        <w:t>au MEADD et à l’AEDD</w:t>
      </w:r>
      <w:r w:rsidRPr="00AD1A1C">
        <w:rPr>
          <w:rFonts w:ascii="Cambria" w:hAnsi="Cambria"/>
          <w:b/>
          <w:color w:val="0070C0"/>
          <w:sz w:val="22"/>
          <w:szCs w:val="22"/>
        </w:rPr>
        <w:t xml:space="preserve"> qui ont contribué à la réalisation des résultats escomptés du Projet </w:t>
      </w:r>
    </w:p>
    <w:p w14:paraId="2CF219D0" w14:textId="77777777" w:rsidR="00C644CF" w:rsidRPr="00AD1A1C" w:rsidRDefault="00C644CF" w:rsidP="00483D19">
      <w:pPr>
        <w:ind w:hanging="90"/>
        <w:jc w:val="both"/>
        <w:rPr>
          <w:rFonts w:ascii="Cambria" w:hAnsi="Cambria"/>
          <w:b/>
          <w:color w:val="0070C0"/>
          <w:sz w:val="22"/>
          <w:szCs w:val="22"/>
        </w:rPr>
      </w:pPr>
    </w:p>
    <w:tbl>
      <w:tblPr>
        <w:tblStyle w:val="GridTable4-Accent11"/>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1"/>
      </w:tblGrid>
      <w:tr w:rsidR="0069278E" w:rsidRPr="00AD1A1C" w14:paraId="12AB2BAF" w14:textId="77777777" w:rsidTr="00421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1" w:type="dxa"/>
          </w:tcPr>
          <w:p w14:paraId="4F5F3619" w14:textId="77777777" w:rsidR="0069278E" w:rsidRPr="00AD1A1C" w:rsidRDefault="00BE260F" w:rsidP="00337451">
            <w:pPr>
              <w:jc w:val="center"/>
              <w:rPr>
                <w:rFonts w:ascii="Cambria" w:hAnsi="Cambria"/>
                <w:sz w:val="23"/>
                <w:szCs w:val="23"/>
              </w:rPr>
            </w:pPr>
            <w:r w:rsidRPr="00AD1A1C">
              <w:rPr>
                <w:rFonts w:ascii="Cambria" w:hAnsi="Cambria"/>
                <w:sz w:val="23"/>
                <w:szCs w:val="23"/>
              </w:rPr>
              <w:t xml:space="preserve">Facteurs </w:t>
            </w:r>
            <w:r w:rsidR="0069278E" w:rsidRPr="00AD1A1C">
              <w:rPr>
                <w:rFonts w:ascii="Cambria" w:hAnsi="Cambria"/>
                <w:sz w:val="23"/>
                <w:szCs w:val="23"/>
              </w:rPr>
              <w:t xml:space="preserve"> Externes </w:t>
            </w:r>
            <w:r w:rsidR="00337451" w:rsidRPr="00AD1A1C">
              <w:rPr>
                <w:rFonts w:ascii="Cambria" w:hAnsi="Cambria"/>
                <w:sz w:val="23"/>
                <w:szCs w:val="23"/>
              </w:rPr>
              <w:t>au ME</w:t>
            </w:r>
            <w:r w:rsidR="004E4AB2" w:rsidRPr="00AD1A1C">
              <w:rPr>
                <w:rFonts w:ascii="Cambria" w:hAnsi="Cambria"/>
                <w:sz w:val="23"/>
                <w:szCs w:val="23"/>
              </w:rPr>
              <w:t>ADD et à l’AEDD</w:t>
            </w:r>
          </w:p>
        </w:tc>
      </w:tr>
      <w:tr w:rsidR="0069278E" w:rsidRPr="00AD1A1C" w14:paraId="5EA0DC92" w14:textId="77777777" w:rsidTr="00421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1" w:type="dxa"/>
          </w:tcPr>
          <w:p w14:paraId="4BB7A0CE" w14:textId="4458BD37" w:rsidR="004E4AB2" w:rsidRPr="00AD1A1C" w:rsidRDefault="00E27CB3" w:rsidP="00590A6F">
            <w:pPr>
              <w:pStyle w:val="Paragraphedeliste"/>
              <w:numPr>
                <w:ilvl w:val="0"/>
                <w:numId w:val="14"/>
              </w:numPr>
              <w:ind w:left="323" w:right="158" w:hanging="323"/>
              <w:jc w:val="both"/>
              <w:rPr>
                <w:rFonts w:ascii="Cambria" w:hAnsi="Cambria"/>
                <w:b w:val="0"/>
                <w:sz w:val="20"/>
                <w:szCs w:val="20"/>
              </w:rPr>
            </w:pPr>
            <w:r w:rsidRPr="00AD1A1C">
              <w:rPr>
                <w:rFonts w:ascii="Cambria" w:hAnsi="Cambria"/>
                <w:b w:val="0"/>
                <w:sz w:val="20"/>
                <w:szCs w:val="20"/>
              </w:rPr>
              <w:t>Le renforcement  de la volonté politique du gouvernement malien</w:t>
            </w:r>
            <w:r w:rsidR="001D16F8">
              <w:rPr>
                <w:rFonts w:ascii="Cambria" w:hAnsi="Cambria"/>
                <w:b w:val="0"/>
                <w:sz w:val="20"/>
                <w:szCs w:val="20"/>
              </w:rPr>
              <w:t>.</w:t>
            </w:r>
          </w:p>
        </w:tc>
      </w:tr>
      <w:tr w:rsidR="00DA3FDF" w:rsidRPr="00AD1A1C" w14:paraId="5276E805" w14:textId="77777777" w:rsidTr="004211F9">
        <w:tc>
          <w:tcPr>
            <w:cnfStyle w:val="001000000000" w:firstRow="0" w:lastRow="0" w:firstColumn="1" w:lastColumn="0" w:oddVBand="0" w:evenVBand="0" w:oddHBand="0" w:evenHBand="0" w:firstRowFirstColumn="0" w:firstRowLastColumn="0" w:lastRowFirstColumn="0" w:lastRowLastColumn="0"/>
            <w:tcW w:w="9871" w:type="dxa"/>
          </w:tcPr>
          <w:p w14:paraId="5C3AAFCB" w14:textId="29267B66" w:rsidR="00DA3FDF" w:rsidRPr="00AD1A1C" w:rsidRDefault="00E27CB3" w:rsidP="00590A6F">
            <w:pPr>
              <w:pStyle w:val="Paragraphedeliste"/>
              <w:numPr>
                <w:ilvl w:val="0"/>
                <w:numId w:val="14"/>
              </w:numPr>
              <w:ind w:left="408" w:right="158" w:hanging="426"/>
              <w:jc w:val="both"/>
              <w:rPr>
                <w:rFonts w:ascii="Cambria" w:hAnsi="Cambria"/>
                <w:b w:val="0"/>
                <w:sz w:val="20"/>
                <w:szCs w:val="20"/>
              </w:rPr>
            </w:pPr>
            <w:r w:rsidRPr="00AD1A1C">
              <w:rPr>
                <w:rFonts w:ascii="Cambria" w:hAnsi="Cambria"/>
                <w:b w:val="0"/>
                <w:sz w:val="20"/>
                <w:szCs w:val="20"/>
              </w:rPr>
              <w:t>L’existence des procédures</w:t>
            </w:r>
            <w:r w:rsidR="007C427F" w:rsidRPr="00AD1A1C">
              <w:rPr>
                <w:rFonts w:ascii="Cambria" w:hAnsi="Cambria"/>
                <w:b w:val="0"/>
                <w:sz w:val="20"/>
                <w:szCs w:val="20"/>
              </w:rPr>
              <w:t xml:space="preserve"> </w:t>
            </w:r>
            <w:r w:rsidRPr="00AD1A1C">
              <w:rPr>
                <w:rFonts w:ascii="Cambria" w:hAnsi="Cambria"/>
                <w:b w:val="0"/>
                <w:sz w:val="20"/>
                <w:szCs w:val="20"/>
              </w:rPr>
              <w:t>NEX du PNUD qui ont été adaptées à la gestion du projet</w:t>
            </w:r>
            <w:r w:rsidR="001D16F8">
              <w:rPr>
                <w:rFonts w:ascii="Cambria" w:hAnsi="Cambria"/>
                <w:b w:val="0"/>
                <w:sz w:val="20"/>
                <w:szCs w:val="20"/>
              </w:rPr>
              <w:t>.</w:t>
            </w:r>
          </w:p>
        </w:tc>
      </w:tr>
      <w:tr w:rsidR="00E27CB3" w:rsidRPr="00AD1A1C" w14:paraId="159E8E20" w14:textId="77777777" w:rsidTr="00421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1" w:type="dxa"/>
          </w:tcPr>
          <w:p w14:paraId="36AFE986" w14:textId="77777777" w:rsidR="00E27CB3" w:rsidRPr="00AD1A1C" w:rsidRDefault="00E27CB3" w:rsidP="00590A6F">
            <w:pPr>
              <w:pStyle w:val="Paragraphedeliste"/>
              <w:numPr>
                <w:ilvl w:val="0"/>
                <w:numId w:val="14"/>
              </w:numPr>
              <w:ind w:left="408" w:right="158" w:hanging="426"/>
              <w:jc w:val="both"/>
              <w:rPr>
                <w:rFonts w:ascii="Cambria" w:hAnsi="Cambria"/>
                <w:b w:val="0"/>
                <w:sz w:val="20"/>
                <w:szCs w:val="20"/>
              </w:rPr>
            </w:pPr>
            <w:r w:rsidRPr="00AD1A1C">
              <w:rPr>
                <w:rFonts w:ascii="Cambria" w:hAnsi="Cambria"/>
                <w:b w:val="0"/>
                <w:sz w:val="20"/>
                <w:szCs w:val="20"/>
              </w:rPr>
              <w:t>L’existence dans l’administration d’un noyau de bénéficiaire</w:t>
            </w:r>
            <w:r w:rsidR="005A1769" w:rsidRPr="00AD1A1C">
              <w:rPr>
                <w:rFonts w:ascii="Cambria" w:hAnsi="Cambria"/>
                <w:b w:val="0"/>
                <w:sz w:val="20"/>
                <w:szCs w:val="20"/>
              </w:rPr>
              <w:t>s</w:t>
            </w:r>
            <w:r w:rsidRPr="00AD1A1C">
              <w:rPr>
                <w:rFonts w:ascii="Cambria" w:hAnsi="Cambria"/>
                <w:b w:val="0"/>
                <w:sz w:val="20"/>
                <w:szCs w:val="20"/>
              </w:rPr>
              <w:t xml:space="preserve"> qui avait déjà une bonne connaissance du lien pauvreté environnement et qui avaient effectué le suivi du CS</w:t>
            </w:r>
            <w:r w:rsidR="00C24866" w:rsidRPr="00AD1A1C">
              <w:rPr>
                <w:rFonts w:ascii="Cambria" w:hAnsi="Cambria"/>
                <w:b w:val="0"/>
                <w:sz w:val="20"/>
                <w:szCs w:val="20"/>
              </w:rPr>
              <w:t>C</w:t>
            </w:r>
            <w:r w:rsidRPr="00AD1A1C">
              <w:rPr>
                <w:rFonts w:ascii="Cambria" w:hAnsi="Cambria"/>
                <w:b w:val="0"/>
                <w:sz w:val="20"/>
                <w:szCs w:val="20"/>
              </w:rPr>
              <w:t>RP.</w:t>
            </w:r>
          </w:p>
        </w:tc>
      </w:tr>
      <w:tr w:rsidR="009373E8" w:rsidRPr="00AD1A1C" w14:paraId="07ACC92D" w14:textId="77777777" w:rsidTr="004211F9">
        <w:tc>
          <w:tcPr>
            <w:cnfStyle w:val="001000000000" w:firstRow="0" w:lastRow="0" w:firstColumn="1" w:lastColumn="0" w:oddVBand="0" w:evenVBand="0" w:oddHBand="0" w:evenHBand="0" w:firstRowFirstColumn="0" w:firstRowLastColumn="0" w:lastRowFirstColumn="0" w:lastRowLastColumn="0"/>
            <w:tcW w:w="9871" w:type="dxa"/>
          </w:tcPr>
          <w:p w14:paraId="7EBF304C" w14:textId="0A52E4F7" w:rsidR="009373E8" w:rsidRPr="00AD1A1C" w:rsidRDefault="009373E8" w:rsidP="00590A6F">
            <w:pPr>
              <w:pStyle w:val="Paragraphedeliste"/>
              <w:numPr>
                <w:ilvl w:val="0"/>
                <w:numId w:val="14"/>
              </w:numPr>
              <w:ind w:left="323" w:right="158" w:hanging="323"/>
              <w:jc w:val="both"/>
              <w:rPr>
                <w:rFonts w:ascii="Cambria" w:hAnsi="Cambria"/>
                <w:b w:val="0"/>
                <w:sz w:val="20"/>
                <w:szCs w:val="20"/>
              </w:rPr>
            </w:pPr>
            <w:r w:rsidRPr="00AD1A1C">
              <w:rPr>
                <w:rFonts w:ascii="Cambria" w:hAnsi="Cambria"/>
                <w:b w:val="0"/>
                <w:sz w:val="20"/>
                <w:szCs w:val="20"/>
              </w:rPr>
              <w:t>Le recrutement de  certains consultants et autres personnels pour le compte du projet directement par le PNUD</w:t>
            </w:r>
            <w:r w:rsidR="001D16F8">
              <w:rPr>
                <w:rFonts w:ascii="Cambria" w:hAnsi="Cambria"/>
                <w:b w:val="0"/>
                <w:sz w:val="20"/>
                <w:szCs w:val="20"/>
              </w:rPr>
              <w:t>.</w:t>
            </w:r>
          </w:p>
        </w:tc>
      </w:tr>
      <w:tr w:rsidR="0069278E" w:rsidRPr="00AD1A1C" w14:paraId="620B8E95" w14:textId="77777777" w:rsidTr="004211F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871" w:type="dxa"/>
          </w:tcPr>
          <w:p w14:paraId="0AAE76AD" w14:textId="462B6873" w:rsidR="0069278E" w:rsidRPr="00AD1A1C" w:rsidRDefault="004E4AB2" w:rsidP="00590A6F">
            <w:pPr>
              <w:pStyle w:val="Paragraphedeliste"/>
              <w:numPr>
                <w:ilvl w:val="0"/>
                <w:numId w:val="14"/>
              </w:numPr>
              <w:ind w:left="408" w:right="158" w:hanging="408"/>
              <w:jc w:val="both"/>
              <w:rPr>
                <w:rFonts w:ascii="Cambria" w:hAnsi="Cambria"/>
                <w:b w:val="0"/>
                <w:sz w:val="20"/>
                <w:szCs w:val="20"/>
              </w:rPr>
            </w:pPr>
            <w:r w:rsidRPr="00AD1A1C">
              <w:rPr>
                <w:rFonts w:ascii="Cambria" w:hAnsi="Cambria"/>
                <w:b w:val="0"/>
                <w:sz w:val="20"/>
                <w:szCs w:val="20"/>
              </w:rPr>
              <w:t>Les appuis techniques apportés au projet directement par le staff de IPE- Afrique malgré l’absence d’une stratégie de renforcement des capacités de son personnel</w:t>
            </w:r>
            <w:r w:rsidR="001D16F8">
              <w:rPr>
                <w:rFonts w:ascii="Cambria" w:hAnsi="Cambria"/>
                <w:b w:val="0"/>
                <w:sz w:val="20"/>
                <w:szCs w:val="20"/>
              </w:rPr>
              <w:t>.</w:t>
            </w:r>
          </w:p>
        </w:tc>
      </w:tr>
      <w:tr w:rsidR="0069278E" w:rsidRPr="00AD1A1C" w14:paraId="25BAC551" w14:textId="77777777" w:rsidTr="004211F9">
        <w:trPr>
          <w:trHeight w:val="278"/>
        </w:trPr>
        <w:tc>
          <w:tcPr>
            <w:cnfStyle w:val="001000000000" w:firstRow="0" w:lastRow="0" w:firstColumn="1" w:lastColumn="0" w:oddVBand="0" w:evenVBand="0" w:oddHBand="0" w:evenHBand="0" w:firstRowFirstColumn="0" w:firstRowLastColumn="0" w:lastRowFirstColumn="0" w:lastRowLastColumn="0"/>
            <w:tcW w:w="9871" w:type="dxa"/>
          </w:tcPr>
          <w:p w14:paraId="7069CBC2" w14:textId="77777777" w:rsidR="0069278E" w:rsidRPr="00AD1A1C" w:rsidRDefault="001453BA" w:rsidP="00590A6F">
            <w:pPr>
              <w:pStyle w:val="Paragraphedeliste"/>
              <w:numPr>
                <w:ilvl w:val="0"/>
                <w:numId w:val="14"/>
              </w:numPr>
              <w:ind w:left="408" w:right="158" w:hanging="355"/>
              <w:jc w:val="both"/>
              <w:rPr>
                <w:rFonts w:ascii="Cambria" w:hAnsi="Cambria"/>
                <w:b w:val="0"/>
                <w:sz w:val="20"/>
                <w:szCs w:val="20"/>
              </w:rPr>
            </w:pPr>
            <w:r w:rsidRPr="00AD1A1C">
              <w:rPr>
                <w:rFonts w:ascii="Cambria" w:hAnsi="Cambria"/>
                <w:b w:val="0"/>
                <w:sz w:val="20"/>
                <w:szCs w:val="20"/>
              </w:rPr>
              <w:t>La c</w:t>
            </w:r>
            <w:r w:rsidR="0069278E" w:rsidRPr="00AD1A1C">
              <w:rPr>
                <w:rFonts w:ascii="Cambria" w:hAnsi="Cambria"/>
                <w:b w:val="0"/>
                <w:sz w:val="20"/>
                <w:szCs w:val="20"/>
              </w:rPr>
              <w:t>ollaboration</w:t>
            </w:r>
            <w:r w:rsidRPr="00AD1A1C">
              <w:rPr>
                <w:rFonts w:ascii="Cambria" w:hAnsi="Cambria"/>
                <w:b w:val="0"/>
                <w:sz w:val="20"/>
                <w:szCs w:val="20"/>
              </w:rPr>
              <w:t xml:space="preserve"> établie par </w:t>
            </w:r>
            <w:r w:rsidR="00F07115" w:rsidRPr="00AD1A1C">
              <w:rPr>
                <w:rFonts w:ascii="Cambria" w:hAnsi="Cambria"/>
                <w:b w:val="0"/>
                <w:sz w:val="20"/>
                <w:szCs w:val="20"/>
              </w:rPr>
              <w:t xml:space="preserve">le projet </w:t>
            </w:r>
            <w:r w:rsidR="004A406D" w:rsidRPr="00AD1A1C">
              <w:rPr>
                <w:rFonts w:ascii="Cambria" w:hAnsi="Cambria"/>
                <w:b w:val="0"/>
                <w:sz w:val="20"/>
                <w:szCs w:val="20"/>
              </w:rPr>
              <w:t>avec</w:t>
            </w:r>
            <w:r w:rsidR="0069278E" w:rsidRPr="00AD1A1C">
              <w:rPr>
                <w:rFonts w:ascii="Cambria" w:hAnsi="Cambria"/>
                <w:b w:val="0"/>
                <w:sz w:val="20"/>
                <w:szCs w:val="20"/>
              </w:rPr>
              <w:t xml:space="preserve"> les autorités </w:t>
            </w:r>
            <w:r w:rsidR="00F07115" w:rsidRPr="00AD1A1C">
              <w:rPr>
                <w:rFonts w:ascii="Cambria" w:hAnsi="Cambria"/>
                <w:b w:val="0"/>
                <w:sz w:val="20"/>
                <w:szCs w:val="20"/>
              </w:rPr>
              <w:t xml:space="preserve">administratives et </w:t>
            </w:r>
            <w:r w:rsidR="0069278E" w:rsidRPr="00AD1A1C">
              <w:rPr>
                <w:rFonts w:ascii="Cambria" w:hAnsi="Cambria"/>
                <w:b w:val="0"/>
                <w:sz w:val="20"/>
                <w:szCs w:val="20"/>
              </w:rPr>
              <w:t>locales</w:t>
            </w:r>
            <w:r w:rsidRPr="00AD1A1C">
              <w:rPr>
                <w:rFonts w:ascii="Cambria" w:hAnsi="Cambria"/>
                <w:b w:val="0"/>
                <w:sz w:val="20"/>
                <w:szCs w:val="20"/>
              </w:rPr>
              <w:t xml:space="preserve"> dans les </w:t>
            </w:r>
            <w:r w:rsidR="00B34F1C" w:rsidRPr="00AD1A1C">
              <w:rPr>
                <w:rFonts w:ascii="Cambria" w:hAnsi="Cambria"/>
                <w:b w:val="0"/>
                <w:sz w:val="20"/>
                <w:szCs w:val="20"/>
              </w:rPr>
              <w:t>régions</w:t>
            </w:r>
            <w:r w:rsidR="003C2FA3" w:rsidRPr="00AD1A1C">
              <w:rPr>
                <w:rFonts w:ascii="Cambria" w:hAnsi="Cambria"/>
                <w:b w:val="0"/>
                <w:sz w:val="20"/>
                <w:szCs w:val="20"/>
              </w:rPr>
              <w:t xml:space="preserve"> cibl</w:t>
            </w:r>
            <w:r w:rsidR="004A406D" w:rsidRPr="00AD1A1C">
              <w:rPr>
                <w:rFonts w:ascii="Cambria" w:hAnsi="Cambria"/>
                <w:b w:val="0"/>
                <w:sz w:val="20"/>
                <w:szCs w:val="20"/>
              </w:rPr>
              <w:t>e</w:t>
            </w:r>
            <w:r w:rsidRPr="00AD1A1C">
              <w:rPr>
                <w:rFonts w:ascii="Cambria" w:hAnsi="Cambria"/>
                <w:b w:val="0"/>
                <w:sz w:val="20"/>
                <w:szCs w:val="20"/>
              </w:rPr>
              <w:t>s</w:t>
            </w:r>
            <w:r w:rsidR="003C2FA3" w:rsidRPr="00AD1A1C">
              <w:rPr>
                <w:rFonts w:ascii="Cambria" w:hAnsi="Cambria"/>
                <w:b w:val="0"/>
                <w:sz w:val="20"/>
                <w:szCs w:val="20"/>
              </w:rPr>
              <w:t>.</w:t>
            </w:r>
          </w:p>
        </w:tc>
      </w:tr>
      <w:tr w:rsidR="0069278E" w:rsidRPr="00AD1A1C" w14:paraId="25C62446" w14:textId="77777777" w:rsidTr="004211F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871" w:type="dxa"/>
          </w:tcPr>
          <w:p w14:paraId="09308760" w14:textId="77777777" w:rsidR="0069278E" w:rsidRPr="00AD1A1C" w:rsidRDefault="00F07115" w:rsidP="00590A6F">
            <w:pPr>
              <w:pStyle w:val="Paragraphedeliste"/>
              <w:numPr>
                <w:ilvl w:val="0"/>
                <w:numId w:val="14"/>
              </w:numPr>
              <w:ind w:left="323" w:right="158" w:hanging="270"/>
              <w:jc w:val="both"/>
              <w:rPr>
                <w:rFonts w:ascii="Cambria" w:hAnsi="Cambria"/>
                <w:b w:val="0"/>
                <w:sz w:val="20"/>
                <w:szCs w:val="20"/>
              </w:rPr>
            </w:pPr>
            <w:r w:rsidRPr="00AD1A1C">
              <w:rPr>
                <w:rFonts w:ascii="Cambria" w:hAnsi="Cambria"/>
                <w:b w:val="0"/>
                <w:sz w:val="20"/>
                <w:szCs w:val="20"/>
              </w:rPr>
              <w:lastRenderedPageBreak/>
              <w:t>La présence dans les comités de pilotage et d</w:t>
            </w:r>
            <w:r w:rsidR="00674B92" w:rsidRPr="00AD1A1C">
              <w:rPr>
                <w:rFonts w:ascii="Cambria" w:hAnsi="Cambria"/>
                <w:b w:val="0"/>
                <w:sz w:val="20"/>
                <w:szCs w:val="20"/>
              </w:rPr>
              <w:t>’Experts Techniques, des membres</w:t>
            </w:r>
            <w:r w:rsidR="00B34F1C" w:rsidRPr="00AD1A1C">
              <w:rPr>
                <w:rStyle w:val="Appelnotedebasdep"/>
                <w:rFonts w:ascii="Cambria" w:hAnsi="Cambria"/>
                <w:b w:val="0"/>
                <w:sz w:val="20"/>
                <w:szCs w:val="20"/>
              </w:rPr>
              <w:footnoteReference w:id="11"/>
            </w:r>
            <w:r w:rsidR="00674B92" w:rsidRPr="00AD1A1C">
              <w:rPr>
                <w:rFonts w:ascii="Cambria" w:hAnsi="Cambria"/>
                <w:b w:val="0"/>
                <w:sz w:val="20"/>
                <w:szCs w:val="20"/>
              </w:rPr>
              <w:t xml:space="preserve">  qui disposaient des outils normatifs pouvant faciliter la prise en compte de certaines considérations </w:t>
            </w:r>
            <w:r w:rsidR="003C6F5C" w:rsidRPr="00AD1A1C">
              <w:rPr>
                <w:rFonts w:ascii="Cambria" w:hAnsi="Cambria"/>
                <w:b w:val="0"/>
                <w:sz w:val="20"/>
                <w:szCs w:val="20"/>
              </w:rPr>
              <w:t>dans la mise en œuvre du projet</w:t>
            </w:r>
            <w:r w:rsidR="00A16A80" w:rsidRPr="00AD1A1C">
              <w:rPr>
                <w:rFonts w:ascii="Cambria" w:hAnsi="Cambria"/>
                <w:b w:val="0"/>
                <w:sz w:val="20"/>
                <w:szCs w:val="20"/>
              </w:rPr>
              <w:t xml:space="preserve"> et la pérennisation de ses actions</w:t>
            </w:r>
            <w:r w:rsidR="003C6F5C" w:rsidRPr="00AD1A1C">
              <w:rPr>
                <w:rFonts w:ascii="Cambria" w:hAnsi="Cambria"/>
                <w:b w:val="0"/>
                <w:sz w:val="20"/>
                <w:szCs w:val="20"/>
              </w:rPr>
              <w:t>. C</w:t>
            </w:r>
            <w:r w:rsidR="00674B92" w:rsidRPr="00AD1A1C">
              <w:rPr>
                <w:rFonts w:ascii="Cambria" w:hAnsi="Cambria"/>
                <w:b w:val="0"/>
                <w:sz w:val="20"/>
                <w:szCs w:val="20"/>
              </w:rPr>
              <w:t>omme par exemple</w:t>
            </w:r>
            <w:r w:rsidR="003C6F5C" w:rsidRPr="00AD1A1C">
              <w:rPr>
                <w:rFonts w:ascii="Cambria" w:hAnsi="Cambria"/>
                <w:b w:val="0"/>
                <w:sz w:val="20"/>
                <w:szCs w:val="20"/>
              </w:rPr>
              <w:t>,</w:t>
            </w:r>
            <w:r w:rsidR="00674B92" w:rsidRPr="00AD1A1C">
              <w:rPr>
                <w:rFonts w:ascii="Cambria" w:hAnsi="Cambria"/>
                <w:b w:val="0"/>
                <w:sz w:val="20"/>
                <w:szCs w:val="20"/>
              </w:rPr>
              <w:t xml:space="preserve"> le Genre et les droits </w:t>
            </w:r>
            <w:r w:rsidR="003C6F5C" w:rsidRPr="00AD1A1C">
              <w:rPr>
                <w:rFonts w:ascii="Cambria" w:hAnsi="Cambria"/>
                <w:b w:val="0"/>
                <w:sz w:val="20"/>
                <w:szCs w:val="20"/>
              </w:rPr>
              <w:t>humains</w:t>
            </w:r>
            <w:r w:rsidR="00F520BE" w:rsidRPr="00AD1A1C">
              <w:rPr>
                <w:rFonts w:ascii="Cambria" w:hAnsi="Cambria"/>
                <w:b w:val="0"/>
                <w:sz w:val="20"/>
                <w:szCs w:val="20"/>
              </w:rPr>
              <w:t>: le Plan d’Action 1325 et la</w:t>
            </w:r>
            <w:r w:rsidR="0069278E" w:rsidRPr="00AD1A1C">
              <w:rPr>
                <w:rFonts w:ascii="Cambria" w:hAnsi="Cambria"/>
                <w:b w:val="0"/>
                <w:sz w:val="20"/>
                <w:szCs w:val="20"/>
              </w:rPr>
              <w:t xml:space="preserve"> Politique National</w:t>
            </w:r>
            <w:r w:rsidR="00B34F1C" w:rsidRPr="00AD1A1C">
              <w:rPr>
                <w:rFonts w:ascii="Cambria" w:hAnsi="Cambria"/>
                <w:b w:val="0"/>
                <w:sz w:val="20"/>
                <w:szCs w:val="20"/>
              </w:rPr>
              <w:t>e Genre du Mali</w:t>
            </w:r>
            <w:r w:rsidR="0060600D" w:rsidRPr="00AD1A1C">
              <w:rPr>
                <w:rStyle w:val="Appelnotedebasdep"/>
                <w:rFonts w:ascii="Cambria" w:hAnsi="Cambria"/>
                <w:b w:val="0"/>
                <w:sz w:val="20"/>
                <w:szCs w:val="20"/>
              </w:rPr>
              <w:footnoteReference w:id="12"/>
            </w:r>
            <w:r w:rsidR="0069278E" w:rsidRPr="00AD1A1C">
              <w:rPr>
                <w:rFonts w:ascii="Cambria" w:hAnsi="Cambria"/>
                <w:b w:val="0"/>
                <w:sz w:val="20"/>
                <w:szCs w:val="20"/>
              </w:rPr>
              <w:t>)</w:t>
            </w:r>
            <w:r w:rsidR="00B34F1C" w:rsidRPr="00AD1A1C">
              <w:rPr>
                <w:rFonts w:ascii="Cambria" w:hAnsi="Cambria"/>
                <w:b w:val="0"/>
                <w:sz w:val="20"/>
                <w:szCs w:val="20"/>
              </w:rPr>
              <w:t xml:space="preserve">. </w:t>
            </w:r>
          </w:p>
        </w:tc>
      </w:tr>
      <w:tr w:rsidR="00605F97" w:rsidRPr="00AD1A1C" w14:paraId="35E45046" w14:textId="77777777" w:rsidTr="004211F9">
        <w:tc>
          <w:tcPr>
            <w:cnfStyle w:val="001000000000" w:firstRow="0" w:lastRow="0" w:firstColumn="1" w:lastColumn="0" w:oddVBand="0" w:evenVBand="0" w:oddHBand="0" w:evenHBand="0" w:firstRowFirstColumn="0" w:firstRowLastColumn="0" w:lastRowFirstColumn="0" w:lastRowLastColumn="0"/>
            <w:tcW w:w="9871" w:type="dxa"/>
          </w:tcPr>
          <w:p w14:paraId="3D6A6653" w14:textId="77777777" w:rsidR="00605F97" w:rsidRPr="00AD1A1C" w:rsidRDefault="00605F97" w:rsidP="00590A6F">
            <w:pPr>
              <w:pStyle w:val="Paragraphedeliste"/>
              <w:numPr>
                <w:ilvl w:val="0"/>
                <w:numId w:val="14"/>
              </w:numPr>
              <w:ind w:left="323" w:right="158" w:hanging="270"/>
              <w:jc w:val="both"/>
              <w:rPr>
                <w:rFonts w:ascii="Cambria" w:hAnsi="Cambria"/>
                <w:b w:val="0"/>
                <w:sz w:val="20"/>
                <w:szCs w:val="20"/>
              </w:rPr>
            </w:pPr>
            <w:r w:rsidRPr="00AD1A1C">
              <w:rPr>
                <w:rFonts w:ascii="Cambria" w:hAnsi="Cambria"/>
                <w:b w:val="0"/>
                <w:sz w:val="20"/>
                <w:szCs w:val="20"/>
              </w:rPr>
              <w:t>La solidité du partenariat entre, le M</w:t>
            </w:r>
            <w:r w:rsidR="00E27CB3" w:rsidRPr="00AD1A1C">
              <w:rPr>
                <w:rFonts w:ascii="Cambria" w:hAnsi="Cambria"/>
                <w:b w:val="0"/>
                <w:sz w:val="20"/>
                <w:szCs w:val="20"/>
              </w:rPr>
              <w:t>EADD, le PNUD, le PNUE/</w:t>
            </w:r>
            <w:r w:rsidR="00F07115" w:rsidRPr="00AD1A1C">
              <w:rPr>
                <w:rFonts w:ascii="Cambria" w:hAnsi="Cambria"/>
                <w:b w:val="0"/>
                <w:sz w:val="20"/>
                <w:szCs w:val="20"/>
              </w:rPr>
              <w:t>IPE-Afrique</w:t>
            </w:r>
            <w:r w:rsidRPr="00AD1A1C">
              <w:rPr>
                <w:rFonts w:ascii="Cambria" w:hAnsi="Cambria"/>
                <w:b w:val="0"/>
                <w:sz w:val="20"/>
                <w:szCs w:val="20"/>
              </w:rPr>
              <w:t xml:space="preserve">, en accord avec la politique du </w:t>
            </w:r>
            <w:r w:rsidR="00F07115" w:rsidRPr="00AD1A1C">
              <w:rPr>
                <w:rFonts w:ascii="Cambria" w:hAnsi="Cambria"/>
                <w:b w:val="0"/>
                <w:sz w:val="20"/>
                <w:szCs w:val="20"/>
              </w:rPr>
              <w:t>gouvernement Mali</w:t>
            </w:r>
            <w:r w:rsidRPr="00AD1A1C">
              <w:rPr>
                <w:rFonts w:ascii="Cambria" w:hAnsi="Cambria"/>
                <w:b w:val="0"/>
                <w:sz w:val="20"/>
                <w:szCs w:val="20"/>
              </w:rPr>
              <w:t xml:space="preserve">, qui supporte </w:t>
            </w:r>
            <w:r w:rsidR="00F07115" w:rsidRPr="00AD1A1C">
              <w:rPr>
                <w:rFonts w:ascii="Cambria" w:hAnsi="Cambria"/>
                <w:b w:val="0"/>
                <w:sz w:val="20"/>
                <w:szCs w:val="20"/>
              </w:rPr>
              <w:t>l’intégration des liens P-E dans le</w:t>
            </w:r>
            <w:r w:rsidR="003F4A29" w:rsidRPr="00AD1A1C">
              <w:rPr>
                <w:rFonts w:ascii="Cambria" w:hAnsi="Cambria"/>
                <w:b w:val="0"/>
                <w:sz w:val="20"/>
                <w:szCs w:val="20"/>
              </w:rPr>
              <w:t>s documents de politique, plan</w:t>
            </w:r>
            <w:r w:rsidR="00F07115" w:rsidRPr="00AD1A1C">
              <w:rPr>
                <w:rFonts w:ascii="Cambria" w:hAnsi="Cambria"/>
                <w:b w:val="0"/>
                <w:sz w:val="20"/>
                <w:szCs w:val="20"/>
              </w:rPr>
              <w:t xml:space="preserve"> et budget</w:t>
            </w:r>
            <w:r w:rsidR="003F4A29" w:rsidRPr="00AD1A1C">
              <w:rPr>
                <w:rFonts w:ascii="Cambria" w:hAnsi="Cambria"/>
                <w:b w:val="0"/>
                <w:sz w:val="20"/>
                <w:szCs w:val="20"/>
              </w:rPr>
              <w:t>.</w:t>
            </w:r>
          </w:p>
        </w:tc>
      </w:tr>
      <w:tr w:rsidR="00592B6C" w:rsidRPr="00AD1A1C" w14:paraId="79418E90" w14:textId="77777777" w:rsidTr="00421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1" w:type="dxa"/>
          </w:tcPr>
          <w:p w14:paraId="12E86A45" w14:textId="77777777" w:rsidR="00592B6C" w:rsidRPr="00AD1A1C" w:rsidRDefault="00592B6C" w:rsidP="00590A6F">
            <w:pPr>
              <w:pStyle w:val="Paragraphedeliste"/>
              <w:numPr>
                <w:ilvl w:val="0"/>
                <w:numId w:val="14"/>
              </w:numPr>
              <w:ind w:left="323" w:right="158" w:hanging="270"/>
              <w:jc w:val="both"/>
              <w:rPr>
                <w:rFonts w:ascii="Cambria" w:hAnsi="Cambria"/>
                <w:b w:val="0"/>
                <w:sz w:val="20"/>
                <w:szCs w:val="20"/>
              </w:rPr>
            </w:pPr>
            <w:r w:rsidRPr="00AD1A1C">
              <w:rPr>
                <w:rFonts w:ascii="Cambria" w:hAnsi="Cambria"/>
                <w:b w:val="0"/>
                <w:sz w:val="20"/>
                <w:szCs w:val="20"/>
              </w:rPr>
              <w:t>L’assurance qualité du projet fournie par le PNUD et le PNUE</w:t>
            </w:r>
            <w:r w:rsidR="00E27CB3" w:rsidRPr="00AD1A1C">
              <w:rPr>
                <w:rFonts w:ascii="Cambria" w:hAnsi="Cambria"/>
                <w:b w:val="0"/>
                <w:sz w:val="20"/>
                <w:szCs w:val="20"/>
              </w:rPr>
              <w:t>/IPE-Afrique</w:t>
            </w:r>
            <w:r w:rsidRPr="00AD1A1C">
              <w:rPr>
                <w:rFonts w:ascii="Cambria" w:hAnsi="Cambria"/>
                <w:b w:val="0"/>
                <w:sz w:val="20"/>
                <w:szCs w:val="20"/>
              </w:rPr>
              <w:t xml:space="preserve">. </w:t>
            </w:r>
          </w:p>
        </w:tc>
      </w:tr>
    </w:tbl>
    <w:p w14:paraId="63071EAD" w14:textId="77777777" w:rsidR="00A55247" w:rsidRPr="00AD1A1C" w:rsidRDefault="00A55247" w:rsidP="004B0CF2">
      <w:pPr>
        <w:ind w:right="360"/>
        <w:jc w:val="both"/>
        <w:rPr>
          <w:rFonts w:ascii="Cambria" w:hAnsi="Cambria"/>
          <w:sz w:val="23"/>
          <w:szCs w:val="23"/>
        </w:rPr>
      </w:pPr>
    </w:p>
    <w:p w14:paraId="2330B023" w14:textId="77777777" w:rsidR="000E5736" w:rsidRPr="00AD1A1C" w:rsidRDefault="000E5736" w:rsidP="0069278E">
      <w:pPr>
        <w:jc w:val="both"/>
        <w:rPr>
          <w:rFonts w:ascii="Cambria" w:hAnsi="Cambria"/>
          <w:sz w:val="23"/>
          <w:szCs w:val="23"/>
        </w:rPr>
      </w:pPr>
    </w:p>
    <w:p w14:paraId="1DE1E7AA" w14:textId="77777777" w:rsidR="004B0CF2" w:rsidRPr="00AD1A1C" w:rsidRDefault="00AD0B6D" w:rsidP="0069278E">
      <w:pPr>
        <w:jc w:val="both"/>
        <w:rPr>
          <w:rFonts w:ascii="Cambria" w:hAnsi="Cambria"/>
          <w:b/>
          <w:sz w:val="23"/>
          <w:szCs w:val="23"/>
        </w:rPr>
      </w:pPr>
      <w:r w:rsidRPr="00AD1A1C">
        <w:rPr>
          <w:rFonts w:ascii="Cambria" w:hAnsi="Cambria"/>
          <w:b/>
          <w:sz w:val="23"/>
          <w:szCs w:val="23"/>
        </w:rPr>
        <w:t xml:space="preserve">Question 3 : </w:t>
      </w:r>
      <w:r w:rsidR="00245E71" w:rsidRPr="00AD1A1C">
        <w:rPr>
          <w:rFonts w:ascii="Cambria" w:hAnsi="Cambria"/>
          <w:b/>
          <w:sz w:val="23"/>
          <w:szCs w:val="23"/>
        </w:rPr>
        <w:t xml:space="preserve">Pour les résultats qui n’ont pas été escomptés, quels sont les facteurs au sein et au dehors du </w:t>
      </w:r>
      <w:r w:rsidR="00400499" w:rsidRPr="00AD1A1C">
        <w:rPr>
          <w:rFonts w:ascii="Cambria" w:hAnsi="Cambria"/>
          <w:b/>
          <w:sz w:val="23"/>
          <w:szCs w:val="23"/>
        </w:rPr>
        <w:t>contrôle</w:t>
      </w:r>
      <w:r w:rsidR="00245E71" w:rsidRPr="00AD1A1C">
        <w:rPr>
          <w:rFonts w:ascii="Cambria" w:hAnsi="Cambria"/>
          <w:b/>
          <w:sz w:val="23"/>
          <w:szCs w:val="23"/>
        </w:rPr>
        <w:t xml:space="preserve"> du  MEADD et de l’AEDD qui ont empêché  leur réalisation ?</w:t>
      </w:r>
    </w:p>
    <w:p w14:paraId="7E811A07" w14:textId="77777777" w:rsidR="000E5736" w:rsidRPr="00AD1A1C" w:rsidRDefault="000E5736" w:rsidP="0069278E">
      <w:pPr>
        <w:jc w:val="both"/>
        <w:rPr>
          <w:rFonts w:ascii="Cambria" w:hAnsi="Cambria"/>
          <w:b/>
          <w:sz w:val="23"/>
          <w:szCs w:val="23"/>
        </w:rPr>
      </w:pPr>
    </w:p>
    <w:p w14:paraId="39D0845E" w14:textId="0451DE9D" w:rsidR="004B2D14" w:rsidRPr="00AD1A1C" w:rsidRDefault="00A10012" w:rsidP="00590A6F">
      <w:pPr>
        <w:pStyle w:val="Paragraphedeliste"/>
        <w:numPr>
          <w:ilvl w:val="0"/>
          <w:numId w:val="32"/>
        </w:numPr>
        <w:ind w:left="0" w:hanging="283"/>
        <w:jc w:val="both"/>
        <w:rPr>
          <w:rFonts w:ascii="Cambria" w:hAnsi="Cambria"/>
          <w:color w:val="000000" w:themeColor="text1"/>
          <w:sz w:val="23"/>
          <w:szCs w:val="23"/>
        </w:rPr>
      </w:pPr>
      <w:r w:rsidRPr="00AD1A1C">
        <w:rPr>
          <w:rFonts w:ascii="Cambria" w:hAnsi="Cambria"/>
          <w:color w:val="000000" w:themeColor="text1"/>
          <w:sz w:val="23"/>
          <w:szCs w:val="23"/>
        </w:rPr>
        <w:t>Grâce à la revue documentaire, aux entretiens individuels avec le staff du projet IPE-Mali, les agences d’exécution et de pilotage, ainsi qu’aux rapports des discussions de groupes avec les bénéficiaires</w:t>
      </w:r>
      <w:r w:rsidR="004B2D14" w:rsidRPr="00AD1A1C">
        <w:rPr>
          <w:rFonts w:ascii="Cambria" w:hAnsi="Cambria"/>
          <w:color w:val="000000" w:themeColor="text1"/>
          <w:sz w:val="23"/>
          <w:szCs w:val="23"/>
        </w:rPr>
        <w:t xml:space="preserve">, un nombre des facteurs </w:t>
      </w:r>
      <w:r w:rsidR="001948A0" w:rsidRPr="00AD1A1C">
        <w:rPr>
          <w:rFonts w:ascii="Cambria" w:hAnsi="Cambria"/>
          <w:color w:val="000000" w:themeColor="text1"/>
          <w:sz w:val="23"/>
          <w:szCs w:val="23"/>
        </w:rPr>
        <w:t xml:space="preserve">internes (Tableau </w:t>
      </w:r>
      <w:r w:rsidR="0083742D" w:rsidRPr="00AD1A1C">
        <w:rPr>
          <w:rFonts w:ascii="Cambria" w:hAnsi="Cambria"/>
          <w:color w:val="000000" w:themeColor="text1"/>
          <w:sz w:val="23"/>
          <w:szCs w:val="23"/>
        </w:rPr>
        <w:t xml:space="preserve">10 </w:t>
      </w:r>
      <w:r w:rsidR="00483D19" w:rsidRPr="00AD1A1C">
        <w:rPr>
          <w:rFonts w:ascii="Cambria" w:hAnsi="Cambria"/>
          <w:color w:val="000000" w:themeColor="text1"/>
          <w:sz w:val="23"/>
          <w:szCs w:val="23"/>
        </w:rPr>
        <w:t>A</w:t>
      </w:r>
      <w:r w:rsidR="001948A0" w:rsidRPr="00AD1A1C">
        <w:rPr>
          <w:rFonts w:ascii="Cambria" w:hAnsi="Cambria"/>
          <w:color w:val="000000" w:themeColor="text1"/>
          <w:sz w:val="23"/>
          <w:szCs w:val="23"/>
        </w:rPr>
        <w:t>) et externe (</w:t>
      </w:r>
      <w:r w:rsidR="00483D19" w:rsidRPr="00AD1A1C">
        <w:rPr>
          <w:rFonts w:ascii="Cambria" w:hAnsi="Cambria"/>
          <w:color w:val="000000" w:themeColor="text1"/>
          <w:sz w:val="23"/>
          <w:szCs w:val="23"/>
        </w:rPr>
        <w:t xml:space="preserve">Tableau </w:t>
      </w:r>
      <w:r w:rsidR="0083742D" w:rsidRPr="00AD1A1C">
        <w:rPr>
          <w:rFonts w:ascii="Cambria" w:hAnsi="Cambria"/>
          <w:color w:val="000000" w:themeColor="text1"/>
          <w:sz w:val="23"/>
          <w:szCs w:val="23"/>
        </w:rPr>
        <w:t xml:space="preserve">10 </w:t>
      </w:r>
      <w:r w:rsidR="00483D19" w:rsidRPr="00AD1A1C">
        <w:rPr>
          <w:rFonts w:ascii="Cambria" w:hAnsi="Cambria"/>
          <w:color w:val="000000" w:themeColor="text1"/>
          <w:sz w:val="23"/>
          <w:szCs w:val="23"/>
        </w:rPr>
        <w:t>B</w:t>
      </w:r>
      <w:r w:rsidR="001948A0" w:rsidRPr="00AD1A1C">
        <w:rPr>
          <w:rFonts w:ascii="Cambria" w:hAnsi="Cambria"/>
          <w:color w:val="000000" w:themeColor="text1"/>
          <w:sz w:val="23"/>
          <w:szCs w:val="23"/>
        </w:rPr>
        <w:t xml:space="preserve">) </w:t>
      </w:r>
      <w:r w:rsidR="00245E71" w:rsidRPr="00AD1A1C">
        <w:rPr>
          <w:rFonts w:ascii="Cambria" w:hAnsi="Cambria"/>
          <w:color w:val="000000" w:themeColor="text1"/>
          <w:sz w:val="23"/>
          <w:szCs w:val="23"/>
        </w:rPr>
        <w:t>au MEADD et l’AEDD</w:t>
      </w:r>
      <w:r w:rsidR="006B1EDF" w:rsidRPr="00AD1A1C">
        <w:rPr>
          <w:rFonts w:ascii="Cambria" w:hAnsi="Cambria"/>
          <w:color w:val="000000" w:themeColor="text1"/>
          <w:sz w:val="23"/>
          <w:szCs w:val="23"/>
        </w:rPr>
        <w:t xml:space="preserve"> </w:t>
      </w:r>
      <w:r w:rsidR="004B2D14" w:rsidRPr="00AD1A1C">
        <w:rPr>
          <w:rFonts w:ascii="Cambria" w:hAnsi="Cambria"/>
          <w:color w:val="000000" w:themeColor="text1"/>
          <w:sz w:val="23"/>
          <w:szCs w:val="23"/>
        </w:rPr>
        <w:t>qui ont empêché la bonne réus</w:t>
      </w:r>
      <w:r w:rsidR="002B5606" w:rsidRPr="00AD1A1C">
        <w:rPr>
          <w:rFonts w:ascii="Cambria" w:hAnsi="Cambria"/>
          <w:color w:val="000000" w:themeColor="text1"/>
          <w:sz w:val="23"/>
          <w:szCs w:val="23"/>
        </w:rPr>
        <w:t>site du projet a été identifié.</w:t>
      </w:r>
    </w:p>
    <w:p w14:paraId="4DA25AB6" w14:textId="77777777" w:rsidR="004B2D14" w:rsidRPr="00AD1A1C" w:rsidRDefault="004B2D14" w:rsidP="003C7718">
      <w:pPr>
        <w:ind w:right="360"/>
        <w:jc w:val="both"/>
        <w:rPr>
          <w:rFonts w:ascii="Cambria" w:hAnsi="Cambria"/>
          <w:b/>
          <w:sz w:val="23"/>
          <w:szCs w:val="23"/>
        </w:rPr>
      </w:pPr>
    </w:p>
    <w:p w14:paraId="687ED88C" w14:textId="4EBF7703" w:rsidR="00A55247" w:rsidRPr="00AD1A1C" w:rsidRDefault="003C7718" w:rsidP="00A55247">
      <w:pPr>
        <w:jc w:val="both"/>
        <w:rPr>
          <w:rFonts w:ascii="Cambria" w:hAnsi="Cambria"/>
          <w:b/>
          <w:color w:val="0070C0"/>
          <w:sz w:val="23"/>
          <w:szCs w:val="23"/>
        </w:rPr>
      </w:pPr>
      <w:r w:rsidRPr="00AD1A1C">
        <w:rPr>
          <w:rFonts w:ascii="Cambria" w:hAnsi="Cambria"/>
          <w:b/>
          <w:color w:val="0070C0"/>
          <w:sz w:val="23"/>
          <w:szCs w:val="23"/>
        </w:rPr>
        <w:t xml:space="preserve">Tableau </w:t>
      </w:r>
      <w:r w:rsidR="0083742D" w:rsidRPr="00AD1A1C">
        <w:rPr>
          <w:rFonts w:ascii="Cambria" w:hAnsi="Cambria"/>
          <w:b/>
          <w:color w:val="0070C0"/>
          <w:sz w:val="23"/>
          <w:szCs w:val="23"/>
        </w:rPr>
        <w:t xml:space="preserve">10 </w:t>
      </w:r>
      <w:r w:rsidR="00483D19" w:rsidRPr="00AD1A1C">
        <w:rPr>
          <w:rFonts w:ascii="Cambria" w:hAnsi="Cambria"/>
          <w:b/>
          <w:color w:val="0070C0"/>
          <w:sz w:val="23"/>
          <w:szCs w:val="23"/>
        </w:rPr>
        <w:t>A</w:t>
      </w:r>
      <w:r w:rsidRPr="00AD1A1C">
        <w:rPr>
          <w:rFonts w:ascii="Cambria" w:hAnsi="Cambria"/>
          <w:b/>
          <w:color w:val="0070C0"/>
          <w:sz w:val="23"/>
          <w:szCs w:val="23"/>
        </w:rPr>
        <w:t xml:space="preserve">. Liste des Facteurs </w:t>
      </w:r>
      <w:r w:rsidR="00483D19" w:rsidRPr="00AD1A1C">
        <w:rPr>
          <w:rFonts w:ascii="Cambria" w:hAnsi="Cambria"/>
          <w:b/>
          <w:color w:val="0070C0"/>
          <w:sz w:val="23"/>
          <w:szCs w:val="23"/>
        </w:rPr>
        <w:t xml:space="preserve">internes </w:t>
      </w:r>
      <w:r w:rsidR="00F3175E" w:rsidRPr="00AD1A1C">
        <w:rPr>
          <w:rFonts w:ascii="Cambria" w:hAnsi="Cambria"/>
          <w:b/>
          <w:color w:val="0070C0"/>
          <w:sz w:val="23"/>
          <w:szCs w:val="23"/>
        </w:rPr>
        <w:t>au MEADD et l’AEDD</w:t>
      </w:r>
      <w:r w:rsidR="006B1EDF" w:rsidRPr="00AD1A1C">
        <w:rPr>
          <w:rFonts w:ascii="Cambria" w:hAnsi="Cambria"/>
          <w:b/>
          <w:color w:val="0070C0"/>
          <w:sz w:val="23"/>
          <w:szCs w:val="23"/>
        </w:rPr>
        <w:t xml:space="preserve"> </w:t>
      </w:r>
      <w:r w:rsidRPr="00AD1A1C">
        <w:rPr>
          <w:rFonts w:ascii="Cambria" w:hAnsi="Cambria"/>
          <w:b/>
          <w:color w:val="0070C0"/>
          <w:sz w:val="23"/>
          <w:szCs w:val="23"/>
        </w:rPr>
        <w:t>qui ont empêché la réalisation des résultats escomptés</w:t>
      </w:r>
    </w:p>
    <w:p w14:paraId="304EFF3C" w14:textId="77777777" w:rsidR="00C644CF" w:rsidRPr="00AD1A1C" w:rsidRDefault="00C644CF" w:rsidP="00A55247">
      <w:pPr>
        <w:jc w:val="both"/>
        <w:rPr>
          <w:rFonts w:ascii="Cambria" w:hAnsi="Cambria"/>
          <w:b/>
          <w:color w:val="0070C0"/>
          <w:sz w:val="23"/>
          <w:szCs w:val="23"/>
        </w:rPr>
      </w:pPr>
    </w:p>
    <w:tbl>
      <w:tblPr>
        <w:tblStyle w:val="GridTable4-Accent11"/>
        <w:tblW w:w="9781" w:type="dxa"/>
        <w:tblInd w:w="108" w:type="dxa"/>
        <w:tblLook w:val="04A0" w:firstRow="1" w:lastRow="0" w:firstColumn="1" w:lastColumn="0" w:noHBand="0" w:noVBand="1"/>
      </w:tblPr>
      <w:tblGrid>
        <w:gridCol w:w="9781"/>
      </w:tblGrid>
      <w:tr w:rsidR="0069278E" w:rsidRPr="00AD1A1C" w14:paraId="5968AD9D" w14:textId="77777777" w:rsidTr="00D82D23">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781" w:type="dxa"/>
            <w:tcBorders>
              <w:bottom w:val="single" w:sz="4" w:space="0" w:color="auto"/>
            </w:tcBorders>
          </w:tcPr>
          <w:p w14:paraId="65466A4B" w14:textId="77777777" w:rsidR="003D2DB9" w:rsidRPr="00AD1A1C" w:rsidRDefault="00BE260F" w:rsidP="00F3175E">
            <w:pPr>
              <w:ind w:right="360"/>
              <w:jc w:val="center"/>
              <w:rPr>
                <w:rFonts w:ascii="Cambria" w:hAnsi="Cambria"/>
                <w:sz w:val="23"/>
                <w:szCs w:val="23"/>
              </w:rPr>
            </w:pPr>
            <w:r w:rsidRPr="00AD1A1C">
              <w:rPr>
                <w:rFonts w:ascii="Cambria" w:hAnsi="Cambria"/>
                <w:sz w:val="23"/>
                <w:szCs w:val="23"/>
              </w:rPr>
              <w:t xml:space="preserve">Facteurs </w:t>
            </w:r>
            <w:r w:rsidR="003D2DB9" w:rsidRPr="00AD1A1C">
              <w:rPr>
                <w:rFonts w:ascii="Cambria" w:hAnsi="Cambria"/>
                <w:sz w:val="23"/>
                <w:szCs w:val="23"/>
              </w:rPr>
              <w:t xml:space="preserve">Internes </w:t>
            </w:r>
            <w:r w:rsidR="00F3175E" w:rsidRPr="00AD1A1C">
              <w:rPr>
                <w:rFonts w:ascii="Cambria" w:hAnsi="Cambria"/>
                <w:sz w:val="23"/>
                <w:szCs w:val="23"/>
              </w:rPr>
              <w:t>au MEADD et l’AEDD</w:t>
            </w:r>
          </w:p>
        </w:tc>
      </w:tr>
      <w:tr w:rsidR="0069278E" w:rsidRPr="00AD1A1C" w14:paraId="6EC15330" w14:textId="77777777" w:rsidTr="00D82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1FD94F3B" w14:textId="77777777" w:rsidR="003D2DB9" w:rsidRPr="00AD1A1C" w:rsidRDefault="00B6474C" w:rsidP="00590A6F">
            <w:pPr>
              <w:pStyle w:val="Paragraphedeliste"/>
              <w:numPr>
                <w:ilvl w:val="0"/>
                <w:numId w:val="15"/>
              </w:numPr>
              <w:spacing w:line="276" w:lineRule="auto"/>
              <w:ind w:left="418" w:right="250"/>
              <w:jc w:val="both"/>
              <w:rPr>
                <w:rFonts w:ascii="Cambria" w:hAnsi="Cambria"/>
                <w:b w:val="0"/>
                <w:sz w:val="20"/>
                <w:szCs w:val="20"/>
              </w:rPr>
            </w:pPr>
            <w:r w:rsidRPr="00AD1A1C">
              <w:rPr>
                <w:rFonts w:ascii="Cambria" w:hAnsi="Cambria"/>
                <w:b w:val="0"/>
                <w:sz w:val="20"/>
                <w:szCs w:val="20"/>
              </w:rPr>
              <w:t xml:space="preserve">Le faible engagement </w:t>
            </w:r>
            <w:r w:rsidR="00A24206" w:rsidRPr="00AD1A1C">
              <w:rPr>
                <w:rFonts w:ascii="Cambria" w:hAnsi="Cambria"/>
                <w:b w:val="0"/>
                <w:sz w:val="20"/>
                <w:szCs w:val="20"/>
              </w:rPr>
              <w:t>des comités de pilotage et d’Experts Techniques</w:t>
            </w:r>
            <w:r w:rsidRPr="00AD1A1C">
              <w:rPr>
                <w:rFonts w:ascii="Cambria" w:hAnsi="Cambria"/>
                <w:b w:val="0"/>
                <w:sz w:val="20"/>
                <w:szCs w:val="20"/>
              </w:rPr>
              <w:t xml:space="preserve"> dans la</w:t>
            </w:r>
            <w:r w:rsidR="003D2DB9" w:rsidRPr="00AD1A1C">
              <w:rPr>
                <w:rFonts w:ascii="Cambria" w:hAnsi="Cambria"/>
                <w:b w:val="0"/>
                <w:sz w:val="20"/>
                <w:szCs w:val="20"/>
              </w:rPr>
              <w:t xml:space="preserve"> sélection des </w:t>
            </w:r>
            <w:r w:rsidR="00A24206" w:rsidRPr="00AD1A1C">
              <w:rPr>
                <w:rFonts w:ascii="Cambria" w:hAnsi="Cambria"/>
                <w:b w:val="0"/>
                <w:sz w:val="20"/>
                <w:szCs w:val="20"/>
              </w:rPr>
              <w:t xml:space="preserve">collectivités territoriales </w:t>
            </w:r>
            <w:r w:rsidR="003D2DB9" w:rsidRPr="00AD1A1C">
              <w:rPr>
                <w:rFonts w:ascii="Cambria" w:hAnsi="Cambria"/>
                <w:b w:val="0"/>
                <w:sz w:val="20"/>
                <w:szCs w:val="20"/>
              </w:rPr>
              <w:t>béné</w:t>
            </w:r>
            <w:r w:rsidRPr="00AD1A1C">
              <w:rPr>
                <w:rFonts w:ascii="Cambria" w:hAnsi="Cambria"/>
                <w:b w:val="0"/>
                <w:sz w:val="20"/>
                <w:szCs w:val="20"/>
              </w:rPr>
              <w:t>ficiaires</w:t>
            </w:r>
            <w:r w:rsidR="00B63E05" w:rsidRPr="00AD1A1C">
              <w:rPr>
                <w:rFonts w:ascii="Cambria" w:hAnsi="Cambria"/>
                <w:b w:val="0"/>
                <w:sz w:val="20"/>
                <w:szCs w:val="20"/>
              </w:rPr>
              <w:t>.</w:t>
            </w:r>
          </w:p>
        </w:tc>
      </w:tr>
      <w:tr w:rsidR="0069278E" w:rsidRPr="00AD1A1C" w14:paraId="0A37A6EB" w14:textId="77777777" w:rsidTr="00D82D23">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09A14097" w14:textId="77777777" w:rsidR="003D2DB9" w:rsidRPr="00AD1A1C" w:rsidRDefault="00CA6D51" w:rsidP="00590A6F">
            <w:pPr>
              <w:pStyle w:val="Paragraphedeliste"/>
              <w:numPr>
                <w:ilvl w:val="0"/>
                <w:numId w:val="15"/>
              </w:numPr>
              <w:spacing w:line="276" w:lineRule="auto"/>
              <w:ind w:left="418" w:right="230"/>
              <w:jc w:val="both"/>
              <w:rPr>
                <w:rFonts w:ascii="Cambria" w:hAnsi="Cambria"/>
                <w:b w:val="0"/>
                <w:sz w:val="20"/>
                <w:szCs w:val="20"/>
              </w:rPr>
            </w:pPr>
            <w:r w:rsidRPr="00AD1A1C">
              <w:rPr>
                <w:rFonts w:ascii="Cambria" w:hAnsi="Cambria"/>
                <w:b w:val="0"/>
                <w:sz w:val="20"/>
                <w:szCs w:val="20"/>
              </w:rPr>
              <w:t>L</w:t>
            </w:r>
            <w:r w:rsidR="00E675C1" w:rsidRPr="00AD1A1C">
              <w:rPr>
                <w:rFonts w:ascii="Cambria" w:hAnsi="Cambria"/>
                <w:b w:val="0"/>
                <w:sz w:val="20"/>
                <w:szCs w:val="20"/>
              </w:rPr>
              <w:t>a</w:t>
            </w:r>
            <w:r w:rsidRPr="00AD1A1C">
              <w:rPr>
                <w:rFonts w:ascii="Cambria" w:hAnsi="Cambria"/>
                <w:b w:val="0"/>
                <w:sz w:val="20"/>
                <w:szCs w:val="20"/>
              </w:rPr>
              <w:t xml:space="preserve"> </w:t>
            </w:r>
            <w:r w:rsidR="00E27CB3" w:rsidRPr="00AD1A1C">
              <w:rPr>
                <w:rFonts w:ascii="Cambria" w:hAnsi="Cambria"/>
                <w:b w:val="0"/>
                <w:sz w:val="20"/>
                <w:szCs w:val="20"/>
              </w:rPr>
              <w:t>diffusion</w:t>
            </w:r>
            <w:r w:rsidRPr="00AD1A1C">
              <w:rPr>
                <w:rFonts w:ascii="Cambria" w:hAnsi="Cambria"/>
                <w:b w:val="0"/>
                <w:sz w:val="20"/>
                <w:szCs w:val="20"/>
              </w:rPr>
              <w:t xml:space="preserve"> </w:t>
            </w:r>
            <w:r w:rsidR="00CE7F17" w:rsidRPr="00AD1A1C">
              <w:rPr>
                <w:rFonts w:ascii="Cambria" w:hAnsi="Cambria"/>
                <w:b w:val="0"/>
                <w:sz w:val="20"/>
                <w:szCs w:val="20"/>
              </w:rPr>
              <w:t xml:space="preserve">insuffisante </w:t>
            </w:r>
            <w:r w:rsidRPr="00AD1A1C">
              <w:rPr>
                <w:rFonts w:ascii="Cambria" w:hAnsi="Cambria"/>
                <w:b w:val="0"/>
                <w:sz w:val="20"/>
                <w:szCs w:val="20"/>
              </w:rPr>
              <w:t>des outils d’intégration du lien P-E dans les politiques plans et budgets aussi bien au niveau sectoriel que local</w:t>
            </w:r>
            <w:r w:rsidR="003D2DB9" w:rsidRPr="00AD1A1C">
              <w:rPr>
                <w:rFonts w:ascii="Cambria" w:hAnsi="Cambria"/>
                <w:b w:val="0"/>
                <w:sz w:val="20"/>
                <w:szCs w:val="20"/>
              </w:rPr>
              <w:t>.</w:t>
            </w:r>
          </w:p>
        </w:tc>
      </w:tr>
      <w:tr w:rsidR="00B26888" w:rsidRPr="00AD1A1C" w14:paraId="0C9C5980" w14:textId="77777777" w:rsidTr="00D82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140B327B" w14:textId="77777777" w:rsidR="00B26888" w:rsidRPr="00AD1A1C" w:rsidRDefault="00B26888" w:rsidP="00590A6F">
            <w:pPr>
              <w:pStyle w:val="Paragraphedeliste"/>
              <w:numPr>
                <w:ilvl w:val="0"/>
                <w:numId w:val="15"/>
              </w:numPr>
              <w:spacing w:line="276" w:lineRule="auto"/>
              <w:ind w:left="418" w:right="230"/>
              <w:jc w:val="both"/>
              <w:rPr>
                <w:rFonts w:ascii="Cambria" w:hAnsi="Cambria"/>
                <w:b w:val="0"/>
                <w:sz w:val="20"/>
                <w:szCs w:val="20"/>
              </w:rPr>
            </w:pPr>
            <w:r w:rsidRPr="00AD1A1C">
              <w:rPr>
                <w:rFonts w:ascii="Cambria" w:hAnsi="Cambria"/>
                <w:b w:val="0"/>
                <w:sz w:val="20"/>
                <w:szCs w:val="20"/>
              </w:rPr>
              <w:t>Le nombre de réunion du comité de pilotage limité à une par an, (</w:t>
            </w:r>
            <w:r w:rsidR="003C2FA3" w:rsidRPr="00AD1A1C">
              <w:rPr>
                <w:rFonts w:ascii="Cambria" w:hAnsi="Cambria"/>
                <w:b w:val="0"/>
                <w:sz w:val="20"/>
                <w:szCs w:val="20"/>
              </w:rPr>
              <w:t xml:space="preserve">même si des réunions </w:t>
            </w:r>
            <w:r w:rsidR="00E675C1" w:rsidRPr="00AD1A1C">
              <w:rPr>
                <w:rFonts w:ascii="Cambria" w:hAnsi="Cambria"/>
                <w:b w:val="0"/>
                <w:sz w:val="20"/>
                <w:szCs w:val="20"/>
              </w:rPr>
              <w:t>extraordinaires po</w:t>
            </w:r>
            <w:r w:rsidRPr="00AD1A1C">
              <w:rPr>
                <w:rFonts w:ascii="Cambria" w:hAnsi="Cambria"/>
                <w:b w:val="0"/>
                <w:sz w:val="20"/>
                <w:szCs w:val="20"/>
              </w:rPr>
              <w:t>uv</w:t>
            </w:r>
            <w:r w:rsidR="00E27CB3" w:rsidRPr="00AD1A1C">
              <w:rPr>
                <w:rFonts w:ascii="Cambria" w:hAnsi="Cambria"/>
                <w:b w:val="0"/>
                <w:sz w:val="20"/>
                <w:szCs w:val="20"/>
              </w:rPr>
              <w:t>ai</w:t>
            </w:r>
            <w:r w:rsidRPr="00AD1A1C">
              <w:rPr>
                <w:rFonts w:ascii="Cambria" w:hAnsi="Cambria"/>
                <w:b w:val="0"/>
                <w:sz w:val="20"/>
                <w:szCs w:val="20"/>
              </w:rPr>
              <w:t>ent être convoquées</w:t>
            </w:r>
            <w:r w:rsidR="00B325A6" w:rsidRPr="00AD1A1C">
              <w:rPr>
                <w:rFonts w:ascii="Cambria" w:hAnsi="Cambria"/>
                <w:b w:val="0"/>
                <w:sz w:val="20"/>
                <w:szCs w:val="20"/>
              </w:rPr>
              <w:t xml:space="preserve"> et que ce nombre a été ramené à 2 depuis 2016</w:t>
            </w:r>
            <w:r w:rsidRPr="00AD1A1C">
              <w:rPr>
                <w:rFonts w:ascii="Cambria" w:hAnsi="Cambria"/>
                <w:b w:val="0"/>
                <w:sz w:val="20"/>
                <w:szCs w:val="20"/>
              </w:rPr>
              <w:t xml:space="preserve">). En effet ce comité n’avait pas l’opportunité entre </w:t>
            </w:r>
            <w:r w:rsidR="003C2FA3" w:rsidRPr="00AD1A1C">
              <w:rPr>
                <w:rFonts w:ascii="Cambria" w:hAnsi="Cambria"/>
                <w:b w:val="0"/>
                <w:sz w:val="20"/>
                <w:szCs w:val="20"/>
              </w:rPr>
              <w:t>2</w:t>
            </w:r>
            <w:r w:rsidR="00C319AF" w:rsidRPr="00AD1A1C">
              <w:rPr>
                <w:rFonts w:ascii="Cambria" w:hAnsi="Cambria"/>
                <w:b w:val="0"/>
                <w:sz w:val="20"/>
                <w:szCs w:val="20"/>
              </w:rPr>
              <w:t xml:space="preserve"> </w:t>
            </w:r>
            <w:r w:rsidR="003C2FA3" w:rsidRPr="00AD1A1C">
              <w:rPr>
                <w:rFonts w:ascii="Cambria" w:hAnsi="Cambria"/>
                <w:b w:val="0"/>
                <w:sz w:val="20"/>
                <w:szCs w:val="20"/>
              </w:rPr>
              <w:t xml:space="preserve">réunions s’étalant à la fin de chaque année </w:t>
            </w:r>
            <w:r w:rsidRPr="00AD1A1C">
              <w:rPr>
                <w:rFonts w:ascii="Cambria" w:hAnsi="Cambria"/>
                <w:b w:val="0"/>
                <w:sz w:val="20"/>
                <w:szCs w:val="20"/>
              </w:rPr>
              <w:t>d’apprécier à mi-parcours les réalisations du projet pour prendre des mesures correctives à temps</w:t>
            </w:r>
            <w:r w:rsidR="003C2FA3" w:rsidRPr="00AD1A1C">
              <w:rPr>
                <w:rFonts w:ascii="Cambria" w:hAnsi="Cambria"/>
                <w:b w:val="0"/>
                <w:sz w:val="20"/>
                <w:szCs w:val="20"/>
              </w:rPr>
              <w:t>.</w:t>
            </w:r>
          </w:p>
        </w:tc>
      </w:tr>
      <w:tr w:rsidR="00B26888" w:rsidRPr="00AD1A1C" w14:paraId="6D533E9A" w14:textId="77777777" w:rsidTr="00D82D23">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65223B8B" w14:textId="77777777" w:rsidR="00B26888" w:rsidRPr="00AD1A1C" w:rsidRDefault="00DD78AA" w:rsidP="00590A6F">
            <w:pPr>
              <w:pStyle w:val="Paragraphedeliste"/>
              <w:numPr>
                <w:ilvl w:val="0"/>
                <w:numId w:val="15"/>
              </w:numPr>
              <w:spacing w:line="276" w:lineRule="auto"/>
              <w:ind w:left="418" w:right="230"/>
              <w:jc w:val="both"/>
              <w:rPr>
                <w:rFonts w:ascii="Cambria" w:hAnsi="Cambria"/>
                <w:b w:val="0"/>
                <w:sz w:val="20"/>
                <w:szCs w:val="20"/>
              </w:rPr>
            </w:pPr>
            <w:r w:rsidRPr="00AD1A1C">
              <w:rPr>
                <w:rFonts w:ascii="Cambria" w:hAnsi="Cambria"/>
                <w:b w:val="0"/>
                <w:sz w:val="20"/>
                <w:szCs w:val="20"/>
              </w:rPr>
              <w:t>Le nombre pléthorique de membres du comité de pilotage (31</w:t>
            </w:r>
            <w:r w:rsidR="00B325A6" w:rsidRPr="00AD1A1C">
              <w:rPr>
                <w:rFonts w:ascii="Cambria" w:hAnsi="Cambria"/>
                <w:b w:val="0"/>
                <w:sz w:val="20"/>
                <w:szCs w:val="20"/>
              </w:rPr>
              <w:t xml:space="preserve"> </w:t>
            </w:r>
            <w:r w:rsidRPr="00AD1A1C">
              <w:rPr>
                <w:rFonts w:ascii="Cambria" w:hAnsi="Cambria"/>
                <w:b w:val="0"/>
                <w:sz w:val="20"/>
                <w:szCs w:val="20"/>
              </w:rPr>
              <w:t>membres) qui se réunissaient pour une</w:t>
            </w:r>
            <w:r w:rsidR="00B325A6" w:rsidRPr="00AD1A1C">
              <w:rPr>
                <w:rFonts w:ascii="Cambria" w:hAnsi="Cambria"/>
                <w:b w:val="0"/>
                <w:sz w:val="20"/>
                <w:szCs w:val="20"/>
              </w:rPr>
              <w:t xml:space="preserve"> ou deux</w:t>
            </w:r>
            <w:r w:rsidRPr="00AD1A1C">
              <w:rPr>
                <w:rFonts w:ascii="Cambria" w:hAnsi="Cambria"/>
                <w:b w:val="0"/>
                <w:sz w:val="20"/>
                <w:szCs w:val="20"/>
              </w:rPr>
              <w:t xml:space="preserve"> réunion</w:t>
            </w:r>
            <w:r w:rsidR="00B325A6" w:rsidRPr="00AD1A1C">
              <w:rPr>
                <w:rFonts w:ascii="Cambria" w:hAnsi="Cambria"/>
                <w:b w:val="0"/>
                <w:sz w:val="20"/>
                <w:szCs w:val="20"/>
              </w:rPr>
              <w:t>s</w:t>
            </w:r>
            <w:r w:rsidRPr="00AD1A1C">
              <w:rPr>
                <w:rFonts w:ascii="Cambria" w:hAnsi="Cambria"/>
                <w:b w:val="0"/>
                <w:sz w:val="20"/>
                <w:szCs w:val="20"/>
              </w:rPr>
              <w:t xml:space="preserve"> annuel</w:t>
            </w:r>
            <w:r w:rsidR="00B325A6" w:rsidRPr="00AD1A1C">
              <w:rPr>
                <w:rFonts w:ascii="Cambria" w:hAnsi="Cambria"/>
                <w:b w:val="0"/>
                <w:sz w:val="20"/>
                <w:szCs w:val="20"/>
              </w:rPr>
              <w:t>les</w:t>
            </w:r>
            <w:r w:rsidRPr="00AD1A1C">
              <w:rPr>
                <w:rFonts w:ascii="Cambria" w:hAnsi="Cambria"/>
                <w:b w:val="0"/>
                <w:sz w:val="20"/>
                <w:szCs w:val="20"/>
              </w:rPr>
              <w:t xml:space="preserve"> d’une journée de durée</w:t>
            </w:r>
            <w:r w:rsidR="003C2FA3" w:rsidRPr="00AD1A1C">
              <w:rPr>
                <w:rFonts w:ascii="Cambria" w:hAnsi="Cambria"/>
                <w:b w:val="0"/>
                <w:sz w:val="20"/>
                <w:szCs w:val="20"/>
              </w:rPr>
              <w:t>.</w:t>
            </w:r>
          </w:p>
        </w:tc>
      </w:tr>
      <w:tr w:rsidR="0069278E" w:rsidRPr="00AD1A1C" w14:paraId="5C08BB00" w14:textId="77777777" w:rsidTr="00D82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2D95847F" w14:textId="77777777" w:rsidR="003D2DB9" w:rsidRPr="00AD1A1C" w:rsidRDefault="00343B89" w:rsidP="00590A6F">
            <w:pPr>
              <w:pStyle w:val="Paragraphedeliste"/>
              <w:numPr>
                <w:ilvl w:val="0"/>
                <w:numId w:val="15"/>
              </w:numPr>
              <w:spacing w:line="276" w:lineRule="auto"/>
              <w:ind w:left="418" w:right="250"/>
              <w:jc w:val="both"/>
              <w:rPr>
                <w:rFonts w:ascii="Cambria" w:hAnsi="Cambria"/>
                <w:b w:val="0"/>
                <w:sz w:val="20"/>
                <w:szCs w:val="20"/>
              </w:rPr>
            </w:pPr>
            <w:r w:rsidRPr="00AD1A1C">
              <w:rPr>
                <w:rFonts w:ascii="Cambria" w:hAnsi="Cambria"/>
                <w:b w:val="0"/>
                <w:sz w:val="20"/>
                <w:szCs w:val="20"/>
              </w:rPr>
              <w:t xml:space="preserve">La planification des activités n’a pas semblé trop réaliste dans la mesure où elle </w:t>
            </w:r>
            <w:r w:rsidR="008F6FFD" w:rsidRPr="00AD1A1C">
              <w:rPr>
                <w:rFonts w:ascii="Cambria" w:hAnsi="Cambria"/>
                <w:b w:val="0"/>
                <w:sz w:val="20"/>
                <w:szCs w:val="20"/>
              </w:rPr>
              <w:t xml:space="preserve">a la définition des indicateurs de résultat à atteindre </w:t>
            </w:r>
            <w:r w:rsidR="00E27CB3" w:rsidRPr="00AD1A1C">
              <w:rPr>
                <w:rFonts w:ascii="Cambria" w:hAnsi="Cambria"/>
                <w:b w:val="0"/>
                <w:sz w:val="20"/>
                <w:szCs w:val="20"/>
              </w:rPr>
              <w:t xml:space="preserve">associées </w:t>
            </w:r>
            <w:r w:rsidR="008F6FFD" w:rsidRPr="00AD1A1C">
              <w:rPr>
                <w:rFonts w:ascii="Cambria" w:hAnsi="Cambria"/>
                <w:b w:val="0"/>
                <w:sz w:val="20"/>
                <w:szCs w:val="20"/>
              </w:rPr>
              <w:t>au</w:t>
            </w:r>
            <w:r w:rsidR="00E27CB3" w:rsidRPr="00AD1A1C">
              <w:rPr>
                <w:rFonts w:ascii="Cambria" w:hAnsi="Cambria"/>
                <w:b w:val="0"/>
                <w:sz w:val="20"/>
                <w:szCs w:val="20"/>
              </w:rPr>
              <w:t>x</w:t>
            </w:r>
            <w:r w:rsidR="00C319AF" w:rsidRPr="00AD1A1C">
              <w:rPr>
                <w:rFonts w:ascii="Cambria" w:hAnsi="Cambria"/>
                <w:b w:val="0"/>
                <w:sz w:val="20"/>
                <w:szCs w:val="20"/>
              </w:rPr>
              <w:t xml:space="preserve"> </w:t>
            </w:r>
            <w:r w:rsidR="00256EA6" w:rsidRPr="00AD1A1C">
              <w:rPr>
                <w:rFonts w:ascii="Cambria" w:hAnsi="Cambria"/>
                <w:b w:val="0"/>
                <w:sz w:val="20"/>
                <w:szCs w:val="20"/>
              </w:rPr>
              <w:t>produit</w:t>
            </w:r>
            <w:r w:rsidR="00E27CB3" w:rsidRPr="00AD1A1C">
              <w:rPr>
                <w:rFonts w:ascii="Cambria" w:hAnsi="Cambria"/>
                <w:b w:val="0"/>
                <w:sz w:val="20"/>
                <w:szCs w:val="20"/>
              </w:rPr>
              <w:t>s n’ont pas été décomposées et ventilées</w:t>
            </w:r>
            <w:r w:rsidR="00B850B4" w:rsidRPr="00AD1A1C">
              <w:rPr>
                <w:rFonts w:ascii="Cambria" w:hAnsi="Cambria"/>
                <w:b w:val="0"/>
                <w:sz w:val="20"/>
                <w:szCs w:val="20"/>
              </w:rPr>
              <w:t xml:space="preserve"> </w:t>
            </w:r>
            <w:r w:rsidR="00E27CB3" w:rsidRPr="00AD1A1C">
              <w:rPr>
                <w:rFonts w:ascii="Cambria" w:hAnsi="Cambria"/>
                <w:b w:val="0"/>
                <w:sz w:val="20"/>
                <w:szCs w:val="20"/>
              </w:rPr>
              <w:t>par</w:t>
            </w:r>
            <w:r w:rsidR="008F6FFD" w:rsidRPr="00AD1A1C">
              <w:rPr>
                <w:rFonts w:ascii="Cambria" w:hAnsi="Cambria"/>
                <w:b w:val="0"/>
                <w:sz w:val="20"/>
                <w:szCs w:val="20"/>
              </w:rPr>
              <w:t xml:space="preserve"> activités</w:t>
            </w:r>
            <w:r w:rsidR="00E27CB3" w:rsidRPr="00AD1A1C">
              <w:rPr>
                <w:rFonts w:ascii="Cambria" w:hAnsi="Cambria"/>
                <w:b w:val="0"/>
                <w:sz w:val="20"/>
                <w:szCs w:val="20"/>
              </w:rPr>
              <w:t xml:space="preserve"> dès la conception du projet</w:t>
            </w:r>
            <w:r w:rsidR="008F6FFD" w:rsidRPr="00AD1A1C">
              <w:rPr>
                <w:rFonts w:ascii="Cambria" w:hAnsi="Cambria"/>
                <w:b w:val="0"/>
                <w:sz w:val="20"/>
                <w:szCs w:val="20"/>
              </w:rPr>
              <w:t>.</w:t>
            </w:r>
            <w:r w:rsidR="00256EA6" w:rsidRPr="00AD1A1C">
              <w:rPr>
                <w:rFonts w:ascii="Cambria" w:hAnsi="Cambria"/>
                <w:b w:val="0"/>
                <w:sz w:val="20"/>
                <w:szCs w:val="20"/>
              </w:rPr>
              <w:t xml:space="preserve"> En effet</w:t>
            </w:r>
            <w:r w:rsidR="00460906" w:rsidRPr="00AD1A1C">
              <w:rPr>
                <w:rFonts w:ascii="Cambria" w:hAnsi="Cambria"/>
                <w:b w:val="0"/>
                <w:sz w:val="20"/>
                <w:szCs w:val="20"/>
              </w:rPr>
              <w:t xml:space="preserve">, </w:t>
            </w:r>
            <w:r w:rsidR="00256EA6" w:rsidRPr="00AD1A1C">
              <w:rPr>
                <w:rFonts w:ascii="Cambria" w:hAnsi="Cambria"/>
                <w:b w:val="0"/>
                <w:sz w:val="20"/>
                <w:szCs w:val="20"/>
              </w:rPr>
              <w:t>l’absence d’indicateur</w:t>
            </w:r>
            <w:r w:rsidR="00460906" w:rsidRPr="00AD1A1C">
              <w:rPr>
                <w:rFonts w:ascii="Cambria" w:hAnsi="Cambria"/>
                <w:b w:val="0"/>
                <w:sz w:val="20"/>
                <w:szCs w:val="20"/>
              </w:rPr>
              <w:t>s</w:t>
            </w:r>
            <w:r w:rsidR="009A7FA1" w:rsidRPr="00AD1A1C">
              <w:rPr>
                <w:rFonts w:ascii="Cambria" w:hAnsi="Cambria"/>
                <w:b w:val="0"/>
                <w:sz w:val="20"/>
                <w:szCs w:val="20"/>
              </w:rPr>
              <w:t xml:space="preserve"> de résultat </w:t>
            </w:r>
            <w:r w:rsidR="00E27CB3" w:rsidRPr="00AD1A1C">
              <w:rPr>
                <w:rFonts w:ascii="Cambria" w:hAnsi="Cambria"/>
                <w:b w:val="0"/>
                <w:sz w:val="20"/>
                <w:szCs w:val="20"/>
              </w:rPr>
              <w:t>par</w:t>
            </w:r>
            <w:r w:rsidR="00B850B4" w:rsidRPr="00AD1A1C">
              <w:rPr>
                <w:rFonts w:ascii="Cambria" w:hAnsi="Cambria"/>
                <w:b w:val="0"/>
                <w:sz w:val="20"/>
                <w:szCs w:val="20"/>
              </w:rPr>
              <w:t xml:space="preserve"> </w:t>
            </w:r>
            <w:r w:rsidR="00851A96" w:rsidRPr="00AD1A1C">
              <w:rPr>
                <w:rFonts w:ascii="Cambria" w:hAnsi="Cambria"/>
                <w:b w:val="0"/>
                <w:sz w:val="20"/>
                <w:szCs w:val="20"/>
              </w:rPr>
              <w:t>activité</w:t>
            </w:r>
            <w:r w:rsidR="00256EA6" w:rsidRPr="00AD1A1C">
              <w:rPr>
                <w:rFonts w:ascii="Cambria" w:hAnsi="Cambria"/>
                <w:b w:val="0"/>
                <w:sz w:val="20"/>
                <w:szCs w:val="20"/>
              </w:rPr>
              <w:t xml:space="preserve"> n’a pas permis de mesurer </w:t>
            </w:r>
            <w:r w:rsidR="00851A96" w:rsidRPr="00AD1A1C">
              <w:rPr>
                <w:rFonts w:ascii="Cambria" w:hAnsi="Cambria"/>
                <w:b w:val="0"/>
                <w:sz w:val="20"/>
                <w:szCs w:val="20"/>
              </w:rPr>
              <w:t xml:space="preserve">de façon </w:t>
            </w:r>
            <w:r w:rsidR="00460906" w:rsidRPr="00AD1A1C">
              <w:rPr>
                <w:rFonts w:ascii="Cambria" w:hAnsi="Cambria"/>
                <w:b w:val="0"/>
                <w:sz w:val="20"/>
                <w:szCs w:val="20"/>
              </w:rPr>
              <w:t>adéquate</w:t>
            </w:r>
            <w:r w:rsidR="00B850B4" w:rsidRPr="00AD1A1C">
              <w:rPr>
                <w:rFonts w:ascii="Cambria" w:hAnsi="Cambria"/>
                <w:b w:val="0"/>
                <w:sz w:val="20"/>
                <w:szCs w:val="20"/>
              </w:rPr>
              <w:t xml:space="preserve"> </w:t>
            </w:r>
            <w:r w:rsidR="00460906" w:rsidRPr="00AD1A1C">
              <w:rPr>
                <w:rFonts w:ascii="Cambria" w:hAnsi="Cambria"/>
                <w:b w:val="0"/>
                <w:sz w:val="20"/>
                <w:szCs w:val="20"/>
              </w:rPr>
              <w:t xml:space="preserve">le taux de réalisation de </w:t>
            </w:r>
            <w:r w:rsidR="00256EA6" w:rsidRPr="00AD1A1C">
              <w:rPr>
                <w:rFonts w:ascii="Cambria" w:hAnsi="Cambria"/>
                <w:b w:val="0"/>
                <w:sz w:val="20"/>
                <w:szCs w:val="20"/>
              </w:rPr>
              <w:t>activité</w:t>
            </w:r>
            <w:r w:rsidR="00460906" w:rsidRPr="00AD1A1C">
              <w:rPr>
                <w:rFonts w:ascii="Cambria" w:hAnsi="Cambria"/>
                <w:b w:val="0"/>
                <w:sz w:val="20"/>
                <w:szCs w:val="20"/>
              </w:rPr>
              <w:t>s et d’assurer un suivi efficace</w:t>
            </w:r>
            <w:r w:rsidR="00851A96" w:rsidRPr="00AD1A1C">
              <w:rPr>
                <w:rFonts w:ascii="Cambria" w:hAnsi="Cambria"/>
                <w:b w:val="0"/>
                <w:sz w:val="20"/>
                <w:szCs w:val="20"/>
              </w:rPr>
              <w:t>.</w:t>
            </w:r>
          </w:p>
        </w:tc>
      </w:tr>
      <w:tr w:rsidR="00757FEB" w:rsidRPr="00AD1A1C" w14:paraId="133F3787" w14:textId="77777777" w:rsidTr="00D82D23">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55FAD80C" w14:textId="77777777" w:rsidR="00757FEB" w:rsidRPr="00AD1A1C" w:rsidRDefault="00757FEB" w:rsidP="00590A6F">
            <w:pPr>
              <w:pStyle w:val="Paragraphedeliste"/>
              <w:numPr>
                <w:ilvl w:val="0"/>
                <w:numId w:val="15"/>
              </w:numPr>
              <w:spacing w:line="276" w:lineRule="auto"/>
              <w:ind w:left="418" w:right="250"/>
              <w:jc w:val="both"/>
              <w:rPr>
                <w:rFonts w:ascii="Cambria" w:hAnsi="Cambria"/>
                <w:b w:val="0"/>
                <w:color w:val="000000" w:themeColor="text1"/>
                <w:sz w:val="20"/>
                <w:szCs w:val="20"/>
              </w:rPr>
            </w:pPr>
            <w:r w:rsidRPr="00AD1A1C">
              <w:rPr>
                <w:rFonts w:ascii="Cambria" w:hAnsi="Cambria"/>
                <w:b w:val="0"/>
                <w:sz w:val="20"/>
                <w:szCs w:val="20"/>
              </w:rPr>
              <w:t xml:space="preserve">Le manque des livrables </w:t>
            </w:r>
            <w:r w:rsidR="00B325A6" w:rsidRPr="00AD1A1C">
              <w:rPr>
                <w:rFonts w:ascii="Cambria" w:hAnsi="Cambria"/>
                <w:b w:val="0"/>
                <w:sz w:val="20"/>
                <w:szCs w:val="20"/>
              </w:rPr>
              <w:t xml:space="preserve">physiques </w:t>
            </w:r>
            <w:r w:rsidRPr="00AD1A1C">
              <w:rPr>
                <w:rFonts w:ascii="Cambria" w:hAnsi="Cambria"/>
                <w:b w:val="0"/>
                <w:sz w:val="20"/>
                <w:szCs w:val="20"/>
              </w:rPr>
              <w:t xml:space="preserve">pour </w:t>
            </w:r>
            <w:r w:rsidR="009C2AE1" w:rsidRPr="00AD1A1C">
              <w:rPr>
                <w:rFonts w:ascii="Cambria" w:hAnsi="Cambria"/>
                <w:b w:val="0"/>
                <w:sz w:val="20"/>
                <w:szCs w:val="20"/>
              </w:rPr>
              <w:t xml:space="preserve">la majorité des </w:t>
            </w:r>
            <w:r w:rsidRPr="00AD1A1C">
              <w:rPr>
                <w:rFonts w:ascii="Cambria" w:hAnsi="Cambria"/>
                <w:b w:val="0"/>
                <w:sz w:val="20"/>
                <w:szCs w:val="20"/>
              </w:rPr>
              <w:t>activités</w:t>
            </w:r>
            <w:r w:rsidR="009C2AE1" w:rsidRPr="00AD1A1C">
              <w:rPr>
                <w:rFonts w:ascii="Cambria" w:hAnsi="Cambria"/>
                <w:b w:val="0"/>
                <w:sz w:val="20"/>
                <w:szCs w:val="20"/>
              </w:rPr>
              <w:t xml:space="preserve"> du projet</w:t>
            </w:r>
            <w:r w:rsidRPr="00AD1A1C">
              <w:rPr>
                <w:rFonts w:ascii="Cambria" w:hAnsi="Cambria"/>
                <w:b w:val="0"/>
                <w:sz w:val="20"/>
                <w:szCs w:val="20"/>
              </w:rPr>
              <w:t xml:space="preserve">, </w:t>
            </w:r>
            <w:r w:rsidR="00460906" w:rsidRPr="00AD1A1C">
              <w:rPr>
                <w:rFonts w:ascii="Cambria" w:hAnsi="Cambria"/>
                <w:b w:val="0"/>
                <w:sz w:val="20"/>
                <w:szCs w:val="20"/>
              </w:rPr>
              <w:t>a rendu</w:t>
            </w:r>
            <w:r w:rsidRPr="00AD1A1C">
              <w:rPr>
                <w:rFonts w:ascii="Cambria" w:hAnsi="Cambria"/>
                <w:b w:val="0"/>
                <w:sz w:val="20"/>
                <w:szCs w:val="20"/>
              </w:rPr>
              <w:t xml:space="preserve"> la vérification de leur réalisation plus compliquée que prévu.</w:t>
            </w:r>
          </w:p>
        </w:tc>
      </w:tr>
      <w:tr w:rsidR="0069278E" w:rsidRPr="00AD1A1C" w14:paraId="2BB3B8F6" w14:textId="77777777" w:rsidTr="00D82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7B41F07C" w14:textId="7F60F888" w:rsidR="003D2DB9" w:rsidRPr="00AD1A1C" w:rsidRDefault="00337468" w:rsidP="00590A6F">
            <w:pPr>
              <w:pStyle w:val="Paragraphedeliste"/>
              <w:numPr>
                <w:ilvl w:val="0"/>
                <w:numId w:val="15"/>
              </w:numPr>
              <w:spacing w:line="276" w:lineRule="auto"/>
              <w:ind w:left="418" w:right="250"/>
              <w:jc w:val="both"/>
              <w:rPr>
                <w:rFonts w:ascii="Cambria" w:hAnsi="Cambria"/>
                <w:b w:val="0"/>
                <w:color w:val="000000" w:themeColor="text1"/>
                <w:sz w:val="20"/>
                <w:szCs w:val="20"/>
              </w:rPr>
            </w:pPr>
            <w:r w:rsidRPr="00AD1A1C">
              <w:rPr>
                <w:rFonts w:ascii="Cambria" w:hAnsi="Cambria"/>
                <w:b w:val="0"/>
                <w:color w:val="000000" w:themeColor="text1"/>
                <w:sz w:val="20"/>
                <w:szCs w:val="20"/>
              </w:rPr>
              <w:t>Le m</w:t>
            </w:r>
            <w:r w:rsidR="003D2DB9" w:rsidRPr="00AD1A1C">
              <w:rPr>
                <w:rFonts w:ascii="Cambria" w:hAnsi="Cambria"/>
                <w:b w:val="0"/>
                <w:color w:val="000000" w:themeColor="text1"/>
                <w:sz w:val="20"/>
                <w:szCs w:val="20"/>
              </w:rPr>
              <w:t>ontant des ressources</w:t>
            </w:r>
            <w:r w:rsidR="00460906" w:rsidRPr="00AD1A1C">
              <w:rPr>
                <w:rFonts w:ascii="Cambria" w:hAnsi="Cambria"/>
                <w:b w:val="0"/>
                <w:color w:val="000000" w:themeColor="text1"/>
                <w:sz w:val="20"/>
                <w:szCs w:val="20"/>
              </w:rPr>
              <w:t xml:space="preserve"> financières n’était pas assez</w:t>
            </w:r>
            <w:r w:rsidR="003D2DB9" w:rsidRPr="00AD1A1C">
              <w:rPr>
                <w:rFonts w:ascii="Cambria" w:hAnsi="Cambria"/>
                <w:b w:val="0"/>
                <w:color w:val="000000" w:themeColor="text1"/>
                <w:sz w:val="20"/>
                <w:szCs w:val="20"/>
              </w:rPr>
              <w:t xml:space="preserve"> adéquat vu le </w:t>
            </w:r>
            <w:r w:rsidR="009A7FA1" w:rsidRPr="00AD1A1C">
              <w:rPr>
                <w:rFonts w:ascii="Cambria" w:hAnsi="Cambria"/>
                <w:b w:val="0"/>
                <w:color w:val="000000" w:themeColor="text1"/>
                <w:sz w:val="20"/>
                <w:szCs w:val="20"/>
              </w:rPr>
              <w:t>portefeuille</w:t>
            </w:r>
            <w:r w:rsidR="003D2DB9" w:rsidRPr="00AD1A1C">
              <w:rPr>
                <w:rFonts w:ascii="Cambria" w:hAnsi="Cambria"/>
                <w:b w:val="0"/>
                <w:color w:val="000000" w:themeColor="text1"/>
                <w:sz w:val="20"/>
                <w:szCs w:val="20"/>
              </w:rPr>
              <w:t xml:space="preserve"> d’activités prévues</w:t>
            </w:r>
            <w:r w:rsidR="00263202" w:rsidRPr="00AD1A1C">
              <w:rPr>
                <w:rStyle w:val="Appelnotedebasdep"/>
                <w:rFonts w:ascii="Cambria" w:hAnsi="Cambria"/>
                <w:b w:val="0"/>
                <w:color w:val="000000" w:themeColor="text1"/>
                <w:sz w:val="20"/>
                <w:szCs w:val="20"/>
              </w:rPr>
              <w:footnoteReference w:id="13"/>
            </w:r>
            <w:r w:rsidR="001D16F8">
              <w:rPr>
                <w:rFonts w:ascii="Cambria" w:hAnsi="Cambria"/>
                <w:b w:val="0"/>
                <w:color w:val="000000" w:themeColor="text1"/>
                <w:sz w:val="20"/>
                <w:szCs w:val="20"/>
              </w:rPr>
              <w:t>.</w:t>
            </w:r>
          </w:p>
        </w:tc>
      </w:tr>
      <w:tr w:rsidR="00DE553C" w:rsidRPr="00AD1A1C" w14:paraId="2441B5EE" w14:textId="77777777" w:rsidTr="00D82D23">
        <w:trPr>
          <w:trHeight w:val="260"/>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28CB8F35" w14:textId="77777777" w:rsidR="00263202" w:rsidRPr="00AD1A1C" w:rsidRDefault="00263202" w:rsidP="00590A6F">
            <w:pPr>
              <w:pStyle w:val="Paragraphedeliste"/>
              <w:numPr>
                <w:ilvl w:val="0"/>
                <w:numId w:val="15"/>
              </w:numPr>
              <w:spacing w:line="276" w:lineRule="auto"/>
              <w:ind w:left="418" w:right="250"/>
              <w:jc w:val="both"/>
              <w:rPr>
                <w:rFonts w:ascii="Cambria" w:hAnsi="Cambria" w:cs="Arial"/>
                <w:sz w:val="20"/>
                <w:szCs w:val="20"/>
              </w:rPr>
            </w:pPr>
            <w:r w:rsidRPr="00AD1A1C">
              <w:rPr>
                <w:rFonts w:ascii="Cambria" w:hAnsi="Cambria"/>
                <w:b w:val="0"/>
                <w:sz w:val="20"/>
                <w:szCs w:val="20"/>
              </w:rPr>
              <w:t xml:space="preserve">Le fait que le poste de </w:t>
            </w:r>
            <w:r w:rsidR="007B4DC7" w:rsidRPr="00AD1A1C">
              <w:rPr>
                <w:rFonts w:ascii="Cambria" w:hAnsi="Cambria"/>
                <w:b w:val="0"/>
                <w:sz w:val="20"/>
                <w:szCs w:val="20"/>
              </w:rPr>
              <w:t>CTP</w:t>
            </w:r>
            <w:r w:rsidR="00256A77" w:rsidRPr="00AD1A1C">
              <w:rPr>
                <w:rFonts w:ascii="Cambria" w:hAnsi="Cambria"/>
                <w:b w:val="0"/>
                <w:sz w:val="20"/>
                <w:szCs w:val="20"/>
              </w:rPr>
              <w:t xml:space="preserve"> </w:t>
            </w:r>
            <w:r w:rsidR="007B4DC7" w:rsidRPr="00AD1A1C">
              <w:rPr>
                <w:rFonts w:ascii="Cambria" w:hAnsi="Cambria"/>
                <w:b w:val="0"/>
                <w:sz w:val="20"/>
                <w:szCs w:val="20"/>
              </w:rPr>
              <w:t xml:space="preserve">soit </w:t>
            </w:r>
            <w:r w:rsidRPr="00AD1A1C">
              <w:rPr>
                <w:rFonts w:ascii="Cambria" w:hAnsi="Cambria"/>
                <w:b w:val="0"/>
                <w:sz w:val="20"/>
                <w:szCs w:val="20"/>
              </w:rPr>
              <w:t xml:space="preserve">resté vacant pendant les </w:t>
            </w:r>
            <w:r w:rsidR="007B4DC7" w:rsidRPr="00AD1A1C">
              <w:rPr>
                <w:rFonts w:ascii="Cambria" w:hAnsi="Cambria"/>
                <w:b w:val="0"/>
                <w:sz w:val="20"/>
                <w:szCs w:val="20"/>
              </w:rPr>
              <w:t xml:space="preserve">10 </w:t>
            </w:r>
            <w:r w:rsidRPr="00AD1A1C">
              <w:rPr>
                <w:rFonts w:ascii="Cambria" w:hAnsi="Cambria"/>
                <w:b w:val="0"/>
                <w:sz w:val="20"/>
                <w:szCs w:val="20"/>
              </w:rPr>
              <w:t>premiers mois de la mise en œuvre du projet</w:t>
            </w:r>
            <w:r w:rsidR="0073193C" w:rsidRPr="00AD1A1C">
              <w:rPr>
                <w:rFonts w:ascii="Cambria" w:hAnsi="Cambria"/>
                <w:b w:val="0"/>
                <w:sz w:val="20"/>
                <w:szCs w:val="20"/>
              </w:rPr>
              <w:t xml:space="preserve">. </w:t>
            </w:r>
          </w:p>
        </w:tc>
      </w:tr>
    </w:tbl>
    <w:p w14:paraId="07ED1E7E" w14:textId="77777777" w:rsidR="003D2DB9" w:rsidRPr="00AD1A1C" w:rsidRDefault="003D2DB9" w:rsidP="004B0CF2">
      <w:pPr>
        <w:ind w:right="360"/>
        <w:jc w:val="both"/>
        <w:rPr>
          <w:rFonts w:ascii="Cambria" w:hAnsi="Cambria"/>
          <w:b/>
          <w:color w:val="000000" w:themeColor="text1"/>
          <w:sz w:val="23"/>
          <w:szCs w:val="23"/>
        </w:rPr>
      </w:pPr>
    </w:p>
    <w:p w14:paraId="47AD66CE" w14:textId="77777777" w:rsidR="00D82D23" w:rsidRPr="00AD1A1C" w:rsidRDefault="00D82D23" w:rsidP="004B0CF2">
      <w:pPr>
        <w:ind w:right="360"/>
        <w:jc w:val="both"/>
        <w:rPr>
          <w:rFonts w:ascii="Cambria" w:hAnsi="Cambria"/>
          <w:b/>
          <w:color w:val="000000" w:themeColor="text1"/>
          <w:sz w:val="23"/>
          <w:szCs w:val="23"/>
        </w:rPr>
      </w:pPr>
    </w:p>
    <w:p w14:paraId="2EB76FA3" w14:textId="22458BE7" w:rsidR="00483D19" w:rsidRPr="00AD1A1C" w:rsidRDefault="00483D19" w:rsidP="00483D19">
      <w:pPr>
        <w:jc w:val="both"/>
        <w:rPr>
          <w:rFonts w:ascii="Cambria" w:hAnsi="Cambria"/>
          <w:b/>
          <w:color w:val="0070C0"/>
          <w:sz w:val="23"/>
          <w:szCs w:val="23"/>
        </w:rPr>
      </w:pPr>
      <w:r w:rsidRPr="00AD1A1C">
        <w:rPr>
          <w:rFonts w:ascii="Cambria" w:hAnsi="Cambria"/>
          <w:b/>
          <w:color w:val="0070C0"/>
          <w:sz w:val="23"/>
          <w:szCs w:val="23"/>
        </w:rPr>
        <w:lastRenderedPageBreak/>
        <w:t xml:space="preserve">Tableau </w:t>
      </w:r>
      <w:r w:rsidR="0083742D" w:rsidRPr="00AD1A1C">
        <w:rPr>
          <w:rFonts w:ascii="Cambria" w:hAnsi="Cambria"/>
          <w:b/>
          <w:color w:val="0070C0"/>
          <w:sz w:val="23"/>
          <w:szCs w:val="23"/>
        </w:rPr>
        <w:t xml:space="preserve">10 </w:t>
      </w:r>
      <w:r w:rsidRPr="00AD1A1C">
        <w:rPr>
          <w:rFonts w:ascii="Cambria" w:hAnsi="Cambria"/>
          <w:b/>
          <w:color w:val="0070C0"/>
          <w:sz w:val="23"/>
          <w:szCs w:val="23"/>
        </w:rPr>
        <w:t xml:space="preserve">B. Liste des Facteurs externes </w:t>
      </w:r>
      <w:r w:rsidR="00F3175E" w:rsidRPr="00AD1A1C">
        <w:rPr>
          <w:rFonts w:ascii="Cambria" w:hAnsi="Cambria"/>
          <w:b/>
          <w:color w:val="0070C0"/>
          <w:sz w:val="23"/>
          <w:szCs w:val="23"/>
        </w:rPr>
        <w:t xml:space="preserve">au MEADD et l’AEDD </w:t>
      </w:r>
      <w:r w:rsidRPr="00AD1A1C">
        <w:rPr>
          <w:rFonts w:ascii="Cambria" w:hAnsi="Cambria"/>
          <w:b/>
          <w:color w:val="0070C0"/>
          <w:sz w:val="23"/>
          <w:szCs w:val="23"/>
        </w:rPr>
        <w:t>qui ont empêché la réalisation des résultats escomptés</w:t>
      </w:r>
    </w:p>
    <w:tbl>
      <w:tblPr>
        <w:tblStyle w:val="GridTable4-Accent11"/>
        <w:tblpPr w:leftFromText="141" w:rightFromText="141" w:vertAnchor="text" w:tblpY="1"/>
        <w:tblOverlap w:val="never"/>
        <w:tblW w:w="9337" w:type="dxa"/>
        <w:tblLook w:val="04A0" w:firstRow="1" w:lastRow="0" w:firstColumn="1" w:lastColumn="0" w:noHBand="0" w:noVBand="1"/>
      </w:tblPr>
      <w:tblGrid>
        <w:gridCol w:w="9337"/>
      </w:tblGrid>
      <w:tr w:rsidR="000E5C2A" w:rsidRPr="00AD1A1C" w14:paraId="6A007512" w14:textId="77777777" w:rsidTr="00C644CF">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337" w:type="dxa"/>
            <w:tcBorders>
              <w:bottom w:val="single" w:sz="4" w:space="0" w:color="auto"/>
            </w:tcBorders>
          </w:tcPr>
          <w:p w14:paraId="4E428BF8" w14:textId="77777777" w:rsidR="000E5C2A" w:rsidRPr="00AD1A1C" w:rsidRDefault="00BE260F" w:rsidP="00C644CF">
            <w:pPr>
              <w:ind w:right="68"/>
              <w:jc w:val="center"/>
              <w:rPr>
                <w:rFonts w:ascii="Cambria" w:hAnsi="Cambria"/>
                <w:sz w:val="23"/>
                <w:szCs w:val="23"/>
              </w:rPr>
            </w:pPr>
            <w:r w:rsidRPr="00AD1A1C">
              <w:rPr>
                <w:rFonts w:ascii="Cambria" w:hAnsi="Cambria"/>
                <w:sz w:val="23"/>
                <w:szCs w:val="23"/>
              </w:rPr>
              <w:t>Facteurs</w:t>
            </w:r>
            <w:r w:rsidR="000E5C2A" w:rsidRPr="00AD1A1C">
              <w:rPr>
                <w:rFonts w:ascii="Cambria" w:hAnsi="Cambria"/>
                <w:sz w:val="23"/>
                <w:szCs w:val="23"/>
              </w:rPr>
              <w:t xml:space="preserve">  Externes </w:t>
            </w:r>
            <w:r w:rsidR="007648E8" w:rsidRPr="00AD1A1C">
              <w:rPr>
                <w:rFonts w:ascii="Cambria" w:hAnsi="Cambria"/>
                <w:sz w:val="23"/>
                <w:szCs w:val="23"/>
              </w:rPr>
              <w:t>au MEADD et l’AEDD</w:t>
            </w:r>
          </w:p>
        </w:tc>
      </w:tr>
      <w:tr w:rsidR="000E5C2A" w:rsidRPr="00AD1A1C" w14:paraId="1B5447C2" w14:textId="77777777" w:rsidTr="00C64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7" w:type="dxa"/>
            <w:tcBorders>
              <w:top w:val="single" w:sz="4" w:space="0" w:color="auto"/>
              <w:left w:val="single" w:sz="4" w:space="0" w:color="auto"/>
              <w:bottom w:val="single" w:sz="4" w:space="0" w:color="auto"/>
              <w:right w:val="single" w:sz="4" w:space="0" w:color="auto"/>
            </w:tcBorders>
          </w:tcPr>
          <w:p w14:paraId="2E98146C" w14:textId="77777777" w:rsidR="000E5C2A" w:rsidRPr="00AD1A1C" w:rsidRDefault="00EF1FCD" w:rsidP="00C644CF">
            <w:pPr>
              <w:pStyle w:val="Paragraphedeliste"/>
              <w:numPr>
                <w:ilvl w:val="0"/>
                <w:numId w:val="16"/>
              </w:numPr>
              <w:spacing w:line="276" w:lineRule="auto"/>
              <w:ind w:left="418" w:right="252"/>
              <w:jc w:val="both"/>
              <w:rPr>
                <w:rFonts w:ascii="Cambria" w:hAnsi="Cambria"/>
                <w:b w:val="0"/>
                <w:sz w:val="20"/>
                <w:szCs w:val="20"/>
              </w:rPr>
            </w:pPr>
            <w:r w:rsidRPr="00AD1A1C">
              <w:rPr>
                <w:rFonts w:ascii="Cambria" w:hAnsi="Cambria"/>
                <w:b w:val="0"/>
                <w:sz w:val="20"/>
                <w:szCs w:val="20"/>
              </w:rPr>
              <w:t>L</w:t>
            </w:r>
            <w:r w:rsidR="00D456F4" w:rsidRPr="00AD1A1C">
              <w:rPr>
                <w:rFonts w:ascii="Cambria" w:hAnsi="Cambria"/>
                <w:b w:val="0"/>
                <w:sz w:val="20"/>
                <w:szCs w:val="20"/>
              </w:rPr>
              <w:t xml:space="preserve">a </w:t>
            </w:r>
            <w:r w:rsidR="007A5F29" w:rsidRPr="00AD1A1C">
              <w:rPr>
                <w:rFonts w:ascii="Cambria" w:hAnsi="Cambria"/>
                <w:b w:val="0"/>
                <w:sz w:val="20"/>
                <w:szCs w:val="20"/>
              </w:rPr>
              <w:t xml:space="preserve">distance entre le lieu de </w:t>
            </w:r>
            <w:r w:rsidR="00D456F4" w:rsidRPr="00AD1A1C">
              <w:rPr>
                <w:rFonts w:ascii="Cambria" w:hAnsi="Cambria"/>
                <w:b w:val="0"/>
                <w:sz w:val="20"/>
                <w:szCs w:val="20"/>
              </w:rPr>
              <w:t xml:space="preserve">localisation du projet </w:t>
            </w:r>
            <w:r w:rsidR="007A5F29" w:rsidRPr="00AD1A1C">
              <w:rPr>
                <w:rFonts w:ascii="Cambria" w:hAnsi="Cambria"/>
                <w:b w:val="0"/>
                <w:sz w:val="20"/>
                <w:szCs w:val="20"/>
              </w:rPr>
              <w:t>et les</w:t>
            </w:r>
            <w:r w:rsidR="00D456F4" w:rsidRPr="00AD1A1C">
              <w:rPr>
                <w:rFonts w:ascii="Cambria" w:hAnsi="Cambria"/>
                <w:b w:val="0"/>
                <w:sz w:val="20"/>
                <w:szCs w:val="20"/>
              </w:rPr>
              <w:t xml:space="preserve"> Ministères qui sont les</w:t>
            </w:r>
            <w:r w:rsidR="00B7439B" w:rsidRPr="00AD1A1C">
              <w:rPr>
                <w:rFonts w:ascii="Cambria" w:hAnsi="Cambria"/>
                <w:b w:val="0"/>
                <w:sz w:val="20"/>
                <w:szCs w:val="20"/>
              </w:rPr>
              <w:t xml:space="preserve"> principaux bénéficiaires et</w:t>
            </w:r>
            <w:r w:rsidR="00582CC9" w:rsidRPr="00AD1A1C">
              <w:rPr>
                <w:rFonts w:ascii="Cambria" w:hAnsi="Cambria"/>
                <w:b w:val="0"/>
                <w:sz w:val="20"/>
                <w:szCs w:val="20"/>
              </w:rPr>
              <w:t xml:space="preserve"> </w:t>
            </w:r>
            <w:r w:rsidR="007A5F29" w:rsidRPr="00AD1A1C">
              <w:rPr>
                <w:rFonts w:ascii="Cambria" w:hAnsi="Cambria"/>
                <w:b w:val="0"/>
                <w:sz w:val="20"/>
                <w:szCs w:val="20"/>
              </w:rPr>
              <w:t xml:space="preserve">d’où provient </w:t>
            </w:r>
            <w:r w:rsidR="00B7439B" w:rsidRPr="00AD1A1C">
              <w:rPr>
                <w:rFonts w:ascii="Cambria" w:hAnsi="Cambria"/>
                <w:b w:val="0"/>
                <w:sz w:val="20"/>
                <w:szCs w:val="20"/>
              </w:rPr>
              <w:t>aussi</w:t>
            </w:r>
            <w:r w:rsidR="00D456F4" w:rsidRPr="00AD1A1C">
              <w:rPr>
                <w:rFonts w:ascii="Cambria" w:hAnsi="Cambria"/>
                <w:b w:val="0"/>
                <w:sz w:val="20"/>
                <w:szCs w:val="20"/>
              </w:rPr>
              <w:t xml:space="preserve"> la majorité des membres d</w:t>
            </w:r>
            <w:r w:rsidR="00B7439B" w:rsidRPr="00AD1A1C">
              <w:rPr>
                <w:rFonts w:ascii="Cambria" w:hAnsi="Cambria"/>
                <w:b w:val="0"/>
                <w:sz w:val="20"/>
                <w:szCs w:val="20"/>
              </w:rPr>
              <w:t>es</w:t>
            </w:r>
            <w:r w:rsidR="00D456F4" w:rsidRPr="00AD1A1C">
              <w:rPr>
                <w:rFonts w:ascii="Cambria" w:hAnsi="Cambria"/>
                <w:b w:val="0"/>
                <w:sz w:val="20"/>
                <w:szCs w:val="20"/>
              </w:rPr>
              <w:t xml:space="preserve"> comités techniques et de pilotage</w:t>
            </w:r>
            <w:r w:rsidR="00B7439B" w:rsidRPr="00AD1A1C">
              <w:rPr>
                <w:rFonts w:ascii="Cambria" w:hAnsi="Cambria"/>
                <w:b w:val="0"/>
                <w:sz w:val="20"/>
                <w:szCs w:val="20"/>
              </w:rPr>
              <w:t>.</w:t>
            </w:r>
          </w:p>
        </w:tc>
      </w:tr>
      <w:tr w:rsidR="000E5C2A" w:rsidRPr="00AD1A1C" w14:paraId="5291B98E" w14:textId="77777777" w:rsidTr="00C644CF">
        <w:trPr>
          <w:trHeight w:val="305"/>
        </w:trPr>
        <w:tc>
          <w:tcPr>
            <w:cnfStyle w:val="001000000000" w:firstRow="0" w:lastRow="0" w:firstColumn="1" w:lastColumn="0" w:oddVBand="0" w:evenVBand="0" w:oddHBand="0" w:evenHBand="0" w:firstRowFirstColumn="0" w:firstRowLastColumn="0" w:lastRowFirstColumn="0" w:lastRowLastColumn="0"/>
            <w:tcW w:w="9337" w:type="dxa"/>
            <w:tcBorders>
              <w:top w:val="single" w:sz="4" w:space="0" w:color="auto"/>
              <w:left w:val="single" w:sz="4" w:space="0" w:color="auto"/>
              <w:bottom w:val="single" w:sz="4" w:space="0" w:color="auto"/>
              <w:right w:val="single" w:sz="4" w:space="0" w:color="auto"/>
            </w:tcBorders>
          </w:tcPr>
          <w:p w14:paraId="0B518CC3" w14:textId="57CA1A54" w:rsidR="000E5C2A" w:rsidRPr="00AD1A1C" w:rsidRDefault="00337468" w:rsidP="00C644CF">
            <w:pPr>
              <w:pStyle w:val="Paragraphedeliste"/>
              <w:numPr>
                <w:ilvl w:val="0"/>
                <w:numId w:val="16"/>
              </w:numPr>
              <w:spacing w:line="276" w:lineRule="auto"/>
              <w:ind w:left="418" w:right="252"/>
              <w:jc w:val="both"/>
              <w:rPr>
                <w:rFonts w:ascii="Cambria" w:hAnsi="Cambria"/>
                <w:b w:val="0"/>
                <w:sz w:val="20"/>
                <w:szCs w:val="20"/>
              </w:rPr>
            </w:pPr>
            <w:r w:rsidRPr="00AD1A1C">
              <w:rPr>
                <w:rFonts w:ascii="Cambria" w:hAnsi="Cambria"/>
                <w:b w:val="0"/>
                <w:sz w:val="20"/>
                <w:szCs w:val="20"/>
              </w:rPr>
              <w:t>L’impact des c</w:t>
            </w:r>
            <w:r w:rsidR="000E5C2A" w:rsidRPr="00AD1A1C">
              <w:rPr>
                <w:rFonts w:ascii="Cambria" w:hAnsi="Cambria"/>
                <w:b w:val="0"/>
                <w:sz w:val="20"/>
                <w:szCs w:val="20"/>
              </w:rPr>
              <w:t>onditions sécuritaire</w:t>
            </w:r>
            <w:r w:rsidRPr="00AD1A1C">
              <w:rPr>
                <w:rFonts w:ascii="Cambria" w:hAnsi="Cambria"/>
                <w:b w:val="0"/>
                <w:sz w:val="20"/>
                <w:szCs w:val="20"/>
              </w:rPr>
              <w:t>s sur les activités de</w:t>
            </w:r>
            <w:r w:rsidR="000E5C2A" w:rsidRPr="00AD1A1C">
              <w:rPr>
                <w:rFonts w:ascii="Cambria" w:hAnsi="Cambria"/>
                <w:b w:val="0"/>
                <w:sz w:val="20"/>
                <w:szCs w:val="20"/>
              </w:rPr>
              <w:t xml:space="preserve"> suivi</w:t>
            </w:r>
            <w:r w:rsidR="001D16F8">
              <w:rPr>
                <w:rFonts w:ascii="Cambria" w:hAnsi="Cambria"/>
                <w:b w:val="0"/>
                <w:sz w:val="20"/>
                <w:szCs w:val="20"/>
              </w:rPr>
              <w:t>.</w:t>
            </w:r>
          </w:p>
        </w:tc>
      </w:tr>
      <w:tr w:rsidR="000E5C2A" w:rsidRPr="00AD1A1C" w14:paraId="786E2502" w14:textId="77777777" w:rsidTr="00C64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7" w:type="dxa"/>
            <w:tcBorders>
              <w:top w:val="single" w:sz="4" w:space="0" w:color="auto"/>
              <w:left w:val="single" w:sz="4" w:space="0" w:color="auto"/>
              <w:bottom w:val="single" w:sz="4" w:space="0" w:color="auto"/>
              <w:right w:val="single" w:sz="4" w:space="0" w:color="auto"/>
            </w:tcBorders>
          </w:tcPr>
          <w:p w14:paraId="3B885693" w14:textId="77777777" w:rsidR="000E5C2A" w:rsidRPr="00AD1A1C" w:rsidRDefault="00337468" w:rsidP="00C644CF">
            <w:pPr>
              <w:pStyle w:val="Paragraphedeliste"/>
              <w:numPr>
                <w:ilvl w:val="0"/>
                <w:numId w:val="16"/>
              </w:numPr>
              <w:spacing w:line="276" w:lineRule="auto"/>
              <w:ind w:left="418" w:right="252"/>
              <w:jc w:val="both"/>
              <w:rPr>
                <w:rFonts w:ascii="Cambria" w:hAnsi="Cambria"/>
                <w:b w:val="0"/>
                <w:sz w:val="20"/>
                <w:szCs w:val="20"/>
              </w:rPr>
            </w:pPr>
            <w:r w:rsidRPr="00AD1A1C">
              <w:rPr>
                <w:rFonts w:ascii="Cambria" w:hAnsi="Cambria"/>
                <w:b w:val="0"/>
                <w:sz w:val="20"/>
                <w:szCs w:val="20"/>
              </w:rPr>
              <w:t>La f</w:t>
            </w:r>
            <w:r w:rsidR="00502731" w:rsidRPr="00AD1A1C">
              <w:rPr>
                <w:rFonts w:ascii="Cambria" w:hAnsi="Cambria"/>
                <w:b w:val="0"/>
                <w:sz w:val="20"/>
                <w:szCs w:val="20"/>
              </w:rPr>
              <w:t>aible c</w:t>
            </w:r>
            <w:r w:rsidR="000E5C2A" w:rsidRPr="00AD1A1C">
              <w:rPr>
                <w:rFonts w:ascii="Cambria" w:hAnsi="Cambria"/>
                <w:b w:val="0"/>
                <w:sz w:val="20"/>
                <w:szCs w:val="20"/>
              </w:rPr>
              <w:t xml:space="preserve">ollaboration entre </w:t>
            </w:r>
            <w:r w:rsidR="003C1761" w:rsidRPr="00AD1A1C">
              <w:rPr>
                <w:rFonts w:ascii="Cambria" w:hAnsi="Cambria"/>
                <w:b w:val="0"/>
                <w:sz w:val="20"/>
                <w:szCs w:val="20"/>
              </w:rPr>
              <w:t xml:space="preserve">le projet IPE-Mali </w:t>
            </w:r>
            <w:r w:rsidR="000E5C2A" w:rsidRPr="00AD1A1C">
              <w:rPr>
                <w:rFonts w:ascii="Cambria" w:hAnsi="Cambria"/>
                <w:b w:val="0"/>
                <w:sz w:val="20"/>
                <w:szCs w:val="20"/>
              </w:rPr>
              <w:t>et</w:t>
            </w:r>
            <w:r w:rsidR="003C1761" w:rsidRPr="00AD1A1C">
              <w:rPr>
                <w:rFonts w:ascii="Cambria" w:hAnsi="Cambria"/>
                <w:b w:val="0"/>
                <w:sz w:val="20"/>
                <w:szCs w:val="20"/>
              </w:rPr>
              <w:t xml:space="preserve"> les </w:t>
            </w:r>
            <w:r w:rsidR="007A5F29" w:rsidRPr="00AD1A1C">
              <w:rPr>
                <w:rFonts w:ascii="Cambria" w:hAnsi="Cambria"/>
                <w:b w:val="0"/>
                <w:sz w:val="20"/>
                <w:szCs w:val="20"/>
              </w:rPr>
              <w:t>M</w:t>
            </w:r>
            <w:r w:rsidR="003C1761" w:rsidRPr="00AD1A1C">
              <w:rPr>
                <w:rFonts w:ascii="Cambria" w:hAnsi="Cambria"/>
                <w:b w:val="0"/>
                <w:sz w:val="20"/>
                <w:szCs w:val="20"/>
              </w:rPr>
              <w:t xml:space="preserve">inistères concernés par </w:t>
            </w:r>
            <w:r w:rsidR="007A5F29" w:rsidRPr="00AD1A1C">
              <w:rPr>
                <w:rFonts w:ascii="Cambria" w:hAnsi="Cambria"/>
                <w:b w:val="0"/>
                <w:sz w:val="20"/>
                <w:szCs w:val="20"/>
              </w:rPr>
              <w:t>certains de ses produits (études)</w:t>
            </w:r>
            <w:r w:rsidR="00011E6E" w:rsidRPr="00AD1A1C">
              <w:rPr>
                <w:rFonts w:ascii="Cambria" w:hAnsi="Cambria"/>
                <w:b w:val="0"/>
                <w:sz w:val="20"/>
                <w:szCs w:val="20"/>
              </w:rPr>
              <w:t xml:space="preserve"> </w:t>
            </w:r>
            <w:r w:rsidR="007648E8" w:rsidRPr="00AD1A1C">
              <w:rPr>
                <w:rFonts w:ascii="Cambria" w:hAnsi="Cambria"/>
                <w:b w:val="0"/>
                <w:sz w:val="20"/>
                <w:szCs w:val="20"/>
              </w:rPr>
              <w:t xml:space="preserve">dans le choix des domaines d’études, ainsi </w:t>
            </w:r>
            <w:r w:rsidR="007A5F29" w:rsidRPr="00AD1A1C">
              <w:rPr>
                <w:rFonts w:ascii="Cambria" w:hAnsi="Cambria"/>
                <w:b w:val="0"/>
                <w:sz w:val="20"/>
                <w:szCs w:val="20"/>
              </w:rPr>
              <w:t>que l’exploration des</w:t>
            </w:r>
            <w:r w:rsidR="007648E8" w:rsidRPr="00AD1A1C">
              <w:rPr>
                <w:rFonts w:ascii="Cambria" w:hAnsi="Cambria"/>
                <w:b w:val="0"/>
                <w:sz w:val="20"/>
                <w:szCs w:val="20"/>
              </w:rPr>
              <w:t xml:space="preserve"> possibilités d’exploitation des résultats. </w:t>
            </w:r>
          </w:p>
        </w:tc>
      </w:tr>
      <w:tr w:rsidR="000E5C2A" w:rsidRPr="00AD1A1C" w14:paraId="61CBB435" w14:textId="77777777" w:rsidTr="00C644CF">
        <w:trPr>
          <w:trHeight w:val="350"/>
        </w:trPr>
        <w:tc>
          <w:tcPr>
            <w:cnfStyle w:val="001000000000" w:firstRow="0" w:lastRow="0" w:firstColumn="1" w:lastColumn="0" w:oddVBand="0" w:evenVBand="0" w:oddHBand="0" w:evenHBand="0" w:firstRowFirstColumn="0" w:firstRowLastColumn="0" w:lastRowFirstColumn="0" w:lastRowLastColumn="0"/>
            <w:tcW w:w="9337" w:type="dxa"/>
            <w:tcBorders>
              <w:top w:val="single" w:sz="4" w:space="0" w:color="auto"/>
              <w:left w:val="single" w:sz="4" w:space="0" w:color="auto"/>
              <w:bottom w:val="single" w:sz="4" w:space="0" w:color="auto"/>
              <w:right w:val="single" w:sz="4" w:space="0" w:color="auto"/>
            </w:tcBorders>
          </w:tcPr>
          <w:p w14:paraId="348EB53D" w14:textId="645FD153" w:rsidR="000E5C2A" w:rsidRPr="00AD1A1C" w:rsidRDefault="000E5C2A" w:rsidP="00C644CF">
            <w:pPr>
              <w:pStyle w:val="Paragraphedeliste"/>
              <w:numPr>
                <w:ilvl w:val="0"/>
                <w:numId w:val="16"/>
              </w:numPr>
              <w:spacing w:line="276" w:lineRule="auto"/>
              <w:ind w:left="459" w:right="252" w:hanging="425"/>
              <w:jc w:val="both"/>
              <w:rPr>
                <w:rFonts w:ascii="Cambria" w:hAnsi="Cambria"/>
                <w:b w:val="0"/>
                <w:sz w:val="20"/>
                <w:szCs w:val="20"/>
              </w:rPr>
            </w:pPr>
            <w:r w:rsidRPr="00AD1A1C">
              <w:rPr>
                <w:rFonts w:ascii="Cambria" w:hAnsi="Cambria"/>
                <w:b w:val="0"/>
                <w:sz w:val="20"/>
                <w:szCs w:val="20"/>
              </w:rPr>
              <w:t>La perception de la part des plusie</w:t>
            </w:r>
            <w:r w:rsidR="006E5B1B" w:rsidRPr="00AD1A1C">
              <w:rPr>
                <w:rFonts w:ascii="Cambria" w:hAnsi="Cambria"/>
                <w:b w:val="0"/>
                <w:sz w:val="20"/>
                <w:szCs w:val="20"/>
              </w:rPr>
              <w:t>urs partenaires</w:t>
            </w:r>
            <w:r w:rsidR="00B7439B" w:rsidRPr="00AD1A1C">
              <w:rPr>
                <w:rFonts w:ascii="Cambria" w:hAnsi="Cambria"/>
                <w:b w:val="0"/>
                <w:sz w:val="20"/>
                <w:szCs w:val="20"/>
              </w:rPr>
              <w:t xml:space="preserve"> (Association</w:t>
            </w:r>
            <w:r w:rsidR="003C1761" w:rsidRPr="00AD1A1C">
              <w:rPr>
                <w:rFonts w:ascii="Cambria" w:hAnsi="Cambria"/>
                <w:b w:val="0"/>
                <w:sz w:val="20"/>
                <w:szCs w:val="20"/>
              </w:rPr>
              <w:t xml:space="preserve"> des municipalités du Mali</w:t>
            </w:r>
            <w:r w:rsidR="00B7439B" w:rsidRPr="00AD1A1C">
              <w:rPr>
                <w:rFonts w:ascii="Cambria" w:hAnsi="Cambria"/>
                <w:b w:val="0"/>
                <w:sz w:val="20"/>
                <w:szCs w:val="20"/>
              </w:rPr>
              <w:t xml:space="preserve">, </w:t>
            </w:r>
            <w:r w:rsidR="003C1761" w:rsidRPr="00AD1A1C">
              <w:rPr>
                <w:rFonts w:ascii="Cambria" w:hAnsi="Cambria"/>
                <w:b w:val="0"/>
                <w:sz w:val="20"/>
                <w:szCs w:val="20"/>
              </w:rPr>
              <w:t>universités</w:t>
            </w:r>
            <w:r w:rsidR="007648E8" w:rsidRPr="00AD1A1C">
              <w:rPr>
                <w:rFonts w:ascii="Cambria" w:hAnsi="Cambria"/>
                <w:b w:val="0"/>
                <w:sz w:val="20"/>
                <w:szCs w:val="20"/>
              </w:rPr>
              <w:t xml:space="preserve"> (particulièrement</w:t>
            </w:r>
            <w:r w:rsidR="003C1761" w:rsidRPr="00AD1A1C">
              <w:rPr>
                <w:rFonts w:ascii="Cambria" w:hAnsi="Cambria"/>
                <w:b w:val="0"/>
                <w:sz w:val="20"/>
                <w:szCs w:val="20"/>
              </w:rPr>
              <w:t xml:space="preserve"> IPR IFRA), etc.) </w:t>
            </w:r>
            <w:r w:rsidR="00B7439B" w:rsidRPr="00AD1A1C">
              <w:rPr>
                <w:rFonts w:ascii="Cambria" w:hAnsi="Cambria"/>
                <w:b w:val="0"/>
                <w:sz w:val="20"/>
                <w:szCs w:val="20"/>
              </w:rPr>
              <w:t xml:space="preserve">de n’avoir </w:t>
            </w:r>
            <w:r w:rsidR="006E5B1B" w:rsidRPr="00AD1A1C">
              <w:rPr>
                <w:rFonts w:ascii="Cambria" w:hAnsi="Cambria"/>
                <w:b w:val="0"/>
                <w:sz w:val="20"/>
                <w:szCs w:val="20"/>
              </w:rPr>
              <w:t xml:space="preserve">pas </w:t>
            </w:r>
            <w:r w:rsidR="00B7439B" w:rsidRPr="00AD1A1C">
              <w:rPr>
                <w:rFonts w:ascii="Cambria" w:hAnsi="Cambria"/>
                <w:b w:val="0"/>
                <w:sz w:val="20"/>
                <w:szCs w:val="20"/>
              </w:rPr>
              <w:t xml:space="preserve">suffisamment </w:t>
            </w:r>
            <w:r w:rsidRPr="00AD1A1C">
              <w:rPr>
                <w:rFonts w:ascii="Cambria" w:hAnsi="Cambria"/>
                <w:b w:val="0"/>
                <w:sz w:val="20"/>
                <w:szCs w:val="20"/>
              </w:rPr>
              <w:t xml:space="preserve">été impliqués </w:t>
            </w:r>
            <w:r w:rsidR="00B7439B" w:rsidRPr="00AD1A1C">
              <w:rPr>
                <w:rFonts w:ascii="Cambria" w:hAnsi="Cambria"/>
                <w:b w:val="0"/>
                <w:sz w:val="20"/>
                <w:szCs w:val="20"/>
              </w:rPr>
              <w:t xml:space="preserve">lors de la mise en œuvre </w:t>
            </w:r>
            <w:r w:rsidR="007648E8" w:rsidRPr="00AD1A1C">
              <w:rPr>
                <w:rFonts w:ascii="Cambria" w:hAnsi="Cambria"/>
                <w:b w:val="0"/>
                <w:sz w:val="20"/>
                <w:szCs w:val="20"/>
              </w:rPr>
              <w:t>du projet.</w:t>
            </w:r>
          </w:p>
        </w:tc>
      </w:tr>
      <w:tr w:rsidR="000E5C2A" w:rsidRPr="00AD1A1C" w14:paraId="0434F39F" w14:textId="77777777" w:rsidTr="00C644C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337" w:type="dxa"/>
            <w:tcBorders>
              <w:top w:val="single" w:sz="4" w:space="0" w:color="auto"/>
              <w:left w:val="single" w:sz="4" w:space="0" w:color="auto"/>
              <w:bottom w:val="single" w:sz="4" w:space="0" w:color="auto"/>
              <w:right w:val="single" w:sz="4" w:space="0" w:color="auto"/>
            </w:tcBorders>
          </w:tcPr>
          <w:p w14:paraId="5ECD474B" w14:textId="77777777" w:rsidR="000E5C2A" w:rsidRPr="00AD1A1C" w:rsidRDefault="00337468" w:rsidP="00C644CF">
            <w:pPr>
              <w:pStyle w:val="Paragraphedeliste"/>
              <w:numPr>
                <w:ilvl w:val="0"/>
                <w:numId w:val="16"/>
              </w:numPr>
              <w:spacing w:line="276" w:lineRule="auto"/>
              <w:ind w:left="418" w:right="252"/>
              <w:jc w:val="both"/>
              <w:rPr>
                <w:rFonts w:ascii="Cambria" w:hAnsi="Cambria"/>
                <w:b w:val="0"/>
                <w:sz w:val="20"/>
                <w:szCs w:val="20"/>
              </w:rPr>
            </w:pPr>
            <w:r w:rsidRPr="00AD1A1C">
              <w:rPr>
                <w:rFonts w:ascii="Cambria" w:hAnsi="Cambria"/>
                <w:b w:val="0"/>
                <w:sz w:val="20"/>
                <w:szCs w:val="20"/>
              </w:rPr>
              <w:t>L</w:t>
            </w:r>
            <w:r w:rsidR="007A5F29" w:rsidRPr="00AD1A1C">
              <w:rPr>
                <w:rFonts w:ascii="Cambria" w:hAnsi="Cambria"/>
                <w:b w:val="0"/>
                <w:sz w:val="20"/>
                <w:szCs w:val="20"/>
              </w:rPr>
              <w:t>a faible accessibilité de certain partenaire</w:t>
            </w:r>
            <w:r w:rsidR="00A24206" w:rsidRPr="00AD1A1C">
              <w:rPr>
                <w:rFonts w:ascii="Cambria" w:hAnsi="Cambria"/>
                <w:b w:val="0"/>
                <w:sz w:val="20"/>
                <w:szCs w:val="20"/>
              </w:rPr>
              <w:t xml:space="preserve"> ciblé par le projet pour le développement d’une collaboration durable</w:t>
            </w:r>
            <w:r w:rsidR="00DC371B" w:rsidRPr="00AD1A1C">
              <w:rPr>
                <w:rFonts w:ascii="Cambria" w:hAnsi="Cambria"/>
                <w:b w:val="0"/>
                <w:sz w:val="20"/>
                <w:szCs w:val="20"/>
              </w:rPr>
              <w:t xml:space="preserve"> dans les domaines techniques et financiers</w:t>
            </w:r>
            <w:r w:rsidR="00A24206" w:rsidRPr="00AD1A1C">
              <w:rPr>
                <w:rFonts w:ascii="Cambria" w:hAnsi="Cambria"/>
                <w:b w:val="0"/>
                <w:sz w:val="20"/>
                <w:szCs w:val="20"/>
              </w:rPr>
              <w:t>.</w:t>
            </w:r>
          </w:p>
        </w:tc>
      </w:tr>
      <w:tr w:rsidR="00CA6D51" w:rsidRPr="00AD1A1C" w14:paraId="170B1891" w14:textId="77777777" w:rsidTr="00C644CF">
        <w:trPr>
          <w:trHeight w:val="449"/>
        </w:trPr>
        <w:tc>
          <w:tcPr>
            <w:cnfStyle w:val="001000000000" w:firstRow="0" w:lastRow="0" w:firstColumn="1" w:lastColumn="0" w:oddVBand="0" w:evenVBand="0" w:oddHBand="0" w:evenHBand="0" w:firstRowFirstColumn="0" w:firstRowLastColumn="0" w:lastRowFirstColumn="0" w:lastRowLastColumn="0"/>
            <w:tcW w:w="9337" w:type="dxa"/>
            <w:tcBorders>
              <w:top w:val="single" w:sz="4" w:space="0" w:color="auto"/>
              <w:left w:val="single" w:sz="4" w:space="0" w:color="auto"/>
              <w:bottom w:val="single" w:sz="4" w:space="0" w:color="auto"/>
              <w:right w:val="single" w:sz="4" w:space="0" w:color="auto"/>
            </w:tcBorders>
          </w:tcPr>
          <w:p w14:paraId="7E72D966" w14:textId="77777777" w:rsidR="00CA6D51" w:rsidRPr="00AD1A1C" w:rsidRDefault="00CA6D51" w:rsidP="00C644CF">
            <w:pPr>
              <w:pStyle w:val="Paragraphedeliste"/>
              <w:numPr>
                <w:ilvl w:val="0"/>
                <w:numId w:val="16"/>
              </w:numPr>
              <w:spacing w:line="276" w:lineRule="auto"/>
              <w:ind w:left="418" w:right="252"/>
              <w:jc w:val="both"/>
              <w:rPr>
                <w:rFonts w:ascii="Cambria" w:hAnsi="Cambria"/>
                <w:b w:val="0"/>
                <w:sz w:val="20"/>
                <w:szCs w:val="20"/>
              </w:rPr>
            </w:pPr>
            <w:r w:rsidRPr="00AD1A1C">
              <w:rPr>
                <w:rFonts w:ascii="Cambria" w:hAnsi="Cambria"/>
                <w:b w:val="0"/>
                <w:sz w:val="20"/>
                <w:szCs w:val="20"/>
              </w:rPr>
              <w:t>La difficulté pour le personnel du projet</w:t>
            </w:r>
            <w:r w:rsidR="00361BEC" w:rsidRPr="00AD1A1C">
              <w:rPr>
                <w:rFonts w:ascii="Cambria" w:hAnsi="Cambria"/>
                <w:b w:val="0"/>
                <w:sz w:val="20"/>
                <w:szCs w:val="20"/>
              </w:rPr>
              <w:t xml:space="preserve"> (en dehors du CTP) </w:t>
            </w:r>
            <w:r w:rsidRPr="00AD1A1C">
              <w:rPr>
                <w:rFonts w:ascii="Cambria" w:hAnsi="Cambria"/>
                <w:b w:val="0"/>
                <w:sz w:val="20"/>
                <w:szCs w:val="20"/>
              </w:rPr>
              <w:t xml:space="preserve"> d’avoir accès à la plate-forme ATLAS</w:t>
            </w:r>
            <w:r w:rsidR="00B63E05" w:rsidRPr="00AD1A1C">
              <w:rPr>
                <w:rFonts w:ascii="Cambria" w:hAnsi="Cambria"/>
                <w:b w:val="0"/>
                <w:sz w:val="20"/>
                <w:szCs w:val="20"/>
              </w:rPr>
              <w:t>.</w:t>
            </w:r>
          </w:p>
        </w:tc>
      </w:tr>
      <w:tr w:rsidR="003C2FA3" w:rsidRPr="00AD1A1C" w14:paraId="433F78E0" w14:textId="77777777" w:rsidTr="00C644C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337" w:type="dxa"/>
            <w:tcBorders>
              <w:top w:val="single" w:sz="4" w:space="0" w:color="auto"/>
              <w:left w:val="single" w:sz="4" w:space="0" w:color="auto"/>
              <w:bottom w:val="single" w:sz="4" w:space="0" w:color="auto"/>
              <w:right w:val="single" w:sz="4" w:space="0" w:color="auto"/>
            </w:tcBorders>
          </w:tcPr>
          <w:p w14:paraId="1FBA258E" w14:textId="77777777" w:rsidR="003C2FA3" w:rsidRPr="00AD1A1C" w:rsidRDefault="001575DE" w:rsidP="00C644CF">
            <w:pPr>
              <w:pStyle w:val="Paragraphedeliste"/>
              <w:numPr>
                <w:ilvl w:val="0"/>
                <w:numId w:val="16"/>
              </w:numPr>
              <w:spacing w:line="276" w:lineRule="auto"/>
              <w:ind w:left="459" w:right="252" w:hanging="425"/>
              <w:jc w:val="both"/>
              <w:rPr>
                <w:rFonts w:ascii="Cambria" w:hAnsi="Cambria"/>
                <w:b w:val="0"/>
                <w:sz w:val="20"/>
                <w:szCs w:val="20"/>
              </w:rPr>
            </w:pPr>
            <w:r w:rsidRPr="00AD1A1C">
              <w:rPr>
                <w:rFonts w:ascii="Cambria" w:hAnsi="Cambria"/>
                <w:b w:val="0"/>
                <w:sz w:val="20"/>
                <w:szCs w:val="20"/>
              </w:rPr>
              <w:t>Le Cafouillage entre le rôle de la coordinatrice et celui de CTP qui n’a pas toujours arrangé les choses. En effet, le mécanisme en place au Mali a été alourdi par des exigences de Nairobi qui ont grevé l’efficacité</w:t>
            </w:r>
            <w:r w:rsidR="00AE33DC" w:rsidRPr="00AD1A1C">
              <w:rPr>
                <w:rFonts w:ascii="Cambria" w:hAnsi="Cambria"/>
                <w:b w:val="0"/>
                <w:sz w:val="20"/>
                <w:szCs w:val="20"/>
              </w:rPr>
              <w:t xml:space="preserve"> du projet</w:t>
            </w:r>
            <w:r w:rsidRPr="00AD1A1C">
              <w:rPr>
                <w:rFonts w:ascii="Cambria" w:hAnsi="Cambria"/>
                <w:b w:val="0"/>
                <w:sz w:val="20"/>
                <w:szCs w:val="20"/>
              </w:rPr>
              <w:t xml:space="preserve"> avec un total manque de clairvoyance sur les potentielles inefficiences, surtout pour le rôle et responsabilités dévolus au CTP. Dans une certaine mesure le poste de CTP </w:t>
            </w:r>
            <w:r w:rsidR="00AE33DC" w:rsidRPr="00AD1A1C">
              <w:rPr>
                <w:rFonts w:ascii="Cambria" w:hAnsi="Cambria"/>
                <w:b w:val="0"/>
                <w:sz w:val="20"/>
                <w:szCs w:val="20"/>
              </w:rPr>
              <w:t xml:space="preserve">est souvent </w:t>
            </w:r>
            <w:r w:rsidRPr="00AD1A1C">
              <w:rPr>
                <w:rFonts w:ascii="Cambria" w:hAnsi="Cambria"/>
                <w:b w:val="0"/>
                <w:sz w:val="20"/>
                <w:szCs w:val="20"/>
              </w:rPr>
              <w:t>resté comme une pièce rapporté dans l’édifice.</w:t>
            </w:r>
          </w:p>
        </w:tc>
      </w:tr>
      <w:tr w:rsidR="00BE3FB9" w:rsidRPr="00AD1A1C" w14:paraId="0E60F0BE" w14:textId="77777777" w:rsidTr="00C644CF">
        <w:trPr>
          <w:trHeight w:val="449"/>
        </w:trPr>
        <w:tc>
          <w:tcPr>
            <w:cnfStyle w:val="001000000000" w:firstRow="0" w:lastRow="0" w:firstColumn="1" w:lastColumn="0" w:oddVBand="0" w:evenVBand="0" w:oddHBand="0" w:evenHBand="0" w:firstRowFirstColumn="0" w:firstRowLastColumn="0" w:lastRowFirstColumn="0" w:lastRowLastColumn="0"/>
            <w:tcW w:w="9337" w:type="dxa"/>
            <w:tcBorders>
              <w:top w:val="single" w:sz="4" w:space="0" w:color="auto"/>
              <w:left w:val="single" w:sz="4" w:space="0" w:color="auto"/>
              <w:bottom w:val="single" w:sz="4" w:space="0" w:color="auto"/>
              <w:right w:val="single" w:sz="4" w:space="0" w:color="auto"/>
            </w:tcBorders>
          </w:tcPr>
          <w:p w14:paraId="750CFD5E" w14:textId="77777777" w:rsidR="00BE3FB9" w:rsidRPr="00AD1A1C" w:rsidRDefault="00BE3FB9" w:rsidP="00C644CF">
            <w:pPr>
              <w:pStyle w:val="Paragraphedeliste"/>
              <w:numPr>
                <w:ilvl w:val="0"/>
                <w:numId w:val="16"/>
              </w:numPr>
              <w:spacing w:line="276" w:lineRule="auto"/>
              <w:ind w:left="459" w:right="252" w:hanging="425"/>
              <w:jc w:val="both"/>
              <w:rPr>
                <w:rFonts w:ascii="Cambria" w:hAnsi="Cambria"/>
                <w:b w:val="0"/>
                <w:sz w:val="20"/>
                <w:szCs w:val="20"/>
              </w:rPr>
            </w:pPr>
            <w:r w:rsidRPr="00AD1A1C">
              <w:rPr>
                <w:rFonts w:ascii="Cambria" w:hAnsi="Cambria"/>
                <w:b w:val="0"/>
                <w:sz w:val="20"/>
                <w:szCs w:val="20"/>
              </w:rPr>
              <w:t>La présence d’un chargé de programme au niveau du PNUD, en duplication du CTP qui assure la supervision financière du projet.</w:t>
            </w:r>
          </w:p>
        </w:tc>
      </w:tr>
      <w:tr w:rsidR="00BE3FB9" w:rsidRPr="00AD1A1C" w14:paraId="0305D3DD" w14:textId="77777777" w:rsidTr="00C644C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337" w:type="dxa"/>
            <w:tcBorders>
              <w:top w:val="single" w:sz="4" w:space="0" w:color="auto"/>
              <w:left w:val="single" w:sz="4" w:space="0" w:color="auto"/>
              <w:bottom w:val="single" w:sz="4" w:space="0" w:color="auto"/>
              <w:right w:val="single" w:sz="4" w:space="0" w:color="auto"/>
            </w:tcBorders>
          </w:tcPr>
          <w:p w14:paraId="38006A96" w14:textId="77777777" w:rsidR="00BE3FB9" w:rsidRPr="00AD1A1C" w:rsidRDefault="0021571B" w:rsidP="00C644CF">
            <w:pPr>
              <w:pStyle w:val="Paragraphedeliste"/>
              <w:numPr>
                <w:ilvl w:val="0"/>
                <w:numId w:val="16"/>
              </w:numPr>
              <w:spacing w:line="276" w:lineRule="auto"/>
              <w:ind w:left="459" w:right="252" w:hanging="425"/>
              <w:jc w:val="both"/>
              <w:rPr>
                <w:rFonts w:ascii="Cambria" w:hAnsi="Cambria"/>
                <w:b w:val="0"/>
                <w:sz w:val="20"/>
                <w:szCs w:val="20"/>
              </w:rPr>
            </w:pPr>
            <w:r w:rsidRPr="00AD1A1C">
              <w:rPr>
                <w:rFonts w:ascii="Cambria" w:hAnsi="Cambria"/>
                <w:b w:val="0"/>
                <w:sz w:val="20"/>
                <w:szCs w:val="20"/>
              </w:rPr>
              <w:t>La multiplication des points de décisions (Directeur de projet, CTP, chargé de programme PNUE et Coordonnatrice) avec une double supervision PNUD/PNUE pour le CTP a alourdi le</w:t>
            </w:r>
            <w:r w:rsidR="001B56F7" w:rsidRPr="00AD1A1C">
              <w:rPr>
                <w:rFonts w:ascii="Cambria" w:hAnsi="Cambria"/>
                <w:b w:val="0"/>
                <w:sz w:val="20"/>
                <w:szCs w:val="20"/>
              </w:rPr>
              <w:t>s</w:t>
            </w:r>
            <w:r w:rsidRPr="00AD1A1C">
              <w:rPr>
                <w:rFonts w:ascii="Cambria" w:hAnsi="Cambria"/>
                <w:b w:val="0"/>
                <w:sz w:val="20"/>
                <w:szCs w:val="20"/>
              </w:rPr>
              <w:t xml:space="preserve"> mécanisme</w:t>
            </w:r>
            <w:r w:rsidR="001B56F7" w:rsidRPr="00AD1A1C">
              <w:rPr>
                <w:rFonts w:ascii="Cambria" w:hAnsi="Cambria"/>
                <w:b w:val="0"/>
                <w:sz w:val="20"/>
                <w:szCs w:val="20"/>
              </w:rPr>
              <w:t>s</w:t>
            </w:r>
            <w:r w:rsidRPr="00AD1A1C">
              <w:rPr>
                <w:rFonts w:ascii="Cambria" w:hAnsi="Cambria"/>
                <w:b w:val="0"/>
                <w:sz w:val="20"/>
                <w:szCs w:val="20"/>
              </w:rPr>
              <w:t xml:space="preserve"> de gestion et de prise de décision et des </w:t>
            </w:r>
            <w:r w:rsidR="00140F76" w:rsidRPr="00AD1A1C">
              <w:rPr>
                <w:rFonts w:ascii="Cambria" w:hAnsi="Cambria"/>
                <w:b w:val="0"/>
                <w:sz w:val="20"/>
                <w:szCs w:val="20"/>
              </w:rPr>
              <w:t>niveaux</w:t>
            </w:r>
            <w:r w:rsidRPr="00AD1A1C">
              <w:rPr>
                <w:rFonts w:ascii="Cambria" w:hAnsi="Cambria"/>
                <w:b w:val="0"/>
                <w:sz w:val="20"/>
                <w:szCs w:val="20"/>
              </w:rPr>
              <w:t xml:space="preserve"> de supervision aussi différents.</w:t>
            </w:r>
          </w:p>
        </w:tc>
      </w:tr>
      <w:tr w:rsidR="00EE7BFF" w:rsidRPr="00AD1A1C" w14:paraId="5FFDF039" w14:textId="77777777" w:rsidTr="00C644CF">
        <w:trPr>
          <w:trHeight w:val="449"/>
        </w:trPr>
        <w:tc>
          <w:tcPr>
            <w:cnfStyle w:val="001000000000" w:firstRow="0" w:lastRow="0" w:firstColumn="1" w:lastColumn="0" w:oddVBand="0" w:evenVBand="0" w:oddHBand="0" w:evenHBand="0" w:firstRowFirstColumn="0" w:firstRowLastColumn="0" w:lastRowFirstColumn="0" w:lastRowLastColumn="0"/>
            <w:tcW w:w="9337" w:type="dxa"/>
            <w:tcBorders>
              <w:top w:val="single" w:sz="4" w:space="0" w:color="auto"/>
              <w:left w:val="single" w:sz="4" w:space="0" w:color="auto"/>
              <w:bottom w:val="single" w:sz="4" w:space="0" w:color="auto"/>
              <w:right w:val="single" w:sz="4" w:space="0" w:color="auto"/>
            </w:tcBorders>
          </w:tcPr>
          <w:p w14:paraId="119D70D2" w14:textId="7CA5EFBB" w:rsidR="00EE7BFF" w:rsidRPr="00AD1A1C" w:rsidRDefault="00EE7BFF" w:rsidP="00C644CF">
            <w:pPr>
              <w:pStyle w:val="Paragraphedeliste"/>
              <w:numPr>
                <w:ilvl w:val="0"/>
                <w:numId w:val="16"/>
              </w:numPr>
              <w:spacing w:line="276" w:lineRule="auto"/>
              <w:ind w:left="418" w:right="252"/>
              <w:jc w:val="both"/>
              <w:rPr>
                <w:rFonts w:ascii="Cambria" w:hAnsi="Cambria"/>
                <w:b w:val="0"/>
                <w:sz w:val="20"/>
                <w:szCs w:val="20"/>
              </w:rPr>
            </w:pPr>
            <w:r w:rsidRPr="00AD1A1C">
              <w:rPr>
                <w:rFonts w:ascii="Cambria" w:hAnsi="Cambria"/>
                <w:b w:val="0"/>
                <w:sz w:val="20"/>
                <w:szCs w:val="20"/>
              </w:rPr>
              <w:t xml:space="preserve">La libération tardive des fonds </w:t>
            </w:r>
            <w:r w:rsidR="00720E91" w:rsidRPr="00AD1A1C">
              <w:rPr>
                <w:rFonts w:ascii="Cambria" w:hAnsi="Cambria"/>
                <w:b w:val="0"/>
                <w:sz w:val="20"/>
                <w:szCs w:val="20"/>
              </w:rPr>
              <w:t>destinés</w:t>
            </w:r>
            <w:r w:rsidRPr="00AD1A1C">
              <w:rPr>
                <w:rFonts w:ascii="Cambria" w:hAnsi="Cambria"/>
                <w:b w:val="0"/>
                <w:sz w:val="20"/>
                <w:szCs w:val="20"/>
              </w:rPr>
              <w:t xml:space="preserve"> à la mise en œuvre du projet</w:t>
            </w:r>
            <w:r w:rsidR="001D16F8">
              <w:rPr>
                <w:rFonts w:ascii="Cambria" w:hAnsi="Cambria"/>
                <w:b w:val="0"/>
                <w:sz w:val="20"/>
                <w:szCs w:val="20"/>
              </w:rPr>
              <w:t>.</w:t>
            </w:r>
          </w:p>
        </w:tc>
      </w:tr>
    </w:tbl>
    <w:p w14:paraId="2BF59393" w14:textId="02F94815" w:rsidR="003D2DB9" w:rsidRPr="00AD1A1C" w:rsidRDefault="00C644CF" w:rsidP="004B0CF2">
      <w:pPr>
        <w:ind w:right="360"/>
        <w:jc w:val="both"/>
        <w:rPr>
          <w:rFonts w:ascii="Cambria" w:hAnsi="Cambria"/>
          <w:b/>
          <w:color w:val="000000" w:themeColor="text1"/>
          <w:sz w:val="23"/>
          <w:szCs w:val="23"/>
        </w:rPr>
      </w:pPr>
      <w:r w:rsidRPr="00AD1A1C">
        <w:rPr>
          <w:rFonts w:ascii="Cambria" w:hAnsi="Cambria"/>
          <w:b/>
          <w:color w:val="000000" w:themeColor="text1"/>
          <w:sz w:val="23"/>
          <w:szCs w:val="23"/>
        </w:rPr>
        <w:br w:type="textWrapping" w:clear="all"/>
      </w:r>
    </w:p>
    <w:p w14:paraId="072B3237" w14:textId="77777777" w:rsidR="004B0CF2" w:rsidRPr="00AD1A1C" w:rsidRDefault="00B63E05" w:rsidP="00590A6F">
      <w:pPr>
        <w:pStyle w:val="Paragraphedeliste"/>
        <w:numPr>
          <w:ilvl w:val="0"/>
          <w:numId w:val="32"/>
        </w:numPr>
        <w:ind w:left="0" w:hanging="284"/>
        <w:jc w:val="both"/>
        <w:rPr>
          <w:rFonts w:ascii="Cambria" w:hAnsi="Cambria"/>
          <w:sz w:val="23"/>
          <w:szCs w:val="23"/>
        </w:rPr>
      </w:pPr>
      <w:r w:rsidRPr="00AD1A1C">
        <w:rPr>
          <w:rFonts w:ascii="Cambria" w:hAnsi="Cambria"/>
          <w:color w:val="000000" w:themeColor="text1"/>
          <w:sz w:val="23"/>
          <w:szCs w:val="23"/>
        </w:rPr>
        <w:t>L’</w:t>
      </w:r>
      <w:r w:rsidR="004B0CF2" w:rsidRPr="00AD1A1C">
        <w:rPr>
          <w:rFonts w:ascii="Cambria" w:hAnsi="Cambria"/>
          <w:color w:val="000000" w:themeColor="text1"/>
          <w:sz w:val="23"/>
          <w:szCs w:val="23"/>
        </w:rPr>
        <w:t>évaluat</w:t>
      </w:r>
      <w:r w:rsidRPr="00AD1A1C">
        <w:rPr>
          <w:rFonts w:ascii="Cambria" w:hAnsi="Cambria"/>
          <w:color w:val="000000" w:themeColor="text1"/>
          <w:sz w:val="23"/>
          <w:szCs w:val="23"/>
        </w:rPr>
        <w:t>eur</w:t>
      </w:r>
      <w:r w:rsidR="004B0CF2" w:rsidRPr="00AD1A1C">
        <w:rPr>
          <w:rFonts w:ascii="Cambria" w:hAnsi="Cambria"/>
          <w:color w:val="000000" w:themeColor="text1"/>
          <w:sz w:val="23"/>
          <w:szCs w:val="23"/>
        </w:rPr>
        <w:t xml:space="preserve"> a aussi bien identifié d’autres facteurs qui, malgré leur présence n’ont pas empêché la réalisation mais, semblent en avoir impacté l’efficacité. Par exemple, les retards </w:t>
      </w:r>
      <w:r w:rsidRPr="00AD1A1C">
        <w:rPr>
          <w:rFonts w:ascii="Cambria" w:hAnsi="Cambria"/>
          <w:color w:val="000000" w:themeColor="text1"/>
          <w:sz w:val="23"/>
          <w:szCs w:val="23"/>
        </w:rPr>
        <w:t xml:space="preserve">accusés </w:t>
      </w:r>
      <w:r w:rsidR="004B0CF2" w:rsidRPr="00AD1A1C">
        <w:rPr>
          <w:rFonts w:ascii="Cambria" w:hAnsi="Cambria"/>
          <w:color w:val="000000" w:themeColor="text1"/>
          <w:sz w:val="23"/>
          <w:szCs w:val="23"/>
        </w:rPr>
        <w:t>dans</w:t>
      </w:r>
      <w:r w:rsidR="00F55C1C" w:rsidRPr="00AD1A1C">
        <w:rPr>
          <w:rFonts w:ascii="Cambria" w:hAnsi="Cambria"/>
          <w:color w:val="000000" w:themeColor="text1"/>
          <w:sz w:val="23"/>
          <w:szCs w:val="23"/>
        </w:rPr>
        <w:t xml:space="preserve"> la mise à la disposition des documents d’enregistrement des opérations  « FACE » par  le PNUD</w:t>
      </w:r>
      <w:r w:rsidR="004B0CF2" w:rsidRPr="00AD1A1C">
        <w:rPr>
          <w:rFonts w:ascii="Cambria" w:hAnsi="Cambria"/>
          <w:color w:val="000000" w:themeColor="text1"/>
          <w:sz w:val="23"/>
          <w:szCs w:val="23"/>
        </w:rPr>
        <w:t xml:space="preserve">. </w:t>
      </w:r>
    </w:p>
    <w:p w14:paraId="1F322A38" w14:textId="77777777" w:rsidR="004B0CF2" w:rsidRPr="00AD1A1C" w:rsidRDefault="004B0CF2" w:rsidP="004B0CF2">
      <w:pPr>
        <w:ind w:right="360"/>
        <w:jc w:val="both"/>
        <w:rPr>
          <w:rFonts w:ascii="Cambria" w:hAnsi="Cambria"/>
          <w:color w:val="000000" w:themeColor="text1"/>
        </w:rPr>
      </w:pPr>
    </w:p>
    <w:p w14:paraId="628A6FB2" w14:textId="77777777" w:rsidR="00B63E05" w:rsidRPr="00AD1A1C" w:rsidRDefault="00B63E05" w:rsidP="00D75755">
      <w:pPr>
        <w:ind w:right="360"/>
        <w:jc w:val="both"/>
        <w:rPr>
          <w:rFonts w:ascii="Cambria" w:hAnsi="Cambria"/>
          <w:b/>
        </w:rPr>
      </w:pPr>
      <w:r w:rsidRPr="00AD1A1C">
        <w:rPr>
          <w:rFonts w:ascii="Cambria" w:hAnsi="Cambria"/>
          <w:b/>
        </w:rPr>
        <w:t>Question</w:t>
      </w:r>
      <w:r w:rsidR="00331A49" w:rsidRPr="00AD1A1C">
        <w:rPr>
          <w:rFonts w:ascii="Cambria" w:hAnsi="Cambria"/>
          <w:b/>
        </w:rPr>
        <w:t xml:space="preserve"> 4</w:t>
      </w:r>
      <w:r w:rsidR="00B55AEA" w:rsidRPr="00AD1A1C">
        <w:rPr>
          <w:rFonts w:ascii="Cambria" w:hAnsi="Cambria"/>
          <w:b/>
        </w:rPr>
        <w:t> :</w:t>
      </w:r>
      <w:r w:rsidR="00D43425" w:rsidRPr="00AD1A1C">
        <w:rPr>
          <w:rFonts w:ascii="Cambria" w:hAnsi="Cambria"/>
          <w:b/>
        </w:rPr>
        <w:t xml:space="preserve"> </w:t>
      </w:r>
      <w:r w:rsidR="00677E59" w:rsidRPr="00AD1A1C">
        <w:rPr>
          <w:rFonts w:ascii="Cambria" w:hAnsi="Cambria"/>
          <w:b/>
        </w:rPr>
        <w:t>Dans quelle mesure l</w:t>
      </w:r>
      <w:r w:rsidR="00FB1D81" w:rsidRPr="00AD1A1C">
        <w:rPr>
          <w:rFonts w:ascii="Cambria" w:hAnsi="Cambria"/>
          <w:b/>
        </w:rPr>
        <w:t>’équipe de</w:t>
      </w:r>
      <w:r w:rsidR="00677E59" w:rsidRPr="00AD1A1C">
        <w:rPr>
          <w:rFonts w:ascii="Cambria" w:hAnsi="Cambria"/>
          <w:b/>
        </w:rPr>
        <w:t xml:space="preserve"> gestion</w:t>
      </w:r>
      <w:r w:rsidR="008571EF" w:rsidRPr="00AD1A1C">
        <w:rPr>
          <w:rFonts w:ascii="Cambria" w:hAnsi="Cambria"/>
          <w:b/>
        </w:rPr>
        <w:t xml:space="preserve"> </w:t>
      </w:r>
      <w:r w:rsidRPr="00AD1A1C">
        <w:rPr>
          <w:rFonts w:ascii="Cambria" w:hAnsi="Cambria"/>
          <w:b/>
        </w:rPr>
        <w:t xml:space="preserve">du projet IPE-Mali </w:t>
      </w:r>
      <w:r w:rsidR="00FB1D81" w:rsidRPr="00AD1A1C">
        <w:rPr>
          <w:rFonts w:ascii="Cambria" w:hAnsi="Cambria"/>
          <w:b/>
        </w:rPr>
        <w:t xml:space="preserve">a </w:t>
      </w:r>
      <w:r w:rsidRPr="00AD1A1C">
        <w:rPr>
          <w:rFonts w:ascii="Cambria" w:hAnsi="Cambria"/>
          <w:b/>
        </w:rPr>
        <w:t xml:space="preserve">contribué </w:t>
      </w:r>
      <w:r w:rsidR="00FB1D81" w:rsidRPr="00AD1A1C">
        <w:rPr>
          <w:rFonts w:ascii="Cambria" w:hAnsi="Cambria"/>
          <w:b/>
        </w:rPr>
        <w:t xml:space="preserve">à </w:t>
      </w:r>
      <w:r w:rsidRPr="00AD1A1C">
        <w:rPr>
          <w:rFonts w:ascii="Cambria" w:hAnsi="Cambria"/>
          <w:b/>
        </w:rPr>
        <w:t>son succès ?</w:t>
      </w:r>
    </w:p>
    <w:p w14:paraId="73EBF932" w14:textId="77777777" w:rsidR="00677E59" w:rsidRPr="00AD1A1C" w:rsidRDefault="00677E59" w:rsidP="00677E59">
      <w:pPr>
        <w:tabs>
          <w:tab w:val="left" w:pos="90"/>
        </w:tabs>
        <w:rPr>
          <w:rFonts w:ascii="Cambria" w:hAnsi="Cambria"/>
          <w:b/>
          <w:color w:val="000000" w:themeColor="text1"/>
          <w:sz w:val="23"/>
          <w:szCs w:val="23"/>
        </w:rPr>
      </w:pPr>
    </w:p>
    <w:p w14:paraId="3EC3E4D5" w14:textId="6114E047" w:rsidR="00677E59" w:rsidRPr="00AD1A1C" w:rsidRDefault="00677E59" w:rsidP="00590A6F">
      <w:pPr>
        <w:pStyle w:val="Paragraphedeliste"/>
        <w:numPr>
          <w:ilvl w:val="0"/>
          <w:numId w:val="32"/>
        </w:numPr>
        <w:tabs>
          <w:tab w:val="left" w:pos="0"/>
        </w:tabs>
        <w:ind w:left="0" w:hanging="284"/>
        <w:jc w:val="both"/>
        <w:rPr>
          <w:rFonts w:ascii="Cambria" w:hAnsi="Cambria"/>
          <w:color w:val="000000" w:themeColor="text1"/>
          <w:sz w:val="23"/>
          <w:szCs w:val="23"/>
        </w:rPr>
      </w:pPr>
      <w:r w:rsidRPr="00AD1A1C">
        <w:rPr>
          <w:rFonts w:ascii="Cambria" w:hAnsi="Cambria"/>
          <w:color w:val="000000" w:themeColor="text1"/>
          <w:sz w:val="23"/>
          <w:szCs w:val="23"/>
        </w:rPr>
        <w:t xml:space="preserve">Grâce à </w:t>
      </w:r>
      <w:r w:rsidR="003B6712" w:rsidRPr="00AD1A1C">
        <w:rPr>
          <w:rFonts w:ascii="Cambria" w:hAnsi="Cambria"/>
          <w:color w:val="000000" w:themeColor="text1"/>
          <w:sz w:val="23"/>
          <w:szCs w:val="23"/>
        </w:rPr>
        <w:t xml:space="preserve">la revue documentaire, </w:t>
      </w:r>
      <w:r w:rsidRPr="00AD1A1C">
        <w:rPr>
          <w:rFonts w:ascii="Cambria" w:hAnsi="Cambria"/>
          <w:color w:val="000000" w:themeColor="text1"/>
          <w:sz w:val="23"/>
          <w:szCs w:val="23"/>
        </w:rPr>
        <w:t xml:space="preserve">aux entretiens individuels avec le staff du projet IPE-Mali, les agences d’exécution et de pilotage, </w:t>
      </w:r>
      <w:r w:rsidR="003B6712" w:rsidRPr="00AD1A1C">
        <w:rPr>
          <w:rFonts w:ascii="Cambria" w:hAnsi="Cambria"/>
          <w:color w:val="000000" w:themeColor="text1"/>
          <w:sz w:val="23"/>
          <w:szCs w:val="23"/>
        </w:rPr>
        <w:t xml:space="preserve">ainsi qu’aux rapports </w:t>
      </w:r>
      <w:r w:rsidR="00A10012" w:rsidRPr="00AD1A1C">
        <w:rPr>
          <w:rFonts w:ascii="Cambria" w:hAnsi="Cambria"/>
          <w:color w:val="000000" w:themeColor="text1"/>
          <w:sz w:val="23"/>
          <w:szCs w:val="23"/>
        </w:rPr>
        <w:t xml:space="preserve">des discussions de </w:t>
      </w:r>
      <w:r w:rsidRPr="00AD1A1C">
        <w:rPr>
          <w:rFonts w:ascii="Cambria" w:hAnsi="Cambria"/>
          <w:color w:val="000000" w:themeColor="text1"/>
          <w:sz w:val="23"/>
          <w:szCs w:val="23"/>
        </w:rPr>
        <w:t xml:space="preserve">groupes avec les bénéficiaires, un nombre des facteurs qui peuvent être attribué </w:t>
      </w:r>
      <w:r w:rsidR="00FB1D81" w:rsidRPr="00AD1A1C">
        <w:rPr>
          <w:rFonts w:ascii="Cambria" w:hAnsi="Cambria"/>
          <w:color w:val="000000" w:themeColor="text1"/>
          <w:sz w:val="23"/>
          <w:szCs w:val="23"/>
        </w:rPr>
        <w:t xml:space="preserve">à l’équipe de </w:t>
      </w:r>
      <w:r w:rsidRPr="00AD1A1C">
        <w:rPr>
          <w:rFonts w:ascii="Cambria" w:hAnsi="Cambria"/>
          <w:color w:val="000000" w:themeColor="text1"/>
          <w:sz w:val="23"/>
          <w:szCs w:val="23"/>
        </w:rPr>
        <w:t xml:space="preserve">gestion du projet (Tableau </w:t>
      </w:r>
      <w:r w:rsidR="0083742D" w:rsidRPr="00AD1A1C">
        <w:rPr>
          <w:rFonts w:ascii="Cambria" w:hAnsi="Cambria"/>
          <w:color w:val="000000" w:themeColor="text1"/>
          <w:sz w:val="23"/>
          <w:szCs w:val="23"/>
        </w:rPr>
        <w:t>11</w:t>
      </w:r>
      <w:r w:rsidR="00234F68" w:rsidRPr="00AD1A1C">
        <w:rPr>
          <w:rFonts w:ascii="Cambria" w:hAnsi="Cambria"/>
          <w:color w:val="000000" w:themeColor="text1"/>
          <w:sz w:val="23"/>
          <w:szCs w:val="23"/>
        </w:rPr>
        <w:t xml:space="preserve"> A</w:t>
      </w:r>
      <w:r w:rsidRPr="00AD1A1C">
        <w:rPr>
          <w:rFonts w:ascii="Cambria" w:hAnsi="Cambria"/>
          <w:color w:val="000000" w:themeColor="text1"/>
          <w:sz w:val="23"/>
          <w:szCs w:val="23"/>
        </w:rPr>
        <w:t>)</w:t>
      </w:r>
      <w:r w:rsidR="00D43425" w:rsidRPr="00AD1A1C">
        <w:rPr>
          <w:rFonts w:ascii="Cambria" w:hAnsi="Cambria"/>
          <w:color w:val="000000" w:themeColor="text1"/>
          <w:sz w:val="23"/>
          <w:szCs w:val="23"/>
        </w:rPr>
        <w:t xml:space="preserve"> </w:t>
      </w:r>
      <w:r w:rsidRPr="00AD1A1C">
        <w:rPr>
          <w:rFonts w:ascii="Cambria" w:hAnsi="Cambria"/>
          <w:color w:val="000000" w:themeColor="text1"/>
          <w:sz w:val="23"/>
          <w:szCs w:val="23"/>
        </w:rPr>
        <w:t>et qui ont contribué à la bonne réussite du projet a été identifié.</w:t>
      </w:r>
    </w:p>
    <w:p w14:paraId="09542850" w14:textId="77777777" w:rsidR="00D82D23" w:rsidRPr="00AD1A1C" w:rsidRDefault="00D82D23" w:rsidP="00D82D23">
      <w:pPr>
        <w:ind w:right="360"/>
        <w:jc w:val="both"/>
        <w:rPr>
          <w:rFonts w:ascii="Cambria" w:hAnsi="Cambria"/>
          <w:color w:val="000000" w:themeColor="text1"/>
          <w:sz w:val="23"/>
          <w:szCs w:val="23"/>
        </w:rPr>
      </w:pPr>
    </w:p>
    <w:p w14:paraId="637CA51A" w14:textId="77777777" w:rsidR="00D82D23" w:rsidRPr="00AD1A1C" w:rsidRDefault="00D82D23" w:rsidP="00D82D23">
      <w:pPr>
        <w:ind w:right="360"/>
        <w:jc w:val="both"/>
        <w:rPr>
          <w:rFonts w:ascii="Cambria" w:hAnsi="Cambria"/>
          <w:color w:val="000000" w:themeColor="text1"/>
          <w:sz w:val="23"/>
          <w:szCs w:val="23"/>
        </w:rPr>
      </w:pPr>
    </w:p>
    <w:p w14:paraId="3FD6CFD5" w14:textId="77777777" w:rsidR="00D82D23" w:rsidRPr="00AD1A1C" w:rsidRDefault="00D82D23" w:rsidP="00D82D23">
      <w:pPr>
        <w:ind w:right="360"/>
        <w:jc w:val="both"/>
        <w:rPr>
          <w:rFonts w:ascii="Cambria" w:hAnsi="Cambria"/>
          <w:color w:val="000000" w:themeColor="text1"/>
          <w:sz w:val="23"/>
          <w:szCs w:val="23"/>
        </w:rPr>
      </w:pPr>
    </w:p>
    <w:p w14:paraId="2EEFE736" w14:textId="77777777" w:rsidR="00D82D23" w:rsidRPr="00AD1A1C" w:rsidRDefault="00D82D23" w:rsidP="00D82D23">
      <w:pPr>
        <w:ind w:right="360"/>
        <w:jc w:val="both"/>
        <w:rPr>
          <w:rFonts w:ascii="Cambria" w:hAnsi="Cambria"/>
          <w:color w:val="000000" w:themeColor="text1"/>
          <w:sz w:val="23"/>
          <w:szCs w:val="23"/>
        </w:rPr>
      </w:pPr>
    </w:p>
    <w:p w14:paraId="4485CB5F" w14:textId="77777777" w:rsidR="00D82D23" w:rsidRPr="00AD1A1C" w:rsidRDefault="00D82D23" w:rsidP="00D82D23">
      <w:pPr>
        <w:ind w:right="360"/>
        <w:jc w:val="both"/>
        <w:rPr>
          <w:rFonts w:ascii="Cambria" w:hAnsi="Cambria"/>
          <w:color w:val="000000" w:themeColor="text1"/>
          <w:sz w:val="23"/>
          <w:szCs w:val="23"/>
        </w:rPr>
      </w:pPr>
    </w:p>
    <w:p w14:paraId="5BD7E3A9" w14:textId="77777777" w:rsidR="00D82D23" w:rsidRPr="00AD1A1C" w:rsidRDefault="00D82D23" w:rsidP="00D82D23">
      <w:pPr>
        <w:ind w:right="360"/>
        <w:jc w:val="both"/>
        <w:rPr>
          <w:rFonts w:ascii="Cambria" w:hAnsi="Cambria"/>
          <w:color w:val="000000" w:themeColor="text1"/>
          <w:sz w:val="23"/>
          <w:szCs w:val="23"/>
        </w:rPr>
      </w:pPr>
    </w:p>
    <w:p w14:paraId="0445B6AB" w14:textId="77777777" w:rsidR="00D82D23" w:rsidRPr="00AD1A1C" w:rsidRDefault="00D82D23" w:rsidP="00D82D23">
      <w:pPr>
        <w:ind w:right="360"/>
        <w:jc w:val="both"/>
        <w:rPr>
          <w:rFonts w:ascii="Cambria" w:hAnsi="Cambria"/>
          <w:color w:val="000000" w:themeColor="text1"/>
          <w:sz w:val="23"/>
          <w:szCs w:val="23"/>
        </w:rPr>
      </w:pPr>
    </w:p>
    <w:p w14:paraId="017D83A9" w14:textId="77777777" w:rsidR="00D82D23" w:rsidRPr="00AD1A1C" w:rsidRDefault="00D82D23" w:rsidP="00D82D23">
      <w:pPr>
        <w:ind w:right="360"/>
        <w:jc w:val="both"/>
        <w:rPr>
          <w:rFonts w:ascii="Cambria" w:hAnsi="Cambria"/>
          <w:color w:val="000000" w:themeColor="text1"/>
          <w:sz w:val="23"/>
          <w:szCs w:val="23"/>
        </w:rPr>
      </w:pPr>
    </w:p>
    <w:p w14:paraId="2023A8C3" w14:textId="33B16DFF" w:rsidR="00677E59" w:rsidRPr="00AD1A1C" w:rsidRDefault="00982DE1" w:rsidP="00982DE1">
      <w:pPr>
        <w:ind w:left="142" w:right="357"/>
        <w:jc w:val="both"/>
        <w:rPr>
          <w:rFonts w:ascii="Cambria" w:hAnsi="Cambria"/>
          <w:b/>
          <w:color w:val="0070C0"/>
          <w:sz w:val="23"/>
          <w:szCs w:val="23"/>
        </w:rPr>
      </w:pPr>
      <w:r w:rsidRPr="00AD1A1C">
        <w:rPr>
          <w:rFonts w:ascii="Cambria" w:hAnsi="Cambria"/>
          <w:b/>
          <w:color w:val="0070C0"/>
          <w:sz w:val="23"/>
          <w:szCs w:val="23"/>
        </w:rPr>
        <w:lastRenderedPageBreak/>
        <w:t xml:space="preserve">Tableau </w:t>
      </w:r>
      <w:r w:rsidR="0083742D" w:rsidRPr="00AD1A1C">
        <w:rPr>
          <w:rFonts w:ascii="Cambria" w:hAnsi="Cambria"/>
          <w:b/>
          <w:color w:val="0070C0"/>
          <w:sz w:val="23"/>
          <w:szCs w:val="23"/>
        </w:rPr>
        <w:t xml:space="preserve">11 </w:t>
      </w:r>
      <w:r w:rsidR="00CA762C" w:rsidRPr="00AD1A1C">
        <w:rPr>
          <w:rFonts w:ascii="Cambria" w:hAnsi="Cambria"/>
          <w:b/>
          <w:color w:val="0070C0"/>
          <w:sz w:val="23"/>
          <w:szCs w:val="23"/>
        </w:rPr>
        <w:t>A</w:t>
      </w:r>
      <w:r w:rsidRPr="00AD1A1C">
        <w:rPr>
          <w:rFonts w:ascii="Cambria" w:hAnsi="Cambria"/>
          <w:b/>
          <w:color w:val="0070C0"/>
          <w:sz w:val="23"/>
          <w:szCs w:val="23"/>
        </w:rPr>
        <w:t xml:space="preserve">. Liste des Facteurs attribuables </w:t>
      </w:r>
      <w:r w:rsidR="00FB1D81" w:rsidRPr="00AD1A1C">
        <w:rPr>
          <w:rFonts w:ascii="Cambria" w:hAnsi="Cambria"/>
          <w:b/>
          <w:color w:val="0070C0"/>
          <w:sz w:val="23"/>
          <w:szCs w:val="23"/>
        </w:rPr>
        <w:t>à l’équipe de</w:t>
      </w:r>
      <w:r w:rsidRPr="00AD1A1C">
        <w:rPr>
          <w:rFonts w:ascii="Cambria" w:hAnsi="Cambria"/>
          <w:b/>
          <w:color w:val="0070C0"/>
          <w:sz w:val="23"/>
          <w:szCs w:val="23"/>
        </w:rPr>
        <w:t xml:space="preserve"> gestion qui ont contribué à la réalisation des résultats escomptés</w:t>
      </w:r>
    </w:p>
    <w:tbl>
      <w:tblPr>
        <w:tblStyle w:val="GridTable4-Accent11"/>
        <w:tblW w:w="9781" w:type="dxa"/>
        <w:tblInd w:w="108" w:type="dxa"/>
        <w:tblLook w:val="04A0" w:firstRow="1" w:lastRow="0" w:firstColumn="1" w:lastColumn="0" w:noHBand="0" w:noVBand="1"/>
      </w:tblPr>
      <w:tblGrid>
        <w:gridCol w:w="9781"/>
      </w:tblGrid>
      <w:tr w:rsidR="00982DE1" w:rsidRPr="00AD1A1C" w14:paraId="1D61EB0F" w14:textId="77777777" w:rsidTr="00935116">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781" w:type="dxa"/>
            <w:tcBorders>
              <w:bottom w:val="single" w:sz="4" w:space="0" w:color="auto"/>
            </w:tcBorders>
          </w:tcPr>
          <w:p w14:paraId="130E0EFE" w14:textId="77777777" w:rsidR="00982DE1" w:rsidRPr="00AD1A1C" w:rsidRDefault="00982DE1" w:rsidP="00ED4D0B">
            <w:pPr>
              <w:ind w:right="68"/>
              <w:jc w:val="center"/>
              <w:rPr>
                <w:rFonts w:ascii="Cambria" w:hAnsi="Cambria"/>
                <w:sz w:val="23"/>
                <w:szCs w:val="23"/>
              </w:rPr>
            </w:pPr>
            <w:r w:rsidRPr="00AD1A1C">
              <w:rPr>
                <w:rFonts w:ascii="Cambria" w:hAnsi="Cambria"/>
                <w:sz w:val="23"/>
                <w:szCs w:val="23"/>
              </w:rPr>
              <w:t xml:space="preserve">  Facteurs  </w:t>
            </w:r>
            <w:r w:rsidR="00ED5D04" w:rsidRPr="00AD1A1C">
              <w:rPr>
                <w:rFonts w:ascii="Cambria" w:hAnsi="Cambria"/>
                <w:sz w:val="23"/>
                <w:szCs w:val="23"/>
              </w:rPr>
              <w:t>attribuables aux gestionnaires</w:t>
            </w:r>
          </w:p>
        </w:tc>
      </w:tr>
      <w:tr w:rsidR="00982DE1" w:rsidRPr="00AD1A1C" w14:paraId="5D34D15E" w14:textId="77777777" w:rsidTr="00935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50836E8C" w14:textId="04EADA44" w:rsidR="00982DE1" w:rsidRPr="00AD1A1C" w:rsidRDefault="00ED5D04" w:rsidP="00590A6F">
            <w:pPr>
              <w:pStyle w:val="Paragraphedeliste"/>
              <w:numPr>
                <w:ilvl w:val="0"/>
                <w:numId w:val="20"/>
              </w:numPr>
              <w:spacing w:line="276" w:lineRule="auto"/>
              <w:ind w:left="459" w:right="252" w:hanging="425"/>
              <w:jc w:val="both"/>
              <w:rPr>
                <w:rFonts w:ascii="Cambria" w:hAnsi="Cambria"/>
                <w:b w:val="0"/>
                <w:sz w:val="20"/>
                <w:szCs w:val="20"/>
              </w:rPr>
            </w:pPr>
            <w:r w:rsidRPr="00AD1A1C">
              <w:rPr>
                <w:rFonts w:ascii="Cambria" w:hAnsi="Cambria"/>
                <w:b w:val="0"/>
                <w:sz w:val="20"/>
                <w:szCs w:val="20"/>
              </w:rPr>
              <w:t xml:space="preserve">La forte capacité et l’engagement du groupe </w:t>
            </w:r>
            <w:r w:rsidR="0099302C" w:rsidRPr="00AD1A1C">
              <w:rPr>
                <w:rFonts w:ascii="Cambria" w:hAnsi="Cambria"/>
                <w:b w:val="0"/>
                <w:sz w:val="20"/>
                <w:szCs w:val="20"/>
              </w:rPr>
              <w:t xml:space="preserve">de gestionnaires </w:t>
            </w:r>
            <w:r w:rsidRPr="00AD1A1C">
              <w:rPr>
                <w:rFonts w:ascii="Cambria" w:hAnsi="Cambria"/>
                <w:b w:val="0"/>
                <w:sz w:val="20"/>
                <w:szCs w:val="20"/>
              </w:rPr>
              <w:t>pour manager le projet</w:t>
            </w:r>
            <w:r w:rsidR="001D16F8">
              <w:rPr>
                <w:rFonts w:ascii="Cambria" w:hAnsi="Cambria"/>
                <w:b w:val="0"/>
                <w:sz w:val="20"/>
                <w:szCs w:val="20"/>
              </w:rPr>
              <w:t>.</w:t>
            </w:r>
          </w:p>
        </w:tc>
      </w:tr>
      <w:tr w:rsidR="00982DE1" w:rsidRPr="00AD1A1C" w14:paraId="0EF5AAB0" w14:textId="77777777" w:rsidTr="00935116">
        <w:trPr>
          <w:trHeight w:val="305"/>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4E50DB30" w14:textId="77777777" w:rsidR="00982DE1" w:rsidRPr="00AD1A1C" w:rsidRDefault="00ED5D04" w:rsidP="00590A6F">
            <w:pPr>
              <w:pStyle w:val="Paragraphedeliste"/>
              <w:numPr>
                <w:ilvl w:val="0"/>
                <w:numId w:val="20"/>
              </w:numPr>
              <w:spacing w:line="276" w:lineRule="auto"/>
              <w:ind w:left="418" w:right="252"/>
              <w:jc w:val="both"/>
              <w:rPr>
                <w:rFonts w:ascii="Cambria" w:hAnsi="Cambria"/>
                <w:b w:val="0"/>
                <w:sz w:val="20"/>
                <w:szCs w:val="20"/>
              </w:rPr>
            </w:pPr>
            <w:r w:rsidRPr="00AD1A1C">
              <w:rPr>
                <w:rFonts w:ascii="Cambria" w:hAnsi="Cambria"/>
                <w:b w:val="0"/>
                <w:sz w:val="20"/>
                <w:szCs w:val="20"/>
              </w:rPr>
              <w:t>La présence constante du personnel  du projet (CTP, Coordinatrice et Expert du suivi évaluation) sur  le terrain lors de la réalisation des activités.</w:t>
            </w:r>
          </w:p>
        </w:tc>
      </w:tr>
      <w:tr w:rsidR="00ED5D04" w:rsidRPr="00AD1A1C" w14:paraId="3BC6AFAD" w14:textId="77777777" w:rsidTr="0093511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01A1EB26" w14:textId="40C40372" w:rsidR="00ED5D04" w:rsidRPr="00AD1A1C" w:rsidRDefault="00ED5D04" w:rsidP="00590A6F">
            <w:pPr>
              <w:pStyle w:val="Paragraphedeliste"/>
              <w:numPr>
                <w:ilvl w:val="0"/>
                <w:numId w:val="20"/>
              </w:numPr>
              <w:spacing w:line="276" w:lineRule="auto"/>
              <w:ind w:left="418" w:right="252"/>
              <w:jc w:val="both"/>
              <w:rPr>
                <w:rFonts w:ascii="Cambria" w:hAnsi="Cambria"/>
                <w:b w:val="0"/>
                <w:sz w:val="20"/>
                <w:szCs w:val="20"/>
              </w:rPr>
            </w:pPr>
            <w:r w:rsidRPr="00AD1A1C">
              <w:rPr>
                <w:rFonts w:ascii="Cambria" w:hAnsi="Cambria"/>
                <w:b w:val="0"/>
                <w:sz w:val="20"/>
                <w:szCs w:val="20"/>
              </w:rPr>
              <w:t>L’expérience et le professionnalisme du CT</w:t>
            </w:r>
            <w:r w:rsidR="00C963DE" w:rsidRPr="00AD1A1C">
              <w:rPr>
                <w:rFonts w:ascii="Cambria" w:hAnsi="Cambria"/>
                <w:b w:val="0"/>
                <w:sz w:val="20"/>
                <w:szCs w:val="20"/>
              </w:rPr>
              <w:t>P</w:t>
            </w:r>
            <w:r w:rsidRPr="00AD1A1C">
              <w:rPr>
                <w:rFonts w:ascii="Cambria" w:hAnsi="Cambria"/>
                <w:b w:val="0"/>
                <w:sz w:val="20"/>
                <w:szCs w:val="20"/>
              </w:rPr>
              <w:t xml:space="preserve"> pour mener à bien les activités du projet dans lesquelles elle était impliquée</w:t>
            </w:r>
            <w:r w:rsidR="001D16F8">
              <w:rPr>
                <w:rFonts w:ascii="Cambria" w:hAnsi="Cambria"/>
                <w:b w:val="0"/>
                <w:sz w:val="20"/>
                <w:szCs w:val="20"/>
              </w:rPr>
              <w:t>.</w:t>
            </w:r>
          </w:p>
        </w:tc>
      </w:tr>
      <w:tr w:rsidR="00982DE1" w:rsidRPr="00AD1A1C" w14:paraId="67E21CEF" w14:textId="77777777" w:rsidTr="00935116">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504E5365" w14:textId="77777777" w:rsidR="00982DE1" w:rsidRPr="00AD1A1C" w:rsidRDefault="00ED5D04" w:rsidP="00590A6F">
            <w:pPr>
              <w:pStyle w:val="Paragraphedeliste"/>
              <w:numPr>
                <w:ilvl w:val="0"/>
                <w:numId w:val="20"/>
              </w:numPr>
              <w:spacing w:line="276" w:lineRule="auto"/>
              <w:ind w:left="418" w:right="252"/>
              <w:jc w:val="both"/>
              <w:rPr>
                <w:rFonts w:ascii="Cambria" w:hAnsi="Cambria"/>
                <w:b w:val="0"/>
                <w:color w:val="FF0000"/>
                <w:sz w:val="20"/>
                <w:szCs w:val="20"/>
              </w:rPr>
            </w:pPr>
            <w:r w:rsidRPr="00AD1A1C">
              <w:rPr>
                <w:rFonts w:ascii="Cambria" w:hAnsi="Cambria"/>
                <w:b w:val="0"/>
                <w:sz w:val="20"/>
                <w:szCs w:val="20"/>
              </w:rPr>
              <w:t>Les appuis techniques apportés directement aux bénéficiaires par le CTP du projet.</w:t>
            </w:r>
          </w:p>
        </w:tc>
      </w:tr>
      <w:tr w:rsidR="00982DE1" w:rsidRPr="00AD1A1C" w14:paraId="1CE17447" w14:textId="77777777" w:rsidTr="0093511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687CF575" w14:textId="77777777" w:rsidR="00982DE1" w:rsidRPr="00AD1A1C" w:rsidRDefault="00ED5D04" w:rsidP="00590A6F">
            <w:pPr>
              <w:pStyle w:val="Paragraphedeliste"/>
              <w:numPr>
                <w:ilvl w:val="0"/>
                <w:numId w:val="20"/>
              </w:numPr>
              <w:spacing w:line="276" w:lineRule="auto"/>
              <w:ind w:left="459" w:right="252" w:hanging="425"/>
              <w:jc w:val="both"/>
              <w:rPr>
                <w:rFonts w:ascii="Cambria" w:hAnsi="Cambria"/>
                <w:b w:val="0"/>
                <w:color w:val="FF0000"/>
                <w:sz w:val="20"/>
                <w:szCs w:val="20"/>
              </w:rPr>
            </w:pPr>
            <w:r w:rsidRPr="00AD1A1C">
              <w:rPr>
                <w:rFonts w:ascii="Cambria" w:hAnsi="Cambria"/>
                <w:b w:val="0"/>
                <w:sz w:val="20"/>
                <w:szCs w:val="20"/>
              </w:rPr>
              <w:t xml:space="preserve">L’expérience et le dynamisme de la coordinatrice du projet, </w:t>
            </w:r>
            <w:r w:rsidR="00D27871" w:rsidRPr="00AD1A1C">
              <w:rPr>
                <w:rFonts w:ascii="Cambria" w:hAnsi="Cambria"/>
                <w:b w:val="0"/>
                <w:sz w:val="20"/>
                <w:szCs w:val="20"/>
              </w:rPr>
              <w:t xml:space="preserve">ainsi que sa parfaite connaissance des acteurs impliqués </w:t>
            </w:r>
            <w:r w:rsidRPr="00AD1A1C">
              <w:rPr>
                <w:rFonts w:ascii="Cambria" w:hAnsi="Cambria"/>
                <w:b w:val="0"/>
                <w:sz w:val="20"/>
                <w:szCs w:val="20"/>
              </w:rPr>
              <w:t>a permis d’obtenir les fonds additionnels de la part du gouvernement du Mali.</w:t>
            </w:r>
          </w:p>
        </w:tc>
      </w:tr>
      <w:tr w:rsidR="001E22EF" w:rsidRPr="00AD1A1C" w14:paraId="19F50043" w14:textId="77777777" w:rsidTr="00935116">
        <w:trPr>
          <w:trHeight w:val="350"/>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10369B6B" w14:textId="77777777" w:rsidR="001E22EF" w:rsidRPr="00AD1A1C" w:rsidRDefault="001E22EF" w:rsidP="00590A6F">
            <w:pPr>
              <w:pStyle w:val="Paragraphedeliste"/>
              <w:numPr>
                <w:ilvl w:val="0"/>
                <w:numId w:val="20"/>
              </w:numPr>
              <w:spacing w:line="276" w:lineRule="auto"/>
              <w:ind w:left="459" w:right="252" w:hanging="425"/>
              <w:jc w:val="both"/>
              <w:rPr>
                <w:rFonts w:ascii="Cambria" w:hAnsi="Cambria"/>
                <w:b w:val="0"/>
                <w:sz w:val="20"/>
                <w:szCs w:val="20"/>
              </w:rPr>
            </w:pPr>
            <w:r w:rsidRPr="00AD1A1C">
              <w:rPr>
                <w:rFonts w:ascii="Cambria" w:hAnsi="Cambria"/>
                <w:b w:val="0"/>
                <w:sz w:val="20"/>
                <w:szCs w:val="20"/>
              </w:rPr>
              <w:t>L’expérience et le dynamisme de l’assistante administrative et financière qui exerce à ce poste depuis la première phase du projet.</w:t>
            </w:r>
          </w:p>
        </w:tc>
      </w:tr>
    </w:tbl>
    <w:p w14:paraId="6717BA24" w14:textId="77777777" w:rsidR="00677E59" w:rsidRPr="00AD1A1C" w:rsidRDefault="00677E59" w:rsidP="00677E59">
      <w:pPr>
        <w:ind w:right="360"/>
        <w:jc w:val="both"/>
        <w:rPr>
          <w:rFonts w:ascii="Cambria" w:hAnsi="Cambria"/>
          <w:color w:val="000000" w:themeColor="text1"/>
          <w:sz w:val="23"/>
          <w:szCs w:val="23"/>
        </w:rPr>
      </w:pPr>
    </w:p>
    <w:p w14:paraId="144CF2F0" w14:textId="77777777" w:rsidR="00C963DE" w:rsidRPr="00AD1A1C" w:rsidRDefault="00C963DE" w:rsidP="00677E59">
      <w:pPr>
        <w:ind w:right="360"/>
        <w:jc w:val="both"/>
        <w:rPr>
          <w:rFonts w:ascii="Cambria" w:hAnsi="Cambria"/>
          <w:color w:val="000000" w:themeColor="text1"/>
          <w:sz w:val="23"/>
          <w:szCs w:val="23"/>
        </w:rPr>
      </w:pPr>
    </w:p>
    <w:p w14:paraId="67109E54" w14:textId="5A7228F6" w:rsidR="00580617" w:rsidRPr="00AD1A1C" w:rsidRDefault="00580617" w:rsidP="00590A6F">
      <w:pPr>
        <w:pStyle w:val="Paragraphedeliste"/>
        <w:numPr>
          <w:ilvl w:val="0"/>
          <w:numId w:val="32"/>
        </w:numPr>
        <w:ind w:left="0" w:hanging="284"/>
        <w:jc w:val="both"/>
        <w:rPr>
          <w:rFonts w:ascii="Cambria" w:hAnsi="Cambria"/>
          <w:color w:val="000000" w:themeColor="text1"/>
          <w:sz w:val="23"/>
          <w:szCs w:val="23"/>
        </w:rPr>
      </w:pPr>
      <w:r w:rsidRPr="00AD1A1C">
        <w:rPr>
          <w:rFonts w:ascii="Cambria" w:hAnsi="Cambria"/>
          <w:color w:val="000000" w:themeColor="text1"/>
          <w:sz w:val="23"/>
          <w:szCs w:val="23"/>
        </w:rPr>
        <w:t xml:space="preserve">Ceci étant dit, grâce au même processus, l’évaluateur a </w:t>
      </w:r>
      <w:r w:rsidR="001E22EF" w:rsidRPr="00AD1A1C">
        <w:rPr>
          <w:rFonts w:ascii="Cambria" w:hAnsi="Cambria"/>
          <w:color w:val="000000" w:themeColor="text1"/>
          <w:sz w:val="23"/>
          <w:szCs w:val="23"/>
        </w:rPr>
        <w:t>également</w:t>
      </w:r>
      <w:r w:rsidRPr="00AD1A1C">
        <w:rPr>
          <w:rFonts w:ascii="Cambria" w:hAnsi="Cambria"/>
          <w:color w:val="000000" w:themeColor="text1"/>
          <w:sz w:val="23"/>
          <w:szCs w:val="23"/>
        </w:rPr>
        <w:t xml:space="preserve"> identifiés un nombre de de facteurs qui ont empêchés la réussite </w:t>
      </w:r>
      <w:r w:rsidR="001E22EF" w:rsidRPr="00AD1A1C">
        <w:rPr>
          <w:rFonts w:ascii="Cambria" w:hAnsi="Cambria"/>
          <w:color w:val="000000" w:themeColor="text1"/>
          <w:sz w:val="23"/>
          <w:szCs w:val="23"/>
        </w:rPr>
        <w:t>du projet et qui peuvent être attribué aux gestionnaires</w:t>
      </w:r>
      <w:r w:rsidR="00AD7DD9" w:rsidRPr="00AD1A1C">
        <w:rPr>
          <w:rFonts w:ascii="Cambria" w:hAnsi="Cambria"/>
          <w:color w:val="000000" w:themeColor="text1"/>
          <w:sz w:val="23"/>
          <w:szCs w:val="23"/>
        </w:rPr>
        <w:t xml:space="preserve"> (Tableau </w:t>
      </w:r>
      <w:r w:rsidR="00935116" w:rsidRPr="00AD1A1C">
        <w:rPr>
          <w:rFonts w:ascii="Cambria" w:hAnsi="Cambria"/>
          <w:color w:val="000000" w:themeColor="text1"/>
          <w:sz w:val="23"/>
          <w:szCs w:val="23"/>
        </w:rPr>
        <w:t>11</w:t>
      </w:r>
      <w:r w:rsidR="00AD7DD9" w:rsidRPr="00AD1A1C">
        <w:rPr>
          <w:rFonts w:ascii="Cambria" w:hAnsi="Cambria"/>
          <w:color w:val="000000" w:themeColor="text1"/>
          <w:sz w:val="23"/>
          <w:szCs w:val="23"/>
        </w:rPr>
        <w:t xml:space="preserve"> B</w:t>
      </w:r>
      <w:r w:rsidR="001E22EF" w:rsidRPr="00AD1A1C">
        <w:rPr>
          <w:rFonts w:ascii="Cambria" w:hAnsi="Cambria"/>
          <w:color w:val="000000" w:themeColor="text1"/>
          <w:sz w:val="23"/>
          <w:szCs w:val="23"/>
        </w:rPr>
        <w:t xml:space="preserve">). </w:t>
      </w:r>
    </w:p>
    <w:p w14:paraId="59A3E63F" w14:textId="77777777" w:rsidR="008A6E84" w:rsidRPr="00AD1A1C" w:rsidRDefault="008A6E84" w:rsidP="00677E59">
      <w:pPr>
        <w:ind w:right="360"/>
        <w:jc w:val="both"/>
        <w:rPr>
          <w:rFonts w:ascii="Cambria" w:hAnsi="Cambria"/>
          <w:color w:val="000000" w:themeColor="text1"/>
          <w:sz w:val="23"/>
          <w:szCs w:val="23"/>
        </w:rPr>
      </w:pPr>
    </w:p>
    <w:p w14:paraId="7FC4D80C" w14:textId="76804E40" w:rsidR="00580617" w:rsidRPr="00AD1A1C" w:rsidRDefault="00CA762C" w:rsidP="001E22EF">
      <w:pPr>
        <w:ind w:left="142" w:right="357"/>
        <w:jc w:val="both"/>
        <w:rPr>
          <w:rFonts w:ascii="Cambria" w:hAnsi="Cambria"/>
          <w:b/>
          <w:color w:val="0070C0"/>
          <w:sz w:val="23"/>
          <w:szCs w:val="23"/>
        </w:rPr>
      </w:pPr>
      <w:r w:rsidRPr="00AD1A1C">
        <w:rPr>
          <w:rFonts w:ascii="Cambria" w:hAnsi="Cambria"/>
          <w:b/>
          <w:color w:val="0070C0"/>
          <w:sz w:val="23"/>
          <w:szCs w:val="23"/>
        </w:rPr>
        <w:t xml:space="preserve">Tableau </w:t>
      </w:r>
      <w:r w:rsidR="0083742D" w:rsidRPr="00AD1A1C">
        <w:rPr>
          <w:rFonts w:ascii="Cambria" w:hAnsi="Cambria"/>
          <w:b/>
          <w:color w:val="0070C0"/>
          <w:sz w:val="23"/>
          <w:szCs w:val="23"/>
        </w:rPr>
        <w:t xml:space="preserve">11 </w:t>
      </w:r>
      <w:r w:rsidRPr="00AD1A1C">
        <w:rPr>
          <w:rFonts w:ascii="Cambria" w:hAnsi="Cambria"/>
          <w:b/>
          <w:color w:val="0070C0"/>
          <w:sz w:val="23"/>
          <w:szCs w:val="23"/>
        </w:rPr>
        <w:t>B</w:t>
      </w:r>
      <w:r w:rsidR="001E22EF" w:rsidRPr="00AD1A1C">
        <w:rPr>
          <w:rFonts w:ascii="Cambria" w:hAnsi="Cambria"/>
          <w:b/>
          <w:color w:val="0070C0"/>
          <w:sz w:val="23"/>
          <w:szCs w:val="23"/>
        </w:rPr>
        <w:t xml:space="preserve">. Liste des Facteurs attribuables </w:t>
      </w:r>
      <w:r w:rsidR="00FB1D81" w:rsidRPr="00AD1A1C">
        <w:rPr>
          <w:rFonts w:ascii="Cambria" w:hAnsi="Cambria"/>
          <w:b/>
          <w:color w:val="0070C0"/>
          <w:sz w:val="23"/>
          <w:szCs w:val="23"/>
        </w:rPr>
        <w:t xml:space="preserve">à l’équipe de </w:t>
      </w:r>
      <w:r w:rsidR="001E22EF" w:rsidRPr="00AD1A1C">
        <w:rPr>
          <w:rFonts w:ascii="Cambria" w:hAnsi="Cambria"/>
          <w:b/>
          <w:color w:val="0070C0"/>
          <w:sz w:val="23"/>
          <w:szCs w:val="23"/>
        </w:rPr>
        <w:t>gestion qui ont empêché la réalisation des résultats escomptés</w:t>
      </w:r>
    </w:p>
    <w:tbl>
      <w:tblPr>
        <w:tblStyle w:val="GridTable4-Accent11"/>
        <w:tblW w:w="9781" w:type="dxa"/>
        <w:tblInd w:w="108" w:type="dxa"/>
        <w:tblLook w:val="04A0" w:firstRow="1" w:lastRow="0" w:firstColumn="1" w:lastColumn="0" w:noHBand="0" w:noVBand="1"/>
      </w:tblPr>
      <w:tblGrid>
        <w:gridCol w:w="9781"/>
      </w:tblGrid>
      <w:tr w:rsidR="00580617" w:rsidRPr="00AD1A1C" w14:paraId="6FB04FF8" w14:textId="77777777" w:rsidTr="00935116">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781" w:type="dxa"/>
            <w:tcBorders>
              <w:bottom w:val="single" w:sz="4" w:space="0" w:color="auto"/>
            </w:tcBorders>
          </w:tcPr>
          <w:p w14:paraId="3DA14A68" w14:textId="77777777" w:rsidR="00580617" w:rsidRPr="00AD1A1C" w:rsidRDefault="00580617" w:rsidP="0078139B">
            <w:pPr>
              <w:ind w:right="68"/>
              <w:jc w:val="center"/>
              <w:rPr>
                <w:rFonts w:ascii="Cambria" w:hAnsi="Cambria"/>
                <w:sz w:val="23"/>
                <w:szCs w:val="23"/>
              </w:rPr>
            </w:pPr>
            <w:r w:rsidRPr="00AD1A1C">
              <w:rPr>
                <w:rFonts w:ascii="Cambria" w:hAnsi="Cambria"/>
                <w:sz w:val="23"/>
                <w:szCs w:val="23"/>
              </w:rPr>
              <w:t xml:space="preserve">  Facteurs  attribuables aux gestionnaires</w:t>
            </w:r>
          </w:p>
        </w:tc>
      </w:tr>
      <w:tr w:rsidR="00107D5A" w:rsidRPr="00AD1A1C" w14:paraId="3A1AEC1F" w14:textId="77777777" w:rsidTr="00935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59F8D547" w14:textId="77777777" w:rsidR="00107D5A" w:rsidRPr="00AD1A1C" w:rsidRDefault="004E0259" w:rsidP="00590A6F">
            <w:pPr>
              <w:pStyle w:val="Paragraphedeliste"/>
              <w:numPr>
                <w:ilvl w:val="0"/>
                <w:numId w:val="21"/>
              </w:numPr>
              <w:spacing w:line="276" w:lineRule="auto"/>
              <w:ind w:left="459" w:right="252" w:hanging="425"/>
              <w:jc w:val="both"/>
              <w:rPr>
                <w:rFonts w:ascii="Cambria" w:hAnsi="Cambria"/>
                <w:b w:val="0"/>
                <w:sz w:val="20"/>
                <w:szCs w:val="20"/>
              </w:rPr>
            </w:pPr>
            <w:r w:rsidRPr="00AD1A1C">
              <w:rPr>
                <w:rFonts w:ascii="Cambria" w:hAnsi="Cambria"/>
                <w:b w:val="0"/>
                <w:sz w:val="20"/>
                <w:szCs w:val="20"/>
              </w:rPr>
              <w:t xml:space="preserve">La réalisation des dépenses non autorisées par le PNUD sans l’information et l’autorisation préalable de la coordination du projet. </w:t>
            </w:r>
          </w:p>
        </w:tc>
      </w:tr>
      <w:tr w:rsidR="00107D5A" w:rsidRPr="00AD1A1C" w14:paraId="19AB6864" w14:textId="77777777" w:rsidTr="00935116">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35E1273F" w14:textId="3AC514B7" w:rsidR="00107D5A" w:rsidRPr="00AD1A1C" w:rsidRDefault="00107D5A" w:rsidP="00590A6F">
            <w:pPr>
              <w:pStyle w:val="Paragraphedeliste"/>
              <w:numPr>
                <w:ilvl w:val="0"/>
                <w:numId w:val="21"/>
              </w:numPr>
              <w:spacing w:line="276" w:lineRule="auto"/>
              <w:ind w:left="459" w:right="252" w:hanging="425"/>
              <w:jc w:val="both"/>
              <w:rPr>
                <w:rFonts w:ascii="Cambria" w:hAnsi="Cambria"/>
                <w:b w:val="0"/>
                <w:sz w:val="20"/>
                <w:szCs w:val="20"/>
              </w:rPr>
            </w:pPr>
            <w:r w:rsidRPr="00AD1A1C">
              <w:rPr>
                <w:rFonts w:ascii="Cambria" w:hAnsi="Cambria"/>
                <w:b w:val="0"/>
                <w:sz w:val="20"/>
                <w:szCs w:val="20"/>
              </w:rPr>
              <w:t xml:space="preserve">Le  suivi </w:t>
            </w:r>
            <w:r w:rsidR="002D6B18" w:rsidRPr="00AD1A1C">
              <w:rPr>
                <w:rFonts w:ascii="Cambria" w:hAnsi="Cambria"/>
                <w:b w:val="0"/>
                <w:sz w:val="20"/>
                <w:szCs w:val="20"/>
              </w:rPr>
              <w:t xml:space="preserve">budgétaire </w:t>
            </w:r>
            <w:r w:rsidRPr="00AD1A1C">
              <w:rPr>
                <w:rFonts w:ascii="Cambria" w:hAnsi="Cambria"/>
                <w:b w:val="0"/>
                <w:sz w:val="20"/>
                <w:szCs w:val="20"/>
              </w:rPr>
              <w:t xml:space="preserve">n’a pas </w:t>
            </w:r>
            <w:r w:rsidR="002D6B18" w:rsidRPr="00AD1A1C">
              <w:rPr>
                <w:rFonts w:ascii="Cambria" w:hAnsi="Cambria"/>
                <w:b w:val="0"/>
                <w:sz w:val="20"/>
                <w:szCs w:val="20"/>
              </w:rPr>
              <w:t xml:space="preserve"> toujours </w:t>
            </w:r>
            <w:r w:rsidRPr="00AD1A1C">
              <w:rPr>
                <w:rFonts w:ascii="Cambria" w:hAnsi="Cambria"/>
                <w:b w:val="0"/>
                <w:sz w:val="20"/>
                <w:szCs w:val="20"/>
              </w:rPr>
              <w:t>été une préoccupation constante du suivi évaluation du projet</w:t>
            </w:r>
            <w:r w:rsidR="001D16F8">
              <w:rPr>
                <w:rFonts w:ascii="Cambria" w:hAnsi="Cambria"/>
                <w:b w:val="0"/>
                <w:sz w:val="20"/>
                <w:szCs w:val="20"/>
              </w:rPr>
              <w:t>.</w:t>
            </w:r>
          </w:p>
        </w:tc>
      </w:tr>
      <w:tr w:rsidR="005C1964" w:rsidRPr="00AD1A1C" w14:paraId="5E2EAD60" w14:textId="77777777" w:rsidTr="00935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5FD08943" w14:textId="77777777" w:rsidR="005C1964" w:rsidRPr="00AD1A1C" w:rsidRDefault="005C1964" w:rsidP="00590A6F">
            <w:pPr>
              <w:pStyle w:val="Paragraphedeliste"/>
              <w:numPr>
                <w:ilvl w:val="0"/>
                <w:numId w:val="21"/>
              </w:numPr>
              <w:spacing w:line="276" w:lineRule="auto"/>
              <w:ind w:left="459" w:right="252" w:hanging="425"/>
              <w:jc w:val="both"/>
              <w:rPr>
                <w:rFonts w:ascii="Cambria" w:hAnsi="Cambria"/>
                <w:b w:val="0"/>
                <w:sz w:val="20"/>
                <w:szCs w:val="20"/>
              </w:rPr>
            </w:pPr>
            <w:r w:rsidRPr="00AD1A1C">
              <w:rPr>
                <w:rFonts w:ascii="Cambria" w:hAnsi="Cambria"/>
                <w:b w:val="0"/>
                <w:sz w:val="20"/>
                <w:szCs w:val="20"/>
              </w:rPr>
              <w:t xml:space="preserve">Le suivi évaluation du projet n’a pas suffisamment  réalisé des études et activités de suivi d’impacts des activités qui devait permettre d’envisager des actions correctives. Exemple1 : le suivi évaluation du projet n’a pas </w:t>
            </w:r>
            <w:r w:rsidR="004E0259" w:rsidRPr="00AD1A1C">
              <w:rPr>
                <w:rFonts w:ascii="Cambria" w:hAnsi="Cambria"/>
                <w:b w:val="0"/>
                <w:sz w:val="20"/>
                <w:szCs w:val="20"/>
              </w:rPr>
              <w:t xml:space="preserve">suffisamment </w:t>
            </w:r>
            <w:r w:rsidRPr="00AD1A1C">
              <w:rPr>
                <w:rFonts w:ascii="Cambria" w:hAnsi="Cambria"/>
                <w:b w:val="0"/>
                <w:sz w:val="20"/>
                <w:szCs w:val="20"/>
              </w:rPr>
              <w:t xml:space="preserve">essayé de voir après les formations et les accompagnements ce que les bénéficiaires (surtout des communes) ont retenu des activités et comment ils l’utilisent </w:t>
            </w:r>
            <w:r w:rsidR="00092742" w:rsidRPr="00AD1A1C">
              <w:rPr>
                <w:rFonts w:ascii="Cambria" w:hAnsi="Cambria"/>
                <w:b w:val="0"/>
                <w:sz w:val="20"/>
                <w:szCs w:val="20"/>
              </w:rPr>
              <w:t xml:space="preserve">les compétences acquises </w:t>
            </w:r>
            <w:r w:rsidRPr="00AD1A1C">
              <w:rPr>
                <w:rFonts w:ascii="Cambria" w:hAnsi="Cambria"/>
                <w:b w:val="0"/>
                <w:sz w:val="20"/>
                <w:szCs w:val="20"/>
              </w:rPr>
              <w:t>dans leur travail. Exemple 2 : le suivi évaluation n’a pas suffisamment exploré les activités de partenariat pour identifier les nouvelles p</w:t>
            </w:r>
            <w:r w:rsidR="00CC1779" w:rsidRPr="00AD1A1C">
              <w:rPr>
                <w:rFonts w:ascii="Cambria" w:hAnsi="Cambria"/>
                <w:b w:val="0"/>
                <w:sz w:val="20"/>
                <w:szCs w:val="20"/>
              </w:rPr>
              <w:t>istes</w:t>
            </w:r>
            <w:r w:rsidRPr="00AD1A1C">
              <w:rPr>
                <w:rFonts w:ascii="Cambria" w:hAnsi="Cambria"/>
                <w:b w:val="0"/>
                <w:sz w:val="20"/>
                <w:szCs w:val="20"/>
              </w:rPr>
              <w:t xml:space="preserve"> de développement.</w:t>
            </w:r>
          </w:p>
        </w:tc>
      </w:tr>
      <w:tr w:rsidR="00580617" w:rsidRPr="00AD1A1C" w14:paraId="7A1781DD" w14:textId="77777777" w:rsidTr="00935116">
        <w:trPr>
          <w:trHeight w:val="305"/>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3FBE1424" w14:textId="35B88454" w:rsidR="00580617" w:rsidRPr="00AD1A1C" w:rsidRDefault="00881A86" w:rsidP="00590A6F">
            <w:pPr>
              <w:pStyle w:val="Paragraphedeliste"/>
              <w:numPr>
                <w:ilvl w:val="0"/>
                <w:numId w:val="21"/>
              </w:numPr>
              <w:spacing w:line="276" w:lineRule="auto"/>
              <w:ind w:right="252"/>
              <w:jc w:val="both"/>
              <w:rPr>
                <w:rFonts w:ascii="Cambria" w:hAnsi="Cambria"/>
                <w:b w:val="0"/>
                <w:sz w:val="20"/>
                <w:szCs w:val="20"/>
              </w:rPr>
            </w:pPr>
            <w:r w:rsidRPr="00AD1A1C">
              <w:rPr>
                <w:rFonts w:ascii="Cambria" w:hAnsi="Cambria"/>
                <w:b w:val="0"/>
                <w:sz w:val="20"/>
                <w:szCs w:val="20"/>
              </w:rPr>
              <w:t xml:space="preserve">Le suivi évaluation du projet n’a pas suffisamment assuré la désagrégation des données des produits obtenus au niveau national par genre, </w:t>
            </w:r>
            <w:r w:rsidR="004E7244" w:rsidRPr="00AD1A1C">
              <w:rPr>
                <w:rFonts w:ascii="Cambria" w:hAnsi="Cambria"/>
                <w:b w:val="0"/>
                <w:sz w:val="20"/>
                <w:szCs w:val="20"/>
              </w:rPr>
              <w:t xml:space="preserve">statut économique, âge </w:t>
            </w:r>
            <w:r w:rsidRPr="00AD1A1C">
              <w:rPr>
                <w:rFonts w:ascii="Cambria" w:hAnsi="Cambria"/>
                <w:b w:val="0"/>
                <w:sz w:val="20"/>
                <w:szCs w:val="20"/>
              </w:rPr>
              <w:t xml:space="preserve">région et thème. Exemple la présentation des données par genre </w:t>
            </w:r>
            <w:r w:rsidR="00592B6C" w:rsidRPr="00AD1A1C">
              <w:rPr>
                <w:rFonts w:ascii="Cambria" w:hAnsi="Cambria"/>
                <w:b w:val="0"/>
                <w:sz w:val="20"/>
                <w:szCs w:val="20"/>
              </w:rPr>
              <w:t>n’apparaît</w:t>
            </w:r>
            <w:r w:rsidRPr="00AD1A1C">
              <w:rPr>
                <w:rFonts w:ascii="Cambria" w:hAnsi="Cambria"/>
                <w:b w:val="0"/>
                <w:sz w:val="20"/>
                <w:szCs w:val="20"/>
              </w:rPr>
              <w:t xml:space="preserve"> dans les rapports que pour les activités de formation</w:t>
            </w:r>
            <w:r w:rsidR="001D16F8">
              <w:rPr>
                <w:rFonts w:ascii="Cambria" w:hAnsi="Cambria"/>
                <w:b w:val="0"/>
                <w:sz w:val="20"/>
                <w:szCs w:val="20"/>
              </w:rPr>
              <w:t>.</w:t>
            </w:r>
          </w:p>
        </w:tc>
      </w:tr>
      <w:tr w:rsidR="007F28A9" w:rsidRPr="00AD1A1C" w14:paraId="4A6D0BEA" w14:textId="77777777" w:rsidTr="0093511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781" w:type="dxa"/>
            <w:tcBorders>
              <w:top w:val="single" w:sz="4" w:space="0" w:color="auto"/>
              <w:left w:val="single" w:sz="4" w:space="0" w:color="auto"/>
              <w:bottom w:val="single" w:sz="4" w:space="0" w:color="auto"/>
              <w:right w:val="single" w:sz="4" w:space="0" w:color="auto"/>
            </w:tcBorders>
          </w:tcPr>
          <w:p w14:paraId="72DE04DA" w14:textId="5801CAB3" w:rsidR="007F28A9" w:rsidRPr="00AD1A1C" w:rsidRDefault="001575DE" w:rsidP="00590A6F">
            <w:pPr>
              <w:pStyle w:val="Paragraphedeliste"/>
              <w:numPr>
                <w:ilvl w:val="0"/>
                <w:numId w:val="21"/>
              </w:numPr>
              <w:tabs>
                <w:tab w:val="left" w:pos="7242"/>
              </w:tabs>
              <w:spacing w:line="276" w:lineRule="auto"/>
              <w:ind w:right="252"/>
              <w:jc w:val="both"/>
              <w:rPr>
                <w:rFonts w:ascii="Cambria" w:hAnsi="Cambria"/>
                <w:b w:val="0"/>
                <w:sz w:val="20"/>
                <w:szCs w:val="20"/>
              </w:rPr>
            </w:pPr>
            <w:r w:rsidRPr="00AD1A1C">
              <w:rPr>
                <w:rFonts w:ascii="Cambria" w:hAnsi="Cambria"/>
                <w:b w:val="0"/>
                <w:sz w:val="20"/>
                <w:szCs w:val="20"/>
              </w:rPr>
              <w:t xml:space="preserve">Quoiqu’un plan de suivi évaluation </w:t>
            </w:r>
            <w:r w:rsidR="00EC573F" w:rsidRPr="00AD1A1C">
              <w:rPr>
                <w:rFonts w:ascii="Cambria" w:hAnsi="Cambria"/>
                <w:b w:val="0"/>
                <w:sz w:val="20"/>
                <w:szCs w:val="20"/>
              </w:rPr>
              <w:t xml:space="preserve">a été élaboré par </w:t>
            </w:r>
            <w:r w:rsidRPr="00AD1A1C">
              <w:rPr>
                <w:rFonts w:ascii="Cambria" w:hAnsi="Cambria"/>
                <w:b w:val="0"/>
                <w:sz w:val="20"/>
                <w:szCs w:val="20"/>
              </w:rPr>
              <w:t xml:space="preserve">le responsable de suivi évaluation avec l’appui du CTP et même partagé avec le backup de Nairobi, sa mise en œuvre n’a pas emporté l’adhésion des toutes les parties prenantes et le manque de ressources a </w:t>
            </w:r>
            <w:r w:rsidR="00BB1256" w:rsidRPr="00AD1A1C">
              <w:rPr>
                <w:rFonts w:ascii="Cambria" w:hAnsi="Cambria"/>
                <w:b w:val="0"/>
                <w:sz w:val="20"/>
                <w:szCs w:val="20"/>
              </w:rPr>
              <w:t xml:space="preserve">aussi </w:t>
            </w:r>
            <w:r w:rsidR="00140F76" w:rsidRPr="00AD1A1C">
              <w:rPr>
                <w:rFonts w:ascii="Cambria" w:hAnsi="Cambria"/>
                <w:b w:val="0"/>
                <w:sz w:val="20"/>
                <w:szCs w:val="20"/>
              </w:rPr>
              <w:t xml:space="preserve">été </w:t>
            </w:r>
            <w:r w:rsidR="00BB1256" w:rsidRPr="00AD1A1C">
              <w:rPr>
                <w:rFonts w:ascii="Cambria" w:hAnsi="Cambria"/>
                <w:b w:val="0"/>
                <w:sz w:val="20"/>
                <w:szCs w:val="20"/>
              </w:rPr>
              <w:t xml:space="preserve">un frein. </w:t>
            </w:r>
            <w:r w:rsidR="00870D0E" w:rsidRPr="00AD1A1C">
              <w:rPr>
                <w:rFonts w:ascii="Cambria" w:hAnsi="Cambria"/>
                <w:b w:val="0"/>
                <w:sz w:val="20"/>
                <w:szCs w:val="20"/>
              </w:rPr>
              <w:t>L’absence de mise en application de ce plan de suivi évaluation a permis de ne pas prendre en compte tous les aspects du suivi évaluation et d’empêcher ainsi le maintien d’une certaine cohérence dans la démarche de suivi évaluation du projet</w:t>
            </w:r>
            <w:r w:rsidR="001D16F8">
              <w:rPr>
                <w:rFonts w:ascii="Cambria" w:hAnsi="Cambria"/>
                <w:b w:val="0"/>
                <w:sz w:val="20"/>
                <w:szCs w:val="20"/>
              </w:rPr>
              <w:t>.</w:t>
            </w:r>
          </w:p>
        </w:tc>
      </w:tr>
    </w:tbl>
    <w:p w14:paraId="56AB3572" w14:textId="1CAB37F5" w:rsidR="00D82D23" w:rsidRPr="00AD1A1C" w:rsidRDefault="00D82D23" w:rsidP="00D82D23">
      <w:pPr>
        <w:tabs>
          <w:tab w:val="left" w:pos="1095"/>
        </w:tabs>
        <w:ind w:right="360"/>
        <w:jc w:val="both"/>
        <w:rPr>
          <w:rFonts w:ascii="Cambria" w:hAnsi="Cambria"/>
          <w:color w:val="000000" w:themeColor="text1"/>
          <w:sz w:val="23"/>
          <w:szCs w:val="23"/>
        </w:rPr>
      </w:pPr>
    </w:p>
    <w:tbl>
      <w:tblPr>
        <w:tblStyle w:val="Grilledutablea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DDF"/>
        <w:tblLook w:val="04A0" w:firstRow="1" w:lastRow="0" w:firstColumn="1" w:lastColumn="0" w:noHBand="0" w:noVBand="1"/>
      </w:tblPr>
      <w:tblGrid>
        <w:gridCol w:w="9606"/>
      </w:tblGrid>
      <w:tr w:rsidR="00C963DE" w:rsidRPr="00AD1A1C" w14:paraId="2055DD23" w14:textId="77777777" w:rsidTr="00D82D23">
        <w:trPr>
          <w:trHeight w:val="426"/>
        </w:trPr>
        <w:tc>
          <w:tcPr>
            <w:tcW w:w="9606" w:type="dxa"/>
            <w:shd w:val="clear" w:color="auto" w:fill="FFFDDF"/>
          </w:tcPr>
          <w:p w14:paraId="48AD7DC3" w14:textId="77777777" w:rsidR="00C963DE" w:rsidRPr="00AD1A1C" w:rsidRDefault="00C963DE" w:rsidP="00227F64">
            <w:pPr>
              <w:ind w:right="360"/>
              <w:jc w:val="center"/>
              <w:rPr>
                <w:rFonts w:ascii="Cambria" w:hAnsi="Cambria"/>
                <w:b/>
                <w:color w:val="000000" w:themeColor="text1"/>
              </w:rPr>
            </w:pPr>
          </w:p>
          <w:p w14:paraId="42BE8F3C" w14:textId="77777777" w:rsidR="00C963DE" w:rsidRPr="00AD1A1C" w:rsidRDefault="00C963DE" w:rsidP="00227F64">
            <w:pPr>
              <w:ind w:left="154" w:right="360"/>
              <w:jc w:val="center"/>
              <w:rPr>
                <w:rFonts w:ascii="Cambria" w:hAnsi="Cambria"/>
                <w:b/>
                <w:color w:val="000000" w:themeColor="text1"/>
              </w:rPr>
            </w:pPr>
            <w:r w:rsidRPr="00AD1A1C">
              <w:rPr>
                <w:rFonts w:ascii="Cambria" w:hAnsi="Cambria"/>
                <w:b/>
                <w:color w:val="000000" w:themeColor="text1"/>
              </w:rPr>
              <w:t>Conclusions</w:t>
            </w:r>
          </w:p>
          <w:p w14:paraId="2389D221" w14:textId="77777777" w:rsidR="00C963DE" w:rsidRPr="00AD1A1C" w:rsidRDefault="00C963DE" w:rsidP="00227F64">
            <w:pPr>
              <w:ind w:left="154" w:right="360"/>
              <w:jc w:val="center"/>
              <w:rPr>
                <w:rFonts w:ascii="Cambria" w:hAnsi="Cambria"/>
                <w:color w:val="000000" w:themeColor="text1"/>
              </w:rPr>
            </w:pPr>
          </w:p>
          <w:p w14:paraId="69BD5AEB" w14:textId="05014470" w:rsidR="00C963DE" w:rsidRPr="00AD1A1C" w:rsidRDefault="00D91253" w:rsidP="00D82D23">
            <w:pPr>
              <w:pStyle w:val="Paragraphedeliste"/>
              <w:ind w:left="254" w:right="360"/>
              <w:jc w:val="both"/>
              <w:rPr>
                <w:rFonts w:ascii="Cambria" w:hAnsi="Cambria"/>
                <w:color w:val="000000" w:themeColor="text1"/>
              </w:rPr>
            </w:pPr>
            <w:r w:rsidRPr="00AD1A1C">
              <w:rPr>
                <w:rFonts w:ascii="Cambria" w:hAnsi="Cambria"/>
                <w:b/>
                <w:color w:val="000000" w:themeColor="text1"/>
              </w:rPr>
              <w:t>EFFICAC</w:t>
            </w:r>
            <w:r w:rsidR="003C3266" w:rsidRPr="00AD1A1C">
              <w:rPr>
                <w:rFonts w:ascii="Cambria" w:hAnsi="Cambria"/>
                <w:b/>
                <w:color w:val="000000" w:themeColor="text1"/>
              </w:rPr>
              <w:t>ITE</w:t>
            </w:r>
            <w:r w:rsidR="003F1248" w:rsidRPr="00AD1A1C">
              <w:rPr>
                <w:rFonts w:ascii="Cambria" w:hAnsi="Cambria"/>
                <w:b/>
                <w:color w:val="000000" w:themeColor="text1"/>
              </w:rPr>
              <w:t xml:space="preserve"> </w:t>
            </w:r>
            <w:r w:rsidR="00C87160" w:rsidRPr="00AD1A1C">
              <w:rPr>
                <w:rFonts w:ascii="Cambria" w:hAnsi="Cambria"/>
                <w:b/>
                <w:color w:val="000000" w:themeColor="text1"/>
              </w:rPr>
              <w:t>5</w:t>
            </w:r>
            <w:r w:rsidR="00C963DE" w:rsidRPr="00AD1A1C">
              <w:rPr>
                <w:rFonts w:ascii="Cambria" w:hAnsi="Cambria"/>
                <w:b/>
                <w:color w:val="000000" w:themeColor="text1"/>
              </w:rPr>
              <w:t> </w:t>
            </w:r>
            <w:r w:rsidR="00FA73F7" w:rsidRPr="00AD1A1C">
              <w:rPr>
                <w:rFonts w:ascii="Cambria" w:hAnsi="Cambria"/>
                <w:color w:val="000000" w:themeColor="text1"/>
              </w:rPr>
              <w:t xml:space="preserve">: La collaboration </w:t>
            </w:r>
            <w:r w:rsidR="00EE7BFF" w:rsidRPr="00AD1A1C">
              <w:rPr>
                <w:rFonts w:ascii="Cambria" w:hAnsi="Cambria"/>
                <w:color w:val="000000" w:themeColor="text1"/>
              </w:rPr>
              <w:t>du projet</w:t>
            </w:r>
            <w:r w:rsidR="003A482C" w:rsidRPr="00AD1A1C">
              <w:rPr>
                <w:rFonts w:ascii="Cambria" w:hAnsi="Cambria"/>
                <w:color w:val="000000" w:themeColor="text1"/>
              </w:rPr>
              <w:t xml:space="preserve"> </w:t>
            </w:r>
            <w:r w:rsidR="00C963DE" w:rsidRPr="00AD1A1C">
              <w:rPr>
                <w:rFonts w:ascii="Cambria" w:hAnsi="Cambria"/>
                <w:color w:val="000000" w:themeColor="text1"/>
              </w:rPr>
              <w:t xml:space="preserve">avec une typologie différente d’acteurs (gouvernement, collectivités territoriales, société civile et d’autres agences des Nations Unies) a contribué à la mise en œuvre d’une réponse contextualisée </w:t>
            </w:r>
            <w:r w:rsidR="008073F0" w:rsidRPr="00AD1A1C">
              <w:rPr>
                <w:rFonts w:ascii="Cambria" w:hAnsi="Cambria"/>
                <w:color w:val="000000" w:themeColor="text1"/>
              </w:rPr>
              <w:t>par rapport à</w:t>
            </w:r>
            <w:r w:rsidR="00C963DE" w:rsidRPr="00AD1A1C">
              <w:rPr>
                <w:rFonts w:ascii="Cambria" w:hAnsi="Cambria"/>
                <w:color w:val="000000" w:themeColor="text1"/>
              </w:rPr>
              <w:t xml:space="preserve"> la prise en compte des liens P-E dans les politiques, plans et budgets du Mali. Cela dit, </w:t>
            </w:r>
            <w:r w:rsidR="00491AA7" w:rsidRPr="00AD1A1C">
              <w:rPr>
                <w:rFonts w:ascii="Cambria" w:hAnsi="Cambria"/>
                <w:color w:val="000000" w:themeColor="text1"/>
              </w:rPr>
              <w:t xml:space="preserve">les </w:t>
            </w:r>
            <w:r w:rsidR="00C963DE" w:rsidRPr="00AD1A1C">
              <w:rPr>
                <w:rFonts w:ascii="Cambria" w:hAnsi="Cambria"/>
                <w:color w:val="000000" w:themeColor="text1"/>
              </w:rPr>
              <w:t>insuffisance</w:t>
            </w:r>
            <w:r w:rsidR="00491AA7" w:rsidRPr="00AD1A1C">
              <w:rPr>
                <w:rFonts w:ascii="Cambria" w:hAnsi="Cambria"/>
                <w:color w:val="000000" w:themeColor="text1"/>
              </w:rPr>
              <w:t>s</w:t>
            </w:r>
            <w:r w:rsidR="003A482C" w:rsidRPr="00AD1A1C">
              <w:rPr>
                <w:rFonts w:ascii="Cambria" w:hAnsi="Cambria"/>
                <w:color w:val="000000" w:themeColor="text1"/>
              </w:rPr>
              <w:t xml:space="preserve"> </w:t>
            </w:r>
            <w:r w:rsidR="008645FA" w:rsidRPr="00AD1A1C">
              <w:rPr>
                <w:rFonts w:ascii="Cambria" w:hAnsi="Cambria"/>
                <w:color w:val="000000" w:themeColor="text1"/>
              </w:rPr>
              <w:t xml:space="preserve">dans </w:t>
            </w:r>
            <w:r w:rsidR="00491AA7" w:rsidRPr="00AD1A1C">
              <w:rPr>
                <w:rFonts w:ascii="Cambria" w:hAnsi="Cambria"/>
                <w:color w:val="000000" w:themeColor="text1"/>
              </w:rPr>
              <w:t xml:space="preserve">la </w:t>
            </w:r>
            <w:r w:rsidR="00EE7BFF" w:rsidRPr="00AD1A1C">
              <w:rPr>
                <w:rFonts w:ascii="Cambria" w:hAnsi="Cambria"/>
                <w:color w:val="000000" w:themeColor="text1"/>
              </w:rPr>
              <w:t xml:space="preserve">coordination et </w:t>
            </w:r>
            <w:r w:rsidR="008645FA" w:rsidRPr="00AD1A1C">
              <w:rPr>
                <w:rFonts w:ascii="Cambria" w:hAnsi="Cambria"/>
                <w:color w:val="000000" w:themeColor="text1"/>
              </w:rPr>
              <w:t xml:space="preserve">le </w:t>
            </w:r>
            <w:r w:rsidR="00C963DE" w:rsidRPr="00AD1A1C">
              <w:rPr>
                <w:rFonts w:ascii="Cambria" w:hAnsi="Cambria"/>
                <w:color w:val="000000" w:themeColor="text1"/>
              </w:rPr>
              <w:t xml:space="preserve">suivi </w:t>
            </w:r>
            <w:r w:rsidR="00B04118" w:rsidRPr="00AD1A1C">
              <w:rPr>
                <w:rFonts w:ascii="Cambria" w:hAnsi="Cambria"/>
                <w:color w:val="000000" w:themeColor="text1"/>
              </w:rPr>
              <w:t xml:space="preserve">évaluation </w:t>
            </w:r>
            <w:r w:rsidR="00491AA7" w:rsidRPr="00AD1A1C">
              <w:rPr>
                <w:rFonts w:ascii="Cambria" w:hAnsi="Cambria"/>
                <w:color w:val="000000" w:themeColor="text1"/>
              </w:rPr>
              <w:t>ont</w:t>
            </w:r>
            <w:r w:rsidR="003A482C" w:rsidRPr="00AD1A1C">
              <w:rPr>
                <w:rFonts w:ascii="Cambria" w:hAnsi="Cambria"/>
                <w:color w:val="000000" w:themeColor="text1"/>
              </w:rPr>
              <w:t xml:space="preserve"> </w:t>
            </w:r>
            <w:r w:rsidR="00C963DE" w:rsidRPr="00AD1A1C">
              <w:rPr>
                <w:rFonts w:ascii="Cambria" w:hAnsi="Cambria"/>
                <w:color w:val="000000" w:themeColor="text1"/>
              </w:rPr>
              <w:t>limité l’</w:t>
            </w:r>
            <w:r w:rsidR="00B37B81" w:rsidRPr="00AD1A1C">
              <w:rPr>
                <w:rFonts w:ascii="Cambria" w:hAnsi="Cambria"/>
                <w:color w:val="000000" w:themeColor="text1"/>
              </w:rPr>
              <w:t>efficacité</w:t>
            </w:r>
            <w:r w:rsidR="00C963DE" w:rsidRPr="00AD1A1C">
              <w:rPr>
                <w:rFonts w:ascii="Cambria" w:hAnsi="Cambria"/>
                <w:color w:val="000000" w:themeColor="text1"/>
              </w:rPr>
              <w:t xml:space="preserve"> du projet (Constat</w:t>
            </w:r>
            <w:r w:rsidR="008645FA" w:rsidRPr="00AD1A1C">
              <w:rPr>
                <w:rFonts w:ascii="Cambria" w:hAnsi="Cambria"/>
                <w:color w:val="000000" w:themeColor="text1"/>
              </w:rPr>
              <w:t>s</w:t>
            </w:r>
            <w:r w:rsidR="00C963DE" w:rsidRPr="00AD1A1C">
              <w:rPr>
                <w:rFonts w:ascii="Cambria" w:hAnsi="Cambria"/>
                <w:color w:val="000000" w:themeColor="text1"/>
              </w:rPr>
              <w:t xml:space="preserve"> : </w:t>
            </w:r>
            <w:r w:rsidR="00EE7BFF" w:rsidRPr="00AD1A1C">
              <w:rPr>
                <w:rFonts w:ascii="Cambria" w:hAnsi="Cambria"/>
                <w:color w:val="000000" w:themeColor="text1"/>
              </w:rPr>
              <w:t>Tableaux 12 A, 12B,</w:t>
            </w:r>
            <w:r w:rsidR="00870D0E" w:rsidRPr="00AD1A1C">
              <w:rPr>
                <w:rFonts w:ascii="Cambria" w:hAnsi="Cambria"/>
                <w:color w:val="000000" w:themeColor="text1"/>
              </w:rPr>
              <w:t xml:space="preserve"> </w:t>
            </w:r>
            <w:r w:rsidR="00C963DE" w:rsidRPr="00AD1A1C">
              <w:rPr>
                <w:rFonts w:ascii="Cambria" w:hAnsi="Cambria"/>
                <w:color w:val="000000" w:themeColor="text1"/>
              </w:rPr>
              <w:t>1</w:t>
            </w:r>
            <w:r w:rsidR="00CA762C" w:rsidRPr="00AD1A1C">
              <w:rPr>
                <w:rFonts w:ascii="Cambria" w:hAnsi="Cambria"/>
                <w:color w:val="000000" w:themeColor="text1"/>
              </w:rPr>
              <w:t>3 A, 13</w:t>
            </w:r>
            <w:r w:rsidR="00C963DE" w:rsidRPr="00AD1A1C">
              <w:rPr>
                <w:rFonts w:ascii="Cambria" w:hAnsi="Cambria"/>
                <w:color w:val="000000" w:themeColor="text1"/>
              </w:rPr>
              <w:t xml:space="preserve"> B)</w:t>
            </w:r>
            <w:r w:rsidR="00EE7BFF" w:rsidRPr="00AD1A1C">
              <w:rPr>
                <w:rFonts w:ascii="Cambria" w:hAnsi="Cambria"/>
                <w:color w:val="000000" w:themeColor="text1"/>
              </w:rPr>
              <w:t>.</w:t>
            </w:r>
          </w:p>
        </w:tc>
      </w:tr>
    </w:tbl>
    <w:p w14:paraId="48BECE71" w14:textId="689A595B" w:rsidR="00DF2B8D" w:rsidRPr="00AD1A1C" w:rsidRDefault="00227F64" w:rsidP="00677E59">
      <w:pPr>
        <w:ind w:right="360"/>
        <w:jc w:val="both"/>
        <w:rPr>
          <w:rFonts w:ascii="Cambria" w:hAnsi="Cambria"/>
          <w:color w:val="000000" w:themeColor="text1"/>
          <w:sz w:val="23"/>
          <w:szCs w:val="23"/>
        </w:rPr>
      </w:pPr>
      <w:r w:rsidRPr="00AD1A1C">
        <w:rPr>
          <w:rFonts w:ascii="Cambria" w:hAnsi="Cambria"/>
          <w:color w:val="000000" w:themeColor="text1"/>
          <w:sz w:val="23"/>
          <w:szCs w:val="23"/>
        </w:rPr>
        <w:lastRenderedPageBreak/>
        <w:br w:type="textWrapping" w:clear="all"/>
      </w:r>
    </w:p>
    <w:p w14:paraId="5B02A1D0" w14:textId="77777777" w:rsidR="00DF2B8D" w:rsidRPr="00AD1A1C" w:rsidRDefault="00DF2B8D" w:rsidP="00677E59">
      <w:pPr>
        <w:ind w:right="360"/>
        <w:jc w:val="both"/>
        <w:rPr>
          <w:rFonts w:ascii="Cambria" w:hAnsi="Cambria"/>
          <w:color w:val="000000" w:themeColor="text1"/>
          <w:sz w:val="23"/>
          <w:szCs w:val="23"/>
        </w:rPr>
      </w:pPr>
    </w:p>
    <w:p w14:paraId="0F067D76" w14:textId="77777777" w:rsidR="00C963DE" w:rsidRPr="00AD1A1C" w:rsidRDefault="00B55AEA" w:rsidP="00677E59">
      <w:pPr>
        <w:ind w:right="360"/>
        <w:jc w:val="both"/>
        <w:rPr>
          <w:rFonts w:ascii="Cambria" w:hAnsi="Cambria"/>
          <w:color w:val="000000" w:themeColor="text1"/>
          <w:sz w:val="23"/>
          <w:szCs w:val="23"/>
        </w:rPr>
      </w:pPr>
      <w:r w:rsidRPr="00AD1A1C">
        <w:rPr>
          <w:rFonts w:ascii="Cambria" w:hAnsi="Cambria"/>
          <w:b/>
          <w:color w:val="000000" w:themeColor="text1"/>
          <w:sz w:val="23"/>
          <w:szCs w:val="23"/>
        </w:rPr>
        <w:t>Question</w:t>
      </w:r>
      <w:r w:rsidR="000D25E4" w:rsidRPr="00AD1A1C">
        <w:rPr>
          <w:rFonts w:ascii="Cambria" w:hAnsi="Cambria"/>
          <w:b/>
          <w:color w:val="000000" w:themeColor="text1"/>
          <w:sz w:val="23"/>
          <w:szCs w:val="23"/>
        </w:rPr>
        <w:t xml:space="preserve"> 5</w:t>
      </w:r>
      <w:r w:rsidRPr="00AD1A1C">
        <w:rPr>
          <w:rFonts w:ascii="Cambria" w:hAnsi="Cambria"/>
          <w:b/>
          <w:color w:val="000000" w:themeColor="text1"/>
          <w:sz w:val="23"/>
          <w:szCs w:val="23"/>
        </w:rPr>
        <w:t xml:space="preserve"> : Dans quelle mesure le projet a développé des synergies avec d’autres intervenants dans les zones ciblées par le Projet afin d’éviter </w:t>
      </w:r>
      <w:r w:rsidR="004F4449" w:rsidRPr="00AD1A1C">
        <w:rPr>
          <w:rFonts w:ascii="Cambria" w:hAnsi="Cambria"/>
          <w:b/>
          <w:color w:val="000000" w:themeColor="text1"/>
          <w:sz w:val="23"/>
          <w:szCs w:val="23"/>
        </w:rPr>
        <w:t xml:space="preserve">une </w:t>
      </w:r>
      <w:r w:rsidRPr="00AD1A1C">
        <w:rPr>
          <w:rFonts w:ascii="Cambria" w:hAnsi="Cambria"/>
          <w:b/>
          <w:color w:val="000000" w:themeColor="text1"/>
          <w:sz w:val="23"/>
          <w:szCs w:val="23"/>
        </w:rPr>
        <w:t xml:space="preserve">duplication d’efforts) </w:t>
      </w:r>
      <w:r w:rsidRPr="00AD1A1C">
        <w:rPr>
          <w:rFonts w:ascii="Cambria" w:hAnsi="Cambria"/>
          <w:color w:val="000000" w:themeColor="text1"/>
          <w:sz w:val="23"/>
          <w:szCs w:val="23"/>
        </w:rPr>
        <w:t>?</w:t>
      </w:r>
    </w:p>
    <w:p w14:paraId="0707C3A1" w14:textId="77777777" w:rsidR="00C963DE" w:rsidRPr="00AD1A1C" w:rsidRDefault="00C963DE" w:rsidP="00677E59">
      <w:pPr>
        <w:ind w:right="360"/>
        <w:jc w:val="both"/>
        <w:rPr>
          <w:rFonts w:ascii="Cambria" w:hAnsi="Cambria"/>
          <w:color w:val="000000" w:themeColor="text1"/>
          <w:sz w:val="23"/>
          <w:szCs w:val="23"/>
        </w:rPr>
      </w:pPr>
    </w:p>
    <w:p w14:paraId="4FE8ADF6" w14:textId="4121E322" w:rsidR="003B6712" w:rsidRPr="00AD1A1C" w:rsidRDefault="003B6712" w:rsidP="00590A6F">
      <w:pPr>
        <w:pStyle w:val="Paragraphedeliste"/>
        <w:numPr>
          <w:ilvl w:val="0"/>
          <w:numId w:val="32"/>
        </w:numPr>
        <w:tabs>
          <w:tab w:val="right" w:pos="0"/>
        </w:tabs>
        <w:ind w:left="0" w:hanging="283"/>
        <w:jc w:val="both"/>
        <w:rPr>
          <w:rFonts w:ascii="Cambria" w:hAnsi="Cambria"/>
          <w:color w:val="000000" w:themeColor="text1"/>
          <w:sz w:val="23"/>
          <w:szCs w:val="23"/>
        </w:rPr>
      </w:pPr>
      <w:r w:rsidRPr="00AD1A1C">
        <w:rPr>
          <w:rFonts w:ascii="Cambria" w:hAnsi="Cambria"/>
          <w:color w:val="000000" w:themeColor="text1"/>
          <w:sz w:val="23"/>
          <w:szCs w:val="23"/>
        </w:rPr>
        <w:t xml:space="preserve">L’exploitation de la revue documentaire des entretiens individuels effectués avec le staff du projet IPE-Mali, les agences d’exécution et de pilotage, ainsi que les </w:t>
      </w:r>
      <w:r w:rsidR="00A10012" w:rsidRPr="00AD1A1C">
        <w:rPr>
          <w:rFonts w:ascii="Cambria" w:hAnsi="Cambria"/>
          <w:color w:val="000000" w:themeColor="text1"/>
          <w:sz w:val="23"/>
          <w:szCs w:val="23"/>
        </w:rPr>
        <w:t>rapports</w:t>
      </w:r>
      <w:r w:rsidR="00DA35FC" w:rsidRPr="00AD1A1C">
        <w:rPr>
          <w:rFonts w:ascii="Cambria" w:hAnsi="Cambria"/>
          <w:color w:val="000000" w:themeColor="text1"/>
          <w:sz w:val="23"/>
          <w:szCs w:val="23"/>
        </w:rPr>
        <w:t xml:space="preserve"> </w:t>
      </w:r>
      <w:r w:rsidR="00A10012" w:rsidRPr="00AD1A1C">
        <w:rPr>
          <w:rFonts w:ascii="Cambria" w:hAnsi="Cambria"/>
          <w:color w:val="000000" w:themeColor="text1"/>
          <w:sz w:val="23"/>
          <w:szCs w:val="23"/>
        </w:rPr>
        <w:t>des discussions de</w:t>
      </w:r>
      <w:r w:rsidR="0055443C" w:rsidRPr="00AD1A1C">
        <w:rPr>
          <w:rFonts w:ascii="Cambria" w:hAnsi="Cambria"/>
          <w:color w:val="000000" w:themeColor="text1"/>
          <w:sz w:val="23"/>
          <w:szCs w:val="23"/>
        </w:rPr>
        <w:t xml:space="preserve"> </w:t>
      </w:r>
      <w:r w:rsidR="00A10012" w:rsidRPr="00AD1A1C">
        <w:rPr>
          <w:rFonts w:ascii="Cambria" w:hAnsi="Cambria"/>
          <w:color w:val="000000" w:themeColor="text1"/>
          <w:sz w:val="23"/>
          <w:szCs w:val="23"/>
        </w:rPr>
        <w:t>groupe</w:t>
      </w:r>
      <w:r w:rsidR="0055443C" w:rsidRPr="00AD1A1C">
        <w:rPr>
          <w:rFonts w:ascii="Cambria" w:hAnsi="Cambria"/>
          <w:color w:val="000000" w:themeColor="text1"/>
          <w:sz w:val="23"/>
          <w:szCs w:val="23"/>
        </w:rPr>
        <w:t xml:space="preserve"> </w:t>
      </w:r>
      <w:r w:rsidR="00ED4D0B" w:rsidRPr="00AD1A1C">
        <w:rPr>
          <w:rFonts w:ascii="Cambria" w:hAnsi="Cambria"/>
          <w:color w:val="000000" w:themeColor="text1"/>
          <w:sz w:val="23"/>
          <w:szCs w:val="23"/>
        </w:rPr>
        <w:t>avec les bénéficiaires ont montré que le projet a étab</w:t>
      </w:r>
      <w:r w:rsidR="00ED6803" w:rsidRPr="00AD1A1C">
        <w:rPr>
          <w:rFonts w:ascii="Cambria" w:hAnsi="Cambria"/>
          <w:color w:val="000000" w:themeColor="text1"/>
          <w:sz w:val="23"/>
          <w:szCs w:val="23"/>
        </w:rPr>
        <w:t xml:space="preserve">li des synergies avec la GIZ, </w:t>
      </w:r>
      <w:r w:rsidR="00ED4D0B" w:rsidRPr="00AD1A1C">
        <w:rPr>
          <w:rFonts w:ascii="Cambria" w:hAnsi="Cambria"/>
          <w:color w:val="000000" w:themeColor="text1"/>
          <w:sz w:val="23"/>
          <w:szCs w:val="23"/>
        </w:rPr>
        <w:t xml:space="preserve"> le projet L</w:t>
      </w:r>
      <w:r w:rsidR="00EC3283" w:rsidRPr="00AD1A1C">
        <w:rPr>
          <w:rFonts w:ascii="Cambria" w:hAnsi="Cambria"/>
          <w:color w:val="000000" w:themeColor="text1"/>
          <w:sz w:val="23"/>
          <w:szCs w:val="23"/>
        </w:rPr>
        <w:t>oCAL</w:t>
      </w:r>
      <w:r w:rsidR="00ED4D0B" w:rsidRPr="00AD1A1C">
        <w:rPr>
          <w:rFonts w:ascii="Cambria" w:hAnsi="Cambria"/>
          <w:color w:val="000000" w:themeColor="text1"/>
          <w:sz w:val="23"/>
          <w:szCs w:val="23"/>
        </w:rPr>
        <w:t xml:space="preserve"> /UNCDF et </w:t>
      </w:r>
      <w:r w:rsidR="00ED6803" w:rsidRPr="00AD1A1C">
        <w:rPr>
          <w:rFonts w:ascii="Cambria" w:hAnsi="Cambria"/>
          <w:color w:val="000000" w:themeColor="text1"/>
          <w:sz w:val="23"/>
          <w:szCs w:val="23"/>
        </w:rPr>
        <w:t xml:space="preserve">l’Université des Sciences, des Techniques des Technologies de Bamako </w:t>
      </w:r>
      <w:r w:rsidR="00ED4D0B" w:rsidRPr="00AD1A1C">
        <w:rPr>
          <w:rFonts w:ascii="Cambria" w:hAnsi="Cambria"/>
          <w:color w:val="000000" w:themeColor="text1"/>
          <w:sz w:val="23"/>
          <w:szCs w:val="23"/>
        </w:rPr>
        <w:t>pour évit</w:t>
      </w:r>
      <w:r w:rsidR="00F60406" w:rsidRPr="00AD1A1C">
        <w:rPr>
          <w:rFonts w:ascii="Cambria" w:hAnsi="Cambria"/>
          <w:color w:val="000000" w:themeColor="text1"/>
          <w:sz w:val="23"/>
          <w:szCs w:val="23"/>
        </w:rPr>
        <w:t xml:space="preserve">er des duplications d’efforts. </w:t>
      </w:r>
      <w:r w:rsidR="00ED18FF" w:rsidRPr="00AD1A1C">
        <w:rPr>
          <w:rFonts w:ascii="Cambria" w:hAnsi="Cambria"/>
          <w:color w:val="000000" w:themeColor="text1"/>
          <w:sz w:val="23"/>
          <w:szCs w:val="23"/>
        </w:rPr>
        <w:t>Il faut noter que la recherche de partenariat n’avait pas été définit comme activité lors de la conception du projet. Elle a été intégrée lors de la revue à mi-parcours pour arrimer le projet aux nouvelles réalités du contexte malien.</w:t>
      </w:r>
      <w:r w:rsidR="00140F76" w:rsidRPr="00AD1A1C">
        <w:rPr>
          <w:rFonts w:ascii="Cambria" w:hAnsi="Cambria"/>
          <w:color w:val="000000" w:themeColor="text1"/>
          <w:sz w:val="23"/>
          <w:szCs w:val="23"/>
        </w:rPr>
        <w:t xml:space="preserve"> Cependant </w:t>
      </w:r>
      <w:r w:rsidR="001007CC" w:rsidRPr="00AD1A1C">
        <w:rPr>
          <w:rFonts w:ascii="Cambria" w:hAnsi="Cambria"/>
          <w:color w:val="000000" w:themeColor="text1"/>
          <w:sz w:val="23"/>
          <w:szCs w:val="23"/>
        </w:rPr>
        <w:t xml:space="preserve">cette considération est ressortie </w:t>
      </w:r>
      <w:r w:rsidR="00140F76" w:rsidRPr="00AD1A1C">
        <w:rPr>
          <w:rFonts w:ascii="Cambria" w:hAnsi="Cambria"/>
          <w:color w:val="000000" w:themeColor="text1"/>
          <w:sz w:val="23"/>
          <w:szCs w:val="23"/>
        </w:rPr>
        <w:t xml:space="preserve">dans les TDRs du CTP, </w:t>
      </w:r>
      <w:r w:rsidR="001007CC" w:rsidRPr="00AD1A1C">
        <w:rPr>
          <w:rFonts w:ascii="Cambria" w:hAnsi="Cambria"/>
          <w:color w:val="000000" w:themeColor="text1"/>
          <w:sz w:val="23"/>
          <w:szCs w:val="23"/>
        </w:rPr>
        <w:t>ce qui en a fait un point central de sa mission</w:t>
      </w:r>
    </w:p>
    <w:p w14:paraId="2C66923B" w14:textId="77777777" w:rsidR="003916D9" w:rsidRPr="00AD1A1C" w:rsidRDefault="00B43DEB" w:rsidP="00590A6F">
      <w:pPr>
        <w:pStyle w:val="Paragraphedeliste"/>
        <w:numPr>
          <w:ilvl w:val="0"/>
          <w:numId w:val="32"/>
        </w:numPr>
        <w:ind w:left="0" w:hanging="284"/>
        <w:jc w:val="both"/>
        <w:rPr>
          <w:rFonts w:ascii="Cambria" w:hAnsi="Cambria"/>
          <w:color w:val="000000" w:themeColor="text1"/>
          <w:sz w:val="23"/>
          <w:szCs w:val="23"/>
        </w:rPr>
      </w:pPr>
      <w:r w:rsidRPr="00AD1A1C">
        <w:rPr>
          <w:rFonts w:ascii="Cambria" w:hAnsi="Cambria"/>
          <w:color w:val="000000" w:themeColor="text1"/>
          <w:sz w:val="23"/>
          <w:szCs w:val="23"/>
        </w:rPr>
        <w:t>Le</w:t>
      </w:r>
      <w:r w:rsidR="00ED6803" w:rsidRPr="00AD1A1C">
        <w:rPr>
          <w:rFonts w:ascii="Cambria" w:hAnsi="Cambria"/>
          <w:color w:val="000000" w:themeColor="text1"/>
          <w:sz w:val="23"/>
          <w:szCs w:val="23"/>
        </w:rPr>
        <w:t xml:space="preserve"> par</w:t>
      </w:r>
      <w:r w:rsidRPr="00AD1A1C">
        <w:rPr>
          <w:rFonts w:ascii="Cambria" w:hAnsi="Cambria"/>
          <w:color w:val="000000" w:themeColor="text1"/>
          <w:sz w:val="23"/>
          <w:szCs w:val="23"/>
        </w:rPr>
        <w:t>tenariat du projet IPE-Mali avec la GIZ a permis d’apporter un appui au MEADD dans le cadre de l’institutionnalisation des évaluations environnementales stratégiques. A cet effet, trois (03) avant-projets de décrets et de trois (03) guides relatifs aux évaluations environnementales (EES, EIES et audit environnemental) qui ont été produits par le partenariat ont été validés par le Conseil National de l’Environnement le 24 avril 2017.</w:t>
      </w:r>
    </w:p>
    <w:p w14:paraId="7604AF6E" w14:textId="105CF2D3" w:rsidR="003916D9" w:rsidRPr="00AD1A1C" w:rsidRDefault="00ED6803" w:rsidP="00590A6F">
      <w:pPr>
        <w:pStyle w:val="Paragraphedeliste"/>
        <w:numPr>
          <w:ilvl w:val="0"/>
          <w:numId w:val="32"/>
        </w:numPr>
        <w:ind w:left="0" w:hanging="284"/>
        <w:jc w:val="both"/>
        <w:rPr>
          <w:rFonts w:ascii="Cambria" w:hAnsi="Cambria"/>
          <w:color w:val="000000" w:themeColor="text1"/>
          <w:sz w:val="23"/>
          <w:szCs w:val="23"/>
        </w:rPr>
      </w:pPr>
      <w:r w:rsidRPr="00AD1A1C">
        <w:rPr>
          <w:rFonts w:ascii="Cambria" w:hAnsi="Cambria"/>
          <w:color w:val="000000" w:themeColor="text1"/>
          <w:sz w:val="23"/>
          <w:szCs w:val="23"/>
        </w:rPr>
        <w:t>Le partenariat du projet IPE-Mali avec le projet LoCAL-Mali de UNCDF a permis de réaliser</w:t>
      </w:r>
      <w:r w:rsidR="00F83EFF" w:rsidRPr="00AD1A1C">
        <w:rPr>
          <w:rFonts w:ascii="Cambria" w:hAnsi="Cambria"/>
          <w:color w:val="000000" w:themeColor="text1"/>
          <w:sz w:val="23"/>
          <w:szCs w:val="23"/>
        </w:rPr>
        <w:t xml:space="preserve"> </w:t>
      </w:r>
      <w:r w:rsidR="004F4449" w:rsidRPr="00AD1A1C">
        <w:rPr>
          <w:rFonts w:ascii="Cambria" w:hAnsi="Cambria"/>
          <w:color w:val="000000" w:themeColor="text1"/>
          <w:sz w:val="23"/>
          <w:szCs w:val="23"/>
        </w:rPr>
        <w:t>c</w:t>
      </w:r>
      <w:r w:rsidR="00C54BB3" w:rsidRPr="00AD1A1C">
        <w:rPr>
          <w:rFonts w:ascii="Cambria" w:hAnsi="Cambria"/>
          <w:color w:val="000000" w:themeColor="text1"/>
          <w:sz w:val="23"/>
          <w:szCs w:val="23"/>
        </w:rPr>
        <w:t xml:space="preserve">onjointement des ateliers de formation </w:t>
      </w:r>
      <w:r w:rsidR="004F4449" w:rsidRPr="00AD1A1C">
        <w:rPr>
          <w:rFonts w:ascii="Cambria" w:hAnsi="Cambria"/>
          <w:color w:val="000000" w:themeColor="text1"/>
          <w:sz w:val="23"/>
          <w:szCs w:val="23"/>
        </w:rPr>
        <w:t>dans les  communes de Simby et de Sandaré</w:t>
      </w:r>
      <w:r w:rsidR="00F83EFF" w:rsidRPr="00AD1A1C">
        <w:rPr>
          <w:rFonts w:ascii="Cambria" w:hAnsi="Cambria"/>
          <w:color w:val="000000" w:themeColor="text1"/>
          <w:sz w:val="23"/>
          <w:szCs w:val="23"/>
        </w:rPr>
        <w:t xml:space="preserve"> </w:t>
      </w:r>
      <w:r w:rsidR="00C54BB3" w:rsidRPr="00AD1A1C">
        <w:rPr>
          <w:rFonts w:ascii="Cambria" w:hAnsi="Cambria"/>
          <w:color w:val="000000" w:themeColor="text1"/>
          <w:sz w:val="23"/>
          <w:szCs w:val="23"/>
        </w:rPr>
        <w:t>sur la prise en compte du changement climatique dans leur PDESC</w:t>
      </w:r>
      <w:r w:rsidR="00C644CF" w:rsidRPr="00AD1A1C">
        <w:rPr>
          <w:rFonts w:ascii="Cambria" w:hAnsi="Cambria"/>
          <w:color w:val="000000" w:themeColor="text1"/>
          <w:sz w:val="23"/>
          <w:szCs w:val="23"/>
        </w:rPr>
        <w:t xml:space="preserve"> respectif</w:t>
      </w:r>
      <w:r w:rsidR="004F4449" w:rsidRPr="00AD1A1C">
        <w:rPr>
          <w:rFonts w:ascii="Cambria" w:hAnsi="Cambria"/>
          <w:color w:val="000000" w:themeColor="text1"/>
          <w:sz w:val="23"/>
          <w:szCs w:val="23"/>
        </w:rPr>
        <w:t>. Ce partenariat a aussi p</w:t>
      </w:r>
      <w:r w:rsidR="00C644CF" w:rsidRPr="00AD1A1C">
        <w:rPr>
          <w:rFonts w:ascii="Cambria" w:hAnsi="Cambria"/>
          <w:color w:val="000000" w:themeColor="text1"/>
          <w:sz w:val="23"/>
          <w:szCs w:val="23"/>
        </w:rPr>
        <w:t>ermis de réaliser</w:t>
      </w:r>
      <w:r w:rsidR="004F4449" w:rsidRPr="00AD1A1C">
        <w:rPr>
          <w:rFonts w:ascii="Cambria" w:hAnsi="Cambria"/>
          <w:color w:val="000000" w:themeColor="text1"/>
          <w:sz w:val="23"/>
          <w:szCs w:val="23"/>
        </w:rPr>
        <w:t xml:space="preserve"> la formation sur la budgétisation de la durabilité environnementale.</w:t>
      </w:r>
      <w:r w:rsidR="00C54BB3" w:rsidRPr="00AD1A1C">
        <w:rPr>
          <w:rFonts w:ascii="Cambria" w:hAnsi="Cambria"/>
          <w:color w:val="000000" w:themeColor="text1"/>
          <w:sz w:val="23"/>
          <w:szCs w:val="23"/>
        </w:rPr>
        <w:t xml:space="preserve"> </w:t>
      </w:r>
    </w:p>
    <w:p w14:paraId="2CCB1289" w14:textId="77777777" w:rsidR="003916D9" w:rsidRPr="00AD1A1C" w:rsidRDefault="00400D06" w:rsidP="00590A6F">
      <w:pPr>
        <w:pStyle w:val="Paragraphedeliste"/>
        <w:numPr>
          <w:ilvl w:val="0"/>
          <w:numId w:val="32"/>
        </w:numPr>
        <w:ind w:left="0" w:hanging="284"/>
        <w:jc w:val="both"/>
        <w:rPr>
          <w:rFonts w:ascii="Cambria" w:hAnsi="Cambria"/>
          <w:color w:val="000000" w:themeColor="text1"/>
          <w:sz w:val="23"/>
          <w:szCs w:val="23"/>
        </w:rPr>
      </w:pPr>
      <w:r w:rsidRPr="00AD1A1C">
        <w:rPr>
          <w:rFonts w:ascii="Cambria" w:hAnsi="Cambria"/>
          <w:color w:val="000000" w:themeColor="text1"/>
          <w:sz w:val="23"/>
          <w:szCs w:val="23"/>
        </w:rPr>
        <w:t xml:space="preserve">Le </w:t>
      </w:r>
      <w:r w:rsidR="00A85FC4" w:rsidRPr="00AD1A1C">
        <w:rPr>
          <w:rFonts w:ascii="Cambria" w:hAnsi="Cambria"/>
          <w:color w:val="000000" w:themeColor="text1"/>
          <w:sz w:val="23"/>
          <w:szCs w:val="23"/>
        </w:rPr>
        <w:t xml:space="preserve">partenariat du projet IPE-Mali </w:t>
      </w:r>
      <w:r w:rsidRPr="00AD1A1C">
        <w:rPr>
          <w:rFonts w:ascii="Cambria" w:hAnsi="Cambria"/>
          <w:color w:val="000000" w:themeColor="text1"/>
          <w:sz w:val="23"/>
          <w:szCs w:val="23"/>
        </w:rPr>
        <w:t xml:space="preserve">avec </w:t>
      </w:r>
      <w:r w:rsidR="00A85FC4" w:rsidRPr="00AD1A1C">
        <w:rPr>
          <w:rFonts w:ascii="Cambria" w:hAnsi="Cambria"/>
          <w:color w:val="000000" w:themeColor="text1"/>
          <w:sz w:val="23"/>
          <w:szCs w:val="23"/>
        </w:rPr>
        <w:t xml:space="preserve">l’Université des Sciences, des Techniques des Technologies de Bamako a permis d’organiser et  </w:t>
      </w:r>
      <w:r w:rsidR="004F4449" w:rsidRPr="00AD1A1C">
        <w:rPr>
          <w:rFonts w:ascii="Cambria" w:hAnsi="Cambria"/>
          <w:color w:val="000000" w:themeColor="text1"/>
          <w:sz w:val="23"/>
          <w:szCs w:val="23"/>
        </w:rPr>
        <w:t xml:space="preserve">de </w:t>
      </w:r>
      <w:r w:rsidR="00A85FC4" w:rsidRPr="00AD1A1C">
        <w:rPr>
          <w:rFonts w:ascii="Cambria" w:hAnsi="Cambria"/>
          <w:color w:val="000000" w:themeColor="text1"/>
          <w:sz w:val="23"/>
          <w:szCs w:val="23"/>
        </w:rPr>
        <w:t>réaliser conjointement les festivités de célébration de la journée mondiale de l’Environnement (JME) qui a eu lieu le 14 juin 2016 et qui s’inscrivait dans le cadre de la Quinzaine de l’environnement 2016</w:t>
      </w:r>
      <w:r w:rsidR="009C41D9" w:rsidRPr="00AD1A1C">
        <w:rPr>
          <w:rFonts w:ascii="Cambria" w:hAnsi="Cambria"/>
          <w:color w:val="000000" w:themeColor="text1"/>
          <w:sz w:val="23"/>
          <w:szCs w:val="23"/>
        </w:rPr>
        <w:t>.  Cela a été une occasion pour le projet, de communiquer sur son approche, ses produits et ses résultats.</w:t>
      </w:r>
    </w:p>
    <w:p w14:paraId="0592EA1D" w14:textId="5DA25245" w:rsidR="003916D9" w:rsidRPr="00AD1A1C" w:rsidRDefault="0075071E" w:rsidP="00590A6F">
      <w:pPr>
        <w:pStyle w:val="Paragraphedeliste"/>
        <w:numPr>
          <w:ilvl w:val="0"/>
          <w:numId w:val="32"/>
        </w:numPr>
        <w:ind w:left="0" w:hanging="284"/>
        <w:jc w:val="both"/>
        <w:rPr>
          <w:rFonts w:ascii="Cambria" w:hAnsi="Cambria"/>
          <w:color w:val="000000" w:themeColor="text1"/>
          <w:sz w:val="23"/>
          <w:szCs w:val="23"/>
        </w:rPr>
      </w:pPr>
      <w:r w:rsidRPr="00AD1A1C">
        <w:rPr>
          <w:rFonts w:ascii="Cambria" w:hAnsi="Cambria"/>
          <w:color w:val="000000" w:themeColor="text1"/>
          <w:sz w:val="23"/>
          <w:szCs w:val="23"/>
        </w:rPr>
        <w:t xml:space="preserve">En dehors de l’Université des Sciences, des Techniques des Technologies de Bamako qui a signé un accord de partenariat avec </w:t>
      </w:r>
      <w:r w:rsidR="004C4CBA" w:rsidRPr="00AD1A1C">
        <w:rPr>
          <w:rFonts w:ascii="Cambria" w:hAnsi="Cambria"/>
          <w:color w:val="000000" w:themeColor="text1"/>
          <w:sz w:val="23"/>
          <w:szCs w:val="23"/>
        </w:rPr>
        <w:t>le projet</w:t>
      </w:r>
      <w:r w:rsidRPr="00AD1A1C">
        <w:rPr>
          <w:rFonts w:ascii="Cambria" w:hAnsi="Cambria"/>
          <w:color w:val="000000" w:themeColor="text1"/>
          <w:sz w:val="23"/>
          <w:szCs w:val="23"/>
        </w:rPr>
        <w:t>, les activités de partenariat du projet avec le projet</w:t>
      </w:r>
      <w:r w:rsidR="004C4CBA" w:rsidRPr="00AD1A1C">
        <w:rPr>
          <w:rFonts w:ascii="Cambria" w:hAnsi="Cambria"/>
          <w:color w:val="000000" w:themeColor="text1"/>
          <w:sz w:val="23"/>
          <w:szCs w:val="23"/>
        </w:rPr>
        <w:t xml:space="preserve"> </w:t>
      </w:r>
      <w:r w:rsidRPr="00AD1A1C">
        <w:rPr>
          <w:rFonts w:ascii="Cambria" w:hAnsi="Cambria"/>
          <w:color w:val="000000" w:themeColor="text1"/>
          <w:sz w:val="23"/>
          <w:szCs w:val="23"/>
        </w:rPr>
        <w:t xml:space="preserve">LoCAL-Mali de UNCDF et la GIZ </w:t>
      </w:r>
      <w:r w:rsidR="00772344" w:rsidRPr="00AD1A1C">
        <w:rPr>
          <w:rFonts w:ascii="Cambria" w:hAnsi="Cambria"/>
          <w:color w:val="000000" w:themeColor="text1"/>
          <w:sz w:val="23"/>
          <w:szCs w:val="23"/>
        </w:rPr>
        <w:t xml:space="preserve"> </w:t>
      </w:r>
      <w:r w:rsidR="0053320E" w:rsidRPr="00AD1A1C">
        <w:rPr>
          <w:rFonts w:ascii="Cambria" w:hAnsi="Cambria"/>
          <w:color w:val="000000" w:themeColor="text1"/>
          <w:sz w:val="23"/>
          <w:szCs w:val="23"/>
        </w:rPr>
        <w:t xml:space="preserve">n’ont pas été </w:t>
      </w:r>
      <w:r w:rsidR="00297557" w:rsidRPr="00AD1A1C">
        <w:rPr>
          <w:rFonts w:ascii="Cambria" w:hAnsi="Cambria"/>
          <w:color w:val="000000" w:themeColor="text1"/>
          <w:sz w:val="23"/>
          <w:szCs w:val="23"/>
        </w:rPr>
        <w:t xml:space="preserve">encadrées par un contrat </w:t>
      </w:r>
      <w:r w:rsidR="0053320E" w:rsidRPr="00AD1A1C">
        <w:rPr>
          <w:rFonts w:ascii="Cambria" w:hAnsi="Cambria"/>
          <w:color w:val="000000" w:themeColor="text1"/>
          <w:sz w:val="23"/>
          <w:szCs w:val="23"/>
        </w:rPr>
        <w:t>formalisé</w:t>
      </w:r>
      <w:r w:rsidR="00297557" w:rsidRPr="00AD1A1C">
        <w:rPr>
          <w:rFonts w:ascii="Cambria" w:hAnsi="Cambria"/>
          <w:color w:val="000000" w:themeColor="text1"/>
          <w:sz w:val="23"/>
          <w:szCs w:val="23"/>
        </w:rPr>
        <w:t>.</w:t>
      </w:r>
    </w:p>
    <w:p w14:paraId="702C13ED" w14:textId="77777777" w:rsidR="003916D9" w:rsidRPr="00AD1A1C" w:rsidRDefault="00203440" w:rsidP="00590A6F">
      <w:pPr>
        <w:pStyle w:val="Paragraphedeliste"/>
        <w:numPr>
          <w:ilvl w:val="0"/>
          <w:numId w:val="32"/>
        </w:numPr>
        <w:ind w:left="0" w:hanging="284"/>
        <w:jc w:val="both"/>
        <w:rPr>
          <w:rFonts w:ascii="Cambria" w:hAnsi="Cambria"/>
          <w:color w:val="000000" w:themeColor="text1"/>
          <w:sz w:val="23"/>
          <w:szCs w:val="23"/>
        </w:rPr>
      </w:pPr>
      <w:r w:rsidRPr="00AD1A1C">
        <w:rPr>
          <w:rFonts w:ascii="Cambria" w:hAnsi="Cambria"/>
          <w:color w:val="000000" w:themeColor="text1"/>
          <w:sz w:val="23"/>
          <w:szCs w:val="23"/>
        </w:rPr>
        <w:t xml:space="preserve"> Ceci étant dit, le partenariat développé par le projet IPE-Afrique avec d’autres </w:t>
      </w:r>
      <w:r w:rsidR="0099302C" w:rsidRPr="00AD1A1C">
        <w:rPr>
          <w:rFonts w:ascii="Cambria" w:hAnsi="Cambria"/>
          <w:color w:val="000000" w:themeColor="text1"/>
          <w:sz w:val="23"/>
          <w:szCs w:val="23"/>
        </w:rPr>
        <w:t xml:space="preserve">organismes </w:t>
      </w:r>
      <w:r w:rsidRPr="00AD1A1C">
        <w:rPr>
          <w:rFonts w:ascii="Cambria" w:hAnsi="Cambria"/>
          <w:color w:val="000000" w:themeColor="text1"/>
          <w:sz w:val="23"/>
          <w:szCs w:val="23"/>
        </w:rPr>
        <w:t xml:space="preserve">a permis </w:t>
      </w:r>
      <w:r w:rsidR="0013129B" w:rsidRPr="00AD1A1C">
        <w:rPr>
          <w:rFonts w:ascii="Cambria" w:hAnsi="Cambria"/>
          <w:color w:val="000000" w:themeColor="text1"/>
          <w:sz w:val="23"/>
          <w:szCs w:val="23"/>
        </w:rPr>
        <w:t>à ces derniers non seulement de financer conjointement les activités menées ensemble et d’échanger des informations dans le même cadre, mais aussi d’effectuer un partage d’expérience</w:t>
      </w:r>
      <w:r w:rsidR="004C4CBA" w:rsidRPr="00AD1A1C">
        <w:rPr>
          <w:rFonts w:ascii="Cambria" w:hAnsi="Cambria"/>
          <w:color w:val="000000" w:themeColor="text1"/>
          <w:sz w:val="23"/>
          <w:szCs w:val="23"/>
        </w:rPr>
        <w:t xml:space="preserve"> </w:t>
      </w:r>
      <w:r w:rsidR="0099302C" w:rsidRPr="00AD1A1C">
        <w:rPr>
          <w:rFonts w:ascii="Cambria" w:hAnsi="Cambria"/>
          <w:color w:val="000000" w:themeColor="text1"/>
          <w:sz w:val="23"/>
          <w:szCs w:val="23"/>
        </w:rPr>
        <w:t xml:space="preserve">en vue </w:t>
      </w:r>
      <w:r w:rsidR="000160FF" w:rsidRPr="00AD1A1C">
        <w:rPr>
          <w:rFonts w:ascii="Cambria" w:hAnsi="Cambria"/>
          <w:color w:val="000000" w:themeColor="text1"/>
          <w:sz w:val="23"/>
          <w:szCs w:val="23"/>
        </w:rPr>
        <w:t>accroître l</w:t>
      </w:r>
      <w:r w:rsidR="008C41DD" w:rsidRPr="00AD1A1C">
        <w:rPr>
          <w:rFonts w:ascii="Cambria" w:hAnsi="Cambria"/>
          <w:color w:val="000000" w:themeColor="text1"/>
          <w:sz w:val="23"/>
          <w:szCs w:val="23"/>
        </w:rPr>
        <w:t xml:space="preserve">es </w:t>
      </w:r>
      <w:r w:rsidR="000160FF" w:rsidRPr="00AD1A1C">
        <w:rPr>
          <w:rFonts w:ascii="Cambria" w:hAnsi="Cambria"/>
          <w:color w:val="000000" w:themeColor="text1"/>
          <w:sz w:val="23"/>
          <w:szCs w:val="23"/>
        </w:rPr>
        <w:t>effet</w:t>
      </w:r>
      <w:r w:rsidR="008C41DD" w:rsidRPr="00AD1A1C">
        <w:rPr>
          <w:rFonts w:ascii="Cambria" w:hAnsi="Cambria"/>
          <w:color w:val="000000" w:themeColor="text1"/>
          <w:sz w:val="23"/>
          <w:szCs w:val="23"/>
        </w:rPr>
        <w:t>s</w:t>
      </w:r>
      <w:r w:rsidR="0013129B" w:rsidRPr="00AD1A1C">
        <w:rPr>
          <w:rFonts w:ascii="Cambria" w:hAnsi="Cambria"/>
          <w:color w:val="000000" w:themeColor="text1"/>
          <w:sz w:val="23"/>
          <w:szCs w:val="23"/>
        </w:rPr>
        <w:t>.</w:t>
      </w:r>
    </w:p>
    <w:p w14:paraId="6605708B" w14:textId="77777777" w:rsidR="0075071E" w:rsidRPr="00AD1A1C" w:rsidRDefault="009614F3" w:rsidP="00590A6F">
      <w:pPr>
        <w:pStyle w:val="Paragraphedeliste"/>
        <w:numPr>
          <w:ilvl w:val="0"/>
          <w:numId w:val="32"/>
        </w:numPr>
        <w:ind w:left="0" w:hanging="284"/>
        <w:jc w:val="both"/>
        <w:rPr>
          <w:rFonts w:ascii="Cambria" w:hAnsi="Cambria"/>
          <w:color w:val="000000" w:themeColor="text1"/>
          <w:sz w:val="23"/>
          <w:szCs w:val="23"/>
        </w:rPr>
      </w:pPr>
      <w:r w:rsidRPr="00AD1A1C">
        <w:rPr>
          <w:rFonts w:ascii="Cambria" w:hAnsi="Cambria"/>
          <w:color w:val="000000" w:themeColor="text1"/>
          <w:sz w:val="23"/>
          <w:szCs w:val="23"/>
        </w:rPr>
        <w:t>Toutefois, le guide d’intégration des liens  P-E dans les PD</w:t>
      </w:r>
      <w:r w:rsidR="004F4449" w:rsidRPr="00AD1A1C">
        <w:rPr>
          <w:rFonts w:ascii="Cambria" w:hAnsi="Cambria"/>
          <w:color w:val="000000" w:themeColor="text1"/>
          <w:sz w:val="23"/>
          <w:szCs w:val="23"/>
        </w:rPr>
        <w:t>E</w:t>
      </w:r>
      <w:r w:rsidRPr="00AD1A1C">
        <w:rPr>
          <w:rFonts w:ascii="Cambria" w:hAnsi="Cambria"/>
          <w:color w:val="000000" w:themeColor="text1"/>
          <w:sz w:val="23"/>
          <w:szCs w:val="23"/>
        </w:rPr>
        <w:t>SC pour l’auto-apprentissage du personnel des communes que la GIZ est</w:t>
      </w:r>
      <w:r w:rsidR="004C4CBA" w:rsidRPr="00AD1A1C">
        <w:rPr>
          <w:rFonts w:ascii="Cambria" w:hAnsi="Cambria"/>
          <w:color w:val="000000" w:themeColor="text1"/>
          <w:sz w:val="23"/>
          <w:szCs w:val="23"/>
        </w:rPr>
        <w:t xml:space="preserve"> </w:t>
      </w:r>
      <w:r w:rsidR="00E55200" w:rsidRPr="00AD1A1C">
        <w:rPr>
          <w:rFonts w:ascii="Cambria" w:hAnsi="Cambria"/>
          <w:color w:val="000000" w:themeColor="text1"/>
          <w:sz w:val="23"/>
          <w:szCs w:val="23"/>
        </w:rPr>
        <w:t>en train</w:t>
      </w:r>
      <w:r w:rsidRPr="00AD1A1C">
        <w:rPr>
          <w:rFonts w:ascii="Cambria" w:hAnsi="Cambria"/>
          <w:color w:val="000000" w:themeColor="text1"/>
          <w:sz w:val="23"/>
          <w:szCs w:val="23"/>
        </w:rPr>
        <w:t xml:space="preserve"> de développer aurait pu être une activité conjointe si le projet IPE-Mali avait suffisamment exploré les possibilités de partenariat avec cet acteur</w:t>
      </w:r>
      <w:r w:rsidR="004F4449" w:rsidRPr="00AD1A1C">
        <w:rPr>
          <w:rFonts w:ascii="Cambria" w:hAnsi="Cambria"/>
          <w:color w:val="000000" w:themeColor="text1"/>
          <w:sz w:val="23"/>
          <w:szCs w:val="23"/>
        </w:rPr>
        <w:t xml:space="preserve"> et avec la Direction Générale des collectivités territoriales comme l’a suggéré la stratégie de pérennisation du projet adopté en décembre 2016</w:t>
      </w:r>
      <w:r w:rsidR="000160FF" w:rsidRPr="00AD1A1C">
        <w:rPr>
          <w:rFonts w:ascii="Cambria" w:hAnsi="Cambria"/>
          <w:color w:val="000000" w:themeColor="text1"/>
          <w:sz w:val="23"/>
          <w:szCs w:val="23"/>
        </w:rPr>
        <w:t>.</w:t>
      </w:r>
    </w:p>
    <w:p w14:paraId="79BB71AA" w14:textId="2720CF36" w:rsidR="0075071E" w:rsidRPr="00AD1A1C" w:rsidRDefault="0075071E" w:rsidP="00590A6F">
      <w:pPr>
        <w:pStyle w:val="Paragraphedeliste"/>
        <w:numPr>
          <w:ilvl w:val="0"/>
          <w:numId w:val="32"/>
        </w:numPr>
        <w:ind w:left="0" w:right="360" w:hanging="218"/>
        <w:jc w:val="both"/>
        <w:rPr>
          <w:rFonts w:ascii="Cambria" w:hAnsi="Cambria"/>
          <w:color w:val="000000" w:themeColor="text1"/>
          <w:sz w:val="23"/>
          <w:szCs w:val="23"/>
        </w:rPr>
      </w:pPr>
      <w:r w:rsidRPr="00AD1A1C">
        <w:rPr>
          <w:rFonts w:ascii="Cambria" w:hAnsi="Cambria"/>
          <w:color w:val="000000" w:themeColor="text1"/>
          <w:sz w:val="23"/>
          <w:szCs w:val="23"/>
        </w:rPr>
        <w:t xml:space="preserve">Le projet IPE-Mali </w:t>
      </w:r>
      <w:r w:rsidR="00F60406" w:rsidRPr="00AD1A1C">
        <w:rPr>
          <w:rFonts w:ascii="Cambria" w:hAnsi="Cambria"/>
          <w:color w:val="000000" w:themeColor="text1"/>
          <w:sz w:val="23"/>
          <w:szCs w:val="23"/>
        </w:rPr>
        <w:t xml:space="preserve">a fait </w:t>
      </w:r>
      <w:r w:rsidR="005265A8" w:rsidRPr="00AD1A1C">
        <w:rPr>
          <w:rFonts w:ascii="Cambria" w:hAnsi="Cambria"/>
          <w:color w:val="000000" w:themeColor="text1"/>
          <w:sz w:val="23"/>
          <w:szCs w:val="23"/>
        </w:rPr>
        <w:t>fa</w:t>
      </w:r>
      <w:r w:rsidR="00F60406" w:rsidRPr="00AD1A1C">
        <w:rPr>
          <w:rFonts w:ascii="Cambria" w:hAnsi="Cambria"/>
          <w:color w:val="000000" w:themeColor="text1"/>
          <w:sz w:val="23"/>
          <w:szCs w:val="23"/>
        </w:rPr>
        <w:t xml:space="preserve">ce à plusieurs difficultés dans la recherche de partenariat. Tout d’abord les contrats de partenariat avec la GIZ et l’UNCDF n’ont pas été formalisés. Ensuite </w:t>
      </w:r>
      <w:r w:rsidR="00796D99" w:rsidRPr="00AD1A1C">
        <w:rPr>
          <w:rFonts w:ascii="Cambria" w:hAnsi="Cambria"/>
          <w:color w:val="000000" w:themeColor="text1"/>
          <w:sz w:val="23"/>
          <w:szCs w:val="23"/>
        </w:rPr>
        <w:t xml:space="preserve">il a </w:t>
      </w:r>
      <w:r w:rsidR="00F60406" w:rsidRPr="00AD1A1C">
        <w:rPr>
          <w:rFonts w:ascii="Cambria" w:hAnsi="Cambria"/>
          <w:color w:val="000000" w:themeColor="text1"/>
          <w:sz w:val="23"/>
          <w:szCs w:val="23"/>
        </w:rPr>
        <w:t>sollicité</w:t>
      </w:r>
      <w:r w:rsidRPr="00AD1A1C">
        <w:rPr>
          <w:rFonts w:ascii="Cambria" w:hAnsi="Cambria"/>
          <w:color w:val="000000" w:themeColor="text1"/>
          <w:sz w:val="23"/>
          <w:szCs w:val="23"/>
        </w:rPr>
        <w:t xml:space="preserve"> plusieurs autres partenaires pour l’établissement des relations de partenariat. Mais, il s’est heurté à la réticence de ces derniers qui n’ont pas toujours compris </w:t>
      </w:r>
      <w:r w:rsidR="008073F0" w:rsidRPr="00AD1A1C">
        <w:rPr>
          <w:rFonts w:ascii="Cambria" w:hAnsi="Cambria"/>
          <w:color w:val="000000" w:themeColor="text1"/>
          <w:sz w:val="23"/>
          <w:szCs w:val="23"/>
        </w:rPr>
        <w:t>le bien-fondé d’une telle action</w:t>
      </w:r>
      <w:r w:rsidR="00796D99" w:rsidRPr="00AD1A1C">
        <w:rPr>
          <w:rFonts w:ascii="Cambria" w:hAnsi="Cambria"/>
          <w:color w:val="000000" w:themeColor="text1"/>
          <w:sz w:val="23"/>
          <w:szCs w:val="23"/>
        </w:rPr>
        <w:t xml:space="preserve">. Une raison qui pourrait expliquer cela est la lourdeur administrative qui ne facilite pas les contacts. Des correspondances pour solliciter des rencontres restent sans réponse alors que dans d’autres pays, un e-mail ou un simple appel téléphonique règlent cela. </w:t>
      </w:r>
    </w:p>
    <w:tbl>
      <w:tblPr>
        <w:tblStyle w:val="Grilledutableau"/>
        <w:tblpPr w:leftFromText="141" w:rightFromText="141" w:vertAnchor="text" w:horzAnchor="margin" w:tblpY="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DDF"/>
        <w:tblLook w:val="04A0" w:firstRow="1" w:lastRow="0" w:firstColumn="1" w:lastColumn="0" w:noHBand="0" w:noVBand="1"/>
      </w:tblPr>
      <w:tblGrid>
        <w:gridCol w:w="9747"/>
      </w:tblGrid>
      <w:tr w:rsidR="004D5105" w:rsidRPr="00AD1A1C" w14:paraId="1919FA43" w14:textId="77777777" w:rsidTr="00D743CF">
        <w:trPr>
          <w:trHeight w:val="1926"/>
        </w:trPr>
        <w:tc>
          <w:tcPr>
            <w:tcW w:w="9747" w:type="dxa"/>
            <w:shd w:val="clear" w:color="auto" w:fill="FFFDDF"/>
          </w:tcPr>
          <w:p w14:paraId="2704798D" w14:textId="77777777" w:rsidR="004D5105" w:rsidRPr="00AD1A1C" w:rsidRDefault="004D5105" w:rsidP="004D5105">
            <w:pPr>
              <w:ind w:left="154" w:right="360"/>
              <w:jc w:val="center"/>
              <w:rPr>
                <w:rFonts w:ascii="Cambria" w:hAnsi="Cambria"/>
                <w:b/>
                <w:color w:val="000000" w:themeColor="text1"/>
              </w:rPr>
            </w:pPr>
            <w:r w:rsidRPr="00AD1A1C">
              <w:rPr>
                <w:rFonts w:ascii="Cambria" w:hAnsi="Cambria"/>
                <w:b/>
                <w:color w:val="000000" w:themeColor="text1"/>
              </w:rPr>
              <w:lastRenderedPageBreak/>
              <w:t>Conclusions</w:t>
            </w:r>
          </w:p>
          <w:p w14:paraId="71B7D430" w14:textId="77777777" w:rsidR="004D5105" w:rsidRPr="00AD1A1C" w:rsidRDefault="004D5105" w:rsidP="004D5105">
            <w:pPr>
              <w:ind w:left="154" w:right="360"/>
              <w:jc w:val="center"/>
              <w:rPr>
                <w:rFonts w:ascii="Cambria" w:hAnsi="Cambria"/>
                <w:color w:val="000000" w:themeColor="text1"/>
              </w:rPr>
            </w:pPr>
          </w:p>
          <w:p w14:paraId="34541798" w14:textId="5E817323" w:rsidR="004D5105" w:rsidRPr="00AD1A1C" w:rsidRDefault="004D5105" w:rsidP="00987590">
            <w:pPr>
              <w:pStyle w:val="Paragraphedeliste"/>
              <w:ind w:left="254" w:right="360"/>
              <w:jc w:val="both"/>
              <w:rPr>
                <w:rFonts w:ascii="Cambria" w:hAnsi="Cambria"/>
                <w:color w:val="000000" w:themeColor="text1"/>
              </w:rPr>
            </w:pPr>
            <w:r w:rsidRPr="00AD1A1C">
              <w:rPr>
                <w:rFonts w:ascii="Cambria" w:hAnsi="Cambria"/>
                <w:b/>
                <w:color w:val="000000" w:themeColor="text1"/>
              </w:rPr>
              <w:t>EFFICAC</w:t>
            </w:r>
            <w:r w:rsidR="003C3266" w:rsidRPr="00AD1A1C">
              <w:rPr>
                <w:rFonts w:ascii="Cambria" w:hAnsi="Cambria"/>
                <w:b/>
                <w:color w:val="000000" w:themeColor="text1"/>
              </w:rPr>
              <w:t>ITE</w:t>
            </w:r>
            <w:r w:rsidR="008A6E84" w:rsidRPr="00AD1A1C">
              <w:rPr>
                <w:rFonts w:ascii="Cambria" w:hAnsi="Cambria"/>
                <w:b/>
                <w:color w:val="000000" w:themeColor="text1"/>
              </w:rPr>
              <w:t xml:space="preserve"> </w:t>
            </w:r>
            <w:r w:rsidRPr="00AD1A1C">
              <w:rPr>
                <w:rFonts w:ascii="Cambria" w:hAnsi="Cambria"/>
                <w:b/>
                <w:color w:val="000000" w:themeColor="text1"/>
              </w:rPr>
              <w:t>6 </w:t>
            </w:r>
            <w:r w:rsidRPr="00AD1A1C">
              <w:rPr>
                <w:rFonts w:ascii="Cambria" w:hAnsi="Cambria"/>
                <w:color w:val="000000" w:themeColor="text1"/>
              </w:rPr>
              <w:t>: Le partenariat r</w:t>
            </w:r>
            <w:r w:rsidR="00C2084E" w:rsidRPr="00AD1A1C">
              <w:rPr>
                <w:rFonts w:ascii="Cambria" w:hAnsi="Cambria"/>
                <w:color w:val="000000" w:themeColor="text1"/>
              </w:rPr>
              <w:t xml:space="preserve">éalisé avec la GIZ, l’UNCDF et </w:t>
            </w:r>
            <w:r w:rsidRPr="00AD1A1C">
              <w:rPr>
                <w:rFonts w:ascii="Cambria" w:hAnsi="Cambria"/>
                <w:color w:val="000000" w:themeColor="text1"/>
              </w:rPr>
              <w:t>l’Université des Sciences, des Techniques des Technologies de Bamako a permis au projet IPE-Mali non seulement de financer conjointement les activités menées ensemble et d’échanger des informations dans le même cadre, mais aussi d’effectuer un partage d’expérience en vue accroître les effets. Cependant ce partenariat n’a pas suffisamment été exploré d’une part à cause de la réticence des acteurs sollicités, d’autre part à cause de la faiblesse d’appréciation du projet IPE-Mali (</w:t>
            </w:r>
            <w:r w:rsidRPr="00AD1A1C">
              <w:rPr>
                <w:rFonts w:ascii="Cambria" w:hAnsi="Cambria"/>
                <w:i/>
                <w:color w:val="000000" w:themeColor="text1"/>
              </w:rPr>
              <w:t>constats 3</w:t>
            </w:r>
            <w:r w:rsidR="000C17DA" w:rsidRPr="00AD1A1C">
              <w:rPr>
                <w:rFonts w:ascii="Cambria" w:hAnsi="Cambria"/>
                <w:i/>
                <w:color w:val="000000" w:themeColor="text1"/>
              </w:rPr>
              <w:t>8</w:t>
            </w:r>
            <w:r w:rsidRPr="00AD1A1C">
              <w:rPr>
                <w:rFonts w:ascii="Cambria" w:hAnsi="Cambria"/>
                <w:i/>
                <w:color w:val="000000" w:themeColor="text1"/>
              </w:rPr>
              <w:t>, 3</w:t>
            </w:r>
            <w:r w:rsidR="000C17DA" w:rsidRPr="00AD1A1C">
              <w:rPr>
                <w:rFonts w:ascii="Cambria" w:hAnsi="Cambria"/>
                <w:i/>
                <w:color w:val="000000" w:themeColor="text1"/>
              </w:rPr>
              <w:t>9</w:t>
            </w:r>
            <w:r w:rsidRPr="00AD1A1C">
              <w:rPr>
                <w:rFonts w:ascii="Cambria" w:hAnsi="Cambria"/>
                <w:i/>
                <w:color w:val="000000" w:themeColor="text1"/>
              </w:rPr>
              <w:t xml:space="preserve">, </w:t>
            </w:r>
            <w:r w:rsidR="000C17DA" w:rsidRPr="00AD1A1C">
              <w:rPr>
                <w:rFonts w:ascii="Cambria" w:hAnsi="Cambria"/>
                <w:i/>
                <w:color w:val="000000" w:themeColor="text1"/>
              </w:rPr>
              <w:t>40</w:t>
            </w:r>
            <w:r w:rsidRPr="00AD1A1C">
              <w:rPr>
                <w:rFonts w:ascii="Cambria" w:hAnsi="Cambria"/>
                <w:color w:val="000000" w:themeColor="text1"/>
              </w:rPr>
              <w:t>).</w:t>
            </w:r>
          </w:p>
        </w:tc>
      </w:tr>
    </w:tbl>
    <w:p w14:paraId="14A2A03A" w14:textId="77777777" w:rsidR="00182FD0" w:rsidRPr="00AD1A1C" w:rsidRDefault="00182FD0" w:rsidP="00677E59">
      <w:pPr>
        <w:ind w:right="360"/>
        <w:jc w:val="both"/>
        <w:rPr>
          <w:rFonts w:ascii="Cambria" w:hAnsi="Cambria"/>
          <w:b/>
        </w:rPr>
      </w:pPr>
    </w:p>
    <w:p w14:paraId="3DE99A47" w14:textId="77777777" w:rsidR="0042182A" w:rsidRPr="00AD1A1C" w:rsidRDefault="00677E59" w:rsidP="00677E59">
      <w:pPr>
        <w:ind w:right="360"/>
        <w:jc w:val="both"/>
        <w:rPr>
          <w:rFonts w:ascii="Cambria" w:hAnsi="Cambria"/>
          <w:b/>
          <w:sz w:val="23"/>
          <w:szCs w:val="23"/>
        </w:rPr>
      </w:pPr>
      <w:r w:rsidRPr="00AD1A1C">
        <w:rPr>
          <w:rFonts w:ascii="Cambria" w:hAnsi="Cambria"/>
          <w:b/>
        </w:rPr>
        <w:t xml:space="preserve">Question </w:t>
      </w:r>
      <w:r w:rsidR="00B55AEA" w:rsidRPr="00AD1A1C">
        <w:rPr>
          <w:rFonts w:ascii="Cambria" w:hAnsi="Cambria"/>
          <w:b/>
        </w:rPr>
        <w:t>6</w:t>
      </w:r>
      <w:r w:rsidRPr="00AD1A1C">
        <w:rPr>
          <w:rFonts w:ascii="Cambria" w:hAnsi="Cambria"/>
          <w:b/>
        </w:rPr>
        <w:t xml:space="preserve"> : </w:t>
      </w:r>
      <w:r w:rsidR="001F260B" w:rsidRPr="00AD1A1C">
        <w:rPr>
          <w:rFonts w:ascii="Cambria" w:hAnsi="Cambria"/>
          <w:b/>
          <w:sz w:val="23"/>
          <w:szCs w:val="23"/>
        </w:rPr>
        <w:t>Quels sont les effets inattendus (positifs et négatifs) des interventions du projet au</w:t>
      </w:r>
      <w:r w:rsidR="00336579" w:rsidRPr="00AD1A1C">
        <w:rPr>
          <w:rFonts w:ascii="Cambria" w:hAnsi="Cambria"/>
          <w:b/>
          <w:sz w:val="23"/>
          <w:szCs w:val="23"/>
        </w:rPr>
        <w:t>x</w:t>
      </w:r>
      <w:r w:rsidR="001F260B" w:rsidRPr="00AD1A1C">
        <w:rPr>
          <w:rFonts w:ascii="Cambria" w:hAnsi="Cambria"/>
          <w:b/>
          <w:sz w:val="23"/>
          <w:szCs w:val="23"/>
        </w:rPr>
        <w:t xml:space="preserve"> niveau</w:t>
      </w:r>
      <w:r w:rsidR="00336579" w:rsidRPr="00AD1A1C">
        <w:rPr>
          <w:rFonts w:ascii="Cambria" w:hAnsi="Cambria"/>
          <w:b/>
          <w:sz w:val="23"/>
          <w:szCs w:val="23"/>
        </w:rPr>
        <w:t>x</w:t>
      </w:r>
      <w:r w:rsidR="001F260B" w:rsidRPr="00AD1A1C">
        <w:rPr>
          <w:rFonts w:ascii="Cambria" w:hAnsi="Cambria"/>
          <w:b/>
          <w:sz w:val="23"/>
          <w:szCs w:val="23"/>
        </w:rPr>
        <w:t xml:space="preserve"> social, économique, et environnemental soit parmi</w:t>
      </w:r>
      <w:r w:rsidR="00FB1D81" w:rsidRPr="00AD1A1C">
        <w:rPr>
          <w:rFonts w:ascii="Cambria" w:hAnsi="Cambria"/>
          <w:b/>
          <w:sz w:val="23"/>
          <w:szCs w:val="23"/>
        </w:rPr>
        <w:t xml:space="preserve"> les parten</w:t>
      </w:r>
      <w:r w:rsidR="00674ADF" w:rsidRPr="00AD1A1C">
        <w:rPr>
          <w:rFonts w:ascii="Cambria" w:hAnsi="Cambria"/>
          <w:b/>
          <w:sz w:val="23"/>
          <w:szCs w:val="23"/>
        </w:rPr>
        <w:t xml:space="preserve">aires techniques et financiers, </w:t>
      </w:r>
      <w:r w:rsidR="001F260B" w:rsidRPr="00AD1A1C">
        <w:rPr>
          <w:rFonts w:ascii="Cambria" w:hAnsi="Cambria"/>
          <w:b/>
          <w:sz w:val="23"/>
          <w:szCs w:val="23"/>
        </w:rPr>
        <w:t>les groupes cible soit dans les autres collectivités territoriales?</w:t>
      </w:r>
    </w:p>
    <w:p w14:paraId="45D05B07" w14:textId="77777777" w:rsidR="008A6E84" w:rsidRPr="00AD1A1C" w:rsidRDefault="008A6E84" w:rsidP="00677E59">
      <w:pPr>
        <w:ind w:right="360"/>
        <w:jc w:val="both"/>
        <w:rPr>
          <w:rFonts w:ascii="Cambria" w:hAnsi="Cambria"/>
          <w:b/>
          <w:sz w:val="23"/>
          <w:szCs w:val="23"/>
        </w:rPr>
      </w:pPr>
    </w:p>
    <w:p w14:paraId="07210D24" w14:textId="77777777" w:rsidR="00677E59" w:rsidRPr="00AD1A1C" w:rsidRDefault="00677E59" w:rsidP="00677E59">
      <w:pPr>
        <w:ind w:right="360"/>
        <w:jc w:val="both"/>
        <w:rPr>
          <w:rFonts w:ascii="Cambria" w:hAnsi="Cambria"/>
          <w:b/>
          <w:sz w:val="23"/>
          <w:szCs w:val="23"/>
        </w:rPr>
      </w:pPr>
    </w:p>
    <w:p w14:paraId="1A01D202" w14:textId="77777777" w:rsidR="00677E59" w:rsidRPr="00AD1A1C" w:rsidRDefault="00677E59" w:rsidP="00677E59">
      <w:pPr>
        <w:rPr>
          <w:rFonts w:ascii="Cambria" w:hAnsi="Cambria"/>
          <w:b/>
          <w:sz w:val="23"/>
          <w:szCs w:val="23"/>
        </w:rPr>
      </w:pPr>
      <w:r w:rsidRPr="00AD1A1C">
        <w:rPr>
          <w:rFonts w:ascii="Cambria" w:hAnsi="Cambria"/>
          <w:i/>
          <w:sz w:val="23"/>
          <w:szCs w:val="23"/>
        </w:rPr>
        <w:t xml:space="preserve">Effets inattendus Positifs </w:t>
      </w:r>
    </w:p>
    <w:p w14:paraId="52E2457B" w14:textId="77777777" w:rsidR="00677E59" w:rsidRPr="00AD1A1C" w:rsidRDefault="00677E59" w:rsidP="00227F64">
      <w:pPr>
        <w:tabs>
          <w:tab w:val="left" w:pos="90"/>
        </w:tabs>
        <w:rPr>
          <w:rFonts w:ascii="Cambria" w:hAnsi="Cambria"/>
          <w:b/>
          <w:color w:val="000000" w:themeColor="text1"/>
          <w:sz w:val="23"/>
          <w:szCs w:val="23"/>
        </w:rPr>
      </w:pPr>
    </w:p>
    <w:p w14:paraId="4D9066B6" w14:textId="77777777" w:rsidR="00BD3808" w:rsidRPr="00AD1A1C" w:rsidRDefault="008235F1" w:rsidP="00590A6F">
      <w:pPr>
        <w:pStyle w:val="Paragraphedeliste"/>
        <w:numPr>
          <w:ilvl w:val="0"/>
          <w:numId w:val="32"/>
        </w:numPr>
        <w:tabs>
          <w:tab w:val="left" w:pos="0"/>
        </w:tabs>
        <w:ind w:left="0" w:hanging="283"/>
        <w:rPr>
          <w:rFonts w:ascii="Cambria" w:hAnsi="Cambria"/>
          <w:b/>
          <w:color w:val="000000" w:themeColor="text1"/>
          <w:sz w:val="23"/>
          <w:szCs w:val="23"/>
        </w:rPr>
      </w:pPr>
      <w:r w:rsidRPr="00AD1A1C">
        <w:rPr>
          <w:rFonts w:ascii="Cambria" w:hAnsi="Cambria"/>
          <w:color w:val="000000" w:themeColor="text1"/>
          <w:sz w:val="23"/>
          <w:szCs w:val="23"/>
        </w:rPr>
        <w:t>La plupart des effets inattendu</w:t>
      </w:r>
      <w:r w:rsidR="006F516F" w:rsidRPr="00AD1A1C">
        <w:rPr>
          <w:rFonts w:ascii="Cambria" w:hAnsi="Cambria"/>
          <w:color w:val="000000" w:themeColor="text1"/>
          <w:sz w:val="23"/>
          <w:szCs w:val="23"/>
        </w:rPr>
        <w:t>s</w:t>
      </w:r>
      <w:r w:rsidRPr="00AD1A1C">
        <w:rPr>
          <w:rFonts w:ascii="Cambria" w:hAnsi="Cambria"/>
          <w:color w:val="000000" w:themeColor="text1"/>
          <w:sz w:val="23"/>
          <w:szCs w:val="23"/>
        </w:rPr>
        <w:t xml:space="preserve"> p</w:t>
      </w:r>
      <w:r w:rsidR="004B0CF2" w:rsidRPr="00AD1A1C">
        <w:rPr>
          <w:rFonts w:ascii="Cambria" w:hAnsi="Cambria"/>
          <w:color w:val="000000" w:themeColor="text1"/>
          <w:sz w:val="23"/>
          <w:szCs w:val="23"/>
        </w:rPr>
        <w:t xml:space="preserve">ositifs </w:t>
      </w:r>
      <w:r w:rsidRPr="00AD1A1C">
        <w:rPr>
          <w:rFonts w:ascii="Cambria" w:hAnsi="Cambria"/>
          <w:color w:val="000000" w:themeColor="text1"/>
          <w:sz w:val="23"/>
          <w:szCs w:val="23"/>
        </w:rPr>
        <w:t>ont été observés</w:t>
      </w:r>
      <w:r w:rsidR="001255DB" w:rsidRPr="00AD1A1C">
        <w:rPr>
          <w:rFonts w:ascii="Cambria" w:hAnsi="Cambria"/>
          <w:color w:val="000000" w:themeColor="text1"/>
          <w:sz w:val="23"/>
          <w:szCs w:val="23"/>
        </w:rPr>
        <w:t xml:space="preserve"> </w:t>
      </w:r>
      <w:r w:rsidR="00FB1D81" w:rsidRPr="00AD1A1C">
        <w:rPr>
          <w:rFonts w:ascii="Cambria" w:hAnsi="Cambria"/>
          <w:color w:val="000000" w:themeColor="text1"/>
          <w:sz w:val="23"/>
          <w:szCs w:val="23"/>
        </w:rPr>
        <w:t xml:space="preserve">aussi bien au niveau des </w:t>
      </w:r>
      <w:r w:rsidR="007F28A9" w:rsidRPr="00AD1A1C">
        <w:rPr>
          <w:rFonts w:ascii="Cambria" w:hAnsi="Cambria"/>
          <w:color w:val="000000" w:themeColor="text1"/>
          <w:sz w:val="23"/>
          <w:szCs w:val="23"/>
        </w:rPr>
        <w:t>bénéficiaires</w:t>
      </w:r>
      <w:r w:rsidR="00FB1D81" w:rsidRPr="00AD1A1C">
        <w:rPr>
          <w:rFonts w:ascii="Cambria" w:hAnsi="Cambria"/>
          <w:color w:val="000000" w:themeColor="text1"/>
          <w:sz w:val="23"/>
          <w:szCs w:val="23"/>
        </w:rPr>
        <w:t xml:space="preserve"> et d’autres collectivités territoriales :</w:t>
      </w:r>
    </w:p>
    <w:p w14:paraId="37C12497" w14:textId="77777777" w:rsidR="004B0CF2" w:rsidRPr="00AD1A1C" w:rsidRDefault="004B0CF2" w:rsidP="00BD3808">
      <w:pPr>
        <w:tabs>
          <w:tab w:val="left" w:pos="90"/>
        </w:tabs>
        <w:ind w:left="-360"/>
        <w:rPr>
          <w:rFonts w:ascii="Cambria" w:hAnsi="Cambria"/>
          <w:color w:val="000000" w:themeColor="text1"/>
          <w:sz w:val="23"/>
          <w:szCs w:val="23"/>
        </w:rPr>
      </w:pPr>
    </w:p>
    <w:p w14:paraId="07A591D8" w14:textId="77777777" w:rsidR="007F28A9" w:rsidRPr="00AD1A1C" w:rsidRDefault="007F28A9" w:rsidP="00065D14">
      <w:pPr>
        <w:ind w:right="360"/>
        <w:jc w:val="both"/>
        <w:rPr>
          <w:rFonts w:ascii="Cambria" w:hAnsi="Cambria"/>
          <w:b/>
          <w:color w:val="0070C0"/>
          <w:sz w:val="23"/>
          <w:szCs w:val="23"/>
        </w:rPr>
      </w:pPr>
      <w:r w:rsidRPr="00AD1A1C">
        <w:rPr>
          <w:rFonts w:ascii="Cambria" w:hAnsi="Cambria"/>
          <w:b/>
          <w:color w:val="0070C0"/>
          <w:sz w:val="23"/>
          <w:szCs w:val="23"/>
        </w:rPr>
        <w:t>Au niveau des bénéficiaires</w:t>
      </w:r>
    </w:p>
    <w:p w14:paraId="75D8CEE7" w14:textId="77777777" w:rsidR="002D639E" w:rsidRPr="00AD1A1C" w:rsidRDefault="002D639E" w:rsidP="004D158A">
      <w:pPr>
        <w:ind w:left="180" w:right="360"/>
        <w:jc w:val="both"/>
        <w:rPr>
          <w:rFonts w:ascii="Cambria" w:hAnsi="Cambria"/>
          <w:b/>
          <w:color w:val="0070C0"/>
          <w:sz w:val="23"/>
          <w:szCs w:val="23"/>
        </w:rPr>
      </w:pPr>
    </w:p>
    <w:p w14:paraId="1986600B" w14:textId="77777777" w:rsidR="007F28A9" w:rsidRPr="00AD1A1C" w:rsidRDefault="007F28A9" w:rsidP="007F28A9">
      <w:pPr>
        <w:ind w:right="360"/>
        <w:jc w:val="both"/>
        <w:rPr>
          <w:rFonts w:ascii="Cambria" w:hAnsi="Cambria"/>
          <w:color w:val="000000" w:themeColor="text1"/>
          <w:sz w:val="23"/>
          <w:szCs w:val="23"/>
        </w:rPr>
      </w:pPr>
      <w:r w:rsidRPr="00AD1A1C">
        <w:rPr>
          <w:rFonts w:ascii="Cambria" w:hAnsi="Cambria"/>
          <w:color w:val="000000" w:themeColor="text1"/>
          <w:sz w:val="23"/>
          <w:szCs w:val="23"/>
        </w:rPr>
        <w:t>Les  effets inattendu</w:t>
      </w:r>
      <w:r w:rsidR="0026261D" w:rsidRPr="00AD1A1C">
        <w:rPr>
          <w:rFonts w:ascii="Cambria" w:hAnsi="Cambria"/>
          <w:color w:val="000000" w:themeColor="text1"/>
          <w:sz w:val="23"/>
          <w:szCs w:val="23"/>
        </w:rPr>
        <w:t>s</w:t>
      </w:r>
      <w:r w:rsidRPr="00AD1A1C">
        <w:rPr>
          <w:rFonts w:ascii="Cambria" w:hAnsi="Cambria"/>
          <w:color w:val="000000" w:themeColor="text1"/>
          <w:sz w:val="23"/>
          <w:szCs w:val="23"/>
        </w:rPr>
        <w:t xml:space="preserve"> ont été observés dans les communes qui avaient bénéficiées des services du projet :</w:t>
      </w:r>
    </w:p>
    <w:p w14:paraId="531F3DAB" w14:textId="77777777" w:rsidR="001201D8" w:rsidRPr="00AD1A1C" w:rsidRDefault="001201D8" w:rsidP="001201D8">
      <w:pPr>
        <w:ind w:right="360"/>
        <w:jc w:val="both"/>
        <w:rPr>
          <w:rFonts w:ascii="Cambria" w:hAnsi="Cambria"/>
          <w:color w:val="000000" w:themeColor="text1"/>
          <w:sz w:val="23"/>
          <w:szCs w:val="23"/>
        </w:rPr>
      </w:pPr>
    </w:p>
    <w:p w14:paraId="708DA162" w14:textId="7A6E6EEF" w:rsidR="008D34D3" w:rsidRPr="00AD1A1C" w:rsidRDefault="00C2062D" w:rsidP="00590A6F">
      <w:pPr>
        <w:pStyle w:val="Paragraphedeliste"/>
        <w:numPr>
          <w:ilvl w:val="0"/>
          <w:numId w:val="6"/>
        </w:numPr>
        <w:ind w:left="732" w:right="360" w:hanging="284"/>
        <w:jc w:val="both"/>
        <w:rPr>
          <w:rFonts w:ascii="Cambria" w:hAnsi="Cambria"/>
          <w:color w:val="000000" w:themeColor="text1"/>
          <w:sz w:val="23"/>
          <w:szCs w:val="23"/>
        </w:rPr>
      </w:pPr>
      <w:r w:rsidRPr="00AD1A1C">
        <w:rPr>
          <w:rFonts w:ascii="Cambria" w:hAnsi="Cambria"/>
          <w:color w:val="000000" w:themeColor="text1"/>
          <w:sz w:val="23"/>
          <w:szCs w:val="23"/>
        </w:rPr>
        <w:t>Destinées au départ à renforcer les capacités du personnel des communes, les formations et les restitutions dans les collectivités territoriales ont vu la participation de plusieurs autres membres de ces communautés, notamment les leaders d’opinion (chef</w:t>
      </w:r>
      <w:r w:rsidR="005265A8" w:rsidRPr="00AD1A1C">
        <w:rPr>
          <w:rFonts w:ascii="Cambria" w:hAnsi="Cambria"/>
          <w:color w:val="000000" w:themeColor="text1"/>
          <w:sz w:val="23"/>
          <w:szCs w:val="23"/>
        </w:rPr>
        <w:t>s</w:t>
      </w:r>
      <w:r w:rsidRPr="00AD1A1C">
        <w:rPr>
          <w:rFonts w:ascii="Cambria" w:hAnsi="Cambria"/>
          <w:color w:val="000000" w:themeColor="text1"/>
          <w:sz w:val="23"/>
          <w:szCs w:val="23"/>
        </w:rPr>
        <w:t xml:space="preserve"> traditionnel</w:t>
      </w:r>
      <w:r w:rsidR="005265A8" w:rsidRPr="00AD1A1C">
        <w:rPr>
          <w:rFonts w:ascii="Cambria" w:hAnsi="Cambria"/>
          <w:color w:val="000000" w:themeColor="text1"/>
          <w:sz w:val="23"/>
          <w:szCs w:val="23"/>
        </w:rPr>
        <w:t>s</w:t>
      </w:r>
      <w:r w:rsidRPr="00AD1A1C">
        <w:rPr>
          <w:rFonts w:ascii="Cambria" w:hAnsi="Cambria"/>
          <w:color w:val="000000" w:themeColor="text1"/>
          <w:sz w:val="23"/>
          <w:szCs w:val="23"/>
        </w:rPr>
        <w:t xml:space="preserve"> et imam</w:t>
      </w:r>
      <w:r w:rsidR="005265A8" w:rsidRPr="00AD1A1C">
        <w:rPr>
          <w:rFonts w:ascii="Cambria" w:hAnsi="Cambria"/>
          <w:color w:val="000000" w:themeColor="text1"/>
          <w:sz w:val="23"/>
          <w:szCs w:val="23"/>
        </w:rPr>
        <w:t>s</w:t>
      </w:r>
      <w:r w:rsidRPr="00AD1A1C">
        <w:rPr>
          <w:rFonts w:ascii="Cambria" w:hAnsi="Cambria"/>
          <w:color w:val="000000" w:themeColor="text1"/>
          <w:sz w:val="23"/>
          <w:szCs w:val="23"/>
        </w:rPr>
        <w:t xml:space="preserve">, ainsi </w:t>
      </w:r>
      <w:r w:rsidR="005265A8" w:rsidRPr="00AD1A1C">
        <w:rPr>
          <w:rFonts w:ascii="Cambria" w:hAnsi="Cambria"/>
          <w:color w:val="000000" w:themeColor="text1"/>
          <w:sz w:val="23"/>
          <w:szCs w:val="23"/>
        </w:rPr>
        <w:t xml:space="preserve">que </w:t>
      </w:r>
      <w:r w:rsidRPr="00AD1A1C">
        <w:rPr>
          <w:rFonts w:ascii="Cambria" w:hAnsi="Cambria"/>
          <w:color w:val="000000" w:themeColor="text1"/>
          <w:sz w:val="23"/>
          <w:szCs w:val="23"/>
        </w:rPr>
        <w:t>toutes les autres populations de ces communes) ;</w:t>
      </w:r>
    </w:p>
    <w:p w14:paraId="04752BC2" w14:textId="77777777" w:rsidR="008D34D3" w:rsidRPr="00AD1A1C" w:rsidRDefault="008D34D3" w:rsidP="00590A6F">
      <w:pPr>
        <w:pStyle w:val="Paragraphedeliste"/>
        <w:numPr>
          <w:ilvl w:val="0"/>
          <w:numId w:val="6"/>
        </w:numPr>
        <w:ind w:left="732" w:right="360" w:hanging="284"/>
        <w:jc w:val="both"/>
        <w:rPr>
          <w:rFonts w:ascii="Cambria" w:hAnsi="Cambria"/>
          <w:color w:val="000000" w:themeColor="text1"/>
          <w:sz w:val="23"/>
          <w:szCs w:val="23"/>
        </w:rPr>
      </w:pPr>
      <w:r w:rsidRPr="00AD1A1C">
        <w:rPr>
          <w:rFonts w:ascii="Cambria" w:hAnsi="Cambria"/>
          <w:color w:val="000000" w:themeColor="text1"/>
          <w:sz w:val="23"/>
          <w:szCs w:val="23"/>
        </w:rPr>
        <w:t>l</w:t>
      </w:r>
      <w:r w:rsidR="00AC511D" w:rsidRPr="00AD1A1C">
        <w:rPr>
          <w:rFonts w:ascii="Cambria" w:hAnsi="Cambria"/>
          <w:color w:val="000000" w:themeColor="text1"/>
          <w:sz w:val="23"/>
          <w:szCs w:val="23"/>
        </w:rPr>
        <w:t xml:space="preserve">a population des communes bénéficiaires </w:t>
      </w:r>
      <w:r w:rsidR="009C0AA4" w:rsidRPr="00AD1A1C">
        <w:rPr>
          <w:rFonts w:ascii="Cambria" w:hAnsi="Cambria"/>
          <w:sz w:val="23"/>
          <w:szCs w:val="23"/>
        </w:rPr>
        <w:t xml:space="preserve">de Djeguena, Karaba et Sanekuy </w:t>
      </w:r>
      <w:r w:rsidR="00AC511D" w:rsidRPr="00AD1A1C">
        <w:rPr>
          <w:rFonts w:ascii="Cambria" w:hAnsi="Cambria"/>
          <w:color w:val="000000" w:themeColor="text1"/>
          <w:sz w:val="23"/>
          <w:szCs w:val="23"/>
        </w:rPr>
        <w:t xml:space="preserve">abandonnent de plus en </w:t>
      </w:r>
      <w:r w:rsidR="00336579" w:rsidRPr="00AD1A1C">
        <w:rPr>
          <w:rFonts w:ascii="Cambria" w:hAnsi="Cambria"/>
          <w:color w:val="000000" w:themeColor="text1"/>
          <w:sz w:val="23"/>
          <w:szCs w:val="23"/>
        </w:rPr>
        <w:t xml:space="preserve">plus la </w:t>
      </w:r>
      <w:r w:rsidR="00AC511D" w:rsidRPr="00AD1A1C">
        <w:rPr>
          <w:rFonts w:ascii="Cambria" w:hAnsi="Cambria"/>
          <w:color w:val="000000" w:themeColor="text1"/>
          <w:sz w:val="23"/>
          <w:szCs w:val="23"/>
        </w:rPr>
        <w:t>coupe et la vente du bois po</w:t>
      </w:r>
      <w:r w:rsidR="009C0AA4" w:rsidRPr="00AD1A1C">
        <w:rPr>
          <w:rFonts w:ascii="Cambria" w:hAnsi="Cambria"/>
          <w:color w:val="000000" w:themeColor="text1"/>
          <w:sz w:val="23"/>
          <w:szCs w:val="23"/>
        </w:rPr>
        <w:t>ur s’orienter vers d’autres AGR</w:t>
      </w:r>
      <w:r w:rsidR="00AC511D" w:rsidRPr="00AD1A1C">
        <w:rPr>
          <w:rFonts w:ascii="Cambria" w:hAnsi="Cambria"/>
          <w:color w:val="000000" w:themeColor="text1"/>
          <w:sz w:val="23"/>
          <w:szCs w:val="23"/>
        </w:rPr>
        <w:t xml:space="preserve"> comme l’élevage, le maraîchage, la création des plan</w:t>
      </w:r>
      <w:r w:rsidR="00E3043D" w:rsidRPr="00AD1A1C">
        <w:rPr>
          <w:rFonts w:ascii="Cambria" w:hAnsi="Cambria"/>
          <w:color w:val="000000" w:themeColor="text1"/>
          <w:sz w:val="23"/>
          <w:szCs w:val="23"/>
        </w:rPr>
        <w:t>tations de gomme arabique, etc.</w:t>
      </w:r>
      <w:r w:rsidR="00C2062D" w:rsidRPr="00AD1A1C">
        <w:rPr>
          <w:rFonts w:ascii="Cambria" w:hAnsi="Cambria"/>
          <w:color w:val="000000" w:themeColor="text1"/>
          <w:sz w:val="23"/>
          <w:szCs w:val="23"/>
        </w:rPr>
        <w:t> ;</w:t>
      </w:r>
    </w:p>
    <w:p w14:paraId="1E1C6E65" w14:textId="77777777" w:rsidR="008D34D3" w:rsidRPr="00AD1A1C" w:rsidRDefault="00E3043D" w:rsidP="00590A6F">
      <w:pPr>
        <w:pStyle w:val="Paragraphedeliste"/>
        <w:numPr>
          <w:ilvl w:val="0"/>
          <w:numId w:val="6"/>
        </w:numPr>
        <w:ind w:left="732" w:right="360" w:hanging="284"/>
        <w:jc w:val="both"/>
        <w:rPr>
          <w:rFonts w:ascii="Cambria" w:hAnsi="Cambria"/>
          <w:color w:val="000000" w:themeColor="text1"/>
          <w:sz w:val="23"/>
          <w:szCs w:val="23"/>
        </w:rPr>
      </w:pPr>
      <w:r w:rsidRPr="00AD1A1C">
        <w:rPr>
          <w:rFonts w:ascii="Cambria" w:hAnsi="Cambria"/>
          <w:color w:val="000000" w:themeColor="text1"/>
          <w:sz w:val="23"/>
          <w:szCs w:val="23"/>
        </w:rPr>
        <w:t xml:space="preserve"> </w:t>
      </w:r>
      <w:r w:rsidR="008D34D3" w:rsidRPr="00AD1A1C">
        <w:rPr>
          <w:rFonts w:ascii="Cambria" w:hAnsi="Cambria"/>
          <w:color w:val="000000" w:themeColor="text1"/>
          <w:sz w:val="23"/>
          <w:szCs w:val="23"/>
        </w:rPr>
        <w:t>l</w:t>
      </w:r>
      <w:r w:rsidRPr="00AD1A1C">
        <w:rPr>
          <w:rFonts w:ascii="Cambria" w:hAnsi="Cambria"/>
          <w:color w:val="000000" w:themeColor="text1"/>
          <w:sz w:val="23"/>
          <w:szCs w:val="23"/>
        </w:rPr>
        <w:t xml:space="preserve">es maires des communes qui n’avaient </w:t>
      </w:r>
      <w:r w:rsidR="00336579" w:rsidRPr="00AD1A1C">
        <w:rPr>
          <w:rFonts w:ascii="Cambria" w:hAnsi="Cambria"/>
          <w:color w:val="000000" w:themeColor="text1"/>
          <w:sz w:val="23"/>
          <w:szCs w:val="23"/>
        </w:rPr>
        <w:t xml:space="preserve">pas </w:t>
      </w:r>
      <w:r w:rsidRPr="00AD1A1C">
        <w:rPr>
          <w:rFonts w:ascii="Cambria" w:hAnsi="Cambria"/>
          <w:color w:val="000000" w:themeColor="text1"/>
          <w:sz w:val="23"/>
          <w:szCs w:val="23"/>
        </w:rPr>
        <w:t>été ciblées par le projet se sont montrés fortement intéressé</w:t>
      </w:r>
      <w:r w:rsidR="00336579" w:rsidRPr="00AD1A1C">
        <w:rPr>
          <w:rFonts w:ascii="Cambria" w:hAnsi="Cambria"/>
          <w:color w:val="000000" w:themeColor="text1"/>
          <w:sz w:val="23"/>
          <w:szCs w:val="23"/>
        </w:rPr>
        <w:t>s</w:t>
      </w:r>
      <w:r w:rsidRPr="00AD1A1C">
        <w:rPr>
          <w:rFonts w:ascii="Cambria" w:hAnsi="Cambria"/>
          <w:color w:val="000000" w:themeColor="text1"/>
          <w:sz w:val="23"/>
          <w:szCs w:val="23"/>
        </w:rPr>
        <w:t xml:space="preserve"> à participer aux activités dans les communes bénéficiaires et ont émis par la même occasion le souhait que </w:t>
      </w:r>
      <w:r w:rsidR="00336579" w:rsidRPr="00AD1A1C">
        <w:rPr>
          <w:rFonts w:ascii="Cambria" w:hAnsi="Cambria"/>
          <w:color w:val="000000" w:themeColor="text1"/>
          <w:sz w:val="23"/>
          <w:szCs w:val="23"/>
        </w:rPr>
        <w:t xml:space="preserve">ces </w:t>
      </w:r>
      <w:r w:rsidRPr="00AD1A1C">
        <w:rPr>
          <w:rFonts w:ascii="Cambria" w:hAnsi="Cambria"/>
          <w:color w:val="000000" w:themeColor="text1"/>
          <w:sz w:val="23"/>
          <w:szCs w:val="23"/>
        </w:rPr>
        <w:t>activités soient organisées au niveau des cercles et des chefs-lieux des régions</w:t>
      </w:r>
      <w:r w:rsidR="00C2062D" w:rsidRPr="00AD1A1C">
        <w:rPr>
          <w:rFonts w:ascii="Cambria" w:hAnsi="Cambria"/>
          <w:color w:val="000000" w:themeColor="text1"/>
          <w:sz w:val="23"/>
          <w:szCs w:val="23"/>
        </w:rPr>
        <w:t xml:space="preserve"> pour une participation de tous ;</w:t>
      </w:r>
    </w:p>
    <w:p w14:paraId="43C3E604" w14:textId="55980244" w:rsidR="008D34D3" w:rsidRPr="00AD1A1C" w:rsidRDefault="008D34D3" w:rsidP="00590A6F">
      <w:pPr>
        <w:pStyle w:val="Paragraphedeliste"/>
        <w:numPr>
          <w:ilvl w:val="0"/>
          <w:numId w:val="6"/>
        </w:numPr>
        <w:ind w:left="732" w:right="360" w:hanging="284"/>
        <w:jc w:val="both"/>
        <w:rPr>
          <w:rFonts w:ascii="Cambria" w:hAnsi="Cambria"/>
          <w:color w:val="000000" w:themeColor="text1"/>
          <w:sz w:val="23"/>
          <w:szCs w:val="23"/>
        </w:rPr>
      </w:pPr>
      <w:r w:rsidRPr="00AD1A1C">
        <w:rPr>
          <w:rFonts w:ascii="Cambria" w:hAnsi="Cambria"/>
          <w:color w:val="000000" w:themeColor="text1"/>
          <w:sz w:val="23"/>
          <w:szCs w:val="23"/>
        </w:rPr>
        <w:t>l</w:t>
      </w:r>
      <w:r w:rsidR="004773C9" w:rsidRPr="00AD1A1C">
        <w:rPr>
          <w:rFonts w:ascii="Cambria" w:hAnsi="Cambria"/>
          <w:color w:val="000000" w:themeColor="text1"/>
          <w:sz w:val="23"/>
          <w:szCs w:val="23"/>
        </w:rPr>
        <w:t xml:space="preserve">es habitants du village </w:t>
      </w:r>
      <w:r w:rsidR="00A15CC5" w:rsidRPr="00AD1A1C">
        <w:rPr>
          <w:rFonts w:ascii="Cambria" w:hAnsi="Cambria"/>
          <w:color w:val="000000" w:themeColor="text1"/>
          <w:sz w:val="23"/>
          <w:szCs w:val="23"/>
        </w:rPr>
        <w:t>Yorosso</w:t>
      </w:r>
      <w:r w:rsidR="001255DB" w:rsidRPr="00AD1A1C">
        <w:rPr>
          <w:rFonts w:ascii="Cambria" w:hAnsi="Cambria"/>
          <w:color w:val="000000" w:themeColor="text1"/>
          <w:sz w:val="23"/>
          <w:szCs w:val="23"/>
        </w:rPr>
        <w:t xml:space="preserve"> </w:t>
      </w:r>
      <w:r w:rsidR="004773C9" w:rsidRPr="00AD1A1C">
        <w:rPr>
          <w:rFonts w:ascii="Cambria" w:hAnsi="Cambria"/>
          <w:color w:val="000000" w:themeColor="text1"/>
          <w:sz w:val="23"/>
          <w:szCs w:val="23"/>
        </w:rPr>
        <w:t xml:space="preserve">dans la commune de </w:t>
      </w:r>
      <w:r w:rsidR="00A15CC5" w:rsidRPr="00AD1A1C">
        <w:rPr>
          <w:rFonts w:ascii="Cambria" w:hAnsi="Cambria"/>
          <w:color w:val="000000" w:themeColor="text1"/>
          <w:sz w:val="23"/>
          <w:szCs w:val="23"/>
        </w:rPr>
        <w:t>Yorosso</w:t>
      </w:r>
      <w:r w:rsidR="001255DB" w:rsidRPr="00AD1A1C">
        <w:rPr>
          <w:rFonts w:ascii="Cambria" w:hAnsi="Cambria"/>
          <w:color w:val="000000" w:themeColor="text1"/>
          <w:sz w:val="23"/>
          <w:szCs w:val="23"/>
        </w:rPr>
        <w:t xml:space="preserve"> </w:t>
      </w:r>
      <w:r w:rsidR="009C0AA4" w:rsidRPr="00AD1A1C">
        <w:rPr>
          <w:rFonts w:ascii="Cambria" w:hAnsi="Cambria"/>
          <w:color w:val="000000" w:themeColor="text1"/>
          <w:sz w:val="23"/>
          <w:szCs w:val="23"/>
        </w:rPr>
        <w:t xml:space="preserve"> </w:t>
      </w:r>
      <w:r w:rsidR="004773C9" w:rsidRPr="00AD1A1C">
        <w:rPr>
          <w:rFonts w:ascii="Cambria" w:hAnsi="Cambria"/>
          <w:color w:val="000000" w:themeColor="text1"/>
          <w:sz w:val="23"/>
          <w:szCs w:val="23"/>
        </w:rPr>
        <w:t>ont commencé à construire des digues de ceinture pour récupérer certaines parcelles qui ne pouvaient être exploitées à cause des inondations en saison des pluies.  Cette opération qui est actuellement en cours dans le village a permis de récupérer beaucoup</w:t>
      </w:r>
      <w:r w:rsidR="005265A8" w:rsidRPr="00AD1A1C">
        <w:rPr>
          <w:rFonts w:ascii="Cambria" w:hAnsi="Cambria"/>
          <w:color w:val="000000" w:themeColor="text1"/>
          <w:sz w:val="23"/>
          <w:szCs w:val="23"/>
        </w:rPr>
        <w:t xml:space="preserve"> de</w:t>
      </w:r>
      <w:r w:rsidR="004773C9" w:rsidRPr="00AD1A1C">
        <w:rPr>
          <w:rFonts w:ascii="Cambria" w:hAnsi="Cambria"/>
          <w:color w:val="000000" w:themeColor="text1"/>
          <w:sz w:val="23"/>
          <w:szCs w:val="23"/>
        </w:rPr>
        <w:t xml:space="preserve"> parcelles de terre cultivable, ce qui a permis de développer la culture du maïs ;</w:t>
      </w:r>
    </w:p>
    <w:p w14:paraId="4D5C12AD" w14:textId="4BEC41DB" w:rsidR="008D34D3" w:rsidRPr="00AD1A1C" w:rsidRDefault="008D34D3" w:rsidP="00590A6F">
      <w:pPr>
        <w:pStyle w:val="Paragraphedeliste"/>
        <w:numPr>
          <w:ilvl w:val="0"/>
          <w:numId w:val="6"/>
        </w:numPr>
        <w:ind w:left="732" w:right="360" w:hanging="284"/>
        <w:jc w:val="both"/>
        <w:rPr>
          <w:rFonts w:ascii="Cambria" w:hAnsi="Cambria"/>
          <w:color w:val="000000" w:themeColor="text1"/>
          <w:sz w:val="23"/>
          <w:szCs w:val="23"/>
        </w:rPr>
      </w:pPr>
      <w:r w:rsidRPr="00AD1A1C">
        <w:rPr>
          <w:rFonts w:ascii="Cambria" w:hAnsi="Cambria"/>
          <w:color w:val="000000" w:themeColor="text1"/>
          <w:sz w:val="23"/>
          <w:szCs w:val="23"/>
        </w:rPr>
        <w:t>l</w:t>
      </w:r>
      <w:r w:rsidR="00EA5E7E" w:rsidRPr="00AD1A1C">
        <w:rPr>
          <w:rFonts w:ascii="Cambria" w:hAnsi="Cambria"/>
          <w:color w:val="000000" w:themeColor="text1"/>
          <w:sz w:val="23"/>
          <w:szCs w:val="23"/>
        </w:rPr>
        <w:t xml:space="preserve">a commune rurale de Djeguena, suite au renforcement des capacités </w:t>
      </w:r>
      <w:r w:rsidR="005265A8" w:rsidRPr="00AD1A1C">
        <w:rPr>
          <w:rFonts w:ascii="Cambria" w:hAnsi="Cambria"/>
          <w:color w:val="000000" w:themeColor="text1"/>
          <w:sz w:val="23"/>
          <w:szCs w:val="23"/>
        </w:rPr>
        <w:t>effectu</w:t>
      </w:r>
      <w:r w:rsidR="00EA5E7E" w:rsidRPr="00AD1A1C">
        <w:rPr>
          <w:rFonts w:ascii="Cambria" w:hAnsi="Cambria"/>
          <w:color w:val="000000" w:themeColor="text1"/>
          <w:sz w:val="23"/>
          <w:szCs w:val="23"/>
        </w:rPr>
        <w:t>é par IPE -Mali, a entretenu son barrage (construit artificiellement) qui permettra à la population de reprendre la riziculture qui avait été arrêtée ;</w:t>
      </w:r>
    </w:p>
    <w:p w14:paraId="60454DEA" w14:textId="77777777" w:rsidR="00417BD6" w:rsidRPr="00AD1A1C" w:rsidRDefault="008D34D3" w:rsidP="00590A6F">
      <w:pPr>
        <w:pStyle w:val="Paragraphedeliste"/>
        <w:numPr>
          <w:ilvl w:val="0"/>
          <w:numId w:val="6"/>
        </w:numPr>
        <w:ind w:left="732" w:right="360" w:hanging="284"/>
        <w:jc w:val="both"/>
        <w:rPr>
          <w:rFonts w:ascii="Cambria" w:hAnsi="Cambria"/>
          <w:color w:val="000000" w:themeColor="text1"/>
          <w:sz w:val="23"/>
          <w:szCs w:val="23"/>
        </w:rPr>
      </w:pPr>
      <w:r w:rsidRPr="00AD1A1C">
        <w:rPr>
          <w:rFonts w:ascii="Cambria" w:hAnsi="Cambria"/>
          <w:color w:val="000000" w:themeColor="text1"/>
          <w:sz w:val="23"/>
          <w:szCs w:val="23"/>
        </w:rPr>
        <w:t>l</w:t>
      </w:r>
      <w:r w:rsidR="00EA5E7E" w:rsidRPr="00AD1A1C">
        <w:rPr>
          <w:rFonts w:ascii="Cambria" w:hAnsi="Cambria"/>
          <w:color w:val="000000" w:themeColor="text1"/>
          <w:sz w:val="23"/>
          <w:szCs w:val="23"/>
        </w:rPr>
        <w:t xml:space="preserve">a population de </w:t>
      </w:r>
      <w:r w:rsidR="00F1339E" w:rsidRPr="00AD1A1C">
        <w:rPr>
          <w:rFonts w:ascii="Cambria" w:hAnsi="Cambria"/>
          <w:color w:val="000000" w:themeColor="text1"/>
          <w:sz w:val="23"/>
          <w:szCs w:val="23"/>
        </w:rPr>
        <w:t xml:space="preserve">la commune de </w:t>
      </w:r>
      <w:r w:rsidR="00EA5E7E" w:rsidRPr="00AD1A1C">
        <w:rPr>
          <w:rFonts w:ascii="Cambria" w:hAnsi="Cambria"/>
          <w:color w:val="000000" w:themeColor="text1"/>
          <w:sz w:val="23"/>
          <w:szCs w:val="23"/>
        </w:rPr>
        <w:t>Sanekuy a entrepris la construction de couveuses traditionnelles, la culture fourragère et l’élevage de porcs comme activité économique alternative afin d’améliorer leurs revenus financiers et de réduire la pression sur les ressources naturelles.</w:t>
      </w:r>
    </w:p>
    <w:p w14:paraId="5DCAE665" w14:textId="4860906F" w:rsidR="00417BD6" w:rsidRPr="00AD1A1C" w:rsidRDefault="00EA5E7E" w:rsidP="00590A6F">
      <w:pPr>
        <w:pStyle w:val="Paragraphedeliste"/>
        <w:numPr>
          <w:ilvl w:val="0"/>
          <w:numId w:val="6"/>
        </w:numPr>
        <w:ind w:left="732" w:right="360" w:hanging="284"/>
        <w:jc w:val="both"/>
        <w:rPr>
          <w:rFonts w:ascii="Cambria" w:hAnsi="Cambria"/>
          <w:color w:val="000000" w:themeColor="text1"/>
          <w:sz w:val="23"/>
          <w:szCs w:val="23"/>
        </w:rPr>
      </w:pPr>
      <w:r w:rsidRPr="00AD1A1C">
        <w:rPr>
          <w:rFonts w:ascii="Cambria" w:hAnsi="Cambria"/>
          <w:color w:val="000000" w:themeColor="text1"/>
          <w:sz w:val="23"/>
          <w:szCs w:val="23"/>
        </w:rPr>
        <w:lastRenderedPageBreak/>
        <w:t xml:space="preserve">La commune de Kalabancoro a </w:t>
      </w:r>
      <w:r w:rsidR="005265A8" w:rsidRPr="00AD1A1C">
        <w:rPr>
          <w:rFonts w:ascii="Cambria" w:hAnsi="Cambria"/>
          <w:color w:val="000000" w:themeColor="text1"/>
          <w:sz w:val="23"/>
          <w:szCs w:val="23"/>
        </w:rPr>
        <w:t>o</w:t>
      </w:r>
      <w:r w:rsidR="00253EC4" w:rsidRPr="00AD1A1C">
        <w:rPr>
          <w:rFonts w:ascii="Cambria" w:hAnsi="Cambria"/>
          <w:color w:val="000000" w:themeColor="text1"/>
          <w:sz w:val="23"/>
          <w:szCs w:val="23"/>
        </w:rPr>
        <w:t>rganis</w:t>
      </w:r>
      <w:r w:rsidRPr="00AD1A1C">
        <w:rPr>
          <w:rFonts w:ascii="Cambria" w:hAnsi="Cambria"/>
          <w:color w:val="000000" w:themeColor="text1"/>
          <w:sz w:val="23"/>
          <w:szCs w:val="23"/>
        </w:rPr>
        <w:t>ée</w:t>
      </w:r>
      <w:r w:rsidR="00253EC4" w:rsidRPr="00AD1A1C">
        <w:rPr>
          <w:rFonts w:ascii="Cambria" w:hAnsi="Cambria"/>
          <w:color w:val="000000" w:themeColor="text1"/>
          <w:sz w:val="23"/>
          <w:szCs w:val="23"/>
        </w:rPr>
        <w:t xml:space="preserve"> des campagnes de sensibilisation sur les effets néfastes des déchets plasti</w:t>
      </w:r>
      <w:r w:rsidR="007D3B6C" w:rsidRPr="00AD1A1C">
        <w:rPr>
          <w:rFonts w:ascii="Cambria" w:hAnsi="Cambria"/>
          <w:color w:val="000000" w:themeColor="text1"/>
          <w:sz w:val="23"/>
          <w:szCs w:val="23"/>
        </w:rPr>
        <w:t xml:space="preserve">ques </w:t>
      </w:r>
      <w:r w:rsidR="00253EC4" w:rsidRPr="00AD1A1C">
        <w:rPr>
          <w:rFonts w:ascii="Cambria" w:hAnsi="Cambria"/>
          <w:color w:val="000000" w:themeColor="text1"/>
          <w:sz w:val="23"/>
          <w:szCs w:val="23"/>
        </w:rPr>
        <w:t>en marge de la journée de l’environnement ;</w:t>
      </w:r>
    </w:p>
    <w:p w14:paraId="4BF5891B" w14:textId="5FBD39D5" w:rsidR="00B94687" w:rsidRPr="00AD1A1C" w:rsidRDefault="00B94687" w:rsidP="00590A6F">
      <w:pPr>
        <w:pStyle w:val="Paragraphedeliste"/>
        <w:numPr>
          <w:ilvl w:val="0"/>
          <w:numId w:val="6"/>
        </w:numPr>
        <w:ind w:left="732" w:right="360" w:hanging="284"/>
        <w:jc w:val="both"/>
        <w:rPr>
          <w:rFonts w:ascii="Cambria" w:hAnsi="Cambria"/>
          <w:color w:val="000000" w:themeColor="text1"/>
          <w:sz w:val="23"/>
          <w:szCs w:val="23"/>
        </w:rPr>
      </w:pPr>
      <w:r w:rsidRPr="00AD1A1C">
        <w:rPr>
          <w:rFonts w:ascii="Cambria" w:hAnsi="Cambria"/>
          <w:color w:val="000000" w:themeColor="text1"/>
          <w:sz w:val="23"/>
          <w:szCs w:val="23"/>
        </w:rPr>
        <w:t>10 000 plants d’arbres</w:t>
      </w:r>
      <w:r w:rsidR="00AD6734" w:rsidRPr="00AD1A1C">
        <w:rPr>
          <w:rFonts w:ascii="Cambria" w:hAnsi="Cambria"/>
          <w:color w:val="000000" w:themeColor="text1"/>
          <w:sz w:val="23"/>
          <w:szCs w:val="23"/>
        </w:rPr>
        <w:t xml:space="preserve"> ont été plantés</w:t>
      </w:r>
      <w:r w:rsidRPr="00AD1A1C">
        <w:rPr>
          <w:rFonts w:ascii="Cambria" w:hAnsi="Cambria"/>
          <w:color w:val="000000" w:themeColor="text1"/>
          <w:sz w:val="23"/>
          <w:szCs w:val="23"/>
        </w:rPr>
        <w:t xml:space="preserve"> à l’Université </w:t>
      </w:r>
      <w:r w:rsidR="00C71AE2" w:rsidRPr="00AD1A1C">
        <w:rPr>
          <w:rFonts w:ascii="Cambria" w:hAnsi="Cambria"/>
          <w:color w:val="000000" w:themeColor="text1"/>
          <w:sz w:val="23"/>
          <w:szCs w:val="23"/>
        </w:rPr>
        <w:t>de Kabala</w:t>
      </w:r>
      <w:r w:rsidR="001255DB" w:rsidRPr="00AD1A1C">
        <w:rPr>
          <w:rFonts w:ascii="Cambria" w:hAnsi="Cambria"/>
          <w:color w:val="000000" w:themeColor="text1"/>
          <w:sz w:val="23"/>
          <w:szCs w:val="23"/>
        </w:rPr>
        <w:t xml:space="preserve"> </w:t>
      </w:r>
      <w:r w:rsidRPr="00AD1A1C">
        <w:rPr>
          <w:rFonts w:ascii="Cambria" w:hAnsi="Cambria"/>
          <w:color w:val="000000" w:themeColor="text1"/>
          <w:sz w:val="23"/>
          <w:szCs w:val="23"/>
        </w:rPr>
        <w:t>situé dans la commune r</w:t>
      </w:r>
      <w:r w:rsidR="007D3B6C" w:rsidRPr="00AD1A1C">
        <w:rPr>
          <w:rFonts w:ascii="Cambria" w:hAnsi="Cambria"/>
          <w:color w:val="000000" w:themeColor="text1"/>
          <w:sz w:val="23"/>
          <w:szCs w:val="23"/>
        </w:rPr>
        <w:t>urale de Kalabanc</w:t>
      </w:r>
      <w:r w:rsidRPr="00AD1A1C">
        <w:rPr>
          <w:rFonts w:ascii="Cambria" w:hAnsi="Cambria"/>
          <w:color w:val="000000" w:themeColor="text1"/>
          <w:sz w:val="23"/>
          <w:szCs w:val="23"/>
        </w:rPr>
        <w:t>oro à l’occasion de la journée mondiale de l’environnement</w:t>
      </w:r>
      <w:r w:rsidR="000025C8" w:rsidRPr="00AD1A1C">
        <w:rPr>
          <w:rFonts w:ascii="Cambria" w:hAnsi="Cambria"/>
          <w:color w:val="000000" w:themeColor="text1"/>
          <w:sz w:val="23"/>
          <w:szCs w:val="23"/>
        </w:rPr>
        <w:t>.</w:t>
      </w:r>
      <w:r w:rsidR="00C2062D" w:rsidRPr="00AD1A1C">
        <w:rPr>
          <w:rFonts w:ascii="Cambria" w:hAnsi="Cambria"/>
          <w:color w:val="000000" w:themeColor="text1"/>
          <w:sz w:val="23"/>
          <w:szCs w:val="23"/>
        </w:rPr>
        <w:t xml:space="preserve"> </w:t>
      </w:r>
    </w:p>
    <w:p w14:paraId="2599B78A" w14:textId="77777777" w:rsidR="00092742" w:rsidRPr="00AD1A1C" w:rsidRDefault="00092742" w:rsidP="004D5105">
      <w:pPr>
        <w:rPr>
          <w:rFonts w:ascii="Cambria" w:hAnsi="Cambria"/>
          <w:color w:val="000000" w:themeColor="text1"/>
          <w:sz w:val="23"/>
          <w:szCs w:val="23"/>
        </w:rPr>
      </w:pPr>
    </w:p>
    <w:p w14:paraId="1522DDBC" w14:textId="77777777" w:rsidR="00D75755" w:rsidRPr="00AD1A1C" w:rsidRDefault="00D75755" w:rsidP="00D75755">
      <w:pPr>
        <w:tabs>
          <w:tab w:val="left" w:pos="540"/>
        </w:tabs>
        <w:ind w:right="360"/>
        <w:jc w:val="both"/>
        <w:rPr>
          <w:rFonts w:ascii="Cambria" w:hAnsi="Cambria"/>
          <w:i/>
          <w:sz w:val="23"/>
          <w:szCs w:val="23"/>
        </w:rPr>
      </w:pPr>
      <w:r w:rsidRPr="00AD1A1C">
        <w:rPr>
          <w:rFonts w:ascii="Cambria" w:hAnsi="Cambria"/>
          <w:i/>
          <w:sz w:val="23"/>
          <w:szCs w:val="23"/>
        </w:rPr>
        <w:t xml:space="preserve">Effets inattendus Négatifs </w:t>
      </w:r>
    </w:p>
    <w:p w14:paraId="75A13C67" w14:textId="77777777" w:rsidR="00066E03" w:rsidRPr="00AD1A1C" w:rsidRDefault="00066E03" w:rsidP="004B0CF2">
      <w:pPr>
        <w:pStyle w:val="Paragraphedeliste"/>
        <w:ind w:left="180" w:right="360"/>
        <w:jc w:val="both"/>
        <w:rPr>
          <w:rFonts w:ascii="Cambria" w:hAnsi="Cambria"/>
          <w:sz w:val="23"/>
          <w:szCs w:val="23"/>
        </w:rPr>
      </w:pPr>
    </w:p>
    <w:p w14:paraId="459723B8" w14:textId="77777777" w:rsidR="008235F1" w:rsidRPr="00AD1A1C" w:rsidRDefault="008235F1" w:rsidP="00590A6F">
      <w:pPr>
        <w:pStyle w:val="Paragraphedeliste"/>
        <w:numPr>
          <w:ilvl w:val="0"/>
          <w:numId w:val="32"/>
        </w:numPr>
        <w:ind w:left="0" w:hanging="283"/>
        <w:jc w:val="both"/>
        <w:rPr>
          <w:rFonts w:ascii="Cambria" w:hAnsi="Cambria"/>
          <w:b/>
          <w:color w:val="000000" w:themeColor="text1"/>
          <w:sz w:val="23"/>
          <w:szCs w:val="23"/>
        </w:rPr>
      </w:pPr>
      <w:r w:rsidRPr="00AD1A1C">
        <w:rPr>
          <w:rFonts w:ascii="Cambria" w:hAnsi="Cambria"/>
          <w:color w:val="000000" w:themeColor="text1"/>
          <w:sz w:val="23"/>
          <w:szCs w:val="23"/>
        </w:rPr>
        <w:t>La plupart des effets inattendu</w:t>
      </w:r>
      <w:r w:rsidR="006F516F" w:rsidRPr="00AD1A1C">
        <w:rPr>
          <w:rFonts w:ascii="Cambria" w:hAnsi="Cambria"/>
          <w:color w:val="000000" w:themeColor="text1"/>
          <w:sz w:val="23"/>
          <w:szCs w:val="23"/>
        </w:rPr>
        <w:t>s</w:t>
      </w:r>
      <w:r w:rsidR="001255DB" w:rsidRPr="00AD1A1C">
        <w:rPr>
          <w:rFonts w:ascii="Cambria" w:hAnsi="Cambria"/>
          <w:color w:val="000000" w:themeColor="text1"/>
          <w:sz w:val="23"/>
          <w:szCs w:val="23"/>
        </w:rPr>
        <w:t xml:space="preserve"> </w:t>
      </w:r>
      <w:r w:rsidR="00D75755" w:rsidRPr="00AD1A1C">
        <w:rPr>
          <w:rFonts w:ascii="Cambria" w:hAnsi="Cambria"/>
          <w:color w:val="000000" w:themeColor="text1"/>
          <w:sz w:val="23"/>
          <w:szCs w:val="23"/>
        </w:rPr>
        <w:t>négatifs</w:t>
      </w:r>
      <w:r w:rsidRPr="00AD1A1C">
        <w:rPr>
          <w:rFonts w:ascii="Cambria" w:hAnsi="Cambria"/>
          <w:color w:val="000000" w:themeColor="text1"/>
          <w:sz w:val="23"/>
          <w:szCs w:val="23"/>
        </w:rPr>
        <w:t xml:space="preserve"> ont été </w:t>
      </w:r>
      <w:r w:rsidR="00706E70" w:rsidRPr="00AD1A1C">
        <w:rPr>
          <w:rFonts w:ascii="Cambria" w:hAnsi="Cambria"/>
          <w:color w:val="000000" w:themeColor="text1"/>
          <w:sz w:val="23"/>
          <w:szCs w:val="23"/>
        </w:rPr>
        <w:t xml:space="preserve">au niveau des partenaires techniques et financiers et </w:t>
      </w:r>
      <w:r w:rsidRPr="00AD1A1C">
        <w:rPr>
          <w:rFonts w:ascii="Cambria" w:hAnsi="Cambria"/>
          <w:color w:val="000000" w:themeColor="text1"/>
          <w:sz w:val="23"/>
          <w:szCs w:val="23"/>
        </w:rPr>
        <w:t xml:space="preserve">observés </w:t>
      </w:r>
      <w:r w:rsidR="00770F56" w:rsidRPr="00AD1A1C">
        <w:rPr>
          <w:rFonts w:ascii="Cambria" w:hAnsi="Cambria"/>
          <w:color w:val="000000" w:themeColor="text1"/>
          <w:sz w:val="23"/>
          <w:szCs w:val="23"/>
        </w:rPr>
        <w:t xml:space="preserve">dans les collectivités  territoriales. </w:t>
      </w:r>
      <w:r w:rsidR="006F516F" w:rsidRPr="00AD1A1C">
        <w:rPr>
          <w:rFonts w:ascii="Cambria" w:hAnsi="Cambria"/>
          <w:color w:val="000000" w:themeColor="text1"/>
          <w:sz w:val="23"/>
          <w:szCs w:val="23"/>
        </w:rPr>
        <w:t>Ces</w:t>
      </w:r>
      <w:r w:rsidR="00D75755" w:rsidRPr="00AD1A1C">
        <w:rPr>
          <w:rFonts w:ascii="Cambria" w:hAnsi="Cambria"/>
          <w:color w:val="000000" w:themeColor="text1"/>
          <w:sz w:val="23"/>
          <w:szCs w:val="23"/>
        </w:rPr>
        <w:t xml:space="preserve"> effets </w:t>
      </w:r>
      <w:r w:rsidRPr="00AD1A1C">
        <w:rPr>
          <w:rFonts w:ascii="Cambria" w:hAnsi="Cambria"/>
          <w:color w:val="000000" w:themeColor="text1"/>
          <w:sz w:val="23"/>
          <w:szCs w:val="23"/>
        </w:rPr>
        <w:t>incluent, entre autres, les suivants :</w:t>
      </w:r>
    </w:p>
    <w:p w14:paraId="52421DB0" w14:textId="77777777" w:rsidR="00066E03" w:rsidRPr="00AD1A1C" w:rsidRDefault="00066E03" w:rsidP="00066E03">
      <w:pPr>
        <w:tabs>
          <w:tab w:val="left" w:pos="540"/>
        </w:tabs>
        <w:ind w:right="360"/>
        <w:jc w:val="both"/>
        <w:rPr>
          <w:rFonts w:ascii="Cambria" w:hAnsi="Cambria"/>
          <w:i/>
          <w:sz w:val="23"/>
          <w:szCs w:val="23"/>
        </w:rPr>
      </w:pPr>
    </w:p>
    <w:p w14:paraId="4D79CC97" w14:textId="77777777" w:rsidR="008D34D3" w:rsidRPr="00AD1A1C" w:rsidRDefault="000B50BD" w:rsidP="00590A6F">
      <w:pPr>
        <w:pStyle w:val="Paragraphedeliste"/>
        <w:numPr>
          <w:ilvl w:val="0"/>
          <w:numId w:val="7"/>
        </w:numPr>
        <w:ind w:left="732" w:hanging="284"/>
        <w:jc w:val="both"/>
        <w:rPr>
          <w:rFonts w:ascii="Cambria" w:hAnsi="Cambria"/>
          <w:sz w:val="23"/>
          <w:szCs w:val="23"/>
        </w:rPr>
      </w:pPr>
      <w:r w:rsidRPr="00AD1A1C">
        <w:rPr>
          <w:rFonts w:ascii="Cambria" w:hAnsi="Cambria"/>
          <w:sz w:val="23"/>
          <w:szCs w:val="23"/>
        </w:rPr>
        <w:t>Le PNUE/ IPE-Afrique</w:t>
      </w:r>
      <w:r w:rsidR="004D158A" w:rsidRPr="00AD1A1C">
        <w:rPr>
          <w:rFonts w:ascii="Cambria" w:hAnsi="Cambria"/>
          <w:sz w:val="23"/>
          <w:szCs w:val="23"/>
        </w:rPr>
        <w:t xml:space="preserve"> dont la contribution au financement du projet était prévue à 1 600</w:t>
      </w:r>
      <w:r w:rsidRPr="00AD1A1C">
        <w:rPr>
          <w:rFonts w:ascii="Cambria" w:hAnsi="Cambria"/>
          <w:sz w:val="23"/>
          <w:szCs w:val="23"/>
        </w:rPr>
        <w:t> </w:t>
      </w:r>
      <w:r w:rsidR="004D158A" w:rsidRPr="00AD1A1C">
        <w:rPr>
          <w:rFonts w:ascii="Cambria" w:hAnsi="Cambria"/>
          <w:sz w:val="23"/>
          <w:szCs w:val="23"/>
        </w:rPr>
        <w:t>000$ a été en deçà de 43% de ce qu’on attendait ;</w:t>
      </w:r>
    </w:p>
    <w:p w14:paraId="54AAAD06" w14:textId="77777777" w:rsidR="008D34D3" w:rsidRPr="00AD1A1C" w:rsidRDefault="008D34D3" w:rsidP="00590A6F">
      <w:pPr>
        <w:pStyle w:val="Paragraphedeliste"/>
        <w:numPr>
          <w:ilvl w:val="0"/>
          <w:numId w:val="7"/>
        </w:numPr>
        <w:ind w:left="732" w:hanging="284"/>
        <w:jc w:val="both"/>
        <w:rPr>
          <w:rFonts w:ascii="Cambria" w:hAnsi="Cambria"/>
          <w:sz w:val="23"/>
          <w:szCs w:val="23"/>
        </w:rPr>
      </w:pPr>
      <w:r w:rsidRPr="00AD1A1C">
        <w:rPr>
          <w:rFonts w:ascii="Cambria" w:hAnsi="Cambria"/>
          <w:sz w:val="23"/>
          <w:szCs w:val="23"/>
        </w:rPr>
        <w:t>l</w:t>
      </w:r>
      <w:r w:rsidR="00066E03" w:rsidRPr="00AD1A1C">
        <w:rPr>
          <w:rFonts w:ascii="Cambria" w:hAnsi="Cambria"/>
          <w:sz w:val="23"/>
          <w:szCs w:val="23"/>
        </w:rPr>
        <w:t xml:space="preserve">e manque d’une stratégie de communication </w:t>
      </w:r>
      <w:r w:rsidR="008727E4" w:rsidRPr="00AD1A1C">
        <w:rPr>
          <w:rFonts w:ascii="Cambria" w:hAnsi="Cambria"/>
          <w:sz w:val="23"/>
          <w:szCs w:val="23"/>
        </w:rPr>
        <w:t xml:space="preserve">a souvent </w:t>
      </w:r>
      <w:r w:rsidR="00066E03" w:rsidRPr="00AD1A1C">
        <w:rPr>
          <w:rFonts w:ascii="Cambria" w:hAnsi="Cambria"/>
          <w:sz w:val="23"/>
          <w:szCs w:val="23"/>
        </w:rPr>
        <w:t xml:space="preserve">mené à des malentendus concernant le type des services offerts et </w:t>
      </w:r>
      <w:r w:rsidR="00770F56" w:rsidRPr="00AD1A1C">
        <w:rPr>
          <w:rFonts w:ascii="Cambria" w:hAnsi="Cambria"/>
          <w:sz w:val="23"/>
          <w:szCs w:val="23"/>
        </w:rPr>
        <w:t xml:space="preserve">les </w:t>
      </w:r>
      <w:r w:rsidR="00066E03" w:rsidRPr="00AD1A1C">
        <w:rPr>
          <w:rFonts w:ascii="Cambria" w:hAnsi="Cambria"/>
          <w:sz w:val="23"/>
          <w:szCs w:val="23"/>
        </w:rPr>
        <w:t>critères d’éligibilité auxdites prestations</w:t>
      </w:r>
      <w:r w:rsidR="00770F56" w:rsidRPr="00AD1A1C">
        <w:rPr>
          <w:rFonts w:ascii="Cambria" w:hAnsi="Cambria"/>
          <w:sz w:val="23"/>
          <w:szCs w:val="23"/>
        </w:rPr>
        <w:t xml:space="preserve">. Les entretiens avec certains maires de communes qui n’ayant pas bénéficié des services du projet ont estimé ne pas savoir pourquoi ils n’avaient pas été retenus comme bénéficiaires. </w:t>
      </w:r>
      <w:r w:rsidR="00336579" w:rsidRPr="00AD1A1C">
        <w:rPr>
          <w:rFonts w:ascii="Cambria" w:hAnsi="Cambria"/>
          <w:sz w:val="23"/>
          <w:szCs w:val="23"/>
        </w:rPr>
        <w:t>e</w:t>
      </w:r>
      <w:r w:rsidR="00770F56" w:rsidRPr="00AD1A1C">
        <w:rPr>
          <w:rFonts w:ascii="Cambria" w:hAnsi="Cambria"/>
          <w:sz w:val="23"/>
          <w:szCs w:val="23"/>
        </w:rPr>
        <w:t>t par la même occasion, ne connaissaient pas les conditions à remplir pour être éligible</w:t>
      </w:r>
      <w:r w:rsidR="00066E03" w:rsidRPr="00AD1A1C">
        <w:rPr>
          <w:rFonts w:ascii="Cambria" w:hAnsi="Cambria"/>
          <w:sz w:val="23"/>
          <w:szCs w:val="23"/>
        </w:rPr>
        <w:t>;</w:t>
      </w:r>
    </w:p>
    <w:p w14:paraId="32BC95CC" w14:textId="01AFC41F" w:rsidR="008D34D3" w:rsidRPr="00AD1A1C" w:rsidRDefault="008D34D3" w:rsidP="00590A6F">
      <w:pPr>
        <w:pStyle w:val="Paragraphedeliste"/>
        <w:numPr>
          <w:ilvl w:val="0"/>
          <w:numId w:val="7"/>
        </w:numPr>
        <w:ind w:left="732" w:hanging="284"/>
        <w:jc w:val="both"/>
        <w:rPr>
          <w:rFonts w:ascii="Cambria" w:hAnsi="Cambria"/>
          <w:sz w:val="23"/>
          <w:szCs w:val="23"/>
        </w:rPr>
      </w:pPr>
      <w:r w:rsidRPr="00AD1A1C">
        <w:rPr>
          <w:rFonts w:ascii="Cambria" w:hAnsi="Cambria"/>
          <w:sz w:val="23"/>
          <w:szCs w:val="23"/>
        </w:rPr>
        <w:t>l</w:t>
      </w:r>
      <w:r w:rsidR="00D54604" w:rsidRPr="00AD1A1C">
        <w:rPr>
          <w:rFonts w:ascii="Cambria" w:hAnsi="Cambria"/>
          <w:sz w:val="23"/>
          <w:szCs w:val="23"/>
        </w:rPr>
        <w:t>a dissémination de fausses informations concernant l</w:t>
      </w:r>
      <w:r w:rsidR="00B94687" w:rsidRPr="00AD1A1C">
        <w:rPr>
          <w:rFonts w:ascii="Cambria" w:hAnsi="Cambria"/>
          <w:sz w:val="23"/>
          <w:szCs w:val="23"/>
        </w:rPr>
        <w:t xml:space="preserve">es appuis du projet aux communes </w:t>
      </w:r>
      <w:r w:rsidR="00770F56" w:rsidRPr="00AD1A1C">
        <w:rPr>
          <w:rFonts w:ascii="Cambria" w:hAnsi="Cambria"/>
          <w:sz w:val="23"/>
          <w:szCs w:val="23"/>
        </w:rPr>
        <w:t>pour l’intégration des liens P-E dans les PD</w:t>
      </w:r>
      <w:r w:rsidR="00A14C59" w:rsidRPr="00AD1A1C">
        <w:rPr>
          <w:rFonts w:ascii="Cambria" w:hAnsi="Cambria"/>
          <w:sz w:val="23"/>
          <w:szCs w:val="23"/>
        </w:rPr>
        <w:t>ES</w:t>
      </w:r>
      <w:r w:rsidR="00770F56" w:rsidRPr="00AD1A1C">
        <w:rPr>
          <w:rFonts w:ascii="Cambria" w:hAnsi="Cambria"/>
          <w:sz w:val="23"/>
          <w:szCs w:val="23"/>
        </w:rPr>
        <w:t>C</w:t>
      </w:r>
      <w:r w:rsidR="00B94687" w:rsidRPr="00AD1A1C">
        <w:rPr>
          <w:rFonts w:ascii="Cambria" w:hAnsi="Cambria"/>
          <w:sz w:val="23"/>
          <w:szCs w:val="23"/>
        </w:rPr>
        <w:t>,</w:t>
      </w:r>
      <w:r w:rsidR="00770F56" w:rsidRPr="00AD1A1C">
        <w:rPr>
          <w:rFonts w:ascii="Cambria" w:hAnsi="Cambria"/>
          <w:sz w:val="23"/>
          <w:szCs w:val="23"/>
        </w:rPr>
        <w:t xml:space="preserve"> selon lesquelles la </w:t>
      </w:r>
      <w:r w:rsidR="00D9593C" w:rsidRPr="00AD1A1C">
        <w:rPr>
          <w:rFonts w:ascii="Cambria" w:hAnsi="Cambria"/>
          <w:sz w:val="23"/>
          <w:szCs w:val="23"/>
        </w:rPr>
        <w:t>commune</w:t>
      </w:r>
      <w:r w:rsidR="00770F56" w:rsidRPr="00AD1A1C">
        <w:rPr>
          <w:rFonts w:ascii="Cambria" w:hAnsi="Cambria"/>
          <w:sz w:val="23"/>
          <w:szCs w:val="23"/>
        </w:rPr>
        <w:t xml:space="preserve"> devrait payer pour b</w:t>
      </w:r>
      <w:r w:rsidR="00D9593C" w:rsidRPr="00AD1A1C">
        <w:rPr>
          <w:rFonts w:ascii="Cambria" w:hAnsi="Cambria"/>
          <w:sz w:val="23"/>
          <w:szCs w:val="23"/>
        </w:rPr>
        <w:t>énéficier de ce</w:t>
      </w:r>
      <w:r w:rsidR="001255DB" w:rsidRPr="00AD1A1C">
        <w:rPr>
          <w:rFonts w:ascii="Cambria" w:hAnsi="Cambria"/>
          <w:sz w:val="23"/>
          <w:szCs w:val="23"/>
        </w:rPr>
        <w:t xml:space="preserve"> </w:t>
      </w:r>
      <w:r w:rsidR="00D9593C" w:rsidRPr="00AD1A1C">
        <w:rPr>
          <w:rFonts w:ascii="Cambria" w:hAnsi="Cambria"/>
          <w:sz w:val="23"/>
          <w:szCs w:val="23"/>
        </w:rPr>
        <w:t>service</w:t>
      </w:r>
      <w:r w:rsidR="00B94687" w:rsidRPr="00AD1A1C">
        <w:rPr>
          <w:rFonts w:ascii="Cambria" w:hAnsi="Cambria"/>
          <w:sz w:val="23"/>
          <w:szCs w:val="23"/>
        </w:rPr>
        <w:t xml:space="preserve"> ;</w:t>
      </w:r>
    </w:p>
    <w:p w14:paraId="07CB8C0E" w14:textId="77777777" w:rsidR="0005489C" w:rsidRPr="00AD1A1C" w:rsidRDefault="008D34D3" w:rsidP="00590A6F">
      <w:pPr>
        <w:pStyle w:val="Paragraphedeliste"/>
        <w:numPr>
          <w:ilvl w:val="0"/>
          <w:numId w:val="7"/>
        </w:numPr>
        <w:ind w:left="732" w:hanging="284"/>
        <w:jc w:val="both"/>
        <w:rPr>
          <w:rFonts w:ascii="Cambria" w:hAnsi="Cambria"/>
          <w:sz w:val="23"/>
          <w:szCs w:val="23"/>
        </w:rPr>
      </w:pPr>
      <w:r w:rsidRPr="00AD1A1C">
        <w:rPr>
          <w:rFonts w:ascii="Cambria" w:hAnsi="Cambria" w:cs="Arial"/>
          <w:sz w:val="23"/>
          <w:szCs w:val="23"/>
        </w:rPr>
        <w:t>c</w:t>
      </w:r>
      <w:r w:rsidR="00092742" w:rsidRPr="00AD1A1C">
        <w:rPr>
          <w:rFonts w:ascii="Cambria" w:hAnsi="Cambria" w:cs="Arial"/>
          <w:sz w:val="23"/>
          <w:szCs w:val="23"/>
        </w:rPr>
        <w:t>ertains maires de communes et mê</w:t>
      </w:r>
      <w:r w:rsidR="00B94687" w:rsidRPr="00AD1A1C">
        <w:rPr>
          <w:rFonts w:ascii="Cambria" w:hAnsi="Cambria" w:cs="Arial"/>
          <w:sz w:val="23"/>
          <w:szCs w:val="23"/>
        </w:rPr>
        <w:t>me des membres de la communauté</w:t>
      </w:r>
      <w:r w:rsidR="001255DB" w:rsidRPr="00AD1A1C">
        <w:rPr>
          <w:rFonts w:ascii="Cambria" w:hAnsi="Cambria" w:cs="Arial"/>
          <w:sz w:val="23"/>
          <w:szCs w:val="23"/>
        </w:rPr>
        <w:t xml:space="preserve"> </w:t>
      </w:r>
      <w:r w:rsidR="0005489C" w:rsidRPr="00AD1A1C">
        <w:rPr>
          <w:rFonts w:ascii="Cambria" w:hAnsi="Cambria"/>
          <w:sz w:val="23"/>
          <w:szCs w:val="23"/>
        </w:rPr>
        <w:t>ont très souvent exprimé</w:t>
      </w:r>
      <w:r w:rsidR="00D9593C" w:rsidRPr="00AD1A1C">
        <w:rPr>
          <w:rFonts w:ascii="Cambria" w:hAnsi="Cambria"/>
          <w:sz w:val="23"/>
          <w:szCs w:val="23"/>
        </w:rPr>
        <w:t xml:space="preserve"> leurs besoins en termes </w:t>
      </w:r>
      <w:r w:rsidR="00092742" w:rsidRPr="00AD1A1C">
        <w:rPr>
          <w:rFonts w:ascii="Cambria" w:hAnsi="Cambria"/>
          <w:sz w:val="23"/>
          <w:szCs w:val="23"/>
        </w:rPr>
        <w:t>de réalisations physiques de la part du projet que ceux relatifs au développement des compétences</w:t>
      </w:r>
      <w:r w:rsidR="00D9593C" w:rsidRPr="00AD1A1C">
        <w:rPr>
          <w:rFonts w:ascii="Cambria" w:hAnsi="Cambria"/>
        </w:rPr>
        <w:t>.</w:t>
      </w:r>
    </w:p>
    <w:p w14:paraId="26C89981" w14:textId="77777777" w:rsidR="0005489C" w:rsidRPr="00AD1A1C" w:rsidRDefault="0005489C" w:rsidP="000E5736">
      <w:pPr>
        <w:ind w:left="360" w:right="360" w:hanging="360"/>
        <w:jc w:val="both"/>
        <w:rPr>
          <w:rFonts w:ascii="Cambria" w:hAnsi="Cambria"/>
          <w:sz w:val="23"/>
          <w:szCs w:val="23"/>
        </w:rPr>
      </w:pPr>
    </w:p>
    <w:tbl>
      <w:tblPr>
        <w:tblStyle w:val="Grilledutableau"/>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DDF"/>
        <w:tblLook w:val="04A0" w:firstRow="1" w:lastRow="0" w:firstColumn="1" w:lastColumn="0" w:noHBand="0" w:noVBand="1"/>
      </w:tblPr>
      <w:tblGrid>
        <w:gridCol w:w="9511"/>
      </w:tblGrid>
      <w:tr w:rsidR="00146E08" w:rsidRPr="00AD1A1C" w14:paraId="23D1B1B5" w14:textId="77777777" w:rsidTr="00D743CF">
        <w:trPr>
          <w:trHeight w:val="4376"/>
        </w:trPr>
        <w:tc>
          <w:tcPr>
            <w:tcW w:w="9511" w:type="dxa"/>
            <w:shd w:val="clear" w:color="auto" w:fill="FFFDDF"/>
          </w:tcPr>
          <w:p w14:paraId="78B5A7FA" w14:textId="77777777" w:rsidR="00D91253" w:rsidRPr="00AD1A1C" w:rsidRDefault="00D91253" w:rsidP="0078139B">
            <w:pPr>
              <w:ind w:right="360"/>
              <w:jc w:val="center"/>
              <w:rPr>
                <w:rFonts w:ascii="Cambria" w:hAnsi="Cambria"/>
                <w:b/>
                <w:sz w:val="23"/>
                <w:szCs w:val="23"/>
              </w:rPr>
            </w:pPr>
          </w:p>
          <w:p w14:paraId="6BFA11E9" w14:textId="77777777" w:rsidR="00D91253" w:rsidRPr="00AD1A1C" w:rsidRDefault="00D91253" w:rsidP="0078139B">
            <w:pPr>
              <w:ind w:left="143" w:right="360"/>
              <w:jc w:val="center"/>
              <w:rPr>
                <w:rFonts w:ascii="Cambria" w:hAnsi="Cambria"/>
                <w:b/>
                <w:sz w:val="23"/>
                <w:szCs w:val="23"/>
              </w:rPr>
            </w:pPr>
            <w:r w:rsidRPr="00AD1A1C">
              <w:rPr>
                <w:rFonts w:ascii="Cambria" w:hAnsi="Cambria"/>
                <w:b/>
                <w:sz w:val="23"/>
                <w:szCs w:val="23"/>
              </w:rPr>
              <w:t>Conclusions</w:t>
            </w:r>
          </w:p>
          <w:p w14:paraId="738E0DA7" w14:textId="77777777" w:rsidR="00D91253" w:rsidRPr="00AD1A1C" w:rsidRDefault="00D91253" w:rsidP="0078139B">
            <w:pPr>
              <w:ind w:left="143" w:right="360"/>
              <w:jc w:val="center"/>
              <w:rPr>
                <w:rFonts w:ascii="Cambria" w:hAnsi="Cambria"/>
                <w:b/>
                <w:sz w:val="23"/>
                <w:szCs w:val="23"/>
              </w:rPr>
            </w:pPr>
          </w:p>
          <w:p w14:paraId="2BAEC32B" w14:textId="272ADCDC" w:rsidR="00BF6679" w:rsidRPr="00AD1A1C" w:rsidRDefault="007E378D" w:rsidP="0078139B">
            <w:pPr>
              <w:shd w:val="clear" w:color="auto" w:fill="FFFDDF"/>
              <w:ind w:left="143" w:right="319"/>
              <w:jc w:val="both"/>
              <w:rPr>
                <w:rFonts w:ascii="Cambria" w:eastAsia="Times New Roman" w:hAnsi="Cambria" w:cs="Arial"/>
                <w:b/>
                <w:color w:val="000000" w:themeColor="text1"/>
                <w:sz w:val="23"/>
                <w:szCs w:val="23"/>
                <w:shd w:val="clear" w:color="auto" w:fill="FFFDDF"/>
              </w:rPr>
            </w:pPr>
            <w:r w:rsidRPr="00AD1A1C">
              <w:rPr>
                <w:rFonts w:ascii="Cambria" w:eastAsia="Times New Roman" w:hAnsi="Cambria" w:cs="Arial"/>
                <w:b/>
                <w:color w:val="000000" w:themeColor="text1"/>
                <w:sz w:val="23"/>
                <w:szCs w:val="23"/>
                <w:shd w:val="clear" w:color="auto" w:fill="FFFDDF"/>
              </w:rPr>
              <w:t>EFFICAC</w:t>
            </w:r>
            <w:r w:rsidR="00336579" w:rsidRPr="00AD1A1C">
              <w:rPr>
                <w:rFonts w:ascii="Cambria" w:eastAsia="Times New Roman" w:hAnsi="Cambria" w:cs="Arial"/>
                <w:b/>
                <w:color w:val="000000" w:themeColor="text1"/>
                <w:sz w:val="23"/>
                <w:szCs w:val="23"/>
                <w:shd w:val="clear" w:color="auto" w:fill="FFFDDF"/>
              </w:rPr>
              <w:t>ITE</w:t>
            </w:r>
            <w:r w:rsidRPr="00AD1A1C">
              <w:rPr>
                <w:rFonts w:ascii="Cambria" w:eastAsia="Times New Roman" w:hAnsi="Cambria" w:cs="Arial"/>
                <w:b/>
                <w:color w:val="000000" w:themeColor="text1"/>
                <w:sz w:val="23"/>
                <w:szCs w:val="23"/>
                <w:shd w:val="clear" w:color="auto" w:fill="FFFDDF"/>
              </w:rPr>
              <w:t xml:space="preserve"> 7</w:t>
            </w:r>
            <w:r w:rsidR="00D91253" w:rsidRPr="00AD1A1C">
              <w:rPr>
                <w:rFonts w:ascii="Cambria" w:eastAsia="Times New Roman" w:hAnsi="Cambria" w:cs="Arial"/>
                <w:b/>
                <w:color w:val="000000" w:themeColor="text1"/>
                <w:sz w:val="23"/>
                <w:szCs w:val="23"/>
                <w:shd w:val="clear" w:color="auto" w:fill="FFFDDF"/>
              </w:rPr>
              <w:t xml:space="preserve"> : </w:t>
            </w:r>
            <w:r w:rsidR="00BF6679" w:rsidRPr="00AD1A1C">
              <w:rPr>
                <w:rFonts w:ascii="Cambria" w:eastAsia="Times New Roman" w:hAnsi="Cambria" w:cs="Arial"/>
                <w:color w:val="000000" w:themeColor="text1"/>
                <w:sz w:val="23"/>
                <w:szCs w:val="23"/>
                <w:shd w:val="clear" w:color="auto" w:fill="FFFDDF"/>
              </w:rPr>
              <w:t>Il y a eu un</w:t>
            </w:r>
            <w:r w:rsidR="00AC511D" w:rsidRPr="00AD1A1C">
              <w:rPr>
                <w:rFonts w:ascii="Cambria" w:eastAsia="Times New Roman" w:hAnsi="Cambria" w:cs="Arial"/>
                <w:color w:val="000000" w:themeColor="text1"/>
                <w:sz w:val="23"/>
                <w:szCs w:val="23"/>
                <w:shd w:val="clear" w:color="auto" w:fill="FFFDDF"/>
              </w:rPr>
              <w:t xml:space="preserve"> effet</w:t>
            </w:r>
            <w:r w:rsidR="00BF6679" w:rsidRPr="00AD1A1C">
              <w:rPr>
                <w:rFonts w:ascii="Cambria" w:eastAsia="Times New Roman" w:hAnsi="Cambria" w:cs="Arial"/>
                <w:color w:val="000000" w:themeColor="text1"/>
                <w:sz w:val="23"/>
                <w:szCs w:val="23"/>
                <w:shd w:val="clear" w:color="auto" w:fill="FFFDDF"/>
              </w:rPr>
              <w:t xml:space="preserve"> positif</w:t>
            </w:r>
            <w:r w:rsidR="00AC511D" w:rsidRPr="00AD1A1C">
              <w:rPr>
                <w:rFonts w:ascii="Cambria" w:eastAsia="Times New Roman" w:hAnsi="Cambria" w:cs="Arial"/>
                <w:color w:val="000000" w:themeColor="text1"/>
                <w:sz w:val="23"/>
                <w:szCs w:val="23"/>
                <w:shd w:val="clear" w:color="auto" w:fill="FFFDDF"/>
              </w:rPr>
              <w:t xml:space="preserve"> non attendu</w:t>
            </w:r>
            <w:r w:rsidR="00BF6679" w:rsidRPr="00AD1A1C">
              <w:rPr>
                <w:rFonts w:ascii="Cambria" w:eastAsia="Times New Roman" w:hAnsi="Cambria" w:cs="Arial"/>
                <w:color w:val="000000" w:themeColor="text1"/>
                <w:sz w:val="23"/>
                <w:szCs w:val="23"/>
                <w:shd w:val="clear" w:color="auto" w:fill="FFFDDF"/>
              </w:rPr>
              <w:t xml:space="preserve"> associés </w:t>
            </w:r>
            <w:r w:rsidR="00AC511D" w:rsidRPr="00AD1A1C">
              <w:rPr>
                <w:rFonts w:ascii="Cambria" w:eastAsia="Times New Roman" w:hAnsi="Cambria" w:cs="Arial"/>
                <w:color w:val="000000" w:themeColor="text1"/>
                <w:sz w:val="23"/>
                <w:szCs w:val="23"/>
                <w:shd w:val="clear" w:color="auto" w:fill="FFFDDF"/>
              </w:rPr>
              <w:t xml:space="preserve">à l’activité de mobilisation de fonds additionnels pour la mise en œuvre du projet </w:t>
            </w:r>
            <w:r w:rsidR="00227F64" w:rsidRPr="00AD1A1C">
              <w:rPr>
                <w:rFonts w:ascii="Cambria" w:eastAsia="Times New Roman" w:hAnsi="Cambria" w:cs="Arial"/>
                <w:i/>
                <w:color w:val="000000" w:themeColor="text1"/>
                <w:sz w:val="23"/>
                <w:szCs w:val="23"/>
                <w:shd w:val="clear" w:color="auto" w:fill="FFFDDF"/>
              </w:rPr>
              <w:t>(Constat : 3</w:t>
            </w:r>
            <w:r w:rsidR="000C17DA" w:rsidRPr="00AD1A1C">
              <w:rPr>
                <w:rFonts w:ascii="Cambria" w:eastAsia="Times New Roman" w:hAnsi="Cambria" w:cs="Arial"/>
                <w:i/>
                <w:color w:val="000000" w:themeColor="text1"/>
                <w:sz w:val="23"/>
                <w:szCs w:val="23"/>
                <w:shd w:val="clear" w:color="auto" w:fill="FFFDDF"/>
              </w:rPr>
              <w:t>9</w:t>
            </w:r>
            <w:r w:rsidR="00AC511D" w:rsidRPr="00AD1A1C">
              <w:rPr>
                <w:rFonts w:ascii="Cambria" w:eastAsia="Times New Roman" w:hAnsi="Cambria" w:cs="Arial"/>
                <w:i/>
                <w:color w:val="000000" w:themeColor="text1"/>
                <w:sz w:val="23"/>
                <w:szCs w:val="23"/>
                <w:shd w:val="clear" w:color="auto" w:fill="FFFDDF"/>
              </w:rPr>
              <w:t>a</w:t>
            </w:r>
            <w:r w:rsidR="00BF6679" w:rsidRPr="00AD1A1C">
              <w:rPr>
                <w:rFonts w:ascii="Cambria" w:eastAsia="Times New Roman" w:hAnsi="Cambria" w:cs="Arial"/>
                <w:color w:val="000000" w:themeColor="text1"/>
                <w:sz w:val="23"/>
                <w:szCs w:val="23"/>
                <w:shd w:val="clear" w:color="auto" w:fill="FFFDDF"/>
              </w:rPr>
              <w:t>)</w:t>
            </w:r>
            <w:r w:rsidR="00AC511D" w:rsidRPr="00AD1A1C">
              <w:rPr>
                <w:rFonts w:ascii="Cambria" w:eastAsia="Times New Roman" w:hAnsi="Cambria" w:cs="Arial"/>
                <w:color w:val="000000" w:themeColor="text1"/>
                <w:sz w:val="23"/>
                <w:szCs w:val="23"/>
                <w:shd w:val="clear" w:color="auto" w:fill="FFFDDF"/>
              </w:rPr>
              <w:t>.</w:t>
            </w:r>
          </w:p>
          <w:p w14:paraId="6A821A11" w14:textId="77777777" w:rsidR="00BF6679" w:rsidRPr="00AD1A1C" w:rsidRDefault="00BF6679" w:rsidP="0078139B">
            <w:pPr>
              <w:shd w:val="clear" w:color="auto" w:fill="FFFDDF"/>
              <w:ind w:left="143" w:right="319"/>
              <w:jc w:val="both"/>
              <w:rPr>
                <w:rFonts w:ascii="Cambria" w:eastAsia="Times New Roman" w:hAnsi="Cambria" w:cs="Arial"/>
                <w:b/>
                <w:color w:val="000000" w:themeColor="text1"/>
                <w:sz w:val="23"/>
                <w:szCs w:val="23"/>
                <w:shd w:val="clear" w:color="auto" w:fill="FFFDDF"/>
              </w:rPr>
            </w:pPr>
          </w:p>
          <w:p w14:paraId="1C2EE907" w14:textId="55D944BB" w:rsidR="00D91253" w:rsidRPr="00AD1A1C" w:rsidRDefault="007E378D" w:rsidP="0078139B">
            <w:pPr>
              <w:shd w:val="clear" w:color="auto" w:fill="FFFDDF"/>
              <w:ind w:left="143" w:right="319"/>
              <w:jc w:val="both"/>
              <w:rPr>
                <w:rFonts w:ascii="Cambria" w:eastAsia="Times New Roman" w:hAnsi="Cambria" w:cs="Arial"/>
                <w:color w:val="000000" w:themeColor="text1"/>
                <w:sz w:val="23"/>
                <w:szCs w:val="23"/>
                <w:shd w:val="clear" w:color="auto" w:fill="FFFDDF"/>
              </w:rPr>
            </w:pPr>
            <w:r w:rsidRPr="00AD1A1C">
              <w:rPr>
                <w:rFonts w:ascii="Cambria" w:eastAsia="Times New Roman" w:hAnsi="Cambria" w:cs="Arial"/>
                <w:b/>
                <w:color w:val="000000" w:themeColor="text1"/>
                <w:sz w:val="23"/>
                <w:szCs w:val="23"/>
                <w:shd w:val="clear" w:color="auto" w:fill="FFFDDF"/>
              </w:rPr>
              <w:t>EFFICAC</w:t>
            </w:r>
            <w:r w:rsidR="00336579" w:rsidRPr="00AD1A1C">
              <w:rPr>
                <w:rFonts w:ascii="Cambria" w:eastAsia="Times New Roman" w:hAnsi="Cambria" w:cs="Arial"/>
                <w:b/>
                <w:color w:val="000000" w:themeColor="text1"/>
                <w:sz w:val="23"/>
                <w:szCs w:val="23"/>
                <w:shd w:val="clear" w:color="auto" w:fill="FFFDDF"/>
              </w:rPr>
              <w:t>ITE</w:t>
            </w:r>
            <w:r w:rsidRPr="00AD1A1C">
              <w:rPr>
                <w:rFonts w:ascii="Cambria" w:eastAsia="Times New Roman" w:hAnsi="Cambria" w:cs="Arial"/>
                <w:b/>
                <w:color w:val="000000" w:themeColor="text1"/>
                <w:sz w:val="23"/>
                <w:szCs w:val="23"/>
                <w:shd w:val="clear" w:color="auto" w:fill="FFFDDF"/>
              </w:rPr>
              <w:t xml:space="preserve"> 8</w:t>
            </w:r>
            <w:r w:rsidR="00AC511D" w:rsidRPr="00AD1A1C">
              <w:rPr>
                <w:rFonts w:ascii="Cambria" w:eastAsia="Times New Roman" w:hAnsi="Cambria" w:cs="Arial"/>
                <w:b/>
                <w:color w:val="000000" w:themeColor="text1"/>
                <w:sz w:val="23"/>
                <w:szCs w:val="23"/>
                <w:shd w:val="clear" w:color="auto" w:fill="FFFDDF"/>
              </w:rPr>
              <w:t> :</w:t>
            </w:r>
            <w:r w:rsidR="00182FD0" w:rsidRPr="00AD1A1C">
              <w:rPr>
                <w:rFonts w:ascii="Cambria" w:eastAsia="Times New Roman" w:hAnsi="Cambria" w:cs="Arial"/>
                <w:b/>
                <w:color w:val="000000" w:themeColor="text1"/>
                <w:sz w:val="23"/>
                <w:szCs w:val="23"/>
                <w:shd w:val="clear" w:color="auto" w:fill="FFFDDF"/>
              </w:rPr>
              <w:t xml:space="preserve"> </w:t>
            </w:r>
            <w:r w:rsidR="00D91253" w:rsidRPr="00AD1A1C">
              <w:rPr>
                <w:rFonts w:ascii="Cambria" w:eastAsia="Times New Roman" w:hAnsi="Cambria" w:cs="Arial"/>
                <w:color w:val="000000" w:themeColor="text1"/>
                <w:sz w:val="23"/>
                <w:szCs w:val="23"/>
                <w:shd w:val="clear" w:color="auto" w:fill="FFFDDF"/>
              </w:rPr>
              <w:t xml:space="preserve">Il y a </w:t>
            </w:r>
            <w:r w:rsidR="00AC511D" w:rsidRPr="00AD1A1C">
              <w:rPr>
                <w:rFonts w:ascii="Cambria" w:eastAsia="Times New Roman" w:hAnsi="Cambria" w:cs="Arial"/>
                <w:color w:val="000000" w:themeColor="text1"/>
                <w:sz w:val="23"/>
                <w:szCs w:val="23"/>
                <w:shd w:val="clear" w:color="auto" w:fill="FFFDDF"/>
              </w:rPr>
              <w:t xml:space="preserve">également </w:t>
            </w:r>
            <w:r w:rsidR="00D91253" w:rsidRPr="00AD1A1C">
              <w:rPr>
                <w:rFonts w:ascii="Cambria" w:eastAsia="Times New Roman" w:hAnsi="Cambria" w:cs="Arial"/>
                <w:color w:val="000000" w:themeColor="text1"/>
                <w:sz w:val="23"/>
                <w:szCs w:val="23"/>
                <w:shd w:val="clear" w:color="auto" w:fill="FFFDDF"/>
              </w:rPr>
              <w:t xml:space="preserve">eu plusieurs effets positifs non attendus associés </w:t>
            </w:r>
            <w:r w:rsidR="00BF6679" w:rsidRPr="00AD1A1C">
              <w:rPr>
                <w:rFonts w:ascii="Cambria" w:eastAsia="Times New Roman" w:hAnsi="Cambria" w:cs="Arial"/>
                <w:color w:val="000000" w:themeColor="text1"/>
                <w:sz w:val="23"/>
                <w:szCs w:val="23"/>
                <w:shd w:val="clear" w:color="auto" w:fill="FFFDDF"/>
              </w:rPr>
              <w:t>aux</w:t>
            </w:r>
            <w:r w:rsidR="001255DB" w:rsidRPr="00AD1A1C">
              <w:rPr>
                <w:rFonts w:ascii="Cambria" w:eastAsia="Times New Roman" w:hAnsi="Cambria" w:cs="Arial"/>
                <w:color w:val="000000" w:themeColor="text1"/>
                <w:sz w:val="23"/>
                <w:szCs w:val="23"/>
                <w:shd w:val="clear" w:color="auto" w:fill="FFFDDF"/>
              </w:rPr>
              <w:t xml:space="preserve"> </w:t>
            </w:r>
            <w:r w:rsidR="00AC511D" w:rsidRPr="00AD1A1C">
              <w:rPr>
                <w:rFonts w:ascii="Cambria" w:eastAsia="Times New Roman" w:hAnsi="Cambria" w:cs="Arial"/>
                <w:color w:val="000000" w:themeColor="text1"/>
                <w:sz w:val="23"/>
                <w:szCs w:val="23"/>
                <w:shd w:val="clear" w:color="auto" w:fill="FFFDDF"/>
              </w:rPr>
              <w:t>appuis du projet aux communes pour l’intégration des liens P-E dans les PD</w:t>
            </w:r>
            <w:r w:rsidR="00A14C59" w:rsidRPr="00AD1A1C">
              <w:rPr>
                <w:rFonts w:ascii="Cambria" w:eastAsia="Times New Roman" w:hAnsi="Cambria" w:cs="Arial"/>
                <w:color w:val="000000" w:themeColor="text1"/>
                <w:sz w:val="23"/>
                <w:szCs w:val="23"/>
                <w:shd w:val="clear" w:color="auto" w:fill="FFFDDF"/>
              </w:rPr>
              <w:t>E</w:t>
            </w:r>
            <w:r w:rsidR="00AC511D" w:rsidRPr="00AD1A1C">
              <w:rPr>
                <w:rFonts w:ascii="Cambria" w:eastAsia="Times New Roman" w:hAnsi="Cambria" w:cs="Arial"/>
                <w:color w:val="000000" w:themeColor="text1"/>
                <w:sz w:val="23"/>
                <w:szCs w:val="23"/>
                <w:shd w:val="clear" w:color="auto" w:fill="FFFDDF"/>
              </w:rPr>
              <w:t>SC</w:t>
            </w:r>
            <w:r w:rsidR="00EA46C4" w:rsidRPr="00AD1A1C">
              <w:rPr>
                <w:rFonts w:ascii="Cambria" w:eastAsia="Times New Roman" w:hAnsi="Cambria" w:cs="Arial"/>
                <w:color w:val="000000" w:themeColor="text1"/>
                <w:sz w:val="23"/>
                <w:szCs w:val="23"/>
                <w:shd w:val="clear" w:color="auto" w:fill="FFFDDF"/>
              </w:rPr>
              <w:t xml:space="preserve"> </w:t>
            </w:r>
            <w:r w:rsidR="00D91253" w:rsidRPr="00AD1A1C">
              <w:rPr>
                <w:rFonts w:ascii="Cambria" w:eastAsia="Times New Roman" w:hAnsi="Cambria" w:cs="Arial"/>
                <w:i/>
                <w:color w:val="000000" w:themeColor="text1"/>
                <w:sz w:val="23"/>
                <w:szCs w:val="23"/>
                <w:shd w:val="clear" w:color="auto" w:fill="FFFDDF"/>
              </w:rPr>
              <w:t xml:space="preserve">(Constat : </w:t>
            </w:r>
            <w:r w:rsidR="00227F64" w:rsidRPr="00AD1A1C">
              <w:rPr>
                <w:rFonts w:ascii="Cambria" w:eastAsia="Times New Roman" w:hAnsi="Cambria" w:cs="Arial"/>
                <w:i/>
                <w:color w:val="000000" w:themeColor="text1"/>
                <w:sz w:val="23"/>
                <w:szCs w:val="23"/>
                <w:shd w:val="clear" w:color="auto" w:fill="FFFDDF"/>
              </w:rPr>
              <w:t>3</w:t>
            </w:r>
            <w:r w:rsidR="000C17DA" w:rsidRPr="00AD1A1C">
              <w:rPr>
                <w:rFonts w:ascii="Cambria" w:eastAsia="Times New Roman" w:hAnsi="Cambria" w:cs="Arial"/>
                <w:i/>
                <w:color w:val="000000" w:themeColor="text1"/>
                <w:sz w:val="23"/>
                <w:szCs w:val="23"/>
                <w:shd w:val="clear" w:color="auto" w:fill="FFFDDF"/>
              </w:rPr>
              <w:t>9</w:t>
            </w:r>
            <w:r w:rsidR="00227F64" w:rsidRPr="00AD1A1C">
              <w:rPr>
                <w:rFonts w:ascii="Cambria" w:eastAsia="Times New Roman" w:hAnsi="Cambria" w:cs="Arial"/>
                <w:i/>
                <w:color w:val="000000" w:themeColor="text1"/>
                <w:sz w:val="23"/>
                <w:szCs w:val="23"/>
                <w:shd w:val="clear" w:color="auto" w:fill="FFFDDF"/>
              </w:rPr>
              <w:t>b</w:t>
            </w:r>
            <w:r w:rsidR="002D639E" w:rsidRPr="00AD1A1C">
              <w:rPr>
                <w:rFonts w:ascii="Cambria" w:eastAsia="Times New Roman" w:hAnsi="Cambria" w:cs="Arial"/>
                <w:i/>
                <w:color w:val="000000" w:themeColor="text1"/>
                <w:sz w:val="23"/>
                <w:szCs w:val="23"/>
                <w:shd w:val="clear" w:color="auto" w:fill="FFFDDF"/>
              </w:rPr>
              <w:t xml:space="preserve"> à </w:t>
            </w:r>
            <w:r w:rsidR="00FC15F8" w:rsidRPr="00AD1A1C">
              <w:rPr>
                <w:rFonts w:ascii="Cambria" w:eastAsia="Times New Roman" w:hAnsi="Cambria" w:cs="Arial"/>
                <w:i/>
                <w:color w:val="000000" w:themeColor="text1"/>
                <w:sz w:val="23"/>
                <w:szCs w:val="23"/>
                <w:shd w:val="clear" w:color="auto" w:fill="FFFDDF"/>
              </w:rPr>
              <w:t>f</w:t>
            </w:r>
            <w:r w:rsidR="00D91253" w:rsidRPr="00AD1A1C">
              <w:rPr>
                <w:rFonts w:ascii="Cambria" w:eastAsia="Times New Roman" w:hAnsi="Cambria" w:cs="Arial"/>
                <w:i/>
                <w:color w:val="000000" w:themeColor="text1"/>
                <w:sz w:val="23"/>
                <w:szCs w:val="23"/>
                <w:shd w:val="clear" w:color="auto" w:fill="FFFDDF"/>
              </w:rPr>
              <w:t>)</w:t>
            </w:r>
            <w:r w:rsidR="00AD6734" w:rsidRPr="00AD1A1C">
              <w:rPr>
                <w:rFonts w:ascii="Cambria" w:eastAsia="Times New Roman" w:hAnsi="Cambria" w:cs="Arial"/>
                <w:color w:val="000000" w:themeColor="text1"/>
                <w:sz w:val="23"/>
                <w:szCs w:val="23"/>
                <w:shd w:val="clear" w:color="auto" w:fill="FFFDDF"/>
              </w:rPr>
              <w:t>.</w:t>
            </w:r>
          </w:p>
          <w:p w14:paraId="4EAE65C4" w14:textId="77777777" w:rsidR="00D91253" w:rsidRPr="00AD1A1C" w:rsidRDefault="00D91253" w:rsidP="00AD6734">
            <w:pPr>
              <w:ind w:right="319"/>
              <w:jc w:val="both"/>
              <w:rPr>
                <w:rFonts w:ascii="Cambria" w:eastAsia="Times New Roman" w:hAnsi="Cambria"/>
                <w:color w:val="000000" w:themeColor="text1"/>
                <w:sz w:val="23"/>
                <w:szCs w:val="23"/>
              </w:rPr>
            </w:pPr>
          </w:p>
          <w:p w14:paraId="13830133" w14:textId="4C95054D" w:rsidR="00D91253" w:rsidRPr="00AD1A1C" w:rsidRDefault="00D91253" w:rsidP="00AD6734">
            <w:pPr>
              <w:ind w:left="143" w:right="319"/>
              <w:jc w:val="both"/>
              <w:rPr>
                <w:rFonts w:ascii="Cambria" w:hAnsi="Cambria"/>
                <w:b/>
                <w:sz w:val="23"/>
                <w:szCs w:val="23"/>
              </w:rPr>
            </w:pPr>
            <w:r w:rsidRPr="00AD1A1C">
              <w:rPr>
                <w:rFonts w:ascii="Cambria" w:eastAsia="Times New Roman" w:hAnsi="Cambria"/>
                <w:b/>
                <w:color w:val="000000" w:themeColor="text1"/>
                <w:sz w:val="23"/>
                <w:szCs w:val="23"/>
              </w:rPr>
              <w:t>EFFICAC</w:t>
            </w:r>
            <w:r w:rsidR="00336579" w:rsidRPr="00AD1A1C">
              <w:rPr>
                <w:rFonts w:ascii="Cambria" w:eastAsia="Times New Roman" w:hAnsi="Cambria"/>
                <w:b/>
                <w:color w:val="000000" w:themeColor="text1"/>
                <w:sz w:val="23"/>
                <w:szCs w:val="23"/>
              </w:rPr>
              <w:t>ITE</w:t>
            </w:r>
            <w:r w:rsidR="004D2984" w:rsidRPr="00AD1A1C">
              <w:rPr>
                <w:rFonts w:ascii="Cambria" w:eastAsia="Times New Roman" w:hAnsi="Cambria"/>
                <w:b/>
                <w:color w:val="000000" w:themeColor="text1"/>
                <w:sz w:val="23"/>
                <w:szCs w:val="23"/>
              </w:rPr>
              <w:t xml:space="preserve"> </w:t>
            </w:r>
            <w:r w:rsidR="007E378D" w:rsidRPr="00AD1A1C">
              <w:rPr>
                <w:rFonts w:ascii="Cambria" w:eastAsia="Times New Roman" w:hAnsi="Cambria"/>
                <w:b/>
                <w:color w:val="000000" w:themeColor="text1"/>
                <w:sz w:val="23"/>
                <w:szCs w:val="23"/>
              </w:rPr>
              <w:t>9</w:t>
            </w:r>
            <w:r w:rsidRPr="00AD1A1C">
              <w:rPr>
                <w:rFonts w:ascii="Cambria" w:eastAsia="Times New Roman" w:hAnsi="Cambria"/>
                <w:b/>
                <w:color w:val="000000" w:themeColor="text1"/>
                <w:sz w:val="23"/>
                <w:szCs w:val="23"/>
              </w:rPr>
              <w:t> </w:t>
            </w:r>
            <w:r w:rsidR="00AD6734" w:rsidRPr="00AD1A1C">
              <w:rPr>
                <w:rFonts w:ascii="Cambria" w:eastAsia="Times New Roman" w:hAnsi="Cambria"/>
                <w:color w:val="000000" w:themeColor="text1"/>
                <w:sz w:val="23"/>
                <w:szCs w:val="23"/>
              </w:rPr>
              <w:t>: L’absence</w:t>
            </w:r>
            <w:r w:rsidR="008039FF" w:rsidRPr="00AD1A1C">
              <w:rPr>
                <w:rFonts w:ascii="Cambria" w:eastAsia="Times New Roman" w:hAnsi="Cambria"/>
                <w:color w:val="000000" w:themeColor="text1"/>
                <w:sz w:val="23"/>
                <w:szCs w:val="23"/>
              </w:rPr>
              <w:t xml:space="preserve"> d’une stratégie de communication n’a pas favorisé une bonne dissémination des </w:t>
            </w:r>
            <w:r w:rsidR="00A17E6F" w:rsidRPr="00AD1A1C">
              <w:rPr>
                <w:rFonts w:ascii="Cambria" w:eastAsia="Times New Roman" w:hAnsi="Cambria"/>
                <w:color w:val="000000" w:themeColor="text1"/>
                <w:sz w:val="23"/>
                <w:szCs w:val="23"/>
              </w:rPr>
              <w:t>informations concernant les activités d</w:t>
            </w:r>
            <w:r w:rsidR="00AD6734" w:rsidRPr="00AD1A1C">
              <w:rPr>
                <w:rFonts w:ascii="Cambria" w:eastAsia="Times New Roman" w:hAnsi="Cambria"/>
                <w:color w:val="000000" w:themeColor="text1"/>
                <w:sz w:val="23"/>
                <w:szCs w:val="23"/>
              </w:rPr>
              <w:t>u projet</w:t>
            </w:r>
            <w:r w:rsidR="00A17E6F" w:rsidRPr="00AD1A1C">
              <w:rPr>
                <w:rFonts w:ascii="Cambria" w:eastAsia="Times New Roman" w:hAnsi="Cambria"/>
                <w:color w:val="000000" w:themeColor="text1"/>
                <w:sz w:val="23"/>
                <w:szCs w:val="23"/>
              </w:rPr>
              <w:t xml:space="preserve"> auprès des communes qui sont censées être les principaux bénéficiaires. La circulation d’informations</w:t>
            </w:r>
            <w:r w:rsidR="00EA46C4" w:rsidRPr="00AD1A1C">
              <w:rPr>
                <w:rFonts w:ascii="Cambria" w:eastAsia="Times New Roman" w:hAnsi="Cambria"/>
                <w:color w:val="000000" w:themeColor="text1"/>
                <w:sz w:val="23"/>
                <w:szCs w:val="23"/>
              </w:rPr>
              <w:t xml:space="preserve"> souvent</w:t>
            </w:r>
            <w:r w:rsidR="00A17E6F" w:rsidRPr="00AD1A1C">
              <w:rPr>
                <w:rFonts w:ascii="Cambria" w:eastAsia="Times New Roman" w:hAnsi="Cambria"/>
                <w:color w:val="000000" w:themeColor="text1"/>
                <w:sz w:val="23"/>
                <w:szCs w:val="23"/>
              </w:rPr>
              <w:t xml:space="preserve"> pas exactes sur le projet a découragé les responsables de plusieurs communes </w:t>
            </w:r>
            <w:r w:rsidR="00AD6734" w:rsidRPr="00AD1A1C">
              <w:rPr>
                <w:rFonts w:ascii="Cambria" w:eastAsia="Times New Roman" w:hAnsi="Cambria"/>
                <w:color w:val="000000" w:themeColor="text1"/>
                <w:sz w:val="23"/>
                <w:szCs w:val="23"/>
              </w:rPr>
              <w:t xml:space="preserve">à se </w:t>
            </w:r>
            <w:r w:rsidR="00227F64" w:rsidRPr="00AD1A1C">
              <w:rPr>
                <w:rFonts w:ascii="Cambria" w:eastAsia="Times New Roman" w:hAnsi="Cambria"/>
                <w:color w:val="000000" w:themeColor="text1"/>
                <w:sz w:val="23"/>
                <w:szCs w:val="23"/>
              </w:rPr>
              <w:t xml:space="preserve">rapprocher du projet </w:t>
            </w:r>
            <w:r w:rsidR="00227F64" w:rsidRPr="00AD1A1C">
              <w:rPr>
                <w:rFonts w:ascii="Cambria" w:eastAsia="Times New Roman" w:hAnsi="Cambria"/>
                <w:i/>
                <w:color w:val="000000" w:themeColor="text1"/>
                <w:sz w:val="23"/>
                <w:szCs w:val="23"/>
              </w:rPr>
              <w:t xml:space="preserve">(Constat </w:t>
            </w:r>
            <w:r w:rsidR="000C17DA" w:rsidRPr="00AD1A1C">
              <w:rPr>
                <w:rFonts w:ascii="Cambria" w:eastAsia="Times New Roman" w:hAnsi="Cambria"/>
                <w:i/>
                <w:color w:val="000000" w:themeColor="text1"/>
                <w:sz w:val="23"/>
                <w:szCs w:val="23"/>
              </w:rPr>
              <w:t>40</w:t>
            </w:r>
            <w:r w:rsidR="00AD6734" w:rsidRPr="00AD1A1C">
              <w:rPr>
                <w:rFonts w:ascii="Cambria" w:eastAsia="Times New Roman" w:hAnsi="Cambria"/>
                <w:i/>
                <w:color w:val="000000" w:themeColor="text1"/>
                <w:sz w:val="23"/>
                <w:szCs w:val="23"/>
              </w:rPr>
              <w:t>)</w:t>
            </w:r>
            <w:r w:rsidR="00AD6734" w:rsidRPr="00AD1A1C">
              <w:rPr>
                <w:rFonts w:ascii="Cambria" w:eastAsia="Times New Roman" w:hAnsi="Cambria"/>
                <w:color w:val="000000" w:themeColor="text1"/>
                <w:sz w:val="23"/>
                <w:szCs w:val="23"/>
              </w:rPr>
              <w:t xml:space="preserve">. </w:t>
            </w:r>
          </w:p>
        </w:tc>
      </w:tr>
    </w:tbl>
    <w:p w14:paraId="3E9B3EBA" w14:textId="77777777" w:rsidR="000E5736" w:rsidRPr="00AD1A1C" w:rsidRDefault="00D86131" w:rsidP="00A51753">
      <w:pPr>
        <w:pStyle w:val="CHAPTERTITLE"/>
        <w:ind w:left="0"/>
        <w:rPr>
          <w:color w:val="auto"/>
          <w:sz w:val="23"/>
          <w:szCs w:val="23"/>
        </w:rPr>
      </w:pPr>
      <w:bookmarkStart w:id="36" w:name="_Toc503212139"/>
      <w:bookmarkStart w:id="37" w:name="_Toc506795471"/>
      <w:bookmarkStart w:id="38" w:name="_Toc508129189"/>
      <w:r w:rsidRPr="00AD1A1C">
        <w:rPr>
          <w:color w:val="auto"/>
          <w:sz w:val="23"/>
          <w:szCs w:val="23"/>
        </w:rPr>
        <w:t xml:space="preserve">Question 7 : Dans quelles mesures le PNUD et </w:t>
      </w:r>
      <w:r w:rsidR="00C73C6C" w:rsidRPr="00AD1A1C">
        <w:rPr>
          <w:color w:val="auto"/>
          <w:sz w:val="23"/>
          <w:szCs w:val="23"/>
        </w:rPr>
        <w:t xml:space="preserve">le </w:t>
      </w:r>
      <w:r w:rsidRPr="00AD1A1C">
        <w:rPr>
          <w:color w:val="auto"/>
          <w:sz w:val="23"/>
          <w:szCs w:val="23"/>
        </w:rPr>
        <w:t>PNUE ont contribué à la réalisation des résultats observés sur le terrain?</w:t>
      </w:r>
      <w:bookmarkEnd w:id="36"/>
      <w:bookmarkEnd w:id="37"/>
      <w:bookmarkEnd w:id="38"/>
    </w:p>
    <w:p w14:paraId="64C23478" w14:textId="557533D6" w:rsidR="00DB22BE" w:rsidRPr="00AD1A1C" w:rsidRDefault="0078139B" w:rsidP="00590A6F">
      <w:pPr>
        <w:numPr>
          <w:ilvl w:val="0"/>
          <w:numId w:val="32"/>
        </w:numPr>
        <w:ind w:left="0" w:hanging="283"/>
        <w:contextualSpacing/>
        <w:jc w:val="both"/>
        <w:rPr>
          <w:rFonts w:ascii="Cambria" w:eastAsia="PMingLiU" w:hAnsi="Cambria"/>
          <w:sz w:val="23"/>
          <w:szCs w:val="23"/>
        </w:rPr>
      </w:pPr>
      <w:r w:rsidRPr="00AD1A1C">
        <w:rPr>
          <w:rFonts w:ascii="Cambria" w:eastAsia="PMingLiU" w:hAnsi="Cambria"/>
          <w:sz w:val="23"/>
          <w:szCs w:val="23"/>
        </w:rPr>
        <w:t>Grâce aux réunions semestrielles ou plus fréquemment en ce qui concerne la gestion technique du projet, le bureau local du PNUD  a assuré le suivi périodique durant toute la mise en œuvre</w:t>
      </w:r>
      <w:r w:rsidR="00C73C6C" w:rsidRPr="00AD1A1C">
        <w:rPr>
          <w:rFonts w:ascii="Cambria" w:eastAsia="PMingLiU" w:hAnsi="Cambria"/>
          <w:sz w:val="23"/>
          <w:szCs w:val="23"/>
        </w:rPr>
        <w:t>.</w:t>
      </w:r>
      <w:r w:rsidR="00B91565" w:rsidRPr="00AD1A1C">
        <w:rPr>
          <w:rFonts w:ascii="Cambria" w:eastAsia="PMingLiU" w:hAnsi="Cambria"/>
          <w:sz w:val="23"/>
          <w:szCs w:val="23"/>
        </w:rPr>
        <w:t xml:space="preserve"> Au-delà de cet aspect, la CTP</w:t>
      </w:r>
      <w:r w:rsidR="00FD3F8F" w:rsidRPr="00AD1A1C">
        <w:rPr>
          <w:rFonts w:ascii="Cambria" w:eastAsia="PMingLiU" w:hAnsi="Cambria"/>
          <w:sz w:val="23"/>
          <w:szCs w:val="23"/>
        </w:rPr>
        <w:t xml:space="preserve"> a</w:t>
      </w:r>
      <w:r w:rsidR="00B91565" w:rsidRPr="00AD1A1C">
        <w:rPr>
          <w:rFonts w:ascii="Cambria" w:eastAsia="PMingLiU" w:hAnsi="Cambria"/>
          <w:sz w:val="23"/>
          <w:szCs w:val="23"/>
        </w:rPr>
        <w:t xml:space="preserve"> particip</w:t>
      </w:r>
      <w:r w:rsidR="00FD3F8F" w:rsidRPr="00AD1A1C">
        <w:rPr>
          <w:rFonts w:ascii="Cambria" w:eastAsia="PMingLiU" w:hAnsi="Cambria"/>
          <w:sz w:val="23"/>
          <w:szCs w:val="23"/>
        </w:rPr>
        <w:t>é</w:t>
      </w:r>
      <w:r w:rsidR="00B91565" w:rsidRPr="00AD1A1C">
        <w:rPr>
          <w:rFonts w:ascii="Cambria" w:eastAsia="PMingLiU" w:hAnsi="Cambria"/>
          <w:sz w:val="23"/>
          <w:szCs w:val="23"/>
        </w:rPr>
        <w:t xml:space="preserve"> aux réunions de pr</w:t>
      </w:r>
      <w:r w:rsidR="003C3266" w:rsidRPr="00AD1A1C">
        <w:rPr>
          <w:rFonts w:ascii="Cambria" w:eastAsia="PMingLiU" w:hAnsi="Cambria"/>
          <w:sz w:val="23"/>
          <w:szCs w:val="23"/>
        </w:rPr>
        <w:t xml:space="preserve">ogramme du PNUD </w:t>
      </w:r>
      <w:r w:rsidR="00B91565" w:rsidRPr="00AD1A1C">
        <w:rPr>
          <w:rFonts w:ascii="Cambria" w:eastAsia="PMingLiU" w:hAnsi="Cambria"/>
          <w:sz w:val="23"/>
          <w:szCs w:val="23"/>
        </w:rPr>
        <w:t xml:space="preserve">et </w:t>
      </w:r>
      <w:r w:rsidR="00FD3F8F" w:rsidRPr="00AD1A1C">
        <w:rPr>
          <w:rFonts w:ascii="Cambria" w:eastAsia="PMingLiU" w:hAnsi="Cambria"/>
          <w:sz w:val="23"/>
          <w:szCs w:val="23"/>
        </w:rPr>
        <w:t xml:space="preserve">a </w:t>
      </w:r>
      <w:r w:rsidR="00B91565" w:rsidRPr="00AD1A1C">
        <w:rPr>
          <w:rFonts w:ascii="Cambria" w:eastAsia="PMingLiU" w:hAnsi="Cambria"/>
          <w:sz w:val="23"/>
          <w:szCs w:val="23"/>
        </w:rPr>
        <w:t>échang</w:t>
      </w:r>
      <w:r w:rsidR="00FD3F8F" w:rsidRPr="00AD1A1C">
        <w:rPr>
          <w:rFonts w:ascii="Cambria" w:eastAsia="PMingLiU" w:hAnsi="Cambria"/>
          <w:sz w:val="23"/>
          <w:szCs w:val="23"/>
        </w:rPr>
        <w:t>é</w:t>
      </w:r>
      <w:r w:rsidR="00B91565" w:rsidRPr="00AD1A1C">
        <w:rPr>
          <w:rFonts w:ascii="Cambria" w:eastAsia="PMingLiU" w:hAnsi="Cambria"/>
          <w:sz w:val="23"/>
          <w:szCs w:val="23"/>
        </w:rPr>
        <w:t xml:space="preserve"> avec le management du PNUD de toutes questions relatives à la mise en œuvre du projet. </w:t>
      </w:r>
    </w:p>
    <w:p w14:paraId="0963C3B4" w14:textId="77777777" w:rsidR="008D34D3" w:rsidRPr="00AD1A1C" w:rsidRDefault="0044120B" w:rsidP="00590A6F">
      <w:pPr>
        <w:numPr>
          <w:ilvl w:val="0"/>
          <w:numId w:val="32"/>
        </w:numPr>
        <w:ind w:left="0" w:hanging="283"/>
        <w:contextualSpacing/>
        <w:jc w:val="both"/>
        <w:rPr>
          <w:rFonts w:ascii="Cambria" w:eastAsia="PMingLiU" w:hAnsi="Cambria"/>
          <w:sz w:val="23"/>
          <w:szCs w:val="23"/>
        </w:rPr>
      </w:pPr>
      <w:r w:rsidRPr="00AD1A1C">
        <w:rPr>
          <w:rFonts w:ascii="Cambria" w:eastAsia="PMingLiU" w:hAnsi="Cambria"/>
          <w:sz w:val="23"/>
          <w:szCs w:val="23"/>
        </w:rPr>
        <w:lastRenderedPageBreak/>
        <w:t>Le point focal de l’IPE-Afrique/PNUE basé à Nairobi a apporté un appui technique au projet durant toute sa mise en œuvre, il a constamment participé aux réunions</w:t>
      </w:r>
      <w:r w:rsidR="00B91565" w:rsidRPr="00AD1A1C">
        <w:rPr>
          <w:rFonts w:ascii="Cambria" w:eastAsia="PMingLiU" w:hAnsi="Cambria"/>
          <w:sz w:val="23"/>
          <w:szCs w:val="23"/>
        </w:rPr>
        <w:t xml:space="preserve"> du comité de pilotage et effectué des  missions d’appui</w:t>
      </w:r>
      <w:r w:rsidRPr="00AD1A1C">
        <w:rPr>
          <w:rFonts w:ascii="Cambria" w:eastAsia="PMingLiU" w:hAnsi="Cambria"/>
          <w:sz w:val="23"/>
          <w:szCs w:val="23"/>
        </w:rPr>
        <w:t xml:space="preserve"> et a procuré des conseils à l’équipe de management.</w:t>
      </w:r>
    </w:p>
    <w:p w14:paraId="53577747" w14:textId="34F4FA55" w:rsidR="008D34D3" w:rsidRPr="00AD1A1C" w:rsidRDefault="0044120B" w:rsidP="00590A6F">
      <w:pPr>
        <w:numPr>
          <w:ilvl w:val="0"/>
          <w:numId w:val="32"/>
        </w:numPr>
        <w:ind w:left="0" w:hanging="284"/>
        <w:contextualSpacing/>
        <w:jc w:val="both"/>
        <w:rPr>
          <w:rFonts w:ascii="Cambria" w:eastAsia="PMingLiU" w:hAnsi="Cambria"/>
          <w:sz w:val="23"/>
          <w:szCs w:val="23"/>
        </w:rPr>
      </w:pPr>
      <w:r w:rsidRPr="00AD1A1C">
        <w:rPr>
          <w:rFonts w:ascii="Cambria" w:eastAsia="PMingLiU" w:hAnsi="Cambria"/>
          <w:sz w:val="23"/>
          <w:szCs w:val="23"/>
        </w:rPr>
        <w:t>Pour ce qui est de la gestion financière du projet, le PNUD en tant que bureau local représentant au</w:t>
      </w:r>
      <w:r w:rsidR="0050455F" w:rsidRPr="00AD1A1C">
        <w:rPr>
          <w:rFonts w:ascii="Cambria" w:eastAsia="PMingLiU" w:hAnsi="Cambria"/>
          <w:sz w:val="23"/>
          <w:szCs w:val="23"/>
        </w:rPr>
        <w:t xml:space="preserve"> Mali l’IPE-Afrique et le PNUE </w:t>
      </w:r>
      <w:r w:rsidRPr="00AD1A1C">
        <w:rPr>
          <w:rFonts w:ascii="Cambria" w:eastAsia="PMingLiU" w:hAnsi="Cambria"/>
          <w:sz w:val="23"/>
          <w:szCs w:val="23"/>
        </w:rPr>
        <w:t>a assuré le suivi de l’utilisation des fonds et sa conformité en rapport avec  toutes les procédures en vigueur aux Nations Unies, ainsi que par rapport aux textes en vigueur au Mali</w:t>
      </w:r>
      <w:r w:rsidR="00B41CB6" w:rsidRPr="00AD1A1C">
        <w:rPr>
          <w:rFonts w:ascii="Cambria" w:eastAsia="PMingLiU" w:hAnsi="Cambria"/>
          <w:sz w:val="23"/>
          <w:szCs w:val="23"/>
        </w:rPr>
        <w:t>.</w:t>
      </w:r>
    </w:p>
    <w:p w14:paraId="5D87C30C" w14:textId="32B6F9A7" w:rsidR="008D34D3" w:rsidRPr="00AD1A1C" w:rsidRDefault="0044120B" w:rsidP="00590A6F">
      <w:pPr>
        <w:numPr>
          <w:ilvl w:val="0"/>
          <w:numId w:val="32"/>
        </w:numPr>
        <w:ind w:left="0" w:hanging="284"/>
        <w:contextualSpacing/>
        <w:jc w:val="both"/>
        <w:rPr>
          <w:rFonts w:ascii="Cambria" w:eastAsia="PMingLiU" w:hAnsi="Cambria"/>
          <w:sz w:val="23"/>
          <w:szCs w:val="23"/>
        </w:rPr>
      </w:pPr>
      <w:r w:rsidRPr="00AD1A1C">
        <w:rPr>
          <w:rFonts w:eastAsia="PMingLiU"/>
          <w:sz w:val="23"/>
          <w:szCs w:val="23"/>
        </w:rPr>
        <w:t>Le PNUD et le PNUE / IPE-Afri</w:t>
      </w:r>
      <w:r w:rsidR="0050455F" w:rsidRPr="00AD1A1C">
        <w:rPr>
          <w:rFonts w:eastAsia="PMingLiU"/>
          <w:sz w:val="23"/>
          <w:szCs w:val="23"/>
        </w:rPr>
        <w:t>que ont contribué</w:t>
      </w:r>
      <w:r w:rsidRPr="00AD1A1C">
        <w:rPr>
          <w:rFonts w:eastAsia="PMingLiU"/>
          <w:sz w:val="23"/>
          <w:szCs w:val="23"/>
        </w:rPr>
        <w:t xml:space="preserve"> à l’assurance qualité du projet grâce au suivi régulier des procédures de vérification internes et externes des comptes prévues par le règlement financier, les règles de gestion financière et les directives du NEX.</w:t>
      </w:r>
    </w:p>
    <w:p w14:paraId="3C527E8C" w14:textId="4D6ED100" w:rsidR="00D44FF5" w:rsidRPr="00AD1A1C" w:rsidRDefault="00B41CB6" w:rsidP="00590A6F">
      <w:pPr>
        <w:numPr>
          <w:ilvl w:val="0"/>
          <w:numId w:val="32"/>
        </w:numPr>
        <w:ind w:left="0" w:hanging="284"/>
        <w:contextualSpacing/>
        <w:jc w:val="both"/>
        <w:rPr>
          <w:rFonts w:ascii="Cambria" w:eastAsia="PMingLiU" w:hAnsi="Cambria"/>
          <w:sz w:val="23"/>
          <w:szCs w:val="23"/>
        </w:rPr>
      </w:pPr>
      <w:r w:rsidRPr="00AD1A1C">
        <w:rPr>
          <w:rFonts w:eastAsia="PMingLiU"/>
          <w:sz w:val="23"/>
          <w:szCs w:val="23"/>
        </w:rPr>
        <w:t xml:space="preserve">Ceci étant, dit les retards observés dans les réactions du PNUD ont souvent été </w:t>
      </w:r>
      <w:r w:rsidR="009D2BF7" w:rsidRPr="00AD1A1C">
        <w:rPr>
          <w:rFonts w:eastAsia="PMingLiU"/>
          <w:sz w:val="23"/>
          <w:szCs w:val="23"/>
        </w:rPr>
        <w:t xml:space="preserve">mal géré par le projet ce qui </w:t>
      </w:r>
      <w:r w:rsidR="00146E08" w:rsidRPr="00AD1A1C">
        <w:rPr>
          <w:rFonts w:eastAsia="PMingLiU"/>
          <w:sz w:val="23"/>
          <w:szCs w:val="23"/>
        </w:rPr>
        <w:t xml:space="preserve">été </w:t>
      </w:r>
      <w:r w:rsidR="0050455F" w:rsidRPr="00AD1A1C">
        <w:rPr>
          <w:rFonts w:eastAsia="PMingLiU"/>
          <w:sz w:val="23"/>
          <w:szCs w:val="23"/>
        </w:rPr>
        <w:t xml:space="preserve">à </w:t>
      </w:r>
      <w:r w:rsidRPr="00AD1A1C">
        <w:rPr>
          <w:rFonts w:eastAsia="PMingLiU"/>
          <w:sz w:val="23"/>
          <w:szCs w:val="23"/>
        </w:rPr>
        <w:t xml:space="preserve">l’origine des arrêts dans l’exécution de certaines activités provocant par la même occasion </w:t>
      </w:r>
      <w:r w:rsidR="0050455F" w:rsidRPr="00AD1A1C">
        <w:rPr>
          <w:rFonts w:eastAsia="PMingLiU"/>
          <w:sz w:val="23"/>
          <w:szCs w:val="23"/>
        </w:rPr>
        <w:t xml:space="preserve">des </w:t>
      </w:r>
      <w:r w:rsidRPr="00AD1A1C">
        <w:rPr>
          <w:rFonts w:eastAsia="PMingLiU"/>
          <w:sz w:val="23"/>
          <w:szCs w:val="23"/>
        </w:rPr>
        <w:t>perturbations dans la mise en œuvre du projet.</w:t>
      </w:r>
    </w:p>
    <w:p w14:paraId="43CD9CDF" w14:textId="77777777" w:rsidR="0042182A" w:rsidRPr="00AD1A1C" w:rsidRDefault="007B0AFD" w:rsidP="00125C73">
      <w:pPr>
        <w:pStyle w:val="CHAPTERTITLE"/>
        <w:ind w:left="0"/>
        <w:rPr>
          <w:color w:val="auto"/>
          <w:sz w:val="23"/>
          <w:szCs w:val="23"/>
        </w:rPr>
      </w:pPr>
      <w:bookmarkStart w:id="39" w:name="_Toc506795472"/>
      <w:bookmarkStart w:id="40" w:name="_Toc508124946"/>
      <w:bookmarkStart w:id="41" w:name="_Toc508129190"/>
      <w:r w:rsidRPr="00AD1A1C">
        <w:rPr>
          <w:color w:val="auto"/>
          <w:sz w:val="23"/>
          <w:szCs w:val="23"/>
        </w:rPr>
        <w:t xml:space="preserve">Question 8 : Dans quelle mesure </w:t>
      </w:r>
      <w:r w:rsidR="004D78FA" w:rsidRPr="00AD1A1C">
        <w:rPr>
          <w:color w:val="auto"/>
          <w:sz w:val="23"/>
          <w:szCs w:val="23"/>
        </w:rPr>
        <w:t xml:space="preserve">les politiques, </w:t>
      </w:r>
      <w:r w:rsidRPr="00AD1A1C">
        <w:rPr>
          <w:color w:val="auto"/>
          <w:sz w:val="23"/>
          <w:szCs w:val="23"/>
        </w:rPr>
        <w:t xml:space="preserve">stratégies et autres outils élaborés dans le cadre du projet ont été utilisés par les départements </w:t>
      </w:r>
      <w:r w:rsidR="00D22CD1" w:rsidRPr="00AD1A1C">
        <w:rPr>
          <w:color w:val="auto"/>
          <w:sz w:val="23"/>
          <w:szCs w:val="23"/>
        </w:rPr>
        <w:t xml:space="preserve">administratifs </w:t>
      </w:r>
      <w:r w:rsidRPr="00AD1A1C">
        <w:rPr>
          <w:color w:val="auto"/>
          <w:sz w:val="23"/>
          <w:szCs w:val="23"/>
        </w:rPr>
        <w:t>bénéficiaires ?</w:t>
      </w:r>
      <w:bookmarkEnd w:id="39"/>
      <w:bookmarkEnd w:id="40"/>
      <w:bookmarkEnd w:id="41"/>
    </w:p>
    <w:p w14:paraId="4207F2F3" w14:textId="1B9EFE4D" w:rsidR="008D34D3" w:rsidRPr="00AD1A1C" w:rsidRDefault="00AD1A1C" w:rsidP="00EC4742">
      <w:pPr>
        <w:pStyle w:val="CHAPTERTITLE"/>
        <w:numPr>
          <w:ilvl w:val="0"/>
          <w:numId w:val="32"/>
        </w:numPr>
        <w:ind w:left="77"/>
        <w:jc w:val="both"/>
        <w:rPr>
          <w:b w:val="0"/>
          <w:color w:val="auto"/>
          <w:sz w:val="23"/>
          <w:szCs w:val="23"/>
        </w:rPr>
      </w:pPr>
      <w:bookmarkStart w:id="42" w:name="_Toc506795473"/>
      <w:bookmarkStart w:id="43" w:name="_Toc508124947"/>
      <w:bookmarkStart w:id="44" w:name="_Toc508129191"/>
      <w:r w:rsidRPr="00AD1A1C">
        <w:rPr>
          <w:b w:val="0"/>
          <w:color w:val="auto"/>
          <w:sz w:val="23"/>
          <w:szCs w:val="23"/>
        </w:rPr>
        <w:t>Dans le cadre de la mise en œuvre du projet, les politiques, stratégies et outils élaborés ont été utilisés par les départements administratifs bénéficiaires à plusieurs niveaux, pour rendre effectif le verdissement du CSCRP 2012–2017 et de le</w:t>
      </w:r>
      <w:r>
        <w:rPr>
          <w:b w:val="0"/>
          <w:color w:val="auto"/>
          <w:sz w:val="23"/>
          <w:szCs w:val="23"/>
        </w:rPr>
        <w:t xml:space="preserve"> </w:t>
      </w:r>
      <w:r w:rsidRPr="00AD1A1C">
        <w:rPr>
          <w:b w:val="0"/>
          <w:color w:val="auto"/>
          <w:sz w:val="23"/>
          <w:szCs w:val="23"/>
        </w:rPr>
        <w:t>capitaliser dans le processus du Cadre Stratégique pour la Relance Economique et le Développement Durable du Mali (CREDD 2016-2018), ainsi que  dans l’UNDAF et CDP du Mali  et d’autres dispositifs comme le code de l’environnement par exemple.</w:t>
      </w:r>
      <w:bookmarkEnd w:id="42"/>
      <w:bookmarkEnd w:id="43"/>
      <w:bookmarkEnd w:id="44"/>
    </w:p>
    <w:p w14:paraId="095EDDCC" w14:textId="136821A0" w:rsidR="00935116" w:rsidRPr="00AD1A1C" w:rsidRDefault="00A40C6E" w:rsidP="00590A6F">
      <w:pPr>
        <w:pStyle w:val="CHAPTERTITLE"/>
        <w:numPr>
          <w:ilvl w:val="0"/>
          <w:numId w:val="32"/>
        </w:numPr>
        <w:ind w:left="77"/>
        <w:jc w:val="both"/>
        <w:rPr>
          <w:b w:val="0"/>
          <w:color w:val="auto"/>
          <w:sz w:val="23"/>
          <w:szCs w:val="23"/>
        </w:rPr>
      </w:pPr>
      <w:bookmarkStart w:id="45" w:name="_Toc506795474"/>
      <w:bookmarkStart w:id="46" w:name="_Toc508124948"/>
      <w:bookmarkStart w:id="47" w:name="_Toc508129192"/>
      <w:r w:rsidRPr="00AD1A1C">
        <w:rPr>
          <w:b w:val="0"/>
          <w:color w:val="auto"/>
          <w:sz w:val="23"/>
          <w:szCs w:val="23"/>
        </w:rPr>
        <w:t>Les résultats sur la revue des indicateurs environnementaux ont été utilisé</w:t>
      </w:r>
      <w:r w:rsidR="002E4564" w:rsidRPr="00AD1A1C">
        <w:rPr>
          <w:b w:val="0"/>
          <w:color w:val="auto"/>
          <w:sz w:val="23"/>
          <w:szCs w:val="23"/>
        </w:rPr>
        <w:t>s</w:t>
      </w:r>
      <w:r w:rsidRPr="00AD1A1C">
        <w:rPr>
          <w:b w:val="0"/>
          <w:color w:val="auto"/>
          <w:sz w:val="23"/>
          <w:szCs w:val="23"/>
        </w:rPr>
        <w:t xml:space="preserve"> pour finaliser le verdissement du</w:t>
      </w:r>
      <w:r w:rsidRPr="00AD1A1C">
        <w:t xml:space="preserve"> </w:t>
      </w:r>
      <w:r w:rsidRPr="00AD1A1C">
        <w:rPr>
          <w:b w:val="0"/>
          <w:color w:val="auto"/>
          <w:sz w:val="23"/>
          <w:szCs w:val="23"/>
        </w:rPr>
        <w:t>CSCRP 2012–2017</w:t>
      </w:r>
      <w:r w:rsidR="002E4564" w:rsidRPr="00AD1A1C">
        <w:rPr>
          <w:b w:val="0"/>
          <w:color w:val="auto"/>
          <w:sz w:val="23"/>
          <w:szCs w:val="23"/>
        </w:rPr>
        <w:t>.</w:t>
      </w:r>
      <w:r w:rsidR="002E4564" w:rsidRPr="00AD1A1C">
        <w:t xml:space="preserve"> </w:t>
      </w:r>
      <w:r w:rsidR="002E4564" w:rsidRPr="00AD1A1C">
        <w:rPr>
          <w:b w:val="0"/>
          <w:color w:val="auto"/>
          <w:sz w:val="23"/>
          <w:szCs w:val="23"/>
        </w:rPr>
        <w:t>Notons que dans le passé, plusieurs indicateurs de suivi du CSCRP, particulièrement ceux relatifs au secteur de l’environnement et du développement durable n’étaient pas renseignés faute de précisions dans leur intitulé, leur méthodologie de calcul et de collecte. Cette situation rendait difficile le rapportage des progrès et l’appréciation des efforts réalisés dans ledit secteur conformément aux orientations de ce document stratégique.</w:t>
      </w:r>
      <w:bookmarkEnd w:id="45"/>
      <w:bookmarkEnd w:id="46"/>
      <w:bookmarkEnd w:id="47"/>
    </w:p>
    <w:p w14:paraId="4907FD91" w14:textId="0EEF20BB" w:rsidR="00935116" w:rsidRPr="00AD1A1C" w:rsidRDefault="00935116" w:rsidP="00590A6F">
      <w:pPr>
        <w:pStyle w:val="CHAPTERTITLE"/>
        <w:numPr>
          <w:ilvl w:val="0"/>
          <w:numId w:val="32"/>
        </w:numPr>
        <w:ind w:left="77"/>
        <w:jc w:val="both"/>
        <w:rPr>
          <w:b w:val="0"/>
          <w:color w:val="auto"/>
          <w:sz w:val="23"/>
          <w:szCs w:val="23"/>
        </w:rPr>
      </w:pPr>
      <w:bookmarkStart w:id="48" w:name="_Toc508124949"/>
      <w:bookmarkStart w:id="49" w:name="_Toc508129193"/>
      <w:r w:rsidRPr="00AD1A1C">
        <w:rPr>
          <w:b w:val="0"/>
          <w:color w:val="auto"/>
          <w:sz w:val="23"/>
          <w:szCs w:val="23"/>
        </w:rPr>
        <w:t>Les résultats de la revue du système national de collecte des données sur l’environnement pour la comptabilité du capital naturel et la désagrégation intégrant les dimensions genre-pauvreté ont été utilisé</w:t>
      </w:r>
      <w:r w:rsidR="00C50DBB" w:rsidRPr="00AD1A1C">
        <w:rPr>
          <w:b w:val="0"/>
          <w:color w:val="auto"/>
          <w:sz w:val="23"/>
          <w:szCs w:val="23"/>
        </w:rPr>
        <w:t>e</w:t>
      </w:r>
      <w:r w:rsidRPr="00AD1A1C">
        <w:rPr>
          <w:b w:val="0"/>
          <w:color w:val="auto"/>
          <w:sz w:val="23"/>
          <w:szCs w:val="23"/>
        </w:rPr>
        <w:t>s comme base de travail dans les travaux relatifs au cadre de performance du CREDD.</w:t>
      </w:r>
      <w:bookmarkEnd w:id="48"/>
      <w:bookmarkEnd w:id="49"/>
      <w:r w:rsidRPr="00AD1A1C">
        <w:rPr>
          <w:b w:val="0"/>
          <w:color w:val="auto"/>
          <w:sz w:val="23"/>
          <w:szCs w:val="23"/>
        </w:rPr>
        <w:t xml:space="preserve"> </w:t>
      </w:r>
    </w:p>
    <w:p w14:paraId="6FE2FA06" w14:textId="77777777" w:rsidR="00935116" w:rsidRPr="00AD1A1C" w:rsidRDefault="00935116" w:rsidP="00590A6F">
      <w:pPr>
        <w:pStyle w:val="CHAPTERTITLE"/>
        <w:numPr>
          <w:ilvl w:val="0"/>
          <w:numId w:val="32"/>
        </w:numPr>
        <w:ind w:left="77"/>
        <w:jc w:val="both"/>
        <w:rPr>
          <w:b w:val="0"/>
          <w:color w:val="auto"/>
          <w:sz w:val="23"/>
          <w:szCs w:val="23"/>
        </w:rPr>
      </w:pPr>
      <w:bookmarkStart w:id="50" w:name="_Toc508124950"/>
      <w:bookmarkStart w:id="51" w:name="_Toc508129194"/>
      <w:r w:rsidRPr="00AD1A1C">
        <w:rPr>
          <w:b w:val="0"/>
          <w:color w:val="auto"/>
          <w:sz w:val="23"/>
          <w:szCs w:val="23"/>
        </w:rPr>
        <w:t>Ces résultats sur la revue des indicateurs environnementaux ont également été utilisés dans le cadre du l’examen des indicateurs de suivi du CREDD et de la mise en œuvre des Objectifs de Développement Durable prioritaires du Mali.</w:t>
      </w:r>
      <w:bookmarkEnd w:id="50"/>
      <w:bookmarkEnd w:id="51"/>
      <w:r w:rsidRPr="00AD1A1C">
        <w:rPr>
          <w:b w:val="0"/>
          <w:color w:val="auto"/>
          <w:sz w:val="23"/>
          <w:szCs w:val="23"/>
        </w:rPr>
        <w:t xml:space="preserve"> </w:t>
      </w:r>
    </w:p>
    <w:p w14:paraId="248C9A99" w14:textId="6880A861" w:rsidR="00935116" w:rsidRPr="00AD1A1C" w:rsidRDefault="00935116" w:rsidP="00590A6F">
      <w:pPr>
        <w:pStyle w:val="CHAPTERTITLE"/>
        <w:numPr>
          <w:ilvl w:val="0"/>
          <w:numId w:val="32"/>
        </w:numPr>
        <w:ind w:left="77"/>
        <w:jc w:val="both"/>
        <w:rPr>
          <w:b w:val="0"/>
          <w:color w:val="auto"/>
          <w:sz w:val="23"/>
          <w:szCs w:val="23"/>
        </w:rPr>
      </w:pPr>
      <w:bookmarkStart w:id="52" w:name="_Toc508124951"/>
      <w:bookmarkStart w:id="53" w:name="_Toc508129195"/>
      <w:r w:rsidRPr="00AD1A1C">
        <w:rPr>
          <w:b w:val="0"/>
          <w:color w:val="auto"/>
          <w:sz w:val="23"/>
          <w:szCs w:val="23"/>
        </w:rPr>
        <w:t>Les projets de textes juridiques qui ont été élaborés dans le cadre de l’appui à l’institutionnalisation des évaluations environnementales serviront de socle pour l’élaboration d’un code l’environnement au Mali</w:t>
      </w:r>
      <w:r w:rsidR="00F64619" w:rsidRPr="00AD1A1C">
        <w:rPr>
          <w:b w:val="0"/>
          <w:color w:val="auto"/>
          <w:sz w:val="23"/>
          <w:szCs w:val="23"/>
        </w:rPr>
        <w:t>.</w:t>
      </w:r>
      <w:bookmarkEnd w:id="52"/>
      <w:bookmarkEnd w:id="53"/>
    </w:p>
    <w:p w14:paraId="5346EAC0" w14:textId="77777777" w:rsidR="00935116" w:rsidRPr="00AD1A1C" w:rsidRDefault="00935116" w:rsidP="00935116">
      <w:pPr>
        <w:pStyle w:val="CHAPTERTITLE"/>
        <w:jc w:val="both"/>
        <w:rPr>
          <w:b w:val="0"/>
          <w:color w:val="auto"/>
          <w:sz w:val="23"/>
          <w:szCs w:val="23"/>
        </w:rPr>
      </w:pPr>
    </w:p>
    <w:p w14:paraId="62A8AD20" w14:textId="77777777" w:rsidR="00935116" w:rsidRPr="00AD1A1C" w:rsidRDefault="00935116" w:rsidP="00935116">
      <w:pPr>
        <w:pStyle w:val="CHAPTERTITLE"/>
        <w:jc w:val="both"/>
        <w:rPr>
          <w:b w:val="0"/>
          <w:color w:val="auto"/>
          <w:sz w:val="23"/>
          <w:szCs w:val="23"/>
        </w:rPr>
      </w:pPr>
    </w:p>
    <w:tbl>
      <w:tblPr>
        <w:tblStyle w:val="Grilledutableau"/>
        <w:tblpPr w:leftFromText="141" w:rightFromText="141" w:vertAnchor="page" w:horzAnchor="margin" w:tblpY="10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DDF"/>
        <w:tblLook w:val="04A0" w:firstRow="1" w:lastRow="0" w:firstColumn="1" w:lastColumn="0" w:noHBand="0" w:noVBand="1"/>
      </w:tblPr>
      <w:tblGrid>
        <w:gridCol w:w="10031"/>
      </w:tblGrid>
      <w:tr w:rsidR="00935116" w:rsidRPr="00AD1A1C" w14:paraId="56A14207" w14:textId="77777777" w:rsidTr="00935116">
        <w:trPr>
          <w:trHeight w:val="4107"/>
        </w:trPr>
        <w:tc>
          <w:tcPr>
            <w:tcW w:w="10031" w:type="dxa"/>
            <w:shd w:val="clear" w:color="auto" w:fill="FFFDDF"/>
          </w:tcPr>
          <w:p w14:paraId="0FEC814E" w14:textId="77777777" w:rsidR="00935116" w:rsidRPr="00AD1A1C" w:rsidRDefault="00935116" w:rsidP="00935116">
            <w:pPr>
              <w:ind w:left="143" w:right="360"/>
              <w:jc w:val="center"/>
              <w:rPr>
                <w:rFonts w:ascii="Cambria" w:hAnsi="Cambria"/>
                <w:b/>
                <w:sz w:val="23"/>
                <w:szCs w:val="23"/>
              </w:rPr>
            </w:pPr>
            <w:bookmarkStart w:id="54" w:name="_Toc506795475"/>
            <w:r w:rsidRPr="00AD1A1C">
              <w:rPr>
                <w:rFonts w:ascii="Cambria" w:hAnsi="Cambria"/>
                <w:b/>
                <w:sz w:val="23"/>
                <w:szCs w:val="23"/>
              </w:rPr>
              <w:lastRenderedPageBreak/>
              <w:t>Conclusions</w:t>
            </w:r>
          </w:p>
          <w:p w14:paraId="7F293BDD" w14:textId="77777777" w:rsidR="00935116" w:rsidRPr="00AD1A1C" w:rsidRDefault="00935116" w:rsidP="00935116">
            <w:pPr>
              <w:ind w:left="143" w:right="360"/>
              <w:jc w:val="center"/>
              <w:rPr>
                <w:rFonts w:ascii="Cambria" w:hAnsi="Cambria"/>
                <w:b/>
                <w:sz w:val="23"/>
                <w:szCs w:val="23"/>
              </w:rPr>
            </w:pPr>
          </w:p>
          <w:p w14:paraId="6BEA85C4" w14:textId="09CF2FCC" w:rsidR="00935116" w:rsidRPr="00AD1A1C" w:rsidRDefault="00935116" w:rsidP="00935116">
            <w:pPr>
              <w:shd w:val="clear" w:color="auto" w:fill="FFFDDF"/>
              <w:ind w:left="143" w:right="319"/>
              <w:jc w:val="both"/>
              <w:rPr>
                <w:rFonts w:ascii="Cambria" w:eastAsia="Times New Roman" w:hAnsi="Cambria" w:cs="Arial"/>
                <w:color w:val="000000" w:themeColor="text1"/>
                <w:sz w:val="23"/>
                <w:szCs w:val="23"/>
                <w:shd w:val="clear" w:color="auto" w:fill="FFFDDF"/>
              </w:rPr>
            </w:pPr>
            <w:r w:rsidRPr="00AD1A1C">
              <w:rPr>
                <w:rFonts w:ascii="Cambria" w:eastAsia="Times New Roman" w:hAnsi="Cambria" w:cs="Arial"/>
                <w:b/>
                <w:color w:val="000000" w:themeColor="text1"/>
                <w:sz w:val="23"/>
                <w:szCs w:val="23"/>
                <w:shd w:val="clear" w:color="auto" w:fill="FFFDDF"/>
              </w:rPr>
              <w:t xml:space="preserve">EFFICACITE 9 : </w:t>
            </w:r>
            <w:r w:rsidRPr="00AD1A1C">
              <w:rPr>
                <w:rFonts w:ascii="Cambria" w:eastAsia="Times New Roman" w:hAnsi="Cambria" w:cs="Arial"/>
                <w:color w:val="000000" w:themeColor="text1"/>
                <w:sz w:val="23"/>
                <w:szCs w:val="23"/>
                <w:shd w:val="clear" w:color="auto" w:fill="FFFDDF"/>
              </w:rPr>
              <w:t xml:space="preserve">Le PNUD et le PNUE ont non seulement assuré l’assurance qualité du projet à travers le contrôle régulier et la vérification interne et externe des comptes prévues par le règlement financier Nex, mais ont aussi apporté un appui technique au staff du projet à travers l’IPE-Afrique. Cependant la contribution de ces partenaires ne s’est pas faite sans conséquence. En effet, la mauvaise gestion des  mesures de mitigation mis en place </w:t>
            </w:r>
            <w:r w:rsidR="00760A76" w:rsidRPr="00AD1A1C">
              <w:rPr>
                <w:rFonts w:ascii="Cambria" w:eastAsia="Times New Roman" w:hAnsi="Cambria" w:cs="Arial"/>
                <w:color w:val="000000" w:themeColor="text1"/>
                <w:sz w:val="23"/>
                <w:szCs w:val="23"/>
                <w:shd w:val="clear" w:color="auto" w:fill="FFFDDF"/>
              </w:rPr>
              <w:t xml:space="preserve">par </w:t>
            </w:r>
            <w:r w:rsidRPr="00AD1A1C">
              <w:rPr>
                <w:rFonts w:ascii="Cambria" w:eastAsia="Times New Roman" w:hAnsi="Cambria" w:cs="Arial"/>
                <w:color w:val="000000" w:themeColor="text1"/>
                <w:sz w:val="23"/>
                <w:szCs w:val="23"/>
                <w:shd w:val="clear" w:color="auto" w:fill="FFFDDF"/>
              </w:rPr>
              <w:t xml:space="preserve">le PNUD a provoqué des retards dans l’exécution de certaines activités qui ont été préjudiciables à la mise en œuvre du projet </w:t>
            </w:r>
            <w:r w:rsidRPr="00AD1A1C">
              <w:rPr>
                <w:rFonts w:ascii="Cambria" w:eastAsia="Times New Roman" w:hAnsi="Cambria" w:cs="Arial"/>
                <w:i/>
                <w:color w:val="000000" w:themeColor="text1"/>
                <w:sz w:val="23"/>
                <w:szCs w:val="23"/>
                <w:shd w:val="clear" w:color="auto" w:fill="FFFDDF"/>
              </w:rPr>
              <w:t>(constats  45 et 46)</w:t>
            </w:r>
            <w:r w:rsidRPr="00AD1A1C">
              <w:rPr>
                <w:rFonts w:ascii="Cambria" w:eastAsia="Times New Roman" w:hAnsi="Cambria" w:cs="Arial"/>
                <w:color w:val="000000" w:themeColor="text1"/>
                <w:sz w:val="23"/>
                <w:szCs w:val="23"/>
                <w:shd w:val="clear" w:color="auto" w:fill="FFFDDF"/>
              </w:rPr>
              <w:t xml:space="preserve">. </w:t>
            </w:r>
          </w:p>
          <w:p w14:paraId="1F1AB368" w14:textId="77777777" w:rsidR="00935116" w:rsidRPr="00AD1A1C" w:rsidRDefault="00935116" w:rsidP="00935116">
            <w:pPr>
              <w:shd w:val="clear" w:color="auto" w:fill="FFFDDF"/>
              <w:ind w:left="143" w:right="319"/>
              <w:jc w:val="both"/>
              <w:rPr>
                <w:rFonts w:ascii="Cambria" w:eastAsia="Times New Roman" w:hAnsi="Cambria" w:cs="Arial"/>
                <w:color w:val="000000" w:themeColor="text1"/>
                <w:sz w:val="23"/>
                <w:szCs w:val="23"/>
                <w:shd w:val="clear" w:color="auto" w:fill="FFFDDF"/>
              </w:rPr>
            </w:pPr>
            <w:r w:rsidRPr="00AD1A1C">
              <w:rPr>
                <w:rFonts w:ascii="Cambria" w:eastAsia="Times New Roman" w:hAnsi="Cambria" w:cs="Arial"/>
                <w:color w:val="000000" w:themeColor="text1"/>
                <w:sz w:val="23"/>
                <w:szCs w:val="23"/>
                <w:shd w:val="clear" w:color="auto" w:fill="FFFDDF"/>
              </w:rPr>
              <w:t xml:space="preserve"> </w:t>
            </w:r>
          </w:p>
          <w:p w14:paraId="5E61525A" w14:textId="6057C345" w:rsidR="00935116" w:rsidRPr="00AD1A1C" w:rsidRDefault="00935116" w:rsidP="00AE3978">
            <w:pPr>
              <w:shd w:val="clear" w:color="auto" w:fill="FFFDDF"/>
              <w:ind w:left="143" w:right="319"/>
              <w:jc w:val="both"/>
              <w:rPr>
                <w:rFonts w:ascii="Cambria" w:eastAsia="Times New Roman" w:hAnsi="Cambria" w:cs="Arial"/>
                <w:b/>
                <w:color w:val="000000" w:themeColor="text1"/>
                <w:sz w:val="23"/>
                <w:szCs w:val="23"/>
                <w:shd w:val="clear" w:color="auto" w:fill="FFFDDF"/>
              </w:rPr>
            </w:pPr>
            <w:r w:rsidRPr="00AD1A1C">
              <w:rPr>
                <w:rFonts w:ascii="Cambria" w:eastAsia="Times New Roman" w:hAnsi="Cambria" w:cs="Arial"/>
                <w:b/>
                <w:color w:val="000000" w:themeColor="text1"/>
                <w:sz w:val="23"/>
                <w:szCs w:val="23"/>
                <w:shd w:val="clear" w:color="auto" w:fill="FFFDDF"/>
              </w:rPr>
              <w:t xml:space="preserve">EFFICACITE 10 : </w:t>
            </w:r>
            <w:r w:rsidRPr="00AD1A1C">
              <w:rPr>
                <w:rFonts w:ascii="Cambria" w:eastAsia="Times New Roman" w:hAnsi="Cambria" w:cs="Arial"/>
                <w:color w:val="000000" w:themeColor="text1"/>
                <w:sz w:val="23"/>
                <w:szCs w:val="23"/>
                <w:shd w:val="clear" w:color="auto" w:fill="FFFDDF"/>
              </w:rPr>
              <w:t>Dans le cadre de la mise en œuvre du projet IPE-Mali,</w:t>
            </w:r>
            <w:r w:rsidRPr="00AD1A1C">
              <w:t xml:space="preserve"> </w:t>
            </w:r>
            <w:r w:rsidRPr="00AD1A1C">
              <w:rPr>
                <w:rFonts w:ascii="Cambria" w:eastAsia="Times New Roman" w:hAnsi="Cambria" w:cs="Arial"/>
                <w:color w:val="000000" w:themeColor="text1"/>
                <w:sz w:val="23"/>
                <w:szCs w:val="23"/>
                <w:shd w:val="clear" w:color="auto" w:fill="FFFDDF"/>
              </w:rPr>
              <w:t xml:space="preserve">les politiques, stratégies et outils élaborés ont commencé à être </w:t>
            </w:r>
            <w:r w:rsidR="00AE3978" w:rsidRPr="00AD1A1C">
              <w:rPr>
                <w:rFonts w:ascii="Cambria" w:eastAsia="Times New Roman" w:hAnsi="Cambria" w:cs="Arial"/>
                <w:color w:val="000000" w:themeColor="text1"/>
                <w:sz w:val="23"/>
                <w:szCs w:val="23"/>
                <w:shd w:val="clear" w:color="auto" w:fill="FFFDDF"/>
              </w:rPr>
              <w:t>utilisé</w:t>
            </w:r>
            <w:r w:rsidRPr="00AD1A1C">
              <w:rPr>
                <w:rFonts w:ascii="Cambria" w:eastAsia="Times New Roman" w:hAnsi="Cambria" w:cs="Arial"/>
                <w:color w:val="000000" w:themeColor="text1"/>
                <w:sz w:val="23"/>
                <w:szCs w:val="23"/>
                <w:shd w:val="clear" w:color="auto" w:fill="FFFDDF"/>
              </w:rPr>
              <w:t xml:space="preserve"> par les départements administratifs bénéficiaires à plusieurs niveaux, notamment dans la finalisation du verdissement du CSCRP 2012-2017, la revue du CREDD, ainsi que l’élaboration du code de l’environnement </w:t>
            </w:r>
            <w:r w:rsidRPr="00AD1A1C">
              <w:rPr>
                <w:rFonts w:ascii="Cambria" w:eastAsia="Times New Roman" w:hAnsi="Cambria" w:cs="Arial"/>
                <w:i/>
                <w:color w:val="000000" w:themeColor="text1"/>
                <w:sz w:val="23"/>
                <w:szCs w:val="23"/>
                <w:shd w:val="clear" w:color="auto" w:fill="FFFDDF"/>
              </w:rPr>
              <w:t>(Constats 50 à 51).</w:t>
            </w:r>
          </w:p>
        </w:tc>
      </w:tr>
      <w:bookmarkEnd w:id="54"/>
    </w:tbl>
    <w:p w14:paraId="7C069B9C" w14:textId="77777777" w:rsidR="00935116" w:rsidRPr="00AD1A1C" w:rsidRDefault="00935116" w:rsidP="00935116">
      <w:pPr>
        <w:pStyle w:val="CHAPTERTITLE"/>
        <w:jc w:val="both"/>
        <w:rPr>
          <w:b w:val="0"/>
          <w:color w:val="auto"/>
          <w:sz w:val="23"/>
          <w:szCs w:val="23"/>
        </w:rPr>
      </w:pPr>
    </w:p>
    <w:p w14:paraId="1FD5E402" w14:textId="77777777" w:rsidR="008A6E84" w:rsidRPr="00AD1A1C" w:rsidRDefault="008A6E84" w:rsidP="008A6E84">
      <w:pPr>
        <w:pStyle w:val="CHAPTERTITLE"/>
        <w:ind w:left="77"/>
        <w:jc w:val="both"/>
        <w:rPr>
          <w:b w:val="0"/>
          <w:color w:val="auto"/>
          <w:sz w:val="23"/>
          <w:szCs w:val="23"/>
        </w:rPr>
      </w:pPr>
      <w:bookmarkStart w:id="55" w:name="_Toc506795476"/>
    </w:p>
    <w:bookmarkEnd w:id="55"/>
    <w:p w14:paraId="253F6E4E" w14:textId="77777777" w:rsidR="00935116" w:rsidRPr="00AD1A1C" w:rsidRDefault="00935116" w:rsidP="00935116">
      <w:pPr>
        <w:ind w:left="-360" w:right="-180"/>
        <w:jc w:val="center"/>
        <w:rPr>
          <w:rFonts w:ascii="Cambria" w:hAnsi="Cambria"/>
          <w:sz w:val="23"/>
          <w:szCs w:val="23"/>
        </w:rPr>
      </w:pPr>
      <w:r w:rsidRPr="00AD1A1C">
        <w:rPr>
          <w:rFonts w:ascii="Cambria" w:hAnsi="Cambria"/>
          <w:noProof/>
          <w:sz w:val="23"/>
          <w:szCs w:val="23"/>
          <w:lang w:eastAsia="fr-FR"/>
        </w:rPr>
        <w:drawing>
          <wp:inline distT="0" distB="0" distL="0" distR="0" wp14:anchorId="68C0E5F0" wp14:editId="4B421DF9">
            <wp:extent cx="4486275" cy="3352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0221" cy="3348276"/>
                    </a:xfrm>
                    <a:prstGeom prst="rect">
                      <a:avLst/>
                    </a:prstGeom>
                    <a:noFill/>
                  </pic:spPr>
                </pic:pic>
              </a:graphicData>
            </a:graphic>
          </wp:inline>
        </w:drawing>
      </w:r>
    </w:p>
    <w:p w14:paraId="0D777790" w14:textId="77777777" w:rsidR="00935116" w:rsidRPr="00AD1A1C" w:rsidRDefault="00935116" w:rsidP="00935116">
      <w:pPr>
        <w:jc w:val="both"/>
        <w:rPr>
          <w:rFonts w:ascii="Cambria" w:hAnsi="Cambria"/>
          <w:sz w:val="23"/>
          <w:szCs w:val="23"/>
        </w:rPr>
      </w:pPr>
    </w:p>
    <w:p w14:paraId="3B327EE5" w14:textId="77777777" w:rsidR="00935116" w:rsidRPr="00AD1A1C" w:rsidRDefault="00935116" w:rsidP="00935116">
      <w:pPr>
        <w:jc w:val="both"/>
        <w:rPr>
          <w:rFonts w:ascii="Cambria" w:hAnsi="Cambria"/>
        </w:rPr>
      </w:pPr>
      <w:r w:rsidRPr="00AD1A1C">
        <w:rPr>
          <w:rFonts w:ascii="Cambria" w:hAnsi="Cambria"/>
          <w:i/>
          <w:color w:val="000000" w:themeColor="text1"/>
          <w:sz w:val="22"/>
          <w:szCs w:val="22"/>
        </w:rPr>
        <w:t>Focus groupe avec les hommes bénéficiaires de la commune de Sirakorola (20 décembre  2017</w:t>
      </w:r>
      <w:r w:rsidRPr="00AD1A1C">
        <w:rPr>
          <w:rFonts w:ascii="Cambria" w:hAnsi="Cambria"/>
          <w:b/>
          <w:i/>
          <w:color w:val="000000" w:themeColor="text1"/>
          <w:sz w:val="22"/>
          <w:szCs w:val="22"/>
        </w:rPr>
        <w:t>)</w:t>
      </w:r>
    </w:p>
    <w:p w14:paraId="1B3AD7C8" w14:textId="77777777" w:rsidR="00935116" w:rsidRPr="00AD1A1C" w:rsidRDefault="00935116" w:rsidP="00935116">
      <w:pPr>
        <w:jc w:val="both"/>
        <w:rPr>
          <w:rFonts w:ascii="Cambria" w:hAnsi="Cambria"/>
        </w:rPr>
      </w:pPr>
    </w:p>
    <w:p w14:paraId="3B74DD29" w14:textId="77777777" w:rsidR="00935116" w:rsidRPr="00AD1A1C" w:rsidRDefault="00935116" w:rsidP="00935116">
      <w:pPr>
        <w:jc w:val="both"/>
        <w:rPr>
          <w:rFonts w:ascii="Cambria" w:hAnsi="Cambria"/>
        </w:rPr>
      </w:pPr>
    </w:p>
    <w:p w14:paraId="0D554F01" w14:textId="77777777" w:rsidR="00935116" w:rsidRPr="00AD1A1C" w:rsidRDefault="00935116" w:rsidP="00935116">
      <w:pPr>
        <w:jc w:val="both"/>
        <w:rPr>
          <w:rFonts w:ascii="Cambria" w:hAnsi="Cambria"/>
        </w:rPr>
      </w:pPr>
    </w:p>
    <w:p w14:paraId="1CC49C6D" w14:textId="77777777" w:rsidR="00935116" w:rsidRPr="00AD1A1C" w:rsidRDefault="00935116" w:rsidP="00935116">
      <w:pPr>
        <w:jc w:val="both"/>
        <w:rPr>
          <w:rFonts w:ascii="Cambria" w:hAnsi="Cambria"/>
        </w:rPr>
      </w:pPr>
    </w:p>
    <w:p w14:paraId="3DB1CAE1" w14:textId="77777777" w:rsidR="00935116" w:rsidRPr="00AD1A1C" w:rsidRDefault="00935116" w:rsidP="00935116">
      <w:pPr>
        <w:jc w:val="both"/>
        <w:rPr>
          <w:rFonts w:ascii="Cambria" w:hAnsi="Cambria"/>
        </w:rPr>
      </w:pPr>
    </w:p>
    <w:p w14:paraId="2396E804" w14:textId="77777777" w:rsidR="008A6E84" w:rsidRPr="00AD1A1C" w:rsidRDefault="008A6E84" w:rsidP="00935116">
      <w:pPr>
        <w:pStyle w:val="CHAPTERTITLE"/>
        <w:ind w:left="0"/>
        <w:jc w:val="both"/>
        <w:rPr>
          <w:b w:val="0"/>
          <w:color w:val="auto"/>
          <w:sz w:val="23"/>
          <w:szCs w:val="23"/>
        </w:rPr>
      </w:pPr>
    </w:p>
    <w:p w14:paraId="7BC11580" w14:textId="77777777" w:rsidR="00D61422" w:rsidRPr="00AD1A1C" w:rsidRDefault="00D61422" w:rsidP="00935116">
      <w:pPr>
        <w:pStyle w:val="CHAPTERTITLE"/>
        <w:ind w:left="0"/>
        <w:jc w:val="both"/>
        <w:rPr>
          <w:b w:val="0"/>
          <w:color w:val="auto"/>
          <w:sz w:val="23"/>
          <w:szCs w:val="23"/>
        </w:rPr>
      </w:pPr>
    </w:p>
    <w:p w14:paraId="6F4F9932" w14:textId="77777777" w:rsidR="0047316C" w:rsidRPr="00AD1A1C" w:rsidRDefault="0057633B" w:rsidP="002A2F3E">
      <w:pPr>
        <w:pStyle w:val="Heading21"/>
      </w:pPr>
      <w:bookmarkStart w:id="56" w:name="_Toc508129196"/>
      <w:r w:rsidRPr="00AD1A1C">
        <w:lastRenderedPageBreak/>
        <w:t>2.3. EFFICIENCE</w:t>
      </w:r>
      <w:bookmarkEnd w:id="56"/>
    </w:p>
    <w:p w14:paraId="00BB342B" w14:textId="77777777" w:rsidR="00F63CE6" w:rsidRPr="00AD1A1C" w:rsidRDefault="005E6A6D" w:rsidP="00C8311C">
      <w:pPr>
        <w:pStyle w:val="Commentaire"/>
        <w:ind w:right="360"/>
        <w:jc w:val="both"/>
        <w:rPr>
          <w:rFonts w:ascii="Cambria" w:hAnsi="Cambria"/>
          <w:b/>
          <w:color w:val="0070C0"/>
          <w:sz w:val="23"/>
          <w:szCs w:val="23"/>
        </w:rPr>
      </w:pPr>
      <w:r w:rsidRPr="00AD1A1C">
        <w:rPr>
          <w:rFonts w:ascii="Cambria" w:hAnsi="Cambria"/>
          <w:b/>
          <w:color w:val="0070C0"/>
          <w:sz w:val="23"/>
          <w:szCs w:val="23"/>
        </w:rPr>
        <w:t>INTRODUCTION</w:t>
      </w:r>
    </w:p>
    <w:p w14:paraId="28CCF8D7" w14:textId="77777777" w:rsidR="00C8311C" w:rsidRPr="00AD1A1C" w:rsidRDefault="00C8311C" w:rsidP="00C8311C">
      <w:pPr>
        <w:pStyle w:val="Commentaire"/>
        <w:ind w:right="360"/>
        <w:jc w:val="both"/>
        <w:rPr>
          <w:rFonts w:ascii="Cambria" w:hAnsi="Cambria"/>
          <w:b/>
          <w:sz w:val="23"/>
          <w:szCs w:val="23"/>
        </w:rPr>
      </w:pPr>
    </w:p>
    <w:p w14:paraId="5A7311D1" w14:textId="7B9414BB" w:rsidR="008D34D3" w:rsidRPr="00AD1A1C" w:rsidRDefault="00AC0670" w:rsidP="00590A6F">
      <w:pPr>
        <w:pStyle w:val="Paragraphedeliste"/>
        <w:numPr>
          <w:ilvl w:val="0"/>
          <w:numId w:val="32"/>
        </w:numPr>
        <w:ind w:left="0" w:hanging="283"/>
        <w:jc w:val="both"/>
        <w:rPr>
          <w:rFonts w:ascii="Cambria" w:eastAsia="Times New Roman" w:hAnsi="Cambria"/>
          <w:color w:val="000000" w:themeColor="text1"/>
          <w:sz w:val="23"/>
          <w:szCs w:val="23"/>
        </w:rPr>
      </w:pPr>
      <w:r w:rsidRPr="00AD1A1C">
        <w:rPr>
          <w:rFonts w:ascii="Cambria" w:hAnsi="Cambria"/>
          <w:sz w:val="23"/>
          <w:szCs w:val="23"/>
        </w:rPr>
        <w:t>Le budget total du projet (</w:t>
      </w:r>
      <w:r w:rsidR="00C81B22" w:rsidRPr="00AD1A1C">
        <w:rPr>
          <w:rFonts w:ascii="Cambria" w:hAnsi="Cambria"/>
          <w:sz w:val="23"/>
          <w:szCs w:val="23"/>
        </w:rPr>
        <w:t>3,6</w:t>
      </w:r>
      <w:r w:rsidRPr="00AD1A1C">
        <w:rPr>
          <w:rFonts w:ascii="Cambria" w:hAnsi="Cambria"/>
          <w:sz w:val="23"/>
          <w:szCs w:val="23"/>
        </w:rPr>
        <w:t xml:space="preserve"> million</w:t>
      </w:r>
      <w:r w:rsidR="00C81B22" w:rsidRPr="00AD1A1C">
        <w:rPr>
          <w:rFonts w:ascii="Cambria" w:hAnsi="Cambria"/>
          <w:sz w:val="23"/>
          <w:szCs w:val="23"/>
        </w:rPr>
        <w:t>s</w:t>
      </w:r>
      <w:r w:rsidRPr="00AD1A1C">
        <w:rPr>
          <w:rFonts w:ascii="Cambria" w:hAnsi="Cambria"/>
          <w:sz w:val="23"/>
          <w:szCs w:val="23"/>
        </w:rPr>
        <w:t xml:space="preserve"> de dollars) </w:t>
      </w:r>
      <w:r w:rsidR="00AA1086" w:rsidRPr="00AD1A1C">
        <w:rPr>
          <w:rFonts w:ascii="Cambria" w:hAnsi="Cambria"/>
          <w:sz w:val="23"/>
          <w:szCs w:val="23"/>
        </w:rPr>
        <w:t>provena</w:t>
      </w:r>
      <w:r w:rsidR="00AE3978" w:rsidRPr="00AD1A1C">
        <w:rPr>
          <w:rFonts w:ascii="Cambria" w:hAnsi="Cambria"/>
          <w:sz w:val="23"/>
          <w:szCs w:val="23"/>
        </w:rPr>
        <w:t>i</w:t>
      </w:r>
      <w:r w:rsidR="00AA1086" w:rsidRPr="00AD1A1C">
        <w:rPr>
          <w:rFonts w:ascii="Cambria" w:hAnsi="Cambria"/>
          <w:sz w:val="23"/>
          <w:szCs w:val="23"/>
        </w:rPr>
        <w:t>t de 3 contributeurs notamment le PNUD, l’IPE-Afrique et le gouvernement du Mali</w:t>
      </w:r>
      <w:r w:rsidR="00355A1B" w:rsidRPr="00AD1A1C">
        <w:rPr>
          <w:rFonts w:ascii="Cambria" w:hAnsi="Cambria"/>
          <w:sz w:val="23"/>
          <w:szCs w:val="23"/>
        </w:rPr>
        <w:t>. D</w:t>
      </w:r>
      <w:r w:rsidR="000510F7" w:rsidRPr="00AD1A1C">
        <w:rPr>
          <w:rFonts w:ascii="Cambria" w:hAnsi="Cambria"/>
          <w:sz w:val="23"/>
          <w:szCs w:val="23"/>
        </w:rPr>
        <w:t>’après la répartition de ce montant (</w:t>
      </w:r>
      <w:r w:rsidR="00234F68" w:rsidRPr="00AD1A1C">
        <w:rPr>
          <w:rFonts w:ascii="Cambria" w:hAnsi="Cambria"/>
          <w:sz w:val="23"/>
          <w:szCs w:val="23"/>
        </w:rPr>
        <w:t xml:space="preserve">Tableau12 </w:t>
      </w:r>
      <w:r w:rsidR="00135945" w:rsidRPr="00AD1A1C">
        <w:rPr>
          <w:rFonts w:ascii="Cambria" w:hAnsi="Cambria"/>
          <w:sz w:val="23"/>
          <w:szCs w:val="23"/>
        </w:rPr>
        <w:t>A</w:t>
      </w:r>
      <w:r w:rsidR="006D2373" w:rsidRPr="00AD1A1C">
        <w:rPr>
          <w:rFonts w:ascii="Cambria" w:hAnsi="Cambria"/>
          <w:sz w:val="23"/>
          <w:szCs w:val="23"/>
        </w:rPr>
        <w:t>) le</w:t>
      </w:r>
      <w:r w:rsidR="00135945" w:rsidRPr="00AD1A1C">
        <w:rPr>
          <w:rFonts w:ascii="Cambria" w:hAnsi="Cambria"/>
          <w:sz w:val="23"/>
          <w:szCs w:val="23"/>
        </w:rPr>
        <w:t xml:space="preserve"> PNUD</w:t>
      </w:r>
      <w:r w:rsidR="006D2373" w:rsidRPr="00AD1A1C">
        <w:rPr>
          <w:rFonts w:ascii="Cambria" w:hAnsi="Cambria"/>
          <w:sz w:val="23"/>
          <w:szCs w:val="23"/>
        </w:rPr>
        <w:t xml:space="preserve"> et le gouvernement du Mali </w:t>
      </w:r>
      <w:r w:rsidR="00135945" w:rsidRPr="00AD1A1C">
        <w:rPr>
          <w:rFonts w:ascii="Cambria" w:hAnsi="Cambria"/>
          <w:sz w:val="23"/>
          <w:szCs w:val="23"/>
        </w:rPr>
        <w:t>devait être les principaux contributeurs.</w:t>
      </w:r>
    </w:p>
    <w:p w14:paraId="0B7F6FBC" w14:textId="6AE130BB" w:rsidR="008D34D3" w:rsidRPr="00AD1A1C" w:rsidRDefault="00135945" w:rsidP="00590A6F">
      <w:pPr>
        <w:pStyle w:val="Paragraphedeliste"/>
        <w:numPr>
          <w:ilvl w:val="0"/>
          <w:numId w:val="32"/>
        </w:numPr>
        <w:ind w:left="0" w:hanging="283"/>
        <w:jc w:val="both"/>
        <w:rPr>
          <w:rFonts w:ascii="Cambria" w:eastAsia="Times New Roman" w:hAnsi="Cambria"/>
          <w:color w:val="000000" w:themeColor="text1"/>
          <w:sz w:val="23"/>
          <w:szCs w:val="23"/>
        </w:rPr>
      </w:pPr>
      <w:r w:rsidRPr="00AD1A1C">
        <w:rPr>
          <w:rFonts w:ascii="Cambria" w:hAnsi="Cambria"/>
          <w:sz w:val="23"/>
          <w:szCs w:val="23"/>
        </w:rPr>
        <w:t xml:space="preserve">Toutefois, cela ne s’est </w:t>
      </w:r>
      <w:r w:rsidR="00AE3978" w:rsidRPr="00AD1A1C">
        <w:rPr>
          <w:rFonts w:ascii="Cambria" w:hAnsi="Cambria"/>
          <w:sz w:val="23"/>
          <w:szCs w:val="23"/>
        </w:rPr>
        <w:t xml:space="preserve">passé </w:t>
      </w:r>
      <w:r w:rsidRPr="00AD1A1C">
        <w:rPr>
          <w:rFonts w:ascii="Cambria" w:hAnsi="Cambria"/>
          <w:sz w:val="23"/>
          <w:szCs w:val="23"/>
        </w:rPr>
        <w:t>comme prévu au cours de la mise en œuvre. Tout d’abord le budget effectivement alloué a subi une diminution de 4,9% par rapport au budget prévu et le PNUE/IPE-Afrique et le gouvernement du Mali sont devenus les principaux contributeurs</w:t>
      </w:r>
      <w:r w:rsidR="005C74F3" w:rsidRPr="00AD1A1C">
        <w:rPr>
          <w:rFonts w:ascii="Cambria" w:hAnsi="Cambria"/>
          <w:sz w:val="23"/>
          <w:szCs w:val="23"/>
        </w:rPr>
        <w:t xml:space="preserve"> (Tableau </w:t>
      </w:r>
      <w:r w:rsidR="00234F68" w:rsidRPr="00AD1A1C">
        <w:rPr>
          <w:rFonts w:ascii="Cambria" w:hAnsi="Cambria"/>
          <w:sz w:val="23"/>
          <w:szCs w:val="23"/>
        </w:rPr>
        <w:t xml:space="preserve">12 </w:t>
      </w:r>
      <w:r w:rsidR="005C74F3" w:rsidRPr="00AD1A1C">
        <w:rPr>
          <w:rFonts w:ascii="Cambria" w:hAnsi="Cambria"/>
          <w:sz w:val="23"/>
          <w:szCs w:val="23"/>
        </w:rPr>
        <w:t>A)</w:t>
      </w:r>
      <w:r w:rsidRPr="00AD1A1C">
        <w:rPr>
          <w:rFonts w:ascii="Cambria" w:hAnsi="Cambria"/>
          <w:sz w:val="23"/>
          <w:szCs w:val="23"/>
        </w:rPr>
        <w:t>.</w:t>
      </w:r>
    </w:p>
    <w:p w14:paraId="79DC4242" w14:textId="0C104E70" w:rsidR="000C1CCB" w:rsidRPr="00AD1A1C" w:rsidRDefault="005C74F3" w:rsidP="00590A6F">
      <w:pPr>
        <w:pStyle w:val="Paragraphedeliste"/>
        <w:numPr>
          <w:ilvl w:val="0"/>
          <w:numId w:val="32"/>
        </w:numPr>
        <w:ind w:left="0" w:hanging="283"/>
        <w:jc w:val="both"/>
        <w:rPr>
          <w:rFonts w:ascii="Cambria" w:eastAsia="Times New Roman" w:hAnsi="Cambria"/>
          <w:color w:val="000000" w:themeColor="text1"/>
          <w:sz w:val="23"/>
          <w:szCs w:val="23"/>
        </w:rPr>
      </w:pPr>
      <w:r w:rsidRPr="00AD1A1C">
        <w:rPr>
          <w:rFonts w:ascii="Cambria" w:hAnsi="Cambria"/>
          <w:sz w:val="23"/>
          <w:szCs w:val="23"/>
        </w:rPr>
        <w:t xml:space="preserve">Ceci étant dit </w:t>
      </w:r>
      <w:r w:rsidR="00135945" w:rsidRPr="00AD1A1C">
        <w:rPr>
          <w:rFonts w:ascii="Cambria" w:hAnsi="Cambria"/>
          <w:sz w:val="23"/>
          <w:szCs w:val="23"/>
        </w:rPr>
        <w:t>lors de l’exécution du projet</w:t>
      </w:r>
      <w:r w:rsidRPr="00AD1A1C">
        <w:rPr>
          <w:rFonts w:ascii="Cambria" w:hAnsi="Cambria"/>
          <w:sz w:val="23"/>
          <w:szCs w:val="23"/>
        </w:rPr>
        <w:t>,</w:t>
      </w:r>
      <w:r w:rsidR="00135945" w:rsidRPr="00AD1A1C">
        <w:rPr>
          <w:rFonts w:ascii="Cambria" w:hAnsi="Cambria"/>
          <w:sz w:val="23"/>
          <w:szCs w:val="23"/>
        </w:rPr>
        <w:t xml:space="preserve"> les ressources financières effectivement </w:t>
      </w:r>
      <w:r w:rsidRPr="00AD1A1C">
        <w:rPr>
          <w:rFonts w:ascii="Cambria" w:hAnsi="Cambria"/>
          <w:sz w:val="23"/>
          <w:szCs w:val="23"/>
        </w:rPr>
        <w:t xml:space="preserve">libérées ont subi une diminution de 45,9% par rapport à ce qui été prévu dans le budget effectivement alloué. Par la même occasion, le PNUE/IPE-Afrique et le gouvernement du Mali sont devenus les principaux contributeurs (Tableau </w:t>
      </w:r>
      <w:r w:rsidR="00234F68" w:rsidRPr="00AD1A1C">
        <w:rPr>
          <w:rFonts w:ascii="Cambria" w:hAnsi="Cambria"/>
          <w:sz w:val="23"/>
          <w:szCs w:val="23"/>
        </w:rPr>
        <w:t xml:space="preserve">12 </w:t>
      </w:r>
      <w:r w:rsidRPr="00AD1A1C">
        <w:rPr>
          <w:rFonts w:ascii="Cambria" w:hAnsi="Cambria"/>
          <w:sz w:val="23"/>
          <w:szCs w:val="23"/>
        </w:rPr>
        <w:t>B).</w:t>
      </w:r>
    </w:p>
    <w:p w14:paraId="11E6E932" w14:textId="77777777" w:rsidR="000C1CCB" w:rsidRPr="00AD1A1C" w:rsidRDefault="000C1CCB" w:rsidP="00D743CF">
      <w:pPr>
        <w:ind w:right="-90"/>
        <w:jc w:val="both"/>
        <w:rPr>
          <w:rFonts w:ascii="Cambria" w:eastAsia="Times New Roman" w:hAnsi="Cambria"/>
          <w:color w:val="000000" w:themeColor="text1"/>
          <w:sz w:val="23"/>
          <w:szCs w:val="23"/>
        </w:rPr>
      </w:pPr>
    </w:p>
    <w:p w14:paraId="52E782A9" w14:textId="50C1AA54" w:rsidR="0019712C" w:rsidRPr="00AD1A1C" w:rsidRDefault="004856A3" w:rsidP="00B87EAC">
      <w:pPr>
        <w:pStyle w:val="Sansinterligne"/>
        <w:jc w:val="both"/>
        <w:rPr>
          <w:rFonts w:ascii="Cambria" w:hAnsi="Cambria"/>
          <w:b/>
          <w:i w:val="0"/>
          <w:color w:val="0070C0"/>
          <w:sz w:val="22"/>
          <w:szCs w:val="22"/>
          <w:lang w:val="fr-FR"/>
        </w:rPr>
      </w:pPr>
      <w:r w:rsidRPr="00AD1A1C">
        <w:rPr>
          <w:rFonts w:ascii="Cambria" w:hAnsi="Cambria"/>
          <w:b/>
          <w:i w:val="0"/>
          <w:color w:val="0070C0"/>
          <w:sz w:val="22"/>
          <w:szCs w:val="22"/>
          <w:lang w:val="fr-FR"/>
        </w:rPr>
        <w:t xml:space="preserve">Tableau </w:t>
      </w:r>
      <w:r w:rsidR="00234F68" w:rsidRPr="00AD1A1C">
        <w:rPr>
          <w:rFonts w:ascii="Cambria" w:hAnsi="Cambria"/>
          <w:b/>
          <w:i w:val="0"/>
          <w:color w:val="0070C0"/>
          <w:sz w:val="22"/>
          <w:szCs w:val="22"/>
          <w:lang w:val="fr-FR"/>
        </w:rPr>
        <w:t xml:space="preserve">12 </w:t>
      </w:r>
      <w:r w:rsidR="00394E5B" w:rsidRPr="00AD1A1C">
        <w:rPr>
          <w:rFonts w:ascii="Cambria" w:hAnsi="Cambria"/>
          <w:b/>
          <w:i w:val="0"/>
          <w:color w:val="0070C0"/>
          <w:sz w:val="22"/>
          <w:szCs w:val="22"/>
          <w:lang w:val="fr-FR"/>
        </w:rPr>
        <w:t>A</w:t>
      </w:r>
      <w:r w:rsidRPr="00AD1A1C">
        <w:rPr>
          <w:rFonts w:ascii="Cambria" w:hAnsi="Cambria"/>
          <w:b/>
          <w:i w:val="0"/>
          <w:color w:val="0070C0"/>
          <w:sz w:val="22"/>
          <w:szCs w:val="22"/>
          <w:lang w:val="fr-FR"/>
        </w:rPr>
        <w:t xml:space="preserve"> : Changements dans </w:t>
      </w:r>
      <w:r w:rsidR="000510F7" w:rsidRPr="00AD1A1C">
        <w:rPr>
          <w:rFonts w:ascii="Cambria" w:hAnsi="Cambria"/>
          <w:b/>
          <w:i w:val="0"/>
          <w:color w:val="0070C0"/>
          <w:sz w:val="22"/>
          <w:szCs w:val="22"/>
          <w:lang w:val="fr-FR"/>
        </w:rPr>
        <w:t>la contribution</w:t>
      </w:r>
      <w:r w:rsidRPr="00AD1A1C">
        <w:rPr>
          <w:rFonts w:ascii="Cambria" w:hAnsi="Cambria"/>
          <w:b/>
          <w:i w:val="0"/>
          <w:color w:val="0070C0"/>
          <w:sz w:val="22"/>
          <w:szCs w:val="22"/>
          <w:lang w:val="fr-FR"/>
        </w:rPr>
        <w:t xml:space="preserve"> des ressources </w:t>
      </w:r>
      <w:r w:rsidR="00394E5B" w:rsidRPr="00AD1A1C">
        <w:rPr>
          <w:rFonts w:ascii="Cambria" w:hAnsi="Cambria"/>
          <w:b/>
          <w:i w:val="0"/>
          <w:color w:val="0070C0"/>
          <w:sz w:val="22"/>
          <w:szCs w:val="22"/>
          <w:lang w:val="fr-FR"/>
        </w:rPr>
        <w:t xml:space="preserve">prévues et allouées </w:t>
      </w:r>
      <w:r w:rsidRPr="00AD1A1C">
        <w:rPr>
          <w:rFonts w:ascii="Cambria" w:hAnsi="Cambria"/>
          <w:b/>
          <w:i w:val="0"/>
          <w:color w:val="0070C0"/>
          <w:sz w:val="22"/>
          <w:szCs w:val="22"/>
          <w:lang w:val="fr-FR"/>
        </w:rPr>
        <w:t xml:space="preserve">destinée </w:t>
      </w:r>
      <w:r w:rsidR="000510F7" w:rsidRPr="00AD1A1C">
        <w:rPr>
          <w:rFonts w:ascii="Cambria" w:hAnsi="Cambria"/>
          <w:b/>
          <w:i w:val="0"/>
          <w:color w:val="0070C0"/>
          <w:sz w:val="22"/>
          <w:szCs w:val="22"/>
          <w:lang w:val="fr-FR"/>
        </w:rPr>
        <w:t>au fina</w:t>
      </w:r>
      <w:r w:rsidRPr="00AD1A1C">
        <w:rPr>
          <w:rFonts w:ascii="Cambria" w:hAnsi="Cambria"/>
          <w:b/>
          <w:i w:val="0"/>
          <w:color w:val="0070C0"/>
          <w:sz w:val="22"/>
          <w:szCs w:val="22"/>
          <w:lang w:val="fr-FR"/>
        </w:rPr>
        <w:t>n</w:t>
      </w:r>
      <w:r w:rsidR="000510F7" w:rsidRPr="00AD1A1C">
        <w:rPr>
          <w:rFonts w:ascii="Cambria" w:hAnsi="Cambria"/>
          <w:b/>
          <w:i w:val="0"/>
          <w:color w:val="0070C0"/>
          <w:sz w:val="22"/>
          <w:szCs w:val="22"/>
          <w:lang w:val="fr-FR"/>
        </w:rPr>
        <w:t xml:space="preserve">cement du projet IPE-Mali </w:t>
      </w:r>
      <w:r w:rsidR="0054351C" w:rsidRPr="00AD1A1C">
        <w:rPr>
          <w:rFonts w:ascii="Cambria" w:hAnsi="Cambria"/>
          <w:b/>
          <w:i w:val="0"/>
          <w:color w:val="0070C0"/>
          <w:sz w:val="22"/>
          <w:szCs w:val="22"/>
          <w:lang w:val="fr-FR"/>
        </w:rPr>
        <w:t>par rapport aux contributeurs</w:t>
      </w:r>
      <w:r w:rsidRPr="00AD1A1C">
        <w:rPr>
          <w:rFonts w:ascii="Cambria" w:hAnsi="Cambria"/>
          <w:b/>
          <w:i w:val="0"/>
          <w:color w:val="0070C0"/>
          <w:sz w:val="22"/>
          <w:szCs w:val="22"/>
          <w:lang w:val="fr-FR"/>
        </w:rPr>
        <w:t xml:space="preserve"> (</w:t>
      </w:r>
      <w:r w:rsidR="000510F7" w:rsidRPr="00AD1A1C">
        <w:rPr>
          <w:rFonts w:ascii="Cambria" w:hAnsi="Cambria"/>
          <w:b/>
          <w:i w:val="0"/>
          <w:color w:val="0070C0"/>
          <w:sz w:val="22"/>
          <w:szCs w:val="22"/>
          <w:lang w:val="fr-FR"/>
        </w:rPr>
        <w:t xml:space="preserve">novembre </w:t>
      </w:r>
      <w:r w:rsidRPr="00AD1A1C">
        <w:rPr>
          <w:rFonts w:ascii="Cambria" w:hAnsi="Cambria"/>
          <w:b/>
          <w:i w:val="0"/>
          <w:color w:val="0070C0"/>
          <w:sz w:val="22"/>
          <w:szCs w:val="22"/>
          <w:lang w:val="fr-FR"/>
        </w:rPr>
        <w:t>201</w:t>
      </w:r>
      <w:r w:rsidR="000510F7" w:rsidRPr="00AD1A1C">
        <w:rPr>
          <w:rFonts w:ascii="Cambria" w:hAnsi="Cambria"/>
          <w:b/>
          <w:i w:val="0"/>
          <w:color w:val="0070C0"/>
          <w:sz w:val="22"/>
          <w:szCs w:val="22"/>
          <w:lang w:val="fr-FR"/>
        </w:rPr>
        <w:t>4</w:t>
      </w:r>
      <w:r w:rsidRPr="00AD1A1C">
        <w:rPr>
          <w:rFonts w:ascii="Cambria" w:hAnsi="Cambria"/>
          <w:b/>
          <w:i w:val="0"/>
          <w:color w:val="0070C0"/>
          <w:sz w:val="22"/>
          <w:szCs w:val="22"/>
          <w:lang w:val="fr-FR"/>
        </w:rPr>
        <w:t>-</w:t>
      </w:r>
      <w:r w:rsidR="000510F7" w:rsidRPr="00AD1A1C">
        <w:rPr>
          <w:rFonts w:ascii="Cambria" w:hAnsi="Cambria"/>
          <w:b/>
          <w:i w:val="0"/>
          <w:color w:val="0070C0"/>
          <w:sz w:val="22"/>
          <w:szCs w:val="22"/>
          <w:lang w:val="fr-FR"/>
        </w:rPr>
        <w:t>juin</w:t>
      </w:r>
      <w:r w:rsidRPr="00AD1A1C">
        <w:rPr>
          <w:rFonts w:ascii="Cambria" w:hAnsi="Cambria"/>
          <w:b/>
          <w:i w:val="0"/>
          <w:color w:val="0070C0"/>
          <w:sz w:val="22"/>
          <w:szCs w:val="22"/>
          <w:lang w:val="fr-FR"/>
        </w:rPr>
        <w:t xml:space="preserve"> 2017)</w:t>
      </w:r>
    </w:p>
    <w:p w14:paraId="72CD9BA0" w14:textId="77777777" w:rsidR="009C07AE" w:rsidRPr="00AD1A1C" w:rsidRDefault="009C07AE" w:rsidP="00B87EAC">
      <w:pPr>
        <w:pStyle w:val="Sansinterligne"/>
        <w:jc w:val="both"/>
        <w:rPr>
          <w:rFonts w:ascii="Cambria" w:hAnsi="Cambria"/>
          <w:b/>
          <w:i w:val="0"/>
          <w:color w:val="0070C0"/>
          <w:sz w:val="22"/>
          <w:szCs w:val="22"/>
          <w:lang w:val="fr-FR"/>
        </w:rPr>
      </w:pPr>
    </w:p>
    <w:tbl>
      <w:tblPr>
        <w:tblW w:w="5354" w:type="pct"/>
        <w:tblInd w:w="-459" w:type="dxa"/>
        <w:tblLook w:val="04A0" w:firstRow="1" w:lastRow="0" w:firstColumn="1" w:lastColumn="0" w:noHBand="0" w:noVBand="1"/>
      </w:tblPr>
      <w:tblGrid>
        <w:gridCol w:w="2483"/>
        <w:gridCol w:w="2167"/>
        <w:gridCol w:w="1442"/>
        <w:gridCol w:w="2369"/>
        <w:gridCol w:w="2448"/>
      </w:tblGrid>
      <w:tr w:rsidR="004856A3" w:rsidRPr="00AD1A1C" w14:paraId="5F289D7B" w14:textId="77777777" w:rsidTr="00935116">
        <w:trPr>
          <w:trHeight w:val="600"/>
        </w:trPr>
        <w:tc>
          <w:tcPr>
            <w:tcW w:w="1138" w:type="pct"/>
            <w:tcBorders>
              <w:top w:val="single" w:sz="4" w:space="0" w:color="auto"/>
              <w:left w:val="single" w:sz="4" w:space="0" w:color="auto"/>
              <w:bottom w:val="single" w:sz="4" w:space="0" w:color="auto"/>
              <w:right w:val="single" w:sz="4" w:space="0" w:color="auto"/>
            </w:tcBorders>
            <w:shd w:val="clear" w:color="000000" w:fill="8DB4E2"/>
            <w:vAlign w:val="bottom"/>
            <w:hideMark/>
          </w:tcPr>
          <w:p w14:paraId="168C6417" w14:textId="338AE148" w:rsidR="004856A3" w:rsidRPr="00AD1A1C" w:rsidRDefault="004856A3" w:rsidP="00B15944">
            <w:pPr>
              <w:rPr>
                <w:rFonts w:ascii="Cambria" w:eastAsia="Times New Roman" w:hAnsi="Cambria"/>
                <w:b/>
                <w:bCs/>
                <w:color w:val="000000"/>
                <w:sz w:val="22"/>
                <w:szCs w:val="22"/>
              </w:rPr>
            </w:pPr>
            <w:r w:rsidRPr="00AD1A1C">
              <w:rPr>
                <w:rFonts w:ascii="Cambria" w:eastAsia="Times New Roman" w:hAnsi="Cambria"/>
                <w:b/>
                <w:bCs/>
                <w:color w:val="000000"/>
                <w:sz w:val="22"/>
                <w:szCs w:val="22"/>
              </w:rPr>
              <w:t> </w:t>
            </w:r>
            <w:r w:rsidR="00C50DBB" w:rsidRPr="00AD1A1C">
              <w:rPr>
                <w:rFonts w:ascii="Cambria" w:eastAsia="Times New Roman" w:hAnsi="Cambria"/>
                <w:b/>
                <w:bCs/>
                <w:color w:val="000000"/>
                <w:sz w:val="22"/>
                <w:szCs w:val="22"/>
              </w:rPr>
              <w:t>Contributeurs</w:t>
            </w:r>
          </w:p>
        </w:tc>
        <w:tc>
          <w:tcPr>
            <w:tcW w:w="993" w:type="pct"/>
            <w:tcBorders>
              <w:top w:val="single" w:sz="4" w:space="0" w:color="auto"/>
              <w:left w:val="nil"/>
              <w:bottom w:val="single" w:sz="4" w:space="0" w:color="auto"/>
              <w:right w:val="single" w:sz="4" w:space="0" w:color="auto"/>
            </w:tcBorders>
            <w:shd w:val="clear" w:color="000000" w:fill="8DB4E2"/>
            <w:hideMark/>
          </w:tcPr>
          <w:p w14:paraId="22E87FE7" w14:textId="77777777" w:rsidR="004856A3" w:rsidRPr="00AD1A1C" w:rsidRDefault="004856A3" w:rsidP="00B15944">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Budget  indiqué dans le Document du Projet ($)</w:t>
            </w:r>
          </w:p>
        </w:tc>
        <w:tc>
          <w:tcPr>
            <w:tcW w:w="661" w:type="pct"/>
            <w:tcBorders>
              <w:top w:val="single" w:sz="4" w:space="0" w:color="auto"/>
              <w:left w:val="nil"/>
              <w:bottom w:val="single" w:sz="4" w:space="0" w:color="auto"/>
              <w:right w:val="single" w:sz="4" w:space="0" w:color="auto"/>
            </w:tcBorders>
            <w:shd w:val="clear" w:color="000000" w:fill="8DB4E2"/>
            <w:hideMark/>
          </w:tcPr>
          <w:p w14:paraId="4C7F8793" w14:textId="77777777" w:rsidR="004856A3" w:rsidRPr="00AD1A1C" w:rsidRDefault="004856A3" w:rsidP="00B15944">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Budget réellement alloué ($)</w:t>
            </w:r>
          </w:p>
        </w:tc>
        <w:tc>
          <w:tcPr>
            <w:tcW w:w="1086" w:type="pct"/>
            <w:tcBorders>
              <w:top w:val="single" w:sz="4" w:space="0" w:color="auto"/>
              <w:left w:val="nil"/>
              <w:bottom w:val="single" w:sz="4" w:space="0" w:color="auto"/>
              <w:right w:val="single" w:sz="4" w:space="0" w:color="auto"/>
            </w:tcBorders>
            <w:shd w:val="clear" w:color="000000" w:fill="8DB4E2"/>
            <w:hideMark/>
          </w:tcPr>
          <w:p w14:paraId="5380F741" w14:textId="77777777" w:rsidR="004856A3" w:rsidRPr="00AD1A1C" w:rsidRDefault="00135945" w:rsidP="00135945">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Différence entre le budget prévue et le budget réellement alloué</w:t>
            </w:r>
            <w:r w:rsidR="004856A3" w:rsidRPr="00AD1A1C">
              <w:rPr>
                <w:rFonts w:ascii="Cambria" w:eastAsia="Times New Roman" w:hAnsi="Cambria"/>
                <w:b/>
                <w:bCs/>
                <w:color w:val="000000"/>
                <w:sz w:val="22"/>
                <w:szCs w:val="22"/>
              </w:rPr>
              <w:t xml:space="preserve"> ($) </w:t>
            </w:r>
          </w:p>
        </w:tc>
        <w:tc>
          <w:tcPr>
            <w:tcW w:w="1122" w:type="pct"/>
            <w:tcBorders>
              <w:top w:val="single" w:sz="4" w:space="0" w:color="auto"/>
              <w:left w:val="nil"/>
              <w:bottom w:val="single" w:sz="4" w:space="0" w:color="auto"/>
              <w:right w:val="single" w:sz="4" w:space="0" w:color="auto"/>
            </w:tcBorders>
            <w:shd w:val="clear" w:color="000000" w:fill="8DB4E2"/>
            <w:hideMark/>
          </w:tcPr>
          <w:p w14:paraId="159A6530" w14:textId="77777777" w:rsidR="004856A3" w:rsidRPr="00AD1A1C" w:rsidRDefault="004856A3" w:rsidP="00A8437F">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 xml:space="preserve">Différence entre budget prévue et Budget réellement </w:t>
            </w:r>
            <w:r w:rsidR="00A8437F" w:rsidRPr="00AD1A1C">
              <w:rPr>
                <w:rFonts w:ascii="Cambria" w:eastAsia="Times New Roman" w:hAnsi="Cambria"/>
                <w:b/>
                <w:bCs/>
                <w:color w:val="000000"/>
                <w:sz w:val="22"/>
                <w:szCs w:val="22"/>
              </w:rPr>
              <w:t xml:space="preserve">alloué </w:t>
            </w:r>
            <w:r w:rsidRPr="00AD1A1C">
              <w:rPr>
                <w:rFonts w:ascii="Cambria" w:eastAsia="Times New Roman" w:hAnsi="Cambria"/>
                <w:b/>
                <w:bCs/>
                <w:color w:val="000000"/>
                <w:sz w:val="22"/>
                <w:szCs w:val="22"/>
              </w:rPr>
              <w:t>(%)</w:t>
            </w:r>
          </w:p>
        </w:tc>
      </w:tr>
      <w:tr w:rsidR="004856A3" w:rsidRPr="00AD1A1C" w14:paraId="48A00596" w14:textId="77777777" w:rsidTr="00935116">
        <w:trPr>
          <w:trHeight w:val="300"/>
        </w:trPr>
        <w:tc>
          <w:tcPr>
            <w:tcW w:w="1138" w:type="pct"/>
            <w:tcBorders>
              <w:top w:val="nil"/>
              <w:left w:val="single" w:sz="4" w:space="0" w:color="auto"/>
              <w:bottom w:val="single" w:sz="4" w:space="0" w:color="auto"/>
              <w:right w:val="single" w:sz="4" w:space="0" w:color="auto"/>
            </w:tcBorders>
            <w:shd w:val="clear" w:color="auto" w:fill="auto"/>
            <w:noWrap/>
            <w:vAlign w:val="bottom"/>
            <w:hideMark/>
          </w:tcPr>
          <w:p w14:paraId="342E569E" w14:textId="77777777" w:rsidR="004856A3" w:rsidRPr="00AD1A1C" w:rsidRDefault="004D158A" w:rsidP="00B15944">
            <w:pPr>
              <w:rPr>
                <w:rFonts w:ascii="Cambria" w:eastAsia="Times New Roman" w:hAnsi="Cambria"/>
                <w:b/>
                <w:color w:val="000000"/>
                <w:sz w:val="20"/>
                <w:szCs w:val="20"/>
              </w:rPr>
            </w:pPr>
            <w:r w:rsidRPr="00AD1A1C">
              <w:rPr>
                <w:rFonts w:ascii="Cambria" w:eastAsia="Times New Roman" w:hAnsi="Cambria"/>
                <w:b/>
                <w:color w:val="000000"/>
                <w:sz w:val="20"/>
                <w:szCs w:val="20"/>
              </w:rPr>
              <w:t>PNUE /IPE Afrique</w:t>
            </w:r>
          </w:p>
        </w:tc>
        <w:tc>
          <w:tcPr>
            <w:tcW w:w="993" w:type="pct"/>
            <w:tcBorders>
              <w:top w:val="nil"/>
              <w:left w:val="nil"/>
              <w:bottom w:val="single" w:sz="4" w:space="0" w:color="auto"/>
              <w:right w:val="single" w:sz="4" w:space="0" w:color="auto"/>
            </w:tcBorders>
            <w:shd w:val="clear" w:color="auto" w:fill="auto"/>
            <w:noWrap/>
            <w:vAlign w:val="bottom"/>
            <w:hideMark/>
          </w:tcPr>
          <w:p w14:paraId="70BDCA8E" w14:textId="77777777" w:rsidR="004856A3" w:rsidRPr="00AD1A1C" w:rsidRDefault="000510F7" w:rsidP="00B15944">
            <w:pPr>
              <w:jc w:val="center"/>
              <w:rPr>
                <w:rFonts w:ascii="Cambria" w:eastAsia="Times New Roman" w:hAnsi="Cambria"/>
                <w:color w:val="000000"/>
                <w:sz w:val="20"/>
                <w:szCs w:val="20"/>
              </w:rPr>
            </w:pPr>
            <w:r w:rsidRPr="00AD1A1C">
              <w:rPr>
                <w:rFonts w:ascii="Cambria" w:eastAsia="Times New Roman" w:hAnsi="Cambria"/>
                <w:color w:val="000000"/>
                <w:sz w:val="20"/>
                <w:szCs w:val="20"/>
              </w:rPr>
              <w:t>1 600 000</w:t>
            </w:r>
          </w:p>
        </w:tc>
        <w:tc>
          <w:tcPr>
            <w:tcW w:w="661" w:type="pct"/>
            <w:tcBorders>
              <w:top w:val="nil"/>
              <w:left w:val="nil"/>
              <w:bottom w:val="single" w:sz="4" w:space="0" w:color="auto"/>
              <w:right w:val="single" w:sz="4" w:space="0" w:color="auto"/>
            </w:tcBorders>
            <w:shd w:val="clear" w:color="auto" w:fill="auto"/>
            <w:noWrap/>
            <w:vAlign w:val="bottom"/>
          </w:tcPr>
          <w:p w14:paraId="3C109DA7" w14:textId="77777777" w:rsidR="004856A3" w:rsidRPr="00AD1A1C" w:rsidRDefault="0018123F" w:rsidP="00B15944">
            <w:pPr>
              <w:jc w:val="center"/>
              <w:rPr>
                <w:rFonts w:ascii="Cambria" w:eastAsia="Times New Roman" w:hAnsi="Cambria"/>
                <w:color w:val="000000"/>
                <w:sz w:val="20"/>
                <w:szCs w:val="20"/>
              </w:rPr>
            </w:pPr>
            <w:r w:rsidRPr="00AD1A1C">
              <w:rPr>
                <w:rFonts w:ascii="Cambria" w:eastAsia="Times New Roman" w:hAnsi="Cambria"/>
                <w:color w:val="000000"/>
                <w:sz w:val="20"/>
                <w:szCs w:val="20"/>
              </w:rPr>
              <w:t xml:space="preserve">  9</w:t>
            </w:r>
            <w:r w:rsidR="00E20822" w:rsidRPr="00AD1A1C">
              <w:rPr>
                <w:rFonts w:ascii="Cambria" w:eastAsia="Times New Roman" w:hAnsi="Cambria"/>
                <w:color w:val="000000"/>
                <w:sz w:val="20"/>
                <w:szCs w:val="20"/>
              </w:rPr>
              <w:t>15 000</w:t>
            </w:r>
          </w:p>
        </w:tc>
        <w:tc>
          <w:tcPr>
            <w:tcW w:w="1086" w:type="pct"/>
            <w:tcBorders>
              <w:top w:val="nil"/>
              <w:left w:val="nil"/>
              <w:bottom w:val="single" w:sz="4" w:space="0" w:color="auto"/>
              <w:right w:val="single" w:sz="4" w:space="0" w:color="auto"/>
            </w:tcBorders>
            <w:shd w:val="clear" w:color="auto" w:fill="auto"/>
            <w:noWrap/>
            <w:vAlign w:val="bottom"/>
            <w:hideMark/>
          </w:tcPr>
          <w:p w14:paraId="647CD114" w14:textId="77777777" w:rsidR="004856A3" w:rsidRPr="00AD1A1C" w:rsidRDefault="00C84E29" w:rsidP="00B15944">
            <w:pPr>
              <w:jc w:val="center"/>
              <w:rPr>
                <w:rFonts w:ascii="Cambria" w:eastAsia="Times New Roman" w:hAnsi="Cambria"/>
                <w:color w:val="000000"/>
                <w:sz w:val="20"/>
                <w:szCs w:val="20"/>
              </w:rPr>
            </w:pPr>
            <w:r w:rsidRPr="00AD1A1C">
              <w:rPr>
                <w:rFonts w:ascii="Cambria" w:eastAsia="Times New Roman" w:hAnsi="Cambria"/>
                <w:color w:val="000000"/>
                <w:sz w:val="20"/>
                <w:szCs w:val="20"/>
              </w:rPr>
              <w:t>-</w:t>
            </w:r>
            <w:r w:rsidR="00E20822" w:rsidRPr="00AD1A1C">
              <w:rPr>
                <w:rFonts w:ascii="Cambria" w:eastAsia="Times New Roman" w:hAnsi="Cambria"/>
                <w:color w:val="000000"/>
                <w:sz w:val="20"/>
                <w:szCs w:val="20"/>
              </w:rPr>
              <w:t>68</w:t>
            </w:r>
            <w:r w:rsidRPr="00AD1A1C">
              <w:rPr>
                <w:rFonts w:ascii="Cambria" w:eastAsia="Times New Roman" w:hAnsi="Cambria"/>
                <w:color w:val="000000"/>
                <w:sz w:val="20"/>
                <w:szCs w:val="20"/>
              </w:rPr>
              <w:t xml:space="preserve">5 </w:t>
            </w:r>
            <w:r w:rsidR="00E20822" w:rsidRPr="00AD1A1C">
              <w:rPr>
                <w:rFonts w:ascii="Cambria" w:eastAsia="Times New Roman" w:hAnsi="Cambria"/>
                <w:color w:val="000000"/>
                <w:sz w:val="20"/>
                <w:szCs w:val="20"/>
              </w:rPr>
              <w:t>000</w:t>
            </w:r>
          </w:p>
        </w:tc>
        <w:tc>
          <w:tcPr>
            <w:tcW w:w="1122" w:type="pct"/>
            <w:tcBorders>
              <w:top w:val="nil"/>
              <w:left w:val="nil"/>
              <w:bottom w:val="single" w:sz="4" w:space="0" w:color="auto"/>
              <w:right w:val="single" w:sz="4" w:space="0" w:color="auto"/>
            </w:tcBorders>
            <w:shd w:val="clear" w:color="auto" w:fill="auto"/>
            <w:noWrap/>
            <w:vAlign w:val="bottom"/>
            <w:hideMark/>
          </w:tcPr>
          <w:p w14:paraId="236DDC10" w14:textId="77777777" w:rsidR="004856A3" w:rsidRPr="00AD1A1C" w:rsidRDefault="00C84E29" w:rsidP="00BE6987">
            <w:pPr>
              <w:jc w:val="center"/>
              <w:rPr>
                <w:rFonts w:ascii="Cambria" w:eastAsia="Times New Roman" w:hAnsi="Cambria"/>
                <w:color w:val="000000"/>
                <w:sz w:val="20"/>
                <w:szCs w:val="20"/>
              </w:rPr>
            </w:pPr>
            <w:r w:rsidRPr="00AD1A1C">
              <w:rPr>
                <w:rFonts w:ascii="Cambria" w:eastAsia="Times New Roman" w:hAnsi="Cambria"/>
                <w:color w:val="000000"/>
                <w:sz w:val="20"/>
                <w:szCs w:val="20"/>
              </w:rPr>
              <w:t>-</w:t>
            </w:r>
            <w:r w:rsidR="006D2373" w:rsidRPr="00AD1A1C">
              <w:rPr>
                <w:rFonts w:ascii="Cambria" w:eastAsia="Times New Roman" w:hAnsi="Cambria"/>
                <w:color w:val="000000"/>
                <w:sz w:val="20"/>
                <w:szCs w:val="20"/>
              </w:rPr>
              <w:t>43</w:t>
            </w:r>
            <w:r w:rsidR="004856A3" w:rsidRPr="00AD1A1C">
              <w:rPr>
                <w:rFonts w:ascii="Cambria" w:eastAsia="Times New Roman" w:hAnsi="Cambria"/>
                <w:color w:val="000000"/>
                <w:sz w:val="20"/>
                <w:szCs w:val="20"/>
              </w:rPr>
              <w:t>%</w:t>
            </w:r>
          </w:p>
        </w:tc>
      </w:tr>
      <w:tr w:rsidR="004856A3" w:rsidRPr="00AD1A1C" w14:paraId="6B84AD16" w14:textId="77777777" w:rsidTr="00935116">
        <w:trPr>
          <w:trHeight w:val="300"/>
        </w:trPr>
        <w:tc>
          <w:tcPr>
            <w:tcW w:w="1138" w:type="pct"/>
            <w:tcBorders>
              <w:top w:val="nil"/>
              <w:left w:val="single" w:sz="4" w:space="0" w:color="auto"/>
              <w:bottom w:val="single" w:sz="4" w:space="0" w:color="auto"/>
              <w:right w:val="single" w:sz="4" w:space="0" w:color="auto"/>
            </w:tcBorders>
            <w:shd w:val="clear" w:color="auto" w:fill="auto"/>
            <w:noWrap/>
            <w:vAlign w:val="bottom"/>
            <w:hideMark/>
          </w:tcPr>
          <w:p w14:paraId="3E03390A" w14:textId="77777777" w:rsidR="004856A3" w:rsidRPr="00AD1A1C" w:rsidRDefault="004D158A" w:rsidP="00B15944">
            <w:pPr>
              <w:rPr>
                <w:rFonts w:ascii="Cambria" w:eastAsia="Times New Roman" w:hAnsi="Cambria"/>
                <w:b/>
                <w:color w:val="000000"/>
                <w:sz w:val="20"/>
                <w:szCs w:val="20"/>
              </w:rPr>
            </w:pPr>
            <w:r w:rsidRPr="00AD1A1C">
              <w:rPr>
                <w:rFonts w:ascii="Cambria" w:eastAsia="Times New Roman" w:hAnsi="Cambria"/>
                <w:b/>
                <w:color w:val="000000"/>
                <w:sz w:val="20"/>
                <w:szCs w:val="20"/>
              </w:rPr>
              <w:t>PNUD</w:t>
            </w:r>
          </w:p>
        </w:tc>
        <w:tc>
          <w:tcPr>
            <w:tcW w:w="993" w:type="pct"/>
            <w:tcBorders>
              <w:top w:val="nil"/>
              <w:left w:val="nil"/>
              <w:bottom w:val="single" w:sz="4" w:space="0" w:color="auto"/>
              <w:right w:val="single" w:sz="4" w:space="0" w:color="auto"/>
            </w:tcBorders>
            <w:shd w:val="clear" w:color="auto" w:fill="auto"/>
            <w:noWrap/>
            <w:vAlign w:val="bottom"/>
            <w:hideMark/>
          </w:tcPr>
          <w:p w14:paraId="1CAFFD8A" w14:textId="77777777" w:rsidR="004856A3" w:rsidRPr="00AD1A1C" w:rsidRDefault="000510F7" w:rsidP="00B15944">
            <w:pPr>
              <w:jc w:val="center"/>
              <w:rPr>
                <w:rFonts w:ascii="Cambria" w:eastAsia="Times New Roman" w:hAnsi="Cambria"/>
                <w:color w:val="000000"/>
                <w:sz w:val="20"/>
                <w:szCs w:val="20"/>
              </w:rPr>
            </w:pPr>
            <w:r w:rsidRPr="00AD1A1C">
              <w:rPr>
                <w:rFonts w:ascii="Cambria" w:eastAsia="Times New Roman" w:hAnsi="Cambria"/>
                <w:color w:val="000000"/>
                <w:sz w:val="20"/>
                <w:szCs w:val="20"/>
              </w:rPr>
              <w:t>1 200 000</w:t>
            </w:r>
          </w:p>
        </w:tc>
        <w:tc>
          <w:tcPr>
            <w:tcW w:w="661" w:type="pct"/>
            <w:tcBorders>
              <w:top w:val="nil"/>
              <w:left w:val="nil"/>
              <w:bottom w:val="single" w:sz="4" w:space="0" w:color="auto"/>
              <w:right w:val="single" w:sz="4" w:space="0" w:color="auto"/>
            </w:tcBorders>
            <w:shd w:val="clear" w:color="auto" w:fill="auto"/>
            <w:noWrap/>
            <w:vAlign w:val="bottom"/>
          </w:tcPr>
          <w:p w14:paraId="269E66DC" w14:textId="77777777" w:rsidR="004856A3" w:rsidRPr="00AD1A1C" w:rsidRDefault="0018123F" w:rsidP="00B15944">
            <w:pPr>
              <w:jc w:val="center"/>
              <w:rPr>
                <w:rFonts w:ascii="Cambria" w:eastAsia="Times New Roman" w:hAnsi="Cambria"/>
                <w:color w:val="000000"/>
                <w:sz w:val="20"/>
                <w:szCs w:val="20"/>
              </w:rPr>
            </w:pPr>
            <w:r w:rsidRPr="00AD1A1C">
              <w:rPr>
                <w:rFonts w:ascii="Cambria" w:eastAsia="Times New Roman" w:hAnsi="Cambria"/>
                <w:color w:val="000000"/>
                <w:sz w:val="20"/>
                <w:szCs w:val="20"/>
              </w:rPr>
              <w:t>1 </w:t>
            </w:r>
            <w:r w:rsidR="00E20822" w:rsidRPr="00AD1A1C">
              <w:rPr>
                <w:rFonts w:ascii="Cambria" w:eastAsia="Times New Roman" w:hAnsi="Cambria"/>
                <w:color w:val="000000"/>
                <w:sz w:val="20"/>
                <w:szCs w:val="20"/>
              </w:rPr>
              <w:t>504491</w:t>
            </w:r>
          </w:p>
        </w:tc>
        <w:tc>
          <w:tcPr>
            <w:tcW w:w="1086" w:type="pct"/>
            <w:tcBorders>
              <w:top w:val="nil"/>
              <w:left w:val="nil"/>
              <w:bottom w:val="single" w:sz="4" w:space="0" w:color="auto"/>
              <w:right w:val="single" w:sz="4" w:space="0" w:color="auto"/>
            </w:tcBorders>
            <w:shd w:val="clear" w:color="auto" w:fill="auto"/>
            <w:noWrap/>
            <w:vAlign w:val="bottom"/>
            <w:hideMark/>
          </w:tcPr>
          <w:p w14:paraId="25DCC397" w14:textId="77777777" w:rsidR="004856A3" w:rsidRPr="00AD1A1C" w:rsidRDefault="00C84E29" w:rsidP="00B15944">
            <w:pPr>
              <w:jc w:val="center"/>
              <w:rPr>
                <w:rFonts w:ascii="Cambria" w:eastAsia="Times New Roman" w:hAnsi="Cambria"/>
                <w:color w:val="000000"/>
                <w:sz w:val="20"/>
                <w:szCs w:val="20"/>
              </w:rPr>
            </w:pPr>
            <w:r w:rsidRPr="00AD1A1C">
              <w:rPr>
                <w:rFonts w:ascii="Cambria" w:eastAsia="Times New Roman" w:hAnsi="Cambria"/>
                <w:color w:val="000000"/>
                <w:sz w:val="20"/>
                <w:szCs w:val="20"/>
              </w:rPr>
              <w:t>+</w:t>
            </w:r>
            <w:r w:rsidR="006D2373" w:rsidRPr="00AD1A1C">
              <w:rPr>
                <w:rFonts w:ascii="Cambria" w:eastAsia="Times New Roman" w:hAnsi="Cambria"/>
                <w:color w:val="000000"/>
                <w:sz w:val="20"/>
                <w:szCs w:val="20"/>
              </w:rPr>
              <w:t>304491</w:t>
            </w:r>
          </w:p>
        </w:tc>
        <w:tc>
          <w:tcPr>
            <w:tcW w:w="1122" w:type="pct"/>
            <w:tcBorders>
              <w:top w:val="nil"/>
              <w:left w:val="nil"/>
              <w:bottom w:val="single" w:sz="4" w:space="0" w:color="auto"/>
              <w:right w:val="single" w:sz="4" w:space="0" w:color="auto"/>
            </w:tcBorders>
            <w:shd w:val="clear" w:color="auto" w:fill="auto"/>
            <w:noWrap/>
            <w:vAlign w:val="bottom"/>
            <w:hideMark/>
          </w:tcPr>
          <w:p w14:paraId="21483E24" w14:textId="77777777" w:rsidR="004856A3" w:rsidRPr="00AD1A1C" w:rsidRDefault="006D2373" w:rsidP="003D18CA">
            <w:pPr>
              <w:jc w:val="center"/>
              <w:rPr>
                <w:rFonts w:ascii="Cambria" w:eastAsia="Times New Roman" w:hAnsi="Cambria"/>
                <w:color w:val="000000"/>
                <w:sz w:val="20"/>
                <w:szCs w:val="20"/>
              </w:rPr>
            </w:pPr>
            <w:r w:rsidRPr="00AD1A1C">
              <w:rPr>
                <w:rFonts w:ascii="Cambria" w:eastAsia="Times New Roman" w:hAnsi="Cambria"/>
                <w:color w:val="000000"/>
                <w:sz w:val="20"/>
                <w:szCs w:val="20"/>
              </w:rPr>
              <w:t>+25</w:t>
            </w:r>
            <w:r w:rsidR="00C84E29" w:rsidRPr="00AD1A1C">
              <w:rPr>
                <w:rFonts w:ascii="Cambria" w:eastAsia="Times New Roman" w:hAnsi="Cambria"/>
                <w:color w:val="000000"/>
                <w:sz w:val="20"/>
                <w:szCs w:val="20"/>
              </w:rPr>
              <w:t>,</w:t>
            </w:r>
            <w:r w:rsidRPr="00AD1A1C">
              <w:rPr>
                <w:rFonts w:ascii="Cambria" w:eastAsia="Times New Roman" w:hAnsi="Cambria"/>
                <w:color w:val="000000"/>
                <w:sz w:val="20"/>
                <w:szCs w:val="20"/>
              </w:rPr>
              <w:t>4</w:t>
            </w:r>
            <w:r w:rsidR="004856A3" w:rsidRPr="00AD1A1C">
              <w:rPr>
                <w:rFonts w:ascii="Cambria" w:eastAsia="Times New Roman" w:hAnsi="Cambria"/>
                <w:color w:val="000000"/>
                <w:sz w:val="20"/>
                <w:szCs w:val="20"/>
              </w:rPr>
              <w:t>%</w:t>
            </w:r>
          </w:p>
        </w:tc>
      </w:tr>
      <w:tr w:rsidR="004856A3" w:rsidRPr="00AD1A1C" w14:paraId="3A198214" w14:textId="77777777" w:rsidTr="00935116">
        <w:trPr>
          <w:trHeight w:val="300"/>
        </w:trPr>
        <w:tc>
          <w:tcPr>
            <w:tcW w:w="1138" w:type="pct"/>
            <w:tcBorders>
              <w:top w:val="nil"/>
              <w:left w:val="single" w:sz="4" w:space="0" w:color="auto"/>
              <w:bottom w:val="single" w:sz="4" w:space="0" w:color="auto"/>
              <w:right w:val="single" w:sz="4" w:space="0" w:color="auto"/>
            </w:tcBorders>
            <w:shd w:val="clear" w:color="auto" w:fill="auto"/>
            <w:noWrap/>
            <w:vAlign w:val="bottom"/>
            <w:hideMark/>
          </w:tcPr>
          <w:p w14:paraId="5BF1262B" w14:textId="77777777" w:rsidR="004856A3" w:rsidRPr="00AD1A1C" w:rsidRDefault="000510F7" w:rsidP="00B15944">
            <w:pPr>
              <w:rPr>
                <w:rFonts w:ascii="Cambria" w:eastAsia="Times New Roman" w:hAnsi="Cambria"/>
                <w:b/>
                <w:color w:val="000000"/>
                <w:sz w:val="20"/>
                <w:szCs w:val="20"/>
              </w:rPr>
            </w:pPr>
            <w:r w:rsidRPr="00AD1A1C">
              <w:rPr>
                <w:rFonts w:ascii="Cambria" w:eastAsia="Times New Roman" w:hAnsi="Cambria"/>
                <w:b/>
                <w:color w:val="000000"/>
                <w:sz w:val="20"/>
                <w:szCs w:val="20"/>
              </w:rPr>
              <w:t>Gouvernement- Mali</w:t>
            </w:r>
          </w:p>
        </w:tc>
        <w:tc>
          <w:tcPr>
            <w:tcW w:w="993" w:type="pct"/>
            <w:tcBorders>
              <w:top w:val="nil"/>
              <w:left w:val="nil"/>
              <w:bottom w:val="single" w:sz="4" w:space="0" w:color="auto"/>
              <w:right w:val="single" w:sz="4" w:space="0" w:color="auto"/>
            </w:tcBorders>
            <w:shd w:val="clear" w:color="auto" w:fill="auto"/>
            <w:noWrap/>
            <w:vAlign w:val="bottom"/>
            <w:hideMark/>
          </w:tcPr>
          <w:p w14:paraId="4D521F27" w14:textId="77777777" w:rsidR="004856A3" w:rsidRPr="00AD1A1C" w:rsidRDefault="000510F7" w:rsidP="000510F7">
            <w:pPr>
              <w:jc w:val="center"/>
              <w:rPr>
                <w:rFonts w:ascii="Cambria" w:eastAsia="Times New Roman" w:hAnsi="Cambria"/>
                <w:color w:val="000000"/>
                <w:sz w:val="20"/>
                <w:szCs w:val="20"/>
              </w:rPr>
            </w:pPr>
            <w:r w:rsidRPr="00AD1A1C">
              <w:rPr>
                <w:rFonts w:ascii="Cambria" w:eastAsia="Times New Roman" w:hAnsi="Cambria"/>
                <w:color w:val="000000"/>
                <w:sz w:val="20"/>
                <w:szCs w:val="20"/>
              </w:rPr>
              <w:t>800 000</w:t>
            </w:r>
          </w:p>
        </w:tc>
        <w:tc>
          <w:tcPr>
            <w:tcW w:w="661" w:type="pct"/>
            <w:tcBorders>
              <w:top w:val="nil"/>
              <w:left w:val="nil"/>
              <w:bottom w:val="single" w:sz="4" w:space="0" w:color="auto"/>
              <w:right w:val="single" w:sz="4" w:space="0" w:color="auto"/>
            </w:tcBorders>
            <w:shd w:val="clear" w:color="auto" w:fill="auto"/>
            <w:noWrap/>
            <w:vAlign w:val="bottom"/>
          </w:tcPr>
          <w:p w14:paraId="62820BB5" w14:textId="77777777" w:rsidR="004856A3" w:rsidRPr="00AD1A1C" w:rsidRDefault="00E20822" w:rsidP="00B15944">
            <w:pPr>
              <w:jc w:val="center"/>
              <w:rPr>
                <w:rFonts w:ascii="Cambria" w:eastAsia="Times New Roman" w:hAnsi="Cambria"/>
                <w:color w:val="000000"/>
                <w:sz w:val="20"/>
                <w:szCs w:val="20"/>
              </w:rPr>
            </w:pPr>
            <w:r w:rsidRPr="00AD1A1C">
              <w:rPr>
                <w:rFonts w:ascii="Cambria" w:eastAsia="Times New Roman" w:hAnsi="Cambria"/>
                <w:color w:val="000000"/>
                <w:sz w:val="20"/>
                <w:szCs w:val="20"/>
              </w:rPr>
              <w:t>1 004</w:t>
            </w:r>
            <w:r w:rsidR="0018123F" w:rsidRPr="00AD1A1C">
              <w:rPr>
                <w:rFonts w:ascii="Cambria" w:eastAsia="Times New Roman" w:hAnsi="Cambria"/>
                <w:color w:val="000000"/>
                <w:sz w:val="20"/>
                <w:szCs w:val="20"/>
              </w:rPr>
              <w:t xml:space="preserve"> 000</w:t>
            </w:r>
          </w:p>
        </w:tc>
        <w:tc>
          <w:tcPr>
            <w:tcW w:w="1086" w:type="pct"/>
            <w:tcBorders>
              <w:top w:val="nil"/>
              <w:left w:val="nil"/>
              <w:bottom w:val="single" w:sz="4" w:space="0" w:color="auto"/>
              <w:right w:val="single" w:sz="4" w:space="0" w:color="auto"/>
            </w:tcBorders>
            <w:shd w:val="clear" w:color="auto" w:fill="auto"/>
            <w:noWrap/>
            <w:vAlign w:val="bottom"/>
            <w:hideMark/>
          </w:tcPr>
          <w:p w14:paraId="32081837" w14:textId="77777777" w:rsidR="004856A3" w:rsidRPr="00AD1A1C" w:rsidRDefault="00C84E29" w:rsidP="00C84E29">
            <w:pPr>
              <w:jc w:val="center"/>
              <w:rPr>
                <w:rFonts w:ascii="Cambria" w:eastAsia="Times New Roman" w:hAnsi="Cambria"/>
                <w:color w:val="000000"/>
                <w:sz w:val="20"/>
                <w:szCs w:val="20"/>
              </w:rPr>
            </w:pPr>
            <w:r w:rsidRPr="00AD1A1C">
              <w:rPr>
                <w:rFonts w:ascii="Cambria" w:eastAsia="Times New Roman" w:hAnsi="Cambria"/>
                <w:color w:val="000000"/>
                <w:sz w:val="20"/>
                <w:szCs w:val="20"/>
              </w:rPr>
              <w:t>+</w:t>
            </w:r>
            <w:r w:rsidR="006D2373" w:rsidRPr="00AD1A1C">
              <w:rPr>
                <w:rFonts w:ascii="Cambria" w:eastAsia="Times New Roman" w:hAnsi="Cambria"/>
                <w:color w:val="000000"/>
                <w:sz w:val="20"/>
                <w:szCs w:val="20"/>
              </w:rPr>
              <w:t>204</w:t>
            </w:r>
            <w:r w:rsidRPr="00AD1A1C">
              <w:rPr>
                <w:rFonts w:ascii="Cambria" w:eastAsia="Times New Roman" w:hAnsi="Cambria"/>
                <w:color w:val="000000"/>
                <w:sz w:val="20"/>
                <w:szCs w:val="20"/>
              </w:rPr>
              <w:t xml:space="preserve"> 000</w:t>
            </w:r>
          </w:p>
        </w:tc>
        <w:tc>
          <w:tcPr>
            <w:tcW w:w="1122" w:type="pct"/>
            <w:tcBorders>
              <w:top w:val="nil"/>
              <w:left w:val="nil"/>
              <w:bottom w:val="single" w:sz="4" w:space="0" w:color="auto"/>
              <w:right w:val="single" w:sz="4" w:space="0" w:color="auto"/>
            </w:tcBorders>
            <w:shd w:val="clear" w:color="auto" w:fill="auto"/>
            <w:noWrap/>
            <w:vAlign w:val="bottom"/>
            <w:hideMark/>
          </w:tcPr>
          <w:p w14:paraId="7B95BA50" w14:textId="77777777" w:rsidR="004856A3" w:rsidRPr="00AD1A1C" w:rsidRDefault="00FC1558" w:rsidP="003D18CA">
            <w:pPr>
              <w:jc w:val="center"/>
              <w:rPr>
                <w:rFonts w:ascii="Cambria" w:eastAsia="Times New Roman" w:hAnsi="Cambria"/>
                <w:color w:val="000000"/>
                <w:sz w:val="20"/>
                <w:szCs w:val="20"/>
              </w:rPr>
            </w:pPr>
            <w:r w:rsidRPr="00AD1A1C">
              <w:rPr>
                <w:rFonts w:ascii="Cambria" w:eastAsia="Times New Roman" w:hAnsi="Cambria"/>
                <w:color w:val="000000"/>
                <w:sz w:val="20"/>
                <w:szCs w:val="20"/>
              </w:rPr>
              <w:t>+2</w:t>
            </w:r>
            <w:r w:rsidR="006D2373" w:rsidRPr="00AD1A1C">
              <w:rPr>
                <w:rFonts w:ascii="Cambria" w:eastAsia="Times New Roman" w:hAnsi="Cambria"/>
                <w:color w:val="000000"/>
                <w:sz w:val="20"/>
                <w:szCs w:val="20"/>
              </w:rPr>
              <w:t>5</w:t>
            </w:r>
            <w:r w:rsidRPr="00AD1A1C">
              <w:rPr>
                <w:rFonts w:ascii="Cambria" w:eastAsia="Times New Roman" w:hAnsi="Cambria"/>
                <w:color w:val="000000"/>
                <w:sz w:val="20"/>
                <w:szCs w:val="20"/>
              </w:rPr>
              <w:t>,5</w:t>
            </w:r>
            <w:r w:rsidR="004856A3" w:rsidRPr="00AD1A1C">
              <w:rPr>
                <w:rFonts w:ascii="Cambria" w:eastAsia="Times New Roman" w:hAnsi="Cambria"/>
                <w:color w:val="000000"/>
                <w:sz w:val="20"/>
                <w:szCs w:val="20"/>
              </w:rPr>
              <w:t>%</w:t>
            </w:r>
          </w:p>
        </w:tc>
      </w:tr>
      <w:tr w:rsidR="004856A3" w:rsidRPr="00AD1A1C" w14:paraId="6BC80E03" w14:textId="77777777" w:rsidTr="00935116">
        <w:trPr>
          <w:trHeight w:val="300"/>
        </w:trPr>
        <w:tc>
          <w:tcPr>
            <w:tcW w:w="1138" w:type="pct"/>
            <w:tcBorders>
              <w:top w:val="nil"/>
              <w:left w:val="single" w:sz="4" w:space="0" w:color="auto"/>
              <w:bottom w:val="single" w:sz="4" w:space="0" w:color="auto"/>
              <w:right w:val="single" w:sz="4" w:space="0" w:color="auto"/>
            </w:tcBorders>
            <w:shd w:val="clear" w:color="000000" w:fill="D9D9D9"/>
            <w:noWrap/>
            <w:vAlign w:val="bottom"/>
            <w:hideMark/>
          </w:tcPr>
          <w:p w14:paraId="7FA00C35" w14:textId="77777777" w:rsidR="004856A3" w:rsidRPr="00AD1A1C" w:rsidRDefault="004856A3" w:rsidP="00B15944">
            <w:pPr>
              <w:jc w:val="center"/>
              <w:rPr>
                <w:rFonts w:ascii="Cambria" w:eastAsia="Times New Roman" w:hAnsi="Cambria"/>
                <w:color w:val="000000"/>
                <w:sz w:val="20"/>
                <w:szCs w:val="20"/>
              </w:rPr>
            </w:pPr>
            <w:r w:rsidRPr="00AD1A1C">
              <w:rPr>
                <w:rFonts w:ascii="Cambria" w:eastAsia="Times New Roman" w:hAnsi="Cambria"/>
                <w:color w:val="000000"/>
                <w:sz w:val="20"/>
                <w:szCs w:val="20"/>
              </w:rPr>
              <w:t>Total</w:t>
            </w:r>
          </w:p>
        </w:tc>
        <w:tc>
          <w:tcPr>
            <w:tcW w:w="993" w:type="pct"/>
            <w:tcBorders>
              <w:top w:val="nil"/>
              <w:left w:val="nil"/>
              <w:bottom w:val="single" w:sz="4" w:space="0" w:color="auto"/>
              <w:right w:val="single" w:sz="4" w:space="0" w:color="auto"/>
            </w:tcBorders>
            <w:shd w:val="clear" w:color="000000" w:fill="D9D9D9"/>
            <w:noWrap/>
            <w:vAlign w:val="bottom"/>
            <w:hideMark/>
          </w:tcPr>
          <w:p w14:paraId="3A015061" w14:textId="77777777" w:rsidR="004856A3" w:rsidRPr="00AD1A1C" w:rsidRDefault="000510F7" w:rsidP="00B15944">
            <w:pPr>
              <w:jc w:val="center"/>
              <w:rPr>
                <w:rFonts w:ascii="Cambria" w:eastAsia="Times New Roman" w:hAnsi="Cambria"/>
                <w:color w:val="000000"/>
                <w:sz w:val="20"/>
                <w:szCs w:val="20"/>
              </w:rPr>
            </w:pPr>
            <w:r w:rsidRPr="00AD1A1C">
              <w:rPr>
                <w:rFonts w:ascii="Cambria" w:eastAsia="Times New Roman" w:hAnsi="Cambria"/>
                <w:color w:val="000000"/>
                <w:sz w:val="20"/>
                <w:szCs w:val="20"/>
              </w:rPr>
              <w:t>3 600 000</w:t>
            </w:r>
          </w:p>
        </w:tc>
        <w:tc>
          <w:tcPr>
            <w:tcW w:w="661" w:type="pct"/>
            <w:tcBorders>
              <w:top w:val="nil"/>
              <w:left w:val="nil"/>
              <w:bottom w:val="single" w:sz="4" w:space="0" w:color="auto"/>
              <w:right w:val="single" w:sz="4" w:space="0" w:color="auto"/>
            </w:tcBorders>
            <w:shd w:val="clear" w:color="000000" w:fill="D9D9D9"/>
            <w:noWrap/>
            <w:vAlign w:val="bottom"/>
          </w:tcPr>
          <w:p w14:paraId="5F756E48" w14:textId="77777777" w:rsidR="004856A3" w:rsidRPr="00AD1A1C" w:rsidRDefault="0018123F" w:rsidP="00B15944">
            <w:pPr>
              <w:jc w:val="center"/>
              <w:rPr>
                <w:rFonts w:ascii="Cambria" w:eastAsia="Times New Roman" w:hAnsi="Cambria"/>
                <w:color w:val="000000"/>
                <w:sz w:val="20"/>
                <w:szCs w:val="20"/>
              </w:rPr>
            </w:pPr>
            <w:r w:rsidRPr="00AD1A1C">
              <w:rPr>
                <w:rFonts w:ascii="Cambria" w:eastAsia="Times New Roman" w:hAnsi="Cambria"/>
                <w:color w:val="000000"/>
                <w:sz w:val="20"/>
                <w:szCs w:val="20"/>
              </w:rPr>
              <w:t>3 </w:t>
            </w:r>
            <w:r w:rsidR="00E20822" w:rsidRPr="00AD1A1C">
              <w:rPr>
                <w:rFonts w:ascii="Cambria" w:eastAsia="Times New Roman" w:hAnsi="Cambria"/>
                <w:color w:val="000000"/>
                <w:sz w:val="20"/>
                <w:szCs w:val="20"/>
              </w:rPr>
              <w:t>423491</w:t>
            </w:r>
          </w:p>
        </w:tc>
        <w:tc>
          <w:tcPr>
            <w:tcW w:w="1086" w:type="pct"/>
            <w:tcBorders>
              <w:top w:val="nil"/>
              <w:left w:val="nil"/>
              <w:bottom w:val="single" w:sz="4" w:space="0" w:color="auto"/>
              <w:right w:val="single" w:sz="4" w:space="0" w:color="auto"/>
            </w:tcBorders>
            <w:shd w:val="clear" w:color="000000" w:fill="D9D9D9"/>
            <w:noWrap/>
            <w:vAlign w:val="bottom"/>
            <w:hideMark/>
          </w:tcPr>
          <w:p w14:paraId="3714A037" w14:textId="77777777" w:rsidR="004856A3" w:rsidRPr="00AD1A1C" w:rsidRDefault="004856A3" w:rsidP="00B15944">
            <w:pPr>
              <w:jc w:val="center"/>
              <w:rPr>
                <w:rFonts w:ascii="Cambria" w:eastAsia="Times New Roman" w:hAnsi="Cambria"/>
                <w:color w:val="000000"/>
                <w:sz w:val="20"/>
                <w:szCs w:val="20"/>
              </w:rPr>
            </w:pPr>
            <w:r w:rsidRPr="00AD1A1C">
              <w:rPr>
                <w:rFonts w:ascii="Cambria" w:eastAsia="Times New Roman" w:hAnsi="Cambria"/>
                <w:color w:val="000000"/>
                <w:sz w:val="20"/>
                <w:szCs w:val="20"/>
              </w:rPr>
              <w:t>-</w:t>
            </w:r>
            <w:r w:rsidR="00E20822" w:rsidRPr="00AD1A1C">
              <w:rPr>
                <w:rFonts w:ascii="Cambria" w:eastAsia="Times New Roman" w:hAnsi="Cambria"/>
                <w:color w:val="000000"/>
                <w:sz w:val="20"/>
                <w:szCs w:val="20"/>
              </w:rPr>
              <w:t>176509</w:t>
            </w:r>
          </w:p>
        </w:tc>
        <w:tc>
          <w:tcPr>
            <w:tcW w:w="1122" w:type="pct"/>
            <w:tcBorders>
              <w:top w:val="nil"/>
              <w:left w:val="nil"/>
              <w:bottom w:val="single" w:sz="4" w:space="0" w:color="auto"/>
              <w:right w:val="single" w:sz="4" w:space="0" w:color="auto"/>
            </w:tcBorders>
            <w:shd w:val="clear" w:color="000000" w:fill="D9D9D9"/>
            <w:noWrap/>
            <w:vAlign w:val="bottom"/>
            <w:hideMark/>
          </w:tcPr>
          <w:p w14:paraId="2D533293" w14:textId="77777777" w:rsidR="004856A3" w:rsidRPr="00AD1A1C" w:rsidRDefault="004856A3" w:rsidP="003D18CA">
            <w:pPr>
              <w:jc w:val="center"/>
              <w:rPr>
                <w:rFonts w:ascii="Cambria" w:eastAsia="Times New Roman" w:hAnsi="Cambria"/>
                <w:color w:val="000000"/>
                <w:sz w:val="20"/>
                <w:szCs w:val="20"/>
              </w:rPr>
            </w:pPr>
            <w:r w:rsidRPr="00AD1A1C">
              <w:rPr>
                <w:rFonts w:ascii="Cambria" w:eastAsia="Times New Roman" w:hAnsi="Cambria"/>
                <w:color w:val="000000"/>
                <w:sz w:val="20"/>
                <w:szCs w:val="20"/>
              </w:rPr>
              <w:t>-</w:t>
            </w:r>
            <w:r w:rsidR="006D2373" w:rsidRPr="00AD1A1C">
              <w:rPr>
                <w:rFonts w:ascii="Cambria" w:eastAsia="Times New Roman" w:hAnsi="Cambria"/>
                <w:color w:val="000000"/>
                <w:sz w:val="20"/>
                <w:szCs w:val="20"/>
              </w:rPr>
              <w:t>4</w:t>
            </w:r>
            <w:r w:rsidR="00C84E29" w:rsidRPr="00AD1A1C">
              <w:rPr>
                <w:rFonts w:ascii="Cambria" w:eastAsia="Times New Roman" w:hAnsi="Cambria"/>
                <w:color w:val="000000"/>
                <w:sz w:val="20"/>
                <w:szCs w:val="20"/>
              </w:rPr>
              <w:t>,</w:t>
            </w:r>
            <w:r w:rsidR="006D2373" w:rsidRPr="00AD1A1C">
              <w:rPr>
                <w:rFonts w:ascii="Cambria" w:eastAsia="Times New Roman" w:hAnsi="Cambria"/>
                <w:color w:val="000000"/>
                <w:sz w:val="20"/>
                <w:szCs w:val="20"/>
              </w:rPr>
              <w:t>9</w:t>
            </w:r>
            <w:r w:rsidR="00C84E29" w:rsidRPr="00AD1A1C">
              <w:rPr>
                <w:rFonts w:ascii="Cambria" w:eastAsia="Times New Roman" w:hAnsi="Cambria"/>
                <w:color w:val="000000"/>
                <w:sz w:val="20"/>
                <w:szCs w:val="20"/>
              </w:rPr>
              <w:t>%</w:t>
            </w:r>
          </w:p>
        </w:tc>
      </w:tr>
    </w:tbl>
    <w:p w14:paraId="74CE7668" w14:textId="77777777" w:rsidR="00227F64" w:rsidRPr="00AD1A1C" w:rsidRDefault="00227F64" w:rsidP="00037829">
      <w:pPr>
        <w:ind w:right="90" w:hanging="360"/>
        <w:jc w:val="both"/>
        <w:rPr>
          <w:rFonts w:ascii="Cambria" w:hAnsi="Cambria" w:cs="Arial"/>
          <w:sz w:val="23"/>
          <w:szCs w:val="23"/>
        </w:rPr>
      </w:pPr>
    </w:p>
    <w:p w14:paraId="2FA17496" w14:textId="13AAF87C" w:rsidR="00394E5B" w:rsidRPr="00AD1A1C" w:rsidRDefault="00394E5B" w:rsidP="00394E5B">
      <w:pPr>
        <w:pStyle w:val="Sansinterligne"/>
        <w:jc w:val="both"/>
        <w:rPr>
          <w:rFonts w:ascii="Cambria" w:hAnsi="Cambria"/>
          <w:b/>
          <w:i w:val="0"/>
          <w:color w:val="0070C0"/>
          <w:sz w:val="22"/>
          <w:szCs w:val="22"/>
          <w:lang w:val="fr-FR"/>
        </w:rPr>
      </w:pPr>
      <w:r w:rsidRPr="00AD1A1C">
        <w:rPr>
          <w:rFonts w:ascii="Cambria" w:hAnsi="Cambria"/>
          <w:b/>
          <w:i w:val="0"/>
          <w:color w:val="0070C0"/>
          <w:sz w:val="22"/>
          <w:szCs w:val="22"/>
          <w:lang w:val="fr-FR"/>
        </w:rPr>
        <w:t xml:space="preserve">Tableau </w:t>
      </w:r>
      <w:r w:rsidR="00234F68" w:rsidRPr="00AD1A1C">
        <w:rPr>
          <w:rFonts w:ascii="Cambria" w:hAnsi="Cambria"/>
          <w:b/>
          <w:i w:val="0"/>
          <w:color w:val="0070C0"/>
          <w:sz w:val="22"/>
          <w:szCs w:val="22"/>
          <w:lang w:val="fr-FR"/>
        </w:rPr>
        <w:t>12 </w:t>
      </w:r>
      <w:r w:rsidRPr="00AD1A1C">
        <w:rPr>
          <w:rFonts w:ascii="Cambria" w:hAnsi="Cambria"/>
          <w:b/>
          <w:i w:val="0"/>
          <w:color w:val="0070C0"/>
          <w:sz w:val="22"/>
          <w:szCs w:val="22"/>
          <w:lang w:val="fr-FR"/>
        </w:rPr>
        <w:t>B: Changements dans la contribution des ressources allouées et reçues destinée</w:t>
      </w:r>
      <w:r w:rsidR="003B041A" w:rsidRPr="00AD1A1C">
        <w:rPr>
          <w:rFonts w:ascii="Cambria" w:hAnsi="Cambria"/>
          <w:b/>
          <w:i w:val="0"/>
          <w:color w:val="0070C0"/>
          <w:sz w:val="22"/>
          <w:szCs w:val="22"/>
          <w:lang w:val="fr-FR"/>
        </w:rPr>
        <w:t>s</w:t>
      </w:r>
      <w:r w:rsidR="00D743CF" w:rsidRPr="00AD1A1C">
        <w:rPr>
          <w:rFonts w:ascii="Cambria" w:hAnsi="Cambria"/>
          <w:b/>
          <w:i w:val="0"/>
          <w:color w:val="0070C0"/>
          <w:sz w:val="22"/>
          <w:szCs w:val="22"/>
          <w:lang w:val="fr-FR"/>
        </w:rPr>
        <w:t xml:space="preserve"> </w:t>
      </w:r>
      <w:r w:rsidRPr="00AD1A1C">
        <w:rPr>
          <w:rFonts w:ascii="Cambria" w:hAnsi="Cambria"/>
          <w:b/>
          <w:i w:val="0"/>
          <w:color w:val="0070C0"/>
          <w:sz w:val="22"/>
          <w:szCs w:val="22"/>
          <w:lang w:val="fr-FR"/>
        </w:rPr>
        <w:t>au financement du projet IPE-Mali par rapport aux contributeurs (novembre 2014-juin 2017)</w:t>
      </w:r>
    </w:p>
    <w:p w14:paraId="30B03427" w14:textId="77777777" w:rsidR="009C07AE" w:rsidRPr="00AD1A1C" w:rsidRDefault="009C07AE" w:rsidP="00394E5B">
      <w:pPr>
        <w:pStyle w:val="Sansinterligne"/>
        <w:jc w:val="both"/>
        <w:rPr>
          <w:rFonts w:ascii="Cambria" w:hAnsi="Cambria"/>
          <w:b/>
          <w:i w:val="0"/>
          <w:color w:val="0070C0"/>
          <w:sz w:val="22"/>
          <w:szCs w:val="22"/>
          <w:lang w:val="fr-FR"/>
        </w:rPr>
      </w:pPr>
    </w:p>
    <w:tbl>
      <w:tblPr>
        <w:tblW w:w="5354" w:type="pct"/>
        <w:tblInd w:w="-459" w:type="dxa"/>
        <w:tblLook w:val="04A0" w:firstRow="1" w:lastRow="0" w:firstColumn="1" w:lastColumn="0" w:noHBand="0" w:noVBand="1"/>
      </w:tblPr>
      <w:tblGrid>
        <w:gridCol w:w="2482"/>
        <w:gridCol w:w="2184"/>
        <w:gridCol w:w="1447"/>
        <w:gridCol w:w="2472"/>
        <w:gridCol w:w="2324"/>
      </w:tblGrid>
      <w:tr w:rsidR="005C4038" w:rsidRPr="00AD1A1C" w14:paraId="33CC6000" w14:textId="77777777" w:rsidTr="009C07AE">
        <w:trPr>
          <w:trHeight w:val="600"/>
        </w:trPr>
        <w:tc>
          <w:tcPr>
            <w:tcW w:w="1138" w:type="pct"/>
            <w:tcBorders>
              <w:top w:val="single" w:sz="4" w:space="0" w:color="auto"/>
              <w:left w:val="single" w:sz="4" w:space="0" w:color="auto"/>
              <w:bottom w:val="single" w:sz="4" w:space="0" w:color="auto"/>
              <w:right w:val="single" w:sz="4" w:space="0" w:color="auto"/>
            </w:tcBorders>
            <w:shd w:val="clear" w:color="000000" w:fill="8DB4E2"/>
            <w:vAlign w:val="bottom"/>
            <w:hideMark/>
          </w:tcPr>
          <w:p w14:paraId="60025B42" w14:textId="2D9EAEF3" w:rsidR="00394E5B" w:rsidRPr="00AD1A1C" w:rsidRDefault="00394E5B" w:rsidP="00394E5B">
            <w:pPr>
              <w:rPr>
                <w:rFonts w:ascii="Cambria" w:eastAsia="Times New Roman" w:hAnsi="Cambria"/>
                <w:b/>
                <w:bCs/>
                <w:color w:val="000000"/>
                <w:sz w:val="22"/>
                <w:szCs w:val="22"/>
              </w:rPr>
            </w:pPr>
            <w:r w:rsidRPr="00AD1A1C">
              <w:rPr>
                <w:rFonts w:ascii="Cambria" w:eastAsia="Times New Roman" w:hAnsi="Cambria"/>
                <w:b/>
                <w:bCs/>
                <w:color w:val="000000"/>
                <w:sz w:val="22"/>
                <w:szCs w:val="22"/>
              </w:rPr>
              <w:t> </w:t>
            </w:r>
            <w:r w:rsidR="00C50DBB" w:rsidRPr="00AD1A1C">
              <w:rPr>
                <w:rFonts w:ascii="Cambria" w:eastAsia="Times New Roman" w:hAnsi="Cambria"/>
                <w:b/>
                <w:bCs/>
                <w:color w:val="000000"/>
                <w:sz w:val="22"/>
                <w:szCs w:val="22"/>
              </w:rPr>
              <w:t>Contributeurs</w:t>
            </w:r>
          </w:p>
        </w:tc>
        <w:tc>
          <w:tcPr>
            <w:tcW w:w="1001" w:type="pct"/>
            <w:tcBorders>
              <w:top w:val="single" w:sz="4" w:space="0" w:color="auto"/>
              <w:left w:val="nil"/>
              <w:bottom w:val="single" w:sz="4" w:space="0" w:color="auto"/>
              <w:right w:val="single" w:sz="4" w:space="0" w:color="auto"/>
            </w:tcBorders>
            <w:shd w:val="clear" w:color="000000" w:fill="8DB4E2"/>
            <w:hideMark/>
          </w:tcPr>
          <w:p w14:paraId="5573D8BA" w14:textId="77777777" w:rsidR="00394E5B" w:rsidRPr="00AD1A1C" w:rsidRDefault="00394E5B" w:rsidP="00394E5B">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Budget réellement alloué ($)</w:t>
            </w:r>
          </w:p>
        </w:tc>
        <w:tc>
          <w:tcPr>
            <w:tcW w:w="663" w:type="pct"/>
            <w:tcBorders>
              <w:top w:val="single" w:sz="4" w:space="0" w:color="auto"/>
              <w:left w:val="nil"/>
              <w:bottom w:val="single" w:sz="4" w:space="0" w:color="auto"/>
              <w:right w:val="single" w:sz="4" w:space="0" w:color="auto"/>
            </w:tcBorders>
            <w:shd w:val="clear" w:color="000000" w:fill="8DB4E2"/>
            <w:hideMark/>
          </w:tcPr>
          <w:p w14:paraId="584E4B09" w14:textId="77777777" w:rsidR="00394E5B" w:rsidRPr="00AD1A1C" w:rsidRDefault="00394E5B" w:rsidP="00C42A10">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 xml:space="preserve">Budget réellement </w:t>
            </w:r>
            <w:r w:rsidR="00C42A10" w:rsidRPr="00AD1A1C">
              <w:rPr>
                <w:rFonts w:ascii="Cambria" w:eastAsia="Times New Roman" w:hAnsi="Cambria"/>
                <w:b/>
                <w:bCs/>
                <w:color w:val="000000"/>
                <w:sz w:val="22"/>
                <w:szCs w:val="22"/>
              </w:rPr>
              <w:t>reçu</w:t>
            </w:r>
            <w:r w:rsidRPr="00AD1A1C">
              <w:rPr>
                <w:rFonts w:ascii="Cambria" w:eastAsia="Times New Roman" w:hAnsi="Cambria"/>
                <w:b/>
                <w:bCs/>
                <w:color w:val="000000"/>
                <w:sz w:val="22"/>
                <w:szCs w:val="22"/>
              </w:rPr>
              <w:t>($)</w:t>
            </w:r>
          </w:p>
        </w:tc>
        <w:tc>
          <w:tcPr>
            <w:tcW w:w="1133" w:type="pct"/>
            <w:tcBorders>
              <w:top w:val="single" w:sz="4" w:space="0" w:color="auto"/>
              <w:left w:val="nil"/>
              <w:bottom w:val="single" w:sz="4" w:space="0" w:color="auto"/>
              <w:right w:val="single" w:sz="4" w:space="0" w:color="auto"/>
            </w:tcBorders>
            <w:shd w:val="clear" w:color="000000" w:fill="8DB4E2"/>
            <w:hideMark/>
          </w:tcPr>
          <w:p w14:paraId="4EA16E96" w14:textId="77777777" w:rsidR="00394E5B" w:rsidRPr="00AD1A1C" w:rsidRDefault="008A3E83" w:rsidP="00A8437F">
            <w:pPr>
              <w:rPr>
                <w:rFonts w:ascii="Cambria" w:eastAsia="Times New Roman" w:hAnsi="Cambria"/>
                <w:b/>
                <w:bCs/>
                <w:color w:val="000000"/>
                <w:sz w:val="22"/>
                <w:szCs w:val="22"/>
              </w:rPr>
            </w:pPr>
            <w:r w:rsidRPr="00AD1A1C">
              <w:rPr>
                <w:rFonts w:ascii="Cambria" w:eastAsia="Times New Roman" w:hAnsi="Cambria"/>
                <w:b/>
                <w:bCs/>
                <w:color w:val="000000"/>
                <w:sz w:val="22"/>
                <w:szCs w:val="22"/>
              </w:rPr>
              <w:t xml:space="preserve">Différence entre le budget </w:t>
            </w:r>
            <w:r w:rsidR="00A8437F" w:rsidRPr="00AD1A1C">
              <w:rPr>
                <w:rFonts w:ascii="Cambria" w:eastAsia="Times New Roman" w:hAnsi="Cambria"/>
                <w:b/>
                <w:bCs/>
                <w:color w:val="000000"/>
                <w:sz w:val="22"/>
                <w:szCs w:val="22"/>
              </w:rPr>
              <w:t>réellement alloué</w:t>
            </w:r>
            <w:r w:rsidR="00A97964" w:rsidRPr="00AD1A1C">
              <w:rPr>
                <w:rFonts w:ascii="Cambria" w:eastAsia="Times New Roman" w:hAnsi="Cambria"/>
                <w:b/>
                <w:bCs/>
                <w:color w:val="000000"/>
                <w:sz w:val="22"/>
                <w:szCs w:val="22"/>
              </w:rPr>
              <w:t xml:space="preserve"> </w:t>
            </w:r>
            <w:r w:rsidR="00394E5B" w:rsidRPr="00AD1A1C">
              <w:rPr>
                <w:rFonts w:ascii="Cambria" w:eastAsia="Times New Roman" w:hAnsi="Cambria"/>
                <w:b/>
                <w:bCs/>
                <w:color w:val="000000"/>
                <w:sz w:val="22"/>
                <w:szCs w:val="22"/>
              </w:rPr>
              <w:t xml:space="preserve">et le budget réellement </w:t>
            </w:r>
            <w:r w:rsidR="00A8437F" w:rsidRPr="00AD1A1C">
              <w:rPr>
                <w:rFonts w:ascii="Cambria" w:eastAsia="Times New Roman" w:hAnsi="Cambria"/>
                <w:b/>
                <w:bCs/>
                <w:color w:val="000000"/>
                <w:sz w:val="22"/>
                <w:szCs w:val="22"/>
              </w:rPr>
              <w:t>reçu</w:t>
            </w:r>
            <w:r w:rsidR="00394E5B" w:rsidRPr="00AD1A1C">
              <w:rPr>
                <w:rFonts w:ascii="Cambria" w:eastAsia="Times New Roman" w:hAnsi="Cambria"/>
                <w:b/>
                <w:bCs/>
                <w:color w:val="000000"/>
                <w:sz w:val="22"/>
                <w:szCs w:val="22"/>
              </w:rPr>
              <w:t xml:space="preserve">($) </w:t>
            </w:r>
          </w:p>
        </w:tc>
        <w:tc>
          <w:tcPr>
            <w:tcW w:w="1065" w:type="pct"/>
            <w:tcBorders>
              <w:top w:val="single" w:sz="4" w:space="0" w:color="auto"/>
              <w:left w:val="nil"/>
              <w:bottom w:val="single" w:sz="4" w:space="0" w:color="auto"/>
              <w:right w:val="single" w:sz="4" w:space="0" w:color="auto"/>
            </w:tcBorders>
            <w:shd w:val="clear" w:color="000000" w:fill="8DB4E2"/>
            <w:vAlign w:val="bottom"/>
            <w:hideMark/>
          </w:tcPr>
          <w:p w14:paraId="221C53ED" w14:textId="77777777" w:rsidR="00394E5B" w:rsidRPr="00AD1A1C" w:rsidRDefault="00394E5B" w:rsidP="00A8437F">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 xml:space="preserve">Différence entre budget </w:t>
            </w:r>
            <w:r w:rsidR="00A8437F" w:rsidRPr="00AD1A1C">
              <w:rPr>
                <w:rFonts w:ascii="Cambria" w:eastAsia="Times New Roman" w:hAnsi="Cambria"/>
                <w:b/>
                <w:bCs/>
                <w:color w:val="000000"/>
                <w:sz w:val="22"/>
                <w:szCs w:val="22"/>
              </w:rPr>
              <w:t xml:space="preserve">réellement alloué </w:t>
            </w:r>
            <w:r w:rsidRPr="00AD1A1C">
              <w:rPr>
                <w:rFonts w:ascii="Cambria" w:eastAsia="Times New Roman" w:hAnsi="Cambria"/>
                <w:b/>
                <w:bCs/>
                <w:color w:val="000000"/>
                <w:sz w:val="22"/>
                <w:szCs w:val="22"/>
              </w:rPr>
              <w:t xml:space="preserve">et Budget réellement </w:t>
            </w:r>
            <w:r w:rsidR="00A8437F" w:rsidRPr="00AD1A1C">
              <w:rPr>
                <w:rFonts w:ascii="Cambria" w:eastAsia="Times New Roman" w:hAnsi="Cambria"/>
                <w:b/>
                <w:bCs/>
                <w:color w:val="000000"/>
                <w:sz w:val="22"/>
                <w:szCs w:val="22"/>
              </w:rPr>
              <w:t>reçu</w:t>
            </w:r>
            <w:r w:rsidRPr="00AD1A1C">
              <w:rPr>
                <w:rFonts w:ascii="Cambria" w:eastAsia="Times New Roman" w:hAnsi="Cambria"/>
                <w:b/>
                <w:bCs/>
                <w:color w:val="000000"/>
                <w:sz w:val="22"/>
                <w:szCs w:val="22"/>
              </w:rPr>
              <w:t>(%)</w:t>
            </w:r>
          </w:p>
        </w:tc>
      </w:tr>
      <w:tr w:rsidR="009B40E9" w:rsidRPr="00AD1A1C" w14:paraId="324233AF" w14:textId="77777777" w:rsidTr="009C07AE">
        <w:trPr>
          <w:trHeight w:val="300"/>
        </w:trPr>
        <w:tc>
          <w:tcPr>
            <w:tcW w:w="1138" w:type="pct"/>
            <w:tcBorders>
              <w:top w:val="nil"/>
              <w:left w:val="single" w:sz="4" w:space="0" w:color="auto"/>
              <w:bottom w:val="single" w:sz="4" w:space="0" w:color="auto"/>
              <w:right w:val="single" w:sz="4" w:space="0" w:color="auto"/>
            </w:tcBorders>
            <w:shd w:val="clear" w:color="auto" w:fill="auto"/>
            <w:noWrap/>
            <w:vAlign w:val="bottom"/>
            <w:hideMark/>
          </w:tcPr>
          <w:p w14:paraId="428B9C9E" w14:textId="77777777" w:rsidR="009B40E9" w:rsidRPr="00AD1A1C" w:rsidRDefault="009B40E9" w:rsidP="00394E5B">
            <w:pPr>
              <w:rPr>
                <w:rFonts w:ascii="Cambria" w:eastAsia="Times New Roman" w:hAnsi="Cambria"/>
                <w:b/>
                <w:color w:val="000000"/>
                <w:sz w:val="20"/>
                <w:szCs w:val="20"/>
              </w:rPr>
            </w:pPr>
            <w:r w:rsidRPr="00AD1A1C">
              <w:rPr>
                <w:rFonts w:ascii="Cambria" w:eastAsia="Times New Roman" w:hAnsi="Cambria"/>
                <w:b/>
                <w:color w:val="000000"/>
                <w:sz w:val="20"/>
                <w:szCs w:val="20"/>
              </w:rPr>
              <w:t>PNUE /IPE Afrique</w:t>
            </w:r>
          </w:p>
        </w:tc>
        <w:tc>
          <w:tcPr>
            <w:tcW w:w="1001" w:type="pct"/>
            <w:tcBorders>
              <w:top w:val="nil"/>
              <w:left w:val="nil"/>
              <w:bottom w:val="single" w:sz="4" w:space="0" w:color="auto"/>
              <w:right w:val="single" w:sz="4" w:space="0" w:color="auto"/>
            </w:tcBorders>
            <w:shd w:val="clear" w:color="auto" w:fill="auto"/>
            <w:noWrap/>
            <w:hideMark/>
          </w:tcPr>
          <w:p w14:paraId="01043138"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 xml:space="preserve">  915 000</w:t>
            </w:r>
          </w:p>
        </w:tc>
        <w:tc>
          <w:tcPr>
            <w:tcW w:w="663" w:type="pct"/>
            <w:tcBorders>
              <w:top w:val="nil"/>
              <w:left w:val="nil"/>
              <w:bottom w:val="single" w:sz="4" w:space="0" w:color="auto"/>
              <w:right w:val="single" w:sz="4" w:space="0" w:color="auto"/>
            </w:tcBorders>
            <w:shd w:val="clear" w:color="auto" w:fill="auto"/>
            <w:noWrap/>
          </w:tcPr>
          <w:p w14:paraId="18E0E054" w14:textId="77777777" w:rsidR="009B40E9" w:rsidRPr="00AD1A1C" w:rsidRDefault="009B40E9" w:rsidP="009B40E9">
            <w:pPr>
              <w:jc w:val="center"/>
              <w:rPr>
                <w:rFonts w:ascii="Cambria" w:eastAsia="Times New Roman" w:hAnsi="Cambria"/>
                <w:color w:val="000000"/>
                <w:sz w:val="20"/>
                <w:szCs w:val="20"/>
              </w:rPr>
            </w:pPr>
            <w:r w:rsidRPr="00AD1A1C">
              <w:rPr>
                <w:rFonts w:ascii="Cambria" w:hAnsi="Cambria"/>
                <w:sz w:val="20"/>
                <w:szCs w:val="20"/>
              </w:rPr>
              <w:t>683368,3</w:t>
            </w:r>
          </w:p>
        </w:tc>
        <w:tc>
          <w:tcPr>
            <w:tcW w:w="1133" w:type="pct"/>
            <w:tcBorders>
              <w:top w:val="nil"/>
              <w:left w:val="nil"/>
              <w:bottom w:val="single" w:sz="4" w:space="0" w:color="auto"/>
              <w:right w:val="single" w:sz="4" w:space="0" w:color="auto"/>
            </w:tcBorders>
            <w:shd w:val="clear" w:color="auto" w:fill="auto"/>
            <w:noWrap/>
            <w:hideMark/>
          </w:tcPr>
          <w:p w14:paraId="060AA5BA" w14:textId="2B4BB0BB" w:rsidR="009B40E9" w:rsidRPr="00AD1A1C" w:rsidRDefault="009B40E9" w:rsidP="00355A1B">
            <w:pPr>
              <w:tabs>
                <w:tab w:val="left" w:pos="506"/>
              </w:tabs>
              <w:jc w:val="center"/>
              <w:rPr>
                <w:rFonts w:ascii="Cambria" w:eastAsia="Times New Roman" w:hAnsi="Cambria"/>
                <w:color w:val="000000"/>
                <w:sz w:val="20"/>
                <w:szCs w:val="20"/>
              </w:rPr>
            </w:pPr>
            <w:r w:rsidRPr="00AD1A1C">
              <w:rPr>
                <w:rFonts w:ascii="Cambria" w:hAnsi="Cambria"/>
                <w:sz w:val="20"/>
                <w:szCs w:val="20"/>
              </w:rPr>
              <w:t>- 231 631,7</w:t>
            </w:r>
          </w:p>
        </w:tc>
        <w:tc>
          <w:tcPr>
            <w:tcW w:w="1065" w:type="pct"/>
            <w:tcBorders>
              <w:top w:val="nil"/>
              <w:left w:val="nil"/>
              <w:bottom w:val="single" w:sz="4" w:space="0" w:color="auto"/>
              <w:right w:val="single" w:sz="4" w:space="0" w:color="auto"/>
            </w:tcBorders>
            <w:shd w:val="clear" w:color="auto" w:fill="auto"/>
            <w:noWrap/>
            <w:hideMark/>
          </w:tcPr>
          <w:p w14:paraId="618479D1" w14:textId="77777777" w:rsidR="009B40E9" w:rsidRPr="00AD1A1C" w:rsidRDefault="009B40E9" w:rsidP="00355A1B">
            <w:pPr>
              <w:tabs>
                <w:tab w:val="left" w:pos="413"/>
              </w:tabs>
              <w:jc w:val="center"/>
              <w:rPr>
                <w:rFonts w:ascii="Cambria" w:eastAsia="Times New Roman" w:hAnsi="Cambria"/>
                <w:sz w:val="20"/>
                <w:szCs w:val="20"/>
              </w:rPr>
            </w:pPr>
            <w:r w:rsidRPr="00AD1A1C">
              <w:rPr>
                <w:rFonts w:ascii="Cambria" w:hAnsi="Cambria"/>
                <w:sz w:val="20"/>
                <w:szCs w:val="20"/>
              </w:rPr>
              <w:t>- 25,3%</w:t>
            </w:r>
          </w:p>
        </w:tc>
      </w:tr>
      <w:tr w:rsidR="009B40E9" w:rsidRPr="00AD1A1C" w14:paraId="4682C0CE" w14:textId="77777777" w:rsidTr="009C07AE">
        <w:trPr>
          <w:trHeight w:val="300"/>
        </w:trPr>
        <w:tc>
          <w:tcPr>
            <w:tcW w:w="1138" w:type="pct"/>
            <w:tcBorders>
              <w:top w:val="nil"/>
              <w:left w:val="single" w:sz="4" w:space="0" w:color="auto"/>
              <w:bottom w:val="single" w:sz="4" w:space="0" w:color="auto"/>
              <w:right w:val="single" w:sz="4" w:space="0" w:color="auto"/>
            </w:tcBorders>
            <w:shd w:val="clear" w:color="auto" w:fill="auto"/>
            <w:noWrap/>
            <w:vAlign w:val="bottom"/>
            <w:hideMark/>
          </w:tcPr>
          <w:p w14:paraId="30C5A02F" w14:textId="77777777" w:rsidR="009B40E9" w:rsidRPr="00AD1A1C" w:rsidRDefault="009B40E9" w:rsidP="00394E5B">
            <w:pPr>
              <w:rPr>
                <w:rFonts w:ascii="Cambria" w:eastAsia="Times New Roman" w:hAnsi="Cambria"/>
                <w:b/>
                <w:color w:val="000000"/>
                <w:sz w:val="20"/>
                <w:szCs w:val="20"/>
              </w:rPr>
            </w:pPr>
            <w:r w:rsidRPr="00AD1A1C">
              <w:rPr>
                <w:rFonts w:ascii="Cambria" w:eastAsia="Times New Roman" w:hAnsi="Cambria"/>
                <w:b/>
                <w:color w:val="000000"/>
                <w:sz w:val="20"/>
                <w:szCs w:val="20"/>
              </w:rPr>
              <w:t>PNUD</w:t>
            </w:r>
          </w:p>
        </w:tc>
        <w:tc>
          <w:tcPr>
            <w:tcW w:w="1001" w:type="pct"/>
            <w:tcBorders>
              <w:top w:val="nil"/>
              <w:left w:val="nil"/>
              <w:bottom w:val="single" w:sz="4" w:space="0" w:color="auto"/>
              <w:right w:val="single" w:sz="4" w:space="0" w:color="auto"/>
            </w:tcBorders>
            <w:shd w:val="clear" w:color="auto" w:fill="auto"/>
            <w:noWrap/>
            <w:hideMark/>
          </w:tcPr>
          <w:p w14:paraId="289EFC39" w14:textId="35CFEF4A" w:rsidR="009B40E9" w:rsidRPr="00AD1A1C" w:rsidRDefault="00355A1B" w:rsidP="00355A1B">
            <w:pPr>
              <w:jc w:val="center"/>
              <w:rPr>
                <w:rFonts w:ascii="Cambria" w:eastAsia="Times New Roman" w:hAnsi="Cambria"/>
                <w:color w:val="000000"/>
                <w:sz w:val="20"/>
                <w:szCs w:val="20"/>
              </w:rPr>
            </w:pPr>
            <w:r w:rsidRPr="00AD1A1C">
              <w:rPr>
                <w:rFonts w:ascii="Cambria" w:hAnsi="Cambria"/>
                <w:sz w:val="20"/>
                <w:szCs w:val="20"/>
              </w:rPr>
              <w:t xml:space="preserve">1 </w:t>
            </w:r>
            <w:r w:rsidR="009B40E9" w:rsidRPr="00AD1A1C">
              <w:rPr>
                <w:rFonts w:ascii="Cambria" w:hAnsi="Cambria"/>
                <w:sz w:val="20"/>
                <w:szCs w:val="20"/>
              </w:rPr>
              <w:t>504 491</w:t>
            </w:r>
          </w:p>
        </w:tc>
        <w:tc>
          <w:tcPr>
            <w:tcW w:w="663" w:type="pct"/>
            <w:tcBorders>
              <w:top w:val="nil"/>
              <w:left w:val="nil"/>
              <w:bottom w:val="single" w:sz="4" w:space="0" w:color="auto"/>
              <w:right w:val="single" w:sz="4" w:space="0" w:color="auto"/>
            </w:tcBorders>
            <w:shd w:val="clear" w:color="auto" w:fill="auto"/>
            <w:noWrap/>
          </w:tcPr>
          <w:p w14:paraId="763EE5AE" w14:textId="77777777" w:rsidR="009B40E9" w:rsidRPr="00AD1A1C" w:rsidRDefault="009B40E9" w:rsidP="009B40E9">
            <w:pPr>
              <w:jc w:val="center"/>
              <w:rPr>
                <w:rFonts w:ascii="Cambria" w:eastAsia="Times New Roman" w:hAnsi="Cambria"/>
                <w:color w:val="000000"/>
                <w:sz w:val="20"/>
                <w:szCs w:val="20"/>
              </w:rPr>
            </w:pPr>
            <w:r w:rsidRPr="00AD1A1C">
              <w:rPr>
                <w:rFonts w:ascii="Cambria" w:hAnsi="Cambria"/>
                <w:sz w:val="20"/>
                <w:szCs w:val="20"/>
              </w:rPr>
              <w:t>532196,7</w:t>
            </w:r>
          </w:p>
        </w:tc>
        <w:tc>
          <w:tcPr>
            <w:tcW w:w="1133" w:type="pct"/>
            <w:tcBorders>
              <w:top w:val="nil"/>
              <w:left w:val="nil"/>
              <w:bottom w:val="single" w:sz="4" w:space="0" w:color="auto"/>
              <w:right w:val="single" w:sz="4" w:space="0" w:color="auto"/>
            </w:tcBorders>
            <w:shd w:val="clear" w:color="auto" w:fill="auto"/>
            <w:noWrap/>
            <w:hideMark/>
          </w:tcPr>
          <w:p w14:paraId="65FE2F48" w14:textId="11C7ACEF" w:rsidR="009B40E9" w:rsidRPr="00AD1A1C" w:rsidRDefault="009B40E9" w:rsidP="00355A1B">
            <w:pPr>
              <w:pStyle w:val="Paragraphedeliste"/>
              <w:numPr>
                <w:ilvl w:val="0"/>
                <w:numId w:val="27"/>
              </w:numPr>
              <w:ind w:left="158" w:hanging="142"/>
              <w:jc w:val="center"/>
              <w:rPr>
                <w:rFonts w:ascii="Cambria" w:eastAsia="Times New Roman" w:hAnsi="Cambria"/>
                <w:color w:val="000000"/>
                <w:sz w:val="20"/>
                <w:szCs w:val="20"/>
              </w:rPr>
            </w:pPr>
            <w:r w:rsidRPr="00AD1A1C">
              <w:rPr>
                <w:rFonts w:ascii="Cambria" w:hAnsi="Cambria"/>
                <w:sz w:val="20"/>
                <w:szCs w:val="20"/>
              </w:rPr>
              <w:t>972 294,3</w:t>
            </w:r>
          </w:p>
        </w:tc>
        <w:tc>
          <w:tcPr>
            <w:tcW w:w="1065" w:type="pct"/>
            <w:tcBorders>
              <w:top w:val="nil"/>
              <w:left w:val="nil"/>
              <w:bottom w:val="single" w:sz="4" w:space="0" w:color="auto"/>
              <w:right w:val="single" w:sz="4" w:space="0" w:color="auto"/>
            </w:tcBorders>
            <w:shd w:val="clear" w:color="auto" w:fill="auto"/>
            <w:noWrap/>
            <w:hideMark/>
          </w:tcPr>
          <w:p w14:paraId="6368CCB9" w14:textId="32333F52" w:rsidR="009B40E9" w:rsidRPr="00AD1A1C" w:rsidRDefault="009B40E9" w:rsidP="00355A1B">
            <w:pPr>
              <w:pStyle w:val="Paragraphedeliste"/>
              <w:numPr>
                <w:ilvl w:val="0"/>
                <w:numId w:val="27"/>
              </w:numPr>
              <w:ind w:left="96" w:hanging="96"/>
              <w:jc w:val="center"/>
              <w:rPr>
                <w:rFonts w:ascii="Cambria" w:eastAsia="Times New Roman" w:hAnsi="Cambria"/>
                <w:sz w:val="20"/>
                <w:szCs w:val="20"/>
              </w:rPr>
            </w:pPr>
            <w:r w:rsidRPr="00AD1A1C">
              <w:rPr>
                <w:rFonts w:ascii="Cambria" w:hAnsi="Cambria"/>
                <w:sz w:val="20"/>
                <w:szCs w:val="20"/>
              </w:rPr>
              <w:t>64,6%</w:t>
            </w:r>
          </w:p>
        </w:tc>
      </w:tr>
      <w:tr w:rsidR="009B40E9" w:rsidRPr="00AD1A1C" w14:paraId="3041C51A" w14:textId="77777777" w:rsidTr="009C07AE">
        <w:trPr>
          <w:trHeight w:val="300"/>
        </w:trPr>
        <w:tc>
          <w:tcPr>
            <w:tcW w:w="1138" w:type="pct"/>
            <w:tcBorders>
              <w:top w:val="nil"/>
              <w:left w:val="single" w:sz="4" w:space="0" w:color="auto"/>
              <w:bottom w:val="single" w:sz="4" w:space="0" w:color="auto"/>
              <w:right w:val="single" w:sz="4" w:space="0" w:color="auto"/>
            </w:tcBorders>
            <w:shd w:val="clear" w:color="auto" w:fill="auto"/>
            <w:noWrap/>
            <w:vAlign w:val="bottom"/>
            <w:hideMark/>
          </w:tcPr>
          <w:p w14:paraId="212B7262" w14:textId="77777777" w:rsidR="009B40E9" w:rsidRPr="00AD1A1C" w:rsidRDefault="009B40E9" w:rsidP="00394E5B">
            <w:pPr>
              <w:rPr>
                <w:rFonts w:ascii="Cambria" w:eastAsia="Times New Roman" w:hAnsi="Cambria"/>
                <w:b/>
                <w:color w:val="000000"/>
                <w:sz w:val="20"/>
                <w:szCs w:val="20"/>
              </w:rPr>
            </w:pPr>
            <w:r w:rsidRPr="00AD1A1C">
              <w:rPr>
                <w:rFonts w:ascii="Cambria" w:eastAsia="Times New Roman" w:hAnsi="Cambria"/>
                <w:b/>
                <w:color w:val="000000"/>
                <w:sz w:val="20"/>
                <w:szCs w:val="20"/>
              </w:rPr>
              <w:t>Gouvernement- Mali</w:t>
            </w:r>
          </w:p>
        </w:tc>
        <w:tc>
          <w:tcPr>
            <w:tcW w:w="1001" w:type="pct"/>
            <w:tcBorders>
              <w:top w:val="nil"/>
              <w:left w:val="nil"/>
              <w:bottom w:val="single" w:sz="4" w:space="0" w:color="auto"/>
              <w:right w:val="single" w:sz="4" w:space="0" w:color="auto"/>
            </w:tcBorders>
            <w:shd w:val="clear" w:color="auto" w:fill="auto"/>
            <w:noWrap/>
            <w:hideMark/>
          </w:tcPr>
          <w:p w14:paraId="1ACFE163"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 xml:space="preserve">  1 004 000</w:t>
            </w:r>
          </w:p>
        </w:tc>
        <w:tc>
          <w:tcPr>
            <w:tcW w:w="663" w:type="pct"/>
            <w:tcBorders>
              <w:top w:val="nil"/>
              <w:left w:val="nil"/>
              <w:bottom w:val="single" w:sz="4" w:space="0" w:color="auto"/>
              <w:right w:val="single" w:sz="4" w:space="0" w:color="auto"/>
            </w:tcBorders>
            <w:shd w:val="clear" w:color="auto" w:fill="auto"/>
            <w:noWrap/>
          </w:tcPr>
          <w:p w14:paraId="340646E4" w14:textId="77777777" w:rsidR="009B40E9" w:rsidRPr="00AD1A1C" w:rsidRDefault="009B40E9" w:rsidP="009B40E9">
            <w:pPr>
              <w:jc w:val="center"/>
              <w:rPr>
                <w:rFonts w:ascii="Cambria" w:eastAsia="Times New Roman" w:hAnsi="Cambria"/>
                <w:color w:val="000000"/>
                <w:sz w:val="20"/>
                <w:szCs w:val="20"/>
              </w:rPr>
            </w:pPr>
            <w:r w:rsidRPr="00AD1A1C">
              <w:rPr>
                <w:rFonts w:ascii="Cambria" w:hAnsi="Cambria"/>
                <w:sz w:val="20"/>
                <w:szCs w:val="20"/>
              </w:rPr>
              <w:t>635812,1</w:t>
            </w:r>
          </w:p>
        </w:tc>
        <w:tc>
          <w:tcPr>
            <w:tcW w:w="1133" w:type="pct"/>
            <w:tcBorders>
              <w:top w:val="nil"/>
              <w:left w:val="nil"/>
              <w:bottom w:val="single" w:sz="4" w:space="0" w:color="auto"/>
              <w:right w:val="single" w:sz="4" w:space="0" w:color="auto"/>
            </w:tcBorders>
            <w:shd w:val="clear" w:color="auto" w:fill="auto"/>
            <w:noWrap/>
            <w:hideMark/>
          </w:tcPr>
          <w:p w14:paraId="6FDA6DF2" w14:textId="34420CBD" w:rsidR="009B40E9" w:rsidRPr="00AD1A1C" w:rsidRDefault="009B40E9" w:rsidP="00355A1B">
            <w:pPr>
              <w:pStyle w:val="Paragraphedeliste"/>
              <w:numPr>
                <w:ilvl w:val="0"/>
                <w:numId w:val="27"/>
              </w:numPr>
              <w:ind w:left="158" w:hanging="142"/>
              <w:jc w:val="center"/>
              <w:rPr>
                <w:rFonts w:ascii="Cambria" w:eastAsia="Times New Roman" w:hAnsi="Cambria"/>
                <w:color w:val="000000"/>
                <w:sz w:val="20"/>
                <w:szCs w:val="20"/>
              </w:rPr>
            </w:pPr>
            <w:r w:rsidRPr="00AD1A1C">
              <w:rPr>
                <w:rFonts w:ascii="Cambria" w:hAnsi="Cambria"/>
                <w:sz w:val="20"/>
                <w:szCs w:val="20"/>
              </w:rPr>
              <w:t>368 187,9</w:t>
            </w:r>
          </w:p>
        </w:tc>
        <w:tc>
          <w:tcPr>
            <w:tcW w:w="1065" w:type="pct"/>
            <w:tcBorders>
              <w:top w:val="nil"/>
              <w:left w:val="nil"/>
              <w:bottom w:val="single" w:sz="4" w:space="0" w:color="auto"/>
              <w:right w:val="single" w:sz="4" w:space="0" w:color="auto"/>
            </w:tcBorders>
            <w:shd w:val="clear" w:color="auto" w:fill="auto"/>
            <w:noWrap/>
            <w:hideMark/>
          </w:tcPr>
          <w:p w14:paraId="29B8C3F1" w14:textId="73110B1F" w:rsidR="009B40E9" w:rsidRPr="00AD1A1C" w:rsidRDefault="009B40E9" w:rsidP="00355A1B">
            <w:pPr>
              <w:pStyle w:val="Paragraphedeliste"/>
              <w:numPr>
                <w:ilvl w:val="0"/>
                <w:numId w:val="27"/>
              </w:numPr>
              <w:ind w:left="96" w:hanging="96"/>
              <w:jc w:val="center"/>
              <w:rPr>
                <w:rFonts w:ascii="Cambria" w:eastAsia="Times New Roman" w:hAnsi="Cambria"/>
                <w:sz w:val="20"/>
                <w:szCs w:val="20"/>
              </w:rPr>
            </w:pPr>
            <w:r w:rsidRPr="00AD1A1C">
              <w:rPr>
                <w:rFonts w:ascii="Cambria" w:hAnsi="Cambria"/>
                <w:sz w:val="20"/>
                <w:szCs w:val="20"/>
              </w:rPr>
              <w:t>36,7%</w:t>
            </w:r>
          </w:p>
        </w:tc>
      </w:tr>
      <w:tr w:rsidR="009B40E9" w:rsidRPr="00AD1A1C" w14:paraId="25D85CDC" w14:textId="77777777" w:rsidTr="009C07AE">
        <w:trPr>
          <w:trHeight w:val="300"/>
        </w:trPr>
        <w:tc>
          <w:tcPr>
            <w:tcW w:w="1138" w:type="pct"/>
            <w:tcBorders>
              <w:top w:val="nil"/>
              <w:left w:val="single" w:sz="4" w:space="0" w:color="auto"/>
              <w:bottom w:val="single" w:sz="4" w:space="0" w:color="auto"/>
              <w:right w:val="single" w:sz="4" w:space="0" w:color="auto"/>
            </w:tcBorders>
            <w:shd w:val="clear" w:color="000000" w:fill="D9D9D9"/>
            <w:noWrap/>
            <w:vAlign w:val="bottom"/>
            <w:hideMark/>
          </w:tcPr>
          <w:p w14:paraId="66333409" w14:textId="77777777" w:rsidR="009B40E9" w:rsidRPr="00AD1A1C" w:rsidRDefault="009B40E9" w:rsidP="00394E5B">
            <w:pPr>
              <w:jc w:val="center"/>
              <w:rPr>
                <w:rFonts w:ascii="Cambria" w:eastAsia="Times New Roman" w:hAnsi="Cambria"/>
                <w:color w:val="000000"/>
                <w:sz w:val="20"/>
                <w:szCs w:val="20"/>
              </w:rPr>
            </w:pPr>
            <w:r w:rsidRPr="00AD1A1C">
              <w:rPr>
                <w:rFonts w:ascii="Cambria" w:eastAsia="Times New Roman" w:hAnsi="Cambria"/>
                <w:color w:val="000000"/>
                <w:sz w:val="20"/>
                <w:szCs w:val="20"/>
              </w:rPr>
              <w:t>Total</w:t>
            </w:r>
          </w:p>
        </w:tc>
        <w:tc>
          <w:tcPr>
            <w:tcW w:w="1001" w:type="pct"/>
            <w:tcBorders>
              <w:top w:val="nil"/>
              <w:left w:val="nil"/>
              <w:bottom w:val="single" w:sz="4" w:space="0" w:color="auto"/>
              <w:right w:val="single" w:sz="4" w:space="0" w:color="auto"/>
            </w:tcBorders>
            <w:shd w:val="clear" w:color="000000" w:fill="D9D9D9"/>
            <w:noWrap/>
            <w:hideMark/>
          </w:tcPr>
          <w:p w14:paraId="556022F2"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 xml:space="preserve">   3 423 491</w:t>
            </w:r>
          </w:p>
        </w:tc>
        <w:tc>
          <w:tcPr>
            <w:tcW w:w="663" w:type="pct"/>
            <w:tcBorders>
              <w:top w:val="nil"/>
              <w:left w:val="nil"/>
              <w:bottom w:val="single" w:sz="4" w:space="0" w:color="auto"/>
              <w:right w:val="single" w:sz="4" w:space="0" w:color="auto"/>
            </w:tcBorders>
            <w:shd w:val="clear" w:color="000000" w:fill="D9D9D9"/>
            <w:noWrap/>
          </w:tcPr>
          <w:p w14:paraId="64298A69" w14:textId="77777777" w:rsidR="009B40E9" w:rsidRPr="00AD1A1C" w:rsidRDefault="009B40E9" w:rsidP="009B40E9">
            <w:pPr>
              <w:jc w:val="center"/>
              <w:rPr>
                <w:rFonts w:ascii="Cambria" w:eastAsia="Times New Roman" w:hAnsi="Cambria"/>
                <w:color w:val="000000"/>
                <w:sz w:val="20"/>
                <w:szCs w:val="20"/>
              </w:rPr>
            </w:pPr>
            <w:r w:rsidRPr="00AD1A1C">
              <w:rPr>
                <w:rFonts w:ascii="Cambria" w:hAnsi="Cambria"/>
                <w:sz w:val="20"/>
                <w:szCs w:val="20"/>
              </w:rPr>
              <w:t>1 851377,1</w:t>
            </w:r>
          </w:p>
        </w:tc>
        <w:tc>
          <w:tcPr>
            <w:tcW w:w="1133" w:type="pct"/>
            <w:tcBorders>
              <w:top w:val="nil"/>
              <w:left w:val="nil"/>
              <w:bottom w:val="single" w:sz="4" w:space="0" w:color="auto"/>
              <w:right w:val="single" w:sz="4" w:space="0" w:color="auto"/>
            </w:tcBorders>
            <w:shd w:val="clear" w:color="000000" w:fill="D9D9D9"/>
            <w:noWrap/>
            <w:hideMark/>
          </w:tcPr>
          <w:p w14:paraId="28AFB896" w14:textId="64EF862D" w:rsidR="009B40E9" w:rsidRPr="00AD1A1C" w:rsidRDefault="009B40E9" w:rsidP="00355A1B">
            <w:pPr>
              <w:jc w:val="center"/>
              <w:rPr>
                <w:rFonts w:ascii="Cambria" w:eastAsia="Times New Roman" w:hAnsi="Cambria"/>
                <w:color w:val="000000"/>
                <w:sz w:val="20"/>
                <w:szCs w:val="20"/>
              </w:rPr>
            </w:pPr>
            <w:r w:rsidRPr="00AD1A1C">
              <w:rPr>
                <w:rFonts w:ascii="Cambria" w:hAnsi="Cambria"/>
                <w:sz w:val="20"/>
                <w:szCs w:val="20"/>
              </w:rPr>
              <w:t>- 1 572 113,9</w:t>
            </w:r>
          </w:p>
        </w:tc>
        <w:tc>
          <w:tcPr>
            <w:tcW w:w="1065" w:type="pct"/>
            <w:tcBorders>
              <w:top w:val="nil"/>
              <w:left w:val="nil"/>
              <w:bottom w:val="single" w:sz="4" w:space="0" w:color="auto"/>
              <w:right w:val="single" w:sz="4" w:space="0" w:color="auto"/>
            </w:tcBorders>
            <w:shd w:val="clear" w:color="000000" w:fill="D9D9D9"/>
            <w:noWrap/>
            <w:hideMark/>
          </w:tcPr>
          <w:p w14:paraId="78490F2E" w14:textId="72FB6A8B" w:rsidR="009B40E9" w:rsidRPr="00AD1A1C" w:rsidRDefault="009B40E9" w:rsidP="00355A1B">
            <w:pPr>
              <w:jc w:val="center"/>
              <w:rPr>
                <w:rFonts w:ascii="Cambria" w:eastAsia="Times New Roman" w:hAnsi="Cambria"/>
                <w:sz w:val="20"/>
                <w:szCs w:val="20"/>
              </w:rPr>
            </w:pPr>
            <w:r w:rsidRPr="00AD1A1C">
              <w:rPr>
                <w:rFonts w:ascii="Cambria" w:hAnsi="Cambria"/>
                <w:sz w:val="20"/>
                <w:szCs w:val="20"/>
              </w:rPr>
              <w:t xml:space="preserve">- </w:t>
            </w:r>
            <w:r w:rsidR="00355A1B" w:rsidRPr="00AD1A1C">
              <w:rPr>
                <w:rFonts w:ascii="Cambria" w:hAnsi="Cambria"/>
                <w:sz w:val="20"/>
                <w:szCs w:val="20"/>
              </w:rPr>
              <w:t xml:space="preserve"> </w:t>
            </w:r>
            <w:r w:rsidRPr="00AD1A1C">
              <w:rPr>
                <w:rFonts w:ascii="Cambria" w:hAnsi="Cambria"/>
                <w:sz w:val="20"/>
                <w:szCs w:val="20"/>
              </w:rPr>
              <w:t>45,9%</w:t>
            </w:r>
          </w:p>
        </w:tc>
      </w:tr>
    </w:tbl>
    <w:p w14:paraId="786F3537" w14:textId="77777777" w:rsidR="00394E5B" w:rsidRPr="00AD1A1C" w:rsidRDefault="00394E5B" w:rsidP="00F66EE6">
      <w:pPr>
        <w:ind w:right="90"/>
        <w:jc w:val="both"/>
        <w:rPr>
          <w:rFonts w:ascii="Cambria" w:hAnsi="Cambria" w:cs="Arial"/>
          <w:sz w:val="23"/>
          <w:szCs w:val="23"/>
        </w:rPr>
      </w:pPr>
    </w:p>
    <w:p w14:paraId="75E0F66F" w14:textId="41654B50" w:rsidR="008A6E84" w:rsidRPr="00AD1A1C" w:rsidRDefault="004856A3" w:rsidP="00590A6F">
      <w:pPr>
        <w:pStyle w:val="Paragraphedeliste"/>
        <w:numPr>
          <w:ilvl w:val="0"/>
          <w:numId w:val="32"/>
        </w:numPr>
        <w:ind w:left="0" w:hanging="283"/>
        <w:jc w:val="both"/>
        <w:rPr>
          <w:rFonts w:ascii="Cambria" w:hAnsi="Cambria" w:cs="Arial"/>
          <w:color w:val="FF0000"/>
          <w:sz w:val="23"/>
          <w:szCs w:val="23"/>
        </w:rPr>
      </w:pPr>
      <w:r w:rsidRPr="00AD1A1C">
        <w:rPr>
          <w:rFonts w:ascii="Cambria" w:hAnsi="Cambria" w:cs="Arial"/>
          <w:sz w:val="23"/>
          <w:szCs w:val="23"/>
        </w:rPr>
        <w:t>La répartition du budget entre les différentes rubriques</w:t>
      </w:r>
      <w:r w:rsidR="00355A1B" w:rsidRPr="00AD1A1C">
        <w:rPr>
          <w:rFonts w:ascii="Cambria" w:hAnsi="Cambria" w:cs="Arial"/>
          <w:sz w:val="23"/>
          <w:szCs w:val="23"/>
        </w:rPr>
        <w:t xml:space="preserve"> (Tableau 13 A et 13</w:t>
      </w:r>
      <w:r w:rsidR="009E1284" w:rsidRPr="00AD1A1C">
        <w:rPr>
          <w:rFonts w:ascii="Cambria" w:hAnsi="Cambria" w:cs="Arial"/>
          <w:sz w:val="23"/>
          <w:szCs w:val="23"/>
        </w:rPr>
        <w:t xml:space="preserve"> B</w:t>
      </w:r>
      <w:r w:rsidR="0054351C" w:rsidRPr="00AD1A1C">
        <w:rPr>
          <w:rFonts w:ascii="Cambria" w:hAnsi="Cambria" w:cs="Arial"/>
          <w:sz w:val="23"/>
          <w:szCs w:val="23"/>
        </w:rPr>
        <w:t>)</w:t>
      </w:r>
      <w:r w:rsidRPr="00AD1A1C">
        <w:rPr>
          <w:rFonts w:ascii="Cambria" w:hAnsi="Cambria" w:cs="Arial"/>
          <w:sz w:val="23"/>
          <w:szCs w:val="23"/>
        </w:rPr>
        <w:t xml:space="preserve"> révèle que, de manière générale, </w:t>
      </w:r>
      <w:r w:rsidR="00F66EE6" w:rsidRPr="00AD1A1C">
        <w:rPr>
          <w:rFonts w:ascii="Cambria" w:hAnsi="Cambria" w:cs="Arial"/>
          <w:sz w:val="23"/>
          <w:szCs w:val="23"/>
        </w:rPr>
        <w:t>77,2</w:t>
      </w:r>
      <w:r w:rsidRPr="00AD1A1C">
        <w:rPr>
          <w:rFonts w:ascii="Cambria" w:hAnsi="Cambria" w:cs="Arial"/>
          <w:sz w:val="23"/>
          <w:szCs w:val="23"/>
        </w:rPr>
        <w:t>% des ressources financières</w:t>
      </w:r>
      <w:r w:rsidR="005C74F3" w:rsidRPr="00AD1A1C">
        <w:rPr>
          <w:rFonts w:ascii="Cambria" w:hAnsi="Cambria" w:cs="Arial"/>
          <w:sz w:val="23"/>
          <w:szCs w:val="23"/>
        </w:rPr>
        <w:t xml:space="preserve"> effectivement libéré</w:t>
      </w:r>
      <w:r w:rsidR="003B041A" w:rsidRPr="00AD1A1C">
        <w:rPr>
          <w:rFonts w:ascii="Cambria" w:hAnsi="Cambria" w:cs="Arial"/>
          <w:sz w:val="23"/>
          <w:szCs w:val="23"/>
        </w:rPr>
        <w:t>e</w:t>
      </w:r>
      <w:r w:rsidR="005C74F3" w:rsidRPr="00AD1A1C">
        <w:rPr>
          <w:rFonts w:ascii="Cambria" w:hAnsi="Cambria" w:cs="Arial"/>
          <w:sz w:val="23"/>
          <w:szCs w:val="23"/>
        </w:rPr>
        <w:t>s</w:t>
      </w:r>
      <w:r w:rsidRPr="00AD1A1C">
        <w:rPr>
          <w:rFonts w:ascii="Cambria" w:hAnsi="Cambria" w:cs="Arial"/>
          <w:sz w:val="23"/>
          <w:szCs w:val="23"/>
        </w:rPr>
        <w:t xml:space="preserve"> (au lieu d</w:t>
      </w:r>
      <w:r w:rsidR="00D02E4A" w:rsidRPr="00AD1A1C">
        <w:rPr>
          <w:rFonts w:ascii="Cambria" w:hAnsi="Cambria" w:cs="Arial"/>
          <w:sz w:val="23"/>
          <w:szCs w:val="23"/>
        </w:rPr>
        <w:t>e</w:t>
      </w:r>
      <w:r w:rsidR="00355A1B" w:rsidRPr="00AD1A1C">
        <w:rPr>
          <w:rFonts w:ascii="Cambria" w:hAnsi="Cambria" w:cs="Arial"/>
          <w:sz w:val="23"/>
          <w:szCs w:val="23"/>
        </w:rPr>
        <w:t xml:space="preserve"> </w:t>
      </w:r>
      <w:r w:rsidR="00D02E4A" w:rsidRPr="00AD1A1C">
        <w:rPr>
          <w:rFonts w:ascii="Cambria" w:hAnsi="Cambria" w:cs="Arial"/>
          <w:sz w:val="23"/>
          <w:szCs w:val="23"/>
        </w:rPr>
        <w:t xml:space="preserve">93% du budget prévu dans le document du projet ou </w:t>
      </w:r>
      <w:r w:rsidR="005C74F3" w:rsidRPr="00AD1A1C">
        <w:rPr>
          <w:rFonts w:ascii="Cambria" w:hAnsi="Cambria" w:cs="Arial"/>
          <w:sz w:val="23"/>
          <w:szCs w:val="23"/>
        </w:rPr>
        <w:t>60</w:t>
      </w:r>
      <w:r w:rsidRPr="00AD1A1C">
        <w:rPr>
          <w:rFonts w:ascii="Cambria" w:hAnsi="Cambria" w:cs="Arial"/>
          <w:sz w:val="23"/>
          <w:szCs w:val="23"/>
        </w:rPr>
        <w:t xml:space="preserve">% </w:t>
      </w:r>
      <w:r w:rsidR="00D02E4A" w:rsidRPr="00AD1A1C">
        <w:rPr>
          <w:rFonts w:ascii="Cambria" w:hAnsi="Cambria" w:cs="Arial"/>
          <w:sz w:val="23"/>
          <w:szCs w:val="23"/>
        </w:rPr>
        <w:t>du</w:t>
      </w:r>
      <w:r w:rsidRPr="00AD1A1C">
        <w:rPr>
          <w:rFonts w:ascii="Cambria" w:hAnsi="Cambria" w:cs="Arial"/>
          <w:sz w:val="23"/>
          <w:szCs w:val="23"/>
        </w:rPr>
        <w:t xml:space="preserve"> budget </w:t>
      </w:r>
      <w:r w:rsidR="005C74F3" w:rsidRPr="00AD1A1C">
        <w:rPr>
          <w:rFonts w:ascii="Cambria" w:hAnsi="Cambria" w:cs="Arial"/>
          <w:sz w:val="23"/>
          <w:szCs w:val="23"/>
        </w:rPr>
        <w:t xml:space="preserve">qui a été </w:t>
      </w:r>
      <w:r w:rsidR="00D02E4A" w:rsidRPr="00AD1A1C">
        <w:rPr>
          <w:rFonts w:ascii="Cambria" w:hAnsi="Cambria" w:cs="Arial"/>
          <w:sz w:val="23"/>
          <w:szCs w:val="23"/>
        </w:rPr>
        <w:t xml:space="preserve">effectivement </w:t>
      </w:r>
      <w:r w:rsidR="005C74F3" w:rsidRPr="00AD1A1C">
        <w:rPr>
          <w:rFonts w:ascii="Cambria" w:hAnsi="Cambria" w:cs="Arial"/>
          <w:sz w:val="23"/>
          <w:szCs w:val="23"/>
        </w:rPr>
        <w:t xml:space="preserve">alloué au </w:t>
      </w:r>
      <w:r w:rsidRPr="00AD1A1C">
        <w:rPr>
          <w:rFonts w:ascii="Cambria" w:hAnsi="Cambria" w:cs="Arial"/>
          <w:sz w:val="23"/>
          <w:szCs w:val="23"/>
        </w:rPr>
        <w:t xml:space="preserve"> projet</w:t>
      </w:r>
      <w:r w:rsidR="00355A1B" w:rsidRPr="00AD1A1C">
        <w:rPr>
          <w:rFonts w:ascii="Cambria" w:hAnsi="Cambria" w:cs="Arial"/>
          <w:sz w:val="23"/>
          <w:szCs w:val="23"/>
        </w:rPr>
        <w:t xml:space="preserve">) </w:t>
      </w:r>
      <w:r w:rsidRPr="00AD1A1C">
        <w:rPr>
          <w:rFonts w:ascii="Cambria" w:hAnsi="Cambria" w:cs="Arial"/>
          <w:sz w:val="23"/>
          <w:szCs w:val="23"/>
        </w:rPr>
        <w:t>ont été consacré</w:t>
      </w:r>
      <w:r w:rsidR="003B041A" w:rsidRPr="00AD1A1C">
        <w:rPr>
          <w:rFonts w:ascii="Cambria" w:hAnsi="Cambria" w:cs="Arial"/>
          <w:sz w:val="23"/>
          <w:szCs w:val="23"/>
        </w:rPr>
        <w:t>e</w:t>
      </w:r>
      <w:r w:rsidRPr="00AD1A1C">
        <w:rPr>
          <w:rFonts w:ascii="Cambria" w:hAnsi="Cambria" w:cs="Arial"/>
          <w:sz w:val="23"/>
          <w:szCs w:val="23"/>
        </w:rPr>
        <w:t xml:space="preserve">s à la mise en œuvre des activités alors que </w:t>
      </w:r>
      <w:r w:rsidR="00D02E4A" w:rsidRPr="00AD1A1C">
        <w:rPr>
          <w:rFonts w:ascii="Cambria" w:hAnsi="Cambria" w:cs="Arial"/>
          <w:sz w:val="23"/>
          <w:szCs w:val="23"/>
        </w:rPr>
        <w:t>22,8</w:t>
      </w:r>
      <w:r w:rsidRPr="00AD1A1C">
        <w:rPr>
          <w:rFonts w:ascii="Cambria" w:hAnsi="Cambria" w:cs="Arial"/>
          <w:sz w:val="23"/>
          <w:szCs w:val="23"/>
        </w:rPr>
        <w:t>% de ces ressources (au lieu d</w:t>
      </w:r>
      <w:r w:rsidR="00D02E4A" w:rsidRPr="00AD1A1C">
        <w:rPr>
          <w:rFonts w:ascii="Cambria" w:hAnsi="Cambria" w:cs="Arial"/>
          <w:sz w:val="23"/>
          <w:szCs w:val="23"/>
        </w:rPr>
        <w:t>e 7% du budget prévu dans le document  de projet ou 40</w:t>
      </w:r>
      <w:r w:rsidRPr="00AD1A1C">
        <w:rPr>
          <w:rFonts w:ascii="Cambria" w:hAnsi="Cambria" w:cs="Arial"/>
          <w:sz w:val="23"/>
          <w:szCs w:val="23"/>
        </w:rPr>
        <w:t xml:space="preserve">% </w:t>
      </w:r>
      <w:r w:rsidR="00D02E4A" w:rsidRPr="00AD1A1C">
        <w:rPr>
          <w:rFonts w:ascii="Cambria" w:hAnsi="Cambria" w:cs="Arial"/>
          <w:sz w:val="23"/>
          <w:szCs w:val="23"/>
        </w:rPr>
        <w:t>du</w:t>
      </w:r>
      <w:r w:rsidRPr="00AD1A1C">
        <w:rPr>
          <w:rFonts w:ascii="Cambria" w:hAnsi="Cambria" w:cs="Arial"/>
          <w:sz w:val="23"/>
          <w:szCs w:val="23"/>
        </w:rPr>
        <w:t xml:space="preserve"> budget </w:t>
      </w:r>
      <w:r w:rsidR="00D02E4A" w:rsidRPr="00AD1A1C">
        <w:rPr>
          <w:rFonts w:ascii="Cambria" w:hAnsi="Cambria" w:cs="Arial"/>
          <w:sz w:val="23"/>
          <w:szCs w:val="23"/>
        </w:rPr>
        <w:t>effectivement alloué au</w:t>
      </w:r>
      <w:r w:rsidRPr="00AD1A1C">
        <w:rPr>
          <w:rFonts w:ascii="Cambria" w:hAnsi="Cambria" w:cs="Arial"/>
          <w:sz w:val="23"/>
          <w:szCs w:val="23"/>
        </w:rPr>
        <w:t xml:space="preserve"> projet) ont été consacrés au fonctionnement</w:t>
      </w:r>
      <w:r w:rsidR="002B5606" w:rsidRPr="00AD1A1C">
        <w:rPr>
          <w:rStyle w:val="Appelnotedebasdep"/>
          <w:rFonts w:ascii="Cambria" w:hAnsi="Cambria" w:cs="Arial"/>
          <w:sz w:val="23"/>
          <w:szCs w:val="23"/>
        </w:rPr>
        <w:footnoteReference w:id="14"/>
      </w:r>
      <w:r w:rsidR="00056B3D" w:rsidRPr="00AD1A1C">
        <w:rPr>
          <w:rFonts w:ascii="Cambria" w:hAnsi="Cambria" w:cs="Arial"/>
          <w:sz w:val="23"/>
          <w:szCs w:val="23"/>
        </w:rPr>
        <w:t>.</w:t>
      </w:r>
      <w:r w:rsidR="00042E34" w:rsidRPr="00AD1A1C">
        <w:rPr>
          <w:rFonts w:ascii="Cambria" w:hAnsi="Cambria"/>
          <w:sz w:val="23"/>
          <w:szCs w:val="23"/>
        </w:rPr>
        <w:t xml:space="preserve"> En effet, </w:t>
      </w:r>
      <w:r w:rsidR="001F0725" w:rsidRPr="00AD1A1C">
        <w:rPr>
          <w:rFonts w:ascii="Cambria" w:hAnsi="Cambria"/>
          <w:sz w:val="23"/>
          <w:szCs w:val="23"/>
        </w:rPr>
        <w:t>le budget initial a</w:t>
      </w:r>
      <w:r w:rsidR="0054351C" w:rsidRPr="00AD1A1C">
        <w:rPr>
          <w:rFonts w:ascii="Cambria" w:hAnsi="Cambria"/>
          <w:sz w:val="23"/>
          <w:szCs w:val="23"/>
        </w:rPr>
        <w:t xml:space="preserve"> fortement</w:t>
      </w:r>
      <w:r w:rsidR="001F0725" w:rsidRPr="00AD1A1C">
        <w:rPr>
          <w:rFonts w:ascii="Cambria" w:hAnsi="Cambria"/>
          <w:sz w:val="23"/>
          <w:szCs w:val="23"/>
        </w:rPr>
        <w:t xml:space="preserve"> sous-estimé le</w:t>
      </w:r>
      <w:r w:rsidR="0054351C" w:rsidRPr="00AD1A1C">
        <w:rPr>
          <w:rFonts w:ascii="Cambria" w:hAnsi="Cambria"/>
          <w:sz w:val="23"/>
          <w:szCs w:val="23"/>
        </w:rPr>
        <w:t>s</w:t>
      </w:r>
      <w:r w:rsidR="001F0725" w:rsidRPr="00AD1A1C">
        <w:rPr>
          <w:rFonts w:ascii="Cambria" w:hAnsi="Cambria"/>
          <w:sz w:val="23"/>
          <w:szCs w:val="23"/>
        </w:rPr>
        <w:t xml:space="preserve"> coût</w:t>
      </w:r>
      <w:r w:rsidR="0054351C" w:rsidRPr="00AD1A1C">
        <w:rPr>
          <w:rFonts w:ascii="Cambria" w:hAnsi="Cambria"/>
          <w:sz w:val="23"/>
          <w:szCs w:val="23"/>
        </w:rPr>
        <w:t>s</w:t>
      </w:r>
      <w:r w:rsidR="001F0725" w:rsidRPr="00AD1A1C">
        <w:rPr>
          <w:rFonts w:ascii="Cambria" w:hAnsi="Cambria"/>
          <w:sz w:val="23"/>
          <w:szCs w:val="23"/>
        </w:rPr>
        <w:t xml:space="preserve"> du </w:t>
      </w:r>
      <w:r w:rsidR="001F0725" w:rsidRPr="00AD1A1C">
        <w:rPr>
          <w:rFonts w:ascii="Cambria" w:hAnsi="Cambria"/>
          <w:sz w:val="23"/>
          <w:szCs w:val="23"/>
        </w:rPr>
        <w:lastRenderedPageBreak/>
        <w:t>personnel</w:t>
      </w:r>
      <w:r w:rsidR="008E1F90" w:rsidRPr="00AD1A1C">
        <w:rPr>
          <w:rFonts w:ascii="Cambria" w:hAnsi="Cambria"/>
          <w:sz w:val="23"/>
          <w:szCs w:val="23"/>
        </w:rPr>
        <w:t xml:space="preserve"> (</w:t>
      </w:r>
      <w:r w:rsidR="007D0731" w:rsidRPr="00AD1A1C">
        <w:rPr>
          <w:rFonts w:ascii="Cambria" w:hAnsi="Cambria"/>
          <w:sz w:val="23"/>
          <w:szCs w:val="23"/>
        </w:rPr>
        <w:t xml:space="preserve">frais de mission, etc.). Il en est de même des coûts de fonctionnement </w:t>
      </w:r>
      <w:r w:rsidR="001F0725" w:rsidRPr="00AD1A1C">
        <w:rPr>
          <w:rFonts w:ascii="Cambria" w:hAnsi="Cambria"/>
          <w:sz w:val="23"/>
          <w:szCs w:val="23"/>
        </w:rPr>
        <w:t>(services publics, coûts de gestion des vé</w:t>
      </w:r>
      <w:r w:rsidR="0054351C" w:rsidRPr="00AD1A1C">
        <w:rPr>
          <w:rFonts w:ascii="Cambria" w:hAnsi="Cambria"/>
          <w:sz w:val="23"/>
          <w:szCs w:val="23"/>
        </w:rPr>
        <w:t>hicules, fournitures de bureau,</w:t>
      </w:r>
      <w:r w:rsidR="001F0725" w:rsidRPr="00AD1A1C">
        <w:rPr>
          <w:rFonts w:ascii="Cambria" w:hAnsi="Cambria"/>
          <w:sz w:val="23"/>
          <w:szCs w:val="23"/>
        </w:rPr>
        <w:t xml:space="preserve"> etc.) qui se sont avérés être plus élevés lors de la mise en œuvre par rapport à ceux prévu</w:t>
      </w:r>
      <w:r w:rsidR="00821781" w:rsidRPr="00AD1A1C">
        <w:rPr>
          <w:rFonts w:ascii="Cambria" w:hAnsi="Cambria"/>
          <w:sz w:val="23"/>
          <w:szCs w:val="23"/>
        </w:rPr>
        <w:t>s</w:t>
      </w:r>
      <w:r w:rsidR="001F0725" w:rsidRPr="00AD1A1C">
        <w:rPr>
          <w:rFonts w:ascii="Cambria" w:hAnsi="Cambria"/>
          <w:sz w:val="23"/>
          <w:szCs w:val="23"/>
        </w:rPr>
        <w:t xml:space="preserve"> au moment de la conception du projet</w:t>
      </w:r>
      <w:r w:rsidR="002A48C0" w:rsidRPr="00AD1A1C">
        <w:rPr>
          <w:rFonts w:ascii="Cambria" w:hAnsi="Cambria"/>
          <w:sz w:val="23"/>
          <w:szCs w:val="23"/>
        </w:rPr>
        <w:t xml:space="preserve"> (Tableaux </w:t>
      </w:r>
      <w:r w:rsidR="00234F68" w:rsidRPr="00AD1A1C">
        <w:rPr>
          <w:rFonts w:ascii="Cambria" w:hAnsi="Cambria"/>
          <w:sz w:val="23"/>
          <w:szCs w:val="23"/>
        </w:rPr>
        <w:t xml:space="preserve">13 </w:t>
      </w:r>
      <w:r w:rsidR="003B3989" w:rsidRPr="00AD1A1C">
        <w:rPr>
          <w:rFonts w:ascii="Cambria" w:hAnsi="Cambria"/>
          <w:sz w:val="23"/>
          <w:szCs w:val="23"/>
        </w:rPr>
        <w:t xml:space="preserve">A et </w:t>
      </w:r>
      <w:r w:rsidR="00234F68" w:rsidRPr="00AD1A1C">
        <w:rPr>
          <w:rFonts w:ascii="Cambria" w:hAnsi="Cambria"/>
          <w:sz w:val="23"/>
          <w:szCs w:val="23"/>
        </w:rPr>
        <w:t xml:space="preserve">13 </w:t>
      </w:r>
      <w:r w:rsidR="003B3989" w:rsidRPr="00AD1A1C">
        <w:rPr>
          <w:rFonts w:ascii="Cambria" w:hAnsi="Cambria"/>
          <w:sz w:val="23"/>
          <w:szCs w:val="23"/>
        </w:rPr>
        <w:t>B)</w:t>
      </w:r>
      <w:r w:rsidR="001F0725" w:rsidRPr="00AD1A1C">
        <w:rPr>
          <w:rFonts w:ascii="Cambria" w:hAnsi="Cambria"/>
          <w:sz w:val="23"/>
          <w:szCs w:val="23"/>
        </w:rPr>
        <w:t>.</w:t>
      </w:r>
    </w:p>
    <w:p w14:paraId="525AE9E6" w14:textId="77777777" w:rsidR="008A6E84" w:rsidRPr="00AD1A1C" w:rsidRDefault="008A6E84" w:rsidP="000C1CCB">
      <w:pPr>
        <w:jc w:val="both"/>
        <w:rPr>
          <w:rFonts w:ascii="Cambria" w:hAnsi="Cambria" w:cs="Arial"/>
          <w:color w:val="FF0000"/>
          <w:sz w:val="23"/>
          <w:szCs w:val="23"/>
        </w:rPr>
      </w:pPr>
    </w:p>
    <w:p w14:paraId="04CBF3DA" w14:textId="6185F86B" w:rsidR="0054351C" w:rsidRPr="00AD1A1C" w:rsidRDefault="0054351C" w:rsidP="0054351C">
      <w:pPr>
        <w:pStyle w:val="Sansinterligne"/>
        <w:jc w:val="both"/>
        <w:rPr>
          <w:rFonts w:ascii="Cambria" w:hAnsi="Cambria"/>
          <w:b/>
          <w:i w:val="0"/>
          <w:color w:val="0070C0"/>
          <w:sz w:val="22"/>
          <w:szCs w:val="22"/>
          <w:lang w:val="fr-FR"/>
        </w:rPr>
      </w:pPr>
      <w:r w:rsidRPr="00AD1A1C">
        <w:rPr>
          <w:rFonts w:ascii="Cambria" w:hAnsi="Cambria"/>
          <w:b/>
          <w:i w:val="0"/>
          <w:color w:val="0070C0"/>
          <w:sz w:val="22"/>
          <w:szCs w:val="22"/>
          <w:lang w:val="fr-FR"/>
        </w:rPr>
        <w:t xml:space="preserve">Tableau </w:t>
      </w:r>
      <w:r w:rsidR="00234F68" w:rsidRPr="00AD1A1C">
        <w:rPr>
          <w:rFonts w:ascii="Cambria" w:hAnsi="Cambria"/>
          <w:b/>
          <w:i w:val="0"/>
          <w:color w:val="0070C0"/>
          <w:sz w:val="22"/>
          <w:szCs w:val="22"/>
          <w:lang w:val="fr-FR"/>
        </w:rPr>
        <w:t>13 </w:t>
      </w:r>
      <w:r w:rsidR="00394E5B" w:rsidRPr="00AD1A1C">
        <w:rPr>
          <w:rFonts w:ascii="Cambria" w:hAnsi="Cambria"/>
          <w:b/>
          <w:i w:val="0"/>
          <w:color w:val="0070C0"/>
          <w:sz w:val="22"/>
          <w:szCs w:val="22"/>
          <w:lang w:val="fr-FR"/>
        </w:rPr>
        <w:t>A</w:t>
      </w:r>
      <w:r w:rsidRPr="00AD1A1C">
        <w:rPr>
          <w:rFonts w:ascii="Cambria" w:hAnsi="Cambria"/>
          <w:b/>
          <w:i w:val="0"/>
          <w:color w:val="0070C0"/>
          <w:sz w:val="22"/>
          <w:szCs w:val="22"/>
          <w:lang w:val="fr-FR"/>
        </w:rPr>
        <w:t xml:space="preserve">: Changements dans la contribution des ressources </w:t>
      </w:r>
      <w:r w:rsidR="00394E5B" w:rsidRPr="00AD1A1C">
        <w:rPr>
          <w:rFonts w:ascii="Cambria" w:hAnsi="Cambria"/>
          <w:b/>
          <w:i w:val="0"/>
          <w:color w:val="0070C0"/>
          <w:sz w:val="22"/>
          <w:szCs w:val="22"/>
          <w:lang w:val="fr-FR"/>
        </w:rPr>
        <w:t xml:space="preserve">prévues et allouées </w:t>
      </w:r>
      <w:r w:rsidRPr="00AD1A1C">
        <w:rPr>
          <w:rFonts w:ascii="Cambria" w:hAnsi="Cambria"/>
          <w:b/>
          <w:i w:val="0"/>
          <w:color w:val="0070C0"/>
          <w:sz w:val="22"/>
          <w:szCs w:val="22"/>
          <w:lang w:val="fr-FR"/>
        </w:rPr>
        <w:t>destinée</w:t>
      </w:r>
      <w:r w:rsidR="003B041A" w:rsidRPr="00AD1A1C">
        <w:rPr>
          <w:rFonts w:ascii="Cambria" w:hAnsi="Cambria"/>
          <w:b/>
          <w:i w:val="0"/>
          <w:color w:val="0070C0"/>
          <w:sz w:val="22"/>
          <w:szCs w:val="22"/>
          <w:lang w:val="fr-FR"/>
        </w:rPr>
        <w:t>s</w:t>
      </w:r>
      <w:r w:rsidR="008D6C2A" w:rsidRPr="00AD1A1C">
        <w:rPr>
          <w:rFonts w:ascii="Cambria" w:hAnsi="Cambria"/>
          <w:b/>
          <w:i w:val="0"/>
          <w:color w:val="0070C0"/>
          <w:sz w:val="22"/>
          <w:szCs w:val="22"/>
          <w:lang w:val="fr-FR"/>
        </w:rPr>
        <w:t xml:space="preserve"> </w:t>
      </w:r>
      <w:r w:rsidRPr="00AD1A1C">
        <w:rPr>
          <w:rFonts w:ascii="Cambria" w:hAnsi="Cambria"/>
          <w:b/>
          <w:i w:val="0"/>
          <w:color w:val="0070C0"/>
          <w:sz w:val="22"/>
          <w:szCs w:val="22"/>
          <w:lang w:val="fr-FR"/>
        </w:rPr>
        <w:t>au financement du projet IPE-Mali par rapport aux rubriques financées (novembre 2014-juin 2017)</w:t>
      </w:r>
    </w:p>
    <w:p w14:paraId="1F5696C3" w14:textId="77777777" w:rsidR="00056B3D" w:rsidRPr="00AD1A1C" w:rsidRDefault="00056B3D" w:rsidP="00037829">
      <w:pPr>
        <w:pStyle w:val="Paragraphedeliste"/>
        <w:ind w:left="0" w:right="90" w:hanging="360"/>
        <w:jc w:val="both"/>
        <w:rPr>
          <w:rFonts w:ascii="Cambria" w:hAnsi="Cambria" w:cs="Arial"/>
          <w:color w:val="FF0000"/>
          <w:sz w:val="23"/>
          <w:szCs w:val="23"/>
        </w:rPr>
      </w:pPr>
    </w:p>
    <w:tbl>
      <w:tblPr>
        <w:tblW w:w="4948" w:type="pct"/>
        <w:tblLook w:val="04A0" w:firstRow="1" w:lastRow="0" w:firstColumn="1" w:lastColumn="0" w:noHBand="0" w:noVBand="1"/>
      </w:tblPr>
      <w:tblGrid>
        <w:gridCol w:w="2437"/>
        <w:gridCol w:w="2938"/>
        <w:gridCol w:w="924"/>
        <w:gridCol w:w="2458"/>
        <w:gridCol w:w="1325"/>
      </w:tblGrid>
      <w:tr w:rsidR="0054351C" w:rsidRPr="00AD1A1C" w14:paraId="171F974F" w14:textId="77777777" w:rsidTr="00BE6987">
        <w:trPr>
          <w:trHeight w:val="600"/>
        </w:trPr>
        <w:tc>
          <w:tcPr>
            <w:tcW w:w="1209" w:type="pct"/>
            <w:tcBorders>
              <w:top w:val="single" w:sz="4" w:space="0" w:color="auto"/>
              <w:left w:val="single" w:sz="4" w:space="0" w:color="auto"/>
              <w:bottom w:val="single" w:sz="4" w:space="0" w:color="auto"/>
              <w:right w:val="single" w:sz="4" w:space="0" w:color="auto"/>
            </w:tcBorders>
            <w:shd w:val="clear" w:color="000000" w:fill="8DB4E2"/>
            <w:vAlign w:val="bottom"/>
            <w:hideMark/>
          </w:tcPr>
          <w:p w14:paraId="57E282E4" w14:textId="77777777" w:rsidR="0054351C" w:rsidRPr="00AD1A1C" w:rsidRDefault="0054351C" w:rsidP="00F65BF1">
            <w:pPr>
              <w:rPr>
                <w:rFonts w:ascii="Cambria" w:eastAsia="Times New Roman" w:hAnsi="Cambria"/>
                <w:b/>
                <w:bCs/>
                <w:color w:val="000000"/>
                <w:sz w:val="22"/>
                <w:szCs w:val="22"/>
              </w:rPr>
            </w:pPr>
            <w:r w:rsidRPr="00AD1A1C">
              <w:rPr>
                <w:rFonts w:ascii="Cambria" w:eastAsia="Times New Roman" w:hAnsi="Cambria"/>
                <w:b/>
                <w:bCs/>
                <w:color w:val="000000"/>
                <w:sz w:val="22"/>
                <w:szCs w:val="22"/>
              </w:rPr>
              <w:t> </w:t>
            </w:r>
            <w:r w:rsidR="008775E4" w:rsidRPr="00AD1A1C">
              <w:rPr>
                <w:rFonts w:ascii="Cambria" w:eastAsia="Times New Roman" w:hAnsi="Cambria"/>
                <w:b/>
                <w:bCs/>
                <w:color w:val="000000"/>
                <w:sz w:val="22"/>
                <w:szCs w:val="22"/>
              </w:rPr>
              <w:t>Rubriques</w:t>
            </w:r>
          </w:p>
        </w:tc>
        <w:tc>
          <w:tcPr>
            <w:tcW w:w="1457" w:type="pct"/>
            <w:tcBorders>
              <w:top w:val="single" w:sz="4" w:space="0" w:color="auto"/>
              <w:left w:val="nil"/>
              <w:bottom w:val="single" w:sz="4" w:space="0" w:color="auto"/>
              <w:right w:val="single" w:sz="4" w:space="0" w:color="auto"/>
            </w:tcBorders>
            <w:shd w:val="clear" w:color="000000" w:fill="8DB4E2"/>
            <w:vAlign w:val="bottom"/>
            <w:hideMark/>
          </w:tcPr>
          <w:p w14:paraId="27C44CAE" w14:textId="77777777" w:rsidR="0054351C" w:rsidRPr="00AD1A1C" w:rsidRDefault="0054351C" w:rsidP="00F65BF1">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Budget  indiqué dans le Document du Projet ($)</w:t>
            </w:r>
          </w:p>
        </w:tc>
        <w:tc>
          <w:tcPr>
            <w:tcW w:w="458" w:type="pct"/>
            <w:tcBorders>
              <w:top w:val="single" w:sz="4" w:space="0" w:color="auto"/>
              <w:left w:val="nil"/>
              <w:bottom w:val="single" w:sz="4" w:space="0" w:color="auto"/>
              <w:right w:val="single" w:sz="4" w:space="0" w:color="auto"/>
            </w:tcBorders>
            <w:shd w:val="clear" w:color="000000" w:fill="8DB4E2"/>
            <w:vAlign w:val="bottom"/>
            <w:hideMark/>
          </w:tcPr>
          <w:p w14:paraId="30BE7F9C" w14:textId="77777777" w:rsidR="0054351C" w:rsidRPr="00AD1A1C" w:rsidRDefault="008775E4" w:rsidP="00F65BF1">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w:t>
            </w:r>
          </w:p>
        </w:tc>
        <w:tc>
          <w:tcPr>
            <w:tcW w:w="1219" w:type="pct"/>
            <w:tcBorders>
              <w:top w:val="single" w:sz="4" w:space="0" w:color="auto"/>
              <w:left w:val="nil"/>
              <w:bottom w:val="single" w:sz="4" w:space="0" w:color="auto"/>
              <w:right w:val="single" w:sz="4" w:space="0" w:color="auto"/>
            </w:tcBorders>
            <w:shd w:val="clear" w:color="000000" w:fill="8DB4E2"/>
            <w:vAlign w:val="bottom"/>
            <w:hideMark/>
          </w:tcPr>
          <w:p w14:paraId="173259B1" w14:textId="77777777" w:rsidR="0054351C" w:rsidRPr="00AD1A1C" w:rsidRDefault="008775E4" w:rsidP="00F65BF1">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Budget réellement alloué ($)</w:t>
            </w:r>
          </w:p>
        </w:tc>
        <w:tc>
          <w:tcPr>
            <w:tcW w:w="657" w:type="pct"/>
            <w:tcBorders>
              <w:top w:val="single" w:sz="4" w:space="0" w:color="auto"/>
              <w:left w:val="nil"/>
              <w:bottom w:val="single" w:sz="4" w:space="0" w:color="auto"/>
              <w:right w:val="single" w:sz="4" w:space="0" w:color="auto"/>
            </w:tcBorders>
            <w:shd w:val="clear" w:color="000000" w:fill="8DB4E2"/>
            <w:vAlign w:val="bottom"/>
            <w:hideMark/>
          </w:tcPr>
          <w:p w14:paraId="01A7A2DD" w14:textId="77777777" w:rsidR="0054351C" w:rsidRPr="00AD1A1C" w:rsidRDefault="008775E4" w:rsidP="00F65BF1">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w:t>
            </w:r>
          </w:p>
        </w:tc>
      </w:tr>
      <w:tr w:rsidR="0054351C" w:rsidRPr="00AD1A1C" w14:paraId="393BAC49" w14:textId="77777777" w:rsidTr="00BE6987">
        <w:trPr>
          <w:trHeight w:val="389"/>
        </w:trPr>
        <w:tc>
          <w:tcPr>
            <w:tcW w:w="1209" w:type="pct"/>
            <w:tcBorders>
              <w:top w:val="nil"/>
              <w:left w:val="single" w:sz="4" w:space="0" w:color="auto"/>
              <w:bottom w:val="single" w:sz="4" w:space="0" w:color="auto"/>
              <w:right w:val="single" w:sz="4" w:space="0" w:color="auto"/>
            </w:tcBorders>
            <w:shd w:val="clear" w:color="auto" w:fill="auto"/>
            <w:noWrap/>
            <w:vAlign w:val="bottom"/>
            <w:hideMark/>
          </w:tcPr>
          <w:p w14:paraId="31FC6CD2" w14:textId="77777777" w:rsidR="0054351C" w:rsidRPr="00AD1A1C" w:rsidRDefault="008775E4" w:rsidP="00F65BF1">
            <w:pPr>
              <w:rPr>
                <w:rFonts w:ascii="Cambria" w:eastAsia="Times New Roman" w:hAnsi="Cambria"/>
                <w:b/>
                <w:color w:val="000000"/>
                <w:sz w:val="20"/>
                <w:szCs w:val="20"/>
              </w:rPr>
            </w:pPr>
            <w:r w:rsidRPr="00AD1A1C">
              <w:rPr>
                <w:rFonts w:ascii="Cambria" w:eastAsia="Times New Roman" w:hAnsi="Cambria"/>
                <w:b/>
                <w:color w:val="000000"/>
                <w:sz w:val="20"/>
                <w:szCs w:val="20"/>
              </w:rPr>
              <w:t>Produits</w:t>
            </w:r>
            <w:r w:rsidR="0054351C" w:rsidRPr="00AD1A1C">
              <w:rPr>
                <w:rFonts w:ascii="Cambria" w:eastAsia="Times New Roman" w:hAnsi="Cambria"/>
                <w:b/>
                <w:color w:val="000000"/>
                <w:sz w:val="20"/>
                <w:szCs w:val="20"/>
              </w:rPr>
              <w:t xml:space="preserve"> 1</w:t>
            </w:r>
          </w:p>
        </w:tc>
        <w:tc>
          <w:tcPr>
            <w:tcW w:w="1457" w:type="pct"/>
            <w:tcBorders>
              <w:top w:val="nil"/>
              <w:left w:val="nil"/>
              <w:bottom w:val="single" w:sz="4" w:space="0" w:color="auto"/>
              <w:right w:val="single" w:sz="4" w:space="0" w:color="auto"/>
            </w:tcBorders>
            <w:shd w:val="clear" w:color="auto" w:fill="auto"/>
            <w:noWrap/>
            <w:vAlign w:val="bottom"/>
          </w:tcPr>
          <w:p w14:paraId="3BE77F55" w14:textId="77777777" w:rsidR="0054351C" w:rsidRPr="00AD1A1C" w:rsidRDefault="008775E4"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1 978 000</w:t>
            </w:r>
          </w:p>
        </w:tc>
        <w:tc>
          <w:tcPr>
            <w:tcW w:w="458" w:type="pct"/>
            <w:tcBorders>
              <w:top w:val="nil"/>
              <w:left w:val="nil"/>
              <w:bottom w:val="single" w:sz="4" w:space="0" w:color="auto"/>
              <w:right w:val="single" w:sz="4" w:space="0" w:color="auto"/>
            </w:tcBorders>
            <w:shd w:val="clear" w:color="auto" w:fill="auto"/>
            <w:noWrap/>
            <w:vAlign w:val="bottom"/>
          </w:tcPr>
          <w:p w14:paraId="3B0CA334" w14:textId="77777777" w:rsidR="0054351C" w:rsidRPr="00AD1A1C" w:rsidRDefault="00923E29"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55%</w:t>
            </w:r>
          </w:p>
        </w:tc>
        <w:tc>
          <w:tcPr>
            <w:tcW w:w="1219" w:type="pct"/>
            <w:tcBorders>
              <w:top w:val="nil"/>
              <w:left w:val="nil"/>
              <w:bottom w:val="single" w:sz="4" w:space="0" w:color="auto"/>
              <w:right w:val="single" w:sz="4" w:space="0" w:color="auto"/>
            </w:tcBorders>
            <w:shd w:val="clear" w:color="auto" w:fill="auto"/>
            <w:noWrap/>
            <w:vAlign w:val="bottom"/>
            <w:hideMark/>
          </w:tcPr>
          <w:p w14:paraId="6EDDD06A" w14:textId="77777777" w:rsidR="00CE59AB" w:rsidRPr="00AD1A1C" w:rsidRDefault="002C16E2"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846 500</w:t>
            </w:r>
          </w:p>
        </w:tc>
        <w:tc>
          <w:tcPr>
            <w:tcW w:w="657" w:type="pct"/>
            <w:tcBorders>
              <w:top w:val="nil"/>
              <w:left w:val="nil"/>
              <w:bottom w:val="single" w:sz="4" w:space="0" w:color="auto"/>
              <w:right w:val="single" w:sz="4" w:space="0" w:color="auto"/>
            </w:tcBorders>
            <w:shd w:val="clear" w:color="auto" w:fill="auto"/>
            <w:noWrap/>
            <w:vAlign w:val="bottom"/>
            <w:hideMark/>
          </w:tcPr>
          <w:p w14:paraId="4E915A22" w14:textId="77777777" w:rsidR="0054351C" w:rsidRPr="00AD1A1C" w:rsidRDefault="004E30F5" w:rsidP="004E30F5">
            <w:pPr>
              <w:rPr>
                <w:rFonts w:ascii="Cambria" w:eastAsia="Times New Roman" w:hAnsi="Cambria"/>
                <w:color w:val="000000"/>
                <w:sz w:val="20"/>
                <w:szCs w:val="20"/>
              </w:rPr>
            </w:pPr>
            <w:r w:rsidRPr="00AD1A1C">
              <w:rPr>
                <w:rFonts w:ascii="Cambria" w:eastAsia="Times New Roman" w:hAnsi="Cambria"/>
                <w:color w:val="000000"/>
                <w:sz w:val="20"/>
                <w:szCs w:val="20"/>
              </w:rPr>
              <w:t xml:space="preserve"> 24,7</w:t>
            </w:r>
            <w:r w:rsidR="0054351C" w:rsidRPr="00AD1A1C">
              <w:rPr>
                <w:rFonts w:ascii="Cambria" w:eastAsia="Times New Roman" w:hAnsi="Cambria"/>
                <w:color w:val="000000"/>
                <w:sz w:val="20"/>
                <w:szCs w:val="20"/>
              </w:rPr>
              <w:t>%</w:t>
            </w:r>
          </w:p>
        </w:tc>
      </w:tr>
      <w:tr w:rsidR="0054351C" w:rsidRPr="00AD1A1C" w14:paraId="7E43F1B5" w14:textId="77777777" w:rsidTr="00BE6987">
        <w:trPr>
          <w:trHeight w:val="300"/>
        </w:trPr>
        <w:tc>
          <w:tcPr>
            <w:tcW w:w="1209" w:type="pct"/>
            <w:tcBorders>
              <w:top w:val="nil"/>
              <w:left w:val="single" w:sz="4" w:space="0" w:color="auto"/>
              <w:bottom w:val="single" w:sz="4" w:space="0" w:color="auto"/>
              <w:right w:val="single" w:sz="4" w:space="0" w:color="auto"/>
            </w:tcBorders>
            <w:shd w:val="clear" w:color="auto" w:fill="auto"/>
            <w:noWrap/>
            <w:vAlign w:val="bottom"/>
            <w:hideMark/>
          </w:tcPr>
          <w:p w14:paraId="414D2F81" w14:textId="77777777" w:rsidR="0054351C" w:rsidRPr="00AD1A1C" w:rsidRDefault="008775E4" w:rsidP="00F65BF1">
            <w:pPr>
              <w:rPr>
                <w:rFonts w:ascii="Cambria" w:eastAsia="Times New Roman" w:hAnsi="Cambria"/>
                <w:b/>
                <w:color w:val="000000"/>
                <w:sz w:val="20"/>
                <w:szCs w:val="20"/>
              </w:rPr>
            </w:pPr>
            <w:r w:rsidRPr="00AD1A1C">
              <w:rPr>
                <w:rFonts w:ascii="Cambria" w:eastAsia="Times New Roman" w:hAnsi="Cambria"/>
                <w:b/>
                <w:color w:val="000000"/>
                <w:sz w:val="20"/>
                <w:szCs w:val="20"/>
              </w:rPr>
              <w:t>Produits</w:t>
            </w:r>
            <w:r w:rsidR="0054351C" w:rsidRPr="00AD1A1C">
              <w:rPr>
                <w:rFonts w:ascii="Cambria" w:eastAsia="Times New Roman" w:hAnsi="Cambria"/>
                <w:b/>
                <w:color w:val="000000"/>
                <w:sz w:val="20"/>
                <w:szCs w:val="20"/>
              </w:rPr>
              <w:t xml:space="preserve"> 2</w:t>
            </w:r>
          </w:p>
        </w:tc>
        <w:tc>
          <w:tcPr>
            <w:tcW w:w="1457" w:type="pct"/>
            <w:tcBorders>
              <w:top w:val="nil"/>
              <w:left w:val="nil"/>
              <w:bottom w:val="single" w:sz="4" w:space="0" w:color="auto"/>
              <w:right w:val="single" w:sz="4" w:space="0" w:color="auto"/>
            </w:tcBorders>
            <w:shd w:val="clear" w:color="auto" w:fill="auto"/>
            <w:noWrap/>
            <w:vAlign w:val="bottom"/>
          </w:tcPr>
          <w:p w14:paraId="4924508A" w14:textId="77777777" w:rsidR="0054351C" w:rsidRPr="00AD1A1C" w:rsidRDefault="00923E29"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 xml:space="preserve">   959 000</w:t>
            </w:r>
          </w:p>
        </w:tc>
        <w:tc>
          <w:tcPr>
            <w:tcW w:w="458" w:type="pct"/>
            <w:tcBorders>
              <w:top w:val="nil"/>
              <w:left w:val="nil"/>
              <w:bottom w:val="single" w:sz="4" w:space="0" w:color="auto"/>
              <w:right w:val="single" w:sz="4" w:space="0" w:color="auto"/>
            </w:tcBorders>
            <w:shd w:val="clear" w:color="auto" w:fill="auto"/>
            <w:noWrap/>
            <w:vAlign w:val="bottom"/>
          </w:tcPr>
          <w:p w14:paraId="11328E76" w14:textId="77777777" w:rsidR="0054351C" w:rsidRPr="00AD1A1C" w:rsidRDefault="00923E29"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27%</w:t>
            </w:r>
          </w:p>
        </w:tc>
        <w:tc>
          <w:tcPr>
            <w:tcW w:w="1219" w:type="pct"/>
            <w:tcBorders>
              <w:top w:val="nil"/>
              <w:left w:val="nil"/>
              <w:bottom w:val="single" w:sz="4" w:space="0" w:color="auto"/>
              <w:right w:val="single" w:sz="4" w:space="0" w:color="auto"/>
            </w:tcBorders>
            <w:shd w:val="clear" w:color="auto" w:fill="auto"/>
            <w:noWrap/>
            <w:vAlign w:val="bottom"/>
            <w:hideMark/>
          </w:tcPr>
          <w:p w14:paraId="5B8FED8D" w14:textId="77777777" w:rsidR="0054351C" w:rsidRPr="00AD1A1C" w:rsidRDefault="00923E29"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693</w:t>
            </w:r>
            <w:r w:rsidR="0054351C" w:rsidRPr="00AD1A1C">
              <w:rPr>
                <w:rFonts w:ascii="Cambria" w:eastAsia="Times New Roman" w:hAnsi="Cambria"/>
                <w:color w:val="000000"/>
                <w:sz w:val="20"/>
                <w:szCs w:val="20"/>
              </w:rPr>
              <w:t xml:space="preserve"> 4</w:t>
            </w:r>
            <w:r w:rsidRPr="00AD1A1C">
              <w:rPr>
                <w:rFonts w:ascii="Cambria" w:eastAsia="Times New Roman" w:hAnsi="Cambria"/>
                <w:color w:val="000000"/>
                <w:sz w:val="20"/>
                <w:szCs w:val="20"/>
              </w:rPr>
              <w:t>20</w:t>
            </w:r>
          </w:p>
        </w:tc>
        <w:tc>
          <w:tcPr>
            <w:tcW w:w="657" w:type="pct"/>
            <w:tcBorders>
              <w:top w:val="nil"/>
              <w:left w:val="nil"/>
              <w:bottom w:val="single" w:sz="4" w:space="0" w:color="auto"/>
              <w:right w:val="single" w:sz="4" w:space="0" w:color="auto"/>
            </w:tcBorders>
            <w:shd w:val="clear" w:color="auto" w:fill="auto"/>
            <w:noWrap/>
            <w:vAlign w:val="bottom"/>
            <w:hideMark/>
          </w:tcPr>
          <w:p w14:paraId="3B992C44" w14:textId="77777777" w:rsidR="0054351C" w:rsidRPr="00AD1A1C" w:rsidRDefault="0054351C" w:rsidP="004E30F5">
            <w:pPr>
              <w:jc w:val="center"/>
              <w:rPr>
                <w:rFonts w:ascii="Cambria" w:eastAsia="Times New Roman" w:hAnsi="Cambria"/>
                <w:color w:val="000000"/>
                <w:sz w:val="20"/>
                <w:szCs w:val="20"/>
              </w:rPr>
            </w:pPr>
            <w:r w:rsidRPr="00AD1A1C">
              <w:rPr>
                <w:rFonts w:ascii="Cambria" w:eastAsia="Times New Roman" w:hAnsi="Cambria"/>
                <w:color w:val="000000"/>
                <w:sz w:val="20"/>
                <w:szCs w:val="20"/>
              </w:rPr>
              <w:t>2</w:t>
            </w:r>
            <w:r w:rsidR="004E30F5" w:rsidRPr="00AD1A1C">
              <w:rPr>
                <w:rFonts w:ascii="Cambria" w:eastAsia="Times New Roman" w:hAnsi="Cambria"/>
                <w:color w:val="000000"/>
                <w:sz w:val="20"/>
                <w:szCs w:val="20"/>
              </w:rPr>
              <w:t>0</w:t>
            </w:r>
            <w:r w:rsidRPr="00AD1A1C">
              <w:rPr>
                <w:rFonts w:ascii="Cambria" w:eastAsia="Times New Roman" w:hAnsi="Cambria"/>
                <w:color w:val="000000"/>
                <w:sz w:val="20"/>
                <w:szCs w:val="20"/>
              </w:rPr>
              <w:t>,</w:t>
            </w:r>
            <w:r w:rsidR="004E30F5" w:rsidRPr="00AD1A1C">
              <w:rPr>
                <w:rFonts w:ascii="Cambria" w:eastAsia="Times New Roman" w:hAnsi="Cambria"/>
                <w:color w:val="000000"/>
                <w:sz w:val="20"/>
                <w:szCs w:val="20"/>
              </w:rPr>
              <w:t>3</w:t>
            </w:r>
            <w:r w:rsidRPr="00AD1A1C">
              <w:rPr>
                <w:rFonts w:ascii="Cambria" w:eastAsia="Times New Roman" w:hAnsi="Cambria"/>
                <w:color w:val="000000"/>
                <w:sz w:val="20"/>
                <w:szCs w:val="20"/>
              </w:rPr>
              <w:t>%</w:t>
            </w:r>
          </w:p>
        </w:tc>
      </w:tr>
      <w:tr w:rsidR="0054351C" w:rsidRPr="00AD1A1C" w14:paraId="4776F0E2" w14:textId="77777777" w:rsidTr="00BE6987">
        <w:trPr>
          <w:trHeight w:val="300"/>
        </w:trPr>
        <w:tc>
          <w:tcPr>
            <w:tcW w:w="1209" w:type="pct"/>
            <w:tcBorders>
              <w:top w:val="nil"/>
              <w:left w:val="single" w:sz="4" w:space="0" w:color="auto"/>
              <w:bottom w:val="single" w:sz="4" w:space="0" w:color="auto"/>
              <w:right w:val="single" w:sz="4" w:space="0" w:color="auto"/>
            </w:tcBorders>
            <w:shd w:val="clear" w:color="auto" w:fill="auto"/>
            <w:noWrap/>
            <w:vAlign w:val="bottom"/>
            <w:hideMark/>
          </w:tcPr>
          <w:p w14:paraId="0F9CB820" w14:textId="77777777" w:rsidR="0054351C" w:rsidRPr="00AD1A1C" w:rsidRDefault="008775E4" w:rsidP="00F65BF1">
            <w:pPr>
              <w:rPr>
                <w:rFonts w:ascii="Cambria" w:eastAsia="Times New Roman" w:hAnsi="Cambria"/>
                <w:b/>
                <w:color w:val="000000"/>
                <w:sz w:val="20"/>
                <w:szCs w:val="20"/>
              </w:rPr>
            </w:pPr>
            <w:r w:rsidRPr="00AD1A1C">
              <w:rPr>
                <w:rFonts w:ascii="Cambria" w:eastAsia="Times New Roman" w:hAnsi="Cambria"/>
                <w:b/>
                <w:color w:val="000000"/>
                <w:sz w:val="20"/>
                <w:szCs w:val="20"/>
              </w:rPr>
              <w:t>Produits</w:t>
            </w:r>
            <w:r w:rsidR="0054351C" w:rsidRPr="00AD1A1C">
              <w:rPr>
                <w:rFonts w:ascii="Cambria" w:eastAsia="Times New Roman" w:hAnsi="Cambria"/>
                <w:b/>
                <w:color w:val="000000"/>
                <w:sz w:val="20"/>
                <w:szCs w:val="20"/>
              </w:rPr>
              <w:t xml:space="preserve"> 3</w:t>
            </w:r>
          </w:p>
        </w:tc>
        <w:tc>
          <w:tcPr>
            <w:tcW w:w="1457" w:type="pct"/>
            <w:tcBorders>
              <w:top w:val="nil"/>
              <w:left w:val="nil"/>
              <w:bottom w:val="single" w:sz="4" w:space="0" w:color="auto"/>
              <w:right w:val="single" w:sz="4" w:space="0" w:color="auto"/>
            </w:tcBorders>
            <w:shd w:val="clear" w:color="auto" w:fill="auto"/>
            <w:noWrap/>
            <w:vAlign w:val="bottom"/>
          </w:tcPr>
          <w:p w14:paraId="0A505169" w14:textId="77777777" w:rsidR="0054351C" w:rsidRPr="00AD1A1C" w:rsidRDefault="00923E29" w:rsidP="00923E29">
            <w:pPr>
              <w:jc w:val="center"/>
              <w:rPr>
                <w:rFonts w:ascii="Cambria" w:eastAsia="Times New Roman" w:hAnsi="Cambria"/>
                <w:color w:val="000000"/>
                <w:sz w:val="20"/>
                <w:szCs w:val="20"/>
              </w:rPr>
            </w:pPr>
            <w:r w:rsidRPr="00AD1A1C">
              <w:rPr>
                <w:rFonts w:ascii="Cambria" w:eastAsia="Times New Roman" w:hAnsi="Cambria"/>
                <w:color w:val="000000"/>
                <w:sz w:val="20"/>
                <w:szCs w:val="20"/>
              </w:rPr>
              <w:t xml:space="preserve">   410 000</w:t>
            </w:r>
          </w:p>
        </w:tc>
        <w:tc>
          <w:tcPr>
            <w:tcW w:w="458" w:type="pct"/>
            <w:tcBorders>
              <w:top w:val="nil"/>
              <w:left w:val="nil"/>
              <w:bottom w:val="single" w:sz="4" w:space="0" w:color="auto"/>
              <w:right w:val="single" w:sz="4" w:space="0" w:color="auto"/>
            </w:tcBorders>
            <w:shd w:val="clear" w:color="auto" w:fill="auto"/>
            <w:noWrap/>
            <w:vAlign w:val="bottom"/>
          </w:tcPr>
          <w:p w14:paraId="464FDBF2" w14:textId="77777777" w:rsidR="0054351C" w:rsidRPr="00AD1A1C" w:rsidRDefault="00923E29"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11%</w:t>
            </w:r>
          </w:p>
        </w:tc>
        <w:tc>
          <w:tcPr>
            <w:tcW w:w="1219" w:type="pct"/>
            <w:tcBorders>
              <w:top w:val="nil"/>
              <w:left w:val="nil"/>
              <w:bottom w:val="single" w:sz="4" w:space="0" w:color="auto"/>
              <w:right w:val="single" w:sz="4" w:space="0" w:color="auto"/>
            </w:tcBorders>
            <w:shd w:val="clear" w:color="auto" w:fill="auto"/>
            <w:noWrap/>
            <w:vAlign w:val="bottom"/>
            <w:hideMark/>
          </w:tcPr>
          <w:p w14:paraId="00B5B29A" w14:textId="77777777" w:rsidR="0054351C" w:rsidRPr="00AD1A1C" w:rsidRDefault="00923E29" w:rsidP="00923E29">
            <w:pPr>
              <w:jc w:val="center"/>
              <w:rPr>
                <w:rFonts w:ascii="Cambria" w:eastAsia="Times New Roman" w:hAnsi="Cambria"/>
                <w:color w:val="000000"/>
                <w:sz w:val="20"/>
                <w:szCs w:val="20"/>
              </w:rPr>
            </w:pPr>
            <w:r w:rsidRPr="00AD1A1C">
              <w:rPr>
                <w:rFonts w:ascii="Cambria" w:eastAsia="Times New Roman" w:hAnsi="Cambria"/>
                <w:color w:val="000000"/>
                <w:sz w:val="20"/>
                <w:szCs w:val="20"/>
              </w:rPr>
              <w:t>631491</w:t>
            </w:r>
          </w:p>
        </w:tc>
        <w:tc>
          <w:tcPr>
            <w:tcW w:w="657" w:type="pct"/>
            <w:tcBorders>
              <w:top w:val="nil"/>
              <w:left w:val="nil"/>
              <w:bottom w:val="single" w:sz="4" w:space="0" w:color="auto"/>
              <w:right w:val="single" w:sz="4" w:space="0" w:color="auto"/>
            </w:tcBorders>
            <w:shd w:val="clear" w:color="auto" w:fill="auto"/>
            <w:noWrap/>
            <w:vAlign w:val="bottom"/>
            <w:hideMark/>
          </w:tcPr>
          <w:p w14:paraId="55916FB2" w14:textId="77777777" w:rsidR="0054351C" w:rsidRPr="00AD1A1C" w:rsidRDefault="004E30F5"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16</w:t>
            </w:r>
            <w:r w:rsidR="0054351C" w:rsidRPr="00AD1A1C">
              <w:rPr>
                <w:rFonts w:ascii="Cambria" w:eastAsia="Times New Roman" w:hAnsi="Cambria"/>
                <w:color w:val="000000"/>
                <w:sz w:val="20"/>
                <w:szCs w:val="20"/>
              </w:rPr>
              <w:t>%</w:t>
            </w:r>
          </w:p>
        </w:tc>
      </w:tr>
      <w:tr w:rsidR="008775E4" w:rsidRPr="00AD1A1C" w14:paraId="499442B8" w14:textId="77777777" w:rsidTr="00BE6987">
        <w:trPr>
          <w:trHeight w:val="300"/>
        </w:trPr>
        <w:tc>
          <w:tcPr>
            <w:tcW w:w="1209" w:type="pct"/>
            <w:tcBorders>
              <w:top w:val="nil"/>
              <w:left w:val="single" w:sz="4" w:space="0" w:color="auto"/>
              <w:bottom w:val="single" w:sz="4" w:space="0" w:color="auto"/>
              <w:right w:val="single" w:sz="4" w:space="0" w:color="auto"/>
            </w:tcBorders>
            <w:shd w:val="clear" w:color="auto" w:fill="auto"/>
            <w:noWrap/>
            <w:vAlign w:val="bottom"/>
          </w:tcPr>
          <w:p w14:paraId="3903DEA6" w14:textId="77777777" w:rsidR="008775E4" w:rsidRPr="00AD1A1C" w:rsidRDefault="008775E4" w:rsidP="00F65BF1">
            <w:pPr>
              <w:rPr>
                <w:rFonts w:ascii="Cambria" w:eastAsia="Times New Roman" w:hAnsi="Cambria"/>
                <w:b/>
                <w:color w:val="000000"/>
                <w:sz w:val="20"/>
                <w:szCs w:val="20"/>
              </w:rPr>
            </w:pPr>
            <w:r w:rsidRPr="00AD1A1C">
              <w:rPr>
                <w:rFonts w:ascii="Cambria" w:eastAsia="Times New Roman" w:hAnsi="Cambria"/>
                <w:b/>
                <w:color w:val="000000"/>
                <w:sz w:val="20"/>
                <w:szCs w:val="20"/>
              </w:rPr>
              <w:t>Sous-total</w:t>
            </w:r>
          </w:p>
        </w:tc>
        <w:tc>
          <w:tcPr>
            <w:tcW w:w="1457" w:type="pct"/>
            <w:tcBorders>
              <w:top w:val="nil"/>
              <w:left w:val="nil"/>
              <w:bottom w:val="single" w:sz="4" w:space="0" w:color="auto"/>
              <w:right w:val="single" w:sz="4" w:space="0" w:color="auto"/>
            </w:tcBorders>
            <w:shd w:val="clear" w:color="auto" w:fill="auto"/>
            <w:noWrap/>
            <w:vAlign w:val="bottom"/>
          </w:tcPr>
          <w:p w14:paraId="64816A42" w14:textId="77777777" w:rsidR="008775E4" w:rsidRPr="00AD1A1C" w:rsidRDefault="00923E29" w:rsidP="00F65BF1">
            <w:pPr>
              <w:jc w:val="center"/>
              <w:rPr>
                <w:rFonts w:ascii="Cambria" w:eastAsia="Times New Roman" w:hAnsi="Cambria"/>
                <w:b/>
                <w:color w:val="000000"/>
                <w:sz w:val="20"/>
                <w:szCs w:val="20"/>
              </w:rPr>
            </w:pPr>
            <w:r w:rsidRPr="00AD1A1C">
              <w:rPr>
                <w:rFonts w:ascii="Cambria" w:eastAsia="Times New Roman" w:hAnsi="Cambria"/>
                <w:b/>
                <w:color w:val="000000"/>
                <w:sz w:val="20"/>
                <w:szCs w:val="20"/>
              </w:rPr>
              <w:t>3 347 000</w:t>
            </w:r>
          </w:p>
        </w:tc>
        <w:tc>
          <w:tcPr>
            <w:tcW w:w="458" w:type="pct"/>
            <w:tcBorders>
              <w:top w:val="nil"/>
              <w:left w:val="nil"/>
              <w:bottom w:val="single" w:sz="4" w:space="0" w:color="auto"/>
              <w:right w:val="single" w:sz="4" w:space="0" w:color="auto"/>
            </w:tcBorders>
            <w:shd w:val="clear" w:color="auto" w:fill="auto"/>
            <w:noWrap/>
            <w:vAlign w:val="bottom"/>
          </w:tcPr>
          <w:p w14:paraId="53D64BA7" w14:textId="77777777" w:rsidR="008775E4" w:rsidRPr="00AD1A1C" w:rsidRDefault="00923E29" w:rsidP="00F65BF1">
            <w:pPr>
              <w:jc w:val="center"/>
              <w:rPr>
                <w:rFonts w:ascii="Cambria" w:eastAsia="Times New Roman" w:hAnsi="Cambria"/>
                <w:b/>
                <w:color w:val="000000"/>
                <w:sz w:val="20"/>
                <w:szCs w:val="20"/>
              </w:rPr>
            </w:pPr>
            <w:r w:rsidRPr="00AD1A1C">
              <w:rPr>
                <w:rFonts w:ascii="Cambria" w:eastAsia="Times New Roman" w:hAnsi="Cambria"/>
                <w:b/>
                <w:color w:val="000000"/>
                <w:sz w:val="20"/>
                <w:szCs w:val="20"/>
              </w:rPr>
              <w:t>93%</w:t>
            </w:r>
          </w:p>
        </w:tc>
        <w:tc>
          <w:tcPr>
            <w:tcW w:w="1219" w:type="pct"/>
            <w:tcBorders>
              <w:top w:val="nil"/>
              <w:left w:val="nil"/>
              <w:bottom w:val="single" w:sz="4" w:space="0" w:color="auto"/>
              <w:right w:val="single" w:sz="4" w:space="0" w:color="auto"/>
            </w:tcBorders>
            <w:shd w:val="clear" w:color="auto" w:fill="auto"/>
            <w:noWrap/>
            <w:vAlign w:val="bottom"/>
          </w:tcPr>
          <w:p w14:paraId="5F21322A" w14:textId="77777777" w:rsidR="008775E4" w:rsidRPr="00AD1A1C" w:rsidRDefault="004E30F5" w:rsidP="00F65BF1">
            <w:pPr>
              <w:jc w:val="center"/>
              <w:rPr>
                <w:rFonts w:ascii="Cambria" w:eastAsia="Times New Roman" w:hAnsi="Cambria"/>
                <w:b/>
                <w:color w:val="000000"/>
                <w:sz w:val="20"/>
                <w:szCs w:val="20"/>
              </w:rPr>
            </w:pPr>
            <w:r w:rsidRPr="00AD1A1C">
              <w:rPr>
                <w:rFonts w:ascii="Cambria" w:eastAsia="Times New Roman" w:hAnsi="Cambria"/>
                <w:b/>
                <w:color w:val="000000"/>
                <w:sz w:val="20"/>
                <w:szCs w:val="20"/>
              </w:rPr>
              <w:t>2 071 111</w:t>
            </w:r>
          </w:p>
        </w:tc>
        <w:tc>
          <w:tcPr>
            <w:tcW w:w="657" w:type="pct"/>
            <w:tcBorders>
              <w:top w:val="nil"/>
              <w:left w:val="nil"/>
              <w:bottom w:val="single" w:sz="4" w:space="0" w:color="auto"/>
              <w:right w:val="single" w:sz="4" w:space="0" w:color="auto"/>
            </w:tcBorders>
            <w:shd w:val="clear" w:color="auto" w:fill="auto"/>
            <w:noWrap/>
            <w:vAlign w:val="bottom"/>
          </w:tcPr>
          <w:p w14:paraId="178E4FB3" w14:textId="77777777" w:rsidR="008775E4" w:rsidRPr="00AD1A1C" w:rsidRDefault="004E30F5" w:rsidP="00F65BF1">
            <w:pPr>
              <w:jc w:val="center"/>
              <w:rPr>
                <w:rFonts w:ascii="Cambria" w:eastAsia="Times New Roman" w:hAnsi="Cambria"/>
                <w:b/>
                <w:color w:val="000000"/>
                <w:sz w:val="20"/>
                <w:szCs w:val="20"/>
              </w:rPr>
            </w:pPr>
            <w:r w:rsidRPr="00AD1A1C">
              <w:rPr>
                <w:rFonts w:ascii="Cambria" w:eastAsia="Times New Roman" w:hAnsi="Cambria"/>
                <w:b/>
                <w:color w:val="000000"/>
                <w:sz w:val="20"/>
                <w:szCs w:val="20"/>
              </w:rPr>
              <w:t>60%</w:t>
            </w:r>
          </w:p>
        </w:tc>
      </w:tr>
      <w:tr w:rsidR="0054351C" w:rsidRPr="00AD1A1C" w14:paraId="074932BC" w14:textId="77777777" w:rsidTr="00BE6987">
        <w:trPr>
          <w:trHeight w:val="300"/>
        </w:trPr>
        <w:tc>
          <w:tcPr>
            <w:tcW w:w="1209" w:type="pct"/>
            <w:tcBorders>
              <w:top w:val="nil"/>
              <w:left w:val="single" w:sz="4" w:space="0" w:color="auto"/>
              <w:bottom w:val="single" w:sz="4" w:space="0" w:color="auto"/>
              <w:right w:val="single" w:sz="4" w:space="0" w:color="auto"/>
            </w:tcBorders>
            <w:shd w:val="clear" w:color="auto" w:fill="auto"/>
            <w:noWrap/>
            <w:vAlign w:val="bottom"/>
          </w:tcPr>
          <w:p w14:paraId="57D06BA0" w14:textId="77777777" w:rsidR="0054351C" w:rsidRPr="00AD1A1C" w:rsidRDefault="008775E4" w:rsidP="00F65BF1">
            <w:pPr>
              <w:rPr>
                <w:rFonts w:ascii="Cambria" w:eastAsia="Times New Roman" w:hAnsi="Cambria"/>
                <w:b/>
                <w:color w:val="000000"/>
                <w:sz w:val="20"/>
                <w:szCs w:val="20"/>
              </w:rPr>
            </w:pPr>
            <w:r w:rsidRPr="00AD1A1C">
              <w:rPr>
                <w:rFonts w:ascii="Cambria" w:eastAsia="Times New Roman" w:hAnsi="Cambria"/>
                <w:b/>
                <w:color w:val="000000"/>
                <w:sz w:val="20"/>
                <w:szCs w:val="20"/>
              </w:rPr>
              <w:t>Coordination</w:t>
            </w:r>
          </w:p>
        </w:tc>
        <w:tc>
          <w:tcPr>
            <w:tcW w:w="1457" w:type="pct"/>
            <w:tcBorders>
              <w:top w:val="nil"/>
              <w:left w:val="nil"/>
              <w:bottom w:val="single" w:sz="4" w:space="0" w:color="auto"/>
              <w:right w:val="single" w:sz="4" w:space="0" w:color="auto"/>
            </w:tcBorders>
            <w:shd w:val="clear" w:color="auto" w:fill="auto"/>
            <w:noWrap/>
            <w:vAlign w:val="bottom"/>
          </w:tcPr>
          <w:p w14:paraId="71BDD0B5" w14:textId="77777777" w:rsidR="0054351C" w:rsidRPr="00AD1A1C" w:rsidRDefault="00923E29"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 xml:space="preserve">   253 000</w:t>
            </w:r>
          </w:p>
        </w:tc>
        <w:tc>
          <w:tcPr>
            <w:tcW w:w="458" w:type="pct"/>
            <w:tcBorders>
              <w:top w:val="nil"/>
              <w:left w:val="nil"/>
              <w:bottom w:val="single" w:sz="4" w:space="0" w:color="auto"/>
              <w:right w:val="single" w:sz="4" w:space="0" w:color="auto"/>
            </w:tcBorders>
            <w:shd w:val="clear" w:color="auto" w:fill="auto"/>
            <w:noWrap/>
            <w:vAlign w:val="bottom"/>
          </w:tcPr>
          <w:p w14:paraId="19FCAC10" w14:textId="77777777" w:rsidR="0054351C" w:rsidRPr="00AD1A1C" w:rsidRDefault="00923E29" w:rsidP="00F65BF1">
            <w:pPr>
              <w:jc w:val="center"/>
              <w:rPr>
                <w:rFonts w:ascii="Cambria" w:eastAsia="Times New Roman" w:hAnsi="Cambria"/>
                <w:b/>
                <w:color w:val="000000"/>
                <w:sz w:val="20"/>
                <w:szCs w:val="20"/>
              </w:rPr>
            </w:pPr>
            <w:r w:rsidRPr="00AD1A1C">
              <w:rPr>
                <w:rFonts w:ascii="Cambria" w:eastAsia="Times New Roman" w:hAnsi="Cambria"/>
                <w:b/>
                <w:color w:val="000000"/>
                <w:sz w:val="20"/>
                <w:szCs w:val="20"/>
              </w:rPr>
              <w:t>7%</w:t>
            </w:r>
          </w:p>
        </w:tc>
        <w:tc>
          <w:tcPr>
            <w:tcW w:w="1219" w:type="pct"/>
            <w:tcBorders>
              <w:top w:val="nil"/>
              <w:left w:val="nil"/>
              <w:bottom w:val="single" w:sz="4" w:space="0" w:color="auto"/>
              <w:right w:val="single" w:sz="4" w:space="0" w:color="auto"/>
            </w:tcBorders>
            <w:shd w:val="clear" w:color="auto" w:fill="auto"/>
            <w:noWrap/>
            <w:vAlign w:val="bottom"/>
          </w:tcPr>
          <w:p w14:paraId="0D61A27B" w14:textId="77777777" w:rsidR="0054351C" w:rsidRPr="00AD1A1C" w:rsidRDefault="004E30F5"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1 352 380</w:t>
            </w:r>
          </w:p>
        </w:tc>
        <w:tc>
          <w:tcPr>
            <w:tcW w:w="657" w:type="pct"/>
            <w:tcBorders>
              <w:top w:val="nil"/>
              <w:left w:val="nil"/>
              <w:bottom w:val="single" w:sz="4" w:space="0" w:color="auto"/>
              <w:right w:val="single" w:sz="4" w:space="0" w:color="auto"/>
            </w:tcBorders>
            <w:shd w:val="clear" w:color="auto" w:fill="auto"/>
            <w:noWrap/>
            <w:vAlign w:val="bottom"/>
          </w:tcPr>
          <w:p w14:paraId="75A2F2CA" w14:textId="77777777" w:rsidR="0054351C" w:rsidRPr="00AD1A1C" w:rsidRDefault="004E30F5"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40%</w:t>
            </w:r>
          </w:p>
        </w:tc>
      </w:tr>
      <w:tr w:rsidR="0054351C" w:rsidRPr="00AD1A1C" w14:paraId="135E575E" w14:textId="77777777" w:rsidTr="00BE6987">
        <w:trPr>
          <w:trHeight w:val="300"/>
        </w:trPr>
        <w:tc>
          <w:tcPr>
            <w:tcW w:w="1209" w:type="pct"/>
            <w:tcBorders>
              <w:top w:val="nil"/>
              <w:left w:val="single" w:sz="4" w:space="0" w:color="auto"/>
              <w:bottom w:val="single" w:sz="4" w:space="0" w:color="auto"/>
              <w:right w:val="single" w:sz="4" w:space="0" w:color="auto"/>
            </w:tcBorders>
            <w:shd w:val="clear" w:color="000000" w:fill="D9D9D9"/>
            <w:noWrap/>
            <w:vAlign w:val="bottom"/>
            <w:hideMark/>
          </w:tcPr>
          <w:p w14:paraId="1E2C19CF" w14:textId="77777777" w:rsidR="0054351C" w:rsidRPr="00AD1A1C" w:rsidRDefault="0054351C"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Total</w:t>
            </w:r>
          </w:p>
        </w:tc>
        <w:tc>
          <w:tcPr>
            <w:tcW w:w="1457" w:type="pct"/>
            <w:tcBorders>
              <w:top w:val="nil"/>
              <w:left w:val="nil"/>
              <w:bottom w:val="single" w:sz="4" w:space="0" w:color="auto"/>
              <w:right w:val="single" w:sz="4" w:space="0" w:color="auto"/>
            </w:tcBorders>
            <w:shd w:val="clear" w:color="000000" w:fill="D9D9D9"/>
            <w:noWrap/>
            <w:vAlign w:val="bottom"/>
            <w:hideMark/>
          </w:tcPr>
          <w:p w14:paraId="1CE6E6EE" w14:textId="77777777" w:rsidR="0054351C" w:rsidRPr="00AD1A1C" w:rsidRDefault="0054351C"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3 600 000</w:t>
            </w:r>
          </w:p>
        </w:tc>
        <w:tc>
          <w:tcPr>
            <w:tcW w:w="458" w:type="pct"/>
            <w:tcBorders>
              <w:top w:val="nil"/>
              <w:left w:val="nil"/>
              <w:bottom w:val="single" w:sz="4" w:space="0" w:color="auto"/>
              <w:right w:val="single" w:sz="4" w:space="0" w:color="auto"/>
            </w:tcBorders>
            <w:shd w:val="clear" w:color="000000" w:fill="D9D9D9"/>
            <w:noWrap/>
            <w:vAlign w:val="bottom"/>
          </w:tcPr>
          <w:p w14:paraId="6135EBEF" w14:textId="77777777" w:rsidR="0054351C" w:rsidRPr="00AD1A1C" w:rsidRDefault="004E30F5" w:rsidP="004E30F5">
            <w:pPr>
              <w:jc w:val="center"/>
              <w:rPr>
                <w:rFonts w:ascii="Cambria" w:eastAsia="Times New Roman" w:hAnsi="Cambria"/>
                <w:color w:val="000000"/>
                <w:sz w:val="20"/>
                <w:szCs w:val="20"/>
              </w:rPr>
            </w:pPr>
            <w:r w:rsidRPr="00AD1A1C">
              <w:rPr>
                <w:rFonts w:ascii="Cambria" w:eastAsia="Times New Roman" w:hAnsi="Cambria"/>
                <w:color w:val="000000"/>
                <w:sz w:val="20"/>
                <w:szCs w:val="20"/>
              </w:rPr>
              <w:t>100%</w:t>
            </w:r>
          </w:p>
        </w:tc>
        <w:tc>
          <w:tcPr>
            <w:tcW w:w="1219" w:type="pct"/>
            <w:tcBorders>
              <w:top w:val="nil"/>
              <w:left w:val="nil"/>
              <w:bottom w:val="single" w:sz="4" w:space="0" w:color="auto"/>
              <w:right w:val="single" w:sz="4" w:space="0" w:color="auto"/>
            </w:tcBorders>
            <w:shd w:val="clear" w:color="000000" w:fill="D9D9D9"/>
            <w:noWrap/>
            <w:vAlign w:val="bottom"/>
            <w:hideMark/>
          </w:tcPr>
          <w:p w14:paraId="6CA927DB" w14:textId="77777777" w:rsidR="0054351C" w:rsidRPr="00AD1A1C" w:rsidRDefault="004E30F5" w:rsidP="00F65BF1">
            <w:pPr>
              <w:jc w:val="center"/>
              <w:rPr>
                <w:rFonts w:ascii="Cambria" w:eastAsia="Times New Roman" w:hAnsi="Cambria"/>
                <w:color w:val="000000"/>
                <w:sz w:val="20"/>
                <w:szCs w:val="20"/>
              </w:rPr>
            </w:pPr>
            <w:r w:rsidRPr="00AD1A1C">
              <w:rPr>
                <w:rFonts w:ascii="Cambria" w:eastAsia="Times New Roman" w:hAnsi="Cambria"/>
                <w:color w:val="000000"/>
                <w:sz w:val="20"/>
                <w:szCs w:val="20"/>
              </w:rPr>
              <w:t>3 423 491</w:t>
            </w:r>
          </w:p>
        </w:tc>
        <w:tc>
          <w:tcPr>
            <w:tcW w:w="657" w:type="pct"/>
            <w:tcBorders>
              <w:top w:val="nil"/>
              <w:left w:val="nil"/>
              <w:bottom w:val="single" w:sz="4" w:space="0" w:color="auto"/>
              <w:right w:val="single" w:sz="4" w:space="0" w:color="auto"/>
            </w:tcBorders>
            <w:shd w:val="clear" w:color="000000" w:fill="D9D9D9"/>
            <w:noWrap/>
            <w:vAlign w:val="bottom"/>
            <w:hideMark/>
          </w:tcPr>
          <w:p w14:paraId="306AFC50" w14:textId="77777777" w:rsidR="0054351C" w:rsidRPr="00AD1A1C" w:rsidRDefault="004E30F5" w:rsidP="004E30F5">
            <w:pPr>
              <w:jc w:val="center"/>
              <w:rPr>
                <w:rFonts w:ascii="Cambria" w:eastAsia="Times New Roman" w:hAnsi="Cambria"/>
                <w:color w:val="000000"/>
                <w:sz w:val="20"/>
                <w:szCs w:val="20"/>
              </w:rPr>
            </w:pPr>
            <w:r w:rsidRPr="00AD1A1C">
              <w:rPr>
                <w:rFonts w:ascii="Cambria" w:eastAsia="Times New Roman" w:hAnsi="Cambria"/>
                <w:color w:val="000000"/>
                <w:sz w:val="20"/>
                <w:szCs w:val="20"/>
              </w:rPr>
              <w:t>100</w:t>
            </w:r>
            <w:r w:rsidR="0054351C" w:rsidRPr="00AD1A1C">
              <w:rPr>
                <w:rFonts w:ascii="Cambria" w:eastAsia="Times New Roman" w:hAnsi="Cambria"/>
                <w:color w:val="000000"/>
                <w:sz w:val="20"/>
                <w:szCs w:val="20"/>
              </w:rPr>
              <w:t>%</w:t>
            </w:r>
          </w:p>
        </w:tc>
      </w:tr>
    </w:tbl>
    <w:p w14:paraId="254A5D82" w14:textId="77777777" w:rsidR="00227F64" w:rsidRPr="00AD1A1C" w:rsidRDefault="00227F64" w:rsidP="000C1CCB">
      <w:pPr>
        <w:ind w:right="90"/>
        <w:jc w:val="both"/>
        <w:rPr>
          <w:rFonts w:ascii="Cambria" w:hAnsi="Cambria" w:cs="Arial"/>
          <w:color w:val="FF0000"/>
          <w:sz w:val="23"/>
          <w:szCs w:val="23"/>
        </w:rPr>
      </w:pPr>
    </w:p>
    <w:p w14:paraId="30F20C16" w14:textId="200AC3C6" w:rsidR="00394E5B" w:rsidRPr="00AD1A1C" w:rsidRDefault="00394E5B" w:rsidP="00394E5B">
      <w:pPr>
        <w:pStyle w:val="Sansinterligne"/>
        <w:jc w:val="both"/>
        <w:rPr>
          <w:rFonts w:ascii="Cambria" w:hAnsi="Cambria"/>
          <w:b/>
          <w:i w:val="0"/>
          <w:color w:val="0070C0"/>
          <w:sz w:val="22"/>
          <w:szCs w:val="22"/>
          <w:lang w:val="fr-FR"/>
        </w:rPr>
      </w:pPr>
      <w:r w:rsidRPr="00AD1A1C">
        <w:rPr>
          <w:rFonts w:ascii="Cambria" w:hAnsi="Cambria"/>
          <w:b/>
          <w:i w:val="0"/>
          <w:color w:val="0070C0"/>
          <w:sz w:val="22"/>
          <w:szCs w:val="22"/>
          <w:lang w:val="fr-FR"/>
        </w:rPr>
        <w:t xml:space="preserve">Tableau </w:t>
      </w:r>
      <w:r w:rsidR="00234F68" w:rsidRPr="00AD1A1C">
        <w:rPr>
          <w:rFonts w:ascii="Cambria" w:hAnsi="Cambria"/>
          <w:b/>
          <w:i w:val="0"/>
          <w:color w:val="0070C0"/>
          <w:sz w:val="22"/>
          <w:szCs w:val="22"/>
          <w:lang w:val="fr-FR"/>
        </w:rPr>
        <w:t>13 </w:t>
      </w:r>
      <w:r w:rsidRPr="00AD1A1C">
        <w:rPr>
          <w:rFonts w:ascii="Cambria" w:hAnsi="Cambria"/>
          <w:b/>
          <w:i w:val="0"/>
          <w:color w:val="0070C0"/>
          <w:sz w:val="22"/>
          <w:szCs w:val="22"/>
          <w:lang w:val="fr-FR"/>
        </w:rPr>
        <w:t>B: Changements dans la contribution des ressources allouées et reçu</w:t>
      </w:r>
      <w:r w:rsidR="003B041A" w:rsidRPr="00AD1A1C">
        <w:rPr>
          <w:rFonts w:ascii="Cambria" w:hAnsi="Cambria"/>
          <w:b/>
          <w:i w:val="0"/>
          <w:color w:val="0070C0"/>
          <w:sz w:val="22"/>
          <w:szCs w:val="22"/>
          <w:lang w:val="fr-FR"/>
        </w:rPr>
        <w:t>es</w:t>
      </w:r>
      <w:r w:rsidRPr="00AD1A1C">
        <w:rPr>
          <w:rFonts w:ascii="Cambria" w:hAnsi="Cambria"/>
          <w:b/>
          <w:i w:val="0"/>
          <w:color w:val="0070C0"/>
          <w:sz w:val="22"/>
          <w:szCs w:val="22"/>
          <w:lang w:val="fr-FR"/>
        </w:rPr>
        <w:t xml:space="preserve"> destinée</w:t>
      </w:r>
      <w:r w:rsidR="003B041A" w:rsidRPr="00AD1A1C">
        <w:rPr>
          <w:rFonts w:ascii="Cambria" w:hAnsi="Cambria"/>
          <w:b/>
          <w:i w:val="0"/>
          <w:color w:val="0070C0"/>
          <w:sz w:val="22"/>
          <w:szCs w:val="22"/>
          <w:lang w:val="fr-FR"/>
        </w:rPr>
        <w:t>s</w:t>
      </w:r>
      <w:r w:rsidR="008D6C2A" w:rsidRPr="00AD1A1C">
        <w:rPr>
          <w:rFonts w:ascii="Cambria" w:hAnsi="Cambria"/>
          <w:b/>
          <w:i w:val="0"/>
          <w:color w:val="0070C0"/>
          <w:sz w:val="22"/>
          <w:szCs w:val="22"/>
          <w:lang w:val="fr-FR"/>
        </w:rPr>
        <w:t xml:space="preserve"> </w:t>
      </w:r>
      <w:r w:rsidRPr="00AD1A1C">
        <w:rPr>
          <w:rFonts w:ascii="Cambria" w:hAnsi="Cambria"/>
          <w:b/>
          <w:i w:val="0"/>
          <w:color w:val="0070C0"/>
          <w:sz w:val="22"/>
          <w:szCs w:val="22"/>
          <w:lang w:val="fr-FR"/>
        </w:rPr>
        <w:t>au financement du projet IPE-Mali par rapport aux rubriques financées (novembre 2014-juin 2017)</w:t>
      </w:r>
    </w:p>
    <w:p w14:paraId="50C662E3" w14:textId="77777777" w:rsidR="00394E5B" w:rsidRPr="00AD1A1C" w:rsidRDefault="00394E5B" w:rsidP="00394E5B">
      <w:pPr>
        <w:pStyle w:val="Paragraphedeliste"/>
        <w:ind w:left="0" w:right="90" w:hanging="360"/>
        <w:jc w:val="both"/>
        <w:rPr>
          <w:rFonts w:ascii="Cambria" w:hAnsi="Cambria" w:cs="Arial"/>
          <w:color w:val="FF0000"/>
          <w:sz w:val="23"/>
          <w:szCs w:val="23"/>
        </w:rPr>
      </w:pPr>
    </w:p>
    <w:tbl>
      <w:tblPr>
        <w:tblW w:w="4948" w:type="pct"/>
        <w:tblLook w:val="04A0" w:firstRow="1" w:lastRow="0" w:firstColumn="1" w:lastColumn="0" w:noHBand="0" w:noVBand="1"/>
      </w:tblPr>
      <w:tblGrid>
        <w:gridCol w:w="2439"/>
        <w:gridCol w:w="2783"/>
        <w:gridCol w:w="1077"/>
        <w:gridCol w:w="2458"/>
        <w:gridCol w:w="1325"/>
      </w:tblGrid>
      <w:tr w:rsidR="008A3E83" w:rsidRPr="00AD1A1C" w14:paraId="66283025" w14:textId="77777777" w:rsidTr="00BE6987">
        <w:trPr>
          <w:trHeight w:val="600"/>
        </w:trPr>
        <w:tc>
          <w:tcPr>
            <w:tcW w:w="1210" w:type="pct"/>
            <w:tcBorders>
              <w:top w:val="single" w:sz="4" w:space="0" w:color="auto"/>
              <w:left w:val="single" w:sz="4" w:space="0" w:color="auto"/>
              <w:bottom w:val="single" w:sz="4" w:space="0" w:color="auto"/>
              <w:right w:val="single" w:sz="4" w:space="0" w:color="auto"/>
            </w:tcBorders>
            <w:shd w:val="clear" w:color="000000" w:fill="8DB4E2"/>
            <w:vAlign w:val="bottom"/>
            <w:hideMark/>
          </w:tcPr>
          <w:p w14:paraId="65CC6F76" w14:textId="77777777" w:rsidR="008A3E83" w:rsidRPr="00AD1A1C" w:rsidRDefault="008A3E83" w:rsidP="00394E5B">
            <w:pPr>
              <w:rPr>
                <w:rFonts w:ascii="Cambria" w:eastAsia="Times New Roman" w:hAnsi="Cambria"/>
                <w:b/>
                <w:bCs/>
                <w:color w:val="000000"/>
                <w:sz w:val="22"/>
                <w:szCs w:val="22"/>
              </w:rPr>
            </w:pPr>
            <w:r w:rsidRPr="00AD1A1C">
              <w:rPr>
                <w:rFonts w:ascii="Cambria" w:eastAsia="Times New Roman" w:hAnsi="Cambria"/>
                <w:b/>
                <w:bCs/>
                <w:color w:val="000000"/>
                <w:sz w:val="22"/>
                <w:szCs w:val="22"/>
              </w:rPr>
              <w:t> Rubriques</w:t>
            </w:r>
          </w:p>
        </w:tc>
        <w:tc>
          <w:tcPr>
            <w:tcW w:w="1380" w:type="pct"/>
            <w:tcBorders>
              <w:top w:val="single" w:sz="4" w:space="0" w:color="auto"/>
              <w:left w:val="nil"/>
              <w:bottom w:val="single" w:sz="4" w:space="0" w:color="auto"/>
              <w:right w:val="single" w:sz="4" w:space="0" w:color="auto"/>
            </w:tcBorders>
            <w:shd w:val="clear" w:color="000000" w:fill="8DB4E2"/>
            <w:vAlign w:val="bottom"/>
            <w:hideMark/>
          </w:tcPr>
          <w:p w14:paraId="6EDCE944" w14:textId="77777777" w:rsidR="008A3E83" w:rsidRPr="00AD1A1C" w:rsidRDefault="008A3E83" w:rsidP="00394E5B">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Budget réellement alloué ($)</w:t>
            </w:r>
          </w:p>
        </w:tc>
        <w:tc>
          <w:tcPr>
            <w:tcW w:w="534" w:type="pct"/>
            <w:tcBorders>
              <w:top w:val="single" w:sz="4" w:space="0" w:color="auto"/>
              <w:left w:val="nil"/>
              <w:bottom w:val="single" w:sz="4" w:space="0" w:color="auto"/>
              <w:right w:val="single" w:sz="4" w:space="0" w:color="auto"/>
            </w:tcBorders>
            <w:shd w:val="clear" w:color="000000" w:fill="8DB4E2"/>
            <w:vAlign w:val="bottom"/>
            <w:hideMark/>
          </w:tcPr>
          <w:p w14:paraId="2BEDC905" w14:textId="77777777" w:rsidR="008A3E83" w:rsidRPr="00AD1A1C" w:rsidRDefault="008A3E83" w:rsidP="00394E5B">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w:t>
            </w:r>
          </w:p>
        </w:tc>
        <w:tc>
          <w:tcPr>
            <w:tcW w:w="1219" w:type="pct"/>
            <w:tcBorders>
              <w:top w:val="single" w:sz="4" w:space="0" w:color="auto"/>
              <w:left w:val="nil"/>
              <w:bottom w:val="single" w:sz="4" w:space="0" w:color="auto"/>
              <w:right w:val="single" w:sz="4" w:space="0" w:color="auto"/>
            </w:tcBorders>
            <w:shd w:val="clear" w:color="000000" w:fill="8DB4E2"/>
            <w:hideMark/>
          </w:tcPr>
          <w:p w14:paraId="5C458D45" w14:textId="77777777" w:rsidR="008A3E83" w:rsidRPr="00AD1A1C" w:rsidRDefault="009B40E9" w:rsidP="00F51D98">
            <w:pPr>
              <w:jc w:val="center"/>
              <w:rPr>
                <w:rFonts w:ascii="Cambria" w:eastAsia="Times New Roman" w:hAnsi="Cambria"/>
                <w:b/>
                <w:bCs/>
                <w:color w:val="000000"/>
                <w:sz w:val="22"/>
                <w:szCs w:val="22"/>
              </w:rPr>
            </w:pPr>
            <w:r w:rsidRPr="00AD1A1C">
              <w:rPr>
                <w:b/>
              </w:rPr>
              <w:t>Budget réellement</w:t>
            </w:r>
            <w:r w:rsidR="00D743CF" w:rsidRPr="00AD1A1C">
              <w:rPr>
                <w:b/>
              </w:rPr>
              <w:t xml:space="preserve"> </w:t>
            </w:r>
            <w:r w:rsidR="00F51D98" w:rsidRPr="00AD1A1C">
              <w:rPr>
                <w:b/>
              </w:rPr>
              <w:t>reçu</w:t>
            </w:r>
            <w:r w:rsidR="00D743CF" w:rsidRPr="00AD1A1C">
              <w:rPr>
                <w:b/>
              </w:rPr>
              <w:t xml:space="preserve"> </w:t>
            </w:r>
            <w:r w:rsidRPr="00AD1A1C">
              <w:rPr>
                <w:b/>
              </w:rPr>
              <w:t>($)</w:t>
            </w:r>
          </w:p>
        </w:tc>
        <w:tc>
          <w:tcPr>
            <w:tcW w:w="657" w:type="pct"/>
            <w:tcBorders>
              <w:top w:val="single" w:sz="4" w:space="0" w:color="auto"/>
              <w:left w:val="nil"/>
              <w:bottom w:val="single" w:sz="4" w:space="0" w:color="auto"/>
              <w:right w:val="single" w:sz="4" w:space="0" w:color="auto"/>
            </w:tcBorders>
            <w:shd w:val="clear" w:color="000000" w:fill="8DB4E2"/>
            <w:vAlign w:val="bottom"/>
            <w:hideMark/>
          </w:tcPr>
          <w:p w14:paraId="734982B4" w14:textId="77777777" w:rsidR="008A3E83" w:rsidRPr="00AD1A1C" w:rsidRDefault="008A3E83" w:rsidP="00394E5B">
            <w:pPr>
              <w:jc w:val="center"/>
              <w:rPr>
                <w:rFonts w:ascii="Cambria" w:eastAsia="Times New Roman" w:hAnsi="Cambria"/>
                <w:b/>
                <w:bCs/>
                <w:color w:val="000000"/>
                <w:sz w:val="22"/>
                <w:szCs w:val="22"/>
              </w:rPr>
            </w:pPr>
            <w:r w:rsidRPr="00AD1A1C">
              <w:rPr>
                <w:rFonts w:ascii="Cambria" w:eastAsia="Times New Roman" w:hAnsi="Cambria"/>
                <w:b/>
                <w:bCs/>
                <w:color w:val="000000"/>
                <w:sz w:val="22"/>
                <w:szCs w:val="22"/>
              </w:rPr>
              <w:t>%</w:t>
            </w:r>
          </w:p>
        </w:tc>
      </w:tr>
      <w:tr w:rsidR="009B40E9" w:rsidRPr="00AD1A1C" w14:paraId="684F4DE3" w14:textId="77777777" w:rsidTr="00BE6987">
        <w:trPr>
          <w:trHeight w:val="389"/>
        </w:trPr>
        <w:tc>
          <w:tcPr>
            <w:tcW w:w="1210" w:type="pct"/>
            <w:tcBorders>
              <w:top w:val="nil"/>
              <w:left w:val="single" w:sz="4" w:space="0" w:color="auto"/>
              <w:bottom w:val="single" w:sz="4" w:space="0" w:color="auto"/>
              <w:right w:val="single" w:sz="4" w:space="0" w:color="auto"/>
            </w:tcBorders>
            <w:shd w:val="clear" w:color="auto" w:fill="auto"/>
            <w:noWrap/>
            <w:vAlign w:val="bottom"/>
            <w:hideMark/>
          </w:tcPr>
          <w:p w14:paraId="2ECBE5EA" w14:textId="77777777" w:rsidR="009B40E9" w:rsidRPr="00AD1A1C" w:rsidRDefault="009B40E9" w:rsidP="00394E5B">
            <w:pPr>
              <w:rPr>
                <w:rFonts w:ascii="Cambria" w:eastAsia="Times New Roman" w:hAnsi="Cambria"/>
                <w:b/>
                <w:color w:val="000000"/>
                <w:sz w:val="20"/>
                <w:szCs w:val="20"/>
              </w:rPr>
            </w:pPr>
            <w:r w:rsidRPr="00AD1A1C">
              <w:rPr>
                <w:rFonts w:ascii="Cambria" w:eastAsia="Times New Roman" w:hAnsi="Cambria"/>
                <w:b/>
                <w:color w:val="000000"/>
                <w:sz w:val="20"/>
                <w:szCs w:val="20"/>
              </w:rPr>
              <w:t>Produits 1</w:t>
            </w:r>
          </w:p>
        </w:tc>
        <w:tc>
          <w:tcPr>
            <w:tcW w:w="1380" w:type="pct"/>
            <w:tcBorders>
              <w:top w:val="nil"/>
              <w:left w:val="nil"/>
              <w:bottom w:val="single" w:sz="4" w:space="0" w:color="auto"/>
              <w:right w:val="single" w:sz="4" w:space="0" w:color="auto"/>
            </w:tcBorders>
            <w:shd w:val="clear" w:color="auto" w:fill="auto"/>
            <w:noWrap/>
          </w:tcPr>
          <w:p w14:paraId="5F40201E"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846 500</w:t>
            </w:r>
          </w:p>
        </w:tc>
        <w:tc>
          <w:tcPr>
            <w:tcW w:w="534" w:type="pct"/>
            <w:tcBorders>
              <w:top w:val="nil"/>
              <w:left w:val="nil"/>
              <w:bottom w:val="single" w:sz="4" w:space="0" w:color="auto"/>
              <w:right w:val="single" w:sz="4" w:space="0" w:color="auto"/>
            </w:tcBorders>
            <w:shd w:val="clear" w:color="auto" w:fill="auto"/>
            <w:noWrap/>
          </w:tcPr>
          <w:p w14:paraId="3A1CFE22"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 xml:space="preserve">   24,7%</w:t>
            </w:r>
          </w:p>
        </w:tc>
        <w:tc>
          <w:tcPr>
            <w:tcW w:w="1219" w:type="pct"/>
            <w:tcBorders>
              <w:top w:val="nil"/>
              <w:left w:val="nil"/>
              <w:bottom w:val="single" w:sz="4" w:space="0" w:color="auto"/>
              <w:right w:val="single" w:sz="4" w:space="0" w:color="auto"/>
            </w:tcBorders>
            <w:shd w:val="clear" w:color="auto" w:fill="auto"/>
            <w:noWrap/>
          </w:tcPr>
          <w:p w14:paraId="054E3306"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380 081,1</w:t>
            </w:r>
          </w:p>
        </w:tc>
        <w:tc>
          <w:tcPr>
            <w:tcW w:w="657" w:type="pct"/>
            <w:tcBorders>
              <w:top w:val="nil"/>
              <w:left w:val="nil"/>
              <w:bottom w:val="single" w:sz="4" w:space="0" w:color="auto"/>
              <w:right w:val="single" w:sz="4" w:space="0" w:color="auto"/>
            </w:tcBorders>
            <w:shd w:val="clear" w:color="auto" w:fill="auto"/>
            <w:noWrap/>
          </w:tcPr>
          <w:p w14:paraId="24082A66" w14:textId="77777777" w:rsidR="009B40E9" w:rsidRPr="00AD1A1C" w:rsidRDefault="009B40E9" w:rsidP="009B40E9">
            <w:pPr>
              <w:jc w:val="center"/>
              <w:rPr>
                <w:rFonts w:ascii="Cambria" w:eastAsia="Times New Roman" w:hAnsi="Cambria"/>
                <w:color w:val="000000"/>
                <w:sz w:val="20"/>
                <w:szCs w:val="20"/>
              </w:rPr>
            </w:pPr>
            <w:r w:rsidRPr="00AD1A1C">
              <w:rPr>
                <w:rFonts w:ascii="Cambria" w:hAnsi="Cambria"/>
                <w:sz w:val="20"/>
                <w:szCs w:val="20"/>
              </w:rPr>
              <w:t>20,5%</w:t>
            </w:r>
          </w:p>
        </w:tc>
      </w:tr>
      <w:tr w:rsidR="009B40E9" w:rsidRPr="00AD1A1C" w14:paraId="2AA48331" w14:textId="77777777" w:rsidTr="00BE6987">
        <w:trPr>
          <w:trHeight w:val="300"/>
        </w:trPr>
        <w:tc>
          <w:tcPr>
            <w:tcW w:w="1210" w:type="pct"/>
            <w:tcBorders>
              <w:top w:val="nil"/>
              <w:left w:val="single" w:sz="4" w:space="0" w:color="auto"/>
              <w:bottom w:val="single" w:sz="4" w:space="0" w:color="auto"/>
              <w:right w:val="single" w:sz="4" w:space="0" w:color="auto"/>
            </w:tcBorders>
            <w:shd w:val="clear" w:color="auto" w:fill="auto"/>
            <w:noWrap/>
            <w:vAlign w:val="bottom"/>
            <w:hideMark/>
          </w:tcPr>
          <w:p w14:paraId="456BFE91" w14:textId="77777777" w:rsidR="009B40E9" w:rsidRPr="00AD1A1C" w:rsidRDefault="009B40E9" w:rsidP="00394E5B">
            <w:pPr>
              <w:rPr>
                <w:rFonts w:ascii="Cambria" w:eastAsia="Times New Roman" w:hAnsi="Cambria"/>
                <w:b/>
                <w:color w:val="000000"/>
                <w:sz w:val="20"/>
                <w:szCs w:val="20"/>
              </w:rPr>
            </w:pPr>
            <w:r w:rsidRPr="00AD1A1C">
              <w:rPr>
                <w:rFonts w:ascii="Cambria" w:eastAsia="Times New Roman" w:hAnsi="Cambria"/>
                <w:b/>
                <w:color w:val="000000"/>
                <w:sz w:val="20"/>
                <w:szCs w:val="20"/>
              </w:rPr>
              <w:t>Produits 2</w:t>
            </w:r>
          </w:p>
        </w:tc>
        <w:tc>
          <w:tcPr>
            <w:tcW w:w="1380" w:type="pct"/>
            <w:tcBorders>
              <w:top w:val="nil"/>
              <w:left w:val="nil"/>
              <w:bottom w:val="single" w:sz="4" w:space="0" w:color="auto"/>
              <w:right w:val="single" w:sz="4" w:space="0" w:color="auto"/>
            </w:tcBorders>
            <w:shd w:val="clear" w:color="auto" w:fill="auto"/>
            <w:noWrap/>
          </w:tcPr>
          <w:p w14:paraId="5B11D93D"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693 420</w:t>
            </w:r>
          </w:p>
        </w:tc>
        <w:tc>
          <w:tcPr>
            <w:tcW w:w="534" w:type="pct"/>
            <w:tcBorders>
              <w:top w:val="nil"/>
              <w:left w:val="nil"/>
              <w:bottom w:val="single" w:sz="4" w:space="0" w:color="auto"/>
              <w:right w:val="single" w:sz="4" w:space="0" w:color="auto"/>
            </w:tcBorders>
            <w:shd w:val="clear" w:color="auto" w:fill="auto"/>
            <w:noWrap/>
          </w:tcPr>
          <w:p w14:paraId="56C7EDD3"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 xml:space="preserve">   20,3%</w:t>
            </w:r>
          </w:p>
        </w:tc>
        <w:tc>
          <w:tcPr>
            <w:tcW w:w="1219" w:type="pct"/>
            <w:tcBorders>
              <w:top w:val="nil"/>
              <w:left w:val="nil"/>
              <w:bottom w:val="single" w:sz="4" w:space="0" w:color="auto"/>
              <w:right w:val="single" w:sz="4" w:space="0" w:color="auto"/>
            </w:tcBorders>
            <w:shd w:val="clear" w:color="auto" w:fill="auto"/>
            <w:noWrap/>
          </w:tcPr>
          <w:p w14:paraId="4EFB8A5F"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787 802,5</w:t>
            </w:r>
          </w:p>
        </w:tc>
        <w:tc>
          <w:tcPr>
            <w:tcW w:w="657" w:type="pct"/>
            <w:tcBorders>
              <w:top w:val="nil"/>
              <w:left w:val="nil"/>
              <w:bottom w:val="single" w:sz="4" w:space="0" w:color="auto"/>
              <w:right w:val="single" w:sz="4" w:space="0" w:color="auto"/>
            </w:tcBorders>
            <w:shd w:val="clear" w:color="auto" w:fill="auto"/>
            <w:noWrap/>
          </w:tcPr>
          <w:p w14:paraId="22F84CBC" w14:textId="77777777" w:rsidR="009B40E9" w:rsidRPr="00AD1A1C" w:rsidRDefault="009B40E9" w:rsidP="009B40E9">
            <w:pPr>
              <w:jc w:val="center"/>
              <w:rPr>
                <w:rFonts w:ascii="Cambria" w:eastAsia="Times New Roman" w:hAnsi="Cambria"/>
                <w:color w:val="000000"/>
                <w:sz w:val="20"/>
                <w:szCs w:val="20"/>
              </w:rPr>
            </w:pPr>
            <w:r w:rsidRPr="00AD1A1C">
              <w:rPr>
                <w:rFonts w:ascii="Cambria" w:hAnsi="Cambria"/>
                <w:sz w:val="20"/>
                <w:szCs w:val="20"/>
              </w:rPr>
              <w:t>42,6%</w:t>
            </w:r>
          </w:p>
        </w:tc>
      </w:tr>
      <w:tr w:rsidR="009B40E9" w:rsidRPr="00AD1A1C" w14:paraId="29584DE0" w14:textId="77777777" w:rsidTr="00BE6987">
        <w:trPr>
          <w:trHeight w:val="300"/>
        </w:trPr>
        <w:tc>
          <w:tcPr>
            <w:tcW w:w="1210" w:type="pct"/>
            <w:tcBorders>
              <w:top w:val="nil"/>
              <w:left w:val="single" w:sz="4" w:space="0" w:color="auto"/>
              <w:bottom w:val="single" w:sz="4" w:space="0" w:color="auto"/>
              <w:right w:val="single" w:sz="4" w:space="0" w:color="auto"/>
            </w:tcBorders>
            <w:shd w:val="clear" w:color="auto" w:fill="auto"/>
            <w:noWrap/>
            <w:vAlign w:val="bottom"/>
            <w:hideMark/>
          </w:tcPr>
          <w:p w14:paraId="0449BFCD" w14:textId="77777777" w:rsidR="009B40E9" w:rsidRPr="00AD1A1C" w:rsidRDefault="009B40E9" w:rsidP="00394E5B">
            <w:pPr>
              <w:rPr>
                <w:rFonts w:ascii="Cambria" w:eastAsia="Times New Roman" w:hAnsi="Cambria"/>
                <w:b/>
                <w:color w:val="000000"/>
                <w:sz w:val="20"/>
                <w:szCs w:val="20"/>
              </w:rPr>
            </w:pPr>
            <w:r w:rsidRPr="00AD1A1C">
              <w:rPr>
                <w:rFonts w:ascii="Cambria" w:eastAsia="Times New Roman" w:hAnsi="Cambria"/>
                <w:b/>
                <w:color w:val="000000"/>
                <w:sz w:val="20"/>
                <w:szCs w:val="20"/>
              </w:rPr>
              <w:t>Produits 3</w:t>
            </w:r>
          </w:p>
        </w:tc>
        <w:tc>
          <w:tcPr>
            <w:tcW w:w="1380" w:type="pct"/>
            <w:tcBorders>
              <w:top w:val="nil"/>
              <w:left w:val="nil"/>
              <w:bottom w:val="single" w:sz="4" w:space="0" w:color="auto"/>
              <w:right w:val="single" w:sz="4" w:space="0" w:color="auto"/>
            </w:tcBorders>
            <w:shd w:val="clear" w:color="auto" w:fill="auto"/>
            <w:noWrap/>
          </w:tcPr>
          <w:p w14:paraId="1C4FDC83"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631 491</w:t>
            </w:r>
          </w:p>
        </w:tc>
        <w:tc>
          <w:tcPr>
            <w:tcW w:w="534" w:type="pct"/>
            <w:tcBorders>
              <w:top w:val="nil"/>
              <w:left w:val="nil"/>
              <w:bottom w:val="single" w:sz="4" w:space="0" w:color="auto"/>
              <w:right w:val="single" w:sz="4" w:space="0" w:color="auto"/>
            </w:tcBorders>
            <w:shd w:val="clear" w:color="auto" w:fill="auto"/>
            <w:noWrap/>
          </w:tcPr>
          <w:p w14:paraId="3ECB5A8B"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16%</w:t>
            </w:r>
          </w:p>
        </w:tc>
        <w:tc>
          <w:tcPr>
            <w:tcW w:w="1219" w:type="pct"/>
            <w:tcBorders>
              <w:top w:val="nil"/>
              <w:left w:val="nil"/>
              <w:bottom w:val="single" w:sz="4" w:space="0" w:color="auto"/>
              <w:right w:val="single" w:sz="4" w:space="0" w:color="auto"/>
            </w:tcBorders>
            <w:shd w:val="clear" w:color="auto" w:fill="auto"/>
            <w:noWrap/>
          </w:tcPr>
          <w:p w14:paraId="1A5D4EE1"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261 659,2</w:t>
            </w:r>
          </w:p>
        </w:tc>
        <w:tc>
          <w:tcPr>
            <w:tcW w:w="657" w:type="pct"/>
            <w:tcBorders>
              <w:top w:val="nil"/>
              <w:left w:val="nil"/>
              <w:bottom w:val="single" w:sz="4" w:space="0" w:color="auto"/>
              <w:right w:val="single" w:sz="4" w:space="0" w:color="auto"/>
            </w:tcBorders>
            <w:shd w:val="clear" w:color="auto" w:fill="auto"/>
            <w:noWrap/>
          </w:tcPr>
          <w:p w14:paraId="08A7D30D" w14:textId="77777777" w:rsidR="009B40E9" w:rsidRPr="00AD1A1C" w:rsidRDefault="009B40E9" w:rsidP="009B40E9">
            <w:pPr>
              <w:jc w:val="center"/>
              <w:rPr>
                <w:rFonts w:ascii="Cambria" w:eastAsia="Times New Roman" w:hAnsi="Cambria"/>
                <w:color w:val="000000"/>
                <w:sz w:val="20"/>
                <w:szCs w:val="20"/>
              </w:rPr>
            </w:pPr>
            <w:r w:rsidRPr="00AD1A1C">
              <w:rPr>
                <w:rFonts w:ascii="Cambria" w:hAnsi="Cambria"/>
                <w:sz w:val="20"/>
                <w:szCs w:val="20"/>
              </w:rPr>
              <w:t>14,1%</w:t>
            </w:r>
          </w:p>
        </w:tc>
      </w:tr>
      <w:tr w:rsidR="008A254F" w:rsidRPr="00AD1A1C" w14:paraId="75AC2D81" w14:textId="77777777" w:rsidTr="00BE6987">
        <w:trPr>
          <w:trHeight w:val="300"/>
        </w:trPr>
        <w:tc>
          <w:tcPr>
            <w:tcW w:w="1210" w:type="pct"/>
            <w:tcBorders>
              <w:top w:val="nil"/>
              <w:left w:val="single" w:sz="4" w:space="0" w:color="auto"/>
              <w:bottom w:val="single" w:sz="4" w:space="0" w:color="auto"/>
              <w:right w:val="single" w:sz="4" w:space="0" w:color="auto"/>
            </w:tcBorders>
            <w:shd w:val="clear" w:color="auto" w:fill="auto"/>
            <w:noWrap/>
            <w:vAlign w:val="bottom"/>
          </w:tcPr>
          <w:p w14:paraId="3BB04E09" w14:textId="77777777" w:rsidR="008A254F" w:rsidRPr="00AD1A1C" w:rsidRDefault="008A254F" w:rsidP="00394E5B">
            <w:pPr>
              <w:rPr>
                <w:rFonts w:ascii="Cambria" w:eastAsia="Times New Roman" w:hAnsi="Cambria"/>
                <w:b/>
                <w:color w:val="000000"/>
                <w:sz w:val="20"/>
                <w:szCs w:val="20"/>
              </w:rPr>
            </w:pPr>
            <w:r w:rsidRPr="00AD1A1C">
              <w:rPr>
                <w:rFonts w:ascii="Cambria" w:eastAsia="Times New Roman" w:hAnsi="Cambria"/>
                <w:b/>
                <w:color w:val="000000"/>
                <w:sz w:val="20"/>
                <w:szCs w:val="20"/>
              </w:rPr>
              <w:t>Sous-total</w:t>
            </w:r>
          </w:p>
        </w:tc>
        <w:tc>
          <w:tcPr>
            <w:tcW w:w="1380" w:type="pct"/>
            <w:tcBorders>
              <w:top w:val="nil"/>
              <w:left w:val="nil"/>
              <w:bottom w:val="single" w:sz="4" w:space="0" w:color="auto"/>
              <w:right w:val="single" w:sz="4" w:space="0" w:color="auto"/>
            </w:tcBorders>
            <w:shd w:val="clear" w:color="auto" w:fill="auto"/>
            <w:noWrap/>
          </w:tcPr>
          <w:p w14:paraId="75AE89EE" w14:textId="77777777" w:rsidR="008A254F" w:rsidRPr="00AD1A1C" w:rsidRDefault="008A254F" w:rsidP="00394E5B">
            <w:pPr>
              <w:jc w:val="center"/>
              <w:rPr>
                <w:rFonts w:ascii="Cambria" w:eastAsia="Times New Roman" w:hAnsi="Cambria"/>
                <w:b/>
                <w:color w:val="000000"/>
                <w:sz w:val="20"/>
                <w:szCs w:val="20"/>
              </w:rPr>
            </w:pPr>
            <w:r w:rsidRPr="00AD1A1C">
              <w:rPr>
                <w:rFonts w:ascii="Cambria" w:hAnsi="Cambria"/>
                <w:b/>
                <w:sz w:val="20"/>
                <w:szCs w:val="20"/>
              </w:rPr>
              <w:t>2 071 111</w:t>
            </w:r>
          </w:p>
        </w:tc>
        <w:tc>
          <w:tcPr>
            <w:tcW w:w="534" w:type="pct"/>
            <w:tcBorders>
              <w:top w:val="nil"/>
              <w:left w:val="nil"/>
              <w:bottom w:val="single" w:sz="4" w:space="0" w:color="auto"/>
              <w:right w:val="single" w:sz="4" w:space="0" w:color="auto"/>
            </w:tcBorders>
            <w:shd w:val="clear" w:color="auto" w:fill="auto"/>
            <w:noWrap/>
          </w:tcPr>
          <w:p w14:paraId="43EE676C" w14:textId="77777777" w:rsidR="008A254F" w:rsidRPr="00AD1A1C" w:rsidRDefault="008A254F" w:rsidP="00394E5B">
            <w:pPr>
              <w:jc w:val="center"/>
              <w:rPr>
                <w:rFonts w:ascii="Cambria" w:eastAsia="Times New Roman" w:hAnsi="Cambria"/>
                <w:b/>
                <w:color w:val="000000"/>
                <w:sz w:val="20"/>
                <w:szCs w:val="20"/>
              </w:rPr>
            </w:pPr>
            <w:r w:rsidRPr="00AD1A1C">
              <w:rPr>
                <w:rFonts w:ascii="Cambria" w:hAnsi="Cambria"/>
                <w:b/>
                <w:sz w:val="20"/>
                <w:szCs w:val="20"/>
              </w:rPr>
              <w:t>60%</w:t>
            </w:r>
          </w:p>
        </w:tc>
        <w:tc>
          <w:tcPr>
            <w:tcW w:w="1219" w:type="pct"/>
            <w:tcBorders>
              <w:top w:val="nil"/>
              <w:left w:val="nil"/>
              <w:bottom w:val="single" w:sz="4" w:space="0" w:color="auto"/>
              <w:right w:val="single" w:sz="4" w:space="0" w:color="auto"/>
            </w:tcBorders>
            <w:shd w:val="clear" w:color="auto" w:fill="auto"/>
            <w:noWrap/>
            <w:vAlign w:val="bottom"/>
          </w:tcPr>
          <w:p w14:paraId="2C026CBB" w14:textId="77777777" w:rsidR="008A254F" w:rsidRPr="00AD1A1C" w:rsidRDefault="009B40E9" w:rsidP="00394E5B">
            <w:pPr>
              <w:jc w:val="center"/>
              <w:rPr>
                <w:rFonts w:ascii="Cambria" w:eastAsia="Times New Roman" w:hAnsi="Cambria"/>
                <w:b/>
                <w:color w:val="000000"/>
                <w:sz w:val="20"/>
                <w:szCs w:val="20"/>
              </w:rPr>
            </w:pPr>
            <w:r w:rsidRPr="00AD1A1C">
              <w:rPr>
                <w:rFonts w:ascii="Cambria" w:eastAsia="Times New Roman" w:hAnsi="Cambria"/>
                <w:b/>
                <w:color w:val="000000"/>
                <w:sz w:val="20"/>
                <w:szCs w:val="20"/>
              </w:rPr>
              <w:t>1 429 543</w:t>
            </w:r>
          </w:p>
        </w:tc>
        <w:tc>
          <w:tcPr>
            <w:tcW w:w="657" w:type="pct"/>
            <w:tcBorders>
              <w:top w:val="nil"/>
              <w:left w:val="nil"/>
              <w:bottom w:val="single" w:sz="4" w:space="0" w:color="auto"/>
              <w:right w:val="single" w:sz="4" w:space="0" w:color="auto"/>
            </w:tcBorders>
            <w:shd w:val="clear" w:color="auto" w:fill="auto"/>
            <w:noWrap/>
            <w:vAlign w:val="bottom"/>
          </w:tcPr>
          <w:p w14:paraId="74121B3F" w14:textId="77777777" w:rsidR="008A254F" w:rsidRPr="00AD1A1C" w:rsidRDefault="00CC2762" w:rsidP="009B40E9">
            <w:pPr>
              <w:jc w:val="center"/>
              <w:rPr>
                <w:rFonts w:ascii="Cambria" w:eastAsia="Times New Roman" w:hAnsi="Cambria"/>
                <w:b/>
                <w:color w:val="000000"/>
                <w:sz w:val="20"/>
                <w:szCs w:val="20"/>
              </w:rPr>
            </w:pPr>
            <w:r w:rsidRPr="00AD1A1C">
              <w:rPr>
                <w:rFonts w:ascii="Cambria" w:eastAsia="Times New Roman" w:hAnsi="Cambria"/>
                <w:b/>
                <w:color w:val="000000"/>
                <w:sz w:val="20"/>
                <w:szCs w:val="20"/>
              </w:rPr>
              <w:t>77,2</w:t>
            </w:r>
            <w:r w:rsidR="008A254F" w:rsidRPr="00AD1A1C">
              <w:rPr>
                <w:rFonts w:ascii="Cambria" w:eastAsia="Times New Roman" w:hAnsi="Cambria"/>
                <w:b/>
                <w:color w:val="000000"/>
                <w:sz w:val="20"/>
                <w:szCs w:val="20"/>
              </w:rPr>
              <w:t>%</w:t>
            </w:r>
          </w:p>
        </w:tc>
      </w:tr>
      <w:tr w:rsidR="009B40E9" w:rsidRPr="00AD1A1C" w14:paraId="5097EE76" w14:textId="77777777" w:rsidTr="00BE6987">
        <w:trPr>
          <w:trHeight w:val="300"/>
        </w:trPr>
        <w:tc>
          <w:tcPr>
            <w:tcW w:w="1210" w:type="pct"/>
            <w:tcBorders>
              <w:top w:val="nil"/>
              <w:left w:val="single" w:sz="4" w:space="0" w:color="auto"/>
              <w:bottom w:val="single" w:sz="4" w:space="0" w:color="auto"/>
              <w:right w:val="single" w:sz="4" w:space="0" w:color="auto"/>
            </w:tcBorders>
            <w:shd w:val="clear" w:color="auto" w:fill="auto"/>
            <w:noWrap/>
            <w:vAlign w:val="bottom"/>
          </w:tcPr>
          <w:p w14:paraId="695AA42C" w14:textId="77777777" w:rsidR="009B40E9" w:rsidRPr="00AD1A1C" w:rsidRDefault="009B40E9" w:rsidP="00394E5B">
            <w:pPr>
              <w:rPr>
                <w:rFonts w:ascii="Cambria" w:eastAsia="Times New Roman" w:hAnsi="Cambria"/>
                <w:b/>
                <w:color w:val="000000"/>
                <w:sz w:val="20"/>
                <w:szCs w:val="20"/>
              </w:rPr>
            </w:pPr>
            <w:r w:rsidRPr="00AD1A1C">
              <w:rPr>
                <w:rFonts w:ascii="Cambria" w:eastAsia="Times New Roman" w:hAnsi="Cambria"/>
                <w:b/>
                <w:color w:val="000000"/>
                <w:sz w:val="20"/>
                <w:szCs w:val="20"/>
              </w:rPr>
              <w:t>Coordination</w:t>
            </w:r>
          </w:p>
        </w:tc>
        <w:tc>
          <w:tcPr>
            <w:tcW w:w="1380" w:type="pct"/>
            <w:tcBorders>
              <w:top w:val="nil"/>
              <w:left w:val="nil"/>
              <w:bottom w:val="single" w:sz="4" w:space="0" w:color="auto"/>
              <w:right w:val="single" w:sz="4" w:space="0" w:color="auto"/>
            </w:tcBorders>
            <w:shd w:val="clear" w:color="auto" w:fill="auto"/>
            <w:noWrap/>
          </w:tcPr>
          <w:p w14:paraId="555924FE"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1 352 380</w:t>
            </w:r>
          </w:p>
        </w:tc>
        <w:tc>
          <w:tcPr>
            <w:tcW w:w="534" w:type="pct"/>
            <w:tcBorders>
              <w:top w:val="nil"/>
              <w:left w:val="nil"/>
              <w:bottom w:val="single" w:sz="4" w:space="0" w:color="auto"/>
              <w:right w:val="single" w:sz="4" w:space="0" w:color="auto"/>
            </w:tcBorders>
            <w:shd w:val="clear" w:color="auto" w:fill="auto"/>
            <w:noWrap/>
          </w:tcPr>
          <w:p w14:paraId="57ED0B86" w14:textId="77777777" w:rsidR="009B40E9" w:rsidRPr="00AD1A1C" w:rsidRDefault="009B40E9" w:rsidP="00394E5B">
            <w:pPr>
              <w:jc w:val="center"/>
              <w:rPr>
                <w:rFonts w:ascii="Cambria" w:eastAsia="Times New Roman" w:hAnsi="Cambria"/>
                <w:b/>
                <w:color w:val="000000"/>
                <w:sz w:val="20"/>
                <w:szCs w:val="20"/>
              </w:rPr>
            </w:pPr>
            <w:r w:rsidRPr="00AD1A1C">
              <w:rPr>
                <w:rFonts w:ascii="Cambria" w:hAnsi="Cambria"/>
                <w:sz w:val="20"/>
                <w:szCs w:val="20"/>
              </w:rPr>
              <w:t>40%</w:t>
            </w:r>
          </w:p>
        </w:tc>
        <w:tc>
          <w:tcPr>
            <w:tcW w:w="1219" w:type="pct"/>
            <w:tcBorders>
              <w:top w:val="nil"/>
              <w:left w:val="nil"/>
              <w:bottom w:val="single" w:sz="4" w:space="0" w:color="auto"/>
              <w:right w:val="single" w:sz="4" w:space="0" w:color="auto"/>
            </w:tcBorders>
            <w:shd w:val="clear" w:color="auto" w:fill="auto"/>
            <w:noWrap/>
          </w:tcPr>
          <w:p w14:paraId="3BDFF90F"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421 834,2</w:t>
            </w:r>
          </w:p>
        </w:tc>
        <w:tc>
          <w:tcPr>
            <w:tcW w:w="657" w:type="pct"/>
            <w:tcBorders>
              <w:top w:val="nil"/>
              <w:left w:val="nil"/>
              <w:bottom w:val="single" w:sz="4" w:space="0" w:color="auto"/>
              <w:right w:val="single" w:sz="4" w:space="0" w:color="auto"/>
            </w:tcBorders>
            <w:shd w:val="clear" w:color="auto" w:fill="auto"/>
            <w:noWrap/>
            <w:vAlign w:val="bottom"/>
          </w:tcPr>
          <w:p w14:paraId="1A628513" w14:textId="77777777" w:rsidR="009B40E9" w:rsidRPr="00AD1A1C" w:rsidRDefault="009B40E9" w:rsidP="009B40E9">
            <w:pPr>
              <w:jc w:val="center"/>
              <w:rPr>
                <w:rFonts w:ascii="Cambria" w:eastAsia="Times New Roman" w:hAnsi="Cambria"/>
                <w:color w:val="000000"/>
                <w:sz w:val="20"/>
                <w:szCs w:val="20"/>
              </w:rPr>
            </w:pPr>
            <w:r w:rsidRPr="00AD1A1C">
              <w:rPr>
                <w:rFonts w:ascii="Cambria" w:eastAsia="Times New Roman" w:hAnsi="Cambria"/>
                <w:color w:val="000000"/>
                <w:sz w:val="20"/>
                <w:szCs w:val="20"/>
              </w:rPr>
              <w:t>22,8%</w:t>
            </w:r>
          </w:p>
        </w:tc>
      </w:tr>
      <w:tr w:rsidR="009B40E9" w:rsidRPr="00AD1A1C" w14:paraId="632528F6" w14:textId="77777777" w:rsidTr="00BE6987">
        <w:trPr>
          <w:trHeight w:val="300"/>
        </w:trPr>
        <w:tc>
          <w:tcPr>
            <w:tcW w:w="1210" w:type="pct"/>
            <w:tcBorders>
              <w:top w:val="nil"/>
              <w:left w:val="single" w:sz="4" w:space="0" w:color="auto"/>
              <w:bottom w:val="single" w:sz="4" w:space="0" w:color="auto"/>
              <w:right w:val="single" w:sz="4" w:space="0" w:color="auto"/>
            </w:tcBorders>
            <w:shd w:val="clear" w:color="000000" w:fill="D9D9D9"/>
            <w:noWrap/>
            <w:vAlign w:val="bottom"/>
            <w:hideMark/>
          </w:tcPr>
          <w:p w14:paraId="6FA4066C" w14:textId="77777777" w:rsidR="009B40E9" w:rsidRPr="00AD1A1C" w:rsidRDefault="009B40E9" w:rsidP="004312F8">
            <w:pPr>
              <w:rPr>
                <w:rFonts w:ascii="Cambria" w:eastAsia="Times New Roman" w:hAnsi="Cambria"/>
                <w:color w:val="000000"/>
                <w:sz w:val="20"/>
                <w:szCs w:val="20"/>
              </w:rPr>
            </w:pPr>
            <w:r w:rsidRPr="00AD1A1C">
              <w:rPr>
                <w:rFonts w:ascii="Cambria" w:eastAsia="Times New Roman" w:hAnsi="Cambria"/>
                <w:color w:val="000000"/>
                <w:sz w:val="20"/>
                <w:szCs w:val="20"/>
              </w:rPr>
              <w:t>Total</w:t>
            </w:r>
          </w:p>
        </w:tc>
        <w:tc>
          <w:tcPr>
            <w:tcW w:w="1380" w:type="pct"/>
            <w:tcBorders>
              <w:top w:val="nil"/>
              <w:left w:val="nil"/>
              <w:bottom w:val="single" w:sz="4" w:space="0" w:color="auto"/>
              <w:right w:val="single" w:sz="4" w:space="0" w:color="auto"/>
            </w:tcBorders>
            <w:shd w:val="clear" w:color="000000" w:fill="D9D9D9"/>
            <w:noWrap/>
            <w:hideMark/>
          </w:tcPr>
          <w:p w14:paraId="02974A1C"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3 423 491</w:t>
            </w:r>
          </w:p>
        </w:tc>
        <w:tc>
          <w:tcPr>
            <w:tcW w:w="534" w:type="pct"/>
            <w:tcBorders>
              <w:top w:val="nil"/>
              <w:left w:val="nil"/>
              <w:bottom w:val="single" w:sz="4" w:space="0" w:color="auto"/>
              <w:right w:val="single" w:sz="4" w:space="0" w:color="auto"/>
            </w:tcBorders>
            <w:shd w:val="clear" w:color="000000" w:fill="D9D9D9"/>
            <w:noWrap/>
          </w:tcPr>
          <w:p w14:paraId="0102C4CE"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100%</w:t>
            </w:r>
          </w:p>
        </w:tc>
        <w:tc>
          <w:tcPr>
            <w:tcW w:w="1219" w:type="pct"/>
            <w:tcBorders>
              <w:top w:val="nil"/>
              <w:left w:val="nil"/>
              <w:bottom w:val="single" w:sz="4" w:space="0" w:color="auto"/>
              <w:right w:val="single" w:sz="4" w:space="0" w:color="auto"/>
            </w:tcBorders>
            <w:shd w:val="clear" w:color="000000" w:fill="D9D9D9"/>
            <w:noWrap/>
            <w:hideMark/>
          </w:tcPr>
          <w:p w14:paraId="6244C1E4" w14:textId="77777777" w:rsidR="009B40E9" w:rsidRPr="00AD1A1C" w:rsidRDefault="009B40E9" w:rsidP="00394E5B">
            <w:pPr>
              <w:jc w:val="center"/>
              <w:rPr>
                <w:rFonts w:ascii="Cambria" w:eastAsia="Times New Roman" w:hAnsi="Cambria"/>
                <w:color w:val="000000"/>
                <w:sz w:val="20"/>
                <w:szCs w:val="20"/>
              </w:rPr>
            </w:pPr>
            <w:r w:rsidRPr="00AD1A1C">
              <w:rPr>
                <w:rFonts w:ascii="Cambria" w:hAnsi="Cambria"/>
                <w:sz w:val="20"/>
                <w:szCs w:val="20"/>
              </w:rPr>
              <w:t>1851377,1</w:t>
            </w:r>
          </w:p>
        </w:tc>
        <w:tc>
          <w:tcPr>
            <w:tcW w:w="657" w:type="pct"/>
            <w:tcBorders>
              <w:top w:val="nil"/>
              <w:left w:val="nil"/>
              <w:bottom w:val="single" w:sz="4" w:space="0" w:color="auto"/>
              <w:right w:val="single" w:sz="4" w:space="0" w:color="auto"/>
            </w:tcBorders>
            <w:shd w:val="clear" w:color="000000" w:fill="D9D9D9"/>
            <w:noWrap/>
            <w:vAlign w:val="bottom"/>
            <w:hideMark/>
          </w:tcPr>
          <w:p w14:paraId="02CF3B5E" w14:textId="77777777" w:rsidR="009B40E9" w:rsidRPr="00AD1A1C" w:rsidRDefault="009B40E9" w:rsidP="009B40E9">
            <w:pPr>
              <w:jc w:val="center"/>
              <w:rPr>
                <w:rFonts w:ascii="Cambria" w:eastAsia="Times New Roman" w:hAnsi="Cambria"/>
                <w:color w:val="000000"/>
                <w:sz w:val="20"/>
                <w:szCs w:val="20"/>
              </w:rPr>
            </w:pPr>
            <w:r w:rsidRPr="00AD1A1C">
              <w:rPr>
                <w:rFonts w:ascii="Cambria" w:eastAsia="Times New Roman" w:hAnsi="Cambria"/>
                <w:color w:val="000000"/>
                <w:sz w:val="20"/>
                <w:szCs w:val="20"/>
              </w:rPr>
              <w:t>100%</w:t>
            </w:r>
          </w:p>
        </w:tc>
      </w:tr>
    </w:tbl>
    <w:p w14:paraId="23A15ED5" w14:textId="77777777" w:rsidR="0054351C" w:rsidRPr="00AD1A1C" w:rsidRDefault="0054351C" w:rsidP="00037829">
      <w:pPr>
        <w:pStyle w:val="Paragraphedeliste"/>
        <w:ind w:left="0" w:right="90" w:hanging="360"/>
        <w:jc w:val="both"/>
        <w:rPr>
          <w:rFonts w:ascii="Cambria" w:hAnsi="Cambria" w:cs="Arial"/>
          <w:color w:val="FF0000"/>
          <w:sz w:val="20"/>
          <w:szCs w:val="20"/>
        </w:rPr>
      </w:pPr>
    </w:p>
    <w:p w14:paraId="00BFC65B" w14:textId="77777777" w:rsidR="007462C9" w:rsidRPr="00AD1A1C" w:rsidRDefault="00812185" w:rsidP="00EC4742">
      <w:pPr>
        <w:pStyle w:val="Paragraphedeliste"/>
        <w:numPr>
          <w:ilvl w:val="0"/>
          <w:numId w:val="32"/>
        </w:numPr>
        <w:ind w:left="0" w:hanging="283"/>
        <w:jc w:val="both"/>
        <w:rPr>
          <w:rFonts w:ascii="Cambria" w:hAnsi="Cambria" w:cs="Arial"/>
          <w:sz w:val="23"/>
          <w:szCs w:val="23"/>
        </w:rPr>
      </w:pPr>
      <w:r w:rsidRPr="00AD1A1C">
        <w:rPr>
          <w:rFonts w:ascii="Cambria" w:hAnsi="Cambria" w:cs="Arial"/>
          <w:sz w:val="23"/>
          <w:szCs w:val="23"/>
        </w:rPr>
        <w:t xml:space="preserve">Une observation générale montre que par rapport à ce qui avait été prévu dans </w:t>
      </w:r>
      <w:r w:rsidR="003F0670" w:rsidRPr="00AD1A1C">
        <w:rPr>
          <w:rFonts w:ascii="Cambria" w:hAnsi="Cambria" w:cs="Arial"/>
          <w:sz w:val="23"/>
          <w:szCs w:val="23"/>
        </w:rPr>
        <w:t xml:space="preserve">le budget </w:t>
      </w:r>
      <w:r w:rsidR="00955F38" w:rsidRPr="00AD1A1C">
        <w:rPr>
          <w:rFonts w:ascii="Cambria" w:hAnsi="Cambria" w:cs="Arial"/>
          <w:sz w:val="23"/>
          <w:szCs w:val="23"/>
        </w:rPr>
        <w:t>du document de projet</w:t>
      </w:r>
      <w:r w:rsidRPr="00AD1A1C">
        <w:rPr>
          <w:rFonts w:ascii="Cambria" w:hAnsi="Cambria" w:cs="Arial"/>
          <w:sz w:val="23"/>
          <w:szCs w:val="23"/>
        </w:rPr>
        <w:t>, l’affectation de</w:t>
      </w:r>
      <w:r w:rsidR="001C01B8" w:rsidRPr="00AD1A1C">
        <w:rPr>
          <w:rFonts w:ascii="Cambria" w:hAnsi="Cambria" w:cs="Arial"/>
          <w:sz w:val="23"/>
          <w:szCs w:val="23"/>
        </w:rPr>
        <w:t xml:space="preserve"> certaines</w:t>
      </w:r>
      <w:r w:rsidRPr="00AD1A1C">
        <w:rPr>
          <w:rFonts w:ascii="Cambria" w:hAnsi="Cambria" w:cs="Arial"/>
          <w:sz w:val="23"/>
          <w:szCs w:val="23"/>
        </w:rPr>
        <w:t xml:space="preserve"> activité</w:t>
      </w:r>
      <w:r w:rsidR="001C01B8" w:rsidRPr="00AD1A1C">
        <w:rPr>
          <w:rFonts w:ascii="Cambria" w:hAnsi="Cambria" w:cs="Arial"/>
          <w:sz w:val="23"/>
          <w:szCs w:val="23"/>
        </w:rPr>
        <w:t>s</w:t>
      </w:r>
      <w:r w:rsidR="00955F38" w:rsidRPr="00AD1A1C">
        <w:rPr>
          <w:rFonts w:ascii="Cambria" w:hAnsi="Cambria" w:cs="Arial"/>
          <w:sz w:val="23"/>
          <w:szCs w:val="23"/>
        </w:rPr>
        <w:t xml:space="preserve"> suivant les rubriques correspondantes dans le</w:t>
      </w:r>
      <w:r w:rsidR="003F0670" w:rsidRPr="00AD1A1C">
        <w:rPr>
          <w:rFonts w:ascii="Cambria" w:hAnsi="Cambria" w:cs="Arial"/>
          <w:sz w:val="23"/>
          <w:szCs w:val="23"/>
        </w:rPr>
        <w:t xml:space="preserve"> budget</w:t>
      </w:r>
      <w:r w:rsidR="008D6C2A" w:rsidRPr="00AD1A1C">
        <w:rPr>
          <w:rFonts w:ascii="Cambria" w:hAnsi="Cambria" w:cs="Arial"/>
          <w:sz w:val="23"/>
          <w:szCs w:val="23"/>
        </w:rPr>
        <w:t xml:space="preserve"> </w:t>
      </w:r>
      <w:r w:rsidR="003F0670" w:rsidRPr="00AD1A1C">
        <w:rPr>
          <w:rFonts w:ascii="Cambria" w:hAnsi="Cambria" w:cs="Arial"/>
          <w:sz w:val="23"/>
          <w:szCs w:val="23"/>
        </w:rPr>
        <w:t xml:space="preserve">alloué </w:t>
      </w:r>
      <w:r w:rsidR="00955F38" w:rsidRPr="00AD1A1C">
        <w:rPr>
          <w:rFonts w:ascii="Cambria" w:hAnsi="Cambria" w:cs="Arial"/>
          <w:sz w:val="23"/>
          <w:szCs w:val="23"/>
        </w:rPr>
        <w:t>a subi de légers changement</w:t>
      </w:r>
      <w:r w:rsidR="000369AD" w:rsidRPr="00AD1A1C">
        <w:rPr>
          <w:rFonts w:ascii="Cambria" w:hAnsi="Cambria" w:cs="Arial"/>
          <w:sz w:val="23"/>
          <w:szCs w:val="23"/>
        </w:rPr>
        <w:t>s</w:t>
      </w:r>
      <w:r w:rsidR="008D6C2A" w:rsidRPr="00AD1A1C">
        <w:rPr>
          <w:rFonts w:ascii="Cambria" w:hAnsi="Cambria" w:cs="Arial"/>
          <w:sz w:val="23"/>
          <w:szCs w:val="23"/>
        </w:rPr>
        <w:t xml:space="preserve"> </w:t>
      </w:r>
      <w:r w:rsidR="001C01B8" w:rsidRPr="00AD1A1C">
        <w:rPr>
          <w:rFonts w:ascii="Cambria" w:hAnsi="Cambria" w:cs="Arial"/>
          <w:sz w:val="23"/>
          <w:szCs w:val="23"/>
        </w:rPr>
        <w:t>lors de la mise en œuvre. S</w:t>
      </w:r>
      <w:r w:rsidRPr="00AD1A1C">
        <w:rPr>
          <w:rFonts w:ascii="Cambria" w:hAnsi="Cambria" w:cs="Arial"/>
          <w:sz w:val="23"/>
          <w:szCs w:val="23"/>
        </w:rPr>
        <w:t xml:space="preserve">oit  entre les sous-produits concourant à la réalisation du produit d’un résultat (exemple : </w:t>
      </w:r>
      <w:r w:rsidR="00663F1E" w:rsidRPr="00AD1A1C">
        <w:rPr>
          <w:rFonts w:ascii="Cambria" w:hAnsi="Cambria" w:cs="Arial"/>
          <w:sz w:val="23"/>
          <w:szCs w:val="23"/>
        </w:rPr>
        <w:t>l’activité</w:t>
      </w:r>
      <w:r w:rsidRPr="00AD1A1C">
        <w:rPr>
          <w:rFonts w:ascii="Cambria" w:hAnsi="Cambria" w:cs="Arial"/>
          <w:sz w:val="23"/>
          <w:szCs w:val="23"/>
        </w:rPr>
        <w:t xml:space="preserve"> « réalisation d’un film documentaire</w:t>
      </w:r>
      <w:r w:rsidR="008D6C2A" w:rsidRPr="00AD1A1C">
        <w:rPr>
          <w:rFonts w:ascii="Cambria" w:hAnsi="Cambria" w:cs="Arial"/>
          <w:sz w:val="23"/>
          <w:szCs w:val="23"/>
        </w:rPr>
        <w:t xml:space="preserve"> </w:t>
      </w:r>
      <w:r w:rsidR="00663F1E" w:rsidRPr="00AD1A1C">
        <w:rPr>
          <w:rFonts w:ascii="Cambria" w:hAnsi="Cambria" w:cs="Arial"/>
          <w:sz w:val="23"/>
          <w:szCs w:val="23"/>
        </w:rPr>
        <w:t>et d’autres matériels tels que tee-shirts, casquettes et autres</w:t>
      </w:r>
      <w:r w:rsidRPr="00AD1A1C">
        <w:rPr>
          <w:rFonts w:ascii="Cambria" w:hAnsi="Cambria" w:cs="Arial"/>
          <w:sz w:val="23"/>
          <w:szCs w:val="23"/>
        </w:rPr>
        <w:t xml:space="preserve"> »  </w:t>
      </w:r>
      <w:r w:rsidR="003E5D0E" w:rsidRPr="00AD1A1C">
        <w:rPr>
          <w:rFonts w:ascii="Cambria" w:hAnsi="Cambria" w:cs="Arial"/>
          <w:sz w:val="23"/>
          <w:szCs w:val="23"/>
        </w:rPr>
        <w:t xml:space="preserve">qui devait logiquement </w:t>
      </w:r>
      <w:r w:rsidR="00663F1E" w:rsidRPr="00AD1A1C">
        <w:rPr>
          <w:rFonts w:ascii="Cambria" w:hAnsi="Cambria" w:cs="Arial"/>
          <w:sz w:val="23"/>
          <w:szCs w:val="23"/>
        </w:rPr>
        <w:t>être affecté au sous-produit « Développement des outils et</w:t>
      </w:r>
      <w:r w:rsidR="008D6C2A" w:rsidRPr="00AD1A1C">
        <w:rPr>
          <w:rFonts w:ascii="Cambria" w:hAnsi="Cambria" w:cs="Arial"/>
          <w:sz w:val="23"/>
          <w:szCs w:val="23"/>
        </w:rPr>
        <w:t xml:space="preserve"> </w:t>
      </w:r>
      <w:r w:rsidR="003E5D0E" w:rsidRPr="00AD1A1C">
        <w:rPr>
          <w:rFonts w:ascii="Cambria" w:hAnsi="Cambria" w:cs="Arial"/>
          <w:sz w:val="23"/>
          <w:szCs w:val="23"/>
        </w:rPr>
        <w:t xml:space="preserve">produits de </w:t>
      </w:r>
      <w:r w:rsidR="00663F1E" w:rsidRPr="00AD1A1C">
        <w:rPr>
          <w:rFonts w:ascii="Cambria" w:hAnsi="Cambria" w:cs="Arial"/>
          <w:sz w:val="23"/>
          <w:szCs w:val="23"/>
        </w:rPr>
        <w:t>sensibilisation/conscientisation et</w:t>
      </w:r>
      <w:r w:rsidR="008D6C2A" w:rsidRPr="00AD1A1C">
        <w:rPr>
          <w:rFonts w:ascii="Cambria" w:hAnsi="Cambria" w:cs="Arial"/>
          <w:sz w:val="23"/>
          <w:szCs w:val="23"/>
        </w:rPr>
        <w:t xml:space="preserve"> </w:t>
      </w:r>
      <w:r w:rsidR="00663F1E" w:rsidRPr="00AD1A1C">
        <w:rPr>
          <w:rFonts w:ascii="Cambria" w:hAnsi="Cambria" w:cs="Arial"/>
          <w:sz w:val="23"/>
          <w:szCs w:val="23"/>
        </w:rPr>
        <w:t>de plaidoyer en direction des</w:t>
      </w:r>
      <w:r w:rsidR="008D6C2A" w:rsidRPr="00AD1A1C">
        <w:rPr>
          <w:rFonts w:ascii="Cambria" w:hAnsi="Cambria" w:cs="Arial"/>
          <w:sz w:val="23"/>
          <w:szCs w:val="23"/>
        </w:rPr>
        <w:t xml:space="preserve"> </w:t>
      </w:r>
      <w:r w:rsidR="00663F1E" w:rsidRPr="00AD1A1C">
        <w:rPr>
          <w:rFonts w:ascii="Cambria" w:hAnsi="Cambria" w:cs="Arial"/>
          <w:sz w:val="23"/>
          <w:szCs w:val="23"/>
        </w:rPr>
        <w:t>décideurs politiques ciblés</w:t>
      </w:r>
      <w:r w:rsidR="001C01B8" w:rsidRPr="00AD1A1C">
        <w:rPr>
          <w:rFonts w:ascii="Cambria" w:hAnsi="Cambria" w:cs="Arial"/>
          <w:sz w:val="23"/>
          <w:szCs w:val="23"/>
        </w:rPr>
        <w:t> »</w:t>
      </w:r>
      <w:r w:rsidR="00663F1E" w:rsidRPr="00AD1A1C">
        <w:rPr>
          <w:rFonts w:ascii="Cambria" w:hAnsi="Cambria" w:cs="Arial"/>
          <w:sz w:val="23"/>
          <w:szCs w:val="23"/>
        </w:rPr>
        <w:t xml:space="preserve"> s’est retrouvé</w:t>
      </w:r>
      <w:r w:rsidR="003B041A" w:rsidRPr="00AD1A1C">
        <w:rPr>
          <w:rFonts w:ascii="Cambria" w:hAnsi="Cambria" w:cs="Arial"/>
          <w:sz w:val="23"/>
          <w:szCs w:val="23"/>
        </w:rPr>
        <w:t>e</w:t>
      </w:r>
      <w:r w:rsidR="00663F1E" w:rsidRPr="00AD1A1C">
        <w:rPr>
          <w:rFonts w:ascii="Cambria" w:hAnsi="Cambria" w:cs="Arial"/>
          <w:sz w:val="23"/>
          <w:szCs w:val="23"/>
        </w:rPr>
        <w:t xml:space="preserve"> dans le sous-produit </w:t>
      </w:r>
      <w:r w:rsidR="001C01B8" w:rsidRPr="00AD1A1C">
        <w:rPr>
          <w:rFonts w:ascii="Cambria" w:hAnsi="Cambria" w:cs="Arial"/>
          <w:sz w:val="23"/>
          <w:szCs w:val="23"/>
        </w:rPr>
        <w:t>«Organisation des échanges  inter-pays, projets et programmes sur les expériences et leçons apprises pour  fin de partenariat et de coopération Sus-Sud » </w:t>
      </w:r>
      <w:r w:rsidRPr="00AD1A1C">
        <w:rPr>
          <w:rFonts w:ascii="Cambria" w:hAnsi="Cambria" w:cs="Arial"/>
          <w:sz w:val="23"/>
          <w:szCs w:val="23"/>
        </w:rPr>
        <w:t>)</w:t>
      </w:r>
      <w:r w:rsidR="00955F38" w:rsidRPr="00AD1A1C">
        <w:rPr>
          <w:rFonts w:ascii="Cambria" w:hAnsi="Cambria" w:cs="Arial"/>
          <w:sz w:val="23"/>
          <w:szCs w:val="23"/>
        </w:rPr>
        <w:t xml:space="preserve">, ou alors </w:t>
      </w:r>
      <w:r w:rsidRPr="00AD1A1C">
        <w:rPr>
          <w:rFonts w:ascii="Cambria" w:hAnsi="Cambria" w:cs="Arial"/>
          <w:sz w:val="23"/>
          <w:szCs w:val="23"/>
        </w:rPr>
        <w:t xml:space="preserve"> entre deux produits (exemple : </w:t>
      </w:r>
      <w:r w:rsidR="001C01B8" w:rsidRPr="00AD1A1C">
        <w:rPr>
          <w:rFonts w:ascii="Cambria" w:hAnsi="Cambria" w:cs="Arial"/>
          <w:sz w:val="23"/>
          <w:szCs w:val="23"/>
        </w:rPr>
        <w:t xml:space="preserve">l’activité « Participation à la Réunion technique entre Coordonnateurs, CTP et IPE –Afrique » qui normalement devait être affecté </w:t>
      </w:r>
      <w:r w:rsidR="00955F38" w:rsidRPr="00AD1A1C">
        <w:rPr>
          <w:rFonts w:ascii="Cambria" w:hAnsi="Cambria" w:cs="Arial"/>
          <w:sz w:val="23"/>
          <w:szCs w:val="23"/>
        </w:rPr>
        <w:t>à</w:t>
      </w:r>
      <w:r w:rsidR="001C01B8" w:rsidRPr="00AD1A1C">
        <w:rPr>
          <w:rFonts w:ascii="Cambria" w:hAnsi="Cambria" w:cs="Arial"/>
          <w:sz w:val="23"/>
          <w:szCs w:val="23"/>
        </w:rPr>
        <w:t xml:space="preserve"> la rubrique du produit « coordination » s’est retrouvé</w:t>
      </w:r>
      <w:r w:rsidR="003B041A" w:rsidRPr="00AD1A1C">
        <w:rPr>
          <w:rFonts w:ascii="Cambria" w:hAnsi="Cambria" w:cs="Arial"/>
          <w:sz w:val="23"/>
          <w:szCs w:val="23"/>
        </w:rPr>
        <w:t>e</w:t>
      </w:r>
      <w:r w:rsidR="001C01B8" w:rsidRPr="00AD1A1C">
        <w:rPr>
          <w:rFonts w:ascii="Cambria" w:hAnsi="Cambria" w:cs="Arial"/>
          <w:sz w:val="23"/>
          <w:szCs w:val="23"/>
        </w:rPr>
        <w:t xml:space="preserve"> dans la rubrique du produit concourant à la réalisation du résultat 3</w:t>
      </w:r>
      <w:r w:rsidRPr="00AD1A1C">
        <w:rPr>
          <w:rFonts w:ascii="Cambria" w:hAnsi="Cambria" w:cs="Arial"/>
          <w:sz w:val="23"/>
          <w:szCs w:val="23"/>
        </w:rPr>
        <w:t>). Cette situation a sensiblement biaisé le suivi de l’efficience du projet pendant sa mise en œuvre.</w:t>
      </w:r>
    </w:p>
    <w:p w14:paraId="582954A5" w14:textId="77777777" w:rsidR="007462C9" w:rsidRPr="00AD1A1C" w:rsidRDefault="001C01B8" w:rsidP="00590A6F">
      <w:pPr>
        <w:pStyle w:val="Paragraphedeliste"/>
        <w:numPr>
          <w:ilvl w:val="0"/>
          <w:numId w:val="32"/>
        </w:numPr>
        <w:ind w:left="0" w:hanging="283"/>
        <w:jc w:val="both"/>
        <w:rPr>
          <w:rFonts w:ascii="Cambria" w:hAnsi="Cambria" w:cs="Arial"/>
          <w:sz w:val="23"/>
          <w:szCs w:val="23"/>
        </w:rPr>
      </w:pPr>
      <w:r w:rsidRPr="00AD1A1C">
        <w:rPr>
          <w:rFonts w:ascii="Cambria" w:hAnsi="Cambria" w:cs="Arial"/>
          <w:sz w:val="23"/>
          <w:szCs w:val="23"/>
        </w:rPr>
        <w:lastRenderedPageBreak/>
        <w:t xml:space="preserve">La mise en œuvre du projet a également </w:t>
      </w:r>
      <w:r w:rsidR="00017F61" w:rsidRPr="00AD1A1C">
        <w:rPr>
          <w:rFonts w:ascii="Cambria" w:hAnsi="Cambria" w:cs="Arial"/>
          <w:sz w:val="23"/>
          <w:szCs w:val="23"/>
        </w:rPr>
        <w:t xml:space="preserve">vue apparaitre </w:t>
      </w:r>
      <w:r w:rsidR="003F0670" w:rsidRPr="00AD1A1C">
        <w:rPr>
          <w:rFonts w:ascii="Cambria" w:hAnsi="Cambria" w:cs="Arial"/>
          <w:sz w:val="23"/>
          <w:szCs w:val="23"/>
        </w:rPr>
        <w:t>dans le p</w:t>
      </w:r>
      <w:r w:rsidR="00017F61" w:rsidRPr="00AD1A1C">
        <w:rPr>
          <w:rFonts w:ascii="Cambria" w:hAnsi="Cambria" w:cs="Arial"/>
          <w:sz w:val="23"/>
          <w:szCs w:val="23"/>
        </w:rPr>
        <w:t>o</w:t>
      </w:r>
      <w:r w:rsidR="003F0670" w:rsidRPr="00AD1A1C">
        <w:rPr>
          <w:rFonts w:ascii="Cambria" w:hAnsi="Cambria" w:cs="Arial"/>
          <w:sz w:val="23"/>
          <w:szCs w:val="23"/>
        </w:rPr>
        <w:t>r</w:t>
      </w:r>
      <w:r w:rsidR="00F70BEA" w:rsidRPr="00AD1A1C">
        <w:rPr>
          <w:rFonts w:ascii="Cambria" w:hAnsi="Cambria" w:cs="Arial"/>
          <w:sz w:val="23"/>
          <w:szCs w:val="23"/>
        </w:rPr>
        <w:t>tefeuille d’</w:t>
      </w:r>
      <w:r w:rsidR="00017F61" w:rsidRPr="00AD1A1C">
        <w:rPr>
          <w:rFonts w:ascii="Cambria" w:hAnsi="Cambria" w:cs="Arial"/>
          <w:sz w:val="23"/>
          <w:szCs w:val="23"/>
        </w:rPr>
        <w:t>activités concourant à l’atteinte des résultats, quelques activités</w:t>
      </w:r>
      <w:r w:rsidR="000369AD" w:rsidRPr="00AD1A1C">
        <w:rPr>
          <w:rFonts w:ascii="Cambria" w:hAnsi="Cambria" w:cs="Arial"/>
          <w:sz w:val="23"/>
          <w:szCs w:val="23"/>
        </w:rPr>
        <w:t xml:space="preserve"> dont la présence ne se justifiait</w:t>
      </w:r>
      <w:r w:rsidR="00017F61" w:rsidRPr="00AD1A1C">
        <w:rPr>
          <w:rFonts w:ascii="Cambria" w:hAnsi="Cambria" w:cs="Arial"/>
          <w:sz w:val="23"/>
          <w:szCs w:val="23"/>
        </w:rPr>
        <w:t xml:space="preserve"> pas suffisamment. Exemple : la présence de l’activité </w:t>
      </w:r>
      <w:r w:rsidR="003F0670" w:rsidRPr="00AD1A1C">
        <w:rPr>
          <w:rFonts w:ascii="Cambria" w:hAnsi="Cambria" w:cs="Arial"/>
          <w:sz w:val="23"/>
          <w:szCs w:val="23"/>
        </w:rPr>
        <w:t xml:space="preserve">« Edition et diffusion des rapports finaux des Etudes » dans </w:t>
      </w:r>
      <w:r w:rsidR="00955F38" w:rsidRPr="00AD1A1C">
        <w:rPr>
          <w:rFonts w:ascii="Cambria" w:hAnsi="Cambria" w:cs="Arial"/>
          <w:sz w:val="23"/>
          <w:szCs w:val="23"/>
        </w:rPr>
        <w:t>le portefeuille</w:t>
      </w:r>
      <w:r w:rsidR="008D6C2A" w:rsidRPr="00AD1A1C">
        <w:rPr>
          <w:rFonts w:ascii="Cambria" w:hAnsi="Cambria" w:cs="Arial"/>
          <w:sz w:val="23"/>
          <w:szCs w:val="23"/>
        </w:rPr>
        <w:t xml:space="preserve"> </w:t>
      </w:r>
      <w:r w:rsidR="00955F38" w:rsidRPr="00AD1A1C">
        <w:rPr>
          <w:rFonts w:ascii="Cambria" w:hAnsi="Cambria" w:cs="Arial"/>
          <w:sz w:val="23"/>
          <w:szCs w:val="23"/>
        </w:rPr>
        <w:t>d’</w:t>
      </w:r>
      <w:r w:rsidR="003F0670" w:rsidRPr="00AD1A1C">
        <w:rPr>
          <w:rFonts w:ascii="Cambria" w:hAnsi="Cambria" w:cs="Arial"/>
          <w:sz w:val="23"/>
          <w:szCs w:val="23"/>
        </w:rPr>
        <w:t>activités du produit 3</w:t>
      </w:r>
      <w:r w:rsidR="00955F38" w:rsidRPr="00AD1A1C">
        <w:rPr>
          <w:rFonts w:ascii="Cambria" w:hAnsi="Cambria" w:cs="Arial"/>
          <w:sz w:val="23"/>
          <w:szCs w:val="23"/>
        </w:rPr>
        <w:t>, alors</w:t>
      </w:r>
      <w:r w:rsidR="008D6C2A" w:rsidRPr="00AD1A1C">
        <w:rPr>
          <w:rFonts w:ascii="Cambria" w:hAnsi="Cambria" w:cs="Arial"/>
          <w:sz w:val="23"/>
          <w:szCs w:val="23"/>
        </w:rPr>
        <w:t xml:space="preserve"> </w:t>
      </w:r>
      <w:r w:rsidR="00955F38" w:rsidRPr="00AD1A1C">
        <w:rPr>
          <w:rFonts w:ascii="Cambria" w:hAnsi="Cambria" w:cs="Arial"/>
          <w:sz w:val="23"/>
          <w:szCs w:val="23"/>
        </w:rPr>
        <w:t>qu’elle</w:t>
      </w:r>
      <w:r w:rsidR="003F0670" w:rsidRPr="00AD1A1C">
        <w:rPr>
          <w:rFonts w:ascii="Cambria" w:hAnsi="Cambria" w:cs="Arial"/>
          <w:sz w:val="23"/>
          <w:szCs w:val="23"/>
        </w:rPr>
        <w:t xml:space="preserve"> dev</w:t>
      </w:r>
      <w:r w:rsidR="00955F38" w:rsidRPr="00AD1A1C">
        <w:rPr>
          <w:rFonts w:ascii="Cambria" w:hAnsi="Cambria" w:cs="Arial"/>
          <w:sz w:val="23"/>
          <w:szCs w:val="23"/>
        </w:rPr>
        <w:t>r</w:t>
      </w:r>
      <w:r w:rsidR="003F0670" w:rsidRPr="00AD1A1C">
        <w:rPr>
          <w:rFonts w:ascii="Cambria" w:hAnsi="Cambria" w:cs="Arial"/>
          <w:sz w:val="23"/>
          <w:szCs w:val="23"/>
        </w:rPr>
        <w:t xml:space="preserve">ait être imputé aux frais de fonctionnement ou directement </w:t>
      </w:r>
      <w:r w:rsidR="00955F38" w:rsidRPr="00AD1A1C">
        <w:rPr>
          <w:rFonts w:ascii="Cambria" w:hAnsi="Cambria" w:cs="Arial"/>
          <w:sz w:val="23"/>
          <w:szCs w:val="23"/>
        </w:rPr>
        <w:t>aux</w:t>
      </w:r>
      <w:r w:rsidR="003F0670" w:rsidRPr="00AD1A1C">
        <w:rPr>
          <w:rFonts w:ascii="Cambria" w:hAnsi="Cambria" w:cs="Arial"/>
          <w:sz w:val="23"/>
          <w:szCs w:val="23"/>
        </w:rPr>
        <w:t xml:space="preserve"> rubrique</w:t>
      </w:r>
      <w:r w:rsidR="00955F38" w:rsidRPr="00AD1A1C">
        <w:rPr>
          <w:rFonts w:ascii="Cambria" w:hAnsi="Cambria" w:cs="Arial"/>
          <w:sz w:val="23"/>
          <w:szCs w:val="23"/>
        </w:rPr>
        <w:t>s</w:t>
      </w:r>
      <w:r w:rsidR="003F0670" w:rsidRPr="00AD1A1C">
        <w:rPr>
          <w:rFonts w:ascii="Cambria" w:hAnsi="Cambria" w:cs="Arial"/>
          <w:sz w:val="23"/>
          <w:szCs w:val="23"/>
        </w:rPr>
        <w:t xml:space="preserve"> concern</w:t>
      </w:r>
      <w:r w:rsidR="00955F38" w:rsidRPr="00AD1A1C">
        <w:rPr>
          <w:rFonts w:ascii="Cambria" w:hAnsi="Cambria" w:cs="Arial"/>
          <w:sz w:val="23"/>
          <w:szCs w:val="23"/>
        </w:rPr>
        <w:t>ées par</w:t>
      </w:r>
      <w:r w:rsidR="003F0670" w:rsidRPr="00AD1A1C">
        <w:rPr>
          <w:rFonts w:ascii="Cambria" w:hAnsi="Cambria" w:cs="Arial"/>
          <w:sz w:val="23"/>
          <w:szCs w:val="23"/>
        </w:rPr>
        <w:t xml:space="preserve"> la réalisation de ces études.</w:t>
      </w:r>
    </w:p>
    <w:p w14:paraId="44A111A3" w14:textId="1E4BFE55" w:rsidR="0042182A" w:rsidRPr="00AD1A1C" w:rsidRDefault="003F0670" w:rsidP="00590A6F">
      <w:pPr>
        <w:pStyle w:val="Paragraphedeliste"/>
        <w:numPr>
          <w:ilvl w:val="0"/>
          <w:numId w:val="32"/>
        </w:numPr>
        <w:ind w:left="0" w:hanging="283"/>
        <w:jc w:val="both"/>
        <w:rPr>
          <w:rFonts w:ascii="Cambria" w:hAnsi="Cambria" w:cs="Arial"/>
          <w:sz w:val="23"/>
          <w:szCs w:val="23"/>
        </w:rPr>
      </w:pPr>
      <w:r w:rsidRPr="00AD1A1C">
        <w:rPr>
          <w:rFonts w:ascii="Cambria" w:hAnsi="Cambria"/>
          <w:sz w:val="23"/>
          <w:szCs w:val="23"/>
        </w:rPr>
        <w:t>Ceci étant dit, u</w:t>
      </w:r>
      <w:r w:rsidR="000369AD" w:rsidRPr="00AD1A1C">
        <w:rPr>
          <w:rFonts w:ascii="Cambria" w:hAnsi="Cambria"/>
          <w:sz w:val="23"/>
          <w:szCs w:val="23"/>
        </w:rPr>
        <w:t>n</w:t>
      </w:r>
      <w:r w:rsidR="008D6C2A" w:rsidRPr="00AD1A1C">
        <w:rPr>
          <w:rFonts w:ascii="Cambria" w:hAnsi="Cambria"/>
          <w:sz w:val="23"/>
          <w:szCs w:val="23"/>
        </w:rPr>
        <w:t xml:space="preserve"> </w:t>
      </w:r>
      <w:r w:rsidRPr="00AD1A1C">
        <w:rPr>
          <w:rFonts w:ascii="Cambria" w:hAnsi="Cambria"/>
          <w:sz w:val="23"/>
          <w:szCs w:val="23"/>
        </w:rPr>
        <w:t xml:space="preserve">autre regard sur la mise en œuvre </w:t>
      </w:r>
      <w:r w:rsidR="000369AD" w:rsidRPr="00AD1A1C">
        <w:rPr>
          <w:rFonts w:ascii="Cambria" w:hAnsi="Cambria"/>
          <w:sz w:val="23"/>
          <w:szCs w:val="23"/>
        </w:rPr>
        <w:t>générale</w:t>
      </w:r>
      <w:r w:rsidR="008D6C2A" w:rsidRPr="00AD1A1C">
        <w:rPr>
          <w:rFonts w:ascii="Cambria" w:hAnsi="Cambria"/>
          <w:sz w:val="23"/>
          <w:szCs w:val="23"/>
        </w:rPr>
        <w:t xml:space="preserve"> </w:t>
      </w:r>
      <w:r w:rsidRPr="00AD1A1C">
        <w:rPr>
          <w:rFonts w:ascii="Cambria" w:hAnsi="Cambria"/>
          <w:sz w:val="23"/>
          <w:szCs w:val="23"/>
        </w:rPr>
        <w:t>du projet</w:t>
      </w:r>
      <w:r w:rsidR="00056B3D" w:rsidRPr="00AD1A1C">
        <w:rPr>
          <w:rFonts w:ascii="Cambria" w:hAnsi="Cambria"/>
          <w:sz w:val="23"/>
          <w:szCs w:val="23"/>
        </w:rPr>
        <w:t xml:space="preserve"> montre que le budget qui a été pris en compte dans la mise en œuvre a été réparti entre les rubriques différemment par rapport à </w:t>
      </w:r>
      <w:r w:rsidR="007C0C73" w:rsidRPr="00AD1A1C">
        <w:rPr>
          <w:rFonts w:ascii="Cambria" w:hAnsi="Cambria"/>
          <w:sz w:val="23"/>
          <w:szCs w:val="23"/>
        </w:rPr>
        <w:t>ce qui était initialement prévu. L’on constate que pour l’atteinte du résultat</w:t>
      </w:r>
      <w:r w:rsidR="00042E34" w:rsidRPr="00AD1A1C">
        <w:rPr>
          <w:rFonts w:ascii="Cambria" w:hAnsi="Cambria"/>
          <w:sz w:val="23"/>
          <w:szCs w:val="23"/>
        </w:rPr>
        <w:t xml:space="preserve"> 1 </w:t>
      </w:r>
      <w:r w:rsidR="006804E8" w:rsidRPr="00AD1A1C">
        <w:rPr>
          <w:rFonts w:ascii="Cambria" w:hAnsi="Cambria"/>
          <w:sz w:val="23"/>
          <w:szCs w:val="23"/>
        </w:rPr>
        <w:t>par exemple qui possédait 1</w:t>
      </w:r>
      <w:r w:rsidR="00063ED6" w:rsidRPr="00AD1A1C">
        <w:rPr>
          <w:rFonts w:ascii="Cambria" w:hAnsi="Cambria"/>
          <w:sz w:val="23"/>
          <w:szCs w:val="23"/>
        </w:rPr>
        <w:t>9</w:t>
      </w:r>
      <w:r w:rsidR="003E5D0E" w:rsidRPr="00AD1A1C">
        <w:rPr>
          <w:rFonts w:ascii="Cambria" w:hAnsi="Cambria"/>
          <w:sz w:val="23"/>
          <w:szCs w:val="23"/>
        </w:rPr>
        <w:t xml:space="preserve"> </w:t>
      </w:r>
      <w:r w:rsidR="007C0C73" w:rsidRPr="00AD1A1C">
        <w:rPr>
          <w:rFonts w:ascii="Cambria" w:hAnsi="Cambria"/>
          <w:sz w:val="23"/>
          <w:szCs w:val="23"/>
        </w:rPr>
        <w:t xml:space="preserve">activités, </w:t>
      </w:r>
      <w:r w:rsidR="00F70BEA" w:rsidRPr="00AD1A1C">
        <w:rPr>
          <w:rFonts w:ascii="Cambria" w:hAnsi="Cambria"/>
          <w:sz w:val="23"/>
          <w:szCs w:val="23"/>
        </w:rPr>
        <w:t>82</w:t>
      </w:r>
      <w:r w:rsidR="007C0C73" w:rsidRPr="00AD1A1C">
        <w:rPr>
          <w:rFonts w:ascii="Cambria" w:hAnsi="Cambria"/>
          <w:sz w:val="23"/>
          <w:szCs w:val="23"/>
        </w:rPr>
        <w:t>,</w:t>
      </w:r>
      <w:r w:rsidR="00F70BEA" w:rsidRPr="00AD1A1C">
        <w:rPr>
          <w:rFonts w:ascii="Cambria" w:hAnsi="Cambria"/>
          <w:sz w:val="23"/>
          <w:szCs w:val="23"/>
        </w:rPr>
        <w:t>3</w:t>
      </w:r>
      <w:r w:rsidR="007C0C73" w:rsidRPr="00AD1A1C">
        <w:rPr>
          <w:rFonts w:ascii="Cambria" w:hAnsi="Cambria"/>
          <w:sz w:val="23"/>
          <w:szCs w:val="23"/>
        </w:rPr>
        <w:t>%</w:t>
      </w:r>
      <w:r w:rsidR="00F70BEA" w:rsidRPr="00AD1A1C">
        <w:rPr>
          <w:rFonts w:ascii="Cambria" w:hAnsi="Cambria"/>
          <w:sz w:val="23"/>
          <w:szCs w:val="23"/>
        </w:rPr>
        <w:t xml:space="preserve"> de ces activités ont subi une baisse</w:t>
      </w:r>
      <w:r w:rsidR="007C0C73" w:rsidRPr="00AD1A1C">
        <w:rPr>
          <w:rFonts w:ascii="Cambria" w:hAnsi="Cambria"/>
          <w:sz w:val="23"/>
          <w:szCs w:val="23"/>
        </w:rPr>
        <w:t xml:space="preserve"> de budget, </w:t>
      </w:r>
      <w:r w:rsidR="00F70BEA" w:rsidRPr="00AD1A1C">
        <w:rPr>
          <w:rFonts w:ascii="Cambria" w:hAnsi="Cambria"/>
          <w:sz w:val="23"/>
          <w:szCs w:val="23"/>
        </w:rPr>
        <w:t>17,7</w:t>
      </w:r>
      <w:r w:rsidR="007C0C73" w:rsidRPr="00AD1A1C">
        <w:rPr>
          <w:rFonts w:ascii="Cambria" w:hAnsi="Cambria"/>
          <w:sz w:val="23"/>
          <w:szCs w:val="23"/>
        </w:rPr>
        <w:t xml:space="preserve">% ont subi une </w:t>
      </w:r>
      <w:r w:rsidR="002809D5" w:rsidRPr="00AD1A1C">
        <w:rPr>
          <w:rFonts w:ascii="Cambria" w:hAnsi="Cambria"/>
          <w:sz w:val="23"/>
          <w:szCs w:val="23"/>
        </w:rPr>
        <w:t>augmentation</w:t>
      </w:r>
      <w:r w:rsidR="007C0C73" w:rsidRPr="00AD1A1C">
        <w:rPr>
          <w:rFonts w:ascii="Cambria" w:hAnsi="Cambria"/>
          <w:sz w:val="23"/>
          <w:szCs w:val="23"/>
        </w:rPr>
        <w:t xml:space="preserve"> de budget</w:t>
      </w:r>
      <w:r w:rsidR="00DF2B8D" w:rsidRPr="00AD1A1C">
        <w:rPr>
          <w:rFonts w:ascii="Cambria" w:hAnsi="Cambria"/>
          <w:sz w:val="23"/>
          <w:szCs w:val="23"/>
        </w:rPr>
        <w:t xml:space="preserve"> </w:t>
      </w:r>
      <w:r w:rsidR="00D75990" w:rsidRPr="00AD1A1C">
        <w:rPr>
          <w:rFonts w:ascii="Cambria" w:hAnsi="Cambria" w:cs="Arial"/>
          <w:color w:val="000000" w:themeColor="text1"/>
          <w:sz w:val="23"/>
          <w:szCs w:val="23"/>
        </w:rPr>
        <w:t xml:space="preserve">(Tableau </w:t>
      </w:r>
      <w:r w:rsidR="00234F68" w:rsidRPr="00AD1A1C">
        <w:rPr>
          <w:rFonts w:ascii="Cambria" w:hAnsi="Cambria" w:cs="Arial"/>
          <w:color w:val="000000" w:themeColor="text1"/>
          <w:sz w:val="23"/>
          <w:szCs w:val="23"/>
        </w:rPr>
        <w:t>14</w:t>
      </w:r>
      <w:r w:rsidR="004856A3" w:rsidRPr="00AD1A1C">
        <w:rPr>
          <w:rFonts w:ascii="Cambria" w:hAnsi="Cambria" w:cs="Arial"/>
          <w:color w:val="000000" w:themeColor="text1"/>
          <w:sz w:val="23"/>
          <w:szCs w:val="23"/>
        </w:rPr>
        <w:t>).</w:t>
      </w:r>
      <w:r w:rsidR="0009025B" w:rsidRPr="00AD1A1C">
        <w:rPr>
          <w:rFonts w:ascii="Cambria" w:hAnsi="Cambria"/>
          <w:sz w:val="23"/>
          <w:szCs w:val="23"/>
        </w:rPr>
        <w:t xml:space="preserve"> En effet, </w:t>
      </w:r>
      <w:r w:rsidR="00F70BEA" w:rsidRPr="00AD1A1C">
        <w:rPr>
          <w:rFonts w:ascii="Cambria" w:hAnsi="Cambria"/>
          <w:sz w:val="23"/>
          <w:szCs w:val="23"/>
        </w:rPr>
        <w:t xml:space="preserve">le budget nécessaire à la réalisation du résultat 1 a été réduit au profit de la réalisation du résultat « coordination » </w:t>
      </w:r>
      <w:r w:rsidR="0009025B" w:rsidRPr="00AD1A1C">
        <w:rPr>
          <w:rFonts w:ascii="Cambria" w:hAnsi="Cambria"/>
          <w:sz w:val="23"/>
          <w:szCs w:val="23"/>
        </w:rPr>
        <w:t xml:space="preserve">De plus, </w:t>
      </w:r>
      <w:r w:rsidR="00F70BEA" w:rsidRPr="00AD1A1C">
        <w:rPr>
          <w:rFonts w:ascii="Cambria" w:hAnsi="Cambria"/>
          <w:sz w:val="23"/>
          <w:szCs w:val="23"/>
        </w:rPr>
        <w:t xml:space="preserve">la réalisation du produit </w:t>
      </w:r>
      <w:r w:rsidR="00A718C8" w:rsidRPr="00AD1A1C">
        <w:rPr>
          <w:rFonts w:ascii="Cambria" w:hAnsi="Cambria"/>
          <w:sz w:val="23"/>
          <w:szCs w:val="23"/>
        </w:rPr>
        <w:t>2</w:t>
      </w:r>
      <w:r w:rsidR="00F70BEA" w:rsidRPr="00AD1A1C">
        <w:rPr>
          <w:rFonts w:ascii="Cambria" w:hAnsi="Cambria"/>
          <w:sz w:val="23"/>
          <w:szCs w:val="23"/>
        </w:rPr>
        <w:t xml:space="preserve"> a</w:t>
      </w:r>
      <w:r w:rsidR="0009025B" w:rsidRPr="00AD1A1C">
        <w:rPr>
          <w:rFonts w:ascii="Cambria" w:hAnsi="Cambria"/>
          <w:sz w:val="23"/>
          <w:szCs w:val="23"/>
        </w:rPr>
        <w:t xml:space="preserve"> </w:t>
      </w:r>
      <w:r w:rsidR="00042E34" w:rsidRPr="00AD1A1C">
        <w:rPr>
          <w:rFonts w:ascii="Cambria" w:hAnsi="Cambria"/>
          <w:sz w:val="23"/>
          <w:szCs w:val="23"/>
        </w:rPr>
        <w:t xml:space="preserve">eu </w:t>
      </w:r>
      <w:r w:rsidR="0009025B" w:rsidRPr="00AD1A1C">
        <w:rPr>
          <w:rFonts w:ascii="Cambria" w:hAnsi="Cambria"/>
          <w:sz w:val="23"/>
          <w:szCs w:val="23"/>
        </w:rPr>
        <w:t xml:space="preserve">un budget plus important que prévu : les dépenses sont en grande partie </w:t>
      </w:r>
      <w:r w:rsidR="008C5AA2" w:rsidRPr="00AD1A1C">
        <w:rPr>
          <w:rFonts w:ascii="Cambria" w:hAnsi="Cambria"/>
          <w:sz w:val="23"/>
          <w:szCs w:val="23"/>
        </w:rPr>
        <w:t xml:space="preserve">destinées à </w:t>
      </w:r>
      <w:r w:rsidR="00256302" w:rsidRPr="00AD1A1C">
        <w:rPr>
          <w:rFonts w:ascii="Cambria" w:hAnsi="Cambria"/>
          <w:sz w:val="23"/>
          <w:szCs w:val="23"/>
        </w:rPr>
        <w:t>la réalisation des EES et l’appui aux collectivités territoriales</w:t>
      </w:r>
      <w:r w:rsidR="003B041A" w:rsidRPr="00AD1A1C">
        <w:rPr>
          <w:rFonts w:ascii="Cambria" w:hAnsi="Cambria"/>
          <w:sz w:val="23"/>
          <w:szCs w:val="23"/>
        </w:rPr>
        <w:t>.</w:t>
      </w:r>
    </w:p>
    <w:p w14:paraId="722E7B65" w14:textId="77777777" w:rsidR="00227F64" w:rsidRPr="00AD1A1C" w:rsidRDefault="00227F64" w:rsidP="00227F64">
      <w:pPr>
        <w:rPr>
          <w:rFonts w:ascii="Cambria" w:hAnsi="Cambria" w:cs="Arial"/>
          <w:sz w:val="20"/>
          <w:szCs w:val="20"/>
        </w:rPr>
      </w:pPr>
    </w:p>
    <w:p w14:paraId="7C40C215" w14:textId="71EC6404" w:rsidR="00EE6BBF" w:rsidRPr="00AD1A1C" w:rsidRDefault="00D75990" w:rsidP="00227F64">
      <w:pPr>
        <w:rPr>
          <w:rFonts w:ascii="Cambria" w:hAnsi="Cambria"/>
          <w:b/>
          <w:color w:val="0070C0"/>
          <w:sz w:val="22"/>
          <w:szCs w:val="22"/>
        </w:rPr>
      </w:pPr>
      <w:r w:rsidRPr="00AD1A1C">
        <w:rPr>
          <w:rFonts w:ascii="Cambria" w:hAnsi="Cambria"/>
          <w:b/>
          <w:color w:val="0070C0"/>
          <w:sz w:val="22"/>
          <w:szCs w:val="22"/>
        </w:rPr>
        <w:t xml:space="preserve">Tableau </w:t>
      </w:r>
      <w:r w:rsidR="00234F68" w:rsidRPr="00AD1A1C">
        <w:rPr>
          <w:rFonts w:ascii="Cambria" w:hAnsi="Cambria"/>
          <w:b/>
          <w:color w:val="0070C0"/>
          <w:sz w:val="22"/>
          <w:szCs w:val="22"/>
        </w:rPr>
        <w:t>14</w:t>
      </w:r>
      <w:r w:rsidR="004856A3" w:rsidRPr="00AD1A1C">
        <w:rPr>
          <w:rFonts w:ascii="Cambria" w:hAnsi="Cambria"/>
          <w:b/>
          <w:color w:val="0070C0"/>
          <w:sz w:val="22"/>
          <w:szCs w:val="22"/>
        </w:rPr>
        <w:t>. Pourcentage d’activités ayan</w:t>
      </w:r>
      <w:r w:rsidR="002A1B0E" w:rsidRPr="00AD1A1C">
        <w:rPr>
          <w:rFonts w:ascii="Cambria" w:hAnsi="Cambria"/>
          <w:b/>
          <w:color w:val="0070C0"/>
          <w:sz w:val="22"/>
          <w:szCs w:val="22"/>
        </w:rPr>
        <w:t xml:space="preserve">t subi une variation du budget </w:t>
      </w:r>
      <w:r w:rsidR="004856A3" w:rsidRPr="00AD1A1C">
        <w:rPr>
          <w:rFonts w:ascii="Cambria" w:hAnsi="Cambria"/>
          <w:b/>
          <w:color w:val="0070C0"/>
          <w:sz w:val="22"/>
          <w:szCs w:val="22"/>
        </w:rPr>
        <w:t xml:space="preserve">(par </w:t>
      </w:r>
      <w:r w:rsidR="00EE1266" w:rsidRPr="00AD1A1C">
        <w:rPr>
          <w:rFonts w:ascii="Cambria" w:hAnsi="Cambria"/>
          <w:b/>
          <w:color w:val="0070C0"/>
          <w:sz w:val="22"/>
          <w:szCs w:val="22"/>
        </w:rPr>
        <w:t>résultat</w:t>
      </w:r>
      <w:r w:rsidR="002A1B0E" w:rsidRPr="00AD1A1C">
        <w:rPr>
          <w:rFonts w:ascii="Cambria" w:hAnsi="Cambria"/>
          <w:b/>
          <w:color w:val="0070C0"/>
          <w:sz w:val="22"/>
          <w:szCs w:val="22"/>
        </w:rPr>
        <w:t xml:space="preserve"> du </w:t>
      </w:r>
      <w:r w:rsidR="004856A3" w:rsidRPr="00AD1A1C">
        <w:rPr>
          <w:rFonts w:ascii="Cambria" w:hAnsi="Cambria"/>
          <w:b/>
          <w:color w:val="0070C0"/>
          <w:sz w:val="22"/>
          <w:szCs w:val="22"/>
        </w:rPr>
        <w:t xml:space="preserve">projet) </w:t>
      </w:r>
    </w:p>
    <w:p w14:paraId="6468BC92" w14:textId="77777777" w:rsidR="00042E34" w:rsidRPr="00AD1A1C" w:rsidRDefault="00042E34" w:rsidP="00227F64">
      <w:pPr>
        <w:rPr>
          <w:rFonts w:ascii="Cambria" w:hAnsi="Cambria"/>
          <w:b/>
          <w:color w:val="0070C0"/>
          <w:sz w:val="22"/>
          <w:szCs w:val="22"/>
        </w:rPr>
      </w:pPr>
    </w:p>
    <w:tbl>
      <w:tblPr>
        <w:tblStyle w:val="GridTable4-Accent11"/>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865"/>
        <w:gridCol w:w="1800"/>
        <w:gridCol w:w="2566"/>
      </w:tblGrid>
      <w:tr w:rsidR="00646BA0" w:rsidRPr="00AD1A1C" w14:paraId="6E965545" w14:textId="77777777" w:rsidTr="008A6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6" w:type="dxa"/>
            <w:tcBorders>
              <w:top w:val="single" w:sz="4" w:space="0" w:color="auto"/>
              <w:left w:val="single" w:sz="4" w:space="0" w:color="auto"/>
              <w:bottom w:val="single" w:sz="4" w:space="0" w:color="auto"/>
              <w:right w:val="single" w:sz="4" w:space="0" w:color="auto"/>
            </w:tcBorders>
          </w:tcPr>
          <w:p w14:paraId="5B628B26" w14:textId="77777777" w:rsidR="00646BA0" w:rsidRPr="00AD1A1C" w:rsidRDefault="0070044F" w:rsidP="00B15944">
            <w:pPr>
              <w:ind w:right="90"/>
              <w:jc w:val="both"/>
              <w:rPr>
                <w:rFonts w:ascii="Cambria" w:hAnsi="Cambria" w:cs="Arial"/>
              </w:rPr>
            </w:pPr>
            <w:r w:rsidRPr="00AD1A1C">
              <w:rPr>
                <w:rFonts w:ascii="Cambria" w:hAnsi="Cambria" w:cs="Arial"/>
                <w:noProof/>
                <w:lang w:eastAsia="fr-FR"/>
              </w:rPr>
              <mc:AlternateContent>
                <mc:Choice Requires="wps">
                  <w:drawing>
                    <wp:anchor distT="0" distB="0" distL="114300" distR="114300" simplePos="0" relativeHeight="251685888" behindDoc="0" locked="0" layoutInCell="1" allowOverlap="1" wp14:anchorId="6C884498" wp14:editId="42BC7461">
                      <wp:simplePos x="0" y="0"/>
                      <wp:positionH relativeFrom="column">
                        <wp:posOffset>-43787</wp:posOffset>
                      </wp:positionH>
                      <wp:positionV relativeFrom="paragraph">
                        <wp:posOffset>37686</wp:posOffset>
                      </wp:positionV>
                      <wp:extent cx="2480310" cy="588396"/>
                      <wp:effectExtent l="0" t="0" r="15240" b="2159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0310" cy="588396"/>
                              </a:xfrm>
                              <a:prstGeom prst="line">
                                <a:avLst/>
                              </a:prstGeom>
                              <a:ln>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AD5C17" id="Straight Connector 1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45pt,2.95pt" to="191.8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" strokecolor="white [3212]" strokeweight=".5pt">
                      <v:stroke joinstyle="miter"/>
                      <o:lock v:ext="edit" shapetype="f"/>
                    </v:line>
                  </w:pict>
                </mc:Fallback>
              </mc:AlternateContent>
            </w:r>
            <w:r w:rsidR="00646BA0" w:rsidRPr="00AD1A1C">
              <w:rPr>
                <w:rFonts w:ascii="Cambria" w:hAnsi="Cambria" w:cs="Arial"/>
              </w:rPr>
              <w:t xml:space="preserve">                                                     Budget</w:t>
            </w:r>
          </w:p>
          <w:p w14:paraId="6E8123D1" w14:textId="77777777" w:rsidR="00646BA0" w:rsidRPr="00AD1A1C" w:rsidRDefault="00646BA0" w:rsidP="00B15944">
            <w:pPr>
              <w:ind w:right="90"/>
              <w:jc w:val="both"/>
              <w:rPr>
                <w:rFonts w:ascii="Cambria" w:hAnsi="Cambria" w:cs="Arial"/>
              </w:rPr>
            </w:pPr>
          </w:p>
          <w:p w14:paraId="6B480228" w14:textId="77777777" w:rsidR="00646BA0" w:rsidRPr="00AD1A1C" w:rsidRDefault="00646BA0" w:rsidP="00B15944">
            <w:pPr>
              <w:ind w:right="90"/>
              <w:jc w:val="both"/>
              <w:rPr>
                <w:rFonts w:ascii="Cambria" w:hAnsi="Cambria" w:cs="Arial"/>
              </w:rPr>
            </w:pPr>
          </w:p>
          <w:p w14:paraId="4487B4D6" w14:textId="77777777" w:rsidR="004856A3" w:rsidRPr="00AD1A1C" w:rsidRDefault="004856A3" w:rsidP="00B15944">
            <w:pPr>
              <w:ind w:right="90"/>
              <w:jc w:val="both"/>
              <w:rPr>
                <w:rFonts w:ascii="Cambria" w:hAnsi="Cambria" w:cs="Arial"/>
                <w:b w:val="0"/>
              </w:rPr>
            </w:pPr>
            <w:r w:rsidRPr="00AD1A1C">
              <w:rPr>
                <w:rFonts w:ascii="Cambria" w:hAnsi="Cambria" w:cs="Arial"/>
              </w:rPr>
              <w:t>Type d’activité</w:t>
            </w:r>
          </w:p>
        </w:tc>
        <w:tc>
          <w:tcPr>
            <w:tcW w:w="1865" w:type="dxa"/>
            <w:tcBorders>
              <w:top w:val="single" w:sz="4" w:space="0" w:color="auto"/>
              <w:left w:val="single" w:sz="4" w:space="0" w:color="auto"/>
              <w:bottom w:val="single" w:sz="4" w:space="0" w:color="auto"/>
              <w:right w:val="single" w:sz="4" w:space="0" w:color="auto"/>
            </w:tcBorders>
          </w:tcPr>
          <w:p w14:paraId="25315CC5" w14:textId="77777777" w:rsidR="004856A3" w:rsidRPr="00AD1A1C" w:rsidRDefault="007B19E5" w:rsidP="00A44682">
            <w:pPr>
              <w:ind w:right="90"/>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AD1A1C">
              <w:rPr>
                <w:rFonts w:ascii="Cambria" w:hAnsi="Cambria" w:cs="Arial"/>
              </w:rPr>
              <w:t xml:space="preserve">Pourcentage d’activités dont le budget </w:t>
            </w:r>
            <w:r w:rsidR="00A44682" w:rsidRPr="00AD1A1C">
              <w:rPr>
                <w:rFonts w:ascii="Cambria" w:hAnsi="Cambria" w:cs="Arial"/>
              </w:rPr>
              <w:t xml:space="preserve">a </w:t>
            </w:r>
            <w:r w:rsidRPr="00AD1A1C">
              <w:rPr>
                <w:rFonts w:ascii="Cambria" w:hAnsi="Cambria" w:cs="Arial"/>
              </w:rPr>
              <w:t xml:space="preserve">augmenté </w:t>
            </w:r>
          </w:p>
        </w:tc>
        <w:tc>
          <w:tcPr>
            <w:tcW w:w="1800" w:type="dxa"/>
            <w:tcBorders>
              <w:top w:val="single" w:sz="4" w:space="0" w:color="auto"/>
              <w:left w:val="single" w:sz="4" w:space="0" w:color="auto"/>
              <w:bottom w:val="single" w:sz="4" w:space="0" w:color="auto"/>
              <w:right w:val="single" w:sz="4" w:space="0" w:color="auto"/>
            </w:tcBorders>
          </w:tcPr>
          <w:p w14:paraId="71C0C209" w14:textId="77777777" w:rsidR="004856A3" w:rsidRPr="00AD1A1C" w:rsidRDefault="007B19E5" w:rsidP="00A44682">
            <w:pPr>
              <w:ind w:right="90"/>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AD1A1C">
              <w:rPr>
                <w:rFonts w:ascii="Cambria" w:hAnsi="Cambria" w:cs="Arial"/>
              </w:rPr>
              <w:t xml:space="preserve">Pourcentage d’activités dont le budget </w:t>
            </w:r>
            <w:r w:rsidR="00A44682" w:rsidRPr="00AD1A1C">
              <w:rPr>
                <w:rFonts w:ascii="Cambria" w:hAnsi="Cambria" w:cs="Arial"/>
              </w:rPr>
              <w:t>a</w:t>
            </w:r>
            <w:r w:rsidR="00A97964" w:rsidRPr="00AD1A1C">
              <w:rPr>
                <w:rFonts w:ascii="Cambria" w:hAnsi="Cambria" w:cs="Arial"/>
              </w:rPr>
              <w:t xml:space="preserve"> </w:t>
            </w:r>
            <w:r w:rsidRPr="00AD1A1C">
              <w:rPr>
                <w:rFonts w:ascii="Cambria" w:hAnsi="Cambria" w:cs="Arial"/>
              </w:rPr>
              <w:t xml:space="preserve">diminué </w:t>
            </w:r>
          </w:p>
        </w:tc>
        <w:tc>
          <w:tcPr>
            <w:tcW w:w="2566" w:type="dxa"/>
            <w:tcBorders>
              <w:top w:val="single" w:sz="4" w:space="0" w:color="auto"/>
              <w:left w:val="single" w:sz="4" w:space="0" w:color="auto"/>
              <w:bottom w:val="single" w:sz="4" w:space="0" w:color="auto"/>
              <w:right w:val="single" w:sz="4" w:space="0" w:color="auto"/>
            </w:tcBorders>
          </w:tcPr>
          <w:p w14:paraId="0AE0D69F" w14:textId="77777777" w:rsidR="004856A3" w:rsidRPr="00AD1A1C" w:rsidRDefault="007B19E5" w:rsidP="007B19E5">
            <w:pPr>
              <w:ind w:right="90"/>
              <w:jc w:val="center"/>
              <w:cnfStyle w:val="100000000000" w:firstRow="1" w:lastRow="0" w:firstColumn="0" w:lastColumn="0" w:oddVBand="0" w:evenVBand="0" w:oddHBand="0" w:evenHBand="0" w:firstRowFirstColumn="0" w:firstRowLastColumn="0" w:lastRowFirstColumn="0" w:lastRowLastColumn="0"/>
              <w:rPr>
                <w:rFonts w:ascii="Cambria" w:hAnsi="Cambria" w:cs="Arial"/>
                <w:b w:val="0"/>
              </w:rPr>
            </w:pPr>
            <w:r w:rsidRPr="00AD1A1C">
              <w:rPr>
                <w:rFonts w:ascii="Cambria" w:hAnsi="Cambria" w:cs="Arial"/>
              </w:rPr>
              <w:t>Pourcentage d’activités dont le budget  n’a pas varié</w:t>
            </w:r>
          </w:p>
        </w:tc>
      </w:tr>
      <w:tr w:rsidR="00646BA0" w:rsidRPr="00AD1A1C" w14:paraId="2B44C875" w14:textId="77777777" w:rsidTr="009B336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976" w:type="dxa"/>
            <w:tcBorders>
              <w:top w:val="single" w:sz="4" w:space="0" w:color="auto"/>
            </w:tcBorders>
          </w:tcPr>
          <w:p w14:paraId="18522B29" w14:textId="77777777" w:rsidR="004856A3" w:rsidRPr="00AD1A1C" w:rsidRDefault="008C5AA2" w:rsidP="00646BA0">
            <w:pPr>
              <w:ind w:right="90"/>
              <w:rPr>
                <w:rFonts w:ascii="Cambria" w:hAnsi="Cambria" w:cs="Arial"/>
                <w:sz w:val="20"/>
                <w:szCs w:val="20"/>
              </w:rPr>
            </w:pPr>
            <w:r w:rsidRPr="00AD1A1C">
              <w:rPr>
                <w:rFonts w:ascii="Cambria" w:hAnsi="Cambria" w:cs="Arial"/>
                <w:sz w:val="20"/>
                <w:szCs w:val="20"/>
              </w:rPr>
              <w:t>Activités concourant au résultat 1</w:t>
            </w:r>
          </w:p>
        </w:tc>
        <w:tc>
          <w:tcPr>
            <w:tcW w:w="1865" w:type="dxa"/>
            <w:tcBorders>
              <w:top w:val="single" w:sz="4" w:space="0" w:color="auto"/>
            </w:tcBorders>
          </w:tcPr>
          <w:p w14:paraId="234E775F" w14:textId="77777777" w:rsidR="004856A3" w:rsidRPr="00AD1A1C" w:rsidRDefault="008C5AA2" w:rsidP="008C5AA2">
            <w:pPr>
              <w:spacing w:before="120"/>
              <w:ind w:right="86"/>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AD1A1C">
              <w:rPr>
                <w:rFonts w:ascii="Cambria" w:hAnsi="Cambria" w:cs="Arial"/>
                <w:sz w:val="20"/>
                <w:szCs w:val="20"/>
              </w:rPr>
              <w:t>17.7</w:t>
            </w:r>
            <w:r w:rsidR="004856A3" w:rsidRPr="00AD1A1C">
              <w:rPr>
                <w:rFonts w:ascii="Cambria" w:hAnsi="Cambria" w:cs="Arial"/>
                <w:sz w:val="20"/>
                <w:szCs w:val="20"/>
              </w:rPr>
              <w:t>%</w:t>
            </w:r>
          </w:p>
        </w:tc>
        <w:tc>
          <w:tcPr>
            <w:tcW w:w="1800" w:type="dxa"/>
            <w:tcBorders>
              <w:top w:val="single" w:sz="4" w:space="0" w:color="auto"/>
            </w:tcBorders>
          </w:tcPr>
          <w:p w14:paraId="14464930" w14:textId="77777777" w:rsidR="004856A3" w:rsidRPr="00AD1A1C" w:rsidRDefault="00F51D98" w:rsidP="008C5AA2">
            <w:pPr>
              <w:spacing w:before="120"/>
              <w:ind w:right="86"/>
              <w:jc w:val="center"/>
              <w:cnfStyle w:val="000000100000" w:firstRow="0" w:lastRow="0" w:firstColumn="0" w:lastColumn="0" w:oddVBand="0" w:evenVBand="0" w:oddHBand="1" w:evenHBand="0" w:firstRowFirstColumn="0" w:firstRowLastColumn="0" w:lastRowFirstColumn="0" w:lastRowLastColumn="0"/>
              <w:rPr>
                <w:rFonts w:ascii="Cambria" w:hAnsi="Cambria" w:cs="Arial"/>
                <w:b/>
                <w:sz w:val="20"/>
                <w:szCs w:val="20"/>
              </w:rPr>
            </w:pPr>
            <w:r w:rsidRPr="00AD1A1C">
              <w:rPr>
                <w:rFonts w:ascii="Cambria" w:hAnsi="Cambria" w:cs="Arial"/>
                <w:b/>
                <w:color w:val="FF0000"/>
                <w:sz w:val="20"/>
                <w:szCs w:val="20"/>
              </w:rPr>
              <w:t>82</w:t>
            </w:r>
            <w:r w:rsidR="008C5AA2" w:rsidRPr="00AD1A1C">
              <w:rPr>
                <w:rFonts w:ascii="Cambria" w:hAnsi="Cambria" w:cs="Arial"/>
                <w:b/>
                <w:color w:val="FF0000"/>
                <w:sz w:val="20"/>
                <w:szCs w:val="20"/>
              </w:rPr>
              <w:t>,3</w:t>
            </w:r>
            <w:r w:rsidR="004856A3" w:rsidRPr="00AD1A1C">
              <w:rPr>
                <w:rFonts w:ascii="Cambria" w:hAnsi="Cambria" w:cs="Arial"/>
                <w:b/>
                <w:color w:val="FF0000"/>
                <w:sz w:val="20"/>
                <w:szCs w:val="20"/>
              </w:rPr>
              <w:t>%</w:t>
            </w:r>
          </w:p>
        </w:tc>
        <w:tc>
          <w:tcPr>
            <w:tcW w:w="2566" w:type="dxa"/>
            <w:tcBorders>
              <w:top w:val="single" w:sz="4" w:space="0" w:color="auto"/>
            </w:tcBorders>
          </w:tcPr>
          <w:p w14:paraId="67726976" w14:textId="77777777" w:rsidR="004856A3" w:rsidRPr="00AD1A1C" w:rsidRDefault="008C5AA2" w:rsidP="007B19E5">
            <w:pPr>
              <w:spacing w:before="120"/>
              <w:ind w:right="86"/>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AD1A1C">
              <w:rPr>
                <w:rFonts w:ascii="Cambria" w:hAnsi="Cambria" w:cs="Arial"/>
                <w:sz w:val="20"/>
                <w:szCs w:val="20"/>
              </w:rPr>
              <w:t>-</w:t>
            </w:r>
          </w:p>
        </w:tc>
      </w:tr>
      <w:tr w:rsidR="00646BA0" w:rsidRPr="00AD1A1C" w14:paraId="5825DF0A" w14:textId="77777777" w:rsidTr="008A6E84">
        <w:tc>
          <w:tcPr>
            <w:cnfStyle w:val="001000000000" w:firstRow="0" w:lastRow="0" w:firstColumn="1" w:lastColumn="0" w:oddVBand="0" w:evenVBand="0" w:oddHBand="0" w:evenHBand="0" w:firstRowFirstColumn="0" w:firstRowLastColumn="0" w:lastRowFirstColumn="0" w:lastRowLastColumn="0"/>
            <w:tcW w:w="3976" w:type="dxa"/>
          </w:tcPr>
          <w:p w14:paraId="08CAFC43" w14:textId="77777777" w:rsidR="004856A3" w:rsidRPr="00AD1A1C" w:rsidRDefault="004856A3" w:rsidP="00646BA0">
            <w:pPr>
              <w:ind w:right="90"/>
              <w:rPr>
                <w:rFonts w:ascii="Cambria" w:hAnsi="Cambria" w:cs="Arial"/>
                <w:sz w:val="20"/>
                <w:szCs w:val="20"/>
              </w:rPr>
            </w:pPr>
            <w:r w:rsidRPr="00AD1A1C">
              <w:rPr>
                <w:rFonts w:ascii="Cambria" w:hAnsi="Cambria" w:cs="Arial"/>
                <w:sz w:val="20"/>
                <w:szCs w:val="20"/>
              </w:rPr>
              <w:t xml:space="preserve">Activités </w:t>
            </w:r>
            <w:r w:rsidR="008C5AA2" w:rsidRPr="00AD1A1C">
              <w:rPr>
                <w:rFonts w:ascii="Cambria" w:hAnsi="Cambria" w:cs="Arial"/>
                <w:sz w:val="20"/>
                <w:szCs w:val="20"/>
              </w:rPr>
              <w:t>concourant au résultat 2</w:t>
            </w:r>
          </w:p>
        </w:tc>
        <w:tc>
          <w:tcPr>
            <w:tcW w:w="1865" w:type="dxa"/>
          </w:tcPr>
          <w:p w14:paraId="6E3C3BF4" w14:textId="77777777" w:rsidR="004856A3" w:rsidRPr="00AD1A1C" w:rsidRDefault="002F344D" w:rsidP="007B19E5">
            <w:pPr>
              <w:spacing w:before="120"/>
              <w:ind w:right="86"/>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AD1A1C">
              <w:rPr>
                <w:rFonts w:ascii="Cambria" w:hAnsi="Cambria" w:cs="Arial"/>
                <w:sz w:val="20"/>
                <w:szCs w:val="20"/>
              </w:rPr>
              <w:t>10%</w:t>
            </w:r>
          </w:p>
        </w:tc>
        <w:tc>
          <w:tcPr>
            <w:tcW w:w="1800" w:type="dxa"/>
          </w:tcPr>
          <w:p w14:paraId="17D4E087" w14:textId="77777777" w:rsidR="004856A3" w:rsidRPr="00AD1A1C" w:rsidRDefault="004856A3" w:rsidP="002F344D">
            <w:pPr>
              <w:spacing w:before="120"/>
              <w:ind w:right="86"/>
              <w:jc w:val="center"/>
              <w:cnfStyle w:val="000000000000" w:firstRow="0" w:lastRow="0" w:firstColumn="0" w:lastColumn="0" w:oddVBand="0" w:evenVBand="0" w:oddHBand="0" w:evenHBand="0" w:firstRowFirstColumn="0" w:firstRowLastColumn="0" w:lastRowFirstColumn="0" w:lastRowLastColumn="0"/>
              <w:rPr>
                <w:rFonts w:ascii="Cambria" w:hAnsi="Cambria" w:cs="Arial"/>
                <w:b/>
                <w:color w:val="FF0000"/>
                <w:sz w:val="20"/>
                <w:szCs w:val="20"/>
              </w:rPr>
            </w:pPr>
            <w:r w:rsidRPr="00AD1A1C">
              <w:rPr>
                <w:rFonts w:ascii="Cambria" w:hAnsi="Cambria" w:cs="Arial"/>
                <w:b/>
                <w:color w:val="FF0000"/>
                <w:sz w:val="20"/>
                <w:szCs w:val="20"/>
              </w:rPr>
              <w:t>8</w:t>
            </w:r>
            <w:r w:rsidR="002F344D" w:rsidRPr="00AD1A1C">
              <w:rPr>
                <w:rFonts w:ascii="Cambria" w:hAnsi="Cambria" w:cs="Arial"/>
                <w:b/>
                <w:color w:val="FF0000"/>
                <w:sz w:val="20"/>
                <w:szCs w:val="20"/>
              </w:rPr>
              <w:t>0,0</w:t>
            </w:r>
            <w:r w:rsidRPr="00AD1A1C">
              <w:rPr>
                <w:rFonts w:ascii="Cambria" w:hAnsi="Cambria" w:cs="Arial"/>
                <w:b/>
                <w:color w:val="FF0000"/>
                <w:sz w:val="20"/>
                <w:szCs w:val="20"/>
              </w:rPr>
              <w:t>%</w:t>
            </w:r>
          </w:p>
        </w:tc>
        <w:tc>
          <w:tcPr>
            <w:tcW w:w="2566" w:type="dxa"/>
          </w:tcPr>
          <w:p w14:paraId="5CB64946" w14:textId="77777777" w:rsidR="004856A3" w:rsidRPr="00AD1A1C" w:rsidRDefault="002F344D" w:rsidP="002F344D">
            <w:pPr>
              <w:spacing w:before="120"/>
              <w:ind w:right="86"/>
              <w:jc w:val="center"/>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rPr>
            </w:pPr>
            <w:r w:rsidRPr="00AD1A1C">
              <w:rPr>
                <w:rFonts w:ascii="Cambria" w:hAnsi="Cambria" w:cs="Arial"/>
                <w:sz w:val="20"/>
                <w:szCs w:val="20"/>
              </w:rPr>
              <w:t>10</w:t>
            </w:r>
            <w:r w:rsidR="004856A3" w:rsidRPr="00AD1A1C">
              <w:rPr>
                <w:rFonts w:ascii="Cambria" w:hAnsi="Cambria" w:cs="Arial"/>
                <w:sz w:val="20"/>
                <w:szCs w:val="20"/>
              </w:rPr>
              <w:t>,</w:t>
            </w:r>
            <w:r w:rsidRPr="00AD1A1C">
              <w:rPr>
                <w:rFonts w:ascii="Cambria" w:hAnsi="Cambria" w:cs="Arial"/>
                <w:sz w:val="20"/>
                <w:szCs w:val="20"/>
              </w:rPr>
              <w:t>0</w:t>
            </w:r>
            <w:r w:rsidR="004856A3" w:rsidRPr="00AD1A1C">
              <w:rPr>
                <w:rFonts w:ascii="Cambria" w:hAnsi="Cambria" w:cs="Arial"/>
                <w:sz w:val="20"/>
                <w:szCs w:val="20"/>
              </w:rPr>
              <w:t>%</w:t>
            </w:r>
          </w:p>
        </w:tc>
      </w:tr>
      <w:tr w:rsidR="00646BA0" w:rsidRPr="00AD1A1C" w14:paraId="78D9386B" w14:textId="77777777" w:rsidTr="009B336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76" w:type="dxa"/>
          </w:tcPr>
          <w:p w14:paraId="3FEA6FF4" w14:textId="77777777" w:rsidR="004856A3" w:rsidRPr="00AD1A1C" w:rsidRDefault="004856A3" w:rsidP="00646BA0">
            <w:pPr>
              <w:ind w:right="90"/>
              <w:rPr>
                <w:rFonts w:ascii="Cambria" w:hAnsi="Cambria" w:cs="Arial"/>
                <w:sz w:val="20"/>
                <w:szCs w:val="20"/>
              </w:rPr>
            </w:pPr>
            <w:r w:rsidRPr="00AD1A1C">
              <w:rPr>
                <w:rFonts w:ascii="Cambria" w:hAnsi="Cambria" w:cs="Arial"/>
                <w:sz w:val="20"/>
                <w:szCs w:val="20"/>
              </w:rPr>
              <w:t xml:space="preserve">Activités </w:t>
            </w:r>
            <w:r w:rsidR="008C5AA2" w:rsidRPr="00AD1A1C">
              <w:rPr>
                <w:rFonts w:ascii="Cambria" w:hAnsi="Cambria" w:cs="Arial"/>
                <w:sz w:val="20"/>
                <w:szCs w:val="20"/>
              </w:rPr>
              <w:t>concourant au résultat 3</w:t>
            </w:r>
          </w:p>
        </w:tc>
        <w:tc>
          <w:tcPr>
            <w:tcW w:w="1865" w:type="dxa"/>
          </w:tcPr>
          <w:p w14:paraId="1FD5BE02" w14:textId="77777777" w:rsidR="004856A3" w:rsidRPr="00AD1A1C" w:rsidRDefault="002F344D" w:rsidP="002F344D">
            <w:pPr>
              <w:spacing w:before="120"/>
              <w:ind w:right="86"/>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AD1A1C">
              <w:rPr>
                <w:rFonts w:ascii="Cambria" w:hAnsi="Cambria" w:cs="Arial"/>
                <w:sz w:val="20"/>
                <w:szCs w:val="20"/>
              </w:rPr>
              <w:t>50</w:t>
            </w:r>
            <w:r w:rsidR="004856A3" w:rsidRPr="00AD1A1C">
              <w:rPr>
                <w:rFonts w:ascii="Cambria" w:hAnsi="Cambria" w:cs="Arial"/>
                <w:sz w:val="20"/>
                <w:szCs w:val="20"/>
              </w:rPr>
              <w:t>,</w:t>
            </w:r>
            <w:r w:rsidRPr="00AD1A1C">
              <w:rPr>
                <w:rFonts w:ascii="Cambria" w:hAnsi="Cambria" w:cs="Arial"/>
                <w:sz w:val="20"/>
                <w:szCs w:val="20"/>
              </w:rPr>
              <w:t>0</w:t>
            </w:r>
            <w:r w:rsidR="004856A3" w:rsidRPr="00AD1A1C">
              <w:rPr>
                <w:rFonts w:ascii="Cambria" w:hAnsi="Cambria" w:cs="Arial"/>
                <w:sz w:val="20"/>
                <w:szCs w:val="20"/>
              </w:rPr>
              <w:t>%</w:t>
            </w:r>
          </w:p>
        </w:tc>
        <w:tc>
          <w:tcPr>
            <w:tcW w:w="1800" w:type="dxa"/>
          </w:tcPr>
          <w:p w14:paraId="65E70873" w14:textId="77777777" w:rsidR="004856A3" w:rsidRPr="00AD1A1C" w:rsidRDefault="002F344D" w:rsidP="002F344D">
            <w:pPr>
              <w:spacing w:before="120"/>
              <w:ind w:right="86"/>
              <w:jc w:val="center"/>
              <w:cnfStyle w:val="000000100000" w:firstRow="0" w:lastRow="0" w:firstColumn="0" w:lastColumn="0" w:oddVBand="0" w:evenVBand="0" w:oddHBand="1" w:evenHBand="0" w:firstRowFirstColumn="0" w:firstRowLastColumn="0" w:lastRowFirstColumn="0" w:lastRowLastColumn="0"/>
              <w:rPr>
                <w:rFonts w:ascii="Cambria" w:hAnsi="Cambria" w:cs="Arial"/>
                <w:b/>
                <w:color w:val="FF0000"/>
                <w:sz w:val="20"/>
                <w:szCs w:val="20"/>
              </w:rPr>
            </w:pPr>
            <w:r w:rsidRPr="00AD1A1C">
              <w:rPr>
                <w:rFonts w:ascii="Cambria" w:hAnsi="Cambria" w:cs="Arial"/>
                <w:b/>
                <w:color w:val="FF0000"/>
                <w:sz w:val="20"/>
                <w:szCs w:val="20"/>
              </w:rPr>
              <w:t>50</w:t>
            </w:r>
            <w:r w:rsidR="004856A3" w:rsidRPr="00AD1A1C">
              <w:rPr>
                <w:rFonts w:ascii="Cambria" w:hAnsi="Cambria" w:cs="Arial"/>
                <w:b/>
                <w:color w:val="FF0000"/>
                <w:sz w:val="20"/>
                <w:szCs w:val="20"/>
              </w:rPr>
              <w:t>,</w:t>
            </w:r>
            <w:r w:rsidRPr="00AD1A1C">
              <w:rPr>
                <w:rFonts w:ascii="Cambria" w:hAnsi="Cambria" w:cs="Arial"/>
                <w:b/>
                <w:color w:val="FF0000"/>
                <w:sz w:val="20"/>
                <w:szCs w:val="20"/>
              </w:rPr>
              <w:t>0</w:t>
            </w:r>
            <w:r w:rsidR="004856A3" w:rsidRPr="00AD1A1C">
              <w:rPr>
                <w:rFonts w:ascii="Cambria" w:hAnsi="Cambria" w:cs="Arial"/>
                <w:b/>
                <w:color w:val="FF0000"/>
                <w:sz w:val="20"/>
                <w:szCs w:val="20"/>
              </w:rPr>
              <w:t>%</w:t>
            </w:r>
          </w:p>
        </w:tc>
        <w:tc>
          <w:tcPr>
            <w:tcW w:w="2566" w:type="dxa"/>
          </w:tcPr>
          <w:p w14:paraId="6B3C06AE" w14:textId="77777777" w:rsidR="004856A3" w:rsidRPr="00AD1A1C" w:rsidRDefault="002F344D" w:rsidP="007B19E5">
            <w:pPr>
              <w:spacing w:before="120"/>
              <w:ind w:right="86"/>
              <w:jc w:val="center"/>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rPr>
            </w:pPr>
            <w:r w:rsidRPr="00AD1A1C">
              <w:rPr>
                <w:rFonts w:ascii="Cambria" w:hAnsi="Cambria" w:cs="Arial"/>
                <w:sz w:val="20"/>
                <w:szCs w:val="20"/>
              </w:rPr>
              <w:t>-</w:t>
            </w:r>
          </w:p>
        </w:tc>
      </w:tr>
    </w:tbl>
    <w:p w14:paraId="405660C6" w14:textId="77777777" w:rsidR="008A6E84" w:rsidRPr="00AD1A1C" w:rsidRDefault="008A6E84" w:rsidP="008A6E84">
      <w:pPr>
        <w:contextualSpacing/>
        <w:jc w:val="both"/>
        <w:rPr>
          <w:rFonts w:ascii="Cambria" w:eastAsia="PMingLiU" w:hAnsi="Cambria"/>
          <w:sz w:val="23"/>
          <w:szCs w:val="23"/>
        </w:rPr>
      </w:pPr>
    </w:p>
    <w:p w14:paraId="4CCB682A" w14:textId="62359F9E" w:rsidR="00EE6BBF" w:rsidRPr="00AD1A1C" w:rsidRDefault="00D313FE" w:rsidP="00590A6F">
      <w:pPr>
        <w:numPr>
          <w:ilvl w:val="0"/>
          <w:numId w:val="32"/>
        </w:numPr>
        <w:ind w:left="0" w:hanging="283"/>
        <w:contextualSpacing/>
        <w:jc w:val="both"/>
        <w:rPr>
          <w:rFonts w:ascii="Cambria" w:eastAsia="PMingLiU" w:hAnsi="Cambria"/>
          <w:sz w:val="23"/>
          <w:szCs w:val="23"/>
        </w:rPr>
      </w:pPr>
      <w:r w:rsidRPr="00AD1A1C">
        <w:rPr>
          <w:rFonts w:ascii="Cambria" w:eastAsia="PMingLiU" w:hAnsi="Cambria" w:cs="Arial"/>
          <w:sz w:val="23"/>
          <w:szCs w:val="23"/>
        </w:rPr>
        <w:t xml:space="preserve">La sous-estimation des coûts pour la réalisation de certaines activités a affecté </w:t>
      </w:r>
      <w:r w:rsidR="00821781" w:rsidRPr="00AD1A1C">
        <w:rPr>
          <w:rFonts w:ascii="Cambria" w:eastAsia="PMingLiU" w:hAnsi="Cambria" w:cs="Arial"/>
          <w:sz w:val="23"/>
          <w:szCs w:val="23"/>
        </w:rPr>
        <w:t xml:space="preserve">la </w:t>
      </w:r>
      <w:r w:rsidR="007C0C73" w:rsidRPr="00AD1A1C">
        <w:rPr>
          <w:rFonts w:ascii="Cambria" w:eastAsia="PMingLiU" w:hAnsi="Cambria" w:cs="Arial"/>
          <w:sz w:val="23"/>
          <w:szCs w:val="23"/>
        </w:rPr>
        <w:t xml:space="preserve">qualité des services </w:t>
      </w:r>
      <w:r w:rsidR="00770AD2" w:rsidRPr="00AD1A1C">
        <w:rPr>
          <w:rFonts w:ascii="Cambria" w:eastAsia="PMingLiU" w:hAnsi="Cambria" w:cs="Arial"/>
          <w:sz w:val="23"/>
          <w:szCs w:val="23"/>
        </w:rPr>
        <w:t>offerts,</w:t>
      </w:r>
      <w:r w:rsidR="007C0C73" w:rsidRPr="00AD1A1C">
        <w:rPr>
          <w:rFonts w:ascii="Cambria" w:eastAsia="PMingLiU" w:hAnsi="Cambria" w:cs="Arial"/>
          <w:sz w:val="23"/>
          <w:szCs w:val="23"/>
        </w:rPr>
        <w:t xml:space="preserve"> tels que</w:t>
      </w:r>
      <w:r w:rsidR="005D3E0B" w:rsidRPr="00AD1A1C">
        <w:rPr>
          <w:rFonts w:ascii="Cambria" w:eastAsia="PMingLiU" w:hAnsi="Cambria" w:cs="Arial"/>
          <w:sz w:val="23"/>
          <w:szCs w:val="23"/>
        </w:rPr>
        <w:t xml:space="preserve"> l’</w:t>
      </w:r>
      <w:r w:rsidR="007C0C73" w:rsidRPr="00AD1A1C">
        <w:rPr>
          <w:rFonts w:ascii="Cambria" w:eastAsia="PMingLiU" w:hAnsi="Cambria" w:cs="Arial"/>
          <w:sz w:val="23"/>
          <w:szCs w:val="23"/>
        </w:rPr>
        <w:t>éval</w:t>
      </w:r>
      <w:r w:rsidR="008504DB" w:rsidRPr="00AD1A1C">
        <w:rPr>
          <w:rFonts w:ascii="Cambria" w:eastAsia="PMingLiU" w:hAnsi="Cambria" w:cs="Arial"/>
          <w:sz w:val="23"/>
          <w:szCs w:val="23"/>
        </w:rPr>
        <w:t>uat</w:t>
      </w:r>
      <w:r w:rsidR="00DC6BE8" w:rsidRPr="00AD1A1C">
        <w:rPr>
          <w:rFonts w:ascii="Cambria" w:eastAsia="PMingLiU" w:hAnsi="Cambria" w:cs="Arial"/>
          <w:sz w:val="23"/>
          <w:szCs w:val="23"/>
        </w:rPr>
        <w:t>eur</w:t>
      </w:r>
      <w:r w:rsidR="008504DB" w:rsidRPr="00AD1A1C">
        <w:rPr>
          <w:rFonts w:ascii="Cambria" w:eastAsia="PMingLiU" w:hAnsi="Cambria" w:cs="Arial"/>
          <w:sz w:val="23"/>
          <w:szCs w:val="23"/>
        </w:rPr>
        <w:t xml:space="preserve"> </w:t>
      </w:r>
      <w:r w:rsidR="00042E34" w:rsidRPr="00AD1A1C">
        <w:rPr>
          <w:rFonts w:ascii="Cambria" w:eastAsia="PMingLiU" w:hAnsi="Cambria" w:cs="Arial"/>
          <w:sz w:val="23"/>
          <w:szCs w:val="23"/>
        </w:rPr>
        <w:t xml:space="preserve">l’a </w:t>
      </w:r>
      <w:r w:rsidR="008504DB" w:rsidRPr="00AD1A1C">
        <w:rPr>
          <w:rFonts w:ascii="Cambria" w:eastAsia="PMingLiU" w:hAnsi="Cambria" w:cs="Arial"/>
          <w:sz w:val="23"/>
          <w:szCs w:val="23"/>
        </w:rPr>
        <w:t xml:space="preserve">observé sur le terrain. Par exemple, </w:t>
      </w:r>
      <w:r w:rsidR="00F42885" w:rsidRPr="00AD1A1C">
        <w:rPr>
          <w:rFonts w:ascii="Cambria" w:eastAsia="PMingLiU" w:hAnsi="Cambria" w:cs="Arial"/>
          <w:sz w:val="23"/>
          <w:szCs w:val="23"/>
        </w:rPr>
        <w:t>la production des guides d’intégrations des liens P-E dans les PDESC pour l’auto-form</w:t>
      </w:r>
      <w:r w:rsidR="00D24A22" w:rsidRPr="00AD1A1C">
        <w:rPr>
          <w:rFonts w:ascii="Cambria" w:eastAsia="PMingLiU" w:hAnsi="Cambria" w:cs="Arial"/>
          <w:sz w:val="23"/>
          <w:szCs w:val="23"/>
        </w:rPr>
        <w:t xml:space="preserve">ation du personnel des communes, ainsi que la diffusion suffisante dans les médias de certains outils de communication (film </w:t>
      </w:r>
      <w:r w:rsidR="005D3E0B" w:rsidRPr="00AD1A1C">
        <w:rPr>
          <w:rFonts w:ascii="Cambria" w:eastAsia="PMingLiU" w:hAnsi="Cambria" w:cs="Arial"/>
          <w:sz w:val="23"/>
          <w:szCs w:val="23"/>
        </w:rPr>
        <w:t>documentaire</w:t>
      </w:r>
      <w:r w:rsidR="00DC6BE8" w:rsidRPr="00AD1A1C">
        <w:rPr>
          <w:rFonts w:ascii="Cambria" w:eastAsia="PMingLiU" w:hAnsi="Cambria" w:cs="Arial"/>
          <w:sz w:val="23"/>
          <w:szCs w:val="23"/>
        </w:rPr>
        <w:t>, etc.</w:t>
      </w:r>
      <w:r w:rsidR="00D24A22" w:rsidRPr="00AD1A1C">
        <w:rPr>
          <w:rFonts w:ascii="Cambria" w:eastAsia="PMingLiU" w:hAnsi="Cambria" w:cs="Arial"/>
          <w:sz w:val="23"/>
          <w:szCs w:val="23"/>
        </w:rPr>
        <w:t>)</w:t>
      </w:r>
      <w:r w:rsidR="004D5105" w:rsidRPr="00AD1A1C">
        <w:rPr>
          <w:rFonts w:ascii="Cambria" w:eastAsia="PMingLiU" w:hAnsi="Cambria" w:cs="Arial"/>
          <w:sz w:val="23"/>
          <w:szCs w:val="23"/>
        </w:rPr>
        <w:t>.</w:t>
      </w:r>
    </w:p>
    <w:p w14:paraId="3268041A" w14:textId="77777777" w:rsidR="00EE6BBF" w:rsidRPr="00AD1A1C" w:rsidRDefault="00EE6BBF" w:rsidP="00EE6BBF">
      <w:pPr>
        <w:ind w:right="90"/>
        <w:jc w:val="both"/>
        <w:rPr>
          <w:rFonts w:ascii="Cambria" w:hAnsi="Cambria" w:cs="Arial"/>
          <w:sz w:val="21"/>
          <w:szCs w:val="21"/>
        </w:rPr>
      </w:pPr>
    </w:p>
    <w:p w14:paraId="5B72220D" w14:textId="77777777" w:rsidR="00EE6BBF" w:rsidRPr="00AD1A1C" w:rsidRDefault="00EE6BBF" w:rsidP="00EE6BBF">
      <w:pPr>
        <w:widowControl w:val="0"/>
        <w:autoSpaceDE w:val="0"/>
        <w:autoSpaceDN w:val="0"/>
        <w:adjustRightInd w:val="0"/>
        <w:ind w:right="90"/>
        <w:rPr>
          <w:rFonts w:ascii="Cambria" w:hAnsi="Cambria" w:cs="ê±çSˇ"/>
          <w:b/>
          <w:u w:val="single"/>
        </w:rPr>
      </w:pPr>
      <w:r w:rsidRPr="00AD1A1C">
        <w:rPr>
          <w:rFonts w:ascii="Cambria" w:hAnsi="Cambria" w:cs="ê±çSˇ"/>
          <w:b/>
          <w:u w:val="single"/>
        </w:rPr>
        <w:t xml:space="preserve">Gestion de ressources financières </w:t>
      </w:r>
    </w:p>
    <w:p w14:paraId="449126F0" w14:textId="77777777" w:rsidR="00EE6BBF" w:rsidRPr="00AD1A1C" w:rsidRDefault="00EE6BBF" w:rsidP="00EE6BBF">
      <w:pPr>
        <w:widowControl w:val="0"/>
        <w:autoSpaceDE w:val="0"/>
        <w:autoSpaceDN w:val="0"/>
        <w:adjustRightInd w:val="0"/>
        <w:ind w:right="90"/>
        <w:rPr>
          <w:rFonts w:ascii="Cambria" w:hAnsi="Cambria" w:cs="ê±çSˇ"/>
          <w:b/>
          <w:sz w:val="23"/>
          <w:szCs w:val="23"/>
          <w:u w:val="single"/>
        </w:rPr>
      </w:pPr>
    </w:p>
    <w:p w14:paraId="0F8F9357" w14:textId="77777777" w:rsidR="00EE6BBF" w:rsidRPr="00AD1A1C" w:rsidRDefault="00EE6BBF" w:rsidP="001434AC">
      <w:pPr>
        <w:widowControl w:val="0"/>
        <w:autoSpaceDE w:val="0"/>
        <w:autoSpaceDN w:val="0"/>
        <w:adjustRightInd w:val="0"/>
        <w:ind w:right="90"/>
        <w:jc w:val="both"/>
        <w:rPr>
          <w:rFonts w:ascii="Cambria" w:hAnsi="Cambria" w:cs="ê±çSˇ"/>
          <w:b/>
          <w:sz w:val="23"/>
          <w:szCs w:val="23"/>
        </w:rPr>
      </w:pPr>
      <w:r w:rsidRPr="00AD1A1C">
        <w:rPr>
          <w:rFonts w:ascii="Cambria" w:hAnsi="Cambria" w:cs="ê±çSˇ"/>
          <w:b/>
          <w:sz w:val="23"/>
          <w:szCs w:val="23"/>
        </w:rPr>
        <w:t>Question 1 </w:t>
      </w:r>
      <w:r w:rsidR="00F42885" w:rsidRPr="00AD1A1C">
        <w:rPr>
          <w:rFonts w:ascii="Cambria" w:hAnsi="Cambria" w:cs="ê±çSˇ"/>
          <w:b/>
          <w:sz w:val="23"/>
          <w:szCs w:val="23"/>
        </w:rPr>
        <w:t>: Dans</w:t>
      </w:r>
      <w:r w:rsidRPr="00AD1A1C">
        <w:rPr>
          <w:rFonts w:ascii="Cambria" w:hAnsi="Cambria" w:cs="ê±çSˇ"/>
          <w:b/>
          <w:sz w:val="23"/>
          <w:szCs w:val="23"/>
        </w:rPr>
        <w:t xml:space="preserve"> quelle mesure les fonds destinés à la mise en œuvre du projet ont</w:t>
      </w:r>
      <w:r w:rsidR="008D6C2A" w:rsidRPr="00AD1A1C">
        <w:rPr>
          <w:rFonts w:ascii="Cambria" w:hAnsi="Cambria" w:cs="ê±çSˇ"/>
          <w:b/>
          <w:sz w:val="23"/>
          <w:szCs w:val="23"/>
        </w:rPr>
        <w:t xml:space="preserve"> </w:t>
      </w:r>
      <w:r w:rsidRPr="00AD1A1C">
        <w:rPr>
          <w:rFonts w:ascii="Cambria" w:hAnsi="Cambria" w:cs="ê±çSˇ"/>
          <w:b/>
          <w:sz w:val="23"/>
          <w:szCs w:val="23"/>
        </w:rPr>
        <w:t>été suffisants pour faire face aux besoins des groupes cible</w:t>
      </w:r>
      <w:r w:rsidR="00A44682" w:rsidRPr="00AD1A1C">
        <w:rPr>
          <w:rFonts w:ascii="Cambria" w:hAnsi="Cambria" w:cs="ê±çSˇ"/>
          <w:b/>
          <w:sz w:val="23"/>
          <w:szCs w:val="23"/>
        </w:rPr>
        <w:t>s</w:t>
      </w:r>
      <w:r w:rsidRPr="00AD1A1C">
        <w:rPr>
          <w:rFonts w:ascii="Cambria" w:hAnsi="Cambria" w:cs="ê±çSˇ"/>
          <w:b/>
          <w:sz w:val="23"/>
          <w:szCs w:val="23"/>
        </w:rPr>
        <w:t> ?</w:t>
      </w:r>
    </w:p>
    <w:p w14:paraId="12143565" w14:textId="77777777" w:rsidR="00EE6BBF" w:rsidRPr="00AD1A1C" w:rsidRDefault="00EE6BBF" w:rsidP="00EE6BBF">
      <w:pPr>
        <w:ind w:right="-90"/>
        <w:jc w:val="both"/>
        <w:rPr>
          <w:rFonts w:ascii="Cambria" w:hAnsi="Cambria"/>
          <w:color w:val="000000" w:themeColor="text1"/>
          <w:sz w:val="23"/>
          <w:szCs w:val="23"/>
        </w:rPr>
      </w:pPr>
    </w:p>
    <w:p w14:paraId="2C510D6E" w14:textId="332FF722" w:rsidR="00C4684B" w:rsidRPr="00AD1A1C" w:rsidRDefault="00914A15" w:rsidP="00590A6F">
      <w:pPr>
        <w:pStyle w:val="Paragraphedeliste"/>
        <w:numPr>
          <w:ilvl w:val="0"/>
          <w:numId w:val="32"/>
        </w:numPr>
        <w:ind w:left="0" w:hanging="284"/>
        <w:jc w:val="both"/>
        <w:rPr>
          <w:rFonts w:ascii="Cambria" w:hAnsi="Cambria"/>
          <w:sz w:val="23"/>
          <w:szCs w:val="23"/>
        </w:rPr>
      </w:pPr>
      <w:r w:rsidRPr="00AD1A1C">
        <w:rPr>
          <w:rFonts w:ascii="Cambria" w:hAnsi="Cambria"/>
          <w:color w:val="000000" w:themeColor="text1"/>
          <w:sz w:val="23"/>
          <w:szCs w:val="23"/>
        </w:rPr>
        <w:t>Contrairement aux prévisions initiales, selon lesquelles le volet d</w:t>
      </w:r>
      <w:r w:rsidR="00F42885" w:rsidRPr="00AD1A1C">
        <w:rPr>
          <w:rFonts w:ascii="Cambria" w:hAnsi="Cambria"/>
          <w:color w:val="000000" w:themeColor="text1"/>
          <w:sz w:val="23"/>
          <w:szCs w:val="23"/>
        </w:rPr>
        <w:t xml:space="preserve">e réalisation du résultat 1 </w:t>
      </w:r>
      <w:r w:rsidRPr="00AD1A1C">
        <w:rPr>
          <w:rFonts w:ascii="Cambria" w:hAnsi="Cambria"/>
          <w:color w:val="000000" w:themeColor="text1"/>
          <w:sz w:val="23"/>
          <w:szCs w:val="23"/>
        </w:rPr>
        <w:t xml:space="preserve">aurait </w:t>
      </w:r>
      <w:r w:rsidR="001C6521" w:rsidRPr="00AD1A1C">
        <w:rPr>
          <w:rFonts w:ascii="Cambria" w:hAnsi="Cambria"/>
          <w:color w:val="000000" w:themeColor="text1"/>
          <w:sz w:val="23"/>
          <w:szCs w:val="23"/>
        </w:rPr>
        <w:t>dû</w:t>
      </w:r>
      <w:r w:rsidRPr="00AD1A1C">
        <w:rPr>
          <w:rFonts w:ascii="Cambria" w:hAnsi="Cambria"/>
          <w:color w:val="000000" w:themeColor="text1"/>
          <w:sz w:val="23"/>
          <w:szCs w:val="23"/>
        </w:rPr>
        <w:t xml:space="preserve"> recevoir le</w:t>
      </w:r>
      <w:r w:rsidR="005958D4" w:rsidRPr="00AD1A1C">
        <w:rPr>
          <w:rFonts w:ascii="Cambria" w:hAnsi="Cambria"/>
          <w:color w:val="000000" w:themeColor="text1"/>
          <w:sz w:val="23"/>
          <w:szCs w:val="23"/>
        </w:rPr>
        <w:t>s</w:t>
      </w:r>
      <w:r w:rsidR="00C74E3C" w:rsidRPr="00AD1A1C">
        <w:rPr>
          <w:rFonts w:ascii="Cambria" w:hAnsi="Cambria"/>
          <w:color w:val="000000" w:themeColor="text1"/>
          <w:sz w:val="23"/>
          <w:szCs w:val="23"/>
        </w:rPr>
        <w:t xml:space="preserve"> </w:t>
      </w:r>
      <w:r w:rsidR="00F42885" w:rsidRPr="00AD1A1C">
        <w:rPr>
          <w:rFonts w:ascii="Cambria" w:hAnsi="Cambria"/>
          <w:color w:val="000000" w:themeColor="text1"/>
          <w:sz w:val="23"/>
          <w:szCs w:val="23"/>
        </w:rPr>
        <w:t>55</w:t>
      </w:r>
      <w:r w:rsidRPr="00AD1A1C">
        <w:rPr>
          <w:rFonts w:ascii="Cambria" w:hAnsi="Cambria"/>
          <w:color w:val="000000" w:themeColor="text1"/>
          <w:sz w:val="23"/>
          <w:szCs w:val="23"/>
        </w:rPr>
        <w:t>% des re</w:t>
      </w:r>
      <w:r w:rsidR="007C0C73" w:rsidRPr="00AD1A1C">
        <w:rPr>
          <w:rFonts w:ascii="Cambria" w:hAnsi="Cambria"/>
          <w:color w:val="000000" w:themeColor="text1"/>
          <w:sz w:val="23"/>
          <w:szCs w:val="23"/>
        </w:rPr>
        <w:t>ssources totales</w:t>
      </w:r>
      <w:r w:rsidR="00DC6BE8" w:rsidRPr="00AD1A1C">
        <w:rPr>
          <w:rFonts w:ascii="Cambria" w:hAnsi="Cambria"/>
          <w:color w:val="000000" w:themeColor="text1"/>
          <w:sz w:val="23"/>
          <w:szCs w:val="23"/>
        </w:rPr>
        <w:t xml:space="preserve"> comme prévu dans le document de projet</w:t>
      </w:r>
      <w:r w:rsidR="007C0C73" w:rsidRPr="00AD1A1C">
        <w:rPr>
          <w:rFonts w:ascii="Cambria" w:hAnsi="Cambria"/>
          <w:color w:val="000000" w:themeColor="text1"/>
          <w:sz w:val="23"/>
          <w:szCs w:val="23"/>
        </w:rPr>
        <w:t>, c’</w:t>
      </w:r>
      <w:r w:rsidR="00F42885" w:rsidRPr="00AD1A1C">
        <w:rPr>
          <w:rFonts w:ascii="Cambria" w:hAnsi="Cambria"/>
          <w:color w:val="000000" w:themeColor="text1"/>
          <w:sz w:val="23"/>
          <w:szCs w:val="23"/>
        </w:rPr>
        <w:t>est</w:t>
      </w:r>
      <w:r w:rsidR="007C0C73" w:rsidRPr="00AD1A1C">
        <w:rPr>
          <w:rFonts w:ascii="Cambria" w:hAnsi="Cambria"/>
          <w:color w:val="000000" w:themeColor="text1"/>
          <w:sz w:val="23"/>
          <w:szCs w:val="23"/>
        </w:rPr>
        <w:t xml:space="preserve"> en fait </w:t>
      </w:r>
      <w:r w:rsidRPr="00AD1A1C">
        <w:rPr>
          <w:rFonts w:ascii="Cambria" w:hAnsi="Cambria"/>
          <w:color w:val="000000" w:themeColor="text1"/>
          <w:sz w:val="23"/>
          <w:szCs w:val="23"/>
        </w:rPr>
        <w:t xml:space="preserve">le volet </w:t>
      </w:r>
      <w:r w:rsidR="00DC6BE8" w:rsidRPr="00AD1A1C">
        <w:rPr>
          <w:rFonts w:ascii="Cambria" w:hAnsi="Cambria"/>
          <w:color w:val="000000" w:themeColor="text1"/>
          <w:sz w:val="23"/>
          <w:szCs w:val="23"/>
        </w:rPr>
        <w:t xml:space="preserve">réalisation du résultat 2 </w:t>
      </w:r>
      <w:r w:rsidR="00F42885" w:rsidRPr="00AD1A1C">
        <w:rPr>
          <w:rFonts w:ascii="Cambria" w:hAnsi="Cambria"/>
          <w:color w:val="000000" w:themeColor="text1"/>
          <w:sz w:val="23"/>
          <w:szCs w:val="23"/>
        </w:rPr>
        <w:t xml:space="preserve">qui </w:t>
      </w:r>
      <w:r w:rsidR="003076FB" w:rsidRPr="00AD1A1C">
        <w:rPr>
          <w:rFonts w:ascii="Cambria" w:hAnsi="Cambria"/>
          <w:color w:val="000000" w:themeColor="text1"/>
          <w:sz w:val="23"/>
          <w:szCs w:val="23"/>
        </w:rPr>
        <w:t xml:space="preserve">a </w:t>
      </w:r>
      <w:r w:rsidR="00F42885" w:rsidRPr="00AD1A1C">
        <w:rPr>
          <w:rFonts w:ascii="Cambria" w:hAnsi="Cambria"/>
          <w:color w:val="000000" w:themeColor="text1"/>
          <w:sz w:val="23"/>
          <w:szCs w:val="23"/>
        </w:rPr>
        <w:t>reç</w:t>
      </w:r>
      <w:r w:rsidR="001C6521" w:rsidRPr="00AD1A1C">
        <w:rPr>
          <w:rFonts w:ascii="Cambria" w:hAnsi="Cambria"/>
          <w:color w:val="000000" w:themeColor="text1"/>
          <w:sz w:val="23"/>
          <w:szCs w:val="23"/>
        </w:rPr>
        <w:t>u</w:t>
      </w:r>
      <w:r w:rsidRPr="00AD1A1C">
        <w:rPr>
          <w:rFonts w:ascii="Cambria" w:hAnsi="Cambria"/>
          <w:color w:val="000000" w:themeColor="text1"/>
          <w:sz w:val="23"/>
          <w:szCs w:val="23"/>
        </w:rPr>
        <w:t xml:space="preserve"> le plus du budget (</w:t>
      </w:r>
      <w:r w:rsidR="00DC6BE8" w:rsidRPr="00AD1A1C">
        <w:rPr>
          <w:rFonts w:ascii="Cambria" w:hAnsi="Cambria"/>
          <w:color w:val="000000" w:themeColor="text1"/>
          <w:sz w:val="23"/>
          <w:szCs w:val="23"/>
        </w:rPr>
        <w:t xml:space="preserve">42,6% du budget effectivement libéré, qui </w:t>
      </w:r>
      <w:r w:rsidR="009E1284" w:rsidRPr="00AD1A1C">
        <w:rPr>
          <w:rFonts w:ascii="Cambria" w:hAnsi="Cambria"/>
          <w:color w:val="000000" w:themeColor="text1"/>
          <w:sz w:val="23"/>
          <w:szCs w:val="23"/>
        </w:rPr>
        <w:t>ne représente que 54,1% du budget effectivement alloué)</w:t>
      </w:r>
      <w:r w:rsidR="00064FFD" w:rsidRPr="00AD1A1C">
        <w:rPr>
          <w:rFonts w:ascii="Cambria" w:hAnsi="Cambria"/>
        </w:rPr>
        <w:t>.</w:t>
      </w:r>
      <w:r w:rsidR="00636F08" w:rsidRPr="00AD1A1C">
        <w:rPr>
          <w:rFonts w:ascii="Cambria" w:hAnsi="Cambria"/>
        </w:rPr>
        <w:t xml:space="preserve"> </w:t>
      </w:r>
      <w:r w:rsidR="00AB3B3B" w:rsidRPr="00AD1A1C">
        <w:rPr>
          <w:rFonts w:ascii="Cambria" w:hAnsi="Cambria"/>
          <w:color w:val="000000" w:themeColor="text1"/>
          <w:sz w:val="23"/>
          <w:szCs w:val="23"/>
        </w:rPr>
        <w:t>Le budget</w:t>
      </w:r>
      <w:r w:rsidR="009E1284" w:rsidRPr="00AD1A1C">
        <w:rPr>
          <w:rFonts w:ascii="Cambria" w:hAnsi="Cambria"/>
          <w:color w:val="000000" w:themeColor="text1"/>
          <w:sz w:val="23"/>
          <w:szCs w:val="23"/>
        </w:rPr>
        <w:t xml:space="preserve"> effectivement libéré restant</w:t>
      </w:r>
      <w:r w:rsidR="00AB3B3B" w:rsidRPr="00AD1A1C">
        <w:rPr>
          <w:rFonts w:ascii="Cambria" w:hAnsi="Cambria"/>
          <w:color w:val="000000" w:themeColor="text1"/>
          <w:sz w:val="23"/>
          <w:szCs w:val="23"/>
        </w:rPr>
        <w:t xml:space="preserve"> a été réparti entre les différentes activités de la manière suivante : </w:t>
      </w:r>
    </w:p>
    <w:p w14:paraId="3C7CEF1B" w14:textId="77777777" w:rsidR="007462C9" w:rsidRPr="00AD1A1C" w:rsidRDefault="00C4684B" w:rsidP="00590A6F">
      <w:pPr>
        <w:pStyle w:val="Paragraphedeliste"/>
        <w:numPr>
          <w:ilvl w:val="0"/>
          <w:numId w:val="9"/>
        </w:numPr>
        <w:tabs>
          <w:tab w:val="left" w:pos="450"/>
        </w:tabs>
        <w:spacing w:line="276" w:lineRule="auto"/>
        <w:ind w:left="543" w:hanging="180"/>
        <w:jc w:val="both"/>
        <w:rPr>
          <w:rFonts w:ascii="Cambria" w:hAnsi="Cambria" w:cs="Arial"/>
          <w:sz w:val="23"/>
          <w:szCs w:val="23"/>
        </w:rPr>
      </w:pPr>
      <w:r w:rsidRPr="00AD1A1C">
        <w:rPr>
          <w:rFonts w:ascii="Cambria" w:hAnsi="Cambria" w:cs="Arial"/>
          <w:sz w:val="23"/>
          <w:szCs w:val="23"/>
        </w:rPr>
        <w:t xml:space="preserve">Activité relatives à l’atteinte des résultats </w:t>
      </w:r>
      <w:r w:rsidR="003076FB" w:rsidRPr="00AD1A1C">
        <w:rPr>
          <w:rFonts w:ascii="Cambria" w:hAnsi="Cambria" w:cs="Arial"/>
          <w:sz w:val="23"/>
          <w:szCs w:val="23"/>
        </w:rPr>
        <w:t>1</w:t>
      </w:r>
      <w:r w:rsidR="00063ED6" w:rsidRPr="00AD1A1C">
        <w:rPr>
          <w:rFonts w:ascii="Cambria" w:hAnsi="Cambria" w:cs="Arial"/>
          <w:sz w:val="23"/>
          <w:szCs w:val="23"/>
        </w:rPr>
        <w:t xml:space="preserve"> : 20,5</w:t>
      </w:r>
      <w:r w:rsidRPr="00AD1A1C">
        <w:rPr>
          <w:rFonts w:ascii="Cambria" w:hAnsi="Cambria" w:cs="Arial"/>
          <w:sz w:val="23"/>
          <w:szCs w:val="23"/>
        </w:rPr>
        <w:t>%</w:t>
      </w:r>
    </w:p>
    <w:p w14:paraId="1FEDB6DA" w14:textId="77777777" w:rsidR="007462C9" w:rsidRPr="00AD1A1C" w:rsidRDefault="00C4684B" w:rsidP="00590A6F">
      <w:pPr>
        <w:pStyle w:val="Paragraphedeliste"/>
        <w:numPr>
          <w:ilvl w:val="0"/>
          <w:numId w:val="9"/>
        </w:numPr>
        <w:tabs>
          <w:tab w:val="left" w:pos="450"/>
        </w:tabs>
        <w:spacing w:line="276" w:lineRule="auto"/>
        <w:ind w:left="543" w:hanging="180"/>
        <w:jc w:val="both"/>
        <w:rPr>
          <w:rFonts w:ascii="Cambria" w:hAnsi="Cambria" w:cs="Arial"/>
          <w:sz w:val="23"/>
          <w:szCs w:val="23"/>
        </w:rPr>
      </w:pPr>
      <w:r w:rsidRPr="00AD1A1C">
        <w:rPr>
          <w:rFonts w:ascii="Cambria" w:hAnsi="Cambria" w:cs="Arial"/>
          <w:sz w:val="23"/>
          <w:szCs w:val="23"/>
        </w:rPr>
        <w:t xml:space="preserve">Activité relatives à l’atteinte des résultats </w:t>
      </w:r>
      <w:r w:rsidR="00063ED6" w:rsidRPr="00AD1A1C">
        <w:rPr>
          <w:rFonts w:ascii="Cambria" w:hAnsi="Cambria" w:cs="Arial"/>
          <w:sz w:val="23"/>
          <w:szCs w:val="23"/>
        </w:rPr>
        <w:t>3</w:t>
      </w:r>
      <w:r w:rsidRPr="00AD1A1C">
        <w:rPr>
          <w:rFonts w:ascii="Cambria" w:hAnsi="Cambria" w:cs="Arial"/>
          <w:sz w:val="23"/>
          <w:szCs w:val="23"/>
        </w:rPr>
        <w:t xml:space="preserve">: </w:t>
      </w:r>
      <w:r w:rsidR="00063ED6" w:rsidRPr="00AD1A1C">
        <w:rPr>
          <w:rFonts w:ascii="Cambria" w:hAnsi="Cambria" w:cs="Arial"/>
          <w:sz w:val="23"/>
          <w:szCs w:val="23"/>
        </w:rPr>
        <w:t>14</w:t>
      </w:r>
      <w:r w:rsidR="009E1284" w:rsidRPr="00AD1A1C">
        <w:rPr>
          <w:rFonts w:ascii="Cambria" w:hAnsi="Cambria" w:cs="Arial"/>
          <w:sz w:val="23"/>
          <w:szCs w:val="23"/>
        </w:rPr>
        <w:t>,</w:t>
      </w:r>
      <w:r w:rsidR="00063ED6" w:rsidRPr="00AD1A1C">
        <w:rPr>
          <w:rFonts w:ascii="Cambria" w:hAnsi="Cambria" w:cs="Arial"/>
          <w:sz w:val="23"/>
          <w:szCs w:val="23"/>
        </w:rPr>
        <w:t>1</w:t>
      </w:r>
      <w:r w:rsidRPr="00AD1A1C">
        <w:rPr>
          <w:rFonts w:ascii="Cambria" w:hAnsi="Cambria" w:cs="Arial"/>
          <w:sz w:val="23"/>
          <w:szCs w:val="23"/>
        </w:rPr>
        <w:t>%</w:t>
      </w:r>
    </w:p>
    <w:p w14:paraId="7D8C8D14" w14:textId="77777777" w:rsidR="00AB3B3B" w:rsidRPr="00AD1A1C" w:rsidRDefault="009E1284" w:rsidP="00590A6F">
      <w:pPr>
        <w:pStyle w:val="Paragraphedeliste"/>
        <w:numPr>
          <w:ilvl w:val="0"/>
          <w:numId w:val="9"/>
        </w:numPr>
        <w:tabs>
          <w:tab w:val="left" w:pos="450"/>
        </w:tabs>
        <w:spacing w:line="276" w:lineRule="auto"/>
        <w:ind w:left="543" w:hanging="180"/>
        <w:jc w:val="both"/>
        <w:rPr>
          <w:rFonts w:ascii="Cambria" w:hAnsi="Cambria" w:cs="Arial"/>
          <w:sz w:val="23"/>
          <w:szCs w:val="23"/>
        </w:rPr>
      </w:pPr>
      <w:r w:rsidRPr="00AD1A1C">
        <w:rPr>
          <w:rFonts w:ascii="Cambria" w:hAnsi="Cambria" w:cs="Arial"/>
          <w:sz w:val="23"/>
          <w:szCs w:val="23"/>
        </w:rPr>
        <w:t>Coordination                                                          : 22,8</w:t>
      </w:r>
      <w:r w:rsidR="003076FB" w:rsidRPr="00AD1A1C">
        <w:rPr>
          <w:rFonts w:ascii="Cambria" w:hAnsi="Cambria" w:cs="Arial"/>
          <w:sz w:val="23"/>
          <w:szCs w:val="23"/>
        </w:rPr>
        <w:t xml:space="preserve">% </w:t>
      </w:r>
    </w:p>
    <w:p w14:paraId="140D27D6" w14:textId="5228AB77" w:rsidR="004312F8" w:rsidRPr="00AD1A1C" w:rsidRDefault="007C0C73" w:rsidP="00590A6F">
      <w:pPr>
        <w:pStyle w:val="Paragraphedeliste"/>
        <w:numPr>
          <w:ilvl w:val="0"/>
          <w:numId w:val="32"/>
        </w:numPr>
        <w:spacing w:after="200" w:line="276" w:lineRule="auto"/>
        <w:ind w:left="0" w:hanging="284"/>
        <w:jc w:val="both"/>
        <w:rPr>
          <w:rFonts w:ascii="Cambria" w:hAnsi="Cambria" w:cs="Arial"/>
          <w:sz w:val="23"/>
          <w:szCs w:val="23"/>
        </w:rPr>
      </w:pPr>
      <w:r w:rsidRPr="00AD1A1C">
        <w:rPr>
          <w:rFonts w:ascii="Cambria" w:hAnsi="Cambria"/>
          <w:color w:val="000000" w:themeColor="text1"/>
          <w:sz w:val="23"/>
          <w:szCs w:val="23"/>
        </w:rPr>
        <w:t>Une t</w:t>
      </w:r>
      <w:r w:rsidR="00AB3B3B" w:rsidRPr="00AD1A1C">
        <w:rPr>
          <w:rFonts w:ascii="Cambria" w:hAnsi="Cambria"/>
          <w:color w:val="000000" w:themeColor="text1"/>
          <w:sz w:val="23"/>
          <w:szCs w:val="23"/>
        </w:rPr>
        <w:t xml:space="preserve">elle répartition a </w:t>
      </w:r>
      <w:r w:rsidR="00694332" w:rsidRPr="00AD1A1C">
        <w:rPr>
          <w:rFonts w:ascii="Cambria" w:hAnsi="Cambria"/>
          <w:color w:val="000000" w:themeColor="text1"/>
          <w:sz w:val="23"/>
          <w:szCs w:val="23"/>
        </w:rPr>
        <w:t xml:space="preserve">été possible grâce à </w:t>
      </w:r>
      <w:r w:rsidR="00AB3B3B" w:rsidRPr="00AD1A1C">
        <w:rPr>
          <w:rFonts w:ascii="Cambria" w:hAnsi="Cambria"/>
          <w:color w:val="000000" w:themeColor="text1"/>
          <w:sz w:val="23"/>
          <w:szCs w:val="23"/>
        </w:rPr>
        <w:t>une réallocation des ressources parmi les d</w:t>
      </w:r>
      <w:r w:rsidR="00694332" w:rsidRPr="00AD1A1C">
        <w:rPr>
          <w:rFonts w:ascii="Cambria" w:hAnsi="Cambria"/>
          <w:color w:val="000000" w:themeColor="text1"/>
          <w:sz w:val="23"/>
          <w:szCs w:val="23"/>
        </w:rPr>
        <w:t>ifférentes enveloppes du projet </w:t>
      </w:r>
      <w:r w:rsidR="00931F4D" w:rsidRPr="00AD1A1C">
        <w:rPr>
          <w:rFonts w:ascii="Cambria" w:hAnsi="Cambria"/>
          <w:color w:val="000000" w:themeColor="text1"/>
          <w:sz w:val="23"/>
          <w:szCs w:val="23"/>
        </w:rPr>
        <w:t>(Tableau</w:t>
      </w:r>
      <w:r w:rsidR="00797E64" w:rsidRPr="00AD1A1C">
        <w:rPr>
          <w:rFonts w:ascii="Cambria" w:hAnsi="Cambria"/>
          <w:color w:val="000000" w:themeColor="text1"/>
          <w:sz w:val="23"/>
          <w:szCs w:val="23"/>
        </w:rPr>
        <w:t xml:space="preserve"> </w:t>
      </w:r>
      <w:r w:rsidR="00234F68" w:rsidRPr="00AD1A1C">
        <w:rPr>
          <w:rFonts w:ascii="Cambria" w:hAnsi="Cambria"/>
          <w:color w:val="000000" w:themeColor="text1"/>
          <w:sz w:val="23"/>
          <w:szCs w:val="23"/>
        </w:rPr>
        <w:t xml:space="preserve">15 </w:t>
      </w:r>
      <w:r w:rsidR="00F51D98" w:rsidRPr="00AD1A1C">
        <w:rPr>
          <w:rFonts w:ascii="Cambria" w:hAnsi="Cambria"/>
          <w:color w:val="000000" w:themeColor="text1"/>
          <w:sz w:val="23"/>
          <w:szCs w:val="23"/>
        </w:rPr>
        <w:t xml:space="preserve">A et </w:t>
      </w:r>
      <w:r w:rsidR="00234F68" w:rsidRPr="00AD1A1C">
        <w:rPr>
          <w:rFonts w:ascii="Cambria" w:hAnsi="Cambria"/>
          <w:color w:val="000000" w:themeColor="text1"/>
          <w:sz w:val="23"/>
          <w:szCs w:val="23"/>
        </w:rPr>
        <w:t xml:space="preserve">15 </w:t>
      </w:r>
      <w:r w:rsidR="00F51D98" w:rsidRPr="00AD1A1C">
        <w:rPr>
          <w:rFonts w:ascii="Cambria" w:hAnsi="Cambria"/>
          <w:color w:val="000000" w:themeColor="text1"/>
          <w:sz w:val="23"/>
          <w:szCs w:val="23"/>
        </w:rPr>
        <w:t>B</w:t>
      </w:r>
      <w:r w:rsidR="00797E64" w:rsidRPr="00AD1A1C">
        <w:rPr>
          <w:rFonts w:ascii="Cambria" w:hAnsi="Cambria"/>
          <w:color w:val="000000" w:themeColor="text1"/>
          <w:sz w:val="23"/>
          <w:szCs w:val="23"/>
        </w:rPr>
        <w:t>)</w:t>
      </w:r>
      <w:r w:rsidR="003E6398" w:rsidRPr="00AD1A1C">
        <w:rPr>
          <w:rFonts w:ascii="Cambria" w:hAnsi="Cambria"/>
          <w:color w:val="000000" w:themeColor="text1"/>
          <w:sz w:val="23"/>
          <w:szCs w:val="23"/>
        </w:rPr>
        <w:t>.</w:t>
      </w:r>
      <w:r w:rsidR="00636F08" w:rsidRPr="00AD1A1C">
        <w:rPr>
          <w:rFonts w:ascii="Cambria" w:hAnsi="Cambria"/>
          <w:color w:val="000000" w:themeColor="text1"/>
          <w:sz w:val="23"/>
          <w:szCs w:val="23"/>
        </w:rPr>
        <w:t xml:space="preserve"> </w:t>
      </w:r>
      <w:r w:rsidR="005A278C" w:rsidRPr="00AD1A1C">
        <w:rPr>
          <w:rFonts w:ascii="Cambria" w:hAnsi="Cambria"/>
          <w:color w:val="000000" w:themeColor="text1"/>
          <w:sz w:val="23"/>
          <w:szCs w:val="23"/>
        </w:rPr>
        <w:t xml:space="preserve">La répartition des ressources a été faite sur la base des </w:t>
      </w:r>
      <w:r w:rsidR="00D24A22" w:rsidRPr="00AD1A1C">
        <w:rPr>
          <w:rFonts w:ascii="Cambria" w:hAnsi="Cambria"/>
          <w:color w:val="000000" w:themeColor="text1"/>
          <w:sz w:val="23"/>
          <w:szCs w:val="23"/>
        </w:rPr>
        <w:t xml:space="preserve">montants </w:t>
      </w:r>
      <w:r w:rsidR="009E1284" w:rsidRPr="00AD1A1C">
        <w:rPr>
          <w:rFonts w:ascii="Cambria" w:hAnsi="Cambria"/>
          <w:color w:val="000000" w:themeColor="text1"/>
          <w:sz w:val="23"/>
          <w:szCs w:val="23"/>
        </w:rPr>
        <w:t xml:space="preserve">disponibles connues, </w:t>
      </w:r>
      <w:r w:rsidR="005A278C" w:rsidRPr="00AD1A1C">
        <w:rPr>
          <w:rFonts w:ascii="Cambria" w:hAnsi="Cambria"/>
          <w:color w:val="000000" w:themeColor="text1"/>
          <w:sz w:val="23"/>
          <w:szCs w:val="23"/>
        </w:rPr>
        <w:t>l’expérience de mise en œuvre d’activités de ce genre  et des priorités du projet, avec souvent, l’appui du point focal IPE-Afrique</w:t>
      </w:r>
      <w:r w:rsidR="004312F8" w:rsidRPr="00AD1A1C">
        <w:rPr>
          <w:rFonts w:ascii="Cambria" w:hAnsi="Cambria"/>
          <w:color w:val="000000" w:themeColor="text1"/>
          <w:sz w:val="23"/>
          <w:szCs w:val="23"/>
        </w:rPr>
        <w:t>.</w:t>
      </w:r>
    </w:p>
    <w:p w14:paraId="4F1605B5" w14:textId="77777777" w:rsidR="009C07AE" w:rsidRPr="00AD1A1C" w:rsidRDefault="009C07AE" w:rsidP="009C07AE">
      <w:pPr>
        <w:pStyle w:val="Paragraphedeliste"/>
        <w:spacing w:after="200" w:line="276" w:lineRule="auto"/>
        <w:ind w:left="0"/>
        <w:jc w:val="both"/>
        <w:rPr>
          <w:rFonts w:ascii="Cambria" w:hAnsi="Cambria" w:cs="Arial"/>
          <w:sz w:val="23"/>
          <w:szCs w:val="23"/>
        </w:rPr>
      </w:pPr>
    </w:p>
    <w:p w14:paraId="57BE020D" w14:textId="0EF3CB2F" w:rsidR="00931F4D" w:rsidRPr="00AD1A1C" w:rsidRDefault="00797E64" w:rsidP="00B87EAC">
      <w:pPr>
        <w:pStyle w:val="Sansinterligne"/>
        <w:rPr>
          <w:rFonts w:ascii="Cambria" w:hAnsi="Cambria"/>
          <w:b/>
          <w:i w:val="0"/>
          <w:color w:val="0070C0"/>
          <w:sz w:val="22"/>
          <w:szCs w:val="22"/>
          <w:lang w:val="fr-FR"/>
        </w:rPr>
      </w:pPr>
      <w:r w:rsidRPr="00AD1A1C">
        <w:rPr>
          <w:rFonts w:ascii="Cambria" w:hAnsi="Cambria"/>
          <w:b/>
          <w:i w:val="0"/>
          <w:color w:val="0070C0"/>
          <w:sz w:val="22"/>
          <w:szCs w:val="22"/>
          <w:lang w:val="fr-FR"/>
        </w:rPr>
        <w:lastRenderedPageBreak/>
        <w:t xml:space="preserve">Tableau </w:t>
      </w:r>
      <w:r w:rsidR="00234F68" w:rsidRPr="00AD1A1C">
        <w:rPr>
          <w:rFonts w:ascii="Cambria" w:hAnsi="Cambria"/>
          <w:b/>
          <w:i w:val="0"/>
          <w:color w:val="0070C0"/>
          <w:sz w:val="22"/>
          <w:szCs w:val="22"/>
          <w:lang w:val="fr-FR"/>
        </w:rPr>
        <w:t xml:space="preserve">15 </w:t>
      </w:r>
      <w:r w:rsidR="009E1284" w:rsidRPr="00AD1A1C">
        <w:rPr>
          <w:rFonts w:ascii="Cambria" w:hAnsi="Cambria"/>
          <w:b/>
          <w:i w:val="0"/>
          <w:color w:val="0070C0"/>
          <w:sz w:val="22"/>
          <w:szCs w:val="22"/>
          <w:lang w:val="fr-FR"/>
        </w:rPr>
        <w:t>A</w:t>
      </w:r>
      <w:r w:rsidR="00931F4D" w:rsidRPr="00AD1A1C">
        <w:rPr>
          <w:rFonts w:ascii="Cambria" w:hAnsi="Cambria"/>
          <w:b/>
          <w:i w:val="0"/>
          <w:color w:val="0070C0"/>
          <w:sz w:val="22"/>
          <w:szCs w:val="22"/>
          <w:lang w:val="fr-FR"/>
        </w:rPr>
        <w:t>. Répartition du budget et variat</w:t>
      </w:r>
      <w:r w:rsidR="00865FCE" w:rsidRPr="00AD1A1C">
        <w:rPr>
          <w:rFonts w:ascii="Cambria" w:hAnsi="Cambria"/>
          <w:b/>
          <w:i w:val="0"/>
          <w:color w:val="0070C0"/>
          <w:sz w:val="22"/>
          <w:szCs w:val="22"/>
          <w:lang w:val="fr-FR"/>
        </w:rPr>
        <w:t>ion entre le budget prévu et le</w:t>
      </w:r>
      <w:r w:rsidR="00931F4D" w:rsidRPr="00AD1A1C">
        <w:rPr>
          <w:rFonts w:ascii="Cambria" w:hAnsi="Cambria"/>
          <w:b/>
          <w:i w:val="0"/>
          <w:color w:val="0070C0"/>
          <w:sz w:val="22"/>
          <w:szCs w:val="22"/>
          <w:lang w:val="fr-FR"/>
        </w:rPr>
        <w:t xml:space="preserve"> budget alloué</w:t>
      </w:r>
    </w:p>
    <w:p w14:paraId="1AE5DEAD" w14:textId="77777777" w:rsidR="009C07AE" w:rsidRPr="00AD1A1C" w:rsidRDefault="009C07AE" w:rsidP="00B87EAC">
      <w:pPr>
        <w:pStyle w:val="Sansinterligne"/>
        <w:rPr>
          <w:rFonts w:ascii="Cambria" w:hAnsi="Cambria" w:cs="Arial"/>
          <w:b/>
          <w:i w:val="0"/>
          <w:color w:val="0070C0"/>
          <w:sz w:val="22"/>
          <w:szCs w:val="22"/>
          <w:lang w:val="fr-FR"/>
        </w:rPr>
      </w:pPr>
    </w:p>
    <w:tbl>
      <w:tblPr>
        <w:tblStyle w:val="GridTable7Colorful-Accent51"/>
        <w:tblW w:w="101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417"/>
        <w:gridCol w:w="2552"/>
        <w:gridCol w:w="2126"/>
        <w:gridCol w:w="2126"/>
      </w:tblGrid>
      <w:tr w:rsidR="00646BA0" w:rsidRPr="00AD1A1C" w14:paraId="1C198D0D" w14:textId="77777777" w:rsidTr="00BE6987">
        <w:trPr>
          <w:cnfStyle w:val="100000000000" w:firstRow="1" w:lastRow="0" w:firstColumn="0" w:lastColumn="0" w:oddVBand="0" w:evenVBand="0" w:oddHBand="0" w:evenHBand="0" w:firstRowFirstColumn="0" w:firstRowLastColumn="0" w:lastRowFirstColumn="0" w:lastRowLastColumn="0"/>
          <w:trHeight w:val="1034"/>
        </w:trPr>
        <w:tc>
          <w:tcPr>
            <w:cnfStyle w:val="001000000100" w:firstRow="0" w:lastRow="0" w:firstColumn="1" w:lastColumn="0" w:oddVBand="0" w:evenVBand="0" w:oddHBand="0" w:evenHBand="0" w:firstRowFirstColumn="1"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14:paraId="2F61873D" w14:textId="77777777" w:rsidR="00CC3EA2" w:rsidRPr="00AD1A1C" w:rsidRDefault="00CC3EA2" w:rsidP="003A563A">
            <w:pPr>
              <w:pStyle w:val="Sansinterligne"/>
              <w:jc w:val="center"/>
              <w:rPr>
                <w:rFonts w:ascii="Cambria" w:hAnsi="Cambria"/>
                <w:sz w:val="22"/>
                <w:szCs w:val="22"/>
                <w:lang w:val="fr-FR"/>
              </w:rPr>
            </w:pPr>
          </w:p>
        </w:tc>
        <w:tc>
          <w:tcPr>
            <w:tcW w:w="1417" w:type="dxa"/>
            <w:tcBorders>
              <w:top w:val="single" w:sz="4" w:space="0" w:color="auto"/>
              <w:left w:val="single" w:sz="4" w:space="0" w:color="auto"/>
              <w:bottom w:val="single" w:sz="4" w:space="0" w:color="auto"/>
              <w:right w:val="single" w:sz="4" w:space="0" w:color="auto"/>
            </w:tcBorders>
          </w:tcPr>
          <w:p w14:paraId="4B8DF2D2" w14:textId="77777777" w:rsidR="00CC3EA2" w:rsidRPr="00AD1A1C" w:rsidRDefault="00CC3EA2" w:rsidP="003A563A">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Budget Initial</w:t>
            </w:r>
          </w:p>
          <w:p w14:paraId="1FA93CF4" w14:textId="77777777" w:rsidR="00931F4D" w:rsidRPr="00AD1A1C" w:rsidRDefault="00931F4D" w:rsidP="003A563A">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(USD)</w:t>
            </w:r>
          </w:p>
        </w:tc>
        <w:tc>
          <w:tcPr>
            <w:tcW w:w="2552" w:type="dxa"/>
            <w:tcBorders>
              <w:top w:val="single" w:sz="4" w:space="0" w:color="auto"/>
              <w:left w:val="single" w:sz="4" w:space="0" w:color="auto"/>
              <w:bottom w:val="single" w:sz="4" w:space="0" w:color="auto"/>
              <w:right w:val="single" w:sz="4" w:space="0" w:color="auto"/>
            </w:tcBorders>
          </w:tcPr>
          <w:p w14:paraId="3A942E3D" w14:textId="77777777" w:rsidR="00CC3EA2" w:rsidRPr="00AD1A1C" w:rsidRDefault="00CC3EA2" w:rsidP="003A563A">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Budget effectivement alloué à la réalisation</w:t>
            </w:r>
          </w:p>
          <w:p w14:paraId="61BEAC94" w14:textId="77777777" w:rsidR="00931F4D" w:rsidRPr="00AD1A1C" w:rsidRDefault="00931F4D" w:rsidP="003A563A">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(USD)</w:t>
            </w:r>
          </w:p>
        </w:tc>
        <w:tc>
          <w:tcPr>
            <w:tcW w:w="2126" w:type="dxa"/>
            <w:tcBorders>
              <w:top w:val="single" w:sz="4" w:space="0" w:color="auto"/>
              <w:left w:val="single" w:sz="4" w:space="0" w:color="auto"/>
              <w:bottom w:val="single" w:sz="4" w:space="0" w:color="auto"/>
              <w:right w:val="single" w:sz="4" w:space="0" w:color="auto"/>
            </w:tcBorders>
          </w:tcPr>
          <w:p w14:paraId="6AEFA279" w14:textId="77777777" w:rsidR="00CC3EA2" w:rsidRPr="00AD1A1C" w:rsidRDefault="00E646AE" w:rsidP="003A563A">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 xml:space="preserve">Variation entre </w:t>
            </w:r>
            <w:r w:rsidR="003A563A" w:rsidRPr="00AD1A1C">
              <w:rPr>
                <w:rFonts w:ascii="Cambria" w:hAnsi="Cambria"/>
                <w:i w:val="0"/>
                <w:sz w:val="22"/>
                <w:szCs w:val="22"/>
                <w:lang w:val="fr-FR"/>
              </w:rPr>
              <w:t>le budget prévu et le budget alloué</w:t>
            </w:r>
          </w:p>
          <w:p w14:paraId="0638EDB4" w14:textId="77777777" w:rsidR="00CC3EA2" w:rsidRPr="00AD1A1C" w:rsidRDefault="00931F4D" w:rsidP="003A563A">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(USD)</w:t>
            </w:r>
          </w:p>
        </w:tc>
        <w:tc>
          <w:tcPr>
            <w:tcW w:w="2126" w:type="dxa"/>
            <w:tcBorders>
              <w:top w:val="single" w:sz="4" w:space="0" w:color="auto"/>
              <w:left w:val="single" w:sz="4" w:space="0" w:color="auto"/>
              <w:bottom w:val="single" w:sz="4" w:space="0" w:color="auto"/>
              <w:right w:val="single" w:sz="4" w:space="0" w:color="auto"/>
            </w:tcBorders>
          </w:tcPr>
          <w:p w14:paraId="5103BBAD" w14:textId="77777777" w:rsidR="00CC3EA2" w:rsidRPr="00AD1A1C" w:rsidRDefault="003A563A" w:rsidP="003A563A">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Variation entre le budget prévu et le budget alloué</w:t>
            </w:r>
          </w:p>
          <w:p w14:paraId="1743B8E9" w14:textId="77777777" w:rsidR="00CC3EA2" w:rsidRPr="00AD1A1C" w:rsidRDefault="00CC3EA2" w:rsidP="003A563A">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w:t>
            </w:r>
          </w:p>
        </w:tc>
      </w:tr>
      <w:tr w:rsidR="005F60DA" w:rsidRPr="00AD1A1C" w14:paraId="4B317089" w14:textId="77777777" w:rsidTr="00BE6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tcBorders>
          </w:tcPr>
          <w:p w14:paraId="1B44ED5D" w14:textId="77777777" w:rsidR="005F60DA" w:rsidRPr="00AD1A1C" w:rsidRDefault="005F60DA" w:rsidP="003076FB">
            <w:pPr>
              <w:pStyle w:val="Sansinterligne"/>
              <w:jc w:val="left"/>
              <w:rPr>
                <w:rFonts w:ascii="Cambria" w:hAnsi="Cambria"/>
                <w:b/>
                <w:sz w:val="20"/>
                <w:szCs w:val="20"/>
                <w:lang w:val="fr-FR"/>
              </w:rPr>
            </w:pPr>
            <w:r w:rsidRPr="00AD1A1C">
              <w:rPr>
                <w:rFonts w:ascii="Cambria" w:hAnsi="Cambria"/>
                <w:b/>
                <w:sz w:val="20"/>
                <w:szCs w:val="20"/>
                <w:lang w:val="fr-FR"/>
              </w:rPr>
              <w:t xml:space="preserve">Résultat 1 </w:t>
            </w:r>
          </w:p>
        </w:tc>
        <w:tc>
          <w:tcPr>
            <w:tcW w:w="1417" w:type="dxa"/>
            <w:tcBorders>
              <w:top w:val="single" w:sz="4" w:space="0" w:color="auto"/>
              <w:bottom w:val="single" w:sz="4" w:space="0" w:color="auto"/>
            </w:tcBorders>
          </w:tcPr>
          <w:p w14:paraId="3E52C0C2" w14:textId="77777777" w:rsidR="005F60DA" w:rsidRPr="00AD1A1C" w:rsidRDefault="005F60DA" w:rsidP="0027654B">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1 978 000</w:t>
            </w:r>
          </w:p>
        </w:tc>
        <w:tc>
          <w:tcPr>
            <w:tcW w:w="2552" w:type="dxa"/>
            <w:tcBorders>
              <w:top w:val="single" w:sz="4" w:space="0" w:color="auto"/>
              <w:bottom w:val="single" w:sz="4" w:space="0" w:color="auto"/>
            </w:tcBorders>
          </w:tcPr>
          <w:p w14:paraId="07B9A042" w14:textId="77777777" w:rsidR="005F60DA" w:rsidRPr="00AD1A1C" w:rsidRDefault="005F60DA" w:rsidP="0027654B">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846 500</w:t>
            </w:r>
          </w:p>
        </w:tc>
        <w:tc>
          <w:tcPr>
            <w:tcW w:w="2126" w:type="dxa"/>
            <w:tcBorders>
              <w:top w:val="single" w:sz="4" w:space="0" w:color="auto"/>
              <w:bottom w:val="single" w:sz="4" w:space="0" w:color="auto"/>
            </w:tcBorders>
          </w:tcPr>
          <w:p w14:paraId="7745A5EB" w14:textId="77777777" w:rsidR="005F60DA" w:rsidRPr="00AD1A1C" w:rsidRDefault="005F60DA" w:rsidP="0027654B">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1 131 500</w:t>
            </w:r>
          </w:p>
        </w:tc>
        <w:tc>
          <w:tcPr>
            <w:tcW w:w="2126" w:type="dxa"/>
            <w:tcBorders>
              <w:top w:val="single" w:sz="4" w:space="0" w:color="auto"/>
              <w:bottom w:val="single" w:sz="4" w:space="0" w:color="auto"/>
            </w:tcBorders>
          </w:tcPr>
          <w:p w14:paraId="45FB0D13" w14:textId="77777777" w:rsidR="005F60DA" w:rsidRPr="00AD1A1C" w:rsidRDefault="00865FCE" w:rsidP="0027654B">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sz w:val="20"/>
                <w:szCs w:val="20"/>
                <w:lang w:val="fr-FR"/>
              </w:rPr>
            </w:pPr>
            <w:r w:rsidRPr="00AD1A1C">
              <w:rPr>
                <w:rFonts w:ascii="Cambria" w:hAnsi="Cambria"/>
                <w:b/>
                <w:i w:val="0"/>
                <w:color w:val="FF0000"/>
                <w:sz w:val="20"/>
                <w:szCs w:val="20"/>
                <w:lang w:val="fr-FR"/>
              </w:rPr>
              <w:t>-57,2</w:t>
            </w:r>
            <w:r w:rsidR="005F60DA" w:rsidRPr="00AD1A1C">
              <w:rPr>
                <w:rFonts w:ascii="Cambria" w:hAnsi="Cambria"/>
                <w:b/>
                <w:i w:val="0"/>
                <w:color w:val="FF0000"/>
                <w:sz w:val="20"/>
                <w:szCs w:val="20"/>
                <w:lang w:val="fr-FR"/>
              </w:rPr>
              <w:t>%</w:t>
            </w:r>
          </w:p>
        </w:tc>
      </w:tr>
      <w:tr w:rsidR="005F60DA" w:rsidRPr="00AD1A1C" w14:paraId="5219D78E" w14:textId="77777777" w:rsidTr="00BE6987">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tcBorders>
          </w:tcPr>
          <w:p w14:paraId="42B7216B" w14:textId="77777777" w:rsidR="005F60DA" w:rsidRPr="00AD1A1C" w:rsidRDefault="005F60DA" w:rsidP="003076FB">
            <w:pPr>
              <w:pStyle w:val="Sansinterligne"/>
              <w:jc w:val="left"/>
              <w:rPr>
                <w:rFonts w:ascii="Cambria" w:hAnsi="Cambria"/>
                <w:b/>
                <w:sz w:val="20"/>
                <w:szCs w:val="20"/>
                <w:lang w:val="fr-FR"/>
              </w:rPr>
            </w:pPr>
            <w:r w:rsidRPr="00AD1A1C">
              <w:rPr>
                <w:rFonts w:ascii="Cambria" w:hAnsi="Cambria"/>
                <w:b/>
                <w:sz w:val="20"/>
                <w:szCs w:val="20"/>
                <w:lang w:val="fr-FR"/>
              </w:rPr>
              <w:t xml:space="preserve">Résultat 2 </w:t>
            </w:r>
          </w:p>
        </w:tc>
        <w:tc>
          <w:tcPr>
            <w:tcW w:w="1417" w:type="dxa"/>
            <w:tcBorders>
              <w:top w:val="single" w:sz="4" w:space="0" w:color="auto"/>
            </w:tcBorders>
          </w:tcPr>
          <w:p w14:paraId="0689E40F" w14:textId="77777777" w:rsidR="005F60DA" w:rsidRPr="00AD1A1C" w:rsidRDefault="005F60DA" w:rsidP="0027654B">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 xml:space="preserve">   959 000</w:t>
            </w:r>
          </w:p>
        </w:tc>
        <w:tc>
          <w:tcPr>
            <w:tcW w:w="2552" w:type="dxa"/>
            <w:tcBorders>
              <w:top w:val="single" w:sz="4" w:space="0" w:color="auto"/>
            </w:tcBorders>
          </w:tcPr>
          <w:p w14:paraId="72FED349" w14:textId="77777777" w:rsidR="005F60DA" w:rsidRPr="00AD1A1C" w:rsidRDefault="005F60DA" w:rsidP="0027654B">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693 420</w:t>
            </w:r>
          </w:p>
        </w:tc>
        <w:tc>
          <w:tcPr>
            <w:tcW w:w="2126" w:type="dxa"/>
            <w:tcBorders>
              <w:top w:val="single" w:sz="4" w:space="0" w:color="auto"/>
            </w:tcBorders>
          </w:tcPr>
          <w:p w14:paraId="34FC8E6F" w14:textId="77777777" w:rsidR="005F60DA" w:rsidRPr="00AD1A1C" w:rsidRDefault="005F60DA" w:rsidP="005F60DA">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 xml:space="preserve">   265 580</w:t>
            </w:r>
          </w:p>
        </w:tc>
        <w:tc>
          <w:tcPr>
            <w:tcW w:w="2126" w:type="dxa"/>
            <w:tcBorders>
              <w:top w:val="single" w:sz="4" w:space="0" w:color="auto"/>
            </w:tcBorders>
          </w:tcPr>
          <w:p w14:paraId="57F0F5FD" w14:textId="77777777" w:rsidR="005F60DA" w:rsidRPr="00AD1A1C" w:rsidRDefault="00865FCE" w:rsidP="0027654B">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FF0000"/>
                <w:sz w:val="20"/>
                <w:szCs w:val="20"/>
                <w:lang w:val="fr-FR"/>
              </w:rPr>
            </w:pPr>
            <w:r w:rsidRPr="00AD1A1C">
              <w:rPr>
                <w:rFonts w:ascii="Cambria" w:hAnsi="Cambria"/>
                <w:b/>
                <w:i w:val="0"/>
                <w:color w:val="FF0000"/>
                <w:sz w:val="20"/>
                <w:szCs w:val="20"/>
                <w:lang w:val="fr-FR"/>
              </w:rPr>
              <w:t>-27,7</w:t>
            </w:r>
            <w:r w:rsidR="005F60DA" w:rsidRPr="00AD1A1C">
              <w:rPr>
                <w:rFonts w:ascii="Cambria" w:hAnsi="Cambria"/>
                <w:b/>
                <w:i w:val="0"/>
                <w:color w:val="FF0000"/>
                <w:sz w:val="20"/>
                <w:szCs w:val="20"/>
                <w:lang w:val="fr-FR"/>
              </w:rPr>
              <w:t>%</w:t>
            </w:r>
          </w:p>
        </w:tc>
      </w:tr>
      <w:tr w:rsidR="005F60DA" w:rsidRPr="00AD1A1C" w14:paraId="7394EF99" w14:textId="77777777" w:rsidTr="009B336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tcBorders>
          </w:tcPr>
          <w:p w14:paraId="446F4AF6" w14:textId="77777777" w:rsidR="005F60DA" w:rsidRPr="00AD1A1C" w:rsidRDefault="005F60DA" w:rsidP="003076FB">
            <w:pPr>
              <w:pStyle w:val="Sansinterligne"/>
              <w:jc w:val="left"/>
              <w:rPr>
                <w:rFonts w:ascii="Cambria" w:hAnsi="Cambria"/>
                <w:b/>
                <w:sz w:val="20"/>
                <w:szCs w:val="20"/>
                <w:lang w:val="fr-FR"/>
              </w:rPr>
            </w:pPr>
            <w:r w:rsidRPr="00AD1A1C">
              <w:rPr>
                <w:rFonts w:ascii="Cambria" w:hAnsi="Cambria"/>
                <w:b/>
                <w:sz w:val="20"/>
                <w:szCs w:val="20"/>
                <w:lang w:val="fr-FR"/>
              </w:rPr>
              <w:t xml:space="preserve">Résultat 3 </w:t>
            </w:r>
          </w:p>
        </w:tc>
        <w:tc>
          <w:tcPr>
            <w:tcW w:w="1417" w:type="dxa"/>
            <w:tcBorders>
              <w:top w:val="single" w:sz="4" w:space="0" w:color="auto"/>
              <w:bottom w:val="single" w:sz="4" w:space="0" w:color="auto"/>
            </w:tcBorders>
          </w:tcPr>
          <w:p w14:paraId="7C9B9A2D" w14:textId="77777777" w:rsidR="005F60DA" w:rsidRPr="00AD1A1C" w:rsidRDefault="005F60DA" w:rsidP="0027654B">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 xml:space="preserve">   410 000</w:t>
            </w:r>
          </w:p>
        </w:tc>
        <w:tc>
          <w:tcPr>
            <w:tcW w:w="2552" w:type="dxa"/>
          </w:tcPr>
          <w:p w14:paraId="7876B63E" w14:textId="77777777" w:rsidR="005F60DA" w:rsidRPr="00AD1A1C" w:rsidRDefault="005F60DA" w:rsidP="0027654B">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631 491</w:t>
            </w:r>
          </w:p>
        </w:tc>
        <w:tc>
          <w:tcPr>
            <w:tcW w:w="2126" w:type="dxa"/>
          </w:tcPr>
          <w:p w14:paraId="7D3A5923" w14:textId="77777777" w:rsidR="005F60DA" w:rsidRPr="00AD1A1C" w:rsidRDefault="005F60DA" w:rsidP="0027654B">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 xml:space="preserve">   221 491</w:t>
            </w:r>
          </w:p>
        </w:tc>
        <w:tc>
          <w:tcPr>
            <w:tcW w:w="2126" w:type="dxa"/>
          </w:tcPr>
          <w:p w14:paraId="427A9438" w14:textId="77777777" w:rsidR="005F60DA" w:rsidRPr="00AD1A1C" w:rsidRDefault="00865FCE" w:rsidP="0027654B">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FF0000"/>
                <w:sz w:val="20"/>
                <w:szCs w:val="20"/>
                <w:lang w:val="fr-FR"/>
              </w:rPr>
            </w:pPr>
            <w:r w:rsidRPr="00AD1A1C">
              <w:rPr>
                <w:rFonts w:ascii="Cambria" w:hAnsi="Cambria"/>
                <w:b/>
                <w:i w:val="0"/>
                <w:color w:val="00B050"/>
                <w:sz w:val="20"/>
                <w:szCs w:val="20"/>
                <w:lang w:val="fr-FR"/>
              </w:rPr>
              <w:t>+54,0</w:t>
            </w:r>
            <w:r w:rsidR="005F60DA" w:rsidRPr="00AD1A1C">
              <w:rPr>
                <w:rFonts w:ascii="Cambria" w:hAnsi="Cambria"/>
                <w:b/>
                <w:i w:val="0"/>
                <w:color w:val="00B050"/>
                <w:sz w:val="20"/>
                <w:szCs w:val="20"/>
                <w:lang w:val="fr-FR"/>
              </w:rPr>
              <w:t>%</w:t>
            </w:r>
          </w:p>
        </w:tc>
      </w:tr>
      <w:tr w:rsidR="00646BA0" w:rsidRPr="00AD1A1C" w14:paraId="6EB8F744" w14:textId="77777777" w:rsidTr="00BE6987">
        <w:trPr>
          <w:trHeight w:val="458"/>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tcBorders>
          </w:tcPr>
          <w:p w14:paraId="33B8B6D2" w14:textId="39C672B0" w:rsidR="003A563A" w:rsidRPr="00AD1A1C" w:rsidRDefault="003A563A" w:rsidP="0027654B">
            <w:pPr>
              <w:pStyle w:val="Sansinterligne"/>
              <w:jc w:val="left"/>
              <w:rPr>
                <w:rFonts w:ascii="Cambria" w:hAnsi="Cambria"/>
                <w:b/>
                <w:sz w:val="20"/>
                <w:szCs w:val="20"/>
                <w:lang w:val="fr-FR"/>
              </w:rPr>
            </w:pPr>
            <w:r w:rsidRPr="00AD1A1C">
              <w:rPr>
                <w:rFonts w:ascii="Cambria" w:hAnsi="Cambria"/>
                <w:b/>
                <w:sz w:val="20"/>
                <w:szCs w:val="20"/>
                <w:lang w:val="fr-FR"/>
              </w:rPr>
              <w:t>Résultat 4(</w:t>
            </w:r>
            <w:r w:rsidR="003076FB" w:rsidRPr="00AD1A1C">
              <w:rPr>
                <w:rFonts w:ascii="Cambria" w:hAnsi="Cambria"/>
                <w:b/>
                <w:sz w:val="20"/>
                <w:szCs w:val="20"/>
                <w:lang w:val="fr-FR"/>
              </w:rPr>
              <w:t>Coordination</w:t>
            </w:r>
            <w:r w:rsidRPr="00AD1A1C">
              <w:rPr>
                <w:rFonts w:ascii="Cambria" w:hAnsi="Cambria"/>
                <w:b/>
                <w:sz w:val="20"/>
                <w:szCs w:val="20"/>
                <w:lang w:val="fr-FR"/>
              </w:rPr>
              <w:t>)</w:t>
            </w:r>
          </w:p>
        </w:tc>
        <w:tc>
          <w:tcPr>
            <w:tcW w:w="1417" w:type="dxa"/>
            <w:tcBorders>
              <w:top w:val="single" w:sz="4" w:space="0" w:color="auto"/>
              <w:bottom w:val="single" w:sz="4" w:space="0" w:color="auto"/>
            </w:tcBorders>
          </w:tcPr>
          <w:p w14:paraId="504A620A" w14:textId="77777777" w:rsidR="003A563A" w:rsidRPr="00AD1A1C" w:rsidRDefault="005F60DA" w:rsidP="0027654B">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253 000</w:t>
            </w:r>
          </w:p>
        </w:tc>
        <w:tc>
          <w:tcPr>
            <w:tcW w:w="2552" w:type="dxa"/>
          </w:tcPr>
          <w:p w14:paraId="50A00BF9" w14:textId="77777777" w:rsidR="003A563A" w:rsidRPr="00AD1A1C" w:rsidRDefault="005F60DA" w:rsidP="0027654B">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1 352 380</w:t>
            </w:r>
          </w:p>
        </w:tc>
        <w:tc>
          <w:tcPr>
            <w:tcW w:w="2126" w:type="dxa"/>
          </w:tcPr>
          <w:p w14:paraId="26F83057" w14:textId="77777777" w:rsidR="003A563A" w:rsidRPr="00AD1A1C" w:rsidRDefault="005F60DA" w:rsidP="0027654B">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i w:val="0"/>
                <w:sz w:val="20"/>
                <w:szCs w:val="20"/>
                <w:lang w:val="fr-FR"/>
              </w:rPr>
            </w:pPr>
            <w:r w:rsidRPr="00AD1A1C">
              <w:rPr>
                <w:rFonts w:ascii="Cambria" w:hAnsi="Cambria"/>
                <w:i w:val="0"/>
                <w:color w:val="0070C0"/>
                <w:sz w:val="20"/>
                <w:szCs w:val="20"/>
                <w:lang w:val="fr-FR"/>
              </w:rPr>
              <w:t>1 099 380</w:t>
            </w:r>
          </w:p>
        </w:tc>
        <w:tc>
          <w:tcPr>
            <w:tcW w:w="2126" w:type="dxa"/>
          </w:tcPr>
          <w:p w14:paraId="1A634E21" w14:textId="77777777" w:rsidR="003A563A" w:rsidRPr="00AD1A1C" w:rsidRDefault="00865FCE" w:rsidP="0027654B">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b/>
                <w:i w:val="0"/>
                <w:sz w:val="20"/>
                <w:szCs w:val="20"/>
                <w:lang w:val="fr-FR"/>
              </w:rPr>
            </w:pPr>
            <w:r w:rsidRPr="00AD1A1C">
              <w:rPr>
                <w:rFonts w:ascii="Cambria" w:hAnsi="Cambria"/>
                <w:b/>
                <w:i w:val="0"/>
                <w:color w:val="00B050"/>
                <w:sz w:val="20"/>
                <w:szCs w:val="20"/>
                <w:lang w:val="fr-FR"/>
              </w:rPr>
              <w:t>+434,5</w:t>
            </w:r>
            <w:r w:rsidR="003A563A" w:rsidRPr="00AD1A1C">
              <w:rPr>
                <w:rFonts w:ascii="Cambria" w:hAnsi="Cambria"/>
                <w:b/>
                <w:i w:val="0"/>
                <w:color w:val="00B050"/>
                <w:sz w:val="20"/>
                <w:szCs w:val="20"/>
                <w:lang w:val="fr-FR"/>
              </w:rPr>
              <w:t>%</w:t>
            </w:r>
          </w:p>
        </w:tc>
      </w:tr>
    </w:tbl>
    <w:p w14:paraId="48F2DD25" w14:textId="77777777" w:rsidR="004A0F3C" w:rsidRPr="00AD1A1C" w:rsidRDefault="004A0F3C" w:rsidP="00F51D98">
      <w:pPr>
        <w:pStyle w:val="Sansinterligne"/>
        <w:rPr>
          <w:rFonts w:ascii="Cambria" w:hAnsi="Cambria"/>
          <w:b/>
          <w:i w:val="0"/>
          <w:color w:val="0070C0"/>
          <w:sz w:val="22"/>
          <w:szCs w:val="22"/>
          <w:lang w:val="fr-FR"/>
        </w:rPr>
      </w:pPr>
    </w:p>
    <w:p w14:paraId="281AAE95" w14:textId="0D2A8EA6" w:rsidR="00F51D98" w:rsidRPr="00AD1A1C" w:rsidRDefault="00F51D98" w:rsidP="00F51D98">
      <w:pPr>
        <w:pStyle w:val="Sansinterligne"/>
        <w:rPr>
          <w:rFonts w:ascii="Cambria" w:hAnsi="Cambria"/>
          <w:b/>
          <w:i w:val="0"/>
          <w:color w:val="0070C0"/>
          <w:sz w:val="22"/>
          <w:szCs w:val="22"/>
          <w:lang w:val="fr-FR"/>
        </w:rPr>
      </w:pPr>
      <w:r w:rsidRPr="00AD1A1C">
        <w:rPr>
          <w:rFonts w:ascii="Cambria" w:hAnsi="Cambria"/>
          <w:b/>
          <w:i w:val="0"/>
          <w:color w:val="0070C0"/>
          <w:sz w:val="22"/>
          <w:szCs w:val="22"/>
          <w:lang w:val="fr-FR"/>
        </w:rPr>
        <w:t xml:space="preserve">Tableau </w:t>
      </w:r>
      <w:r w:rsidR="00234F68" w:rsidRPr="00AD1A1C">
        <w:rPr>
          <w:rFonts w:ascii="Cambria" w:hAnsi="Cambria"/>
          <w:b/>
          <w:i w:val="0"/>
          <w:color w:val="0070C0"/>
          <w:sz w:val="22"/>
          <w:szCs w:val="22"/>
          <w:lang w:val="fr-FR"/>
        </w:rPr>
        <w:t xml:space="preserve">15 </w:t>
      </w:r>
      <w:r w:rsidRPr="00AD1A1C">
        <w:rPr>
          <w:rFonts w:ascii="Cambria" w:hAnsi="Cambria"/>
          <w:b/>
          <w:i w:val="0"/>
          <w:color w:val="0070C0"/>
          <w:sz w:val="22"/>
          <w:szCs w:val="22"/>
          <w:lang w:val="fr-FR"/>
        </w:rPr>
        <w:t>B. Répartition du budget et variation entre le budget prévu et le budget alloué</w:t>
      </w:r>
    </w:p>
    <w:p w14:paraId="7F9C583A" w14:textId="77777777" w:rsidR="009C07AE" w:rsidRPr="00AD1A1C" w:rsidRDefault="009C07AE" w:rsidP="00F51D98">
      <w:pPr>
        <w:pStyle w:val="Sansinterligne"/>
        <w:rPr>
          <w:rFonts w:ascii="Cambria" w:hAnsi="Cambria" w:cs="Arial"/>
          <w:b/>
          <w:i w:val="0"/>
          <w:color w:val="0070C0"/>
          <w:sz w:val="22"/>
          <w:szCs w:val="22"/>
          <w:lang w:val="fr-FR"/>
        </w:rPr>
      </w:pPr>
    </w:p>
    <w:tbl>
      <w:tblPr>
        <w:tblStyle w:val="GridTable7Colorful-Accent51"/>
        <w:tblW w:w="101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2410"/>
        <w:gridCol w:w="2206"/>
        <w:gridCol w:w="1763"/>
        <w:gridCol w:w="1984"/>
      </w:tblGrid>
      <w:tr w:rsidR="00F51D98" w:rsidRPr="00AD1A1C" w14:paraId="35DCD299" w14:textId="77777777" w:rsidTr="00BE6987">
        <w:trPr>
          <w:cnfStyle w:val="100000000000" w:firstRow="1" w:lastRow="0" w:firstColumn="0" w:lastColumn="0" w:oddVBand="0" w:evenVBand="0" w:oddHBand="0" w:evenHBand="0" w:firstRowFirstColumn="0" w:firstRowLastColumn="0" w:lastRowFirstColumn="0" w:lastRowLastColumn="0"/>
          <w:trHeight w:val="1034"/>
        </w:trPr>
        <w:tc>
          <w:tcPr>
            <w:cnfStyle w:val="001000000100" w:firstRow="0" w:lastRow="0" w:firstColumn="1" w:lastColumn="0" w:oddVBand="0" w:evenVBand="0" w:oddHBand="0" w:evenHBand="0" w:firstRowFirstColumn="1" w:firstRowLastColumn="0" w:lastRowFirstColumn="0" w:lastRowLastColumn="0"/>
            <w:tcW w:w="1833" w:type="dxa"/>
            <w:tcBorders>
              <w:top w:val="single" w:sz="4" w:space="0" w:color="auto"/>
              <w:left w:val="single" w:sz="4" w:space="0" w:color="auto"/>
              <w:bottom w:val="single" w:sz="4" w:space="0" w:color="auto"/>
              <w:right w:val="single" w:sz="4" w:space="0" w:color="auto"/>
            </w:tcBorders>
          </w:tcPr>
          <w:p w14:paraId="22A85150" w14:textId="77777777" w:rsidR="00F51D98" w:rsidRPr="00AD1A1C" w:rsidRDefault="00F51D98" w:rsidP="006C141E">
            <w:pPr>
              <w:pStyle w:val="Sansinterligne"/>
              <w:jc w:val="center"/>
              <w:rPr>
                <w:rFonts w:ascii="Cambria" w:hAnsi="Cambria"/>
                <w:sz w:val="22"/>
                <w:szCs w:val="22"/>
                <w:lang w:val="fr-FR"/>
              </w:rPr>
            </w:pPr>
          </w:p>
        </w:tc>
        <w:tc>
          <w:tcPr>
            <w:tcW w:w="2410" w:type="dxa"/>
            <w:tcBorders>
              <w:top w:val="single" w:sz="4" w:space="0" w:color="auto"/>
              <w:left w:val="single" w:sz="4" w:space="0" w:color="auto"/>
              <w:bottom w:val="single" w:sz="4" w:space="0" w:color="auto"/>
              <w:right w:val="single" w:sz="4" w:space="0" w:color="auto"/>
            </w:tcBorders>
          </w:tcPr>
          <w:p w14:paraId="2E4432F8" w14:textId="77777777" w:rsidR="00F51D98" w:rsidRPr="00AD1A1C" w:rsidRDefault="00F51D98" w:rsidP="00F51D98">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Budget effectivement alloué à la réalisation</w:t>
            </w:r>
          </w:p>
          <w:p w14:paraId="096423D2" w14:textId="77777777" w:rsidR="00F51D98" w:rsidRPr="00AD1A1C" w:rsidRDefault="00F51D98" w:rsidP="00F51D98">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(USD)</w:t>
            </w:r>
          </w:p>
        </w:tc>
        <w:tc>
          <w:tcPr>
            <w:tcW w:w="2206" w:type="dxa"/>
            <w:tcBorders>
              <w:top w:val="single" w:sz="4" w:space="0" w:color="auto"/>
              <w:left w:val="single" w:sz="4" w:space="0" w:color="auto"/>
              <w:bottom w:val="single" w:sz="4" w:space="0" w:color="auto"/>
              <w:right w:val="single" w:sz="4" w:space="0" w:color="auto"/>
            </w:tcBorders>
          </w:tcPr>
          <w:p w14:paraId="61BEECF4" w14:textId="77777777" w:rsidR="00F51D98" w:rsidRPr="00AD1A1C" w:rsidRDefault="00F51D98" w:rsidP="00F51D98">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Budget effectivement reçu lors de la réalisation</w:t>
            </w:r>
          </w:p>
          <w:p w14:paraId="74953949" w14:textId="77777777" w:rsidR="00F51D98" w:rsidRPr="00AD1A1C" w:rsidRDefault="00F51D98" w:rsidP="00F51D98">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(USD)</w:t>
            </w:r>
          </w:p>
        </w:tc>
        <w:tc>
          <w:tcPr>
            <w:tcW w:w="1763" w:type="dxa"/>
            <w:tcBorders>
              <w:top w:val="single" w:sz="4" w:space="0" w:color="auto"/>
              <w:left w:val="single" w:sz="4" w:space="0" w:color="auto"/>
              <w:bottom w:val="single" w:sz="4" w:space="0" w:color="auto"/>
              <w:right w:val="single" w:sz="4" w:space="0" w:color="auto"/>
            </w:tcBorders>
          </w:tcPr>
          <w:p w14:paraId="1BC38DE6" w14:textId="77777777" w:rsidR="00F51D98" w:rsidRPr="00AD1A1C" w:rsidRDefault="00F51D98" w:rsidP="006C141E">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Variation entre le budget prévu et le budget alloué</w:t>
            </w:r>
          </w:p>
          <w:p w14:paraId="38276515" w14:textId="77777777" w:rsidR="00F51D98" w:rsidRPr="00AD1A1C" w:rsidRDefault="00F51D98" w:rsidP="006C141E">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(USD)</w:t>
            </w:r>
          </w:p>
        </w:tc>
        <w:tc>
          <w:tcPr>
            <w:tcW w:w="1984" w:type="dxa"/>
            <w:tcBorders>
              <w:top w:val="single" w:sz="4" w:space="0" w:color="auto"/>
              <w:left w:val="single" w:sz="4" w:space="0" w:color="auto"/>
              <w:bottom w:val="single" w:sz="4" w:space="0" w:color="auto"/>
              <w:right w:val="single" w:sz="4" w:space="0" w:color="auto"/>
            </w:tcBorders>
          </w:tcPr>
          <w:p w14:paraId="5A5D96C4" w14:textId="77777777" w:rsidR="00F51D98" w:rsidRPr="00AD1A1C" w:rsidRDefault="00F51D98" w:rsidP="006C141E">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Variation entre le budget prévu et le budget alloué</w:t>
            </w:r>
          </w:p>
          <w:p w14:paraId="536DC9A0" w14:textId="77777777" w:rsidR="00F51D98" w:rsidRPr="00AD1A1C" w:rsidRDefault="00F51D98" w:rsidP="006C141E">
            <w:pPr>
              <w:pStyle w:val="Sansinterligne"/>
              <w:jc w:val="center"/>
              <w:cnfStyle w:val="100000000000" w:firstRow="1" w:lastRow="0" w:firstColumn="0" w:lastColumn="0" w:oddVBand="0" w:evenVBand="0" w:oddHBand="0" w:evenHBand="0" w:firstRowFirstColumn="0" w:firstRowLastColumn="0" w:lastRowFirstColumn="0" w:lastRowLastColumn="0"/>
              <w:rPr>
                <w:rFonts w:ascii="Cambria" w:hAnsi="Cambria"/>
                <w:i w:val="0"/>
                <w:sz w:val="22"/>
                <w:szCs w:val="22"/>
                <w:lang w:val="fr-FR"/>
              </w:rPr>
            </w:pPr>
            <w:r w:rsidRPr="00AD1A1C">
              <w:rPr>
                <w:rFonts w:ascii="Cambria" w:hAnsi="Cambria"/>
                <w:i w:val="0"/>
                <w:sz w:val="22"/>
                <w:szCs w:val="22"/>
                <w:lang w:val="fr-FR"/>
              </w:rPr>
              <w:t>(%)</w:t>
            </w:r>
          </w:p>
        </w:tc>
      </w:tr>
      <w:tr w:rsidR="00A718C8" w:rsidRPr="00AD1A1C" w14:paraId="0D1C1B3E" w14:textId="77777777" w:rsidTr="00BE6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auto"/>
              <w:left w:val="single" w:sz="4" w:space="0" w:color="auto"/>
              <w:bottom w:val="single" w:sz="4" w:space="0" w:color="auto"/>
            </w:tcBorders>
          </w:tcPr>
          <w:p w14:paraId="7387F864" w14:textId="77777777" w:rsidR="00A718C8" w:rsidRPr="00AD1A1C" w:rsidRDefault="00A718C8" w:rsidP="006C141E">
            <w:pPr>
              <w:pStyle w:val="Sansinterligne"/>
              <w:jc w:val="left"/>
              <w:rPr>
                <w:rFonts w:ascii="Cambria" w:hAnsi="Cambria"/>
                <w:b/>
                <w:sz w:val="20"/>
                <w:szCs w:val="20"/>
                <w:lang w:val="fr-FR"/>
              </w:rPr>
            </w:pPr>
            <w:r w:rsidRPr="00AD1A1C">
              <w:rPr>
                <w:rFonts w:ascii="Cambria" w:hAnsi="Cambria"/>
                <w:b/>
                <w:sz w:val="20"/>
                <w:szCs w:val="20"/>
                <w:lang w:val="fr-FR"/>
              </w:rPr>
              <w:t xml:space="preserve">Résultat 1 </w:t>
            </w:r>
          </w:p>
        </w:tc>
        <w:tc>
          <w:tcPr>
            <w:tcW w:w="2410" w:type="dxa"/>
            <w:tcBorders>
              <w:top w:val="single" w:sz="4" w:space="0" w:color="auto"/>
              <w:bottom w:val="single" w:sz="4" w:space="0" w:color="auto"/>
            </w:tcBorders>
          </w:tcPr>
          <w:p w14:paraId="4251191A" w14:textId="77777777" w:rsidR="00A718C8" w:rsidRPr="00AD1A1C" w:rsidRDefault="00A718C8" w:rsidP="006C141E">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846 500</w:t>
            </w:r>
          </w:p>
        </w:tc>
        <w:tc>
          <w:tcPr>
            <w:tcW w:w="2206" w:type="dxa"/>
            <w:tcBorders>
              <w:top w:val="single" w:sz="4" w:space="0" w:color="auto"/>
              <w:bottom w:val="single" w:sz="4" w:space="0" w:color="auto"/>
            </w:tcBorders>
          </w:tcPr>
          <w:p w14:paraId="3C3CCF31" w14:textId="77777777" w:rsidR="00A718C8" w:rsidRPr="00AD1A1C" w:rsidRDefault="00A718C8" w:rsidP="006C141E">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i w:val="0"/>
                <w:sz w:val="20"/>
                <w:szCs w:val="20"/>
                <w:lang w:val="fr-FR"/>
              </w:rPr>
            </w:pPr>
            <w:r w:rsidRPr="00AD1A1C">
              <w:rPr>
                <w:rFonts w:ascii="Cambria" w:hAnsi="Cambria"/>
                <w:sz w:val="20"/>
                <w:szCs w:val="20"/>
                <w:lang w:val="fr-FR"/>
              </w:rPr>
              <w:t>380 081,1</w:t>
            </w:r>
          </w:p>
        </w:tc>
        <w:tc>
          <w:tcPr>
            <w:tcW w:w="1763" w:type="dxa"/>
            <w:tcBorders>
              <w:top w:val="single" w:sz="4" w:space="0" w:color="auto"/>
              <w:bottom w:val="single" w:sz="4" w:space="0" w:color="auto"/>
            </w:tcBorders>
          </w:tcPr>
          <w:p w14:paraId="03E54EFD" w14:textId="77777777" w:rsidR="00A718C8" w:rsidRPr="00AD1A1C" w:rsidRDefault="00A718C8" w:rsidP="006C141E">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i w:val="0"/>
                <w:sz w:val="20"/>
                <w:szCs w:val="20"/>
                <w:lang w:val="fr-FR"/>
              </w:rPr>
            </w:pPr>
            <w:r w:rsidRPr="00AD1A1C">
              <w:rPr>
                <w:rFonts w:ascii="Cambria" w:hAnsi="Cambria"/>
                <w:sz w:val="20"/>
                <w:szCs w:val="20"/>
                <w:lang w:val="fr-FR"/>
              </w:rPr>
              <w:t>466 419</w:t>
            </w:r>
          </w:p>
        </w:tc>
        <w:tc>
          <w:tcPr>
            <w:tcW w:w="1984" w:type="dxa"/>
            <w:tcBorders>
              <w:top w:val="single" w:sz="4" w:space="0" w:color="auto"/>
              <w:bottom w:val="single" w:sz="4" w:space="0" w:color="auto"/>
            </w:tcBorders>
          </w:tcPr>
          <w:p w14:paraId="0F13FEA1" w14:textId="77777777" w:rsidR="00A718C8" w:rsidRPr="00AD1A1C" w:rsidRDefault="00A718C8" w:rsidP="00A718C8">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sz w:val="20"/>
                <w:szCs w:val="20"/>
                <w:lang w:val="fr-FR"/>
              </w:rPr>
            </w:pPr>
            <w:r w:rsidRPr="00AD1A1C">
              <w:rPr>
                <w:rFonts w:ascii="Cambria" w:hAnsi="Cambria"/>
                <w:b/>
                <w:color w:val="FF0000"/>
                <w:sz w:val="20"/>
                <w:szCs w:val="20"/>
                <w:lang w:val="fr-FR"/>
              </w:rPr>
              <w:t>-55,1%</w:t>
            </w:r>
          </w:p>
        </w:tc>
      </w:tr>
      <w:tr w:rsidR="00A718C8" w:rsidRPr="00AD1A1C" w14:paraId="465E0411" w14:textId="77777777" w:rsidTr="00BE6987">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auto"/>
              <w:left w:val="single" w:sz="4" w:space="0" w:color="auto"/>
              <w:bottom w:val="single" w:sz="4" w:space="0" w:color="auto"/>
            </w:tcBorders>
          </w:tcPr>
          <w:p w14:paraId="0A4DC835" w14:textId="77777777" w:rsidR="00A718C8" w:rsidRPr="00AD1A1C" w:rsidRDefault="00A718C8" w:rsidP="006C141E">
            <w:pPr>
              <w:pStyle w:val="Sansinterligne"/>
              <w:jc w:val="left"/>
              <w:rPr>
                <w:rFonts w:ascii="Cambria" w:hAnsi="Cambria"/>
                <w:b/>
                <w:sz w:val="20"/>
                <w:szCs w:val="20"/>
                <w:lang w:val="fr-FR"/>
              </w:rPr>
            </w:pPr>
            <w:r w:rsidRPr="00AD1A1C">
              <w:rPr>
                <w:rFonts w:ascii="Cambria" w:hAnsi="Cambria"/>
                <w:b/>
                <w:sz w:val="20"/>
                <w:szCs w:val="20"/>
                <w:lang w:val="fr-FR"/>
              </w:rPr>
              <w:t xml:space="preserve">Résultat 2 </w:t>
            </w:r>
          </w:p>
        </w:tc>
        <w:tc>
          <w:tcPr>
            <w:tcW w:w="2410" w:type="dxa"/>
            <w:tcBorders>
              <w:top w:val="single" w:sz="4" w:space="0" w:color="auto"/>
            </w:tcBorders>
          </w:tcPr>
          <w:p w14:paraId="650652F2" w14:textId="77777777" w:rsidR="00A718C8" w:rsidRPr="00AD1A1C" w:rsidRDefault="00A718C8" w:rsidP="006C141E">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693 420</w:t>
            </w:r>
          </w:p>
        </w:tc>
        <w:tc>
          <w:tcPr>
            <w:tcW w:w="2206" w:type="dxa"/>
            <w:tcBorders>
              <w:top w:val="single" w:sz="4" w:space="0" w:color="auto"/>
            </w:tcBorders>
          </w:tcPr>
          <w:p w14:paraId="3EA908DF" w14:textId="77777777" w:rsidR="00A718C8" w:rsidRPr="00AD1A1C" w:rsidRDefault="00A718C8" w:rsidP="006C141E">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i w:val="0"/>
                <w:sz w:val="20"/>
                <w:szCs w:val="20"/>
                <w:lang w:val="fr-FR"/>
              </w:rPr>
            </w:pPr>
            <w:r w:rsidRPr="00AD1A1C">
              <w:rPr>
                <w:rFonts w:ascii="Cambria" w:hAnsi="Cambria"/>
                <w:sz w:val="20"/>
                <w:szCs w:val="20"/>
                <w:lang w:val="fr-FR"/>
              </w:rPr>
              <w:t>787 802,5</w:t>
            </w:r>
          </w:p>
        </w:tc>
        <w:tc>
          <w:tcPr>
            <w:tcW w:w="1763" w:type="dxa"/>
            <w:tcBorders>
              <w:top w:val="single" w:sz="4" w:space="0" w:color="auto"/>
            </w:tcBorders>
          </w:tcPr>
          <w:p w14:paraId="75C62F9F" w14:textId="77777777" w:rsidR="00A718C8" w:rsidRPr="00AD1A1C" w:rsidRDefault="00A718C8" w:rsidP="006C141E">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i w:val="0"/>
                <w:sz w:val="20"/>
                <w:szCs w:val="20"/>
                <w:lang w:val="fr-FR"/>
              </w:rPr>
            </w:pPr>
            <w:r w:rsidRPr="00AD1A1C">
              <w:rPr>
                <w:rFonts w:ascii="Cambria" w:hAnsi="Cambria"/>
                <w:sz w:val="20"/>
                <w:szCs w:val="20"/>
                <w:lang w:val="fr-FR"/>
              </w:rPr>
              <w:t>94 382</w:t>
            </w:r>
          </w:p>
        </w:tc>
        <w:tc>
          <w:tcPr>
            <w:tcW w:w="1984" w:type="dxa"/>
            <w:tcBorders>
              <w:top w:val="single" w:sz="4" w:space="0" w:color="auto"/>
            </w:tcBorders>
          </w:tcPr>
          <w:p w14:paraId="4F1DD415" w14:textId="77777777" w:rsidR="00A718C8" w:rsidRPr="00AD1A1C" w:rsidRDefault="00A718C8" w:rsidP="00A718C8">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b/>
                <w:i w:val="0"/>
                <w:color w:val="FF0000"/>
                <w:sz w:val="20"/>
                <w:szCs w:val="20"/>
                <w:lang w:val="fr-FR"/>
              </w:rPr>
            </w:pPr>
            <w:r w:rsidRPr="00AD1A1C">
              <w:rPr>
                <w:rFonts w:ascii="Cambria" w:hAnsi="Cambria"/>
                <w:b/>
                <w:color w:val="00B050"/>
                <w:sz w:val="20"/>
                <w:szCs w:val="20"/>
                <w:lang w:val="fr-FR"/>
              </w:rPr>
              <w:t>+13,6%</w:t>
            </w:r>
          </w:p>
        </w:tc>
      </w:tr>
      <w:tr w:rsidR="00A718C8" w:rsidRPr="00AD1A1C" w14:paraId="33D0E033" w14:textId="77777777" w:rsidTr="00BE698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auto"/>
              <w:left w:val="single" w:sz="4" w:space="0" w:color="auto"/>
              <w:bottom w:val="single" w:sz="4" w:space="0" w:color="auto"/>
            </w:tcBorders>
          </w:tcPr>
          <w:p w14:paraId="1FCEE33C" w14:textId="77777777" w:rsidR="00A718C8" w:rsidRPr="00AD1A1C" w:rsidRDefault="00A718C8" w:rsidP="006C141E">
            <w:pPr>
              <w:pStyle w:val="Sansinterligne"/>
              <w:jc w:val="left"/>
              <w:rPr>
                <w:rFonts w:ascii="Cambria" w:hAnsi="Cambria"/>
                <w:b/>
                <w:sz w:val="20"/>
                <w:szCs w:val="20"/>
                <w:lang w:val="fr-FR"/>
              </w:rPr>
            </w:pPr>
            <w:r w:rsidRPr="00AD1A1C">
              <w:rPr>
                <w:rFonts w:ascii="Cambria" w:hAnsi="Cambria"/>
                <w:b/>
                <w:sz w:val="20"/>
                <w:szCs w:val="20"/>
                <w:lang w:val="fr-FR"/>
              </w:rPr>
              <w:t xml:space="preserve">Résultat 3 </w:t>
            </w:r>
          </w:p>
        </w:tc>
        <w:tc>
          <w:tcPr>
            <w:tcW w:w="2410" w:type="dxa"/>
            <w:tcBorders>
              <w:top w:val="single" w:sz="4" w:space="0" w:color="auto"/>
              <w:bottom w:val="single" w:sz="4" w:space="0" w:color="auto"/>
            </w:tcBorders>
          </w:tcPr>
          <w:p w14:paraId="5EF02D37" w14:textId="77777777" w:rsidR="00A718C8" w:rsidRPr="00AD1A1C" w:rsidRDefault="00A718C8" w:rsidP="006C141E">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631 491</w:t>
            </w:r>
          </w:p>
        </w:tc>
        <w:tc>
          <w:tcPr>
            <w:tcW w:w="2206" w:type="dxa"/>
          </w:tcPr>
          <w:p w14:paraId="3F038E91" w14:textId="77777777" w:rsidR="00A718C8" w:rsidRPr="00AD1A1C" w:rsidRDefault="00A718C8" w:rsidP="006C141E">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i w:val="0"/>
                <w:sz w:val="20"/>
                <w:szCs w:val="20"/>
                <w:lang w:val="fr-FR"/>
              </w:rPr>
            </w:pPr>
            <w:r w:rsidRPr="00AD1A1C">
              <w:rPr>
                <w:rFonts w:ascii="Cambria" w:hAnsi="Cambria"/>
                <w:sz w:val="20"/>
                <w:szCs w:val="20"/>
                <w:lang w:val="fr-FR"/>
              </w:rPr>
              <w:t>261 659,27</w:t>
            </w:r>
          </w:p>
        </w:tc>
        <w:tc>
          <w:tcPr>
            <w:tcW w:w="1763" w:type="dxa"/>
          </w:tcPr>
          <w:p w14:paraId="0681269F" w14:textId="77777777" w:rsidR="00A718C8" w:rsidRPr="00AD1A1C" w:rsidRDefault="00A718C8" w:rsidP="006C141E">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i w:val="0"/>
                <w:sz w:val="20"/>
                <w:szCs w:val="20"/>
                <w:lang w:val="fr-FR"/>
              </w:rPr>
            </w:pPr>
            <w:r w:rsidRPr="00AD1A1C">
              <w:rPr>
                <w:rFonts w:ascii="Cambria" w:hAnsi="Cambria"/>
                <w:sz w:val="20"/>
                <w:szCs w:val="20"/>
                <w:lang w:val="fr-FR"/>
              </w:rPr>
              <w:t>269 532</w:t>
            </w:r>
          </w:p>
        </w:tc>
        <w:tc>
          <w:tcPr>
            <w:tcW w:w="1984" w:type="dxa"/>
          </w:tcPr>
          <w:p w14:paraId="23B3625A" w14:textId="77777777" w:rsidR="00A718C8" w:rsidRPr="00AD1A1C" w:rsidRDefault="00A718C8" w:rsidP="00A718C8">
            <w:pPr>
              <w:pStyle w:val="Sansinterligne"/>
              <w:spacing w:before="120"/>
              <w:jc w:val="center"/>
              <w:cnfStyle w:val="000000100000" w:firstRow="0" w:lastRow="0" w:firstColumn="0" w:lastColumn="0" w:oddVBand="0" w:evenVBand="0" w:oddHBand="1" w:evenHBand="0" w:firstRowFirstColumn="0" w:firstRowLastColumn="0" w:lastRowFirstColumn="0" w:lastRowLastColumn="0"/>
              <w:rPr>
                <w:rFonts w:ascii="Cambria" w:hAnsi="Cambria"/>
                <w:b/>
                <w:i w:val="0"/>
                <w:color w:val="FF0000"/>
                <w:sz w:val="20"/>
                <w:szCs w:val="20"/>
                <w:lang w:val="fr-FR"/>
              </w:rPr>
            </w:pPr>
            <w:r w:rsidRPr="00AD1A1C">
              <w:rPr>
                <w:rFonts w:ascii="Cambria" w:hAnsi="Cambria"/>
                <w:b/>
                <w:color w:val="FF0000"/>
                <w:sz w:val="20"/>
                <w:szCs w:val="20"/>
                <w:lang w:val="fr-FR"/>
              </w:rPr>
              <w:t>-50,7%</w:t>
            </w:r>
          </w:p>
        </w:tc>
      </w:tr>
      <w:tr w:rsidR="00A718C8" w:rsidRPr="00AD1A1C" w14:paraId="58ECDC52" w14:textId="77777777" w:rsidTr="00BE6987">
        <w:trPr>
          <w:trHeight w:val="458"/>
        </w:trPr>
        <w:tc>
          <w:tcPr>
            <w:cnfStyle w:val="001000000000" w:firstRow="0" w:lastRow="0" w:firstColumn="1" w:lastColumn="0" w:oddVBand="0" w:evenVBand="0" w:oddHBand="0" w:evenHBand="0" w:firstRowFirstColumn="0" w:firstRowLastColumn="0" w:lastRowFirstColumn="0" w:lastRowLastColumn="0"/>
            <w:tcW w:w="1833" w:type="dxa"/>
            <w:tcBorders>
              <w:top w:val="single" w:sz="4" w:space="0" w:color="auto"/>
              <w:left w:val="single" w:sz="4" w:space="0" w:color="auto"/>
              <w:bottom w:val="single" w:sz="4" w:space="0" w:color="auto"/>
            </w:tcBorders>
          </w:tcPr>
          <w:p w14:paraId="6F35E5A2" w14:textId="77777777" w:rsidR="00A718C8" w:rsidRPr="00AD1A1C" w:rsidRDefault="00A718C8" w:rsidP="006C141E">
            <w:pPr>
              <w:pStyle w:val="Sansinterligne"/>
              <w:jc w:val="left"/>
              <w:rPr>
                <w:rFonts w:ascii="Cambria" w:hAnsi="Cambria"/>
                <w:b/>
                <w:sz w:val="20"/>
                <w:szCs w:val="20"/>
                <w:lang w:val="fr-FR"/>
              </w:rPr>
            </w:pPr>
            <w:r w:rsidRPr="00AD1A1C">
              <w:rPr>
                <w:rFonts w:ascii="Cambria" w:hAnsi="Cambria"/>
                <w:b/>
                <w:sz w:val="20"/>
                <w:szCs w:val="20"/>
                <w:lang w:val="fr-FR"/>
              </w:rPr>
              <w:t>Résultat 4 (Coordination)</w:t>
            </w:r>
          </w:p>
        </w:tc>
        <w:tc>
          <w:tcPr>
            <w:tcW w:w="2410" w:type="dxa"/>
            <w:tcBorders>
              <w:top w:val="single" w:sz="4" w:space="0" w:color="auto"/>
              <w:bottom w:val="single" w:sz="4" w:space="0" w:color="auto"/>
            </w:tcBorders>
          </w:tcPr>
          <w:p w14:paraId="01B76148" w14:textId="77777777" w:rsidR="00A718C8" w:rsidRPr="00AD1A1C" w:rsidRDefault="00A718C8" w:rsidP="006C141E">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i w:val="0"/>
                <w:sz w:val="20"/>
                <w:szCs w:val="20"/>
                <w:lang w:val="fr-FR"/>
              </w:rPr>
            </w:pPr>
            <w:r w:rsidRPr="00AD1A1C">
              <w:rPr>
                <w:rFonts w:ascii="Cambria" w:hAnsi="Cambria"/>
                <w:i w:val="0"/>
                <w:sz w:val="20"/>
                <w:szCs w:val="20"/>
                <w:lang w:val="fr-FR"/>
              </w:rPr>
              <w:t>1 352 380</w:t>
            </w:r>
          </w:p>
        </w:tc>
        <w:tc>
          <w:tcPr>
            <w:tcW w:w="2206" w:type="dxa"/>
          </w:tcPr>
          <w:p w14:paraId="731BAA25" w14:textId="77777777" w:rsidR="00A718C8" w:rsidRPr="00AD1A1C" w:rsidRDefault="00A718C8" w:rsidP="006C141E">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i w:val="0"/>
                <w:sz w:val="20"/>
                <w:szCs w:val="20"/>
                <w:lang w:val="fr-FR"/>
              </w:rPr>
            </w:pPr>
            <w:r w:rsidRPr="00AD1A1C">
              <w:rPr>
                <w:rFonts w:ascii="Cambria" w:hAnsi="Cambria"/>
                <w:sz w:val="20"/>
                <w:szCs w:val="20"/>
                <w:lang w:val="fr-FR"/>
              </w:rPr>
              <w:t>421 834,21</w:t>
            </w:r>
          </w:p>
        </w:tc>
        <w:tc>
          <w:tcPr>
            <w:tcW w:w="1763" w:type="dxa"/>
          </w:tcPr>
          <w:p w14:paraId="075B46FB" w14:textId="77777777" w:rsidR="00A718C8" w:rsidRPr="00AD1A1C" w:rsidRDefault="00A718C8" w:rsidP="006C141E">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i w:val="0"/>
                <w:sz w:val="20"/>
                <w:szCs w:val="20"/>
                <w:lang w:val="fr-FR"/>
              </w:rPr>
            </w:pPr>
            <w:r w:rsidRPr="00AD1A1C">
              <w:rPr>
                <w:rFonts w:ascii="Cambria" w:hAnsi="Cambria"/>
                <w:sz w:val="20"/>
                <w:szCs w:val="20"/>
                <w:lang w:val="fr-FR"/>
              </w:rPr>
              <w:t>930 546</w:t>
            </w:r>
          </w:p>
        </w:tc>
        <w:tc>
          <w:tcPr>
            <w:tcW w:w="1984" w:type="dxa"/>
          </w:tcPr>
          <w:p w14:paraId="53BEC733" w14:textId="77777777" w:rsidR="00A718C8" w:rsidRPr="00AD1A1C" w:rsidRDefault="00A718C8" w:rsidP="00A718C8">
            <w:pPr>
              <w:pStyle w:val="Sansinterligne"/>
              <w:spacing w:before="120"/>
              <w:jc w:val="center"/>
              <w:cnfStyle w:val="000000000000" w:firstRow="0" w:lastRow="0" w:firstColumn="0" w:lastColumn="0" w:oddVBand="0" w:evenVBand="0" w:oddHBand="0" w:evenHBand="0" w:firstRowFirstColumn="0" w:firstRowLastColumn="0" w:lastRowFirstColumn="0" w:lastRowLastColumn="0"/>
              <w:rPr>
                <w:rFonts w:ascii="Cambria" w:hAnsi="Cambria"/>
                <w:b/>
                <w:i w:val="0"/>
                <w:sz w:val="20"/>
                <w:szCs w:val="20"/>
                <w:lang w:val="fr-FR"/>
              </w:rPr>
            </w:pPr>
            <w:r w:rsidRPr="00AD1A1C">
              <w:rPr>
                <w:rFonts w:ascii="Cambria" w:hAnsi="Cambria"/>
                <w:b/>
                <w:color w:val="FF0000"/>
                <w:sz w:val="20"/>
                <w:szCs w:val="20"/>
                <w:lang w:val="fr-FR"/>
              </w:rPr>
              <w:t>- 68,8%</w:t>
            </w:r>
          </w:p>
        </w:tc>
      </w:tr>
    </w:tbl>
    <w:p w14:paraId="11CD2C1B" w14:textId="77777777" w:rsidR="00F51D98" w:rsidRPr="00AD1A1C" w:rsidRDefault="00F51D98" w:rsidP="003A563A">
      <w:pPr>
        <w:tabs>
          <w:tab w:val="left" w:pos="810"/>
        </w:tabs>
        <w:spacing w:after="200" w:line="276" w:lineRule="auto"/>
        <w:ind w:right="90"/>
        <w:jc w:val="both"/>
        <w:rPr>
          <w:rFonts w:ascii="Cambria" w:hAnsi="Cambria" w:cs="Arial"/>
          <w:color w:val="000000" w:themeColor="text1"/>
          <w:sz w:val="23"/>
          <w:szCs w:val="23"/>
        </w:rPr>
      </w:pPr>
    </w:p>
    <w:p w14:paraId="0721B405" w14:textId="7D46E572" w:rsidR="007462C9" w:rsidRPr="00AD1A1C" w:rsidRDefault="00046826" w:rsidP="00590A6F">
      <w:pPr>
        <w:pStyle w:val="Paragraphedeliste"/>
        <w:numPr>
          <w:ilvl w:val="0"/>
          <w:numId w:val="32"/>
        </w:numPr>
        <w:tabs>
          <w:tab w:val="left" w:pos="810"/>
        </w:tabs>
        <w:spacing w:after="200" w:line="276" w:lineRule="auto"/>
        <w:ind w:left="0" w:hanging="283"/>
        <w:jc w:val="both"/>
        <w:rPr>
          <w:rFonts w:ascii="Cambria" w:hAnsi="Cambria" w:cs="Arial"/>
          <w:color w:val="000000" w:themeColor="text1"/>
          <w:sz w:val="23"/>
          <w:szCs w:val="23"/>
        </w:rPr>
      </w:pPr>
      <w:r w:rsidRPr="00AD1A1C">
        <w:rPr>
          <w:rFonts w:ascii="Cambria" w:hAnsi="Cambria"/>
          <w:sz w:val="23"/>
          <w:szCs w:val="23"/>
        </w:rPr>
        <w:t>Suite à</w:t>
      </w:r>
      <w:r w:rsidR="009E2C8C" w:rsidRPr="00AD1A1C">
        <w:rPr>
          <w:rFonts w:ascii="Cambria" w:hAnsi="Cambria"/>
          <w:sz w:val="23"/>
          <w:szCs w:val="23"/>
        </w:rPr>
        <w:t xml:space="preserve"> tous ces changements dans le budget, la capacité de g</w:t>
      </w:r>
      <w:r w:rsidR="00CA3F6F" w:rsidRPr="00AD1A1C">
        <w:rPr>
          <w:rFonts w:ascii="Cambria" w:hAnsi="Cambria"/>
          <w:sz w:val="23"/>
          <w:szCs w:val="23"/>
        </w:rPr>
        <w:t xml:space="preserve">estion et </w:t>
      </w:r>
      <w:r w:rsidR="00636F08" w:rsidRPr="00AD1A1C">
        <w:rPr>
          <w:rFonts w:ascii="Cambria" w:hAnsi="Cambria"/>
          <w:sz w:val="23"/>
          <w:szCs w:val="23"/>
        </w:rPr>
        <w:t xml:space="preserve">de </w:t>
      </w:r>
      <w:r w:rsidR="00CA3F6F" w:rsidRPr="00AD1A1C">
        <w:rPr>
          <w:rFonts w:ascii="Cambria" w:hAnsi="Cambria"/>
          <w:sz w:val="23"/>
          <w:szCs w:val="23"/>
        </w:rPr>
        <w:t>contrôle du budget n’</w:t>
      </w:r>
      <w:r w:rsidR="009E2C8C" w:rsidRPr="00AD1A1C">
        <w:rPr>
          <w:rFonts w:ascii="Cambria" w:hAnsi="Cambria"/>
          <w:sz w:val="23"/>
          <w:szCs w:val="23"/>
        </w:rPr>
        <w:t>a pas été assuré</w:t>
      </w:r>
      <w:r w:rsidR="00191768" w:rsidRPr="00AD1A1C">
        <w:rPr>
          <w:rFonts w:ascii="Cambria" w:hAnsi="Cambria"/>
          <w:sz w:val="23"/>
          <w:szCs w:val="23"/>
        </w:rPr>
        <w:t>e</w:t>
      </w:r>
      <w:r w:rsidR="009E2C8C" w:rsidRPr="00AD1A1C">
        <w:rPr>
          <w:rFonts w:ascii="Cambria" w:hAnsi="Cambria"/>
          <w:sz w:val="23"/>
          <w:szCs w:val="23"/>
        </w:rPr>
        <w:t xml:space="preserve"> en tout </w:t>
      </w:r>
      <w:r w:rsidR="00D0166B" w:rsidRPr="00AD1A1C">
        <w:rPr>
          <w:rFonts w:ascii="Cambria" w:hAnsi="Cambria"/>
          <w:sz w:val="23"/>
          <w:szCs w:val="23"/>
        </w:rPr>
        <w:t>tem</w:t>
      </w:r>
      <w:r w:rsidR="00D56B0A" w:rsidRPr="00AD1A1C">
        <w:rPr>
          <w:rFonts w:ascii="Cambria" w:hAnsi="Cambria"/>
          <w:sz w:val="23"/>
          <w:szCs w:val="23"/>
        </w:rPr>
        <w:t>ps, à cause de</w:t>
      </w:r>
      <w:r w:rsidR="009E2C8C" w:rsidRPr="00AD1A1C">
        <w:rPr>
          <w:rFonts w:ascii="Cambria" w:hAnsi="Cambria"/>
          <w:sz w:val="23"/>
          <w:szCs w:val="23"/>
        </w:rPr>
        <w:t xml:space="preserve"> plusieurs facteurs</w:t>
      </w:r>
      <w:r w:rsidR="00996945" w:rsidRPr="00AD1A1C">
        <w:rPr>
          <w:rFonts w:ascii="Cambria" w:hAnsi="Cambria"/>
          <w:sz w:val="23"/>
          <w:szCs w:val="23"/>
        </w:rPr>
        <w:t> :</w:t>
      </w:r>
      <w:r w:rsidR="00DA2525" w:rsidRPr="00AD1A1C">
        <w:rPr>
          <w:rFonts w:ascii="Cambria" w:hAnsi="Cambria"/>
          <w:sz w:val="23"/>
          <w:szCs w:val="23"/>
        </w:rPr>
        <w:t xml:space="preserve"> la durée très courte des réunions du comité de pilotage ainsi que l’absence d’une rencontre de ce comité à mi-parcours annuel </w:t>
      </w:r>
      <w:r w:rsidR="009E2C8C" w:rsidRPr="00AD1A1C">
        <w:rPr>
          <w:rFonts w:ascii="Cambria" w:hAnsi="Cambria"/>
          <w:sz w:val="23"/>
          <w:szCs w:val="23"/>
        </w:rPr>
        <w:t xml:space="preserve">qui auraient pu </w:t>
      </w:r>
      <w:r w:rsidR="00DA2525" w:rsidRPr="00AD1A1C">
        <w:rPr>
          <w:rFonts w:ascii="Cambria" w:hAnsi="Cambria"/>
          <w:sz w:val="23"/>
          <w:szCs w:val="23"/>
        </w:rPr>
        <w:t xml:space="preserve">proposer des actions correctives pour </w:t>
      </w:r>
      <w:r w:rsidR="009E2C8C" w:rsidRPr="00AD1A1C">
        <w:rPr>
          <w:rFonts w:ascii="Cambria" w:hAnsi="Cambria"/>
          <w:sz w:val="23"/>
          <w:szCs w:val="23"/>
        </w:rPr>
        <w:t xml:space="preserve">mitiger </w:t>
      </w:r>
      <w:r w:rsidR="00996945" w:rsidRPr="00AD1A1C">
        <w:rPr>
          <w:rFonts w:ascii="Cambria" w:hAnsi="Cambria"/>
          <w:sz w:val="23"/>
          <w:szCs w:val="23"/>
        </w:rPr>
        <w:t>ces manquements</w:t>
      </w:r>
      <w:r w:rsidR="00DA2525" w:rsidRPr="00AD1A1C">
        <w:rPr>
          <w:rFonts w:ascii="Cambria" w:hAnsi="Cambria"/>
          <w:sz w:val="23"/>
          <w:szCs w:val="23"/>
        </w:rPr>
        <w:t>.</w:t>
      </w:r>
    </w:p>
    <w:p w14:paraId="3303DDBD" w14:textId="3E83BCE0" w:rsidR="00297388" w:rsidRPr="00AD1A1C" w:rsidRDefault="00694332" w:rsidP="00590A6F">
      <w:pPr>
        <w:pStyle w:val="Paragraphedeliste"/>
        <w:numPr>
          <w:ilvl w:val="0"/>
          <w:numId w:val="32"/>
        </w:numPr>
        <w:tabs>
          <w:tab w:val="left" w:pos="810"/>
        </w:tabs>
        <w:spacing w:after="200" w:line="276" w:lineRule="auto"/>
        <w:ind w:left="0" w:hanging="283"/>
        <w:jc w:val="both"/>
        <w:rPr>
          <w:rFonts w:ascii="Cambria" w:hAnsi="Cambria" w:cs="Arial"/>
          <w:color w:val="000000" w:themeColor="text1"/>
          <w:sz w:val="23"/>
          <w:szCs w:val="23"/>
        </w:rPr>
      </w:pPr>
      <w:r w:rsidRPr="00AD1A1C">
        <w:rPr>
          <w:rFonts w:ascii="Cambria" w:hAnsi="Cambria"/>
          <w:sz w:val="23"/>
          <w:szCs w:val="23"/>
        </w:rPr>
        <w:t>En général, la baisse</w:t>
      </w:r>
      <w:r w:rsidR="004129AF" w:rsidRPr="00AD1A1C">
        <w:rPr>
          <w:rFonts w:ascii="Cambria" w:hAnsi="Cambria"/>
          <w:sz w:val="23"/>
          <w:szCs w:val="23"/>
        </w:rPr>
        <w:t xml:space="preserve"> des ressources destinées </w:t>
      </w:r>
      <w:r w:rsidR="00C64A50" w:rsidRPr="00AD1A1C">
        <w:rPr>
          <w:rFonts w:ascii="Cambria" w:hAnsi="Cambria"/>
          <w:sz w:val="23"/>
          <w:szCs w:val="23"/>
        </w:rPr>
        <w:t>à la réalisation du résultat 1</w:t>
      </w:r>
      <w:r w:rsidR="004129AF" w:rsidRPr="00AD1A1C">
        <w:rPr>
          <w:rFonts w:ascii="Cambria" w:hAnsi="Cambria"/>
          <w:sz w:val="23"/>
          <w:szCs w:val="23"/>
        </w:rPr>
        <w:t xml:space="preserve"> ne correspond pas à la perception des besoins existant</w:t>
      </w:r>
      <w:r w:rsidR="00191768" w:rsidRPr="00AD1A1C">
        <w:rPr>
          <w:rFonts w:ascii="Cambria" w:hAnsi="Cambria"/>
          <w:sz w:val="23"/>
          <w:szCs w:val="23"/>
        </w:rPr>
        <w:t>s</w:t>
      </w:r>
      <w:r w:rsidR="004129AF" w:rsidRPr="00AD1A1C">
        <w:rPr>
          <w:rFonts w:ascii="Cambria" w:hAnsi="Cambria"/>
          <w:sz w:val="23"/>
          <w:szCs w:val="23"/>
        </w:rPr>
        <w:t xml:space="preserve"> parmi les groupes cibles</w:t>
      </w:r>
      <w:r w:rsidRPr="00AD1A1C">
        <w:rPr>
          <w:rFonts w:ascii="Cambria" w:hAnsi="Cambria"/>
          <w:sz w:val="23"/>
          <w:szCs w:val="23"/>
        </w:rPr>
        <w:t xml:space="preserve"> rencontrés sur le terrain.</w:t>
      </w:r>
      <w:r w:rsidR="004129AF" w:rsidRPr="00AD1A1C">
        <w:rPr>
          <w:rFonts w:ascii="Cambria" w:hAnsi="Cambria"/>
          <w:sz w:val="23"/>
          <w:szCs w:val="23"/>
        </w:rPr>
        <w:t xml:space="preserve"> Dans un contexte comme celui </w:t>
      </w:r>
      <w:r w:rsidR="00DA2525" w:rsidRPr="00AD1A1C">
        <w:rPr>
          <w:rFonts w:ascii="Cambria" w:hAnsi="Cambria"/>
          <w:sz w:val="23"/>
          <w:szCs w:val="23"/>
        </w:rPr>
        <w:t xml:space="preserve">Mali qui possède </w:t>
      </w:r>
      <w:r w:rsidR="00C64A50" w:rsidRPr="00AD1A1C">
        <w:rPr>
          <w:rFonts w:ascii="Cambria" w:hAnsi="Cambria"/>
          <w:sz w:val="23"/>
          <w:szCs w:val="23"/>
        </w:rPr>
        <w:t>703 communes, les besoins en matière d’intégration des liens P-E dans les PD</w:t>
      </w:r>
      <w:r w:rsidR="00042E34" w:rsidRPr="00AD1A1C">
        <w:rPr>
          <w:rFonts w:ascii="Cambria" w:hAnsi="Cambria"/>
          <w:sz w:val="23"/>
          <w:szCs w:val="23"/>
        </w:rPr>
        <w:t>ES</w:t>
      </w:r>
      <w:r w:rsidR="00C64A50" w:rsidRPr="00AD1A1C">
        <w:rPr>
          <w:rFonts w:ascii="Cambria" w:hAnsi="Cambria"/>
          <w:sz w:val="23"/>
          <w:szCs w:val="23"/>
        </w:rPr>
        <w:t>C par exemple sont énormes</w:t>
      </w:r>
      <w:r w:rsidR="00CA3F6F" w:rsidRPr="00AD1A1C">
        <w:rPr>
          <w:rStyle w:val="Appelnotedebasdep"/>
          <w:rFonts w:ascii="Cambria" w:hAnsi="Cambria"/>
          <w:sz w:val="23"/>
          <w:szCs w:val="23"/>
        </w:rPr>
        <w:footnoteReference w:id="15"/>
      </w:r>
      <w:r w:rsidRPr="00AD1A1C">
        <w:rPr>
          <w:rFonts w:ascii="Cambria" w:hAnsi="Cambria"/>
          <w:sz w:val="23"/>
          <w:szCs w:val="23"/>
        </w:rPr>
        <w:t>. L</w:t>
      </w:r>
      <w:r w:rsidR="004129AF" w:rsidRPr="00AD1A1C">
        <w:rPr>
          <w:rFonts w:ascii="Cambria" w:hAnsi="Cambria"/>
          <w:sz w:val="23"/>
          <w:szCs w:val="23"/>
        </w:rPr>
        <w:t xml:space="preserve">es résultats </w:t>
      </w:r>
      <w:r w:rsidR="00390862" w:rsidRPr="00AD1A1C">
        <w:rPr>
          <w:rFonts w:ascii="Cambria" w:hAnsi="Cambria"/>
          <w:sz w:val="23"/>
          <w:szCs w:val="23"/>
        </w:rPr>
        <w:t>des</w:t>
      </w:r>
      <w:r w:rsidR="005656E1" w:rsidRPr="00AD1A1C">
        <w:rPr>
          <w:rFonts w:ascii="Cambria" w:hAnsi="Cambria"/>
          <w:sz w:val="23"/>
          <w:szCs w:val="23"/>
        </w:rPr>
        <w:t xml:space="preserve"> entretiens avec les maires des collectivités territoriales ont</w:t>
      </w:r>
      <w:r w:rsidR="008D6C2A" w:rsidRPr="00AD1A1C">
        <w:rPr>
          <w:rFonts w:ascii="Cambria" w:hAnsi="Cambria"/>
          <w:sz w:val="23"/>
          <w:szCs w:val="23"/>
        </w:rPr>
        <w:t xml:space="preserve"> </w:t>
      </w:r>
      <w:r w:rsidR="00330643" w:rsidRPr="00AD1A1C">
        <w:rPr>
          <w:rFonts w:ascii="Cambria" w:hAnsi="Cambria"/>
          <w:sz w:val="23"/>
          <w:szCs w:val="23"/>
        </w:rPr>
        <w:t>confirmé</w:t>
      </w:r>
      <w:r w:rsidR="00390862" w:rsidRPr="00AD1A1C">
        <w:rPr>
          <w:rFonts w:ascii="Cambria" w:hAnsi="Cambria"/>
          <w:sz w:val="23"/>
          <w:szCs w:val="23"/>
        </w:rPr>
        <w:t xml:space="preserve"> un plus grand intérêt </w:t>
      </w:r>
      <w:r w:rsidR="005656E1" w:rsidRPr="00AD1A1C">
        <w:rPr>
          <w:rFonts w:ascii="Cambria" w:hAnsi="Cambria"/>
          <w:sz w:val="23"/>
          <w:szCs w:val="23"/>
        </w:rPr>
        <w:t>non seulement à multiplier ces formations et autres appuis pour les communes ayant déjà bénéficié, mais  surtout à les élargir aux communes qui n’</w:t>
      </w:r>
      <w:r w:rsidR="00A11168" w:rsidRPr="00AD1A1C">
        <w:rPr>
          <w:rFonts w:ascii="Cambria" w:hAnsi="Cambria"/>
          <w:sz w:val="23"/>
          <w:szCs w:val="23"/>
        </w:rPr>
        <w:t xml:space="preserve">en </w:t>
      </w:r>
      <w:r w:rsidR="005656E1" w:rsidRPr="00AD1A1C">
        <w:rPr>
          <w:rFonts w:ascii="Cambria" w:hAnsi="Cambria"/>
          <w:sz w:val="23"/>
          <w:szCs w:val="23"/>
        </w:rPr>
        <w:t xml:space="preserve">ont pas encore </w:t>
      </w:r>
      <w:r w:rsidR="00BC5E9F" w:rsidRPr="00AD1A1C">
        <w:rPr>
          <w:rFonts w:ascii="Cambria" w:hAnsi="Cambria"/>
          <w:sz w:val="23"/>
          <w:szCs w:val="23"/>
        </w:rPr>
        <w:t>bénéficié</w:t>
      </w:r>
      <w:r w:rsidR="00A11168" w:rsidRPr="00AD1A1C">
        <w:rPr>
          <w:rFonts w:ascii="Cambria" w:hAnsi="Cambria"/>
          <w:sz w:val="23"/>
          <w:szCs w:val="23"/>
        </w:rPr>
        <w:t xml:space="preserve">. </w:t>
      </w:r>
    </w:p>
    <w:p w14:paraId="2BF1B0EB" w14:textId="77777777" w:rsidR="009C07AE" w:rsidRPr="00AD1A1C" w:rsidRDefault="009C07AE" w:rsidP="009C07AE">
      <w:pPr>
        <w:tabs>
          <w:tab w:val="left" w:pos="810"/>
        </w:tabs>
        <w:spacing w:after="200" w:line="276" w:lineRule="auto"/>
        <w:jc w:val="both"/>
        <w:rPr>
          <w:rFonts w:ascii="Cambria" w:hAnsi="Cambria" w:cs="Arial"/>
          <w:color w:val="000000" w:themeColor="text1"/>
          <w:sz w:val="23"/>
          <w:szCs w:val="23"/>
        </w:rPr>
      </w:pPr>
    </w:p>
    <w:p w14:paraId="5BFE42BE" w14:textId="77777777" w:rsidR="009C07AE" w:rsidRPr="00AD1A1C" w:rsidRDefault="009C07AE" w:rsidP="009C07AE">
      <w:pPr>
        <w:tabs>
          <w:tab w:val="left" w:pos="810"/>
        </w:tabs>
        <w:spacing w:after="200" w:line="276" w:lineRule="auto"/>
        <w:jc w:val="both"/>
        <w:rPr>
          <w:rFonts w:ascii="Cambria" w:hAnsi="Cambria" w:cs="Arial"/>
          <w:color w:val="000000" w:themeColor="text1"/>
          <w:sz w:val="23"/>
          <w:szCs w:val="23"/>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60"/>
      </w:tblGrid>
      <w:tr w:rsidR="00410748" w:rsidRPr="00AD1A1C" w14:paraId="3123A37A" w14:textId="77777777" w:rsidTr="00C37C76">
        <w:trPr>
          <w:trHeight w:val="233"/>
        </w:trPr>
        <w:tc>
          <w:tcPr>
            <w:tcW w:w="9360" w:type="dxa"/>
            <w:shd w:val="clear" w:color="auto" w:fill="FFF2CC" w:themeFill="accent4" w:themeFillTint="33"/>
          </w:tcPr>
          <w:p w14:paraId="365E5ECC" w14:textId="77777777" w:rsidR="00851F4F" w:rsidRPr="00AD1A1C" w:rsidRDefault="00851F4F" w:rsidP="00A203EE">
            <w:pPr>
              <w:rPr>
                <w:rFonts w:ascii="Cambria" w:hAnsi="Cambria"/>
                <w:sz w:val="23"/>
                <w:szCs w:val="23"/>
              </w:rPr>
            </w:pPr>
          </w:p>
          <w:p w14:paraId="5D67885B" w14:textId="77777777" w:rsidR="00410748" w:rsidRPr="00AD1A1C" w:rsidRDefault="003B4432" w:rsidP="00A203EE">
            <w:pPr>
              <w:jc w:val="center"/>
              <w:rPr>
                <w:rFonts w:ascii="Cambria" w:hAnsi="Cambria"/>
                <w:b/>
                <w:sz w:val="23"/>
                <w:szCs w:val="23"/>
              </w:rPr>
            </w:pPr>
            <w:r w:rsidRPr="00AD1A1C">
              <w:rPr>
                <w:rFonts w:ascii="Cambria" w:hAnsi="Cambria"/>
                <w:b/>
                <w:sz w:val="23"/>
                <w:szCs w:val="23"/>
              </w:rPr>
              <w:t>Conclusions</w:t>
            </w:r>
          </w:p>
          <w:p w14:paraId="67E6F980" w14:textId="77777777" w:rsidR="00A203EE" w:rsidRPr="00AD1A1C" w:rsidRDefault="00A203EE" w:rsidP="001C7773">
            <w:pPr>
              <w:ind w:left="254"/>
              <w:jc w:val="center"/>
              <w:rPr>
                <w:rFonts w:ascii="Cambria" w:hAnsi="Cambria"/>
                <w:b/>
                <w:sz w:val="23"/>
                <w:szCs w:val="23"/>
              </w:rPr>
            </w:pPr>
          </w:p>
          <w:p w14:paraId="22FE99AA" w14:textId="77777777" w:rsidR="0006055A" w:rsidRPr="00AD1A1C" w:rsidRDefault="00982D35" w:rsidP="007D1744">
            <w:pPr>
              <w:ind w:left="255" w:right="284"/>
              <w:jc w:val="both"/>
              <w:rPr>
                <w:rFonts w:ascii="Cambria" w:hAnsi="Cambria" w:cs="ê±çSˇ"/>
                <w:sz w:val="23"/>
                <w:szCs w:val="23"/>
              </w:rPr>
            </w:pPr>
            <w:r w:rsidRPr="00AD1A1C">
              <w:rPr>
                <w:rFonts w:ascii="Cambria" w:hAnsi="Cambria" w:cs="ê±çSˇ"/>
                <w:b/>
                <w:sz w:val="23"/>
                <w:szCs w:val="23"/>
              </w:rPr>
              <w:t>EFFICIE</w:t>
            </w:r>
            <w:r w:rsidR="003D18CA" w:rsidRPr="00AD1A1C">
              <w:rPr>
                <w:rFonts w:ascii="Cambria" w:hAnsi="Cambria" w:cs="ê±çSˇ"/>
                <w:b/>
                <w:sz w:val="23"/>
                <w:szCs w:val="23"/>
              </w:rPr>
              <w:t>NCE</w:t>
            </w:r>
            <w:r w:rsidRPr="00AD1A1C">
              <w:rPr>
                <w:rFonts w:ascii="Cambria" w:hAnsi="Cambria" w:cs="ê±çSˇ"/>
                <w:b/>
                <w:sz w:val="23"/>
                <w:szCs w:val="23"/>
              </w:rPr>
              <w:t xml:space="preserve"> 1</w:t>
            </w:r>
            <w:r w:rsidR="001C7773" w:rsidRPr="00AD1A1C">
              <w:rPr>
                <w:rFonts w:ascii="Cambria" w:hAnsi="Cambria" w:cs="ê±çSˇ"/>
                <w:b/>
                <w:sz w:val="23"/>
                <w:szCs w:val="23"/>
              </w:rPr>
              <w:t xml:space="preserve"> : </w:t>
            </w:r>
            <w:r w:rsidR="00191768" w:rsidRPr="00AD1A1C">
              <w:rPr>
                <w:rFonts w:ascii="Cambria" w:hAnsi="Cambria" w:cs="ê±çSˇ"/>
                <w:sz w:val="23"/>
                <w:szCs w:val="23"/>
              </w:rPr>
              <w:t>Globalement</w:t>
            </w:r>
            <w:r w:rsidR="0006055A" w:rsidRPr="00AD1A1C">
              <w:rPr>
                <w:rFonts w:ascii="Cambria" w:hAnsi="Cambria" w:cs="ê±çSˇ"/>
                <w:sz w:val="23"/>
                <w:szCs w:val="23"/>
              </w:rPr>
              <w:t>, les fonds destinés à la mise en œuvre du</w:t>
            </w:r>
            <w:r w:rsidRPr="00AD1A1C">
              <w:rPr>
                <w:rFonts w:ascii="Cambria" w:hAnsi="Cambria" w:cs="ê±çSˇ"/>
                <w:sz w:val="23"/>
                <w:szCs w:val="23"/>
              </w:rPr>
              <w:t xml:space="preserve"> projet n’ont pas été suffisant</w:t>
            </w:r>
            <w:r w:rsidR="0006055A" w:rsidRPr="00AD1A1C">
              <w:rPr>
                <w:rFonts w:ascii="Cambria" w:hAnsi="Cambria" w:cs="ê±çSˇ"/>
                <w:sz w:val="23"/>
                <w:szCs w:val="23"/>
              </w:rPr>
              <w:t xml:space="preserve">s pour faire face aux besoins </w:t>
            </w:r>
            <w:r w:rsidR="005656E1" w:rsidRPr="00AD1A1C">
              <w:rPr>
                <w:rFonts w:ascii="Cambria" w:hAnsi="Cambria" w:cs="ê±çSˇ"/>
                <w:sz w:val="23"/>
                <w:szCs w:val="23"/>
              </w:rPr>
              <w:t>de mise en œuvre</w:t>
            </w:r>
            <w:r w:rsidR="00AA0737" w:rsidRPr="00AD1A1C">
              <w:rPr>
                <w:rFonts w:ascii="Cambria" w:hAnsi="Cambria" w:cs="ê±çSˇ"/>
                <w:sz w:val="23"/>
                <w:szCs w:val="23"/>
              </w:rPr>
              <w:t xml:space="preserve"> </w:t>
            </w:r>
            <w:r w:rsidR="005656E1" w:rsidRPr="00AD1A1C">
              <w:rPr>
                <w:rFonts w:ascii="Cambria" w:hAnsi="Cambria" w:cs="ê±çSˇ"/>
                <w:sz w:val="23"/>
                <w:szCs w:val="23"/>
              </w:rPr>
              <w:t xml:space="preserve">du </w:t>
            </w:r>
            <w:r w:rsidR="0006055A" w:rsidRPr="00AD1A1C">
              <w:rPr>
                <w:rFonts w:ascii="Cambria" w:hAnsi="Cambria" w:cs="ê±çSˇ"/>
                <w:sz w:val="23"/>
                <w:szCs w:val="23"/>
              </w:rPr>
              <w:t xml:space="preserve">projet. C’est le cas </w:t>
            </w:r>
            <w:r w:rsidR="005656E1" w:rsidRPr="00AD1A1C">
              <w:rPr>
                <w:rFonts w:ascii="Cambria" w:hAnsi="Cambria" w:cs="ê±çSˇ"/>
                <w:sz w:val="23"/>
                <w:szCs w:val="23"/>
              </w:rPr>
              <w:t>surtout des fonds destinés à la réalisation des activités concourant à l’atteinte des résultat</w:t>
            </w:r>
            <w:r w:rsidR="003143BB" w:rsidRPr="00AD1A1C">
              <w:rPr>
                <w:rFonts w:ascii="Cambria" w:hAnsi="Cambria" w:cs="ê±çSˇ"/>
                <w:sz w:val="23"/>
                <w:szCs w:val="23"/>
              </w:rPr>
              <w:t>s</w:t>
            </w:r>
            <w:r w:rsidR="003E5D0E" w:rsidRPr="00AD1A1C">
              <w:rPr>
                <w:rFonts w:ascii="Cambria" w:hAnsi="Cambria" w:cs="ê±çSˇ"/>
                <w:sz w:val="23"/>
                <w:szCs w:val="23"/>
              </w:rPr>
              <w:t xml:space="preserve"> </w:t>
            </w:r>
            <w:r w:rsidR="002809D5" w:rsidRPr="00AD1A1C">
              <w:rPr>
                <w:rFonts w:ascii="Cambria" w:hAnsi="Cambria" w:cs="ê±çSˇ"/>
                <w:sz w:val="23"/>
                <w:szCs w:val="23"/>
              </w:rPr>
              <w:t>1</w:t>
            </w:r>
            <w:r w:rsidR="005656E1" w:rsidRPr="00AD1A1C">
              <w:rPr>
                <w:rFonts w:ascii="Cambria" w:hAnsi="Cambria" w:cs="ê±çSˇ"/>
                <w:sz w:val="23"/>
                <w:szCs w:val="23"/>
              </w:rPr>
              <w:t xml:space="preserve"> et </w:t>
            </w:r>
            <w:r w:rsidR="009E1284" w:rsidRPr="00AD1A1C">
              <w:rPr>
                <w:rFonts w:ascii="Cambria" w:hAnsi="Cambria" w:cs="ê±çSˇ"/>
                <w:sz w:val="23"/>
                <w:szCs w:val="23"/>
              </w:rPr>
              <w:t>3</w:t>
            </w:r>
            <w:r w:rsidR="004D2984" w:rsidRPr="00AD1A1C">
              <w:rPr>
                <w:rFonts w:ascii="Cambria" w:hAnsi="Cambria" w:cs="ê±çSˇ"/>
                <w:sz w:val="23"/>
                <w:szCs w:val="23"/>
              </w:rPr>
              <w:t xml:space="preserve"> </w:t>
            </w:r>
            <w:r w:rsidRPr="00AD1A1C">
              <w:rPr>
                <w:rFonts w:ascii="Cambria" w:hAnsi="Cambria" w:cs="ê±çSˇ"/>
                <w:sz w:val="23"/>
                <w:szCs w:val="23"/>
              </w:rPr>
              <w:t>(</w:t>
            </w:r>
            <w:r w:rsidR="0073624D" w:rsidRPr="00AD1A1C">
              <w:rPr>
                <w:rFonts w:ascii="Cambria" w:hAnsi="Cambria" w:cs="ê±çSˇ"/>
                <w:i/>
                <w:sz w:val="23"/>
                <w:szCs w:val="23"/>
              </w:rPr>
              <w:t>Constat</w:t>
            </w:r>
            <w:r w:rsidR="00890400" w:rsidRPr="00AD1A1C">
              <w:rPr>
                <w:rFonts w:ascii="Cambria" w:hAnsi="Cambria" w:cs="ê±çSˇ"/>
                <w:i/>
                <w:sz w:val="23"/>
                <w:szCs w:val="23"/>
              </w:rPr>
              <w:t>s</w:t>
            </w:r>
            <w:r w:rsidR="004D2984" w:rsidRPr="00AD1A1C">
              <w:rPr>
                <w:rFonts w:ascii="Cambria" w:hAnsi="Cambria" w:cs="ê±çSˇ"/>
                <w:i/>
                <w:sz w:val="23"/>
                <w:szCs w:val="23"/>
              </w:rPr>
              <w:t xml:space="preserve"> </w:t>
            </w:r>
            <w:r w:rsidR="003E5D0E" w:rsidRPr="00AD1A1C">
              <w:rPr>
                <w:rFonts w:ascii="Cambria" w:hAnsi="Cambria" w:cs="ê±çSˇ"/>
                <w:i/>
                <w:sz w:val="23"/>
                <w:szCs w:val="23"/>
              </w:rPr>
              <w:t>54</w:t>
            </w:r>
            <w:r w:rsidR="002A48C0" w:rsidRPr="00AD1A1C">
              <w:rPr>
                <w:rFonts w:ascii="Cambria" w:hAnsi="Cambria" w:cs="ê±çSˇ"/>
                <w:i/>
                <w:sz w:val="23"/>
                <w:szCs w:val="23"/>
              </w:rPr>
              <w:t xml:space="preserve"> </w:t>
            </w:r>
            <w:r w:rsidR="00063ED6" w:rsidRPr="00AD1A1C">
              <w:rPr>
                <w:rFonts w:ascii="Cambria" w:hAnsi="Cambria" w:cs="ê±çSˇ"/>
                <w:i/>
                <w:sz w:val="23"/>
                <w:szCs w:val="23"/>
              </w:rPr>
              <w:t xml:space="preserve">à </w:t>
            </w:r>
            <w:r w:rsidR="00D44FF5" w:rsidRPr="00AD1A1C">
              <w:rPr>
                <w:rFonts w:ascii="Cambria" w:hAnsi="Cambria" w:cs="ê±çSˇ"/>
                <w:i/>
                <w:sz w:val="23"/>
                <w:szCs w:val="23"/>
              </w:rPr>
              <w:t>58</w:t>
            </w:r>
            <w:r w:rsidRPr="00AD1A1C">
              <w:rPr>
                <w:rFonts w:ascii="Cambria" w:hAnsi="Cambria" w:cs="ê±çSˇ"/>
                <w:i/>
                <w:sz w:val="23"/>
                <w:szCs w:val="23"/>
              </w:rPr>
              <w:t>)</w:t>
            </w:r>
            <w:r w:rsidR="00E57127" w:rsidRPr="00AD1A1C">
              <w:rPr>
                <w:rFonts w:ascii="Cambria" w:hAnsi="Cambria" w:cs="ê±çSˇ"/>
                <w:i/>
                <w:sz w:val="23"/>
                <w:szCs w:val="23"/>
              </w:rPr>
              <w:t>.</w:t>
            </w:r>
          </w:p>
          <w:p w14:paraId="1C59D365" w14:textId="77777777" w:rsidR="0006055A" w:rsidRPr="00AD1A1C" w:rsidRDefault="0006055A" w:rsidP="001C7773">
            <w:pPr>
              <w:ind w:left="254" w:right="282"/>
              <w:jc w:val="both"/>
              <w:rPr>
                <w:rFonts w:ascii="Cambria" w:hAnsi="Cambria" w:cs="ê±çSˇ"/>
                <w:sz w:val="23"/>
                <w:szCs w:val="23"/>
              </w:rPr>
            </w:pPr>
          </w:p>
          <w:p w14:paraId="3D0F8BDB" w14:textId="11559044" w:rsidR="009165C3" w:rsidRPr="00AD1A1C" w:rsidRDefault="00982D35" w:rsidP="007D1744">
            <w:pPr>
              <w:ind w:left="255" w:right="284"/>
              <w:jc w:val="both"/>
              <w:rPr>
                <w:rFonts w:ascii="Cambria" w:hAnsi="Cambria" w:cs="ê±çSˇ"/>
                <w:sz w:val="23"/>
                <w:szCs w:val="23"/>
              </w:rPr>
            </w:pPr>
            <w:r w:rsidRPr="00AD1A1C">
              <w:rPr>
                <w:rFonts w:ascii="Cambria" w:hAnsi="Cambria" w:cs="ê±çSˇ"/>
                <w:b/>
                <w:sz w:val="23"/>
                <w:szCs w:val="23"/>
              </w:rPr>
              <w:t>EFFICIE</w:t>
            </w:r>
            <w:r w:rsidR="003D18CA" w:rsidRPr="00AD1A1C">
              <w:rPr>
                <w:rFonts w:ascii="Cambria" w:hAnsi="Cambria" w:cs="ê±çSˇ"/>
                <w:b/>
                <w:sz w:val="23"/>
                <w:szCs w:val="23"/>
              </w:rPr>
              <w:t>NCE</w:t>
            </w:r>
            <w:r w:rsidRPr="00AD1A1C">
              <w:rPr>
                <w:rFonts w:ascii="Cambria" w:hAnsi="Cambria" w:cs="ê±çSˇ"/>
                <w:b/>
                <w:sz w:val="23"/>
                <w:szCs w:val="23"/>
              </w:rPr>
              <w:t xml:space="preserve"> 2</w:t>
            </w:r>
            <w:r w:rsidR="001C7773" w:rsidRPr="00AD1A1C">
              <w:rPr>
                <w:rFonts w:ascii="Cambria" w:hAnsi="Cambria" w:cs="ê±çSˇ"/>
                <w:b/>
                <w:sz w:val="23"/>
                <w:szCs w:val="23"/>
              </w:rPr>
              <w:t> </w:t>
            </w:r>
            <w:r w:rsidR="00EA63BE" w:rsidRPr="00AD1A1C">
              <w:rPr>
                <w:rFonts w:ascii="Cambria" w:hAnsi="Cambria" w:cs="ê±çSˇ"/>
                <w:b/>
                <w:sz w:val="23"/>
                <w:szCs w:val="23"/>
              </w:rPr>
              <w:t xml:space="preserve">: </w:t>
            </w:r>
            <w:r w:rsidR="00EA63BE" w:rsidRPr="00AD1A1C">
              <w:rPr>
                <w:rFonts w:ascii="Cambria" w:hAnsi="Cambria" w:cs="ê±çSˇ"/>
                <w:sz w:val="23"/>
                <w:szCs w:val="23"/>
              </w:rPr>
              <w:t>Quant</w:t>
            </w:r>
            <w:r w:rsidR="00AA0737" w:rsidRPr="00AD1A1C">
              <w:rPr>
                <w:rFonts w:ascii="Cambria" w:hAnsi="Cambria" w:cs="ê±çSˇ"/>
                <w:sz w:val="23"/>
                <w:szCs w:val="23"/>
              </w:rPr>
              <w:t xml:space="preserve"> </w:t>
            </w:r>
            <w:r w:rsidR="00E82E83" w:rsidRPr="00AD1A1C">
              <w:rPr>
                <w:rFonts w:ascii="Cambria" w:hAnsi="Cambria" w:cs="ê±çSˇ"/>
                <w:sz w:val="23"/>
                <w:szCs w:val="23"/>
              </w:rPr>
              <w:t xml:space="preserve">à la mise en œuvre des activités relatives à la réalisation du résultat </w:t>
            </w:r>
            <w:r w:rsidR="00A718C8" w:rsidRPr="00AD1A1C">
              <w:rPr>
                <w:rFonts w:ascii="Cambria" w:hAnsi="Cambria" w:cs="ê±çSˇ"/>
                <w:sz w:val="23"/>
                <w:szCs w:val="23"/>
              </w:rPr>
              <w:t>2</w:t>
            </w:r>
            <w:r w:rsidR="0006055A" w:rsidRPr="00AD1A1C">
              <w:rPr>
                <w:rFonts w:ascii="Cambria" w:hAnsi="Cambria" w:cs="ê±çSˇ"/>
                <w:sz w:val="23"/>
                <w:szCs w:val="23"/>
              </w:rPr>
              <w:t xml:space="preserve">, </w:t>
            </w:r>
            <w:r w:rsidR="00EF0CF2" w:rsidRPr="00AD1A1C">
              <w:rPr>
                <w:rFonts w:ascii="Cambria" w:hAnsi="Cambria" w:cs="ê±çSˇ"/>
                <w:sz w:val="23"/>
                <w:szCs w:val="23"/>
              </w:rPr>
              <w:t xml:space="preserve">les informations obtenues à la suite de l’analyse du budget </w:t>
            </w:r>
            <w:r w:rsidR="0006055A" w:rsidRPr="00AD1A1C">
              <w:rPr>
                <w:rFonts w:ascii="Cambria" w:hAnsi="Cambria" w:cs="ê±çSˇ"/>
                <w:sz w:val="23"/>
                <w:szCs w:val="23"/>
              </w:rPr>
              <w:t xml:space="preserve">semble confirmer que les fonds que le projet y a </w:t>
            </w:r>
            <w:r w:rsidR="00063ED6" w:rsidRPr="00AD1A1C">
              <w:rPr>
                <w:rFonts w:ascii="Cambria" w:hAnsi="Cambria" w:cs="ê±çSˇ"/>
                <w:sz w:val="23"/>
                <w:szCs w:val="23"/>
              </w:rPr>
              <w:t>dédiés</w:t>
            </w:r>
            <w:r w:rsidR="0006055A" w:rsidRPr="00AD1A1C">
              <w:rPr>
                <w:rFonts w:ascii="Cambria" w:hAnsi="Cambria" w:cs="ê±çSˇ"/>
                <w:sz w:val="23"/>
                <w:szCs w:val="23"/>
              </w:rPr>
              <w:t xml:space="preserve"> ont été suffisants pour répondre à la demande. </w:t>
            </w:r>
            <w:r w:rsidR="00652BA6" w:rsidRPr="00AD1A1C">
              <w:rPr>
                <w:rFonts w:ascii="Cambria" w:hAnsi="Cambria" w:cs="ê±çSˇ"/>
                <w:sz w:val="23"/>
                <w:szCs w:val="23"/>
              </w:rPr>
              <w:t xml:space="preserve">En effet par rapport au budget alloué </w:t>
            </w:r>
            <w:r w:rsidR="007D1744" w:rsidRPr="00AD1A1C">
              <w:rPr>
                <w:rFonts w:ascii="Cambria" w:hAnsi="Cambria" w:cs="ê±çSˇ"/>
                <w:sz w:val="23"/>
                <w:szCs w:val="23"/>
              </w:rPr>
              <w:t xml:space="preserve">le montant destiné à ce volet a doublé (de 23,3% à 42, 6%). </w:t>
            </w:r>
            <w:r w:rsidR="0006055A" w:rsidRPr="00AD1A1C">
              <w:rPr>
                <w:rFonts w:ascii="Cambria" w:hAnsi="Cambria" w:cs="ê±çSˇ"/>
                <w:sz w:val="23"/>
                <w:szCs w:val="23"/>
              </w:rPr>
              <w:t xml:space="preserve">Cela dit, il faut quand même se rappeler </w:t>
            </w:r>
            <w:r w:rsidR="00A718C8" w:rsidRPr="00AD1A1C">
              <w:rPr>
                <w:rFonts w:ascii="Cambria" w:hAnsi="Cambria" w:cs="ê±çSˇ"/>
                <w:sz w:val="23"/>
                <w:szCs w:val="23"/>
              </w:rPr>
              <w:t xml:space="preserve">l’appui en direction des collectivités territoriales </w:t>
            </w:r>
            <w:r w:rsidR="00EA63BE" w:rsidRPr="00AD1A1C">
              <w:rPr>
                <w:rFonts w:ascii="Cambria" w:hAnsi="Cambria" w:cs="ê±çSˇ"/>
                <w:sz w:val="23"/>
                <w:szCs w:val="23"/>
              </w:rPr>
              <w:t>n’a pas été suffisante</w:t>
            </w:r>
            <w:r w:rsidR="0006055A" w:rsidRPr="00AD1A1C">
              <w:rPr>
                <w:rFonts w:ascii="Cambria" w:hAnsi="Cambria" w:cs="ê±çSˇ"/>
                <w:sz w:val="23"/>
                <w:szCs w:val="23"/>
              </w:rPr>
              <w:t xml:space="preserve"> </w:t>
            </w:r>
            <w:r w:rsidR="00890400" w:rsidRPr="00AD1A1C">
              <w:rPr>
                <w:rFonts w:ascii="Cambria" w:hAnsi="Cambria" w:cs="ê±çSˇ"/>
                <w:sz w:val="23"/>
                <w:szCs w:val="23"/>
              </w:rPr>
              <w:t>(</w:t>
            </w:r>
            <w:r w:rsidR="0073624D" w:rsidRPr="00AD1A1C">
              <w:rPr>
                <w:rFonts w:ascii="Cambria" w:hAnsi="Cambria" w:cs="ê±çSˇ"/>
                <w:i/>
                <w:sz w:val="23"/>
                <w:szCs w:val="23"/>
              </w:rPr>
              <w:t>Constat</w:t>
            </w:r>
            <w:r w:rsidR="004D2984" w:rsidRPr="00AD1A1C">
              <w:rPr>
                <w:rFonts w:ascii="Cambria" w:hAnsi="Cambria" w:cs="ê±çSˇ"/>
                <w:i/>
                <w:sz w:val="23"/>
                <w:szCs w:val="23"/>
              </w:rPr>
              <w:t xml:space="preserve"> </w:t>
            </w:r>
            <w:r w:rsidR="00D44FF5" w:rsidRPr="00AD1A1C">
              <w:rPr>
                <w:rFonts w:ascii="Cambria" w:hAnsi="Cambria" w:cs="ê±çSˇ"/>
                <w:i/>
                <w:sz w:val="23"/>
                <w:szCs w:val="23"/>
              </w:rPr>
              <w:t>62)</w:t>
            </w:r>
            <w:r w:rsidR="00DF2B8D" w:rsidRPr="00AD1A1C">
              <w:rPr>
                <w:rFonts w:ascii="Cambria" w:hAnsi="Cambria" w:cs="ê±çSˇ"/>
                <w:i/>
                <w:sz w:val="23"/>
                <w:szCs w:val="23"/>
              </w:rPr>
              <w:t>.</w:t>
            </w:r>
          </w:p>
          <w:p w14:paraId="187512F3" w14:textId="77777777" w:rsidR="00B9245C" w:rsidRPr="00AD1A1C" w:rsidRDefault="00B9245C" w:rsidP="00146E08">
            <w:pPr>
              <w:ind w:right="282"/>
              <w:jc w:val="both"/>
              <w:rPr>
                <w:rFonts w:ascii="Cambria" w:hAnsi="Cambria" w:cs="ê±çSˇ"/>
                <w:sz w:val="23"/>
                <w:szCs w:val="23"/>
              </w:rPr>
            </w:pPr>
          </w:p>
          <w:p w14:paraId="5E64A534" w14:textId="3B584E22" w:rsidR="009165C3" w:rsidRPr="00AD1A1C" w:rsidRDefault="00982D35" w:rsidP="001C7773">
            <w:pPr>
              <w:ind w:left="254" w:right="282"/>
              <w:jc w:val="both"/>
              <w:rPr>
                <w:rFonts w:ascii="Cambria" w:hAnsi="Cambria" w:cs="ê±çSˇ"/>
                <w:sz w:val="23"/>
                <w:szCs w:val="23"/>
              </w:rPr>
            </w:pPr>
            <w:r w:rsidRPr="00AD1A1C">
              <w:rPr>
                <w:rFonts w:ascii="Cambria" w:hAnsi="Cambria"/>
                <w:b/>
                <w:sz w:val="23"/>
                <w:szCs w:val="23"/>
              </w:rPr>
              <w:t>EFFICIE</w:t>
            </w:r>
            <w:r w:rsidR="003D18CA" w:rsidRPr="00AD1A1C">
              <w:rPr>
                <w:rFonts w:ascii="Cambria" w:hAnsi="Cambria"/>
                <w:b/>
                <w:sz w:val="23"/>
                <w:szCs w:val="23"/>
              </w:rPr>
              <w:t>NCE</w:t>
            </w:r>
            <w:r w:rsidRPr="00AD1A1C">
              <w:rPr>
                <w:rFonts w:ascii="Cambria" w:hAnsi="Cambria"/>
                <w:b/>
                <w:sz w:val="23"/>
                <w:szCs w:val="23"/>
              </w:rPr>
              <w:t>3</w:t>
            </w:r>
            <w:r w:rsidR="001C7773" w:rsidRPr="00AD1A1C">
              <w:rPr>
                <w:rFonts w:ascii="Cambria" w:hAnsi="Cambria"/>
                <w:b/>
                <w:sz w:val="23"/>
                <w:szCs w:val="23"/>
              </w:rPr>
              <w:t xml:space="preserve"> : </w:t>
            </w:r>
            <w:r w:rsidR="00D56B0A" w:rsidRPr="00AD1A1C">
              <w:rPr>
                <w:rFonts w:ascii="Cambria" w:hAnsi="Cambria"/>
                <w:sz w:val="23"/>
                <w:szCs w:val="23"/>
              </w:rPr>
              <w:t xml:space="preserve">Le nombre trop élevé d’activités et le manque des moyens suffisants pour les réaliser, </w:t>
            </w:r>
            <w:r w:rsidR="00E87D43" w:rsidRPr="00AD1A1C">
              <w:rPr>
                <w:rFonts w:ascii="Cambria" w:hAnsi="Cambria"/>
                <w:sz w:val="23"/>
                <w:szCs w:val="23"/>
              </w:rPr>
              <w:t xml:space="preserve">la </w:t>
            </w:r>
            <w:r w:rsidR="00E82E83" w:rsidRPr="00AD1A1C">
              <w:rPr>
                <w:rFonts w:ascii="Cambria" w:hAnsi="Cambria"/>
                <w:sz w:val="23"/>
                <w:szCs w:val="23"/>
              </w:rPr>
              <w:t>suppression</w:t>
            </w:r>
            <w:r w:rsidR="00E87D43" w:rsidRPr="00AD1A1C">
              <w:rPr>
                <w:rFonts w:ascii="Cambria" w:hAnsi="Cambria"/>
                <w:sz w:val="23"/>
                <w:szCs w:val="23"/>
              </w:rPr>
              <w:t xml:space="preserve"> de certaines activités et l’ajout d’autre </w:t>
            </w:r>
            <w:r w:rsidR="00D56B0A" w:rsidRPr="00AD1A1C">
              <w:rPr>
                <w:rFonts w:ascii="Cambria" w:hAnsi="Cambria"/>
                <w:sz w:val="23"/>
                <w:szCs w:val="23"/>
              </w:rPr>
              <w:t>ainsi que la revue à la baisse des ressources mises à disposition pour la mise en œuvre des activités du projet afin de faire face aux co</w:t>
            </w:r>
            <w:r w:rsidR="00191768" w:rsidRPr="00AD1A1C">
              <w:rPr>
                <w:rFonts w:ascii="Cambria" w:hAnsi="Cambria"/>
                <w:sz w:val="23"/>
                <w:szCs w:val="23"/>
              </w:rPr>
              <w:t>û</w:t>
            </w:r>
            <w:r w:rsidR="00D56B0A" w:rsidRPr="00AD1A1C">
              <w:rPr>
                <w:rFonts w:ascii="Cambria" w:hAnsi="Cambria"/>
                <w:sz w:val="23"/>
                <w:szCs w:val="23"/>
              </w:rPr>
              <w:t>ts croissants de gestion</w:t>
            </w:r>
            <w:r w:rsidR="00A6567E" w:rsidRPr="00AD1A1C">
              <w:rPr>
                <w:rFonts w:ascii="Cambria" w:hAnsi="Cambria"/>
                <w:sz w:val="23"/>
                <w:szCs w:val="23"/>
              </w:rPr>
              <w:t>, ainsi que la libération insuffisante des fonds prévues</w:t>
            </w:r>
            <w:r w:rsidR="00D56B0A" w:rsidRPr="00AD1A1C">
              <w:rPr>
                <w:rFonts w:ascii="Cambria" w:hAnsi="Cambria"/>
                <w:sz w:val="23"/>
                <w:szCs w:val="23"/>
              </w:rPr>
              <w:t xml:space="preserve"> n’a pas permis d’utiliser le budget disponible de manière judicieuse (</w:t>
            </w:r>
            <w:r w:rsidR="0073624D" w:rsidRPr="00AD1A1C">
              <w:rPr>
                <w:rFonts w:ascii="Cambria" w:hAnsi="Cambria" w:cs="ê±çSˇ"/>
                <w:i/>
                <w:sz w:val="23"/>
                <w:szCs w:val="23"/>
              </w:rPr>
              <w:t>Constat</w:t>
            </w:r>
            <w:r w:rsidR="00890400" w:rsidRPr="00AD1A1C">
              <w:rPr>
                <w:rFonts w:ascii="Cambria" w:hAnsi="Cambria" w:cs="ê±çSˇ"/>
                <w:i/>
                <w:sz w:val="23"/>
                <w:szCs w:val="23"/>
              </w:rPr>
              <w:t xml:space="preserve">s </w:t>
            </w:r>
            <w:r w:rsidR="00063ED6" w:rsidRPr="00AD1A1C">
              <w:rPr>
                <w:rFonts w:ascii="Cambria" w:hAnsi="Cambria" w:cs="ê±çSˇ"/>
                <w:i/>
                <w:sz w:val="23"/>
                <w:szCs w:val="23"/>
              </w:rPr>
              <w:t>5</w:t>
            </w:r>
            <w:r w:rsidR="00D44FF5" w:rsidRPr="00AD1A1C">
              <w:rPr>
                <w:rFonts w:ascii="Cambria" w:hAnsi="Cambria" w:cs="ê±çSˇ"/>
                <w:i/>
                <w:sz w:val="23"/>
                <w:szCs w:val="23"/>
              </w:rPr>
              <w:t>8</w:t>
            </w:r>
            <w:r w:rsidR="00890400" w:rsidRPr="00AD1A1C">
              <w:rPr>
                <w:rFonts w:ascii="Cambria" w:hAnsi="Cambria" w:cs="ê±çSˇ"/>
                <w:i/>
                <w:sz w:val="23"/>
                <w:szCs w:val="23"/>
              </w:rPr>
              <w:t>,</w:t>
            </w:r>
            <w:r w:rsidR="004D2984" w:rsidRPr="00AD1A1C">
              <w:rPr>
                <w:rFonts w:ascii="Cambria" w:hAnsi="Cambria" w:cs="ê±çSˇ"/>
                <w:i/>
                <w:sz w:val="23"/>
                <w:szCs w:val="23"/>
              </w:rPr>
              <w:t xml:space="preserve"> </w:t>
            </w:r>
            <w:r w:rsidR="00D44FF5" w:rsidRPr="00AD1A1C">
              <w:rPr>
                <w:rFonts w:ascii="Cambria" w:hAnsi="Cambria" w:cs="ê±çSˇ"/>
                <w:i/>
                <w:sz w:val="23"/>
                <w:szCs w:val="23"/>
              </w:rPr>
              <w:t>à 61</w:t>
            </w:r>
            <w:r w:rsidR="001D16F8">
              <w:rPr>
                <w:rFonts w:ascii="Cambria" w:hAnsi="Cambria" w:cs="ê±çSˇ"/>
                <w:i/>
                <w:sz w:val="23"/>
                <w:szCs w:val="23"/>
              </w:rPr>
              <w:t>).</w:t>
            </w:r>
          </w:p>
          <w:p w14:paraId="5622AD2E" w14:textId="77777777" w:rsidR="00A203EE" w:rsidRPr="00AD1A1C" w:rsidRDefault="00A203EE" w:rsidP="00146E08">
            <w:pPr>
              <w:ind w:right="282"/>
              <w:jc w:val="both"/>
              <w:rPr>
                <w:rFonts w:ascii="Cambria" w:hAnsi="Cambria" w:cs="ê±çSˇ"/>
                <w:sz w:val="23"/>
                <w:szCs w:val="23"/>
              </w:rPr>
            </w:pPr>
          </w:p>
          <w:p w14:paraId="0B5AB021" w14:textId="14AA25E9" w:rsidR="00E0548F" w:rsidRPr="00AD1A1C" w:rsidRDefault="001C7773" w:rsidP="00636F08">
            <w:pPr>
              <w:ind w:left="254" w:right="282"/>
              <w:jc w:val="both"/>
              <w:rPr>
                <w:rFonts w:ascii="Cambria" w:hAnsi="Cambria"/>
                <w:sz w:val="23"/>
                <w:szCs w:val="23"/>
              </w:rPr>
            </w:pPr>
            <w:r w:rsidRPr="00AD1A1C">
              <w:rPr>
                <w:rFonts w:ascii="Cambria" w:hAnsi="Cambria" w:cs="ê±çSˇ"/>
                <w:b/>
                <w:sz w:val="23"/>
                <w:szCs w:val="23"/>
              </w:rPr>
              <w:t>EFFICIE</w:t>
            </w:r>
            <w:r w:rsidR="003D18CA" w:rsidRPr="00AD1A1C">
              <w:rPr>
                <w:rFonts w:ascii="Cambria" w:hAnsi="Cambria" w:cs="ê±çSˇ"/>
                <w:b/>
                <w:sz w:val="23"/>
                <w:szCs w:val="23"/>
              </w:rPr>
              <w:t>NCE</w:t>
            </w:r>
            <w:r w:rsidRPr="00AD1A1C">
              <w:rPr>
                <w:rFonts w:ascii="Cambria" w:hAnsi="Cambria" w:cs="ê±çSˇ"/>
                <w:b/>
                <w:sz w:val="23"/>
                <w:szCs w:val="23"/>
              </w:rPr>
              <w:t xml:space="preserve"> 4 :</w:t>
            </w:r>
            <w:r w:rsidR="0006055A" w:rsidRPr="00AD1A1C">
              <w:rPr>
                <w:rFonts w:ascii="Cambria" w:hAnsi="Cambria" w:cs="ê±çSˇ"/>
                <w:sz w:val="23"/>
                <w:szCs w:val="23"/>
              </w:rPr>
              <w:t>De plus, le fait que les co</w:t>
            </w:r>
            <w:r w:rsidR="00191768" w:rsidRPr="00AD1A1C">
              <w:rPr>
                <w:rFonts w:ascii="Cambria" w:hAnsi="Cambria" w:cs="ê±çSˇ"/>
                <w:sz w:val="23"/>
                <w:szCs w:val="23"/>
              </w:rPr>
              <w:t>û</w:t>
            </w:r>
            <w:r w:rsidR="0006055A" w:rsidRPr="00AD1A1C">
              <w:rPr>
                <w:rFonts w:ascii="Cambria" w:hAnsi="Cambria" w:cs="ê±çSˇ"/>
                <w:sz w:val="23"/>
                <w:szCs w:val="23"/>
              </w:rPr>
              <w:t xml:space="preserve">ts de fonctionnement du projet correspondent </w:t>
            </w:r>
            <w:r w:rsidR="00D24A22" w:rsidRPr="00AD1A1C">
              <w:rPr>
                <w:rFonts w:ascii="Cambria" w:hAnsi="Cambria" w:cs="ê±çSˇ"/>
                <w:sz w:val="23"/>
                <w:szCs w:val="23"/>
              </w:rPr>
              <w:t>à</w:t>
            </w:r>
            <w:r w:rsidR="00537E72" w:rsidRPr="00AD1A1C">
              <w:rPr>
                <w:rFonts w:ascii="Cambria" w:hAnsi="Cambria" w:cs="ê±çSˇ"/>
                <w:sz w:val="23"/>
                <w:szCs w:val="23"/>
              </w:rPr>
              <w:t xml:space="preserve"> </w:t>
            </w:r>
            <w:r w:rsidR="00E82E83" w:rsidRPr="00AD1A1C">
              <w:rPr>
                <w:rFonts w:ascii="Cambria" w:hAnsi="Cambria" w:cs="ê±çSˇ"/>
                <w:sz w:val="23"/>
                <w:szCs w:val="23"/>
              </w:rPr>
              <w:t>40</w:t>
            </w:r>
            <w:r w:rsidR="0006055A" w:rsidRPr="00AD1A1C">
              <w:rPr>
                <w:rFonts w:ascii="Cambria" w:hAnsi="Cambria" w:cs="ê±çSˇ"/>
                <w:sz w:val="23"/>
                <w:szCs w:val="23"/>
              </w:rPr>
              <w:t xml:space="preserve">% </w:t>
            </w:r>
            <w:r w:rsidR="00890400" w:rsidRPr="00AD1A1C">
              <w:rPr>
                <w:rFonts w:ascii="Cambria" w:hAnsi="Cambria" w:cs="ê±çSˇ"/>
                <w:sz w:val="23"/>
                <w:szCs w:val="23"/>
              </w:rPr>
              <w:t xml:space="preserve">de la valeur totale du projet </w:t>
            </w:r>
            <w:r w:rsidR="00A75C5F" w:rsidRPr="00AD1A1C">
              <w:rPr>
                <w:rFonts w:ascii="Cambria" w:hAnsi="Cambria" w:cs="ê±çSˇ"/>
                <w:sz w:val="23"/>
                <w:szCs w:val="23"/>
              </w:rPr>
              <w:t xml:space="preserve">dans le budget alloué </w:t>
            </w:r>
            <w:r w:rsidR="00890400" w:rsidRPr="00AD1A1C">
              <w:rPr>
                <w:rFonts w:ascii="Cambria" w:hAnsi="Cambria" w:cs="ê±çSˇ"/>
                <w:sz w:val="23"/>
                <w:szCs w:val="23"/>
              </w:rPr>
              <w:t xml:space="preserve">(la plupart de ces coûts  étant représenté </w:t>
            </w:r>
            <w:r w:rsidR="00636F08" w:rsidRPr="00AD1A1C">
              <w:rPr>
                <w:rFonts w:ascii="Cambria" w:hAnsi="Cambria" w:cs="ê±çSˇ"/>
                <w:sz w:val="23"/>
                <w:szCs w:val="23"/>
              </w:rPr>
              <w:t>par les</w:t>
            </w:r>
            <w:r w:rsidR="00E82E83" w:rsidRPr="00AD1A1C">
              <w:rPr>
                <w:rFonts w:ascii="Cambria" w:hAnsi="Cambria" w:cs="ê±çSˇ"/>
                <w:sz w:val="23"/>
                <w:szCs w:val="23"/>
              </w:rPr>
              <w:t xml:space="preserve"> frais de mission du personnel </w:t>
            </w:r>
            <w:r w:rsidR="00A52DF2" w:rsidRPr="00AD1A1C">
              <w:rPr>
                <w:rFonts w:ascii="Cambria" w:hAnsi="Cambria" w:cs="ê±çSˇ"/>
                <w:sz w:val="23"/>
                <w:szCs w:val="23"/>
              </w:rPr>
              <w:t>et les perdiem</w:t>
            </w:r>
            <w:r w:rsidR="0008605F" w:rsidRPr="00AD1A1C">
              <w:rPr>
                <w:rFonts w:ascii="Cambria" w:hAnsi="Cambria" w:cs="ê±çSˇ"/>
                <w:sz w:val="23"/>
                <w:szCs w:val="23"/>
              </w:rPr>
              <w:t xml:space="preserve">s à payer aux participants </w:t>
            </w:r>
            <w:r w:rsidR="007D1744" w:rsidRPr="00AD1A1C">
              <w:rPr>
                <w:rFonts w:ascii="Cambria" w:hAnsi="Cambria" w:cs="ê±çSˇ"/>
                <w:sz w:val="23"/>
                <w:szCs w:val="23"/>
              </w:rPr>
              <w:t>du projet</w:t>
            </w:r>
            <w:r w:rsidR="00890400" w:rsidRPr="00AD1A1C">
              <w:rPr>
                <w:rFonts w:ascii="Cambria" w:hAnsi="Cambria" w:cs="ê±çSˇ"/>
                <w:sz w:val="23"/>
                <w:szCs w:val="23"/>
              </w:rPr>
              <w:t xml:space="preserve">) </w:t>
            </w:r>
            <w:r w:rsidR="00D24A22" w:rsidRPr="00AD1A1C">
              <w:rPr>
                <w:rFonts w:ascii="Cambria" w:hAnsi="Cambria" w:cs="ê±çSˇ"/>
                <w:sz w:val="23"/>
                <w:szCs w:val="23"/>
              </w:rPr>
              <w:t xml:space="preserve">et </w:t>
            </w:r>
            <w:r w:rsidR="0006055A" w:rsidRPr="00AD1A1C">
              <w:rPr>
                <w:rFonts w:ascii="Cambria" w:hAnsi="Cambria" w:cs="ê±çSˇ"/>
                <w:sz w:val="23"/>
                <w:szCs w:val="23"/>
              </w:rPr>
              <w:t>que les montants des différentes enveloppes ont été modifiées à plusie</w:t>
            </w:r>
            <w:r w:rsidR="00D56B0A" w:rsidRPr="00AD1A1C">
              <w:rPr>
                <w:rFonts w:ascii="Cambria" w:hAnsi="Cambria" w:cs="ê±çSˇ"/>
                <w:sz w:val="23"/>
                <w:szCs w:val="23"/>
              </w:rPr>
              <w:t>urs reprises au cours de la mise en œuvre,</w:t>
            </w:r>
            <w:r w:rsidR="0006055A" w:rsidRPr="00AD1A1C">
              <w:rPr>
                <w:rFonts w:ascii="Cambria" w:hAnsi="Cambria" w:cs="ê±çSˇ"/>
                <w:sz w:val="23"/>
                <w:szCs w:val="23"/>
              </w:rPr>
              <w:t xml:space="preserve"> questionnent l’efficience de l’intervention et surtout la manière dont les co</w:t>
            </w:r>
            <w:r w:rsidR="00191768" w:rsidRPr="00AD1A1C">
              <w:rPr>
                <w:rFonts w:ascii="Cambria" w:hAnsi="Cambria" w:cs="ê±çSˇ"/>
                <w:sz w:val="23"/>
                <w:szCs w:val="23"/>
              </w:rPr>
              <w:t>û</w:t>
            </w:r>
            <w:r w:rsidR="0006055A" w:rsidRPr="00AD1A1C">
              <w:rPr>
                <w:rFonts w:ascii="Cambria" w:hAnsi="Cambria" w:cs="ê±çSˇ"/>
                <w:sz w:val="23"/>
                <w:szCs w:val="23"/>
              </w:rPr>
              <w:t>ts des activités ont été calculés l</w:t>
            </w:r>
            <w:r w:rsidR="009165C3" w:rsidRPr="00AD1A1C">
              <w:rPr>
                <w:rFonts w:ascii="Cambria" w:hAnsi="Cambria" w:cs="ê±çSˇ"/>
                <w:sz w:val="23"/>
                <w:szCs w:val="23"/>
              </w:rPr>
              <w:t xml:space="preserve">ors de la conception </w:t>
            </w:r>
            <w:r w:rsidR="00890400" w:rsidRPr="00AD1A1C">
              <w:rPr>
                <w:rFonts w:ascii="Cambria" w:hAnsi="Cambria" w:cs="ê±çSˇ"/>
                <w:sz w:val="23"/>
                <w:szCs w:val="23"/>
              </w:rPr>
              <w:t xml:space="preserve">du projet </w:t>
            </w:r>
            <w:r w:rsidR="00D24A22" w:rsidRPr="00AD1A1C">
              <w:rPr>
                <w:rFonts w:ascii="Cambria" w:hAnsi="Cambria" w:cs="ê±çSˇ"/>
                <w:sz w:val="23"/>
                <w:szCs w:val="23"/>
              </w:rPr>
              <w:t>(</w:t>
            </w:r>
            <w:r w:rsidR="00A622C1" w:rsidRPr="00AD1A1C">
              <w:rPr>
                <w:rFonts w:ascii="Cambria" w:hAnsi="Cambria" w:cs="ê±çSˇ"/>
                <w:i/>
                <w:sz w:val="23"/>
                <w:szCs w:val="23"/>
              </w:rPr>
              <w:t xml:space="preserve">constat </w:t>
            </w:r>
            <w:r w:rsidR="00D44FF5" w:rsidRPr="00AD1A1C">
              <w:rPr>
                <w:rFonts w:ascii="Cambria" w:hAnsi="Cambria" w:cs="ê±çSˇ"/>
                <w:i/>
                <w:sz w:val="23"/>
                <w:szCs w:val="23"/>
              </w:rPr>
              <w:t>57</w:t>
            </w:r>
            <w:r w:rsidR="00A622C1" w:rsidRPr="00AD1A1C">
              <w:rPr>
                <w:rFonts w:ascii="Cambria" w:hAnsi="Cambria" w:cs="ê±çSˇ"/>
                <w:i/>
                <w:sz w:val="23"/>
                <w:szCs w:val="23"/>
              </w:rPr>
              <w:t xml:space="preserve">, </w:t>
            </w:r>
            <w:r w:rsidR="0008605F" w:rsidRPr="00AD1A1C">
              <w:rPr>
                <w:rFonts w:ascii="Cambria" w:hAnsi="Cambria" w:cs="ê±çSˇ"/>
                <w:i/>
                <w:sz w:val="23"/>
                <w:szCs w:val="23"/>
              </w:rPr>
              <w:t>Note de bas de page</w:t>
            </w:r>
            <w:r w:rsidR="00D44FF5" w:rsidRPr="00AD1A1C">
              <w:rPr>
                <w:rFonts w:ascii="Cambria" w:hAnsi="Cambria" w:cs="ê±çSˇ"/>
                <w:i/>
                <w:sz w:val="23"/>
                <w:szCs w:val="23"/>
              </w:rPr>
              <w:t xml:space="preserve"> </w:t>
            </w:r>
            <w:r w:rsidR="00063ED6" w:rsidRPr="00AD1A1C">
              <w:rPr>
                <w:rFonts w:ascii="Cambria" w:hAnsi="Cambria" w:cs="ê±çSˇ"/>
                <w:i/>
                <w:sz w:val="23"/>
                <w:szCs w:val="23"/>
              </w:rPr>
              <w:t>1</w:t>
            </w:r>
            <w:r w:rsidR="00D44FF5" w:rsidRPr="00AD1A1C">
              <w:rPr>
                <w:rFonts w:ascii="Cambria" w:hAnsi="Cambria" w:cs="ê±çSˇ"/>
                <w:i/>
                <w:sz w:val="23"/>
                <w:szCs w:val="23"/>
              </w:rPr>
              <w:t>3</w:t>
            </w:r>
            <w:r w:rsidR="001D16F8">
              <w:rPr>
                <w:rFonts w:ascii="Cambria" w:hAnsi="Cambria" w:cs="ê±çSˇ"/>
                <w:i/>
                <w:sz w:val="23"/>
                <w:szCs w:val="23"/>
              </w:rPr>
              <w:t>).</w:t>
            </w:r>
          </w:p>
        </w:tc>
      </w:tr>
    </w:tbl>
    <w:p w14:paraId="3F434FB8" w14:textId="77777777" w:rsidR="00191557" w:rsidRPr="00AD1A1C" w:rsidRDefault="00191557" w:rsidP="00191557">
      <w:pPr>
        <w:widowControl w:val="0"/>
        <w:autoSpaceDE w:val="0"/>
        <w:autoSpaceDN w:val="0"/>
        <w:adjustRightInd w:val="0"/>
        <w:ind w:right="90"/>
        <w:jc w:val="both"/>
        <w:rPr>
          <w:rFonts w:ascii="Cambria" w:hAnsi="Cambria" w:cs="Arial"/>
          <w:bCs/>
          <w:color w:val="000000" w:themeColor="text1"/>
          <w:sz w:val="23"/>
          <w:szCs w:val="23"/>
        </w:rPr>
      </w:pPr>
    </w:p>
    <w:p w14:paraId="14561BDD" w14:textId="77777777" w:rsidR="00C8311C" w:rsidRPr="00AD1A1C" w:rsidRDefault="00DF429C" w:rsidP="00191557">
      <w:pPr>
        <w:widowControl w:val="0"/>
        <w:autoSpaceDE w:val="0"/>
        <w:autoSpaceDN w:val="0"/>
        <w:adjustRightInd w:val="0"/>
        <w:ind w:right="90"/>
        <w:jc w:val="both"/>
        <w:rPr>
          <w:rFonts w:ascii="Cambria" w:hAnsi="Cambria" w:cs="ê±çSˇ"/>
          <w:b/>
          <w:sz w:val="23"/>
          <w:szCs w:val="23"/>
        </w:rPr>
      </w:pPr>
      <w:r w:rsidRPr="00AD1A1C">
        <w:rPr>
          <w:rFonts w:ascii="Cambria" w:hAnsi="Cambria" w:cs="ê±çSˇ"/>
          <w:b/>
          <w:sz w:val="23"/>
          <w:szCs w:val="23"/>
        </w:rPr>
        <w:t xml:space="preserve">Question 2 : </w:t>
      </w:r>
      <w:r w:rsidR="00C8311C" w:rsidRPr="00AD1A1C">
        <w:rPr>
          <w:rFonts w:ascii="Cambria" w:hAnsi="Cambria" w:cs="ê±çSˇ"/>
          <w:b/>
          <w:sz w:val="23"/>
          <w:szCs w:val="23"/>
        </w:rPr>
        <w:t>Dans quelle mesure les fonds destinés à la mise en œuvre du pr</w:t>
      </w:r>
      <w:r w:rsidRPr="00AD1A1C">
        <w:rPr>
          <w:rFonts w:ascii="Cambria" w:hAnsi="Cambria" w:cs="ê±çSˇ"/>
          <w:b/>
          <w:sz w:val="23"/>
          <w:szCs w:val="23"/>
        </w:rPr>
        <w:t>ojet ont été</w:t>
      </w:r>
      <w:r w:rsidR="00C37C76" w:rsidRPr="00AD1A1C">
        <w:rPr>
          <w:rFonts w:ascii="Cambria" w:hAnsi="Cambria" w:cs="ê±çSˇ"/>
          <w:b/>
          <w:sz w:val="23"/>
          <w:szCs w:val="23"/>
        </w:rPr>
        <w:t xml:space="preserve"> libé</w:t>
      </w:r>
      <w:r w:rsidR="00C8311C" w:rsidRPr="00AD1A1C">
        <w:rPr>
          <w:rFonts w:ascii="Cambria" w:hAnsi="Cambria" w:cs="ê±çSˇ"/>
          <w:b/>
          <w:sz w:val="23"/>
          <w:szCs w:val="23"/>
        </w:rPr>
        <w:t>rés selon le délai prévu ?</w:t>
      </w:r>
    </w:p>
    <w:p w14:paraId="4677B4D7" w14:textId="77777777" w:rsidR="00C8311C" w:rsidRPr="00AD1A1C" w:rsidRDefault="00C8311C" w:rsidP="00C8311C">
      <w:pPr>
        <w:pStyle w:val="Paragraphedeliste"/>
        <w:ind w:right="90"/>
        <w:jc w:val="both"/>
        <w:rPr>
          <w:rFonts w:ascii="Cambria" w:hAnsi="Cambria" w:cs="Arial"/>
          <w:b/>
          <w:sz w:val="23"/>
          <w:szCs w:val="23"/>
        </w:rPr>
      </w:pPr>
    </w:p>
    <w:p w14:paraId="796187D9" w14:textId="77777777" w:rsidR="007462C9" w:rsidRPr="00AD1A1C" w:rsidRDefault="00DB22BC" w:rsidP="00590A6F">
      <w:pPr>
        <w:pStyle w:val="Paragraphedeliste"/>
        <w:numPr>
          <w:ilvl w:val="0"/>
          <w:numId w:val="32"/>
        </w:numPr>
        <w:ind w:left="0" w:hanging="283"/>
        <w:jc w:val="both"/>
        <w:rPr>
          <w:rFonts w:ascii="Cambria" w:hAnsi="Cambria" w:cs="Arial"/>
          <w:sz w:val="23"/>
          <w:szCs w:val="23"/>
        </w:rPr>
      </w:pPr>
      <w:r w:rsidRPr="00AD1A1C">
        <w:rPr>
          <w:rFonts w:ascii="Cambria" w:hAnsi="Cambria" w:cs="Arial"/>
          <w:sz w:val="23"/>
          <w:szCs w:val="23"/>
        </w:rPr>
        <w:t xml:space="preserve">Les différents partenaires </w:t>
      </w:r>
      <w:r w:rsidR="007568A3" w:rsidRPr="00AD1A1C">
        <w:rPr>
          <w:rFonts w:ascii="Cambria" w:hAnsi="Cambria" w:cs="Arial"/>
          <w:sz w:val="23"/>
          <w:szCs w:val="23"/>
        </w:rPr>
        <w:t>du projet</w:t>
      </w:r>
      <w:r w:rsidRPr="00AD1A1C">
        <w:rPr>
          <w:rFonts w:ascii="Cambria" w:hAnsi="Cambria" w:cs="Arial"/>
          <w:sz w:val="23"/>
          <w:szCs w:val="23"/>
        </w:rPr>
        <w:t xml:space="preserve"> interviewés pendant la mission d’évaluation ont avoué que, malgré l’effort fait par le bureau </w:t>
      </w:r>
      <w:r w:rsidR="00695555" w:rsidRPr="00AD1A1C">
        <w:rPr>
          <w:rFonts w:ascii="Cambria" w:hAnsi="Cambria" w:cs="Arial"/>
          <w:sz w:val="23"/>
          <w:szCs w:val="23"/>
        </w:rPr>
        <w:t>du PNUD au Mali</w:t>
      </w:r>
      <w:r w:rsidRPr="00AD1A1C">
        <w:rPr>
          <w:rFonts w:ascii="Cambria" w:hAnsi="Cambria" w:cs="Arial"/>
          <w:sz w:val="23"/>
          <w:szCs w:val="23"/>
        </w:rPr>
        <w:t>, les fonds n’ont pas été libérés selon le délai prévu</w:t>
      </w:r>
      <w:r w:rsidR="00F7428C" w:rsidRPr="00AD1A1C">
        <w:rPr>
          <w:rFonts w:ascii="Cambria" w:hAnsi="Cambria" w:cs="Arial"/>
          <w:sz w:val="23"/>
          <w:szCs w:val="23"/>
        </w:rPr>
        <w:t xml:space="preserve"> durant toute la mise en œuvre du projet</w:t>
      </w:r>
      <w:r w:rsidRPr="00AD1A1C">
        <w:rPr>
          <w:rFonts w:ascii="Cambria" w:hAnsi="Cambria" w:cs="Arial"/>
          <w:sz w:val="23"/>
          <w:szCs w:val="23"/>
        </w:rPr>
        <w:t xml:space="preserve">. </w:t>
      </w:r>
      <w:r w:rsidR="00695555" w:rsidRPr="00AD1A1C">
        <w:rPr>
          <w:rFonts w:ascii="Cambria" w:hAnsi="Cambria" w:cs="Arial"/>
          <w:sz w:val="23"/>
          <w:szCs w:val="23"/>
        </w:rPr>
        <w:t>En effet</w:t>
      </w:r>
      <w:r w:rsidRPr="00AD1A1C">
        <w:rPr>
          <w:rFonts w:ascii="Cambria" w:hAnsi="Cambria" w:cs="Arial"/>
          <w:sz w:val="23"/>
          <w:szCs w:val="23"/>
        </w:rPr>
        <w:t>,</w:t>
      </w:r>
      <w:r w:rsidR="00537E72" w:rsidRPr="00AD1A1C">
        <w:rPr>
          <w:rFonts w:ascii="Cambria" w:hAnsi="Cambria" w:cs="Arial"/>
          <w:sz w:val="23"/>
          <w:szCs w:val="23"/>
        </w:rPr>
        <w:t xml:space="preserve"> </w:t>
      </w:r>
      <w:r w:rsidR="00C8311C" w:rsidRPr="00AD1A1C">
        <w:rPr>
          <w:rFonts w:ascii="Cambria" w:hAnsi="Cambria" w:cs="Arial"/>
          <w:sz w:val="23"/>
          <w:szCs w:val="23"/>
        </w:rPr>
        <w:t xml:space="preserve">la </w:t>
      </w:r>
      <w:r w:rsidR="00F7428C" w:rsidRPr="00AD1A1C">
        <w:rPr>
          <w:rFonts w:ascii="Cambria" w:hAnsi="Cambria" w:cs="Arial"/>
          <w:sz w:val="23"/>
          <w:szCs w:val="23"/>
        </w:rPr>
        <w:t xml:space="preserve">durée entre la demande et la </w:t>
      </w:r>
      <w:r w:rsidR="00C8311C" w:rsidRPr="00AD1A1C">
        <w:rPr>
          <w:rFonts w:ascii="Cambria" w:hAnsi="Cambria" w:cs="Arial"/>
          <w:sz w:val="23"/>
          <w:szCs w:val="23"/>
        </w:rPr>
        <w:t>libé</w:t>
      </w:r>
      <w:r w:rsidR="00A63F35" w:rsidRPr="00AD1A1C">
        <w:rPr>
          <w:rFonts w:ascii="Cambria" w:hAnsi="Cambria" w:cs="Arial"/>
          <w:sz w:val="23"/>
          <w:szCs w:val="23"/>
        </w:rPr>
        <w:t>ration des fonds</w:t>
      </w:r>
      <w:r w:rsidR="00F7428C" w:rsidRPr="00AD1A1C">
        <w:rPr>
          <w:rFonts w:ascii="Cambria" w:hAnsi="Cambria" w:cs="Arial"/>
          <w:sz w:val="23"/>
          <w:szCs w:val="23"/>
        </w:rPr>
        <w:t xml:space="preserve"> a été en moyenne de </w:t>
      </w:r>
      <w:r w:rsidR="0042415F" w:rsidRPr="00AD1A1C">
        <w:rPr>
          <w:rFonts w:ascii="Cambria" w:hAnsi="Cambria" w:cs="Arial"/>
          <w:sz w:val="23"/>
          <w:szCs w:val="23"/>
        </w:rPr>
        <w:t>24 jours pour chacune des 23 demandes de fonds effectuées au cours de la mise en œuvre du projet.</w:t>
      </w:r>
    </w:p>
    <w:p w14:paraId="2DA597AE" w14:textId="77777777" w:rsidR="007462C9" w:rsidRPr="00AD1A1C" w:rsidRDefault="001D2C2C" w:rsidP="00590A6F">
      <w:pPr>
        <w:pStyle w:val="Paragraphedeliste"/>
        <w:numPr>
          <w:ilvl w:val="0"/>
          <w:numId w:val="32"/>
        </w:numPr>
        <w:ind w:left="0" w:hanging="283"/>
        <w:jc w:val="both"/>
        <w:rPr>
          <w:rFonts w:ascii="Cambria" w:hAnsi="Cambria" w:cs="Arial"/>
          <w:sz w:val="23"/>
          <w:szCs w:val="23"/>
        </w:rPr>
      </w:pPr>
      <w:r w:rsidRPr="00AD1A1C">
        <w:rPr>
          <w:rFonts w:ascii="Cambria" w:hAnsi="Cambria" w:cs="Arial"/>
          <w:sz w:val="23"/>
          <w:szCs w:val="23"/>
        </w:rPr>
        <w:t>Toutefois,</w:t>
      </w:r>
      <w:r w:rsidR="00787CE3" w:rsidRPr="00AD1A1C">
        <w:rPr>
          <w:rFonts w:ascii="Cambria" w:hAnsi="Cambria" w:cs="Arial"/>
          <w:sz w:val="23"/>
          <w:szCs w:val="23"/>
        </w:rPr>
        <w:t xml:space="preserve"> le PNUD au Mali n’avait pas toujours des ressources disponibles pour le projet. Comme mesure de mitigation, le bureau pays du PNUD a mis en place une ligne de crédit à défalquer sur les ressources du projet dès qu’elles sont disponibles. Le  projet IPE-Mali avait donc la possibilité de demander des avances au bureau pays du PNUD </w:t>
      </w:r>
      <w:r w:rsidR="00250B9B" w:rsidRPr="00AD1A1C">
        <w:rPr>
          <w:rFonts w:ascii="Cambria" w:hAnsi="Cambria" w:cs="Arial"/>
          <w:sz w:val="23"/>
          <w:szCs w:val="23"/>
        </w:rPr>
        <w:t>pour le préfinancement des activités</w:t>
      </w:r>
      <w:r w:rsidR="00787CE3" w:rsidRPr="00AD1A1C">
        <w:rPr>
          <w:rFonts w:ascii="Cambria" w:hAnsi="Cambria" w:cs="Arial"/>
          <w:sz w:val="23"/>
          <w:szCs w:val="23"/>
        </w:rPr>
        <w:t xml:space="preserve">. Cependant </w:t>
      </w:r>
      <w:r w:rsidR="0042415F" w:rsidRPr="00AD1A1C">
        <w:rPr>
          <w:rFonts w:ascii="Cambria" w:hAnsi="Cambria" w:cs="Arial"/>
          <w:sz w:val="23"/>
          <w:szCs w:val="23"/>
        </w:rPr>
        <w:t>malgré le</w:t>
      </w:r>
      <w:r w:rsidR="00210DE6" w:rsidRPr="00AD1A1C">
        <w:rPr>
          <w:rFonts w:ascii="Cambria" w:hAnsi="Cambria" w:cs="Arial"/>
          <w:sz w:val="23"/>
          <w:szCs w:val="23"/>
        </w:rPr>
        <w:t xml:space="preserve"> retard</w:t>
      </w:r>
      <w:r w:rsidR="00537E72" w:rsidRPr="00AD1A1C">
        <w:rPr>
          <w:rFonts w:ascii="Cambria" w:hAnsi="Cambria" w:cs="Arial"/>
          <w:sz w:val="23"/>
          <w:szCs w:val="23"/>
        </w:rPr>
        <w:t xml:space="preserve"> </w:t>
      </w:r>
      <w:r w:rsidR="00306AE6" w:rsidRPr="00AD1A1C">
        <w:rPr>
          <w:rFonts w:ascii="Cambria" w:hAnsi="Cambria" w:cs="Arial"/>
          <w:sz w:val="23"/>
          <w:szCs w:val="23"/>
        </w:rPr>
        <w:t>pris</w:t>
      </w:r>
      <w:r w:rsidR="0042415F" w:rsidRPr="00AD1A1C">
        <w:rPr>
          <w:rFonts w:ascii="Cambria" w:hAnsi="Cambria" w:cs="Arial"/>
          <w:sz w:val="23"/>
          <w:szCs w:val="23"/>
        </w:rPr>
        <w:t xml:space="preserve"> dans la libérati</w:t>
      </w:r>
      <w:r w:rsidR="00210DE6" w:rsidRPr="00AD1A1C">
        <w:rPr>
          <w:rFonts w:ascii="Cambria" w:hAnsi="Cambria" w:cs="Arial"/>
          <w:sz w:val="23"/>
          <w:szCs w:val="23"/>
        </w:rPr>
        <w:t xml:space="preserve">on des fonds, le PNUD a quand même pu maintenir un délai de libération moyen annuel des fonds </w:t>
      </w:r>
      <w:r w:rsidR="00AE6C31" w:rsidRPr="00AD1A1C">
        <w:rPr>
          <w:rFonts w:ascii="Cambria" w:hAnsi="Cambria" w:cs="Arial"/>
          <w:sz w:val="23"/>
          <w:szCs w:val="23"/>
        </w:rPr>
        <w:t>comprise entre 27 et</w:t>
      </w:r>
      <w:r w:rsidR="00210DE6" w:rsidRPr="00AD1A1C">
        <w:rPr>
          <w:rFonts w:ascii="Cambria" w:hAnsi="Cambria" w:cs="Arial"/>
          <w:sz w:val="23"/>
          <w:szCs w:val="23"/>
        </w:rPr>
        <w:t xml:space="preserve"> 30 jours au cours de chacune de </w:t>
      </w:r>
      <w:r w:rsidR="00AE6C31" w:rsidRPr="00AD1A1C">
        <w:rPr>
          <w:rFonts w:ascii="Cambria" w:hAnsi="Cambria" w:cs="Arial"/>
          <w:sz w:val="23"/>
          <w:szCs w:val="23"/>
        </w:rPr>
        <w:t>3</w:t>
      </w:r>
      <w:r w:rsidR="00210DE6" w:rsidRPr="00AD1A1C">
        <w:rPr>
          <w:rFonts w:ascii="Cambria" w:hAnsi="Cambria" w:cs="Arial"/>
          <w:sz w:val="23"/>
          <w:szCs w:val="23"/>
        </w:rPr>
        <w:t xml:space="preserve"> années</w:t>
      </w:r>
      <w:r w:rsidR="00AE6C31" w:rsidRPr="00AD1A1C">
        <w:rPr>
          <w:rFonts w:ascii="Cambria" w:hAnsi="Cambria" w:cs="Arial"/>
          <w:sz w:val="23"/>
          <w:szCs w:val="23"/>
        </w:rPr>
        <w:t xml:space="preserve"> (entre 2015 et 2017)</w:t>
      </w:r>
      <w:r w:rsidR="00CD06EC" w:rsidRPr="00AD1A1C">
        <w:rPr>
          <w:rFonts w:ascii="Cambria" w:hAnsi="Cambria" w:cs="Arial"/>
          <w:sz w:val="23"/>
          <w:szCs w:val="23"/>
        </w:rPr>
        <w:t xml:space="preserve"> </w:t>
      </w:r>
      <w:r w:rsidR="00AE6C31" w:rsidRPr="00AD1A1C">
        <w:rPr>
          <w:rFonts w:ascii="Cambria" w:hAnsi="Cambria" w:cs="Arial"/>
          <w:sz w:val="23"/>
          <w:szCs w:val="23"/>
        </w:rPr>
        <w:t>de</w:t>
      </w:r>
      <w:r w:rsidR="00210DE6" w:rsidRPr="00AD1A1C">
        <w:rPr>
          <w:rFonts w:ascii="Cambria" w:hAnsi="Cambria" w:cs="Arial"/>
          <w:sz w:val="23"/>
          <w:szCs w:val="23"/>
        </w:rPr>
        <w:t xml:space="preserve"> mise en œuvre du projet</w:t>
      </w:r>
      <w:r w:rsidR="00210DE6" w:rsidRPr="00AD1A1C">
        <w:rPr>
          <w:rStyle w:val="Appelnotedebasdep"/>
          <w:rFonts w:ascii="Cambria" w:hAnsi="Cambria" w:cs="Arial"/>
          <w:sz w:val="23"/>
          <w:szCs w:val="23"/>
        </w:rPr>
        <w:footnoteReference w:id="16"/>
      </w:r>
      <w:r w:rsidR="00AE6C31" w:rsidRPr="00AD1A1C">
        <w:rPr>
          <w:rFonts w:ascii="Cambria" w:hAnsi="Cambria" w:cs="Arial"/>
          <w:sz w:val="23"/>
          <w:szCs w:val="23"/>
        </w:rPr>
        <w:t xml:space="preserve">. Il faut aussi dire que </w:t>
      </w:r>
      <w:r w:rsidR="000421E2" w:rsidRPr="00AD1A1C">
        <w:rPr>
          <w:rFonts w:ascii="Cambria" w:hAnsi="Cambria" w:cs="Arial"/>
          <w:sz w:val="23"/>
          <w:szCs w:val="23"/>
        </w:rPr>
        <w:t xml:space="preserve">le </w:t>
      </w:r>
      <w:r w:rsidR="00AE6C31" w:rsidRPr="00AD1A1C">
        <w:rPr>
          <w:rFonts w:ascii="Cambria" w:hAnsi="Cambria" w:cs="Arial"/>
          <w:sz w:val="23"/>
          <w:szCs w:val="23"/>
        </w:rPr>
        <w:t xml:space="preserve">management du projet n’a </w:t>
      </w:r>
      <w:r w:rsidR="00366B6D" w:rsidRPr="00AD1A1C">
        <w:rPr>
          <w:rFonts w:ascii="Cambria" w:hAnsi="Cambria" w:cs="Arial"/>
          <w:sz w:val="23"/>
          <w:szCs w:val="23"/>
        </w:rPr>
        <w:lastRenderedPageBreak/>
        <w:t xml:space="preserve">pas </w:t>
      </w:r>
      <w:r w:rsidR="00AE6C31" w:rsidRPr="00AD1A1C">
        <w:rPr>
          <w:rFonts w:ascii="Cambria" w:hAnsi="Cambria" w:cs="Arial"/>
          <w:sz w:val="23"/>
          <w:szCs w:val="23"/>
        </w:rPr>
        <w:t>suffisamment pu gérer</w:t>
      </w:r>
      <w:r w:rsidRPr="00AD1A1C">
        <w:rPr>
          <w:rFonts w:ascii="Cambria" w:hAnsi="Cambria" w:cs="Arial"/>
          <w:sz w:val="23"/>
          <w:szCs w:val="23"/>
        </w:rPr>
        <w:t xml:space="preserve"> cette opportunité </w:t>
      </w:r>
      <w:r w:rsidR="00AE6C31" w:rsidRPr="00AD1A1C">
        <w:rPr>
          <w:rFonts w:ascii="Cambria" w:hAnsi="Cambria" w:cs="Arial"/>
          <w:sz w:val="23"/>
          <w:szCs w:val="23"/>
        </w:rPr>
        <w:t>pour éviter les tensions de trésorerie, provoquant souvent l’arrêt des activités au cours de la mise en œuvre.</w:t>
      </w:r>
    </w:p>
    <w:p w14:paraId="44B8ADD3" w14:textId="5C5947BC" w:rsidR="00C8311C" w:rsidRPr="00AD1A1C" w:rsidRDefault="00EB278D" w:rsidP="00590A6F">
      <w:pPr>
        <w:pStyle w:val="Paragraphedeliste"/>
        <w:numPr>
          <w:ilvl w:val="0"/>
          <w:numId w:val="32"/>
        </w:numPr>
        <w:ind w:left="77"/>
        <w:jc w:val="both"/>
        <w:rPr>
          <w:rFonts w:ascii="Cambria" w:hAnsi="Cambria" w:cs="Arial"/>
          <w:sz w:val="23"/>
          <w:szCs w:val="23"/>
        </w:rPr>
      </w:pPr>
      <w:r w:rsidRPr="00AD1A1C">
        <w:rPr>
          <w:rFonts w:ascii="Cambria" w:hAnsi="Cambria" w:cs="Arial"/>
          <w:sz w:val="23"/>
          <w:szCs w:val="23"/>
        </w:rPr>
        <w:t>Il est aussi important de mentionner que le délai de réalisation n’a pas été respecté dans certains cas car plusieurs activités envisagées par le projet nécessitaient la mobilisation et la for</w:t>
      </w:r>
      <w:r w:rsidR="00D56B0A" w:rsidRPr="00AD1A1C">
        <w:rPr>
          <w:rFonts w:ascii="Cambria" w:hAnsi="Cambria" w:cs="Arial"/>
          <w:sz w:val="23"/>
          <w:szCs w:val="23"/>
        </w:rPr>
        <w:t>mation des cibles, qui, à leur</w:t>
      </w:r>
      <w:r w:rsidRPr="00AD1A1C">
        <w:rPr>
          <w:rFonts w:ascii="Cambria" w:hAnsi="Cambria" w:cs="Arial"/>
          <w:sz w:val="23"/>
          <w:szCs w:val="23"/>
        </w:rPr>
        <w:t xml:space="preserve"> tour, étai</w:t>
      </w:r>
      <w:r w:rsidR="00D56B0A" w:rsidRPr="00AD1A1C">
        <w:rPr>
          <w:rFonts w:ascii="Cambria" w:hAnsi="Cambria" w:cs="Arial"/>
          <w:sz w:val="23"/>
          <w:szCs w:val="23"/>
        </w:rPr>
        <w:t>en</w:t>
      </w:r>
      <w:r w:rsidRPr="00AD1A1C">
        <w:rPr>
          <w:rFonts w:ascii="Cambria" w:hAnsi="Cambria" w:cs="Arial"/>
          <w:sz w:val="23"/>
          <w:szCs w:val="23"/>
        </w:rPr>
        <w:t>t affecté</w:t>
      </w:r>
      <w:r w:rsidR="00D56B0A" w:rsidRPr="00AD1A1C">
        <w:rPr>
          <w:rFonts w:ascii="Cambria" w:hAnsi="Cambria" w:cs="Arial"/>
          <w:sz w:val="23"/>
          <w:szCs w:val="23"/>
        </w:rPr>
        <w:t>es</w:t>
      </w:r>
      <w:r w:rsidRPr="00AD1A1C">
        <w:rPr>
          <w:rFonts w:ascii="Cambria" w:hAnsi="Cambria" w:cs="Arial"/>
          <w:sz w:val="23"/>
          <w:szCs w:val="23"/>
        </w:rPr>
        <w:t xml:space="preserve"> par l’indisponibilité des fonds au moment opportun. </w:t>
      </w:r>
      <w:r w:rsidR="00827633" w:rsidRPr="00AD1A1C">
        <w:rPr>
          <w:rFonts w:ascii="Cambria" w:hAnsi="Cambria" w:cs="Arial"/>
          <w:sz w:val="23"/>
          <w:szCs w:val="23"/>
        </w:rPr>
        <w:t xml:space="preserve">De plus, la difficulté pour la coordinatrice d'avoir accès à ATLAS, ainsi qu’à assurer le suivi et l’enregistrement des données à temps durant toute la mise en œuvre du projet, la quasi absence du suivi du budget par le responsable du suivi-évaluation du  projet, l’emploi du temps surchargé de tout le personnel programmatique, notamment le CTP, ont aussi contribué à retarder la libération des fonds. </w:t>
      </w:r>
      <w:r w:rsidRPr="00AD1A1C">
        <w:rPr>
          <w:rFonts w:ascii="Cambria" w:hAnsi="Cambria" w:cs="Arial"/>
          <w:sz w:val="23"/>
          <w:szCs w:val="23"/>
        </w:rPr>
        <w:t xml:space="preserve">En </w:t>
      </w:r>
      <w:r w:rsidR="00C623BF" w:rsidRPr="00AD1A1C">
        <w:rPr>
          <w:rFonts w:ascii="Cambria" w:hAnsi="Cambria" w:cs="Arial"/>
          <w:sz w:val="23"/>
          <w:szCs w:val="23"/>
        </w:rPr>
        <w:t>somme</w:t>
      </w:r>
      <w:r w:rsidRPr="00AD1A1C">
        <w:rPr>
          <w:rFonts w:ascii="Cambria" w:hAnsi="Cambria" w:cs="Arial"/>
          <w:sz w:val="23"/>
          <w:szCs w:val="23"/>
        </w:rPr>
        <w:t>, dès que les fonds ont été disponibles, l</w:t>
      </w:r>
      <w:r w:rsidR="007568A3" w:rsidRPr="00AD1A1C">
        <w:rPr>
          <w:rFonts w:ascii="Cambria" w:hAnsi="Cambria" w:cs="Arial"/>
          <w:sz w:val="23"/>
          <w:szCs w:val="23"/>
        </w:rPr>
        <w:t xml:space="preserve">e projet a </w:t>
      </w:r>
      <w:r w:rsidRPr="00AD1A1C">
        <w:rPr>
          <w:rFonts w:ascii="Cambria" w:hAnsi="Cambria" w:cs="Arial"/>
          <w:sz w:val="23"/>
          <w:szCs w:val="23"/>
        </w:rPr>
        <w:t>ref</w:t>
      </w:r>
      <w:r w:rsidR="00C52ADD" w:rsidRPr="00AD1A1C">
        <w:rPr>
          <w:rFonts w:ascii="Cambria" w:hAnsi="Cambria" w:cs="Arial"/>
          <w:sz w:val="23"/>
          <w:szCs w:val="23"/>
        </w:rPr>
        <w:t>ait une planification qui a été</w:t>
      </w:r>
      <w:r w:rsidR="0041369E" w:rsidRPr="00AD1A1C">
        <w:rPr>
          <w:rFonts w:ascii="Cambria" w:hAnsi="Cambria" w:cs="Arial"/>
          <w:sz w:val="23"/>
          <w:szCs w:val="23"/>
        </w:rPr>
        <w:t xml:space="preserve"> </w:t>
      </w:r>
      <w:r w:rsidRPr="00AD1A1C">
        <w:rPr>
          <w:rFonts w:ascii="Cambria" w:hAnsi="Cambria" w:cs="Arial"/>
          <w:sz w:val="23"/>
          <w:szCs w:val="23"/>
        </w:rPr>
        <w:t>respectée à la lettre.</w:t>
      </w:r>
    </w:p>
    <w:p w14:paraId="7BF159A8" w14:textId="77777777" w:rsidR="00DF429C" w:rsidRPr="00AD1A1C" w:rsidRDefault="00DF429C" w:rsidP="00C8311C">
      <w:pPr>
        <w:widowControl w:val="0"/>
        <w:tabs>
          <w:tab w:val="left" w:pos="725"/>
        </w:tabs>
        <w:autoSpaceDE w:val="0"/>
        <w:autoSpaceDN w:val="0"/>
        <w:adjustRightInd w:val="0"/>
        <w:ind w:right="90"/>
        <w:jc w:val="both"/>
        <w:rPr>
          <w:rFonts w:ascii="Cambria" w:hAnsi="Cambria" w:cs="Arial"/>
          <w:b/>
          <w:sz w:val="23"/>
          <w:szCs w:val="23"/>
        </w:rPr>
      </w:pPr>
    </w:p>
    <w:p w14:paraId="75097259" w14:textId="77777777" w:rsidR="003E6398" w:rsidRPr="00AD1A1C" w:rsidRDefault="00DF429C" w:rsidP="003E6398">
      <w:pPr>
        <w:widowControl w:val="0"/>
        <w:tabs>
          <w:tab w:val="left" w:pos="725"/>
        </w:tabs>
        <w:autoSpaceDE w:val="0"/>
        <w:autoSpaceDN w:val="0"/>
        <w:adjustRightInd w:val="0"/>
        <w:ind w:right="90"/>
        <w:jc w:val="both"/>
        <w:rPr>
          <w:rFonts w:ascii="Cambria" w:hAnsi="Cambria" w:cs="ê±çSˇ"/>
          <w:b/>
          <w:sz w:val="23"/>
          <w:szCs w:val="23"/>
        </w:rPr>
      </w:pPr>
      <w:r w:rsidRPr="00AD1A1C">
        <w:rPr>
          <w:rFonts w:ascii="Cambria" w:hAnsi="Cambria" w:cs="Arial"/>
          <w:b/>
          <w:sz w:val="23"/>
          <w:szCs w:val="23"/>
        </w:rPr>
        <w:t xml:space="preserve">Question 3 : </w:t>
      </w:r>
      <w:r w:rsidR="00C8311C" w:rsidRPr="00AD1A1C">
        <w:rPr>
          <w:rFonts w:ascii="Cambria" w:hAnsi="Cambria"/>
          <w:b/>
          <w:sz w:val="23"/>
          <w:szCs w:val="23"/>
        </w:rPr>
        <w:t>Quelles mesures ont été prises durant la conception et la mise en œuvre du projet pour assurer que les ressources s’</w:t>
      </w:r>
      <w:r w:rsidR="00C8311C" w:rsidRPr="00AD1A1C">
        <w:rPr>
          <w:rFonts w:ascii="Cambria" w:hAnsi="Cambria" w:cs="ê±çSˇ"/>
          <w:b/>
          <w:sz w:val="23"/>
          <w:szCs w:val="23"/>
        </w:rPr>
        <w:t>avèrent les moins co</w:t>
      </w:r>
      <w:r w:rsidR="002601DD" w:rsidRPr="00AD1A1C">
        <w:rPr>
          <w:rFonts w:ascii="Cambria" w:hAnsi="Cambria" w:cs="ê±çSˇ"/>
          <w:b/>
          <w:sz w:val="23"/>
          <w:szCs w:val="23"/>
        </w:rPr>
        <w:t>û</w:t>
      </w:r>
      <w:r w:rsidR="00C8311C" w:rsidRPr="00AD1A1C">
        <w:rPr>
          <w:rFonts w:ascii="Cambria" w:hAnsi="Cambria" w:cs="ê±çSˇ"/>
          <w:b/>
          <w:sz w:val="23"/>
          <w:szCs w:val="23"/>
        </w:rPr>
        <w:t>teuses par rapport aux alternatives existantes ? </w:t>
      </w:r>
    </w:p>
    <w:p w14:paraId="0674A4F7" w14:textId="77777777" w:rsidR="003E6398" w:rsidRPr="00AD1A1C" w:rsidRDefault="003E6398" w:rsidP="003E6398">
      <w:pPr>
        <w:widowControl w:val="0"/>
        <w:tabs>
          <w:tab w:val="left" w:pos="725"/>
        </w:tabs>
        <w:autoSpaceDE w:val="0"/>
        <w:autoSpaceDN w:val="0"/>
        <w:adjustRightInd w:val="0"/>
        <w:ind w:right="90"/>
        <w:jc w:val="both"/>
        <w:rPr>
          <w:rFonts w:ascii="Cambria" w:hAnsi="Cambria" w:cs="ê±çSˇ"/>
          <w:b/>
          <w:sz w:val="23"/>
          <w:szCs w:val="23"/>
        </w:rPr>
      </w:pPr>
    </w:p>
    <w:p w14:paraId="43E9491C" w14:textId="77777777" w:rsidR="007462C9" w:rsidRPr="00AD1A1C" w:rsidRDefault="00913C0E" w:rsidP="00590A6F">
      <w:pPr>
        <w:pStyle w:val="Paragraphedeliste"/>
        <w:numPr>
          <w:ilvl w:val="0"/>
          <w:numId w:val="32"/>
        </w:numPr>
        <w:tabs>
          <w:tab w:val="left" w:pos="0"/>
        </w:tabs>
        <w:spacing w:after="200"/>
        <w:ind w:left="0" w:hanging="283"/>
        <w:jc w:val="both"/>
        <w:rPr>
          <w:rFonts w:ascii="Cambria" w:hAnsi="Cambria" w:cs="Arial"/>
          <w:b/>
          <w:i/>
          <w:sz w:val="23"/>
          <w:szCs w:val="23"/>
        </w:rPr>
      </w:pPr>
      <w:r w:rsidRPr="00AD1A1C">
        <w:rPr>
          <w:rFonts w:ascii="Cambria" w:hAnsi="Cambria" w:cs="Arial"/>
          <w:sz w:val="23"/>
          <w:szCs w:val="23"/>
        </w:rPr>
        <w:t>Une de</w:t>
      </w:r>
      <w:r w:rsidR="00F97A0D" w:rsidRPr="00AD1A1C">
        <w:rPr>
          <w:rFonts w:ascii="Cambria" w:hAnsi="Cambria" w:cs="Arial"/>
          <w:sz w:val="23"/>
          <w:szCs w:val="23"/>
        </w:rPr>
        <w:t>s</w:t>
      </w:r>
      <w:r w:rsidRPr="00AD1A1C">
        <w:rPr>
          <w:rFonts w:ascii="Cambria" w:hAnsi="Cambria" w:cs="Arial"/>
          <w:sz w:val="23"/>
          <w:szCs w:val="23"/>
        </w:rPr>
        <w:t xml:space="preserve"> mesures prise</w:t>
      </w:r>
      <w:r w:rsidR="00F97A0D" w:rsidRPr="00AD1A1C">
        <w:rPr>
          <w:rFonts w:ascii="Cambria" w:hAnsi="Cambria" w:cs="Arial"/>
          <w:sz w:val="23"/>
          <w:szCs w:val="23"/>
        </w:rPr>
        <w:t>s</w:t>
      </w:r>
      <w:r w:rsidRPr="00AD1A1C">
        <w:rPr>
          <w:rFonts w:ascii="Cambria" w:hAnsi="Cambria" w:cs="Arial"/>
          <w:sz w:val="23"/>
          <w:szCs w:val="23"/>
        </w:rPr>
        <w:t xml:space="preserve"> durant la conception du projet afin d’assurer l’efficience des activités financées a été la mise en place de procédures standardisé</w:t>
      </w:r>
      <w:r w:rsidR="00C623BF" w:rsidRPr="00AD1A1C">
        <w:rPr>
          <w:rFonts w:ascii="Cambria" w:hAnsi="Cambria" w:cs="Arial"/>
          <w:sz w:val="23"/>
          <w:szCs w:val="23"/>
        </w:rPr>
        <w:t>e</w:t>
      </w:r>
      <w:r w:rsidRPr="00AD1A1C">
        <w:rPr>
          <w:rFonts w:ascii="Cambria" w:hAnsi="Cambria" w:cs="Arial"/>
          <w:sz w:val="23"/>
          <w:szCs w:val="23"/>
        </w:rPr>
        <w:t>s visant à réduire les co</w:t>
      </w:r>
      <w:r w:rsidR="00C623BF" w:rsidRPr="00AD1A1C">
        <w:rPr>
          <w:rFonts w:ascii="Cambria" w:hAnsi="Cambria" w:cs="Arial"/>
          <w:sz w:val="23"/>
          <w:szCs w:val="23"/>
        </w:rPr>
        <w:t>û</w:t>
      </w:r>
      <w:r w:rsidRPr="00AD1A1C">
        <w:rPr>
          <w:rFonts w:ascii="Cambria" w:hAnsi="Cambria" w:cs="Arial"/>
          <w:sz w:val="23"/>
          <w:szCs w:val="23"/>
        </w:rPr>
        <w:t>ts des fournisseurs</w:t>
      </w:r>
      <w:r w:rsidR="00C17284" w:rsidRPr="00AD1A1C">
        <w:rPr>
          <w:rStyle w:val="Appelnotedebasdep"/>
          <w:rFonts w:ascii="Cambria" w:hAnsi="Cambria" w:cs="Arial"/>
          <w:sz w:val="23"/>
          <w:szCs w:val="23"/>
        </w:rPr>
        <w:footnoteReference w:id="17"/>
      </w:r>
      <w:r w:rsidR="00F56D00" w:rsidRPr="00AD1A1C">
        <w:rPr>
          <w:rFonts w:ascii="Cambria" w:hAnsi="Cambria" w:cs="Arial"/>
          <w:sz w:val="23"/>
          <w:szCs w:val="23"/>
        </w:rPr>
        <w:t xml:space="preserve">, ainsi que celle relatives aux missions (circulaire N°004/2014 du 16 juillet 2014 du PNUD). </w:t>
      </w:r>
    </w:p>
    <w:p w14:paraId="67A6858B" w14:textId="4FC09AE8" w:rsidR="00F56D00" w:rsidRPr="00AD1A1C" w:rsidRDefault="00324F8C" w:rsidP="00590A6F">
      <w:pPr>
        <w:pStyle w:val="Paragraphedeliste"/>
        <w:numPr>
          <w:ilvl w:val="0"/>
          <w:numId w:val="32"/>
        </w:numPr>
        <w:tabs>
          <w:tab w:val="left" w:pos="0"/>
        </w:tabs>
        <w:spacing w:after="200"/>
        <w:ind w:left="0" w:hanging="283"/>
        <w:jc w:val="both"/>
        <w:rPr>
          <w:rFonts w:ascii="Cambria" w:hAnsi="Cambria" w:cs="Arial"/>
          <w:b/>
          <w:i/>
          <w:sz w:val="23"/>
          <w:szCs w:val="23"/>
        </w:rPr>
      </w:pPr>
      <w:r w:rsidRPr="00AD1A1C">
        <w:rPr>
          <w:rFonts w:ascii="Cambria" w:hAnsi="Cambria" w:cs="Arial"/>
          <w:sz w:val="23"/>
          <w:szCs w:val="23"/>
        </w:rPr>
        <w:t xml:space="preserve">Le respect de ces procédures a permis que les dépenses de formation par exemple soit sensiblement les mêmes </w:t>
      </w:r>
      <w:r w:rsidR="00090C28" w:rsidRPr="00AD1A1C">
        <w:rPr>
          <w:rFonts w:ascii="Cambria" w:hAnsi="Cambria" w:cs="Arial"/>
          <w:sz w:val="23"/>
          <w:szCs w:val="23"/>
        </w:rPr>
        <w:t>quel que</w:t>
      </w:r>
      <w:r w:rsidR="001D2C2C" w:rsidRPr="00AD1A1C">
        <w:rPr>
          <w:rFonts w:ascii="Cambria" w:hAnsi="Cambria" w:cs="Arial"/>
          <w:sz w:val="23"/>
          <w:szCs w:val="23"/>
        </w:rPr>
        <w:t xml:space="preserve"> soit</w:t>
      </w:r>
      <w:r w:rsidRPr="00AD1A1C">
        <w:rPr>
          <w:rFonts w:ascii="Cambria" w:hAnsi="Cambria" w:cs="Arial"/>
          <w:sz w:val="23"/>
          <w:szCs w:val="23"/>
        </w:rPr>
        <w:t xml:space="preserve"> le lieu (</w:t>
      </w:r>
      <w:r w:rsidR="00BC5E9F" w:rsidRPr="00AD1A1C">
        <w:rPr>
          <w:rFonts w:ascii="Cambria" w:hAnsi="Cambria" w:cs="Arial"/>
          <w:sz w:val="23"/>
          <w:szCs w:val="23"/>
        </w:rPr>
        <w:t>l’écart ne dépassant pas 3%) dans le plus grand nombre de rubriques</w:t>
      </w:r>
      <w:r w:rsidR="00BC5E9F" w:rsidRPr="00AD1A1C">
        <w:rPr>
          <w:rStyle w:val="Appelnotedebasdep"/>
          <w:rFonts w:ascii="Cambria" w:hAnsi="Cambria" w:cs="Arial"/>
          <w:sz w:val="23"/>
          <w:szCs w:val="23"/>
        </w:rPr>
        <w:footnoteReference w:id="18"/>
      </w:r>
      <w:r w:rsidR="00BC5E9F" w:rsidRPr="00AD1A1C">
        <w:rPr>
          <w:rFonts w:ascii="Cambria" w:hAnsi="Cambria" w:cs="Arial"/>
          <w:sz w:val="23"/>
          <w:szCs w:val="23"/>
        </w:rPr>
        <w:t xml:space="preserve"> (Tableau 16</w:t>
      </w:r>
      <w:r w:rsidRPr="00AD1A1C">
        <w:rPr>
          <w:rFonts w:ascii="Cambria" w:hAnsi="Cambria" w:cs="Arial"/>
          <w:sz w:val="23"/>
          <w:szCs w:val="23"/>
        </w:rPr>
        <w:t xml:space="preserve">). </w:t>
      </w:r>
      <w:r w:rsidR="000A7B66" w:rsidRPr="00AD1A1C">
        <w:rPr>
          <w:rFonts w:ascii="Cambria" w:hAnsi="Cambria" w:cs="Arial"/>
          <w:sz w:val="23"/>
          <w:szCs w:val="23"/>
        </w:rPr>
        <w:t>Cependant, la distribution des frais de transport et autres frais de mission aux autorités et participants</w:t>
      </w:r>
      <w:r w:rsidR="00236C3C" w:rsidRPr="00AD1A1C">
        <w:rPr>
          <w:rFonts w:ascii="Cambria" w:hAnsi="Cambria" w:cs="Arial"/>
          <w:sz w:val="23"/>
          <w:szCs w:val="23"/>
        </w:rPr>
        <w:t xml:space="preserve"> (30 à 33%</w:t>
      </w:r>
      <w:r w:rsidR="005123E2" w:rsidRPr="00AD1A1C">
        <w:rPr>
          <w:rFonts w:ascii="Cambria" w:hAnsi="Cambria" w:cs="Arial"/>
          <w:sz w:val="23"/>
          <w:szCs w:val="23"/>
        </w:rPr>
        <w:t xml:space="preserve"> </w:t>
      </w:r>
      <w:r w:rsidR="00236C3C" w:rsidRPr="00AD1A1C">
        <w:rPr>
          <w:rFonts w:ascii="Cambria" w:hAnsi="Cambria" w:cs="Arial"/>
          <w:sz w:val="23"/>
          <w:szCs w:val="23"/>
        </w:rPr>
        <w:t>du budget)</w:t>
      </w:r>
      <w:r w:rsidR="003862A5" w:rsidRPr="00AD1A1C">
        <w:rPr>
          <w:rFonts w:ascii="Cambria" w:hAnsi="Cambria" w:cs="Arial"/>
          <w:sz w:val="23"/>
          <w:szCs w:val="23"/>
        </w:rPr>
        <w:t>, a</w:t>
      </w:r>
      <w:r w:rsidR="00236C3C" w:rsidRPr="00AD1A1C">
        <w:rPr>
          <w:rFonts w:ascii="Cambria" w:hAnsi="Cambria" w:cs="Arial"/>
          <w:sz w:val="23"/>
          <w:szCs w:val="23"/>
        </w:rPr>
        <w:t xml:space="preserve"> fortement impacté sur l’efficience du projet. </w:t>
      </w:r>
    </w:p>
    <w:p w14:paraId="7A5E258C" w14:textId="2B039F55" w:rsidR="004312F8" w:rsidRPr="00AD1A1C" w:rsidRDefault="005249AA" w:rsidP="00164468">
      <w:pPr>
        <w:pStyle w:val="Paragraphedeliste"/>
        <w:tabs>
          <w:tab w:val="left" w:pos="0"/>
        </w:tabs>
        <w:spacing w:after="200"/>
        <w:ind w:left="0" w:right="90"/>
        <w:jc w:val="both"/>
        <w:rPr>
          <w:rFonts w:ascii="Cambria" w:hAnsi="Cambria" w:cs="Arial"/>
          <w:sz w:val="23"/>
          <w:szCs w:val="23"/>
        </w:rPr>
      </w:pPr>
      <w:r w:rsidRPr="00AD1A1C">
        <w:rPr>
          <w:rFonts w:ascii="Cambria" w:hAnsi="Cambria" w:cs="Arial"/>
          <w:sz w:val="23"/>
          <w:szCs w:val="23"/>
        </w:rPr>
        <w:t xml:space="preserve">Pour faire </w:t>
      </w:r>
      <w:r w:rsidR="00DF1426" w:rsidRPr="00AD1A1C">
        <w:rPr>
          <w:rFonts w:ascii="Cambria" w:hAnsi="Cambria" w:cs="Arial"/>
          <w:sz w:val="23"/>
          <w:szCs w:val="23"/>
        </w:rPr>
        <w:t xml:space="preserve">face </w:t>
      </w:r>
      <w:r w:rsidRPr="00AD1A1C">
        <w:rPr>
          <w:rFonts w:ascii="Cambria" w:hAnsi="Cambria" w:cs="Arial"/>
          <w:sz w:val="23"/>
          <w:szCs w:val="23"/>
        </w:rPr>
        <w:t>aux contraintes budgétaires résultant de la réduction du budget</w:t>
      </w:r>
      <w:r w:rsidR="005123E2" w:rsidRPr="00AD1A1C">
        <w:rPr>
          <w:rFonts w:ascii="Cambria" w:hAnsi="Cambria" w:cs="Arial"/>
          <w:sz w:val="23"/>
          <w:szCs w:val="23"/>
        </w:rPr>
        <w:t>,</w:t>
      </w:r>
      <w:r w:rsidRPr="00AD1A1C">
        <w:rPr>
          <w:rFonts w:ascii="Cambria" w:hAnsi="Cambria" w:cs="Arial"/>
          <w:sz w:val="23"/>
          <w:szCs w:val="23"/>
        </w:rPr>
        <w:t xml:space="preserve"> le projet a été amené à abandonner certaines activités (exemple : Analyse des cadres de concertation relatifs à la gestion durable des ressources naturelles et environnementales pour leur renforcement aux niveaux national et régional) ou encore déterminer  des objectifs dérisoires pour la réalisation certaines activités qui n’avait pas de cible à l’origine (exemple : 20 communes à appuyer sur 703, pour un résultat de 15 effectivement appuyées).</w:t>
      </w:r>
    </w:p>
    <w:p w14:paraId="4B4285C0" w14:textId="77777777" w:rsidR="009C07AE" w:rsidRPr="00AD1A1C" w:rsidRDefault="009C07AE" w:rsidP="00164468">
      <w:pPr>
        <w:pStyle w:val="Paragraphedeliste"/>
        <w:tabs>
          <w:tab w:val="left" w:pos="0"/>
        </w:tabs>
        <w:spacing w:after="200"/>
        <w:ind w:left="0" w:right="90"/>
        <w:jc w:val="both"/>
        <w:rPr>
          <w:rFonts w:ascii="Cambria" w:hAnsi="Cambria" w:cs="Arial"/>
          <w:sz w:val="23"/>
          <w:szCs w:val="23"/>
        </w:rPr>
      </w:pPr>
    </w:p>
    <w:p w14:paraId="5211EA25" w14:textId="77777777" w:rsidR="009C07AE" w:rsidRPr="00AD1A1C" w:rsidRDefault="009C07AE" w:rsidP="00164468">
      <w:pPr>
        <w:pStyle w:val="Paragraphedeliste"/>
        <w:tabs>
          <w:tab w:val="left" w:pos="0"/>
        </w:tabs>
        <w:spacing w:after="200"/>
        <w:ind w:left="0" w:right="90"/>
        <w:jc w:val="both"/>
        <w:rPr>
          <w:rFonts w:ascii="Cambria" w:hAnsi="Cambria" w:cs="Arial"/>
          <w:sz w:val="23"/>
          <w:szCs w:val="23"/>
        </w:rPr>
      </w:pPr>
    </w:p>
    <w:p w14:paraId="14506DA7" w14:textId="77777777" w:rsidR="009C07AE" w:rsidRPr="00AD1A1C" w:rsidRDefault="009C07AE" w:rsidP="00164468">
      <w:pPr>
        <w:pStyle w:val="Paragraphedeliste"/>
        <w:tabs>
          <w:tab w:val="left" w:pos="0"/>
        </w:tabs>
        <w:spacing w:after="200"/>
        <w:ind w:left="0" w:right="90"/>
        <w:jc w:val="both"/>
        <w:rPr>
          <w:rFonts w:ascii="Cambria" w:hAnsi="Cambria" w:cs="Arial"/>
          <w:sz w:val="23"/>
          <w:szCs w:val="23"/>
        </w:rPr>
      </w:pPr>
    </w:p>
    <w:p w14:paraId="6C8B5BD5" w14:textId="77777777" w:rsidR="009C07AE" w:rsidRPr="00AD1A1C" w:rsidRDefault="009C07AE" w:rsidP="00164468">
      <w:pPr>
        <w:pStyle w:val="Paragraphedeliste"/>
        <w:tabs>
          <w:tab w:val="left" w:pos="0"/>
        </w:tabs>
        <w:spacing w:after="200"/>
        <w:ind w:left="0" w:right="90"/>
        <w:jc w:val="both"/>
        <w:rPr>
          <w:rFonts w:ascii="Cambria" w:hAnsi="Cambria" w:cs="Arial"/>
          <w:sz w:val="23"/>
          <w:szCs w:val="23"/>
        </w:rPr>
      </w:pPr>
    </w:p>
    <w:p w14:paraId="394EF51D" w14:textId="77777777" w:rsidR="009C07AE" w:rsidRPr="00AD1A1C" w:rsidRDefault="009C07AE" w:rsidP="00164468">
      <w:pPr>
        <w:pStyle w:val="Paragraphedeliste"/>
        <w:tabs>
          <w:tab w:val="left" w:pos="0"/>
        </w:tabs>
        <w:spacing w:after="200"/>
        <w:ind w:left="0" w:right="90"/>
        <w:jc w:val="both"/>
        <w:rPr>
          <w:rFonts w:ascii="Cambria" w:hAnsi="Cambria" w:cs="Arial"/>
          <w:sz w:val="23"/>
          <w:szCs w:val="23"/>
        </w:rPr>
      </w:pPr>
    </w:p>
    <w:p w14:paraId="251E213E" w14:textId="77777777" w:rsidR="009C07AE" w:rsidRPr="00AD1A1C" w:rsidRDefault="009C07AE" w:rsidP="00164468">
      <w:pPr>
        <w:pStyle w:val="Paragraphedeliste"/>
        <w:tabs>
          <w:tab w:val="left" w:pos="0"/>
        </w:tabs>
        <w:spacing w:after="200"/>
        <w:ind w:left="0" w:right="90"/>
        <w:jc w:val="both"/>
        <w:rPr>
          <w:rFonts w:ascii="Cambria" w:hAnsi="Cambria" w:cs="Arial"/>
          <w:sz w:val="23"/>
          <w:szCs w:val="23"/>
        </w:rPr>
      </w:pPr>
    </w:p>
    <w:p w14:paraId="0FEE1AD9" w14:textId="77777777" w:rsidR="009C07AE" w:rsidRPr="00AD1A1C" w:rsidRDefault="009C07AE" w:rsidP="00164468">
      <w:pPr>
        <w:pStyle w:val="Paragraphedeliste"/>
        <w:tabs>
          <w:tab w:val="left" w:pos="0"/>
        </w:tabs>
        <w:spacing w:after="200"/>
        <w:ind w:left="0" w:right="90"/>
        <w:jc w:val="both"/>
        <w:rPr>
          <w:rFonts w:ascii="Cambria" w:hAnsi="Cambria" w:cs="Arial"/>
          <w:sz w:val="23"/>
          <w:szCs w:val="23"/>
        </w:rPr>
      </w:pPr>
    </w:p>
    <w:p w14:paraId="3C88A9B5" w14:textId="77777777" w:rsidR="009C07AE" w:rsidRPr="00AD1A1C" w:rsidRDefault="009C07AE" w:rsidP="00164468">
      <w:pPr>
        <w:pStyle w:val="Paragraphedeliste"/>
        <w:tabs>
          <w:tab w:val="left" w:pos="0"/>
        </w:tabs>
        <w:spacing w:after="200"/>
        <w:ind w:left="0" w:right="90"/>
        <w:jc w:val="both"/>
        <w:rPr>
          <w:rFonts w:ascii="Cambria" w:hAnsi="Cambria" w:cs="Arial"/>
          <w:sz w:val="23"/>
          <w:szCs w:val="23"/>
        </w:rPr>
      </w:pPr>
    </w:p>
    <w:p w14:paraId="61E36B67" w14:textId="77777777" w:rsidR="009C07AE" w:rsidRPr="00AD1A1C" w:rsidRDefault="009C07AE" w:rsidP="00164468">
      <w:pPr>
        <w:pStyle w:val="Paragraphedeliste"/>
        <w:tabs>
          <w:tab w:val="left" w:pos="0"/>
        </w:tabs>
        <w:spacing w:after="200"/>
        <w:ind w:left="0" w:right="90"/>
        <w:jc w:val="both"/>
        <w:rPr>
          <w:rFonts w:ascii="Cambria" w:hAnsi="Cambria" w:cs="Arial"/>
          <w:sz w:val="23"/>
          <w:szCs w:val="23"/>
        </w:rPr>
      </w:pPr>
    </w:p>
    <w:p w14:paraId="08D355F6" w14:textId="77777777" w:rsidR="00DF2B8D" w:rsidRPr="00AD1A1C" w:rsidRDefault="00DF2B8D" w:rsidP="00164468">
      <w:pPr>
        <w:pStyle w:val="Paragraphedeliste"/>
        <w:tabs>
          <w:tab w:val="left" w:pos="0"/>
        </w:tabs>
        <w:spacing w:after="200"/>
        <w:ind w:left="0" w:right="90"/>
        <w:jc w:val="both"/>
        <w:rPr>
          <w:rFonts w:ascii="Cambria" w:hAnsi="Cambria" w:cs="Arial"/>
          <w:sz w:val="23"/>
          <w:szCs w:val="23"/>
        </w:rPr>
      </w:pPr>
    </w:p>
    <w:p w14:paraId="2E9579A3" w14:textId="77777777" w:rsidR="00F56D00" w:rsidRPr="00AD1A1C" w:rsidRDefault="00BC5E9F" w:rsidP="00164468">
      <w:pPr>
        <w:pStyle w:val="Paragraphedeliste"/>
        <w:tabs>
          <w:tab w:val="left" w:pos="0"/>
        </w:tabs>
        <w:spacing w:after="200"/>
        <w:ind w:left="0" w:right="90"/>
        <w:jc w:val="both"/>
        <w:rPr>
          <w:rFonts w:ascii="Cambria" w:hAnsi="Cambria" w:cs="Arial"/>
          <w:b/>
          <w:color w:val="0070C0"/>
          <w:sz w:val="23"/>
          <w:szCs w:val="23"/>
        </w:rPr>
      </w:pPr>
      <w:r w:rsidRPr="00AD1A1C">
        <w:rPr>
          <w:rFonts w:ascii="Cambria" w:hAnsi="Cambria" w:cs="Arial"/>
          <w:b/>
          <w:color w:val="0070C0"/>
          <w:sz w:val="23"/>
          <w:szCs w:val="23"/>
        </w:rPr>
        <w:lastRenderedPageBreak/>
        <w:t>Tableau 16 : Contribution des différentes rubriques au budget des formations</w:t>
      </w:r>
    </w:p>
    <w:tbl>
      <w:tblPr>
        <w:tblW w:w="9938" w:type="dxa"/>
        <w:tblInd w:w="55" w:type="dxa"/>
        <w:tblCellMar>
          <w:left w:w="70" w:type="dxa"/>
          <w:right w:w="70" w:type="dxa"/>
        </w:tblCellMar>
        <w:tblLook w:val="04A0" w:firstRow="1" w:lastRow="0" w:firstColumn="1" w:lastColumn="0" w:noHBand="0" w:noVBand="1"/>
      </w:tblPr>
      <w:tblGrid>
        <w:gridCol w:w="3134"/>
        <w:gridCol w:w="992"/>
        <w:gridCol w:w="2677"/>
        <w:gridCol w:w="3135"/>
      </w:tblGrid>
      <w:tr w:rsidR="00512E48" w:rsidRPr="00AD1A1C" w14:paraId="4C11C9E8" w14:textId="77777777" w:rsidTr="004A0F3C">
        <w:trPr>
          <w:trHeight w:val="330"/>
        </w:trPr>
        <w:tc>
          <w:tcPr>
            <w:tcW w:w="3134" w:type="dxa"/>
            <w:tcBorders>
              <w:top w:val="single" w:sz="8" w:space="0" w:color="4BACC6"/>
              <w:left w:val="single" w:sz="8" w:space="0" w:color="4BACC6"/>
              <w:bottom w:val="single" w:sz="12" w:space="0" w:color="4BACC6"/>
              <w:right w:val="single" w:sz="8" w:space="0" w:color="4BACC6"/>
            </w:tcBorders>
            <w:shd w:val="clear" w:color="auto" w:fill="auto"/>
            <w:noWrap/>
            <w:vAlign w:val="center"/>
            <w:hideMark/>
          </w:tcPr>
          <w:p w14:paraId="37682FB1" w14:textId="77777777" w:rsidR="00512E48" w:rsidRPr="00AD1A1C" w:rsidRDefault="00512E48" w:rsidP="00F56D00">
            <w:pPr>
              <w:rPr>
                <w:rFonts w:ascii="Cambria" w:eastAsia="Times New Roman" w:hAnsi="Cambria"/>
                <w:b/>
                <w:bCs/>
                <w:color w:val="000000"/>
                <w:lang w:eastAsia="fr-FR"/>
              </w:rPr>
            </w:pPr>
          </w:p>
        </w:tc>
        <w:tc>
          <w:tcPr>
            <w:tcW w:w="6804" w:type="dxa"/>
            <w:gridSpan w:val="3"/>
            <w:tcBorders>
              <w:top w:val="single" w:sz="8" w:space="0" w:color="4BACC6"/>
              <w:left w:val="single" w:sz="8" w:space="0" w:color="4BACC6"/>
              <w:bottom w:val="single" w:sz="12" w:space="0" w:color="4BACC6"/>
              <w:right w:val="single" w:sz="8" w:space="0" w:color="4BACC6"/>
            </w:tcBorders>
            <w:shd w:val="clear" w:color="auto" w:fill="auto"/>
            <w:vAlign w:val="center"/>
          </w:tcPr>
          <w:p w14:paraId="32FA6C19" w14:textId="77777777" w:rsidR="00512E48" w:rsidRPr="00AD1A1C" w:rsidRDefault="00512E48" w:rsidP="00512E48">
            <w:pPr>
              <w:jc w:val="center"/>
              <w:rPr>
                <w:rFonts w:ascii="Cambria" w:eastAsia="Times New Roman" w:hAnsi="Cambria"/>
                <w:b/>
                <w:bCs/>
                <w:color w:val="000000"/>
                <w:sz w:val="22"/>
                <w:szCs w:val="22"/>
                <w:lang w:eastAsia="fr-FR"/>
              </w:rPr>
            </w:pPr>
            <w:r w:rsidRPr="00AD1A1C">
              <w:rPr>
                <w:rFonts w:ascii="Cambria" w:eastAsia="Times New Roman" w:hAnsi="Cambria"/>
                <w:b/>
                <w:bCs/>
                <w:color w:val="000000"/>
                <w:sz w:val="22"/>
                <w:szCs w:val="22"/>
                <w:lang w:eastAsia="fr-FR"/>
              </w:rPr>
              <w:t>Contribution au budget de formation (%)</w:t>
            </w:r>
          </w:p>
        </w:tc>
      </w:tr>
      <w:tr w:rsidR="00512E48" w:rsidRPr="00AD1A1C" w14:paraId="73EAF83D" w14:textId="77777777" w:rsidTr="004A0F3C">
        <w:trPr>
          <w:trHeight w:val="330"/>
        </w:trPr>
        <w:tc>
          <w:tcPr>
            <w:tcW w:w="3134" w:type="dxa"/>
            <w:tcBorders>
              <w:top w:val="single" w:sz="8" w:space="0" w:color="4BACC6"/>
              <w:left w:val="single" w:sz="8" w:space="0" w:color="4BACC6"/>
              <w:bottom w:val="single" w:sz="12" w:space="0" w:color="4BACC6"/>
              <w:right w:val="single" w:sz="8" w:space="0" w:color="4BACC6"/>
            </w:tcBorders>
            <w:shd w:val="clear" w:color="auto" w:fill="auto"/>
            <w:noWrap/>
            <w:vAlign w:val="center"/>
          </w:tcPr>
          <w:p w14:paraId="617BA66A" w14:textId="77777777" w:rsidR="00512E48" w:rsidRPr="00AD1A1C" w:rsidRDefault="00512E48" w:rsidP="00F56D00">
            <w:pPr>
              <w:rPr>
                <w:rFonts w:ascii="Cambria" w:eastAsia="Times New Roman" w:hAnsi="Cambria"/>
                <w:bCs/>
                <w:color w:val="000000"/>
                <w:sz w:val="22"/>
                <w:szCs w:val="22"/>
                <w:lang w:eastAsia="fr-FR"/>
              </w:rPr>
            </w:pPr>
            <w:r w:rsidRPr="00AD1A1C">
              <w:rPr>
                <w:rFonts w:ascii="Cambria" w:eastAsia="Times New Roman" w:hAnsi="Cambria"/>
                <w:bCs/>
                <w:color w:val="000000"/>
                <w:sz w:val="22"/>
                <w:szCs w:val="22"/>
                <w:lang w:eastAsia="fr-FR"/>
              </w:rPr>
              <w:t>Lieu de formation</w:t>
            </w:r>
          </w:p>
        </w:tc>
        <w:tc>
          <w:tcPr>
            <w:tcW w:w="992" w:type="dxa"/>
            <w:tcBorders>
              <w:top w:val="single" w:sz="8" w:space="0" w:color="4BACC6"/>
              <w:left w:val="single" w:sz="8" w:space="0" w:color="4BACC6"/>
              <w:bottom w:val="single" w:sz="12" w:space="0" w:color="4BACC6"/>
              <w:right w:val="single" w:sz="8" w:space="0" w:color="4BACC6"/>
            </w:tcBorders>
            <w:shd w:val="clear" w:color="auto" w:fill="auto"/>
            <w:vAlign w:val="center"/>
          </w:tcPr>
          <w:p w14:paraId="5FAC283E" w14:textId="77777777" w:rsidR="00512E48" w:rsidRPr="00AD1A1C" w:rsidRDefault="00512E48" w:rsidP="00F56D00">
            <w:pPr>
              <w:rPr>
                <w:rFonts w:ascii="Cambria" w:eastAsia="Times New Roman" w:hAnsi="Cambria"/>
                <w:bCs/>
                <w:color w:val="000000"/>
                <w:sz w:val="22"/>
                <w:szCs w:val="22"/>
                <w:lang w:eastAsia="fr-FR"/>
              </w:rPr>
            </w:pPr>
            <w:r w:rsidRPr="00AD1A1C">
              <w:rPr>
                <w:rFonts w:ascii="Cambria" w:eastAsia="Times New Roman" w:hAnsi="Cambria"/>
                <w:bCs/>
                <w:color w:val="000000"/>
                <w:sz w:val="22"/>
                <w:szCs w:val="22"/>
                <w:lang w:eastAsia="fr-FR"/>
              </w:rPr>
              <w:t>Bamako</w:t>
            </w:r>
          </w:p>
        </w:tc>
        <w:tc>
          <w:tcPr>
            <w:tcW w:w="2677" w:type="dxa"/>
            <w:tcBorders>
              <w:top w:val="single" w:sz="8" w:space="0" w:color="4BACC6"/>
              <w:left w:val="single" w:sz="8" w:space="0" w:color="4BACC6"/>
              <w:bottom w:val="single" w:sz="12" w:space="0" w:color="4BACC6"/>
              <w:right w:val="single" w:sz="8" w:space="0" w:color="4BACC6"/>
            </w:tcBorders>
          </w:tcPr>
          <w:p w14:paraId="6A90B667" w14:textId="77777777" w:rsidR="00512E48" w:rsidRPr="00AD1A1C" w:rsidRDefault="00512E48" w:rsidP="00F56D00">
            <w:pPr>
              <w:rPr>
                <w:rFonts w:ascii="Cambria" w:eastAsia="Times New Roman" w:hAnsi="Cambria"/>
                <w:bCs/>
                <w:color w:val="000000"/>
                <w:sz w:val="22"/>
                <w:szCs w:val="22"/>
                <w:lang w:eastAsia="fr-FR"/>
              </w:rPr>
            </w:pPr>
            <w:r w:rsidRPr="00AD1A1C">
              <w:rPr>
                <w:rFonts w:ascii="Cambria" w:eastAsia="Times New Roman" w:hAnsi="Cambria"/>
                <w:bCs/>
                <w:color w:val="000000"/>
                <w:sz w:val="22"/>
                <w:szCs w:val="22"/>
                <w:lang w:eastAsia="fr-FR"/>
              </w:rPr>
              <w:t>Kati (125 Km de Bamako)</w:t>
            </w:r>
          </w:p>
        </w:tc>
        <w:tc>
          <w:tcPr>
            <w:tcW w:w="3135" w:type="dxa"/>
            <w:tcBorders>
              <w:top w:val="single" w:sz="8" w:space="0" w:color="4BACC6"/>
              <w:left w:val="single" w:sz="8" w:space="0" w:color="4BACC6"/>
              <w:bottom w:val="single" w:sz="12" w:space="0" w:color="4BACC6"/>
              <w:right w:val="single" w:sz="8" w:space="0" w:color="4BACC6"/>
            </w:tcBorders>
          </w:tcPr>
          <w:p w14:paraId="4CB26C20" w14:textId="77777777" w:rsidR="00512E48" w:rsidRPr="00AD1A1C" w:rsidRDefault="00512E48" w:rsidP="00F56D00">
            <w:pPr>
              <w:rPr>
                <w:rFonts w:ascii="Cambria" w:eastAsia="Times New Roman" w:hAnsi="Cambria"/>
                <w:bCs/>
                <w:color w:val="000000"/>
                <w:lang w:eastAsia="fr-FR"/>
              </w:rPr>
            </w:pPr>
            <w:r w:rsidRPr="00AD1A1C">
              <w:rPr>
                <w:rFonts w:ascii="Cambria" w:eastAsia="Times New Roman" w:hAnsi="Cambria"/>
                <w:bCs/>
                <w:color w:val="000000"/>
                <w:lang w:eastAsia="fr-FR"/>
              </w:rPr>
              <w:t>Kalaké (557 km de Bamako)</w:t>
            </w:r>
          </w:p>
        </w:tc>
      </w:tr>
      <w:tr w:rsidR="00BC5E9F" w:rsidRPr="00AD1A1C" w14:paraId="6DA2984E" w14:textId="77777777" w:rsidTr="004A0F3C">
        <w:trPr>
          <w:trHeight w:val="330"/>
        </w:trPr>
        <w:tc>
          <w:tcPr>
            <w:tcW w:w="3134" w:type="dxa"/>
            <w:tcBorders>
              <w:top w:val="nil"/>
              <w:left w:val="single" w:sz="8" w:space="0" w:color="4BACC6"/>
              <w:bottom w:val="nil"/>
              <w:right w:val="nil"/>
            </w:tcBorders>
            <w:shd w:val="clear" w:color="auto" w:fill="auto"/>
            <w:noWrap/>
            <w:vAlign w:val="center"/>
          </w:tcPr>
          <w:p w14:paraId="18423C97" w14:textId="77777777" w:rsidR="00BC5E9F" w:rsidRPr="00AD1A1C" w:rsidRDefault="00BC5E9F" w:rsidP="00F56D00">
            <w:pPr>
              <w:jc w:val="center"/>
              <w:rPr>
                <w:rFonts w:ascii="Cambria" w:eastAsia="Times New Roman" w:hAnsi="Cambria"/>
                <w:b/>
                <w:bCs/>
                <w:color w:val="000000"/>
                <w:sz w:val="22"/>
                <w:szCs w:val="22"/>
                <w:lang w:eastAsia="fr-FR"/>
              </w:rPr>
            </w:pPr>
            <w:r w:rsidRPr="00AD1A1C">
              <w:rPr>
                <w:rFonts w:ascii="Cambria" w:eastAsia="Times New Roman" w:hAnsi="Cambria"/>
                <w:b/>
                <w:bCs/>
                <w:color w:val="000000"/>
                <w:sz w:val="22"/>
                <w:szCs w:val="22"/>
                <w:lang w:eastAsia="fr-FR"/>
              </w:rPr>
              <w:t>Rubriques</w:t>
            </w:r>
          </w:p>
        </w:tc>
        <w:tc>
          <w:tcPr>
            <w:tcW w:w="6804" w:type="dxa"/>
            <w:gridSpan w:val="3"/>
            <w:tcBorders>
              <w:top w:val="nil"/>
              <w:left w:val="nil"/>
              <w:bottom w:val="nil"/>
              <w:right w:val="single" w:sz="8" w:space="0" w:color="4BACC6"/>
            </w:tcBorders>
            <w:shd w:val="clear" w:color="auto" w:fill="auto"/>
            <w:noWrap/>
            <w:vAlign w:val="center"/>
          </w:tcPr>
          <w:p w14:paraId="401B2D38" w14:textId="77777777" w:rsidR="00BC5E9F" w:rsidRPr="00AD1A1C" w:rsidRDefault="00BC5E9F" w:rsidP="00F56D00">
            <w:pPr>
              <w:jc w:val="center"/>
              <w:rPr>
                <w:rFonts w:ascii="Cambria" w:eastAsia="Times New Roman" w:hAnsi="Cambria"/>
                <w:b/>
                <w:bCs/>
                <w:color w:val="000000"/>
                <w:sz w:val="22"/>
                <w:szCs w:val="22"/>
                <w:lang w:eastAsia="fr-FR"/>
              </w:rPr>
            </w:pPr>
            <w:r w:rsidRPr="00AD1A1C">
              <w:rPr>
                <w:rFonts w:ascii="Cambria" w:eastAsia="Times New Roman" w:hAnsi="Cambria"/>
                <w:b/>
                <w:bCs/>
                <w:color w:val="000000"/>
                <w:sz w:val="22"/>
                <w:szCs w:val="22"/>
                <w:lang w:eastAsia="fr-FR"/>
              </w:rPr>
              <w:t>Contribution au budget de formation (%)</w:t>
            </w:r>
          </w:p>
        </w:tc>
      </w:tr>
      <w:tr w:rsidR="007C70E1" w:rsidRPr="00AD1A1C" w14:paraId="3624AB52" w14:textId="77777777" w:rsidTr="004A0F3C">
        <w:trPr>
          <w:trHeight w:val="330"/>
        </w:trPr>
        <w:tc>
          <w:tcPr>
            <w:tcW w:w="3134" w:type="dxa"/>
            <w:tcBorders>
              <w:top w:val="nil"/>
              <w:left w:val="single" w:sz="8" w:space="0" w:color="4BACC6"/>
              <w:bottom w:val="single" w:sz="8" w:space="0" w:color="4BACC6"/>
              <w:right w:val="single" w:sz="8" w:space="0" w:color="4BACC6"/>
            </w:tcBorders>
            <w:shd w:val="clear" w:color="000000" w:fill="D2EAF1"/>
            <w:noWrap/>
            <w:vAlign w:val="center"/>
            <w:hideMark/>
          </w:tcPr>
          <w:p w14:paraId="11B9D5CF" w14:textId="77777777" w:rsidR="007C70E1" w:rsidRPr="00AD1A1C" w:rsidRDefault="004B0BE1" w:rsidP="00F56D00">
            <w:pPr>
              <w:rPr>
                <w:rFonts w:ascii="Cambria" w:eastAsia="Times New Roman" w:hAnsi="Cambria"/>
                <w:color w:val="000000"/>
                <w:sz w:val="20"/>
                <w:szCs w:val="20"/>
                <w:lang w:eastAsia="fr-FR"/>
              </w:rPr>
            </w:pPr>
            <w:r w:rsidRPr="00AD1A1C">
              <w:rPr>
                <w:rFonts w:ascii="Cambria" w:eastAsia="Times New Roman" w:hAnsi="Cambria"/>
                <w:color w:val="000000"/>
                <w:sz w:val="20"/>
                <w:szCs w:val="20"/>
                <w:lang w:eastAsia="fr-FR"/>
              </w:rPr>
              <w:t>I.</w:t>
            </w:r>
            <w:r w:rsidR="007C70E1" w:rsidRPr="00AD1A1C">
              <w:rPr>
                <w:rFonts w:ascii="Cambria" w:eastAsia="Times New Roman" w:hAnsi="Cambria"/>
                <w:color w:val="000000"/>
                <w:sz w:val="20"/>
                <w:szCs w:val="20"/>
                <w:lang w:eastAsia="fr-FR"/>
              </w:rPr>
              <w:t xml:space="preserve"> Restauration</w:t>
            </w:r>
          </w:p>
        </w:tc>
        <w:tc>
          <w:tcPr>
            <w:tcW w:w="992" w:type="dxa"/>
            <w:tcBorders>
              <w:top w:val="nil"/>
              <w:left w:val="nil"/>
              <w:bottom w:val="single" w:sz="8" w:space="0" w:color="4BACC6"/>
              <w:right w:val="single" w:sz="8" w:space="0" w:color="4BACC6"/>
            </w:tcBorders>
            <w:shd w:val="clear" w:color="000000" w:fill="D2EAF1"/>
            <w:noWrap/>
            <w:hideMark/>
          </w:tcPr>
          <w:p w14:paraId="214C2837"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7%</w:t>
            </w:r>
          </w:p>
        </w:tc>
        <w:tc>
          <w:tcPr>
            <w:tcW w:w="2677" w:type="dxa"/>
            <w:tcBorders>
              <w:top w:val="nil"/>
              <w:left w:val="nil"/>
              <w:bottom w:val="single" w:sz="8" w:space="0" w:color="4BACC6"/>
              <w:right w:val="single" w:sz="8" w:space="0" w:color="4BACC6"/>
            </w:tcBorders>
            <w:shd w:val="clear" w:color="000000" w:fill="D2EAF1"/>
          </w:tcPr>
          <w:p w14:paraId="01AF7A6F"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6%</w:t>
            </w:r>
          </w:p>
        </w:tc>
        <w:tc>
          <w:tcPr>
            <w:tcW w:w="3135" w:type="dxa"/>
            <w:tcBorders>
              <w:top w:val="nil"/>
              <w:left w:val="nil"/>
              <w:bottom w:val="single" w:sz="8" w:space="0" w:color="4BACC6"/>
              <w:right w:val="single" w:sz="8" w:space="0" w:color="4BACC6"/>
            </w:tcBorders>
            <w:shd w:val="clear" w:color="000000" w:fill="D2EAF1"/>
          </w:tcPr>
          <w:p w14:paraId="43F8AD7F"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10%</w:t>
            </w:r>
          </w:p>
        </w:tc>
      </w:tr>
      <w:tr w:rsidR="007C70E1" w:rsidRPr="00AD1A1C" w14:paraId="5DFE4D5C" w14:textId="77777777" w:rsidTr="009C07AE">
        <w:trPr>
          <w:trHeight w:val="246"/>
        </w:trPr>
        <w:tc>
          <w:tcPr>
            <w:tcW w:w="3134" w:type="dxa"/>
            <w:tcBorders>
              <w:top w:val="nil"/>
              <w:left w:val="single" w:sz="8" w:space="0" w:color="4BACC6"/>
              <w:bottom w:val="single" w:sz="8" w:space="0" w:color="4BACC6"/>
              <w:right w:val="single" w:sz="8" w:space="0" w:color="4BACC6"/>
            </w:tcBorders>
            <w:shd w:val="clear" w:color="auto" w:fill="auto"/>
            <w:vAlign w:val="center"/>
            <w:hideMark/>
          </w:tcPr>
          <w:p w14:paraId="37CD2C86" w14:textId="77777777" w:rsidR="007C70E1" w:rsidRPr="00AD1A1C" w:rsidRDefault="004B0BE1" w:rsidP="00F56D00">
            <w:pPr>
              <w:rPr>
                <w:rFonts w:ascii="Cambria" w:eastAsia="Times New Roman" w:hAnsi="Cambria"/>
                <w:color w:val="000000"/>
                <w:sz w:val="20"/>
                <w:szCs w:val="20"/>
                <w:lang w:eastAsia="fr-FR"/>
              </w:rPr>
            </w:pPr>
            <w:r w:rsidRPr="00AD1A1C">
              <w:rPr>
                <w:rFonts w:ascii="Cambria" w:eastAsia="Times New Roman" w:hAnsi="Cambria"/>
                <w:color w:val="000000"/>
                <w:sz w:val="20"/>
                <w:szCs w:val="20"/>
                <w:lang w:eastAsia="fr-FR"/>
              </w:rPr>
              <w:t>II.</w:t>
            </w:r>
            <w:r w:rsidR="007C70E1" w:rsidRPr="00AD1A1C">
              <w:rPr>
                <w:rFonts w:ascii="Cambria" w:eastAsia="Times New Roman" w:hAnsi="Cambria"/>
                <w:color w:val="000000"/>
                <w:sz w:val="20"/>
                <w:szCs w:val="20"/>
                <w:lang w:eastAsia="fr-FR"/>
              </w:rPr>
              <w:t xml:space="preserve"> Fournitures</w:t>
            </w:r>
          </w:p>
        </w:tc>
        <w:tc>
          <w:tcPr>
            <w:tcW w:w="992" w:type="dxa"/>
            <w:tcBorders>
              <w:top w:val="nil"/>
              <w:left w:val="nil"/>
              <w:bottom w:val="single" w:sz="8" w:space="0" w:color="4BACC6"/>
              <w:right w:val="single" w:sz="8" w:space="0" w:color="4BACC6"/>
            </w:tcBorders>
            <w:shd w:val="clear" w:color="auto" w:fill="auto"/>
            <w:noWrap/>
            <w:hideMark/>
          </w:tcPr>
          <w:p w14:paraId="5531F24F"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5%</w:t>
            </w:r>
          </w:p>
        </w:tc>
        <w:tc>
          <w:tcPr>
            <w:tcW w:w="2677" w:type="dxa"/>
            <w:tcBorders>
              <w:top w:val="nil"/>
              <w:left w:val="nil"/>
              <w:bottom w:val="single" w:sz="8" w:space="0" w:color="4BACC6"/>
              <w:right w:val="single" w:sz="8" w:space="0" w:color="4BACC6"/>
            </w:tcBorders>
          </w:tcPr>
          <w:p w14:paraId="7829B489"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4%</w:t>
            </w:r>
          </w:p>
        </w:tc>
        <w:tc>
          <w:tcPr>
            <w:tcW w:w="3135" w:type="dxa"/>
            <w:tcBorders>
              <w:top w:val="nil"/>
              <w:left w:val="nil"/>
              <w:bottom w:val="single" w:sz="8" w:space="0" w:color="4BACC6"/>
              <w:right w:val="single" w:sz="8" w:space="0" w:color="4BACC6"/>
            </w:tcBorders>
          </w:tcPr>
          <w:p w14:paraId="72FFE4ED"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3%</w:t>
            </w:r>
          </w:p>
        </w:tc>
      </w:tr>
      <w:tr w:rsidR="007C70E1" w:rsidRPr="00AD1A1C" w14:paraId="7850EF51" w14:textId="77777777" w:rsidTr="004A0F3C">
        <w:trPr>
          <w:trHeight w:val="330"/>
        </w:trPr>
        <w:tc>
          <w:tcPr>
            <w:tcW w:w="3134" w:type="dxa"/>
            <w:tcBorders>
              <w:top w:val="nil"/>
              <w:left w:val="single" w:sz="8" w:space="0" w:color="4BACC6"/>
              <w:bottom w:val="single" w:sz="8" w:space="0" w:color="4BACC6"/>
              <w:right w:val="single" w:sz="8" w:space="0" w:color="4BACC6"/>
            </w:tcBorders>
            <w:shd w:val="clear" w:color="000000" w:fill="D2EAF1"/>
            <w:vAlign w:val="center"/>
            <w:hideMark/>
          </w:tcPr>
          <w:p w14:paraId="7FEAA699" w14:textId="77777777" w:rsidR="007C70E1" w:rsidRPr="00AD1A1C" w:rsidRDefault="004B0BE1" w:rsidP="00F56D00">
            <w:pPr>
              <w:rPr>
                <w:rFonts w:ascii="Cambria" w:eastAsia="Times New Roman" w:hAnsi="Cambria"/>
                <w:color w:val="000000"/>
                <w:sz w:val="20"/>
                <w:szCs w:val="20"/>
                <w:lang w:eastAsia="fr-FR"/>
              </w:rPr>
            </w:pPr>
            <w:r w:rsidRPr="00AD1A1C">
              <w:rPr>
                <w:rFonts w:ascii="Cambria" w:eastAsia="Times New Roman" w:hAnsi="Cambria"/>
                <w:color w:val="000000"/>
                <w:sz w:val="20"/>
                <w:szCs w:val="20"/>
                <w:lang w:eastAsia="fr-FR"/>
              </w:rPr>
              <w:t>III.</w:t>
            </w:r>
            <w:r w:rsidR="007C70E1" w:rsidRPr="00AD1A1C">
              <w:rPr>
                <w:rFonts w:ascii="Cambria" w:eastAsia="Times New Roman" w:hAnsi="Cambria"/>
                <w:color w:val="000000"/>
                <w:sz w:val="20"/>
                <w:szCs w:val="20"/>
                <w:lang w:eastAsia="fr-FR"/>
              </w:rPr>
              <w:t xml:space="preserve"> Multiplication de la documentation</w:t>
            </w:r>
          </w:p>
        </w:tc>
        <w:tc>
          <w:tcPr>
            <w:tcW w:w="992" w:type="dxa"/>
            <w:tcBorders>
              <w:top w:val="nil"/>
              <w:left w:val="nil"/>
              <w:bottom w:val="single" w:sz="8" w:space="0" w:color="4BACC6"/>
              <w:right w:val="single" w:sz="8" w:space="0" w:color="4BACC6"/>
            </w:tcBorders>
            <w:shd w:val="clear" w:color="000000" w:fill="D2EAF1"/>
            <w:noWrap/>
            <w:hideMark/>
          </w:tcPr>
          <w:p w14:paraId="6806362A"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28%</w:t>
            </w:r>
          </w:p>
        </w:tc>
        <w:tc>
          <w:tcPr>
            <w:tcW w:w="2677" w:type="dxa"/>
            <w:tcBorders>
              <w:top w:val="nil"/>
              <w:left w:val="nil"/>
              <w:bottom w:val="single" w:sz="8" w:space="0" w:color="4BACC6"/>
              <w:right w:val="single" w:sz="8" w:space="0" w:color="4BACC6"/>
            </w:tcBorders>
            <w:shd w:val="clear" w:color="000000" w:fill="D2EAF1"/>
          </w:tcPr>
          <w:p w14:paraId="5158C964"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18%</w:t>
            </w:r>
          </w:p>
        </w:tc>
        <w:tc>
          <w:tcPr>
            <w:tcW w:w="3135" w:type="dxa"/>
            <w:tcBorders>
              <w:top w:val="nil"/>
              <w:left w:val="nil"/>
              <w:bottom w:val="single" w:sz="8" w:space="0" w:color="4BACC6"/>
              <w:right w:val="single" w:sz="8" w:space="0" w:color="4BACC6"/>
            </w:tcBorders>
            <w:shd w:val="clear" w:color="000000" w:fill="D2EAF1"/>
          </w:tcPr>
          <w:p w14:paraId="5632DCE4"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17%</w:t>
            </w:r>
          </w:p>
        </w:tc>
      </w:tr>
      <w:tr w:rsidR="007C70E1" w:rsidRPr="00AD1A1C" w14:paraId="1911A300" w14:textId="77777777" w:rsidTr="004A0F3C">
        <w:trPr>
          <w:trHeight w:val="330"/>
        </w:trPr>
        <w:tc>
          <w:tcPr>
            <w:tcW w:w="3134" w:type="dxa"/>
            <w:tcBorders>
              <w:top w:val="nil"/>
              <w:left w:val="single" w:sz="8" w:space="0" w:color="4BACC6"/>
              <w:bottom w:val="single" w:sz="8" w:space="0" w:color="4BACC6"/>
              <w:right w:val="single" w:sz="8" w:space="0" w:color="4BACC6"/>
            </w:tcBorders>
            <w:shd w:val="clear" w:color="000000" w:fill="D2EAF1"/>
            <w:vAlign w:val="center"/>
          </w:tcPr>
          <w:p w14:paraId="53F9E41F" w14:textId="77777777" w:rsidR="007C70E1" w:rsidRPr="00AD1A1C" w:rsidRDefault="007C70E1" w:rsidP="00F56D00">
            <w:pPr>
              <w:rPr>
                <w:rFonts w:ascii="Cambria" w:eastAsia="Times New Roman" w:hAnsi="Cambria"/>
                <w:color w:val="000000"/>
                <w:sz w:val="20"/>
                <w:szCs w:val="20"/>
                <w:lang w:eastAsia="fr-FR"/>
              </w:rPr>
            </w:pPr>
            <w:r w:rsidRPr="00AD1A1C">
              <w:rPr>
                <w:rFonts w:ascii="Cambria" w:eastAsia="Times New Roman" w:hAnsi="Cambria"/>
                <w:color w:val="000000"/>
                <w:sz w:val="20"/>
                <w:szCs w:val="20"/>
                <w:lang w:eastAsia="fr-FR"/>
              </w:rPr>
              <w:t>IV</w:t>
            </w:r>
            <w:r w:rsidR="004B0BE1" w:rsidRPr="00AD1A1C">
              <w:rPr>
                <w:rFonts w:ascii="Cambria" w:eastAsia="Times New Roman" w:hAnsi="Cambria"/>
                <w:color w:val="000000"/>
                <w:sz w:val="20"/>
                <w:szCs w:val="20"/>
                <w:lang w:eastAsia="fr-FR"/>
              </w:rPr>
              <w:t>.</w:t>
            </w:r>
            <w:r w:rsidRPr="00AD1A1C">
              <w:rPr>
                <w:rFonts w:ascii="Cambria" w:eastAsia="Times New Roman" w:hAnsi="Cambria"/>
                <w:color w:val="000000"/>
                <w:sz w:val="20"/>
                <w:szCs w:val="20"/>
                <w:lang w:eastAsia="fr-FR"/>
              </w:rPr>
              <w:t xml:space="preserve"> Location</w:t>
            </w:r>
          </w:p>
        </w:tc>
        <w:tc>
          <w:tcPr>
            <w:tcW w:w="992" w:type="dxa"/>
            <w:tcBorders>
              <w:top w:val="nil"/>
              <w:left w:val="nil"/>
              <w:bottom w:val="single" w:sz="8" w:space="0" w:color="4BACC6"/>
              <w:right w:val="single" w:sz="8" w:space="0" w:color="4BACC6"/>
            </w:tcBorders>
            <w:shd w:val="clear" w:color="000000" w:fill="D2EAF1"/>
            <w:noWrap/>
          </w:tcPr>
          <w:p w14:paraId="34B1501B" w14:textId="77777777" w:rsidR="007C70E1" w:rsidRPr="00AD1A1C" w:rsidRDefault="006C5793" w:rsidP="00F56D00">
            <w:pPr>
              <w:jc w:val="center"/>
              <w:rPr>
                <w:rFonts w:ascii="Cambria" w:eastAsia="Times New Roman" w:hAnsi="Cambria"/>
                <w:color w:val="000000"/>
                <w:sz w:val="20"/>
                <w:szCs w:val="20"/>
                <w:lang w:eastAsia="fr-FR"/>
              </w:rPr>
            </w:pPr>
            <w:r w:rsidRPr="00AD1A1C">
              <w:rPr>
                <w:rFonts w:ascii="Cambria" w:eastAsia="Times New Roman" w:hAnsi="Cambria"/>
                <w:color w:val="000000"/>
                <w:sz w:val="20"/>
                <w:szCs w:val="20"/>
                <w:lang w:eastAsia="fr-FR"/>
              </w:rPr>
              <w:t>-</w:t>
            </w:r>
          </w:p>
        </w:tc>
        <w:tc>
          <w:tcPr>
            <w:tcW w:w="2677" w:type="dxa"/>
            <w:tcBorders>
              <w:top w:val="nil"/>
              <w:left w:val="nil"/>
              <w:bottom w:val="single" w:sz="8" w:space="0" w:color="4BACC6"/>
              <w:right w:val="single" w:sz="8" w:space="0" w:color="4BACC6"/>
            </w:tcBorders>
            <w:shd w:val="clear" w:color="000000" w:fill="D2EAF1"/>
          </w:tcPr>
          <w:p w14:paraId="115AE34B" w14:textId="77777777" w:rsidR="007C70E1" w:rsidRPr="00AD1A1C" w:rsidRDefault="007C70E1" w:rsidP="00F56D00">
            <w:pPr>
              <w:jc w:val="center"/>
              <w:rPr>
                <w:rFonts w:ascii="Cambria" w:hAnsi="Cambria"/>
                <w:sz w:val="20"/>
                <w:szCs w:val="20"/>
              </w:rPr>
            </w:pPr>
            <w:r w:rsidRPr="00AD1A1C">
              <w:rPr>
                <w:rFonts w:ascii="Cambria" w:hAnsi="Cambria"/>
                <w:sz w:val="20"/>
                <w:szCs w:val="20"/>
              </w:rPr>
              <w:t>3%</w:t>
            </w:r>
          </w:p>
        </w:tc>
        <w:tc>
          <w:tcPr>
            <w:tcW w:w="3135" w:type="dxa"/>
            <w:tcBorders>
              <w:top w:val="nil"/>
              <w:left w:val="nil"/>
              <w:bottom w:val="single" w:sz="8" w:space="0" w:color="4BACC6"/>
              <w:right w:val="single" w:sz="8" w:space="0" w:color="4BACC6"/>
            </w:tcBorders>
            <w:shd w:val="clear" w:color="000000" w:fill="D2EAF1"/>
          </w:tcPr>
          <w:p w14:paraId="66CE72A9" w14:textId="77777777" w:rsidR="007C70E1" w:rsidRPr="00AD1A1C" w:rsidRDefault="007C70E1" w:rsidP="00F56D00">
            <w:pPr>
              <w:jc w:val="center"/>
              <w:rPr>
                <w:rFonts w:ascii="Cambria" w:hAnsi="Cambria"/>
                <w:sz w:val="20"/>
                <w:szCs w:val="20"/>
              </w:rPr>
            </w:pPr>
            <w:r w:rsidRPr="00AD1A1C">
              <w:rPr>
                <w:rFonts w:ascii="Cambria" w:hAnsi="Cambria"/>
                <w:sz w:val="20"/>
                <w:szCs w:val="20"/>
              </w:rPr>
              <w:t>4%</w:t>
            </w:r>
          </w:p>
        </w:tc>
      </w:tr>
      <w:tr w:rsidR="007C70E1" w:rsidRPr="00AD1A1C" w14:paraId="6B340FDC" w14:textId="77777777" w:rsidTr="004A0F3C">
        <w:trPr>
          <w:trHeight w:val="330"/>
        </w:trPr>
        <w:tc>
          <w:tcPr>
            <w:tcW w:w="3134" w:type="dxa"/>
            <w:tcBorders>
              <w:top w:val="nil"/>
              <w:left w:val="single" w:sz="8" w:space="0" w:color="4BACC6"/>
              <w:bottom w:val="single" w:sz="8" w:space="0" w:color="4BACC6"/>
              <w:right w:val="single" w:sz="8" w:space="0" w:color="4BACC6"/>
            </w:tcBorders>
            <w:shd w:val="clear" w:color="000000" w:fill="D2EAF1"/>
            <w:vAlign w:val="center"/>
          </w:tcPr>
          <w:p w14:paraId="54A6F62A" w14:textId="77777777" w:rsidR="007C70E1" w:rsidRPr="00AD1A1C" w:rsidRDefault="007C70E1" w:rsidP="00F56D00">
            <w:pPr>
              <w:rPr>
                <w:rFonts w:ascii="Cambria" w:eastAsia="Times New Roman" w:hAnsi="Cambria"/>
                <w:color w:val="000000"/>
                <w:sz w:val="20"/>
                <w:szCs w:val="20"/>
                <w:lang w:eastAsia="fr-FR"/>
              </w:rPr>
            </w:pPr>
            <w:r w:rsidRPr="00AD1A1C">
              <w:rPr>
                <w:rFonts w:ascii="Cambria" w:eastAsia="Times New Roman" w:hAnsi="Cambria"/>
                <w:color w:val="000000"/>
                <w:sz w:val="20"/>
                <w:szCs w:val="20"/>
                <w:lang w:eastAsia="fr-FR"/>
              </w:rPr>
              <w:t>V</w:t>
            </w:r>
            <w:r w:rsidR="004B0BE1" w:rsidRPr="00AD1A1C">
              <w:rPr>
                <w:rFonts w:ascii="Cambria" w:eastAsia="Times New Roman" w:hAnsi="Cambria"/>
                <w:color w:val="000000"/>
                <w:sz w:val="20"/>
                <w:szCs w:val="20"/>
                <w:lang w:eastAsia="fr-FR"/>
              </w:rPr>
              <w:t>.</w:t>
            </w:r>
            <w:r w:rsidRPr="00AD1A1C">
              <w:rPr>
                <w:rFonts w:ascii="Cambria" w:eastAsia="Times New Roman" w:hAnsi="Cambria"/>
                <w:color w:val="000000"/>
                <w:sz w:val="20"/>
                <w:szCs w:val="20"/>
                <w:lang w:eastAsia="fr-FR"/>
              </w:rPr>
              <w:t xml:space="preserve"> Logistique</w:t>
            </w:r>
          </w:p>
        </w:tc>
        <w:tc>
          <w:tcPr>
            <w:tcW w:w="992" w:type="dxa"/>
            <w:tcBorders>
              <w:top w:val="nil"/>
              <w:left w:val="nil"/>
              <w:bottom w:val="single" w:sz="8" w:space="0" w:color="4BACC6"/>
              <w:right w:val="single" w:sz="8" w:space="0" w:color="4BACC6"/>
            </w:tcBorders>
            <w:shd w:val="clear" w:color="000000" w:fill="D2EAF1"/>
            <w:noWrap/>
          </w:tcPr>
          <w:p w14:paraId="243E87D2" w14:textId="77777777" w:rsidR="007C70E1" w:rsidRPr="00AD1A1C" w:rsidRDefault="006C5793" w:rsidP="00F56D00">
            <w:pPr>
              <w:jc w:val="center"/>
              <w:rPr>
                <w:rFonts w:ascii="Cambria" w:eastAsia="Times New Roman" w:hAnsi="Cambria"/>
                <w:color w:val="000000"/>
                <w:sz w:val="20"/>
                <w:szCs w:val="20"/>
                <w:lang w:eastAsia="fr-FR"/>
              </w:rPr>
            </w:pPr>
            <w:r w:rsidRPr="00AD1A1C">
              <w:rPr>
                <w:rFonts w:ascii="Cambria" w:eastAsia="Times New Roman" w:hAnsi="Cambria"/>
                <w:color w:val="000000"/>
                <w:sz w:val="20"/>
                <w:szCs w:val="20"/>
                <w:lang w:eastAsia="fr-FR"/>
              </w:rPr>
              <w:t>-</w:t>
            </w:r>
          </w:p>
        </w:tc>
        <w:tc>
          <w:tcPr>
            <w:tcW w:w="2677" w:type="dxa"/>
            <w:tcBorders>
              <w:top w:val="nil"/>
              <w:left w:val="nil"/>
              <w:bottom w:val="single" w:sz="8" w:space="0" w:color="4BACC6"/>
              <w:right w:val="single" w:sz="8" w:space="0" w:color="4BACC6"/>
            </w:tcBorders>
            <w:shd w:val="clear" w:color="000000" w:fill="D2EAF1"/>
          </w:tcPr>
          <w:p w14:paraId="0DED3F9C" w14:textId="77777777" w:rsidR="007C70E1" w:rsidRPr="00AD1A1C" w:rsidRDefault="007C70E1" w:rsidP="00F56D00">
            <w:pPr>
              <w:jc w:val="center"/>
              <w:rPr>
                <w:rFonts w:ascii="Cambria" w:hAnsi="Cambria"/>
                <w:sz w:val="20"/>
                <w:szCs w:val="20"/>
              </w:rPr>
            </w:pPr>
            <w:r w:rsidRPr="00AD1A1C">
              <w:rPr>
                <w:rFonts w:ascii="Cambria" w:hAnsi="Cambria"/>
                <w:sz w:val="20"/>
                <w:szCs w:val="20"/>
              </w:rPr>
              <w:t>2%</w:t>
            </w:r>
          </w:p>
        </w:tc>
        <w:tc>
          <w:tcPr>
            <w:tcW w:w="3135" w:type="dxa"/>
            <w:tcBorders>
              <w:top w:val="nil"/>
              <w:left w:val="nil"/>
              <w:bottom w:val="single" w:sz="8" w:space="0" w:color="4BACC6"/>
              <w:right w:val="single" w:sz="8" w:space="0" w:color="4BACC6"/>
            </w:tcBorders>
            <w:shd w:val="clear" w:color="000000" w:fill="D2EAF1"/>
          </w:tcPr>
          <w:p w14:paraId="61ADFF9D" w14:textId="77777777" w:rsidR="007C70E1" w:rsidRPr="00AD1A1C" w:rsidRDefault="007C70E1" w:rsidP="00F56D00">
            <w:pPr>
              <w:jc w:val="center"/>
              <w:rPr>
                <w:rFonts w:ascii="Cambria" w:hAnsi="Cambria"/>
                <w:sz w:val="20"/>
                <w:szCs w:val="20"/>
              </w:rPr>
            </w:pPr>
            <w:r w:rsidRPr="00AD1A1C">
              <w:rPr>
                <w:rFonts w:ascii="Cambria" w:hAnsi="Cambria"/>
                <w:sz w:val="20"/>
                <w:szCs w:val="20"/>
              </w:rPr>
              <w:t>5%</w:t>
            </w:r>
          </w:p>
        </w:tc>
      </w:tr>
      <w:tr w:rsidR="007C70E1" w:rsidRPr="00AD1A1C" w14:paraId="181E7CD2" w14:textId="77777777" w:rsidTr="004A0F3C">
        <w:trPr>
          <w:trHeight w:val="330"/>
        </w:trPr>
        <w:tc>
          <w:tcPr>
            <w:tcW w:w="3134" w:type="dxa"/>
            <w:tcBorders>
              <w:top w:val="nil"/>
              <w:left w:val="single" w:sz="8" w:space="0" w:color="4BACC6"/>
              <w:bottom w:val="single" w:sz="8" w:space="0" w:color="4BACC6"/>
              <w:right w:val="single" w:sz="8" w:space="0" w:color="4BACC6"/>
            </w:tcBorders>
            <w:shd w:val="clear" w:color="000000" w:fill="D2EAF1"/>
            <w:vAlign w:val="center"/>
            <w:hideMark/>
          </w:tcPr>
          <w:p w14:paraId="4751655B" w14:textId="77777777" w:rsidR="007C70E1" w:rsidRPr="00AD1A1C" w:rsidRDefault="007C70E1" w:rsidP="007C70E1">
            <w:pPr>
              <w:rPr>
                <w:rFonts w:ascii="Cambria" w:eastAsia="Times New Roman" w:hAnsi="Cambria"/>
                <w:color w:val="000000"/>
                <w:sz w:val="20"/>
                <w:szCs w:val="20"/>
                <w:lang w:eastAsia="fr-FR"/>
              </w:rPr>
            </w:pPr>
            <w:r w:rsidRPr="00AD1A1C">
              <w:rPr>
                <w:rFonts w:ascii="Cambria" w:eastAsia="Times New Roman" w:hAnsi="Cambria"/>
                <w:color w:val="000000"/>
                <w:sz w:val="20"/>
                <w:szCs w:val="20"/>
                <w:lang w:eastAsia="fr-FR"/>
              </w:rPr>
              <w:t>VI</w:t>
            </w:r>
            <w:r w:rsidR="004B0BE1" w:rsidRPr="00AD1A1C">
              <w:rPr>
                <w:rFonts w:ascii="Cambria" w:eastAsia="Times New Roman" w:hAnsi="Cambria"/>
                <w:color w:val="000000"/>
                <w:sz w:val="20"/>
                <w:szCs w:val="20"/>
                <w:lang w:eastAsia="fr-FR"/>
              </w:rPr>
              <w:t>.</w:t>
            </w:r>
            <w:r w:rsidRPr="00AD1A1C">
              <w:rPr>
                <w:rFonts w:ascii="Cambria" w:eastAsia="Times New Roman" w:hAnsi="Cambria"/>
                <w:color w:val="000000"/>
                <w:sz w:val="20"/>
                <w:szCs w:val="20"/>
                <w:lang w:eastAsia="fr-FR"/>
              </w:rPr>
              <w:t xml:space="preserve"> Consultant</w:t>
            </w:r>
          </w:p>
        </w:tc>
        <w:tc>
          <w:tcPr>
            <w:tcW w:w="992" w:type="dxa"/>
            <w:tcBorders>
              <w:top w:val="nil"/>
              <w:left w:val="nil"/>
              <w:bottom w:val="single" w:sz="8" w:space="0" w:color="4BACC6"/>
              <w:right w:val="single" w:sz="8" w:space="0" w:color="4BACC6"/>
            </w:tcBorders>
            <w:shd w:val="clear" w:color="000000" w:fill="D2EAF1"/>
            <w:noWrap/>
            <w:hideMark/>
          </w:tcPr>
          <w:p w14:paraId="18AA2668"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eastAsia="Times New Roman" w:hAnsi="Cambria"/>
                <w:color w:val="000000"/>
                <w:sz w:val="20"/>
                <w:szCs w:val="20"/>
                <w:lang w:eastAsia="fr-FR"/>
              </w:rPr>
              <w:t>-</w:t>
            </w:r>
          </w:p>
        </w:tc>
        <w:tc>
          <w:tcPr>
            <w:tcW w:w="2677" w:type="dxa"/>
            <w:tcBorders>
              <w:top w:val="nil"/>
              <w:left w:val="nil"/>
              <w:bottom w:val="single" w:sz="8" w:space="0" w:color="4BACC6"/>
              <w:right w:val="single" w:sz="8" w:space="0" w:color="4BACC6"/>
            </w:tcBorders>
            <w:shd w:val="clear" w:color="000000" w:fill="D2EAF1"/>
          </w:tcPr>
          <w:p w14:paraId="52902F29"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24%</w:t>
            </w:r>
          </w:p>
        </w:tc>
        <w:tc>
          <w:tcPr>
            <w:tcW w:w="3135" w:type="dxa"/>
            <w:tcBorders>
              <w:top w:val="nil"/>
              <w:left w:val="nil"/>
              <w:bottom w:val="single" w:sz="8" w:space="0" w:color="4BACC6"/>
              <w:right w:val="single" w:sz="8" w:space="0" w:color="4BACC6"/>
            </w:tcBorders>
            <w:shd w:val="clear" w:color="000000" w:fill="D2EAF1"/>
          </w:tcPr>
          <w:p w14:paraId="006E0766"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23%</w:t>
            </w:r>
          </w:p>
        </w:tc>
      </w:tr>
      <w:tr w:rsidR="007C70E1" w:rsidRPr="00AD1A1C" w14:paraId="5596D078" w14:textId="77777777" w:rsidTr="004A0F3C">
        <w:trPr>
          <w:trHeight w:val="330"/>
        </w:trPr>
        <w:tc>
          <w:tcPr>
            <w:tcW w:w="3134" w:type="dxa"/>
            <w:tcBorders>
              <w:top w:val="nil"/>
              <w:left w:val="single" w:sz="8" w:space="0" w:color="4BACC6"/>
              <w:bottom w:val="single" w:sz="8" w:space="0" w:color="4BACC6"/>
              <w:right w:val="single" w:sz="8" w:space="0" w:color="4BACC6"/>
            </w:tcBorders>
            <w:shd w:val="clear" w:color="auto" w:fill="auto"/>
            <w:noWrap/>
            <w:vAlign w:val="center"/>
            <w:hideMark/>
          </w:tcPr>
          <w:p w14:paraId="64A73092" w14:textId="77777777" w:rsidR="007C70E1" w:rsidRPr="00AD1A1C" w:rsidRDefault="007C70E1" w:rsidP="00F56D00">
            <w:pPr>
              <w:rPr>
                <w:rFonts w:ascii="Cambria" w:eastAsia="Times New Roman" w:hAnsi="Cambria"/>
                <w:color w:val="000000"/>
                <w:sz w:val="20"/>
                <w:szCs w:val="20"/>
                <w:lang w:eastAsia="fr-FR"/>
              </w:rPr>
            </w:pPr>
            <w:r w:rsidRPr="00AD1A1C">
              <w:rPr>
                <w:rFonts w:ascii="Cambria" w:eastAsia="Times New Roman" w:hAnsi="Cambria"/>
                <w:color w:val="000000"/>
                <w:sz w:val="20"/>
                <w:szCs w:val="20"/>
                <w:lang w:eastAsia="fr-FR"/>
              </w:rPr>
              <w:t>VII</w:t>
            </w:r>
            <w:r w:rsidR="004B0BE1" w:rsidRPr="00AD1A1C">
              <w:rPr>
                <w:rFonts w:ascii="Cambria" w:eastAsia="Times New Roman" w:hAnsi="Cambria"/>
                <w:color w:val="000000"/>
                <w:sz w:val="20"/>
                <w:szCs w:val="20"/>
                <w:lang w:eastAsia="fr-FR"/>
              </w:rPr>
              <w:t>.</w:t>
            </w:r>
            <w:r w:rsidRPr="00AD1A1C">
              <w:rPr>
                <w:rFonts w:ascii="Cambria" w:eastAsia="Times New Roman" w:hAnsi="Cambria"/>
                <w:color w:val="000000"/>
                <w:sz w:val="20"/>
                <w:szCs w:val="20"/>
                <w:lang w:eastAsia="fr-FR"/>
              </w:rPr>
              <w:t xml:space="preserve"> Facilitation de transport et frais de mission des participants</w:t>
            </w:r>
          </w:p>
        </w:tc>
        <w:tc>
          <w:tcPr>
            <w:tcW w:w="992" w:type="dxa"/>
            <w:tcBorders>
              <w:top w:val="nil"/>
              <w:left w:val="nil"/>
              <w:bottom w:val="single" w:sz="8" w:space="0" w:color="4BACC6"/>
              <w:right w:val="single" w:sz="8" w:space="0" w:color="4BACC6"/>
            </w:tcBorders>
            <w:shd w:val="clear" w:color="auto" w:fill="auto"/>
            <w:noWrap/>
            <w:hideMark/>
          </w:tcPr>
          <w:p w14:paraId="7CFF43CA"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4%</w:t>
            </w:r>
          </w:p>
        </w:tc>
        <w:tc>
          <w:tcPr>
            <w:tcW w:w="2677" w:type="dxa"/>
            <w:tcBorders>
              <w:top w:val="nil"/>
              <w:left w:val="nil"/>
              <w:bottom w:val="single" w:sz="8" w:space="0" w:color="4BACC6"/>
              <w:right w:val="single" w:sz="8" w:space="0" w:color="4BACC6"/>
            </w:tcBorders>
          </w:tcPr>
          <w:p w14:paraId="67D8905F"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30%</w:t>
            </w:r>
          </w:p>
        </w:tc>
        <w:tc>
          <w:tcPr>
            <w:tcW w:w="3135" w:type="dxa"/>
            <w:tcBorders>
              <w:top w:val="nil"/>
              <w:left w:val="nil"/>
              <w:bottom w:val="single" w:sz="8" w:space="0" w:color="4BACC6"/>
              <w:right w:val="single" w:sz="8" w:space="0" w:color="4BACC6"/>
            </w:tcBorders>
          </w:tcPr>
          <w:p w14:paraId="7A276D3E"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33%</w:t>
            </w:r>
          </w:p>
        </w:tc>
      </w:tr>
      <w:tr w:rsidR="007C70E1" w:rsidRPr="00AD1A1C" w14:paraId="4A4DE3FB" w14:textId="77777777" w:rsidTr="004A0F3C">
        <w:trPr>
          <w:trHeight w:val="330"/>
        </w:trPr>
        <w:tc>
          <w:tcPr>
            <w:tcW w:w="3134" w:type="dxa"/>
            <w:tcBorders>
              <w:top w:val="nil"/>
              <w:left w:val="single" w:sz="8" w:space="0" w:color="4BACC6"/>
              <w:bottom w:val="single" w:sz="8" w:space="0" w:color="4BACC6"/>
              <w:right w:val="single" w:sz="8" w:space="0" w:color="4BACC6"/>
            </w:tcBorders>
            <w:shd w:val="clear" w:color="auto" w:fill="auto"/>
            <w:noWrap/>
            <w:vAlign w:val="center"/>
            <w:hideMark/>
          </w:tcPr>
          <w:p w14:paraId="15C869A2" w14:textId="77777777" w:rsidR="007C70E1" w:rsidRPr="00AD1A1C" w:rsidRDefault="007C70E1" w:rsidP="00F56D00">
            <w:pPr>
              <w:rPr>
                <w:rFonts w:ascii="Cambria" w:eastAsia="Times New Roman" w:hAnsi="Cambria"/>
                <w:color w:val="000000"/>
                <w:sz w:val="20"/>
                <w:szCs w:val="20"/>
                <w:lang w:eastAsia="fr-FR"/>
              </w:rPr>
            </w:pPr>
            <w:r w:rsidRPr="00AD1A1C">
              <w:rPr>
                <w:rFonts w:ascii="Cambria" w:eastAsia="Times New Roman" w:hAnsi="Cambria"/>
                <w:color w:val="000000"/>
                <w:sz w:val="20"/>
                <w:szCs w:val="20"/>
                <w:lang w:eastAsia="fr-FR"/>
              </w:rPr>
              <w:t>VIII</w:t>
            </w:r>
            <w:r w:rsidR="004B0BE1" w:rsidRPr="00AD1A1C">
              <w:rPr>
                <w:rFonts w:ascii="Cambria" w:eastAsia="Times New Roman" w:hAnsi="Cambria"/>
                <w:color w:val="000000"/>
                <w:sz w:val="20"/>
                <w:szCs w:val="20"/>
                <w:lang w:eastAsia="fr-FR"/>
              </w:rPr>
              <w:t>.</w:t>
            </w:r>
            <w:r w:rsidRPr="00AD1A1C">
              <w:rPr>
                <w:rFonts w:ascii="Cambria" w:eastAsia="Times New Roman" w:hAnsi="Cambria"/>
                <w:color w:val="000000"/>
                <w:sz w:val="20"/>
                <w:szCs w:val="20"/>
                <w:lang w:eastAsia="fr-FR"/>
              </w:rPr>
              <w:t xml:space="preserve"> Presse</w:t>
            </w:r>
          </w:p>
        </w:tc>
        <w:tc>
          <w:tcPr>
            <w:tcW w:w="992" w:type="dxa"/>
            <w:tcBorders>
              <w:top w:val="nil"/>
              <w:left w:val="nil"/>
              <w:bottom w:val="single" w:sz="8" w:space="0" w:color="4BACC6"/>
              <w:right w:val="single" w:sz="8" w:space="0" w:color="4BACC6"/>
            </w:tcBorders>
            <w:shd w:val="clear" w:color="auto" w:fill="auto"/>
            <w:noWrap/>
            <w:hideMark/>
          </w:tcPr>
          <w:p w14:paraId="44891DC1"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8%</w:t>
            </w:r>
          </w:p>
        </w:tc>
        <w:tc>
          <w:tcPr>
            <w:tcW w:w="2677" w:type="dxa"/>
            <w:tcBorders>
              <w:top w:val="nil"/>
              <w:left w:val="nil"/>
              <w:bottom w:val="single" w:sz="8" w:space="0" w:color="4BACC6"/>
              <w:right w:val="single" w:sz="8" w:space="0" w:color="4BACC6"/>
            </w:tcBorders>
          </w:tcPr>
          <w:p w14:paraId="5B474DE7"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13%</w:t>
            </w:r>
          </w:p>
        </w:tc>
        <w:tc>
          <w:tcPr>
            <w:tcW w:w="3135" w:type="dxa"/>
            <w:tcBorders>
              <w:top w:val="nil"/>
              <w:left w:val="nil"/>
              <w:bottom w:val="single" w:sz="8" w:space="0" w:color="4BACC6"/>
              <w:right w:val="single" w:sz="8" w:space="0" w:color="4BACC6"/>
            </w:tcBorders>
          </w:tcPr>
          <w:p w14:paraId="59847A1F"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5%</w:t>
            </w:r>
          </w:p>
        </w:tc>
      </w:tr>
      <w:tr w:rsidR="007C70E1" w:rsidRPr="00AD1A1C" w14:paraId="4B4B7E7F" w14:textId="77777777" w:rsidTr="004A0F3C">
        <w:trPr>
          <w:trHeight w:val="330"/>
        </w:trPr>
        <w:tc>
          <w:tcPr>
            <w:tcW w:w="3134" w:type="dxa"/>
            <w:tcBorders>
              <w:top w:val="nil"/>
              <w:left w:val="single" w:sz="8" w:space="0" w:color="4BACC6"/>
              <w:bottom w:val="single" w:sz="8" w:space="0" w:color="4BACC6"/>
              <w:right w:val="single" w:sz="8" w:space="0" w:color="4BACC6"/>
            </w:tcBorders>
            <w:shd w:val="clear" w:color="auto" w:fill="auto"/>
            <w:noWrap/>
            <w:vAlign w:val="center"/>
            <w:hideMark/>
          </w:tcPr>
          <w:p w14:paraId="29300387" w14:textId="77777777" w:rsidR="007C70E1" w:rsidRPr="00AD1A1C" w:rsidRDefault="007C70E1" w:rsidP="00324F8C">
            <w:pPr>
              <w:rPr>
                <w:rFonts w:ascii="Cambria" w:eastAsia="Times New Roman" w:hAnsi="Cambria"/>
                <w:b/>
                <w:bCs/>
                <w:color w:val="000000"/>
                <w:sz w:val="20"/>
                <w:szCs w:val="20"/>
                <w:lang w:eastAsia="fr-FR"/>
              </w:rPr>
            </w:pPr>
            <w:r w:rsidRPr="00AD1A1C">
              <w:rPr>
                <w:rFonts w:ascii="Cambria" w:eastAsia="Times New Roman" w:hAnsi="Cambria"/>
                <w:b/>
                <w:bCs/>
                <w:color w:val="000000"/>
                <w:sz w:val="20"/>
                <w:szCs w:val="20"/>
                <w:lang w:eastAsia="fr-FR"/>
              </w:rPr>
              <w:t xml:space="preserve">Total </w:t>
            </w:r>
          </w:p>
        </w:tc>
        <w:tc>
          <w:tcPr>
            <w:tcW w:w="992" w:type="dxa"/>
            <w:tcBorders>
              <w:top w:val="nil"/>
              <w:left w:val="nil"/>
              <w:bottom w:val="single" w:sz="8" w:space="0" w:color="4BACC6"/>
              <w:right w:val="single" w:sz="8" w:space="0" w:color="4BACC6"/>
            </w:tcBorders>
            <w:shd w:val="clear" w:color="auto" w:fill="auto"/>
            <w:noWrap/>
            <w:hideMark/>
          </w:tcPr>
          <w:p w14:paraId="320428BC"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100%</w:t>
            </w:r>
          </w:p>
        </w:tc>
        <w:tc>
          <w:tcPr>
            <w:tcW w:w="2677" w:type="dxa"/>
            <w:tcBorders>
              <w:top w:val="nil"/>
              <w:left w:val="nil"/>
              <w:bottom w:val="single" w:sz="8" w:space="0" w:color="4BACC6"/>
              <w:right w:val="single" w:sz="8" w:space="0" w:color="4BACC6"/>
            </w:tcBorders>
          </w:tcPr>
          <w:p w14:paraId="649B9434"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100%</w:t>
            </w:r>
          </w:p>
        </w:tc>
        <w:tc>
          <w:tcPr>
            <w:tcW w:w="3135" w:type="dxa"/>
            <w:tcBorders>
              <w:top w:val="nil"/>
              <w:left w:val="nil"/>
              <w:bottom w:val="single" w:sz="8" w:space="0" w:color="4BACC6"/>
              <w:right w:val="single" w:sz="8" w:space="0" w:color="4BACC6"/>
            </w:tcBorders>
          </w:tcPr>
          <w:p w14:paraId="3F917BE9" w14:textId="77777777" w:rsidR="007C70E1" w:rsidRPr="00AD1A1C" w:rsidRDefault="007C70E1" w:rsidP="00F56D00">
            <w:pPr>
              <w:jc w:val="center"/>
              <w:rPr>
                <w:rFonts w:ascii="Cambria" w:eastAsia="Times New Roman" w:hAnsi="Cambria"/>
                <w:color w:val="000000"/>
                <w:sz w:val="20"/>
                <w:szCs w:val="20"/>
                <w:lang w:eastAsia="fr-FR"/>
              </w:rPr>
            </w:pPr>
            <w:r w:rsidRPr="00AD1A1C">
              <w:rPr>
                <w:rFonts w:ascii="Cambria" w:hAnsi="Cambria"/>
                <w:sz w:val="20"/>
                <w:szCs w:val="20"/>
              </w:rPr>
              <w:t>100%</w:t>
            </w:r>
          </w:p>
        </w:tc>
      </w:tr>
    </w:tbl>
    <w:p w14:paraId="2A40BAB6" w14:textId="77777777" w:rsidR="004A0F3C" w:rsidRPr="00AD1A1C" w:rsidRDefault="004A0F3C" w:rsidP="004A0F3C">
      <w:pPr>
        <w:tabs>
          <w:tab w:val="left" w:pos="0"/>
        </w:tabs>
        <w:ind w:left="77"/>
        <w:contextualSpacing/>
        <w:jc w:val="both"/>
        <w:rPr>
          <w:rFonts w:ascii="Cambria" w:eastAsia="PMingLiU" w:hAnsi="Cambria" w:cs="Arial"/>
          <w:b/>
          <w:i/>
          <w:sz w:val="23"/>
          <w:szCs w:val="23"/>
        </w:rPr>
      </w:pPr>
    </w:p>
    <w:p w14:paraId="1047932A" w14:textId="77777777" w:rsidR="007462C9" w:rsidRPr="00AD1A1C" w:rsidRDefault="00C52ADD" w:rsidP="00A52DF2">
      <w:pPr>
        <w:numPr>
          <w:ilvl w:val="0"/>
          <w:numId w:val="32"/>
        </w:numPr>
        <w:tabs>
          <w:tab w:val="left" w:pos="0"/>
        </w:tabs>
        <w:ind w:left="0" w:hanging="340"/>
        <w:contextualSpacing/>
        <w:jc w:val="both"/>
        <w:rPr>
          <w:rFonts w:ascii="Cambria" w:eastAsia="PMingLiU" w:hAnsi="Cambria" w:cs="Arial"/>
          <w:b/>
          <w:i/>
          <w:sz w:val="23"/>
          <w:szCs w:val="23"/>
        </w:rPr>
      </w:pPr>
      <w:r w:rsidRPr="00AD1A1C">
        <w:rPr>
          <w:rFonts w:ascii="Cambria" w:eastAsia="PMingLiU" w:hAnsi="Cambria"/>
          <w:sz w:val="23"/>
          <w:szCs w:val="23"/>
        </w:rPr>
        <w:t xml:space="preserve">Toutefois, </w:t>
      </w:r>
      <w:r w:rsidR="00236C3C" w:rsidRPr="00AD1A1C">
        <w:rPr>
          <w:rFonts w:ascii="Cambria" w:eastAsia="PMingLiU" w:hAnsi="Cambria"/>
          <w:sz w:val="23"/>
          <w:szCs w:val="23"/>
        </w:rPr>
        <w:t>l’analyse du</w:t>
      </w:r>
      <w:r w:rsidR="00637A45" w:rsidRPr="00AD1A1C">
        <w:rPr>
          <w:rFonts w:ascii="Cambria" w:eastAsia="PMingLiU" w:hAnsi="Cambria"/>
          <w:sz w:val="23"/>
          <w:szCs w:val="23"/>
        </w:rPr>
        <w:t xml:space="preserve"> </w:t>
      </w:r>
      <w:r w:rsidR="00324F8C" w:rsidRPr="00AD1A1C">
        <w:rPr>
          <w:rFonts w:ascii="Cambria" w:eastAsia="PMingLiU" w:hAnsi="Cambria"/>
          <w:sz w:val="23"/>
          <w:szCs w:val="23"/>
        </w:rPr>
        <w:t>co</w:t>
      </w:r>
      <w:r w:rsidR="00166B25" w:rsidRPr="00AD1A1C">
        <w:rPr>
          <w:rFonts w:ascii="Cambria" w:eastAsia="PMingLiU" w:hAnsi="Cambria"/>
          <w:sz w:val="23"/>
          <w:szCs w:val="23"/>
        </w:rPr>
        <w:t>û</w:t>
      </w:r>
      <w:r w:rsidR="00324F8C" w:rsidRPr="00AD1A1C">
        <w:rPr>
          <w:rFonts w:ascii="Cambria" w:eastAsia="PMingLiU" w:hAnsi="Cambria"/>
          <w:sz w:val="23"/>
          <w:szCs w:val="23"/>
        </w:rPr>
        <w:t xml:space="preserve">t unitaire (par personne) de réalisation </w:t>
      </w:r>
      <w:r w:rsidR="000A7B66" w:rsidRPr="00AD1A1C">
        <w:rPr>
          <w:rFonts w:ascii="Cambria" w:eastAsia="PMingLiU" w:hAnsi="Cambria"/>
          <w:sz w:val="23"/>
          <w:szCs w:val="23"/>
        </w:rPr>
        <w:t>des formations</w:t>
      </w:r>
      <w:r w:rsidR="00236C3C" w:rsidRPr="00AD1A1C">
        <w:rPr>
          <w:rFonts w:ascii="Cambria" w:eastAsia="PMingLiU" w:hAnsi="Cambria"/>
          <w:sz w:val="23"/>
          <w:szCs w:val="23"/>
        </w:rPr>
        <w:t xml:space="preserve"> montre que</w:t>
      </w:r>
      <w:r w:rsidR="000A7B66" w:rsidRPr="00AD1A1C">
        <w:rPr>
          <w:rFonts w:ascii="Cambria" w:eastAsia="PMingLiU" w:hAnsi="Cambria"/>
          <w:sz w:val="23"/>
          <w:szCs w:val="23"/>
        </w:rPr>
        <w:t xml:space="preserve"> le projet n’a pas suffisamment été efficient. En effet la comparaison de cet indicateur pour des sessions de formation ayant </w:t>
      </w:r>
      <w:r w:rsidR="00236C3C" w:rsidRPr="00AD1A1C">
        <w:rPr>
          <w:rFonts w:ascii="Cambria" w:eastAsia="PMingLiU" w:hAnsi="Cambria"/>
          <w:sz w:val="23"/>
          <w:szCs w:val="23"/>
        </w:rPr>
        <w:t xml:space="preserve">eu </w:t>
      </w:r>
      <w:r w:rsidR="000A7B66" w:rsidRPr="00AD1A1C">
        <w:rPr>
          <w:rFonts w:ascii="Cambria" w:eastAsia="PMingLiU" w:hAnsi="Cambria"/>
          <w:sz w:val="23"/>
          <w:szCs w:val="23"/>
        </w:rPr>
        <w:t xml:space="preserve">lieu à Bamako </w:t>
      </w:r>
      <w:r w:rsidR="00236C3C" w:rsidRPr="00AD1A1C">
        <w:rPr>
          <w:rFonts w:ascii="Cambria" w:eastAsia="PMingLiU" w:hAnsi="Cambria"/>
          <w:sz w:val="23"/>
          <w:szCs w:val="23"/>
        </w:rPr>
        <w:t xml:space="preserve">et organisées </w:t>
      </w:r>
      <w:r w:rsidR="000A7B66" w:rsidRPr="00AD1A1C">
        <w:rPr>
          <w:rFonts w:ascii="Cambria" w:eastAsia="PMingLiU" w:hAnsi="Cambria"/>
          <w:sz w:val="23"/>
          <w:szCs w:val="23"/>
        </w:rPr>
        <w:t>par IPE-Mali</w:t>
      </w:r>
      <w:r w:rsidR="001D2C2C" w:rsidRPr="00AD1A1C">
        <w:rPr>
          <w:rFonts w:ascii="Cambria" w:eastAsia="PMingLiU" w:hAnsi="Cambria"/>
          <w:sz w:val="23"/>
          <w:szCs w:val="23"/>
        </w:rPr>
        <w:t xml:space="preserve"> d’une part</w:t>
      </w:r>
      <w:r w:rsidR="000A7B66" w:rsidRPr="00AD1A1C">
        <w:rPr>
          <w:rFonts w:ascii="Cambria" w:eastAsia="PMingLiU" w:hAnsi="Cambria"/>
          <w:sz w:val="23"/>
          <w:szCs w:val="23"/>
        </w:rPr>
        <w:t xml:space="preserve"> et </w:t>
      </w:r>
      <w:r w:rsidR="001D2C2C" w:rsidRPr="00AD1A1C">
        <w:rPr>
          <w:rFonts w:ascii="Cambria" w:eastAsia="PMingLiU" w:hAnsi="Cambria"/>
          <w:sz w:val="23"/>
          <w:szCs w:val="23"/>
        </w:rPr>
        <w:t xml:space="preserve">d’autre part par </w:t>
      </w:r>
      <w:r w:rsidR="000A7B66" w:rsidRPr="00AD1A1C">
        <w:rPr>
          <w:rFonts w:ascii="Cambria" w:eastAsia="PMingLiU" w:hAnsi="Cambria"/>
          <w:sz w:val="23"/>
          <w:szCs w:val="23"/>
        </w:rPr>
        <w:t>l’A</w:t>
      </w:r>
      <w:r w:rsidR="00236C3C" w:rsidRPr="00AD1A1C">
        <w:rPr>
          <w:rFonts w:ascii="Cambria" w:eastAsia="PMingLiU" w:hAnsi="Cambria"/>
          <w:sz w:val="23"/>
          <w:szCs w:val="23"/>
        </w:rPr>
        <w:t>E</w:t>
      </w:r>
      <w:r w:rsidR="000A7B66" w:rsidRPr="00AD1A1C">
        <w:rPr>
          <w:rFonts w:ascii="Cambria" w:eastAsia="PMingLiU" w:hAnsi="Cambria"/>
          <w:sz w:val="23"/>
          <w:szCs w:val="23"/>
        </w:rPr>
        <w:t>DD</w:t>
      </w:r>
      <w:r w:rsidR="00397578" w:rsidRPr="00AD1A1C">
        <w:rPr>
          <w:rFonts w:ascii="Cambria" w:eastAsia="PMingLiU" w:hAnsi="Cambria"/>
          <w:sz w:val="23"/>
          <w:szCs w:val="23"/>
        </w:rPr>
        <w:t xml:space="preserve"> (dans le cadre d’un autre projet)</w:t>
      </w:r>
      <w:r w:rsidR="000A7B66" w:rsidRPr="00AD1A1C">
        <w:rPr>
          <w:rFonts w:ascii="Cambria" w:eastAsia="PMingLiU" w:hAnsi="Cambria"/>
          <w:sz w:val="23"/>
          <w:szCs w:val="23"/>
        </w:rPr>
        <w:t xml:space="preserve"> montre un écart de</w:t>
      </w:r>
      <w:r w:rsidR="001D2C2C" w:rsidRPr="00AD1A1C">
        <w:rPr>
          <w:rFonts w:ascii="Cambria" w:eastAsia="PMingLiU" w:hAnsi="Cambria"/>
          <w:sz w:val="23"/>
          <w:szCs w:val="23"/>
        </w:rPr>
        <w:t xml:space="preserve"> 8 582 </w:t>
      </w:r>
      <w:r w:rsidR="000A7B66" w:rsidRPr="00AD1A1C">
        <w:rPr>
          <w:rFonts w:ascii="Cambria" w:eastAsia="PMingLiU" w:hAnsi="Cambria"/>
          <w:sz w:val="23"/>
          <w:szCs w:val="23"/>
        </w:rPr>
        <w:t>FCFA de plus sur le co</w:t>
      </w:r>
      <w:r w:rsidR="00166B25" w:rsidRPr="00AD1A1C">
        <w:rPr>
          <w:rFonts w:ascii="Cambria" w:eastAsia="PMingLiU" w:hAnsi="Cambria"/>
          <w:sz w:val="23"/>
          <w:szCs w:val="23"/>
        </w:rPr>
        <w:t>û</w:t>
      </w:r>
      <w:r w:rsidR="000A7B66" w:rsidRPr="00AD1A1C">
        <w:rPr>
          <w:rFonts w:ascii="Cambria" w:eastAsia="PMingLiU" w:hAnsi="Cambria"/>
          <w:sz w:val="23"/>
          <w:szCs w:val="23"/>
        </w:rPr>
        <w:t xml:space="preserve">t unitaire (par personne) obtenu par IPE Mali </w:t>
      </w:r>
      <w:r w:rsidR="00236C3C" w:rsidRPr="00AD1A1C">
        <w:rPr>
          <w:rFonts w:ascii="Cambria" w:eastAsia="PMingLiU" w:hAnsi="Cambria"/>
          <w:sz w:val="23"/>
          <w:szCs w:val="23"/>
        </w:rPr>
        <w:t xml:space="preserve">pourtant, ayant </w:t>
      </w:r>
      <w:r w:rsidR="00B56495" w:rsidRPr="00AD1A1C">
        <w:rPr>
          <w:rFonts w:ascii="Cambria" w:eastAsia="PMingLiU" w:hAnsi="Cambria"/>
          <w:sz w:val="23"/>
          <w:szCs w:val="23"/>
        </w:rPr>
        <w:t xml:space="preserve">55 </w:t>
      </w:r>
      <w:r w:rsidR="00236C3C" w:rsidRPr="00AD1A1C">
        <w:rPr>
          <w:rFonts w:ascii="Cambria" w:eastAsia="PMingLiU" w:hAnsi="Cambria"/>
          <w:sz w:val="23"/>
          <w:szCs w:val="23"/>
        </w:rPr>
        <w:t xml:space="preserve"> participants pour le premier et </w:t>
      </w:r>
      <w:r w:rsidR="00B56495" w:rsidRPr="00AD1A1C">
        <w:rPr>
          <w:rFonts w:ascii="Cambria" w:eastAsia="PMingLiU" w:hAnsi="Cambria"/>
          <w:sz w:val="23"/>
          <w:szCs w:val="23"/>
        </w:rPr>
        <w:t>70</w:t>
      </w:r>
      <w:r w:rsidR="00F33E85" w:rsidRPr="00AD1A1C">
        <w:rPr>
          <w:rFonts w:ascii="Cambria" w:eastAsia="PMingLiU" w:hAnsi="Cambria"/>
          <w:sz w:val="23"/>
          <w:szCs w:val="23"/>
        </w:rPr>
        <w:t xml:space="preserve"> </w:t>
      </w:r>
      <w:r w:rsidR="00236C3C" w:rsidRPr="00AD1A1C">
        <w:rPr>
          <w:rFonts w:ascii="Cambria" w:eastAsia="PMingLiU" w:hAnsi="Cambria"/>
          <w:sz w:val="23"/>
          <w:szCs w:val="23"/>
        </w:rPr>
        <w:t xml:space="preserve">pour le second </w:t>
      </w:r>
      <w:r w:rsidR="000A7B66" w:rsidRPr="00AD1A1C">
        <w:rPr>
          <w:rFonts w:ascii="Cambria" w:eastAsia="PMingLiU" w:hAnsi="Cambria"/>
          <w:sz w:val="23"/>
          <w:szCs w:val="23"/>
        </w:rPr>
        <w:t>(annexe</w:t>
      </w:r>
      <w:r w:rsidR="00361928" w:rsidRPr="00AD1A1C">
        <w:rPr>
          <w:rFonts w:ascii="Cambria" w:eastAsia="PMingLiU" w:hAnsi="Cambria"/>
          <w:sz w:val="23"/>
          <w:szCs w:val="23"/>
        </w:rPr>
        <w:t xml:space="preserve"> 14</w:t>
      </w:r>
      <w:r w:rsidR="000A7B66" w:rsidRPr="00AD1A1C">
        <w:rPr>
          <w:rFonts w:ascii="Cambria" w:eastAsia="PMingLiU" w:hAnsi="Cambria"/>
          <w:sz w:val="23"/>
          <w:szCs w:val="23"/>
        </w:rPr>
        <w:t xml:space="preserve">).  </w:t>
      </w:r>
    </w:p>
    <w:p w14:paraId="24E56AD5" w14:textId="49BFEA5D" w:rsidR="007462C9" w:rsidRPr="00AD1A1C" w:rsidRDefault="0008605F" w:rsidP="00A52DF2">
      <w:pPr>
        <w:numPr>
          <w:ilvl w:val="0"/>
          <w:numId w:val="32"/>
        </w:numPr>
        <w:tabs>
          <w:tab w:val="left" w:pos="0"/>
        </w:tabs>
        <w:ind w:left="0" w:hanging="283"/>
        <w:contextualSpacing/>
        <w:jc w:val="both"/>
        <w:rPr>
          <w:rFonts w:ascii="Cambria" w:eastAsia="PMingLiU" w:hAnsi="Cambria" w:cs="Arial"/>
          <w:b/>
          <w:i/>
          <w:sz w:val="23"/>
          <w:szCs w:val="23"/>
        </w:rPr>
      </w:pPr>
      <w:r w:rsidRPr="00AD1A1C">
        <w:rPr>
          <w:rFonts w:ascii="Cambria" w:eastAsia="PMingLiU" w:hAnsi="Cambria"/>
          <w:sz w:val="23"/>
          <w:szCs w:val="23"/>
        </w:rPr>
        <w:t xml:space="preserve">De plus, l’on note </w:t>
      </w:r>
      <w:r w:rsidR="009415AD" w:rsidRPr="00AD1A1C">
        <w:rPr>
          <w:rFonts w:ascii="Cambria" w:eastAsia="PMingLiU" w:hAnsi="Cambria"/>
          <w:sz w:val="23"/>
          <w:szCs w:val="23"/>
        </w:rPr>
        <w:t xml:space="preserve">que </w:t>
      </w:r>
      <w:r w:rsidRPr="00AD1A1C">
        <w:rPr>
          <w:rFonts w:ascii="Cambria" w:eastAsia="PMingLiU" w:hAnsi="Cambria"/>
          <w:sz w:val="23"/>
          <w:szCs w:val="23"/>
        </w:rPr>
        <w:t>les frais</w:t>
      </w:r>
      <w:r w:rsidR="00B56495" w:rsidRPr="00AD1A1C">
        <w:rPr>
          <w:rFonts w:ascii="Cambria" w:eastAsia="PMingLiU" w:hAnsi="Cambria"/>
          <w:sz w:val="23"/>
          <w:szCs w:val="23"/>
        </w:rPr>
        <w:t xml:space="preserve"> de transport et</w:t>
      </w:r>
      <w:r w:rsidRPr="00AD1A1C">
        <w:rPr>
          <w:rFonts w:ascii="Cambria" w:eastAsia="PMingLiU" w:hAnsi="Cambria"/>
          <w:sz w:val="23"/>
          <w:szCs w:val="23"/>
        </w:rPr>
        <w:t xml:space="preserve"> de mission hors de Bamako </w:t>
      </w:r>
      <w:r w:rsidR="00B56495" w:rsidRPr="00AD1A1C">
        <w:rPr>
          <w:rFonts w:ascii="Cambria" w:eastAsia="PMingLiU" w:hAnsi="Cambria"/>
          <w:sz w:val="23"/>
          <w:szCs w:val="23"/>
        </w:rPr>
        <w:t>représentent</w:t>
      </w:r>
      <w:r w:rsidR="00A52DF2" w:rsidRPr="00AD1A1C">
        <w:rPr>
          <w:rFonts w:ascii="Cambria" w:eastAsia="PMingLiU" w:hAnsi="Cambria"/>
          <w:sz w:val="23"/>
          <w:szCs w:val="23"/>
        </w:rPr>
        <w:t xml:space="preserve"> 30 à 33 % du </w:t>
      </w:r>
      <w:r w:rsidRPr="00AD1A1C">
        <w:rPr>
          <w:rFonts w:ascii="Cambria" w:eastAsia="PMingLiU" w:hAnsi="Cambria"/>
          <w:sz w:val="23"/>
          <w:szCs w:val="23"/>
        </w:rPr>
        <w:t>cout global de la formation, ce qui est énorme lorsqu’on sait que les co</w:t>
      </w:r>
      <w:r w:rsidR="00166B25" w:rsidRPr="00AD1A1C">
        <w:rPr>
          <w:rFonts w:ascii="Cambria" w:eastAsia="PMingLiU" w:hAnsi="Cambria"/>
          <w:sz w:val="23"/>
          <w:szCs w:val="23"/>
        </w:rPr>
        <w:t>û</w:t>
      </w:r>
      <w:r w:rsidRPr="00AD1A1C">
        <w:rPr>
          <w:rFonts w:ascii="Cambria" w:eastAsia="PMingLiU" w:hAnsi="Cambria"/>
          <w:sz w:val="23"/>
          <w:szCs w:val="23"/>
        </w:rPr>
        <w:t xml:space="preserve">ts correspondant aux </w:t>
      </w:r>
      <w:r w:rsidR="00B56495" w:rsidRPr="00AD1A1C">
        <w:rPr>
          <w:rFonts w:ascii="Cambria" w:eastAsia="PMingLiU" w:hAnsi="Cambria"/>
          <w:sz w:val="23"/>
          <w:szCs w:val="23"/>
        </w:rPr>
        <w:t>honoraires</w:t>
      </w:r>
      <w:r w:rsidRPr="00AD1A1C">
        <w:rPr>
          <w:rFonts w:ascii="Cambria" w:eastAsia="PMingLiU" w:hAnsi="Cambria"/>
          <w:sz w:val="23"/>
          <w:szCs w:val="23"/>
        </w:rPr>
        <w:t xml:space="preserve"> des consultant</w:t>
      </w:r>
      <w:r w:rsidR="00A622C1" w:rsidRPr="00AD1A1C">
        <w:rPr>
          <w:rFonts w:ascii="Cambria" w:eastAsia="PMingLiU" w:hAnsi="Cambria"/>
          <w:sz w:val="23"/>
          <w:szCs w:val="23"/>
        </w:rPr>
        <w:t>s</w:t>
      </w:r>
      <w:r w:rsidRPr="00AD1A1C">
        <w:rPr>
          <w:rFonts w:ascii="Cambria" w:eastAsia="PMingLiU" w:hAnsi="Cambria"/>
          <w:sz w:val="23"/>
          <w:szCs w:val="23"/>
        </w:rPr>
        <w:t xml:space="preserve"> ne </w:t>
      </w:r>
      <w:r w:rsidR="00B56495" w:rsidRPr="00AD1A1C">
        <w:rPr>
          <w:rFonts w:ascii="Cambria" w:eastAsia="PMingLiU" w:hAnsi="Cambria"/>
          <w:sz w:val="23"/>
          <w:szCs w:val="23"/>
        </w:rPr>
        <w:t>représentent</w:t>
      </w:r>
      <w:r w:rsidRPr="00AD1A1C">
        <w:rPr>
          <w:rFonts w:ascii="Cambria" w:eastAsia="PMingLiU" w:hAnsi="Cambria"/>
          <w:sz w:val="23"/>
          <w:szCs w:val="23"/>
        </w:rPr>
        <w:t xml:space="preserve"> que 23 à 24%</w:t>
      </w:r>
      <w:r w:rsidRPr="00AD1A1C">
        <w:rPr>
          <w:rStyle w:val="Appelnotedebasdep"/>
          <w:rFonts w:ascii="Cambria" w:eastAsia="PMingLiU" w:hAnsi="Cambria"/>
          <w:sz w:val="23"/>
          <w:szCs w:val="23"/>
        </w:rPr>
        <w:footnoteReference w:id="19"/>
      </w:r>
      <w:r w:rsidR="007462C9" w:rsidRPr="00AD1A1C">
        <w:rPr>
          <w:rFonts w:ascii="Cambria" w:eastAsia="PMingLiU" w:hAnsi="Cambria"/>
          <w:sz w:val="23"/>
          <w:szCs w:val="23"/>
        </w:rPr>
        <w:t>.</w:t>
      </w:r>
    </w:p>
    <w:p w14:paraId="1040262E" w14:textId="59882635" w:rsidR="00D61BAB" w:rsidRPr="00AD1A1C" w:rsidRDefault="00236C3C" w:rsidP="00590A6F">
      <w:pPr>
        <w:numPr>
          <w:ilvl w:val="0"/>
          <w:numId w:val="32"/>
        </w:numPr>
        <w:tabs>
          <w:tab w:val="left" w:pos="0"/>
        </w:tabs>
        <w:ind w:left="0" w:hanging="284"/>
        <w:contextualSpacing/>
        <w:jc w:val="both"/>
        <w:rPr>
          <w:rFonts w:ascii="Cambria" w:eastAsia="PMingLiU" w:hAnsi="Cambria" w:cs="Arial"/>
          <w:b/>
          <w:i/>
          <w:sz w:val="23"/>
          <w:szCs w:val="23"/>
        </w:rPr>
      </w:pPr>
      <w:r w:rsidRPr="00AD1A1C">
        <w:rPr>
          <w:rFonts w:ascii="Cambria" w:eastAsia="PMingLiU" w:hAnsi="Cambria"/>
          <w:sz w:val="23"/>
          <w:szCs w:val="23"/>
        </w:rPr>
        <w:t>Le projet a également effectu</w:t>
      </w:r>
      <w:r w:rsidR="00B56495" w:rsidRPr="00AD1A1C">
        <w:rPr>
          <w:rFonts w:ascii="Cambria" w:eastAsia="PMingLiU" w:hAnsi="Cambria"/>
          <w:sz w:val="23"/>
          <w:szCs w:val="23"/>
        </w:rPr>
        <w:t xml:space="preserve">é </w:t>
      </w:r>
      <w:r w:rsidRPr="00AD1A1C">
        <w:rPr>
          <w:rFonts w:ascii="Cambria" w:eastAsia="PMingLiU" w:hAnsi="Cambria"/>
          <w:sz w:val="23"/>
          <w:szCs w:val="23"/>
        </w:rPr>
        <w:t xml:space="preserve">beaucoup d’effort pour économiser encore plus grâce </w:t>
      </w:r>
      <w:r w:rsidR="000474E5" w:rsidRPr="00AD1A1C">
        <w:rPr>
          <w:rFonts w:ascii="Cambria" w:eastAsia="PMingLiU" w:hAnsi="Cambria"/>
          <w:sz w:val="23"/>
          <w:szCs w:val="23"/>
        </w:rPr>
        <w:t>au partenariat</w:t>
      </w:r>
      <w:r w:rsidR="00CF2103" w:rsidRPr="00AD1A1C">
        <w:rPr>
          <w:rFonts w:ascii="Cambria" w:eastAsia="PMingLiU" w:hAnsi="Cambria"/>
          <w:sz w:val="23"/>
          <w:szCs w:val="23"/>
        </w:rPr>
        <w:t xml:space="preserve"> </w:t>
      </w:r>
      <w:r w:rsidR="00B56495" w:rsidRPr="00AD1A1C">
        <w:rPr>
          <w:rFonts w:ascii="Cambria" w:eastAsia="PMingLiU" w:hAnsi="Cambria"/>
          <w:sz w:val="23"/>
          <w:szCs w:val="23"/>
        </w:rPr>
        <w:t>avec</w:t>
      </w:r>
      <w:r w:rsidR="000474E5" w:rsidRPr="00AD1A1C">
        <w:rPr>
          <w:rFonts w:ascii="Cambria" w:eastAsia="PMingLiU" w:hAnsi="Cambria"/>
          <w:sz w:val="23"/>
          <w:szCs w:val="23"/>
        </w:rPr>
        <w:t xml:space="preserve"> la GIZ qui a permis de partager équitablement les co</w:t>
      </w:r>
      <w:r w:rsidR="00EF5B2F" w:rsidRPr="00AD1A1C">
        <w:rPr>
          <w:rFonts w:ascii="Cambria" w:eastAsia="PMingLiU" w:hAnsi="Cambria"/>
          <w:sz w:val="23"/>
          <w:szCs w:val="23"/>
        </w:rPr>
        <w:t>û</w:t>
      </w:r>
      <w:r w:rsidR="000474E5" w:rsidRPr="00AD1A1C">
        <w:rPr>
          <w:rFonts w:ascii="Cambria" w:eastAsia="PMingLiU" w:hAnsi="Cambria"/>
          <w:sz w:val="23"/>
          <w:szCs w:val="23"/>
        </w:rPr>
        <w:t>ts avec ce partenaire pour la réalisation de l’activité « appui au MEADD pour l’institutionnalisation des évaluations environnementales stratégiques »</w:t>
      </w:r>
      <w:r w:rsidR="001245AD" w:rsidRPr="00AD1A1C">
        <w:rPr>
          <w:rFonts w:ascii="Cambria" w:eastAsia="PMingLiU" w:hAnsi="Cambria"/>
          <w:sz w:val="23"/>
          <w:szCs w:val="23"/>
        </w:rPr>
        <w:t>.</w:t>
      </w:r>
      <w:r w:rsidR="00EF5B2F" w:rsidRPr="00AD1A1C">
        <w:rPr>
          <w:rFonts w:ascii="Cambria" w:eastAsia="PMingLiU" w:hAnsi="Cambria"/>
          <w:sz w:val="23"/>
          <w:szCs w:val="23"/>
        </w:rPr>
        <w:t xml:space="preserve"> C</w:t>
      </w:r>
      <w:r w:rsidR="001245AD" w:rsidRPr="00AD1A1C">
        <w:rPr>
          <w:rFonts w:ascii="Cambria" w:eastAsia="PMingLiU" w:hAnsi="Cambria"/>
          <w:sz w:val="23"/>
          <w:szCs w:val="23"/>
        </w:rPr>
        <w:t>ette opération a permis au projet d’économiser environ 10 000 $.</w:t>
      </w:r>
      <w:r w:rsidR="00650ADF" w:rsidRPr="00AD1A1C">
        <w:rPr>
          <w:rFonts w:ascii="Cambria" w:eastAsia="PMingLiU" w:hAnsi="Cambria"/>
          <w:sz w:val="23"/>
          <w:szCs w:val="23"/>
        </w:rPr>
        <w:t xml:space="preserve"> </w:t>
      </w:r>
      <w:r w:rsidR="000474E5" w:rsidRPr="00AD1A1C">
        <w:rPr>
          <w:rFonts w:ascii="Cambria" w:eastAsia="PMingLiU" w:hAnsi="Cambria"/>
          <w:sz w:val="23"/>
          <w:szCs w:val="23"/>
        </w:rPr>
        <w:t xml:space="preserve">Il en est de même du partenariat avec </w:t>
      </w:r>
      <w:r w:rsidR="001245AD" w:rsidRPr="00AD1A1C">
        <w:rPr>
          <w:rFonts w:ascii="Cambria" w:eastAsia="PMingLiU" w:hAnsi="Cambria"/>
          <w:sz w:val="23"/>
          <w:szCs w:val="23"/>
        </w:rPr>
        <w:t xml:space="preserve">le projet LoCAL </w:t>
      </w:r>
      <w:r w:rsidR="00EC3283" w:rsidRPr="00AD1A1C">
        <w:rPr>
          <w:rFonts w:ascii="Cambria" w:eastAsia="PMingLiU" w:hAnsi="Cambria"/>
          <w:sz w:val="23"/>
          <w:szCs w:val="23"/>
        </w:rPr>
        <w:t xml:space="preserve">du </w:t>
      </w:r>
      <w:r w:rsidR="00EF5B2F" w:rsidRPr="00AD1A1C">
        <w:rPr>
          <w:rFonts w:ascii="Cambria" w:eastAsia="PMingLiU" w:hAnsi="Cambria"/>
          <w:sz w:val="23"/>
          <w:szCs w:val="23"/>
        </w:rPr>
        <w:t xml:space="preserve">Fonds d’Equipement des Nations </w:t>
      </w:r>
      <w:r w:rsidR="002601DD" w:rsidRPr="00AD1A1C">
        <w:rPr>
          <w:rFonts w:ascii="Cambria" w:eastAsia="PMingLiU" w:hAnsi="Cambria"/>
          <w:sz w:val="23"/>
          <w:szCs w:val="23"/>
        </w:rPr>
        <w:t>Unies (</w:t>
      </w:r>
      <w:r w:rsidR="00EF5B2F" w:rsidRPr="00AD1A1C">
        <w:rPr>
          <w:rFonts w:ascii="Cambria" w:eastAsia="PMingLiU" w:hAnsi="Cambria"/>
          <w:sz w:val="23"/>
          <w:szCs w:val="23"/>
        </w:rPr>
        <w:t>UNCDF en anglais)</w:t>
      </w:r>
      <w:r w:rsidR="001245AD" w:rsidRPr="00AD1A1C">
        <w:rPr>
          <w:rFonts w:ascii="Cambria" w:eastAsia="PMingLiU" w:hAnsi="Cambria"/>
          <w:sz w:val="23"/>
          <w:szCs w:val="23"/>
        </w:rPr>
        <w:t xml:space="preserve"> pour la mise en œuvre de l’activité «</w:t>
      </w:r>
      <w:r w:rsidR="00D61BAB" w:rsidRPr="00AD1A1C">
        <w:rPr>
          <w:rFonts w:ascii="Cambria" w:eastAsia="PMingLiU" w:hAnsi="Cambria"/>
          <w:sz w:val="23"/>
          <w:szCs w:val="23"/>
        </w:rPr>
        <w:t>Appui aux communes de Simby et de Sandaré pour intégrer les liens P-E dans leurs PDESC » qui a permis au projet d’économiser environ 6</w:t>
      </w:r>
      <w:r w:rsidR="00650ADF" w:rsidRPr="00AD1A1C">
        <w:rPr>
          <w:rFonts w:ascii="Cambria" w:eastAsia="PMingLiU" w:hAnsi="Cambria"/>
          <w:sz w:val="23"/>
          <w:szCs w:val="23"/>
        </w:rPr>
        <w:t xml:space="preserve"> </w:t>
      </w:r>
      <w:r w:rsidR="00D61BAB" w:rsidRPr="00AD1A1C">
        <w:rPr>
          <w:rFonts w:ascii="Cambria" w:eastAsia="PMingLiU" w:hAnsi="Cambria"/>
          <w:sz w:val="23"/>
          <w:szCs w:val="23"/>
        </w:rPr>
        <w:t>000 $.</w:t>
      </w:r>
      <w:r w:rsidR="001245AD" w:rsidRPr="00AD1A1C">
        <w:rPr>
          <w:rFonts w:ascii="Cambria" w:eastAsia="PMingLiU" w:hAnsi="Cambria"/>
          <w:sz w:val="23"/>
          <w:szCs w:val="23"/>
        </w:rPr>
        <w:t> </w:t>
      </w:r>
    </w:p>
    <w:p w14:paraId="08055A0D" w14:textId="77777777" w:rsidR="00D61BAB" w:rsidRPr="00AD1A1C" w:rsidRDefault="00D61BAB" w:rsidP="00D61BAB">
      <w:pPr>
        <w:tabs>
          <w:tab w:val="left" w:pos="0"/>
        </w:tabs>
        <w:ind w:right="90"/>
        <w:contextualSpacing/>
        <w:jc w:val="both"/>
        <w:rPr>
          <w:rFonts w:ascii="Cambria" w:eastAsia="PMingLiU" w:hAnsi="Cambria"/>
          <w:sz w:val="23"/>
          <w:szCs w:val="23"/>
        </w:rPr>
      </w:pPr>
    </w:p>
    <w:p w14:paraId="505C660F" w14:textId="77777777" w:rsidR="00C8311C" w:rsidRPr="00AD1A1C" w:rsidRDefault="00DF429C" w:rsidP="00D61BAB">
      <w:pPr>
        <w:tabs>
          <w:tab w:val="left" w:pos="0"/>
        </w:tabs>
        <w:ind w:right="90"/>
        <w:contextualSpacing/>
        <w:jc w:val="both"/>
        <w:rPr>
          <w:rFonts w:ascii="Cambria" w:hAnsi="Cambria" w:cs="ê±çSˇ"/>
          <w:b/>
          <w:sz w:val="23"/>
          <w:szCs w:val="23"/>
        </w:rPr>
      </w:pPr>
      <w:r w:rsidRPr="00AD1A1C">
        <w:rPr>
          <w:rFonts w:ascii="Cambria" w:hAnsi="Cambria" w:cs="ê±çSˇ"/>
          <w:b/>
          <w:sz w:val="23"/>
          <w:szCs w:val="23"/>
        </w:rPr>
        <w:t>Question 4.</w:t>
      </w:r>
      <w:r w:rsidR="00C8311C" w:rsidRPr="00AD1A1C">
        <w:rPr>
          <w:rFonts w:ascii="Cambria" w:hAnsi="Cambria" w:cs="ê±çSˇ"/>
          <w:b/>
          <w:sz w:val="23"/>
          <w:szCs w:val="23"/>
        </w:rPr>
        <w:t xml:space="preserve"> Dans quelle mesure la gestion des ressources humaines s’est </w:t>
      </w:r>
      <w:r w:rsidR="00D61BAB" w:rsidRPr="00AD1A1C">
        <w:rPr>
          <w:rFonts w:ascii="Cambria" w:hAnsi="Cambria" w:cs="ê±çSˇ"/>
          <w:b/>
          <w:sz w:val="23"/>
          <w:szCs w:val="23"/>
        </w:rPr>
        <w:t>avéré</w:t>
      </w:r>
      <w:r w:rsidR="00251956" w:rsidRPr="00AD1A1C">
        <w:rPr>
          <w:rFonts w:ascii="Cambria" w:hAnsi="Cambria" w:cs="ê±çSˇ"/>
          <w:b/>
          <w:sz w:val="23"/>
          <w:szCs w:val="23"/>
        </w:rPr>
        <w:t>e</w:t>
      </w:r>
      <w:r w:rsidR="00C8311C" w:rsidRPr="00AD1A1C">
        <w:rPr>
          <w:rFonts w:ascii="Cambria" w:hAnsi="Cambria" w:cs="ê±çSˇ"/>
          <w:b/>
          <w:sz w:val="23"/>
          <w:szCs w:val="23"/>
        </w:rPr>
        <w:t xml:space="preserve"> la moins co</w:t>
      </w:r>
      <w:r w:rsidR="00C623BF" w:rsidRPr="00AD1A1C">
        <w:rPr>
          <w:rFonts w:ascii="Cambria" w:hAnsi="Cambria" w:cs="ê±çSˇ"/>
          <w:b/>
          <w:sz w:val="23"/>
          <w:szCs w:val="23"/>
        </w:rPr>
        <w:t>û</w:t>
      </w:r>
      <w:r w:rsidR="00C8311C" w:rsidRPr="00AD1A1C">
        <w:rPr>
          <w:rFonts w:ascii="Cambria" w:hAnsi="Cambria" w:cs="ê±çSˇ"/>
          <w:b/>
          <w:sz w:val="23"/>
          <w:szCs w:val="23"/>
        </w:rPr>
        <w:t xml:space="preserve">teuse par rapport aux alternatives existantes ?  </w:t>
      </w:r>
    </w:p>
    <w:p w14:paraId="03C43647" w14:textId="77777777" w:rsidR="0047316C" w:rsidRPr="00AD1A1C" w:rsidRDefault="0047316C" w:rsidP="0047316C">
      <w:pPr>
        <w:pStyle w:val="Paragraphedeliste"/>
        <w:tabs>
          <w:tab w:val="left" w:pos="270"/>
        </w:tabs>
        <w:spacing w:after="200"/>
        <w:ind w:left="270" w:right="90"/>
        <w:jc w:val="both"/>
        <w:rPr>
          <w:rFonts w:ascii="Cambria" w:hAnsi="Cambria" w:cs="ê±çSˇ"/>
          <w:b/>
          <w:sz w:val="23"/>
          <w:szCs w:val="23"/>
        </w:rPr>
      </w:pPr>
    </w:p>
    <w:p w14:paraId="1962F9B1" w14:textId="203BBFA3" w:rsidR="00F32DA8" w:rsidRPr="00AD1A1C" w:rsidRDefault="00A218CC" w:rsidP="00590A6F">
      <w:pPr>
        <w:pStyle w:val="Paragraphedeliste"/>
        <w:numPr>
          <w:ilvl w:val="0"/>
          <w:numId w:val="32"/>
        </w:numPr>
        <w:ind w:left="0" w:hanging="284"/>
        <w:jc w:val="both"/>
        <w:rPr>
          <w:b/>
        </w:rPr>
      </w:pPr>
      <w:r w:rsidRPr="00AD1A1C">
        <w:t>La gestion des ressources humaines s’est avérée assez efficiente en termes de coûts. Le personnel de l’IPE-Ma</w:t>
      </w:r>
      <w:r w:rsidR="00803D26" w:rsidRPr="00AD1A1C">
        <w:t>li était constitué de 5 agents</w:t>
      </w:r>
      <w:r w:rsidRPr="00AD1A1C">
        <w:t>, notamment d’un Conseiller Technique Principal (avec un contrat Fixed</w:t>
      </w:r>
      <w:r w:rsidR="00417BD6" w:rsidRPr="00AD1A1C">
        <w:t xml:space="preserve"> </w:t>
      </w:r>
      <w:r w:rsidRPr="00AD1A1C">
        <w:t>Term Appointement</w:t>
      </w:r>
      <w:r w:rsidR="00151393" w:rsidRPr="00AD1A1C">
        <w:t>),</w:t>
      </w:r>
      <w:r w:rsidRPr="00AD1A1C">
        <w:t xml:space="preserve"> d’une Coordonnatrice et d’une Assistance Administrative et financière du projet et d’un chauffeur, tous recrutés avec un contrat de services, d’un </w:t>
      </w:r>
      <w:r w:rsidR="00C54131" w:rsidRPr="00AD1A1C">
        <w:t>chargé</w:t>
      </w:r>
      <w:r w:rsidRPr="00AD1A1C">
        <w:t xml:space="preserve"> de suivi- évaluation (ayant un statut de VNU), d’un chauffeur (Contrat de service). Le gardien qui n’est pas dans l’organigramme du projet a été recruté sous la rubrique « gestion et coordination. Une telle </w:t>
      </w:r>
      <w:r w:rsidRPr="00AD1A1C">
        <w:lastRenderedPageBreak/>
        <w:t>structuration de l’équipe de gestion du projet a allégé le poids financier du personnel sur la trésorerie du projet.</w:t>
      </w:r>
      <w:r w:rsidR="004E098C" w:rsidRPr="00AD1A1C">
        <w:t xml:space="preserve"> </w:t>
      </w:r>
      <w:r w:rsidR="00775D27" w:rsidRPr="00AD1A1C">
        <w:t>Quant aux prestataires de service recrutés dans le cadre de la mise en œuvre du projet, la sélection au niveau national s’est faite pour un nombre considérable directement au niveau  du Projet IPE-Mali suivant les procédures des marchés publics en vigueur au Mali à l’AEDD. Par contre les consultants internationaux ont été recrutés par le bureau pays du PNUD au Mali, qui possède une expertise avéré dans le domaine</w:t>
      </w:r>
      <w:r w:rsidR="00F32DA8" w:rsidRPr="00AD1A1C">
        <w:t>.</w:t>
      </w:r>
    </w:p>
    <w:p w14:paraId="0511C21D" w14:textId="77777777" w:rsidR="000D33AD" w:rsidRPr="00AD1A1C" w:rsidRDefault="00C8311C" w:rsidP="00590A6F">
      <w:pPr>
        <w:pStyle w:val="Paragraphedeliste"/>
        <w:numPr>
          <w:ilvl w:val="0"/>
          <w:numId w:val="32"/>
        </w:numPr>
        <w:ind w:left="0" w:hanging="283"/>
        <w:jc w:val="both"/>
        <w:rPr>
          <w:rFonts w:ascii="Cambria" w:hAnsi="Cambria"/>
          <w:sz w:val="23"/>
          <w:szCs w:val="23"/>
        </w:rPr>
      </w:pPr>
      <w:r w:rsidRPr="00AD1A1C">
        <w:rPr>
          <w:rFonts w:ascii="Cambria" w:hAnsi="Cambria" w:cs="Arial"/>
          <w:sz w:val="23"/>
          <w:szCs w:val="23"/>
        </w:rPr>
        <w:t>Par rapport au budget global</w:t>
      </w:r>
      <w:r w:rsidR="00311178" w:rsidRPr="00AD1A1C">
        <w:rPr>
          <w:rFonts w:ascii="Cambria" w:hAnsi="Cambria" w:cs="Arial"/>
          <w:sz w:val="23"/>
          <w:szCs w:val="23"/>
        </w:rPr>
        <w:t xml:space="preserve"> du </w:t>
      </w:r>
      <w:r w:rsidR="00B048EE" w:rsidRPr="00AD1A1C">
        <w:rPr>
          <w:rFonts w:ascii="Cambria" w:hAnsi="Cambria" w:cs="Arial"/>
          <w:sz w:val="23"/>
          <w:szCs w:val="23"/>
        </w:rPr>
        <w:t>projet,</w:t>
      </w:r>
      <w:r w:rsidRPr="00AD1A1C">
        <w:rPr>
          <w:rFonts w:ascii="Cambria" w:hAnsi="Cambria" w:cs="Arial"/>
          <w:sz w:val="23"/>
          <w:szCs w:val="23"/>
        </w:rPr>
        <w:t xml:space="preserve"> les salaires </w:t>
      </w:r>
      <w:r w:rsidR="00311178" w:rsidRPr="00AD1A1C">
        <w:rPr>
          <w:rFonts w:ascii="Cambria" w:hAnsi="Cambria" w:cs="Arial"/>
          <w:sz w:val="23"/>
          <w:szCs w:val="23"/>
        </w:rPr>
        <w:t xml:space="preserve">du personnel du projet </w:t>
      </w:r>
      <w:r w:rsidR="000D33AD" w:rsidRPr="00AD1A1C">
        <w:rPr>
          <w:rFonts w:ascii="Cambria" w:hAnsi="Cambria" w:cs="Arial"/>
          <w:sz w:val="23"/>
          <w:szCs w:val="23"/>
        </w:rPr>
        <w:t>ont</w:t>
      </w:r>
      <w:r w:rsidRPr="00AD1A1C">
        <w:rPr>
          <w:rFonts w:ascii="Cambria" w:hAnsi="Cambria" w:cs="Arial"/>
          <w:sz w:val="23"/>
          <w:szCs w:val="23"/>
        </w:rPr>
        <w:t xml:space="preserve"> représenté </w:t>
      </w:r>
      <w:r w:rsidR="00311178" w:rsidRPr="00AD1A1C">
        <w:rPr>
          <w:rFonts w:ascii="Cambria" w:hAnsi="Cambria" w:cs="Arial"/>
          <w:sz w:val="23"/>
          <w:szCs w:val="23"/>
        </w:rPr>
        <w:t>5</w:t>
      </w:r>
      <w:r w:rsidRPr="00AD1A1C">
        <w:rPr>
          <w:rFonts w:ascii="Cambria" w:hAnsi="Cambria" w:cs="Arial"/>
          <w:sz w:val="23"/>
          <w:szCs w:val="23"/>
        </w:rPr>
        <w:t>,</w:t>
      </w:r>
      <w:r w:rsidR="00311178" w:rsidRPr="00AD1A1C">
        <w:rPr>
          <w:rFonts w:ascii="Cambria" w:hAnsi="Cambria" w:cs="Arial"/>
          <w:sz w:val="23"/>
          <w:szCs w:val="23"/>
        </w:rPr>
        <w:t>55</w:t>
      </w:r>
      <w:r w:rsidRPr="00AD1A1C">
        <w:rPr>
          <w:rFonts w:ascii="Cambria" w:hAnsi="Cambria" w:cs="Arial"/>
          <w:sz w:val="23"/>
          <w:szCs w:val="23"/>
        </w:rPr>
        <w:t>%</w:t>
      </w:r>
      <w:r w:rsidR="008674C1" w:rsidRPr="00AD1A1C">
        <w:rPr>
          <w:rFonts w:ascii="Cambria" w:hAnsi="Cambria" w:cs="Arial"/>
          <w:sz w:val="23"/>
          <w:szCs w:val="23"/>
        </w:rPr>
        <w:t xml:space="preserve"> du budget global</w:t>
      </w:r>
      <w:r w:rsidR="007E1AEE" w:rsidRPr="00AD1A1C">
        <w:rPr>
          <w:rFonts w:ascii="Cambria" w:hAnsi="Cambria" w:cs="Arial"/>
          <w:sz w:val="23"/>
          <w:szCs w:val="23"/>
        </w:rPr>
        <w:t>, ce qui est un</w:t>
      </w:r>
      <w:r w:rsidR="008674C1" w:rsidRPr="00AD1A1C">
        <w:rPr>
          <w:rFonts w:ascii="Cambria" w:hAnsi="Cambria" w:cs="Arial"/>
          <w:sz w:val="23"/>
          <w:szCs w:val="23"/>
        </w:rPr>
        <w:t xml:space="preserve"> chiffre plus modeste </w:t>
      </w:r>
      <w:r w:rsidR="00311178" w:rsidRPr="00AD1A1C">
        <w:rPr>
          <w:rFonts w:ascii="Cambria" w:hAnsi="Cambria" w:cs="Arial"/>
          <w:sz w:val="23"/>
          <w:szCs w:val="23"/>
        </w:rPr>
        <w:t>par rapport aux co</w:t>
      </w:r>
      <w:r w:rsidR="00FA3EE4" w:rsidRPr="00AD1A1C">
        <w:rPr>
          <w:rFonts w:ascii="Cambria" w:hAnsi="Cambria" w:cs="Arial"/>
          <w:sz w:val="23"/>
          <w:szCs w:val="23"/>
        </w:rPr>
        <w:t>û</w:t>
      </w:r>
      <w:r w:rsidR="00311178" w:rsidRPr="00AD1A1C">
        <w:rPr>
          <w:rFonts w:ascii="Cambria" w:hAnsi="Cambria" w:cs="Arial"/>
          <w:sz w:val="23"/>
          <w:szCs w:val="23"/>
        </w:rPr>
        <w:t xml:space="preserve">ts de coordination qui ont représentés 40% </w:t>
      </w:r>
      <w:r w:rsidR="008674C1" w:rsidRPr="00AD1A1C">
        <w:rPr>
          <w:rFonts w:ascii="Cambria" w:hAnsi="Cambria" w:cs="Arial"/>
          <w:sz w:val="23"/>
          <w:szCs w:val="23"/>
        </w:rPr>
        <w:t>du budget total du projet</w:t>
      </w:r>
      <w:r w:rsidR="00091F7B" w:rsidRPr="00AD1A1C">
        <w:rPr>
          <w:rFonts w:ascii="Cambria" w:hAnsi="Cambria" w:cs="Arial"/>
          <w:sz w:val="23"/>
          <w:szCs w:val="23"/>
        </w:rPr>
        <w:t>.</w:t>
      </w:r>
    </w:p>
    <w:p w14:paraId="1550789A" w14:textId="77777777" w:rsidR="008A2A29" w:rsidRPr="00AD1A1C" w:rsidRDefault="008A2A29" w:rsidP="00C8311C">
      <w:pPr>
        <w:ind w:right="90"/>
        <w:rPr>
          <w:rFonts w:ascii="Cambria" w:hAnsi="Cambria"/>
          <w:b/>
          <w:sz w:val="23"/>
          <w:szCs w:val="23"/>
        </w:rPr>
      </w:pPr>
    </w:p>
    <w:p w14:paraId="4B2F69E9" w14:textId="77777777" w:rsidR="00C8311C" w:rsidRPr="00AD1A1C" w:rsidRDefault="00DF429C" w:rsidP="00C8311C">
      <w:pPr>
        <w:widowControl w:val="0"/>
        <w:autoSpaceDE w:val="0"/>
        <w:autoSpaceDN w:val="0"/>
        <w:adjustRightInd w:val="0"/>
        <w:ind w:right="90"/>
        <w:rPr>
          <w:rFonts w:ascii="Cambria" w:hAnsi="Cambria" w:cs="ê±çSˇ"/>
          <w:b/>
          <w:sz w:val="23"/>
          <w:szCs w:val="23"/>
        </w:rPr>
      </w:pPr>
      <w:r w:rsidRPr="00AD1A1C">
        <w:rPr>
          <w:rFonts w:ascii="Cambria" w:hAnsi="Cambria" w:cs="ê±çSˇ"/>
          <w:b/>
          <w:sz w:val="23"/>
          <w:szCs w:val="23"/>
        </w:rPr>
        <w:t>Question 5 </w:t>
      </w:r>
      <w:r w:rsidR="002C16E2" w:rsidRPr="00AD1A1C">
        <w:rPr>
          <w:rFonts w:ascii="Cambria" w:hAnsi="Cambria" w:cs="ê±çSˇ"/>
          <w:b/>
          <w:sz w:val="23"/>
          <w:szCs w:val="23"/>
        </w:rPr>
        <w:t>: Dans</w:t>
      </w:r>
      <w:r w:rsidR="00C8311C" w:rsidRPr="00AD1A1C">
        <w:rPr>
          <w:rFonts w:ascii="Cambria" w:hAnsi="Cambria" w:cs="ê±çSˇ"/>
          <w:b/>
          <w:sz w:val="23"/>
          <w:szCs w:val="23"/>
        </w:rPr>
        <w:t xml:space="preserve"> quelle mesure la gestion des biens/équipements du projet s’est </w:t>
      </w:r>
      <w:r w:rsidR="00090C28" w:rsidRPr="00AD1A1C">
        <w:rPr>
          <w:rFonts w:ascii="Cambria" w:hAnsi="Cambria" w:cs="ê±çSˇ"/>
          <w:b/>
          <w:sz w:val="23"/>
          <w:szCs w:val="23"/>
        </w:rPr>
        <w:t>avéré</w:t>
      </w:r>
      <w:r w:rsidR="00C8311C" w:rsidRPr="00AD1A1C">
        <w:rPr>
          <w:rFonts w:ascii="Cambria" w:hAnsi="Cambria" w:cs="ê±çSˇ"/>
          <w:b/>
          <w:sz w:val="23"/>
          <w:szCs w:val="23"/>
        </w:rPr>
        <w:t xml:space="preserve"> la moins co</w:t>
      </w:r>
      <w:r w:rsidR="00C623BF" w:rsidRPr="00AD1A1C">
        <w:rPr>
          <w:rFonts w:ascii="Cambria" w:hAnsi="Cambria" w:cs="ê±çSˇ"/>
          <w:b/>
          <w:sz w:val="23"/>
          <w:szCs w:val="23"/>
        </w:rPr>
        <w:t>û</w:t>
      </w:r>
      <w:r w:rsidR="00C8311C" w:rsidRPr="00AD1A1C">
        <w:rPr>
          <w:rFonts w:ascii="Cambria" w:hAnsi="Cambria" w:cs="ê±çSˇ"/>
          <w:b/>
          <w:sz w:val="23"/>
          <w:szCs w:val="23"/>
        </w:rPr>
        <w:t xml:space="preserve">teuse par rapport aux alternatives existantes ?  </w:t>
      </w:r>
    </w:p>
    <w:p w14:paraId="74FEF1CC" w14:textId="77777777" w:rsidR="00C8311C" w:rsidRPr="00AD1A1C" w:rsidRDefault="00C8311C" w:rsidP="00C8311C">
      <w:pPr>
        <w:widowControl w:val="0"/>
        <w:autoSpaceDE w:val="0"/>
        <w:autoSpaceDN w:val="0"/>
        <w:adjustRightInd w:val="0"/>
        <w:jc w:val="both"/>
        <w:rPr>
          <w:rFonts w:ascii="Cambria" w:hAnsi="Cambria" w:cs="0©çSˇ"/>
          <w:sz w:val="23"/>
          <w:szCs w:val="23"/>
        </w:rPr>
      </w:pPr>
    </w:p>
    <w:p w14:paraId="738F1D5C" w14:textId="77777777" w:rsidR="00C8311C" w:rsidRPr="00AD1A1C" w:rsidRDefault="00C8311C" w:rsidP="00590A6F">
      <w:pPr>
        <w:pStyle w:val="Paragraphedeliste"/>
        <w:widowControl w:val="0"/>
        <w:numPr>
          <w:ilvl w:val="0"/>
          <w:numId w:val="32"/>
        </w:numPr>
        <w:autoSpaceDE w:val="0"/>
        <w:autoSpaceDN w:val="0"/>
        <w:adjustRightInd w:val="0"/>
        <w:ind w:left="77"/>
        <w:jc w:val="both"/>
        <w:rPr>
          <w:rFonts w:ascii="Cambria" w:hAnsi="Cambria" w:cs="0©çSˇ"/>
          <w:sz w:val="23"/>
          <w:szCs w:val="23"/>
        </w:rPr>
      </w:pPr>
      <w:r w:rsidRPr="00AD1A1C">
        <w:rPr>
          <w:rFonts w:ascii="Cambria" w:hAnsi="Cambria" w:cs="0©çSˇ"/>
          <w:sz w:val="23"/>
          <w:szCs w:val="23"/>
        </w:rPr>
        <w:t xml:space="preserve">Afin de </w:t>
      </w:r>
      <w:r w:rsidR="007E1AEE" w:rsidRPr="00AD1A1C">
        <w:rPr>
          <w:rFonts w:ascii="Cambria" w:hAnsi="Cambria" w:cs="0©çSˇ"/>
          <w:sz w:val="23"/>
          <w:szCs w:val="23"/>
        </w:rPr>
        <w:t xml:space="preserve">minimiser les couts d’acquisition des équipements, les projets </w:t>
      </w:r>
      <w:r w:rsidR="0008605F" w:rsidRPr="00AD1A1C">
        <w:rPr>
          <w:rFonts w:ascii="Cambria" w:hAnsi="Cambria" w:cs="0©çSˇ"/>
          <w:sz w:val="23"/>
          <w:szCs w:val="23"/>
        </w:rPr>
        <w:t>a</w:t>
      </w:r>
      <w:r w:rsidR="007E1AEE" w:rsidRPr="00AD1A1C">
        <w:rPr>
          <w:rFonts w:ascii="Cambria" w:hAnsi="Cambria" w:cs="0©çSˇ"/>
          <w:sz w:val="23"/>
          <w:szCs w:val="23"/>
        </w:rPr>
        <w:t xml:space="preserve"> fait appel aux procédures du PNUD. </w:t>
      </w:r>
      <w:r w:rsidRPr="00AD1A1C">
        <w:rPr>
          <w:rFonts w:ascii="Cambria" w:hAnsi="Cambria" w:cs="0©çSˇ"/>
          <w:sz w:val="23"/>
          <w:szCs w:val="23"/>
        </w:rPr>
        <w:t xml:space="preserve">Dans tous les cas, </w:t>
      </w:r>
      <w:r w:rsidRPr="00AD1A1C">
        <w:rPr>
          <w:rFonts w:ascii="Cambria" w:hAnsi="Cambria" w:cs="ê±çSˇ"/>
          <w:sz w:val="23"/>
          <w:szCs w:val="23"/>
        </w:rPr>
        <w:t xml:space="preserve">des achats étaient faits localement conformément aux procédures de passation de marché indiquées dans le </w:t>
      </w:r>
      <w:r w:rsidR="007E1AEE" w:rsidRPr="00AD1A1C">
        <w:rPr>
          <w:rFonts w:ascii="Cambria" w:hAnsi="Cambria" w:cs="ê±çSˇ"/>
          <w:sz w:val="23"/>
          <w:szCs w:val="23"/>
        </w:rPr>
        <w:t>document de projet</w:t>
      </w:r>
      <w:r w:rsidRPr="00AD1A1C">
        <w:rPr>
          <w:rFonts w:ascii="Cambria" w:hAnsi="Cambria" w:cs="ê±çSˇ"/>
          <w:sz w:val="23"/>
          <w:szCs w:val="23"/>
        </w:rPr>
        <w:t xml:space="preserve">. </w:t>
      </w:r>
    </w:p>
    <w:p w14:paraId="5466552C" w14:textId="77777777" w:rsidR="004D5105" w:rsidRPr="00AD1A1C" w:rsidRDefault="004D5105" w:rsidP="004D5105">
      <w:pPr>
        <w:widowControl w:val="0"/>
        <w:autoSpaceDE w:val="0"/>
        <w:autoSpaceDN w:val="0"/>
        <w:adjustRightInd w:val="0"/>
        <w:jc w:val="both"/>
        <w:rPr>
          <w:rFonts w:ascii="Cambria" w:hAnsi="Cambria" w:cs="0©çSˇ"/>
          <w:sz w:val="23"/>
          <w:szCs w:val="23"/>
        </w:rPr>
      </w:pPr>
    </w:p>
    <w:tbl>
      <w:tblPr>
        <w:tblStyle w:val="Grilledutableau"/>
        <w:tblpPr w:leftFromText="141" w:rightFromText="141" w:vertAnchor="text" w:horzAnchor="margin" w:tblpY="61"/>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CD6"/>
        <w:tblLook w:val="04A0" w:firstRow="1" w:lastRow="0" w:firstColumn="1" w:lastColumn="0" w:noHBand="0" w:noVBand="1"/>
      </w:tblPr>
      <w:tblGrid>
        <w:gridCol w:w="10314"/>
      </w:tblGrid>
      <w:tr w:rsidR="00297388" w:rsidRPr="00AD1A1C" w14:paraId="7921ED18" w14:textId="77777777" w:rsidTr="009C07AE">
        <w:tc>
          <w:tcPr>
            <w:tcW w:w="10314" w:type="dxa"/>
            <w:shd w:val="clear" w:color="auto" w:fill="FFFCD6"/>
          </w:tcPr>
          <w:p w14:paraId="74DE5179" w14:textId="73B71F80" w:rsidR="00297388" w:rsidRPr="00AD1A1C" w:rsidRDefault="00297388" w:rsidP="00297388">
            <w:pPr>
              <w:jc w:val="center"/>
              <w:rPr>
                <w:rFonts w:ascii="Cambria" w:hAnsi="Cambria"/>
                <w:b/>
                <w:sz w:val="23"/>
                <w:szCs w:val="23"/>
              </w:rPr>
            </w:pPr>
            <w:r w:rsidRPr="00AD1A1C">
              <w:rPr>
                <w:rFonts w:ascii="Cambria" w:hAnsi="Cambria"/>
                <w:b/>
                <w:sz w:val="23"/>
                <w:szCs w:val="23"/>
              </w:rPr>
              <w:t>Conclusions</w:t>
            </w:r>
          </w:p>
          <w:p w14:paraId="0FE87CA8" w14:textId="77777777" w:rsidR="00297388" w:rsidRPr="00AD1A1C" w:rsidRDefault="00297388" w:rsidP="00297388">
            <w:pPr>
              <w:jc w:val="both"/>
              <w:rPr>
                <w:rFonts w:ascii="Cambria" w:hAnsi="Cambria"/>
                <w:b/>
                <w:sz w:val="23"/>
                <w:szCs w:val="23"/>
              </w:rPr>
            </w:pPr>
          </w:p>
          <w:p w14:paraId="3BC50E12" w14:textId="510560C1" w:rsidR="00297388" w:rsidRPr="00AD1A1C" w:rsidRDefault="00297388" w:rsidP="00297388">
            <w:pPr>
              <w:jc w:val="both"/>
              <w:rPr>
                <w:rFonts w:ascii="Cambria" w:hAnsi="Cambria"/>
                <w:i/>
                <w:sz w:val="23"/>
                <w:szCs w:val="23"/>
              </w:rPr>
            </w:pPr>
            <w:r w:rsidRPr="00AD1A1C">
              <w:rPr>
                <w:rFonts w:ascii="Cambria" w:hAnsi="Cambria"/>
                <w:b/>
                <w:sz w:val="23"/>
                <w:szCs w:val="23"/>
              </w:rPr>
              <w:t>EFFICIE</w:t>
            </w:r>
            <w:r w:rsidR="003D18CA" w:rsidRPr="00AD1A1C">
              <w:rPr>
                <w:rFonts w:ascii="Cambria" w:hAnsi="Cambria"/>
                <w:b/>
                <w:sz w:val="23"/>
                <w:szCs w:val="23"/>
              </w:rPr>
              <w:t>NCE</w:t>
            </w:r>
            <w:r w:rsidRPr="00AD1A1C">
              <w:rPr>
                <w:rFonts w:ascii="Cambria" w:hAnsi="Cambria"/>
                <w:b/>
                <w:sz w:val="23"/>
                <w:szCs w:val="23"/>
              </w:rPr>
              <w:t xml:space="preserve"> 5 : </w:t>
            </w:r>
            <w:r w:rsidRPr="00AD1A1C">
              <w:rPr>
                <w:rFonts w:ascii="Cambria" w:hAnsi="Cambria"/>
                <w:sz w:val="23"/>
                <w:szCs w:val="23"/>
              </w:rPr>
              <w:t>En termes générales, la libération de fonds n’a pas eu lieu selon le délai prévu parmi tous les partenaires</w:t>
            </w:r>
            <w:r w:rsidR="00FA3EE4" w:rsidRPr="00AD1A1C">
              <w:rPr>
                <w:rFonts w:ascii="Cambria" w:hAnsi="Cambria"/>
                <w:sz w:val="23"/>
                <w:szCs w:val="23"/>
              </w:rPr>
              <w:t xml:space="preserve">, </w:t>
            </w:r>
            <w:r w:rsidRPr="00AD1A1C">
              <w:rPr>
                <w:rFonts w:ascii="Cambria" w:hAnsi="Cambria"/>
                <w:sz w:val="23"/>
                <w:szCs w:val="23"/>
              </w:rPr>
              <w:t>malgré la présence d’un mécanisme de préfinancent mis en place  par le PNUD qui aurait pu être saluta</w:t>
            </w:r>
            <w:r w:rsidR="00650ADF" w:rsidRPr="00AD1A1C">
              <w:rPr>
                <w:rFonts w:ascii="Cambria" w:hAnsi="Cambria"/>
                <w:sz w:val="23"/>
                <w:szCs w:val="23"/>
              </w:rPr>
              <w:t xml:space="preserve">ire pour réduire </w:t>
            </w:r>
            <w:r w:rsidRPr="00AD1A1C">
              <w:rPr>
                <w:rFonts w:ascii="Cambria" w:hAnsi="Cambria"/>
                <w:sz w:val="23"/>
                <w:szCs w:val="23"/>
              </w:rPr>
              <w:t xml:space="preserve">le délai. Cependant, le management du projet n’a pas suffisamment pu gérer cette opportunité pour éviter les tensions de trésorerie, provoquant souvent l’arrêt des activités au cours de la mise en œuvre </w:t>
            </w:r>
            <w:r w:rsidRPr="00AD1A1C">
              <w:rPr>
                <w:rFonts w:ascii="Cambria" w:hAnsi="Cambria"/>
                <w:i/>
                <w:sz w:val="23"/>
                <w:szCs w:val="23"/>
              </w:rPr>
              <w:t xml:space="preserve">(Constats </w:t>
            </w:r>
            <w:r w:rsidR="00D44FF5" w:rsidRPr="00AD1A1C">
              <w:rPr>
                <w:rFonts w:ascii="Cambria" w:hAnsi="Cambria"/>
                <w:i/>
                <w:sz w:val="23"/>
                <w:szCs w:val="23"/>
              </w:rPr>
              <w:t>6</w:t>
            </w:r>
            <w:r w:rsidR="000C17DA" w:rsidRPr="00AD1A1C">
              <w:rPr>
                <w:rFonts w:ascii="Cambria" w:hAnsi="Cambria"/>
                <w:i/>
                <w:sz w:val="23"/>
                <w:szCs w:val="23"/>
              </w:rPr>
              <w:t>7</w:t>
            </w:r>
            <w:r w:rsidR="00D44FF5" w:rsidRPr="00AD1A1C">
              <w:rPr>
                <w:rFonts w:ascii="Cambria" w:hAnsi="Cambria"/>
                <w:i/>
                <w:sz w:val="23"/>
                <w:szCs w:val="23"/>
              </w:rPr>
              <w:t>,</w:t>
            </w:r>
            <w:r w:rsidR="000C17DA" w:rsidRPr="00AD1A1C">
              <w:rPr>
                <w:rFonts w:ascii="Cambria" w:hAnsi="Cambria"/>
                <w:i/>
                <w:sz w:val="23"/>
                <w:szCs w:val="23"/>
              </w:rPr>
              <w:t xml:space="preserve"> </w:t>
            </w:r>
            <w:r w:rsidR="00D44FF5" w:rsidRPr="00AD1A1C">
              <w:rPr>
                <w:rFonts w:ascii="Cambria" w:hAnsi="Cambria"/>
                <w:i/>
                <w:sz w:val="23"/>
                <w:szCs w:val="23"/>
              </w:rPr>
              <w:t>6</w:t>
            </w:r>
            <w:r w:rsidR="000C17DA" w:rsidRPr="00AD1A1C">
              <w:rPr>
                <w:rFonts w:ascii="Cambria" w:hAnsi="Cambria"/>
                <w:i/>
                <w:sz w:val="23"/>
                <w:szCs w:val="23"/>
              </w:rPr>
              <w:t>8</w:t>
            </w:r>
            <w:r w:rsidRPr="00AD1A1C">
              <w:rPr>
                <w:rFonts w:ascii="Cambria" w:hAnsi="Cambria"/>
                <w:i/>
                <w:sz w:val="23"/>
                <w:szCs w:val="23"/>
              </w:rPr>
              <w:t xml:space="preserve"> et </w:t>
            </w:r>
            <w:r w:rsidR="00D44FF5" w:rsidRPr="00AD1A1C">
              <w:rPr>
                <w:rFonts w:ascii="Cambria" w:hAnsi="Cambria"/>
                <w:i/>
                <w:sz w:val="23"/>
                <w:szCs w:val="23"/>
              </w:rPr>
              <w:t>6</w:t>
            </w:r>
            <w:r w:rsidR="000C17DA" w:rsidRPr="00AD1A1C">
              <w:rPr>
                <w:rFonts w:ascii="Cambria" w:hAnsi="Cambria"/>
                <w:i/>
                <w:sz w:val="23"/>
                <w:szCs w:val="23"/>
              </w:rPr>
              <w:t>9</w:t>
            </w:r>
            <w:r w:rsidR="00B92ED4">
              <w:rPr>
                <w:rFonts w:ascii="Cambria" w:hAnsi="Cambria"/>
                <w:i/>
                <w:sz w:val="23"/>
                <w:szCs w:val="23"/>
              </w:rPr>
              <w:t>).</w:t>
            </w:r>
          </w:p>
          <w:p w14:paraId="35F0D8BA" w14:textId="7DBF6929" w:rsidR="009C07AE" w:rsidRPr="00AD1A1C" w:rsidRDefault="009C07AE" w:rsidP="00297388">
            <w:pPr>
              <w:jc w:val="both"/>
              <w:rPr>
                <w:rFonts w:ascii="Cambria" w:hAnsi="Cambria"/>
                <w:i/>
                <w:sz w:val="23"/>
                <w:szCs w:val="23"/>
              </w:rPr>
            </w:pPr>
          </w:p>
          <w:p w14:paraId="11B9AD52" w14:textId="28BD58B0" w:rsidR="00297388" w:rsidRPr="00AD1A1C" w:rsidRDefault="00297388" w:rsidP="00297388">
            <w:pPr>
              <w:jc w:val="both"/>
              <w:rPr>
                <w:rFonts w:ascii="Cambria" w:hAnsi="Cambria"/>
                <w:b/>
                <w:sz w:val="23"/>
                <w:szCs w:val="23"/>
              </w:rPr>
            </w:pPr>
            <w:r w:rsidRPr="00AD1A1C">
              <w:rPr>
                <w:rFonts w:ascii="Cambria" w:hAnsi="Cambria"/>
                <w:b/>
                <w:sz w:val="23"/>
                <w:szCs w:val="23"/>
              </w:rPr>
              <w:t>EFFICIE</w:t>
            </w:r>
            <w:r w:rsidR="003D18CA" w:rsidRPr="00AD1A1C">
              <w:rPr>
                <w:rFonts w:ascii="Cambria" w:hAnsi="Cambria"/>
                <w:b/>
                <w:sz w:val="23"/>
                <w:szCs w:val="23"/>
              </w:rPr>
              <w:t>NCE</w:t>
            </w:r>
            <w:r w:rsidRPr="00AD1A1C">
              <w:rPr>
                <w:rFonts w:ascii="Cambria" w:hAnsi="Cambria"/>
                <w:b/>
                <w:sz w:val="23"/>
                <w:szCs w:val="23"/>
              </w:rPr>
              <w:t xml:space="preserve"> 7 : </w:t>
            </w:r>
            <w:r w:rsidR="00C1154B" w:rsidRPr="00AD1A1C">
              <w:rPr>
                <w:rFonts w:ascii="Cambria" w:hAnsi="Cambria"/>
                <w:sz w:val="23"/>
                <w:szCs w:val="23"/>
              </w:rPr>
              <w:t>Compte tenu du fait que le montant des fonds effectivement libérés par les partenaires financiers ont été largement en deçà de ce qui était prévu,</w:t>
            </w:r>
            <w:r w:rsidR="00C1154B" w:rsidRPr="00AD1A1C">
              <w:rPr>
                <w:rFonts w:ascii="Cambria" w:hAnsi="Cambria"/>
                <w:b/>
                <w:sz w:val="23"/>
                <w:szCs w:val="23"/>
              </w:rPr>
              <w:t xml:space="preserve"> </w:t>
            </w:r>
            <w:r w:rsidR="00C1154B" w:rsidRPr="00AD1A1C">
              <w:rPr>
                <w:rFonts w:ascii="Cambria" w:hAnsi="Cambria"/>
                <w:sz w:val="23"/>
                <w:szCs w:val="23"/>
              </w:rPr>
              <w:t xml:space="preserve">le </w:t>
            </w:r>
            <w:r w:rsidRPr="00AD1A1C">
              <w:rPr>
                <w:rFonts w:ascii="Cambria" w:hAnsi="Cambria"/>
                <w:sz w:val="23"/>
                <w:szCs w:val="23"/>
              </w:rPr>
              <w:t>montant alloué à l’exécution des activités du projet a été sous-estimé au moment de la mise en œuvre.</w:t>
            </w:r>
            <w:r w:rsidR="00650ADF" w:rsidRPr="00AD1A1C">
              <w:rPr>
                <w:rFonts w:ascii="Cambria" w:hAnsi="Cambria"/>
                <w:sz w:val="23"/>
                <w:szCs w:val="23"/>
              </w:rPr>
              <w:t xml:space="preserve"> Cela en soi-</w:t>
            </w:r>
            <w:r w:rsidRPr="00AD1A1C">
              <w:rPr>
                <w:rFonts w:ascii="Cambria" w:hAnsi="Cambria"/>
                <w:sz w:val="23"/>
                <w:szCs w:val="23"/>
              </w:rPr>
              <w:t xml:space="preserve">même a entrainé la suppression de certaines activités par le projet ou encore la fixation des objectifs suffisamment pas réalistes pour </w:t>
            </w:r>
            <w:r w:rsidR="00FA3EE4" w:rsidRPr="00AD1A1C">
              <w:rPr>
                <w:rFonts w:ascii="Cambria" w:hAnsi="Cambria"/>
                <w:sz w:val="23"/>
                <w:szCs w:val="23"/>
              </w:rPr>
              <w:t xml:space="preserve">d’autres </w:t>
            </w:r>
            <w:r w:rsidRPr="00AD1A1C">
              <w:rPr>
                <w:rFonts w:ascii="Cambria" w:hAnsi="Cambria"/>
                <w:sz w:val="23"/>
                <w:szCs w:val="23"/>
              </w:rPr>
              <w:t>activités</w:t>
            </w:r>
            <w:r w:rsidR="00650ADF" w:rsidRPr="00AD1A1C">
              <w:rPr>
                <w:rFonts w:ascii="Cambria" w:hAnsi="Cambria"/>
                <w:sz w:val="23"/>
                <w:szCs w:val="23"/>
              </w:rPr>
              <w:t>,</w:t>
            </w:r>
            <w:r w:rsidRPr="00AD1A1C">
              <w:rPr>
                <w:rFonts w:ascii="Cambria" w:hAnsi="Cambria"/>
                <w:sz w:val="23"/>
                <w:szCs w:val="23"/>
              </w:rPr>
              <w:t xml:space="preserve"> compte tenu de l’ampleur de la demande</w:t>
            </w:r>
            <w:r w:rsidR="00677A79" w:rsidRPr="00AD1A1C">
              <w:rPr>
                <w:rFonts w:ascii="Cambria" w:hAnsi="Cambria"/>
                <w:sz w:val="23"/>
                <w:szCs w:val="23"/>
              </w:rPr>
              <w:t xml:space="preserve"> </w:t>
            </w:r>
            <w:r w:rsidR="009B3FEE" w:rsidRPr="00AD1A1C">
              <w:rPr>
                <w:rFonts w:ascii="Cambria" w:hAnsi="Cambria"/>
                <w:i/>
                <w:sz w:val="23"/>
                <w:szCs w:val="23"/>
              </w:rPr>
              <w:t xml:space="preserve">(constat </w:t>
            </w:r>
            <w:r w:rsidR="00CF2103" w:rsidRPr="00AD1A1C">
              <w:rPr>
                <w:rFonts w:ascii="Cambria" w:hAnsi="Cambria"/>
                <w:i/>
                <w:sz w:val="23"/>
                <w:szCs w:val="23"/>
              </w:rPr>
              <w:t>7</w:t>
            </w:r>
            <w:r w:rsidR="000C17DA" w:rsidRPr="00AD1A1C">
              <w:rPr>
                <w:rFonts w:ascii="Cambria" w:hAnsi="Cambria"/>
                <w:i/>
                <w:sz w:val="23"/>
                <w:szCs w:val="23"/>
              </w:rPr>
              <w:t>1</w:t>
            </w:r>
            <w:r w:rsidRPr="00AD1A1C">
              <w:rPr>
                <w:rFonts w:ascii="Cambria" w:hAnsi="Cambria"/>
                <w:i/>
                <w:sz w:val="23"/>
                <w:szCs w:val="23"/>
              </w:rPr>
              <w:t>).</w:t>
            </w:r>
          </w:p>
          <w:p w14:paraId="1B3AE208" w14:textId="77777777" w:rsidR="00297388" w:rsidRPr="00AD1A1C" w:rsidRDefault="00297388" w:rsidP="00297388">
            <w:pPr>
              <w:jc w:val="both"/>
              <w:rPr>
                <w:rFonts w:ascii="Cambria" w:hAnsi="Cambria"/>
                <w:b/>
                <w:sz w:val="23"/>
                <w:szCs w:val="23"/>
              </w:rPr>
            </w:pPr>
          </w:p>
          <w:p w14:paraId="3CFE0C12" w14:textId="3589A131" w:rsidR="00FA3EE4" w:rsidRPr="00AD1A1C" w:rsidRDefault="00297388" w:rsidP="000C17DA">
            <w:pPr>
              <w:jc w:val="both"/>
              <w:rPr>
                <w:rFonts w:ascii="Cambria" w:hAnsi="Cambria"/>
                <w:sz w:val="23"/>
                <w:szCs w:val="23"/>
              </w:rPr>
            </w:pPr>
            <w:r w:rsidRPr="00AD1A1C">
              <w:rPr>
                <w:rFonts w:ascii="Cambria" w:hAnsi="Cambria"/>
                <w:b/>
                <w:sz w:val="23"/>
                <w:szCs w:val="23"/>
              </w:rPr>
              <w:t>EFFICIE</w:t>
            </w:r>
            <w:r w:rsidR="003D18CA" w:rsidRPr="00AD1A1C">
              <w:rPr>
                <w:rFonts w:ascii="Cambria" w:hAnsi="Cambria"/>
                <w:b/>
                <w:sz w:val="23"/>
                <w:szCs w:val="23"/>
              </w:rPr>
              <w:t>NCE</w:t>
            </w:r>
            <w:r w:rsidRPr="00AD1A1C">
              <w:rPr>
                <w:rFonts w:ascii="Cambria" w:hAnsi="Cambria"/>
                <w:b/>
                <w:sz w:val="23"/>
                <w:szCs w:val="23"/>
              </w:rPr>
              <w:t xml:space="preserve"> 8. : </w:t>
            </w:r>
            <w:r w:rsidRPr="00AD1A1C">
              <w:rPr>
                <w:rFonts w:ascii="Cambria" w:hAnsi="Cambria"/>
                <w:sz w:val="23"/>
                <w:szCs w:val="23"/>
              </w:rPr>
              <w:t>Globalement, les procédures de gestion mise</w:t>
            </w:r>
            <w:r w:rsidR="00FA3EE4" w:rsidRPr="00AD1A1C">
              <w:rPr>
                <w:rFonts w:ascii="Cambria" w:hAnsi="Cambria"/>
                <w:sz w:val="23"/>
                <w:szCs w:val="23"/>
              </w:rPr>
              <w:t>s</w:t>
            </w:r>
            <w:r w:rsidRPr="00AD1A1C">
              <w:rPr>
                <w:rFonts w:ascii="Cambria" w:hAnsi="Cambria"/>
                <w:sz w:val="23"/>
                <w:szCs w:val="23"/>
              </w:rPr>
              <w:t xml:space="preserve"> en place par le PNUD ont permis au projet d’être plus efficient dans l’exécution des dépenses. Malgré cela, les gestionnaires du projet n’ont pas suffisamment été vigilants quant à la maitrise de certains co</w:t>
            </w:r>
            <w:r w:rsidR="00FA3EE4" w:rsidRPr="00AD1A1C">
              <w:rPr>
                <w:rFonts w:ascii="Cambria" w:hAnsi="Cambria"/>
                <w:sz w:val="23"/>
                <w:szCs w:val="23"/>
              </w:rPr>
              <w:t>û</w:t>
            </w:r>
            <w:r w:rsidRPr="00AD1A1C">
              <w:rPr>
                <w:rFonts w:ascii="Cambria" w:hAnsi="Cambria"/>
                <w:sz w:val="23"/>
                <w:szCs w:val="23"/>
              </w:rPr>
              <w:t>ts qui auraient permis au projet d’être plus efficient (</w:t>
            </w:r>
            <w:r w:rsidRPr="00AD1A1C">
              <w:rPr>
                <w:rFonts w:ascii="Cambria" w:hAnsi="Cambria"/>
                <w:i/>
                <w:sz w:val="23"/>
                <w:szCs w:val="23"/>
              </w:rPr>
              <w:t xml:space="preserve">Constats </w:t>
            </w:r>
            <w:r w:rsidR="000C17DA" w:rsidRPr="00AD1A1C">
              <w:rPr>
                <w:rFonts w:ascii="Cambria" w:hAnsi="Cambria"/>
                <w:i/>
                <w:sz w:val="23"/>
                <w:szCs w:val="23"/>
              </w:rPr>
              <w:t>70</w:t>
            </w:r>
            <w:r w:rsidR="00CF2103" w:rsidRPr="00AD1A1C">
              <w:rPr>
                <w:rFonts w:ascii="Cambria" w:hAnsi="Cambria"/>
                <w:i/>
                <w:sz w:val="23"/>
                <w:szCs w:val="23"/>
              </w:rPr>
              <w:t>, 7</w:t>
            </w:r>
            <w:r w:rsidR="000C17DA" w:rsidRPr="00AD1A1C">
              <w:rPr>
                <w:rFonts w:ascii="Cambria" w:hAnsi="Cambria"/>
                <w:i/>
                <w:sz w:val="23"/>
                <w:szCs w:val="23"/>
              </w:rPr>
              <w:t>1</w:t>
            </w:r>
            <w:r w:rsidRPr="00AD1A1C">
              <w:rPr>
                <w:rFonts w:ascii="Cambria" w:hAnsi="Cambria"/>
                <w:i/>
                <w:sz w:val="23"/>
                <w:szCs w:val="23"/>
              </w:rPr>
              <w:t xml:space="preserve">, </w:t>
            </w:r>
            <w:r w:rsidR="00CF2103" w:rsidRPr="00AD1A1C">
              <w:rPr>
                <w:rFonts w:ascii="Cambria" w:hAnsi="Cambria"/>
                <w:i/>
                <w:sz w:val="23"/>
                <w:szCs w:val="23"/>
              </w:rPr>
              <w:t>7</w:t>
            </w:r>
            <w:r w:rsidR="000C17DA" w:rsidRPr="00AD1A1C">
              <w:rPr>
                <w:rFonts w:ascii="Cambria" w:hAnsi="Cambria"/>
                <w:i/>
                <w:sz w:val="23"/>
                <w:szCs w:val="23"/>
              </w:rPr>
              <w:t>2</w:t>
            </w:r>
            <w:r w:rsidRPr="00AD1A1C">
              <w:rPr>
                <w:rFonts w:ascii="Cambria" w:hAnsi="Cambria"/>
                <w:i/>
                <w:sz w:val="23"/>
                <w:szCs w:val="23"/>
              </w:rPr>
              <w:t xml:space="preserve">, </w:t>
            </w:r>
            <w:r w:rsidR="00CF2103" w:rsidRPr="00AD1A1C">
              <w:rPr>
                <w:rFonts w:ascii="Cambria" w:hAnsi="Cambria"/>
                <w:i/>
                <w:sz w:val="23"/>
                <w:szCs w:val="23"/>
              </w:rPr>
              <w:t>7</w:t>
            </w:r>
            <w:r w:rsidR="000C17DA" w:rsidRPr="00AD1A1C">
              <w:rPr>
                <w:rFonts w:ascii="Cambria" w:hAnsi="Cambria"/>
                <w:i/>
                <w:sz w:val="23"/>
                <w:szCs w:val="23"/>
              </w:rPr>
              <w:t>3</w:t>
            </w:r>
            <w:r w:rsidRPr="00AD1A1C">
              <w:rPr>
                <w:rFonts w:ascii="Cambria" w:hAnsi="Cambria"/>
                <w:sz w:val="23"/>
                <w:szCs w:val="23"/>
              </w:rPr>
              <w:t>).</w:t>
            </w:r>
          </w:p>
        </w:tc>
      </w:tr>
    </w:tbl>
    <w:p w14:paraId="62B6AD38" w14:textId="10B57EE6" w:rsidR="009B3365" w:rsidRPr="00AD1A1C" w:rsidRDefault="009B3365" w:rsidP="0047316C">
      <w:pPr>
        <w:pStyle w:val="CHAPTERTITLE"/>
        <w:ind w:left="0"/>
        <w:rPr>
          <w:sz w:val="23"/>
          <w:szCs w:val="23"/>
        </w:rPr>
      </w:pPr>
    </w:p>
    <w:p w14:paraId="0E81F468" w14:textId="77777777" w:rsidR="009B3365" w:rsidRPr="00AD1A1C" w:rsidRDefault="009B3365" w:rsidP="0047316C">
      <w:pPr>
        <w:pStyle w:val="CHAPTERTITLE"/>
        <w:ind w:left="0"/>
        <w:rPr>
          <w:sz w:val="23"/>
          <w:szCs w:val="23"/>
        </w:rPr>
      </w:pPr>
    </w:p>
    <w:p w14:paraId="2A89E265" w14:textId="77777777" w:rsidR="009B3365" w:rsidRPr="00AD1A1C" w:rsidRDefault="009B3365" w:rsidP="0047316C">
      <w:pPr>
        <w:pStyle w:val="CHAPTERTITLE"/>
        <w:ind w:left="0"/>
        <w:rPr>
          <w:sz w:val="23"/>
          <w:szCs w:val="23"/>
        </w:rPr>
      </w:pPr>
    </w:p>
    <w:p w14:paraId="06BF0168" w14:textId="77777777" w:rsidR="009B3365" w:rsidRPr="00AD1A1C" w:rsidRDefault="009B3365" w:rsidP="0047316C">
      <w:pPr>
        <w:pStyle w:val="CHAPTERTITLE"/>
        <w:ind w:left="0"/>
        <w:rPr>
          <w:sz w:val="23"/>
          <w:szCs w:val="23"/>
        </w:rPr>
      </w:pPr>
    </w:p>
    <w:p w14:paraId="68A5958C" w14:textId="77777777" w:rsidR="009B3365" w:rsidRPr="00AD1A1C" w:rsidRDefault="009B3365" w:rsidP="0047316C">
      <w:pPr>
        <w:pStyle w:val="CHAPTERTITLE"/>
        <w:ind w:left="0"/>
        <w:rPr>
          <w:sz w:val="23"/>
          <w:szCs w:val="23"/>
        </w:rPr>
      </w:pPr>
    </w:p>
    <w:p w14:paraId="3367007D" w14:textId="77777777" w:rsidR="009B3365" w:rsidRPr="00AD1A1C" w:rsidRDefault="009B3365" w:rsidP="0047316C">
      <w:pPr>
        <w:pStyle w:val="CHAPTERTITLE"/>
        <w:ind w:left="0"/>
        <w:rPr>
          <w:sz w:val="23"/>
          <w:szCs w:val="23"/>
        </w:rPr>
      </w:pPr>
    </w:p>
    <w:p w14:paraId="3F3E4C3F" w14:textId="77777777" w:rsidR="009C07AE" w:rsidRPr="00AD1A1C" w:rsidRDefault="009C07AE" w:rsidP="0047316C">
      <w:pPr>
        <w:pStyle w:val="CHAPTERTITLE"/>
        <w:ind w:left="0"/>
        <w:rPr>
          <w:sz w:val="23"/>
          <w:szCs w:val="23"/>
        </w:rPr>
      </w:pPr>
    </w:p>
    <w:p w14:paraId="44F5081C" w14:textId="53FFE48D" w:rsidR="004D5105" w:rsidRPr="00AD1A1C" w:rsidRDefault="0057633B" w:rsidP="003A0D0A">
      <w:pPr>
        <w:pStyle w:val="Heading21"/>
      </w:pPr>
      <w:bookmarkStart w:id="57" w:name="_Toc508129197"/>
      <w:r w:rsidRPr="00AD1A1C">
        <w:lastRenderedPageBreak/>
        <w:t xml:space="preserve">2.4. </w:t>
      </w:r>
      <w:r w:rsidR="00091F7B" w:rsidRPr="00AD1A1C">
        <w:t>IMPACT</w:t>
      </w:r>
      <w:r w:rsidR="00033F87" w:rsidRPr="00AD1A1C">
        <w:t>(S)</w:t>
      </w:r>
      <w:bookmarkEnd w:id="57"/>
    </w:p>
    <w:p w14:paraId="0744FAFC" w14:textId="342D0E65" w:rsidR="00B15944" w:rsidRPr="00AD1A1C" w:rsidRDefault="00AB7724" w:rsidP="00EF5AC8">
      <w:pPr>
        <w:widowControl w:val="0"/>
        <w:autoSpaceDE w:val="0"/>
        <w:autoSpaceDN w:val="0"/>
        <w:adjustRightInd w:val="0"/>
        <w:ind w:right="180"/>
        <w:jc w:val="both"/>
        <w:rPr>
          <w:rFonts w:ascii="Cambria" w:eastAsia="Calibri" w:hAnsi="Cambria" w:cs="ê±çSˇ"/>
          <w:b/>
          <w:sz w:val="23"/>
          <w:szCs w:val="23"/>
          <w:lang w:eastAsia="en-US"/>
        </w:rPr>
      </w:pPr>
      <w:r w:rsidRPr="00AD1A1C">
        <w:rPr>
          <w:rFonts w:ascii="Cambria" w:hAnsi="Cambria" w:cs="ê±çSˇ"/>
          <w:b/>
          <w:sz w:val="23"/>
          <w:szCs w:val="23"/>
        </w:rPr>
        <w:t xml:space="preserve">Question 1 : </w:t>
      </w:r>
      <w:r w:rsidR="00F92A62" w:rsidRPr="00AD1A1C">
        <w:rPr>
          <w:rFonts w:ascii="Cambria" w:eastAsia="Calibri" w:hAnsi="Cambria" w:cs="ê±çSˇ"/>
          <w:b/>
          <w:sz w:val="23"/>
          <w:szCs w:val="23"/>
          <w:lang w:eastAsia="en-US"/>
        </w:rPr>
        <w:t>Dans quelle mesure le projet a renforcé les capacités institutionnelles du gouvernement et des partenaires en intégration des liens P-E et changement climatique ?</w:t>
      </w:r>
    </w:p>
    <w:p w14:paraId="7C5D3CBB" w14:textId="77777777" w:rsidR="00B15944" w:rsidRPr="00AD1A1C" w:rsidRDefault="00B15944" w:rsidP="00B53163">
      <w:pPr>
        <w:widowControl w:val="0"/>
        <w:autoSpaceDE w:val="0"/>
        <w:autoSpaceDN w:val="0"/>
        <w:adjustRightInd w:val="0"/>
        <w:ind w:hanging="360"/>
        <w:rPr>
          <w:rFonts w:ascii="Cambria" w:hAnsi="Cambria" w:cs="ê±çSˇ"/>
          <w:b/>
          <w:sz w:val="23"/>
          <w:szCs w:val="23"/>
        </w:rPr>
      </w:pPr>
    </w:p>
    <w:p w14:paraId="1FEFD210" w14:textId="77777777" w:rsidR="009437C5" w:rsidRPr="00AD1A1C" w:rsidRDefault="009E1AFF" w:rsidP="00590A6F">
      <w:pPr>
        <w:pStyle w:val="En-tte"/>
        <w:numPr>
          <w:ilvl w:val="0"/>
          <w:numId w:val="32"/>
        </w:numPr>
        <w:tabs>
          <w:tab w:val="clear" w:pos="4680"/>
        </w:tabs>
        <w:ind w:left="0" w:right="90" w:hanging="426"/>
        <w:jc w:val="both"/>
        <w:rPr>
          <w:sz w:val="23"/>
          <w:szCs w:val="23"/>
          <w:lang w:val="fr-FR"/>
        </w:rPr>
      </w:pPr>
      <w:r w:rsidRPr="00AD1A1C">
        <w:rPr>
          <w:sz w:val="23"/>
          <w:szCs w:val="23"/>
          <w:lang w:val="fr-FR"/>
        </w:rPr>
        <w:t xml:space="preserve">Le projet </w:t>
      </w:r>
      <w:r w:rsidR="00647820" w:rsidRPr="00AD1A1C">
        <w:rPr>
          <w:sz w:val="23"/>
          <w:szCs w:val="23"/>
          <w:lang w:val="fr-FR"/>
        </w:rPr>
        <w:t xml:space="preserve">a </w:t>
      </w:r>
      <w:r w:rsidRPr="00AD1A1C">
        <w:rPr>
          <w:sz w:val="23"/>
          <w:szCs w:val="23"/>
          <w:lang w:val="fr-FR"/>
        </w:rPr>
        <w:t>utilisé la théorie de changement basé</w:t>
      </w:r>
      <w:r w:rsidR="00647820" w:rsidRPr="00AD1A1C">
        <w:rPr>
          <w:sz w:val="23"/>
          <w:szCs w:val="23"/>
          <w:lang w:val="fr-FR"/>
        </w:rPr>
        <w:t>e</w:t>
      </w:r>
      <w:r w:rsidRPr="00AD1A1C">
        <w:rPr>
          <w:sz w:val="23"/>
          <w:szCs w:val="23"/>
          <w:lang w:val="fr-FR"/>
        </w:rPr>
        <w:t xml:space="preserve"> sur l’information et la sensibilisation, la formation et l’accompagnement par des appuis techniques pour renforcer les capacités institutionnelles des administration</w:t>
      </w:r>
      <w:r w:rsidR="00AA72D0" w:rsidRPr="00AD1A1C">
        <w:rPr>
          <w:sz w:val="23"/>
          <w:szCs w:val="23"/>
          <w:lang w:val="fr-FR"/>
        </w:rPr>
        <w:t>s</w:t>
      </w:r>
      <w:r w:rsidRPr="00AD1A1C">
        <w:rPr>
          <w:sz w:val="23"/>
          <w:szCs w:val="23"/>
          <w:lang w:val="fr-FR"/>
        </w:rPr>
        <w:t xml:space="preserve"> et des collectivités territoriales en intégration des liens P-E dans les politiques</w:t>
      </w:r>
      <w:r w:rsidR="00AA72D0" w:rsidRPr="00AD1A1C">
        <w:rPr>
          <w:sz w:val="23"/>
          <w:szCs w:val="23"/>
          <w:lang w:val="fr-FR"/>
        </w:rPr>
        <w:t xml:space="preserve">, </w:t>
      </w:r>
      <w:r w:rsidRPr="00AD1A1C">
        <w:rPr>
          <w:sz w:val="23"/>
          <w:szCs w:val="23"/>
          <w:lang w:val="fr-FR"/>
        </w:rPr>
        <w:t>plans et budgets.</w:t>
      </w:r>
      <w:r w:rsidR="00A62EC6" w:rsidRPr="00AD1A1C">
        <w:rPr>
          <w:sz w:val="23"/>
          <w:szCs w:val="23"/>
          <w:lang w:val="fr-FR"/>
        </w:rPr>
        <w:t xml:space="preserve"> </w:t>
      </w:r>
      <w:r w:rsidR="009437C5" w:rsidRPr="00AD1A1C">
        <w:rPr>
          <w:sz w:val="23"/>
          <w:szCs w:val="23"/>
          <w:lang w:val="fr-FR"/>
        </w:rPr>
        <w:t>Les actions suivantes ont été observées lors de la mise en œuvre</w:t>
      </w:r>
      <w:r w:rsidR="00F32DA8" w:rsidRPr="00AD1A1C">
        <w:rPr>
          <w:sz w:val="23"/>
          <w:szCs w:val="23"/>
          <w:lang w:val="fr-FR"/>
        </w:rPr>
        <w:t> :</w:t>
      </w:r>
    </w:p>
    <w:p w14:paraId="4E5A7AAA" w14:textId="5E5BD016" w:rsidR="009437C5" w:rsidRPr="00AD1A1C" w:rsidRDefault="00077AC8" w:rsidP="00590A6F">
      <w:pPr>
        <w:pStyle w:val="En-tte"/>
        <w:numPr>
          <w:ilvl w:val="0"/>
          <w:numId w:val="22"/>
        </w:numPr>
        <w:tabs>
          <w:tab w:val="clear" w:pos="4680"/>
        </w:tabs>
        <w:ind w:left="757"/>
        <w:jc w:val="both"/>
        <w:rPr>
          <w:sz w:val="23"/>
          <w:szCs w:val="23"/>
          <w:lang w:val="fr-FR"/>
        </w:rPr>
      </w:pPr>
      <w:r w:rsidRPr="00AD1A1C">
        <w:rPr>
          <w:sz w:val="23"/>
          <w:szCs w:val="23"/>
          <w:lang w:val="fr-FR"/>
        </w:rPr>
        <w:t>Pour accroitre les informations disponibles</w:t>
      </w:r>
      <w:r w:rsidR="00A62EC6" w:rsidRPr="00AD1A1C">
        <w:rPr>
          <w:sz w:val="23"/>
          <w:szCs w:val="23"/>
          <w:lang w:val="fr-FR"/>
        </w:rPr>
        <w:t xml:space="preserve"> </w:t>
      </w:r>
      <w:r w:rsidRPr="00AD1A1C">
        <w:rPr>
          <w:sz w:val="23"/>
          <w:szCs w:val="23"/>
          <w:lang w:val="fr-FR"/>
        </w:rPr>
        <w:t xml:space="preserve">sur la situation  environnementale </w:t>
      </w:r>
      <w:r w:rsidR="006E4860" w:rsidRPr="00AD1A1C">
        <w:rPr>
          <w:sz w:val="23"/>
          <w:szCs w:val="23"/>
          <w:lang w:val="fr-FR"/>
        </w:rPr>
        <w:t xml:space="preserve">et contribuer à </w:t>
      </w:r>
      <w:r w:rsidR="00AA72D0" w:rsidRPr="00AD1A1C">
        <w:rPr>
          <w:sz w:val="23"/>
          <w:szCs w:val="23"/>
          <w:lang w:val="fr-FR"/>
        </w:rPr>
        <w:t xml:space="preserve">la </w:t>
      </w:r>
      <w:r w:rsidR="006E4860" w:rsidRPr="00AD1A1C">
        <w:rPr>
          <w:sz w:val="23"/>
          <w:szCs w:val="23"/>
          <w:lang w:val="fr-FR"/>
        </w:rPr>
        <w:t xml:space="preserve">promotion du développement durable au </w:t>
      </w:r>
      <w:r w:rsidRPr="00AD1A1C">
        <w:rPr>
          <w:sz w:val="23"/>
          <w:szCs w:val="23"/>
          <w:lang w:val="fr-FR"/>
        </w:rPr>
        <w:t xml:space="preserve">Mali, le projet a réalisé </w:t>
      </w:r>
      <w:r w:rsidR="00B175D9" w:rsidRPr="00AD1A1C">
        <w:rPr>
          <w:sz w:val="23"/>
          <w:szCs w:val="23"/>
          <w:lang w:val="fr-FR"/>
        </w:rPr>
        <w:t>08</w:t>
      </w:r>
      <w:r w:rsidRPr="00AD1A1C">
        <w:rPr>
          <w:sz w:val="23"/>
          <w:szCs w:val="23"/>
          <w:lang w:val="fr-FR"/>
        </w:rPr>
        <w:t xml:space="preserve"> d’études traitant de</w:t>
      </w:r>
      <w:r w:rsidR="006E4860" w:rsidRPr="00AD1A1C">
        <w:rPr>
          <w:sz w:val="23"/>
          <w:szCs w:val="23"/>
          <w:lang w:val="fr-FR"/>
        </w:rPr>
        <w:t xml:space="preserve"> diverses</w:t>
      </w:r>
      <w:r w:rsidRPr="00AD1A1C">
        <w:rPr>
          <w:sz w:val="23"/>
          <w:szCs w:val="23"/>
          <w:lang w:val="fr-FR"/>
        </w:rPr>
        <w:t xml:space="preserve"> problématiques </w:t>
      </w:r>
      <w:r w:rsidR="006E4860" w:rsidRPr="00AD1A1C">
        <w:rPr>
          <w:sz w:val="23"/>
          <w:szCs w:val="23"/>
          <w:lang w:val="fr-FR"/>
        </w:rPr>
        <w:t>et couvrant</w:t>
      </w:r>
      <w:r w:rsidRPr="00AD1A1C">
        <w:rPr>
          <w:sz w:val="23"/>
          <w:szCs w:val="23"/>
          <w:lang w:val="fr-FR"/>
        </w:rPr>
        <w:t xml:space="preserve"> plusieurs domaines</w:t>
      </w:r>
      <w:r w:rsidR="00AA72D0" w:rsidRPr="00AD1A1C">
        <w:rPr>
          <w:sz w:val="23"/>
          <w:szCs w:val="23"/>
          <w:lang w:val="fr-FR"/>
        </w:rPr>
        <w:t xml:space="preserve">, notamment </w:t>
      </w:r>
      <w:r w:rsidRPr="00AD1A1C">
        <w:rPr>
          <w:sz w:val="23"/>
          <w:szCs w:val="23"/>
          <w:lang w:val="fr-FR"/>
        </w:rPr>
        <w:t>les E</w:t>
      </w:r>
      <w:r w:rsidR="00AA72D0" w:rsidRPr="00AD1A1C">
        <w:rPr>
          <w:sz w:val="23"/>
          <w:szCs w:val="23"/>
          <w:lang w:val="fr-FR"/>
        </w:rPr>
        <w:t>E</w:t>
      </w:r>
      <w:r w:rsidRPr="00AD1A1C">
        <w:rPr>
          <w:sz w:val="23"/>
          <w:szCs w:val="23"/>
          <w:lang w:val="fr-FR"/>
        </w:rPr>
        <w:t>S dans les secteurs de</w:t>
      </w:r>
      <w:r w:rsidR="00A62EC6" w:rsidRPr="00AD1A1C">
        <w:rPr>
          <w:sz w:val="23"/>
          <w:szCs w:val="23"/>
          <w:lang w:val="fr-FR"/>
        </w:rPr>
        <w:t xml:space="preserve"> </w:t>
      </w:r>
      <w:r w:rsidRPr="00AD1A1C">
        <w:rPr>
          <w:sz w:val="23"/>
          <w:szCs w:val="23"/>
          <w:lang w:val="fr-FR"/>
        </w:rPr>
        <w:t>l’agriculture</w:t>
      </w:r>
      <w:r w:rsidR="00CC3FC4" w:rsidRPr="00AD1A1C">
        <w:rPr>
          <w:sz w:val="23"/>
          <w:szCs w:val="23"/>
          <w:lang w:val="fr-FR"/>
        </w:rPr>
        <w:t xml:space="preserve"> et de l’énergie, les études sur le renforcement des capacités des comptables nationaux, </w:t>
      </w:r>
      <w:r w:rsidR="00AA72D0" w:rsidRPr="00AD1A1C">
        <w:rPr>
          <w:sz w:val="23"/>
          <w:szCs w:val="23"/>
          <w:lang w:val="fr-FR"/>
        </w:rPr>
        <w:t xml:space="preserve">une analyse économique sur le secteur des mines, </w:t>
      </w:r>
      <w:r w:rsidR="00CC3FC4" w:rsidRPr="00AD1A1C">
        <w:rPr>
          <w:sz w:val="23"/>
          <w:szCs w:val="23"/>
          <w:lang w:val="fr-FR"/>
        </w:rPr>
        <w:t xml:space="preserve">etc. </w:t>
      </w:r>
    </w:p>
    <w:p w14:paraId="0020B736" w14:textId="094C1612" w:rsidR="00494FAF" w:rsidRPr="00AD1A1C" w:rsidRDefault="002A0CAC" w:rsidP="00590A6F">
      <w:pPr>
        <w:pStyle w:val="En-tte"/>
        <w:numPr>
          <w:ilvl w:val="0"/>
          <w:numId w:val="22"/>
        </w:numPr>
        <w:tabs>
          <w:tab w:val="clear" w:pos="4680"/>
        </w:tabs>
        <w:ind w:right="90"/>
        <w:jc w:val="both"/>
        <w:rPr>
          <w:sz w:val="23"/>
          <w:szCs w:val="23"/>
          <w:lang w:val="fr-FR"/>
        </w:rPr>
      </w:pPr>
      <w:r w:rsidRPr="00AD1A1C">
        <w:rPr>
          <w:sz w:val="23"/>
          <w:szCs w:val="23"/>
          <w:lang w:val="fr-FR"/>
        </w:rPr>
        <w:t>La transférabilité et la dissémination des résultats des ESS a été possible grâce à</w:t>
      </w:r>
      <w:r w:rsidR="00A62EC6" w:rsidRPr="00AD1A1C">
        <w:rPr>
          <w:sz w:val="23"/>
          <w:szCs w:val="23"/>
          <w:lang w:val="fr-FR"/>
        </w:rPr>
        <w:t xml:space="preserve"> </w:t>
      </w:r>
      <w:r w:rsidRPr="00AD1A1C">
        <w:rPr>
          <w:sz w:val="23"/>
          <w:szCs w:val="23"/>
          <w:lang w:val="fr-FR"/>
        </w:rPr>
        <w:t>l’organisation de</w:t>
      </w:r>
      <w:r w:rsidR="00A45781" w:rsidRPr="00AD1A1C">
        <w:rPr>
          <w:sz w:val="23"/>
          <w:szCs w:val="23"/>
          <w:lang w:val="fr-FR"/>
        </w:rPr>
        <w:t xml:space="preserve"> </w:t>
      </w:r>
      <w:r w:rsidR="00F27139" w:rsidRPr="00AD1A1C">
        <w:rPr>
          <w:sz w:val="23"/>
          <w:szCs w:val="23"/>
          <w:lang w:val="fr-FR"/>
        </w:rPr>
        <w:t>5 séances de restitution. Cela a permis non seulement de présenter les informations sur la situation environnementale du Mali</w:t>
      </w:r>
      <w:r w:rsidR="00A45781" w:rsidRPr="00AD1A1C">
        <w:rPr>
          <w:sz w:val="23"/>
          <w:szCs w:val="23"/>
          <w:lang w:val="fr-FR"/>
        </w:rPr>
        <w:t xml:space="preserve"> </w:t>
      </w:r>
      <w:r w:rsidR="00F27139" w:rsidRPr="00AD1A1C">
        <w:rPr>
          <w:sz w:val="23"/>
          <w:szCs w:val="23"/>
          <w:lang w:val="fr-FR"/>
        </w:rPr>
        <w:t xml:space="preserve">aux acteurs au niveau national et </w:t>
      </w:r>
      <w:r w:rsidR="009A6ED2" w:rsidRPr="00AD1A1C">
        <w:rPr>
          <w:sz w:val="23"/>
          <w:szCs w:val="23"/>
          <w:lang w:val="fr-FR"/>
        </w:rPr>
        <w:t>local</w:t>
      </w:r>
      <w:r w:rsidR="00F27139" w:rsidRPr="00AD1A1C">
        <w:rPr>
          <w:sz w:val="23"/>
          <w:szCs w:val="23"/>
          <w:lang w:val="fr-FR"/>
        </w:rPr>
        <w:t>, mais aussi de les sensibiliser sur les problématiques de développement</w:t>
      </w:r>
      <w:r w:rsidR="00F27139" w:rsidRPr="00AD1A1C">
        <w:rPr>
          <w:sz w:val="28"/>
          <w:szCs w:val="23"/>
          <w:lang w:val="fr-FR"/>
        </w:rPr>
        <w:t xml:space="preserve"> </w:t>
      </w:r>
      <w:r w:rsidR="00F27139" w:rsidRPr="00AD1A1C">
        <w:rPr>
          <w:sz w:val="23"/>
          <w:szCs w:val="23"/>
          <w:lang w:val="fr-FR"/>
        </w:rPr>
        <w:t xml:space="preserve">en relation avec la pauvreté </w:t>
      </w:r>
      <w:r w:rsidR="00D22676" w:rsidRPr="00AD1A1C">
        <w:rPr>
          <w:sz w:val="23"/>
          <w:szCs w:val="23"/>
          <w:lang w:val="fr-FR"/>
        </w:rPr>
        <w:t>qui en découle</w:t>
      </w:r>
      <w:r w:rsidR="00F27139" w:rsidRPr="00AD1A1C">
        <w:rPr>
          <w:sz w:val="23"/>
          <w:szCs w:val="23"/>
          <w:lang w:val="fr-FR"/>
        </w:rPr>
        <w:t xml:space="preserve">. </w:t>
      </w:r>
      <w:r w:rsidR="004A27A9" w:rsidRPr="00AD1A1C">
        <w:rPr>
          <w:sz w:val="23"/>
          <w:szCs w:val="23"/>
          <w:lang w:val="fr-FR"/>
        </w:rPr>
        <w:t>Il faut noter que ces séances de restitution concernaient aussi les études réalisées au cours de la première phase du projet</w:t>
      </w:r>
      <w:r w:rsidR="00494FAF" w:rsidRPr="00AD1A1C">
        <w:rPr>
          <w:sz w:val="23"/>
          <w:szCs w:val="23"/>
          <w:lang w:val="fr-FR"/>
        </w:rPr>
        <w:t>.</w:t>
      </w:r>
    </w:p>
    <w:p w14:paraId="022131DE" w14:textId="11B7B524" w:rsidR="00BB4B73" w:rsidRPr="00AD1A1C" w:rsidRDefault="004A27A9" w:rsidP="00590A6F">
      <w:pPr>
        <w:pStyle w:val="En-tte"/>
        <w:numPr>
          <w:ilvl w:val="0"/>
          <w:numId w:val="22"/>
        </w:numPr>
        <w:tabs>
          <w:tab w:val="clear" w:pos="4680"/>
        </w:tabs>
        <w:ind w:right="90"/>
        <w:jc w:val="both"/>
        <w:rPr>
          <w:sz w:val="23"/>
          <w:szCs w:val="23"/>
          <w:lang w:val="fr-FR"/>
        </w:rPr>
      </w:pPr>
      <w:r w:rsidRPr="00AD1A1C">
        <w:rPr>
          <w:sz w:val="23"/>
          <w:szCs w:val="23"/>
          <w:lang w:val="fr-FR"/>
        </w:rPr>
        <w:t xml:space="preserve">La vulgarisation </w:t>
      </w:r>
      <w:r w:rsidR="00494FAF" w:rsidRPr="00AD1A1C">
        <w:rPr>
          <w:sz w:val="23"/>
          <w:szCs w:val="23"/>
          <w:lang w:val="fr-FR"/>
        </w:rPr>
        <w:t>des informations produites</w:t>
      </w:r>
      <w:r w:rsidRPr="00AD1A1C">
        <w:rPr>
          <w:sz w:val="23"/>
          <w:szCs w:val="23"/>
          <w:lang w:val="fr-FR"/>
        </w:rPr>
        <w:t xml:space="preserve"> par ces études a été facilité</w:t>
      </w:r>
      <w:r w:rsidR="00494FAF" w:rsidRPr="00AD1A1C">
        <w:rPr>
          <w:sz w:val="23"/>
          <w:szCs w:val="23"/>
          <w:lang w:val="fr-FR"/>
        </w:rPr>
        <w:t>e</w:t>
      </w:r>
      <w:r w:rsidRPr="00AD1A1C">
        <w:rPr>
          <w:sz w:val="23"/>
          <w:szCs w:val="23"/>
          <w:lang w:val="fr-FR"/>
        </w:rPr>
        <w:t xml:space="preserve"> par le projet</w:t>
      </w:r>
      <w:r w:rsidR="00494FAF" w:rsidRPr="00AD1A1C">
        <w:rPr>
          <w:sz w:val="23"/>
          <w:szCs w:val="23"/>
          <w:lang w:val="fr-FR"/>
        </w:rPr>
        <w:t>,</w:t>
      </w:r>
      <w:r w:rsidR="00A45781" w:rsidRPr="00AD1A1C">
        <w:rPr>
          <w:sz w:val="23"/>
          <w:szCs w:val="23"/>
          <w:lang w:val="fr-FR"/>
        </w:rPr>
        <w:t xml:space="preserve"> </w:t>
      </w:r>
      <w:r w:rsidR="00494FAF" w:rsidRPr="00AD1A1C">
        <w:rPr>
          <w:sz w:val="23"/>
          <w:szCs w:val="23"/>
          <w:lang w:val="fr-FR"/>
        </w:rPr>
        <w:t>grâce à</w:t>
      </w:r>
      <w:r w:rsidRPr="00AD1A1C">
        <w:rPr>
          <w:sz w:val="23"/>
          <w:szCs w:val="23"/>
          <w:lang w:val="fr-FR"/>
        </w:rPr>
        <w:t xml:space="preserve"> la mise à la disposition du public</w:t>
      </w:r>
      <w:r w:rsidR="00494FAF" w:rsidRPr="00AD1A1C">
        <w:rPr>
          <w:sz w:val="23"/>
          <w:szCs w:val="23"/>
          <w:lang w:val="fr-FR"/>
        </w:rPr>
        <w:t xml:space="preserve"> cible, des guides méthodologiques permetta</w:t>
      </w:r>
      <w:r w:rsidR="009A6ED2" w:rsidRPr="00AD1A1C">
        <w:rPr>
          <w:sz w:val="23"/>
          <w:szCs w:val="23"/>
          <w:lang w:val="fr-FR"/>
        </w:rPr>
        <w:t xml:space="preserve">nt d’améliorer la </w:t>
      </w:r>
      <w:r w:rsidR="00C50DBB" w:rsidRPr="00AD1A1C">
        <w:rPr>
          <w:sz w:val="23"/>
          <w:szCs w:val="23"/>
          <w:lang w:val="fr-FR"/>
        </w:rPr>
        <w:t>résilience</w:t>
      </w:r>
      <w:r w:rsidR="00494FAF" w:rsidRPr="00AD1A1C">
        <w:rPr>
          <w:sz w:val="23"/>
          <w:szCs w:val="23"/>
          <w:lang w:val="fr-FR"/>
        </w:rPr>
        <w:t xml:space="preserve"> au changement climatique, et d’atténuer les effets sur la pauvreté. A cet effet, </w:t>
      </w:r>
      <w:r w:rsidR="00376D27" w:rsidRPr="00AD1A1C">
        <w:rPr>
          <w:sz w:val="23"/>
          <w:szCs w:val="23"/>
          <w:lang w:val="fr-FR"/>
        </w:rPr>
        <w:t xml:space="preserve">2 </w:t>
      </w:r>
      <w:r w:rsidR="00C53FE7" w:rsidRPr="00AD1A1C">
        <w:rPr>
          <w:sz w:val="23"/>
          <w:szCs w:val="23"/>
          <w:lang w:val="fr-FR"/>
        </w:rPr>
        <w:t>guides méthodologiques</w:t>
      </w:r>
      <w:r w:rsidRPr="00AD1A1C">
        <w:rPr>
          <w:sz w:val="23"/>
          <w:szCs w:val="23"/>
          <w:lang w:val="fr-FR"/>
        </w:rPr>
        <w:t xml:space="preserve"> couvrant les problématiques abordées dans</w:t>
      </w:r>
      <w:r w:rsidR="00494FAF" w:rsidRPr="00AD1A1C">
        <w:rPr>
          <w:sz w:val="23"/>
          <w:szCs w:val="23"/>
          <w:lang w:val="fr-FR"/>
        </w:rPr>
        <w:t xml:space="preserve"> les études et présentant les informations sur la situation de façon synthétique et accessible à tous ont été élaborées et mis à la disposition du public cible.</w:t>
      </w:r>
    </w:p>
    <w:p w14:paraId="4E82BB4F" w14:textId="77777777" w:rsidR="00DE0A4F" w:rsidRPr="00AD1A1C" w:rsidRDefault="00BB4B73" w:rsidP="00590A6F">
      <w:pPr>
        <w:pStyle w:val="En-tte"/>
        <w:numPr>
          <w:ilvl w:val="0"/>
          <w:numId w:val="22"/>
        </w:numPr>
        <w:tabs>
          <w:tab w:val="clear" w:pos="4680"/>
        </w:tabs>
        <w:ind w:right="90"/>
        <w:jc w:val="both"/>
        <w:rPr>
          <w:sz w:val="23"/>
          <w:szCs w:val="23"/>
          <w:lang w:val="fr-FR"/>
        </w:rPr>
      </w:pPr>
      <w:r w:rsidRPr="00AD1A1C">
        <w:rPr>
          <w:sz w:val="23"/>
          <w:szCs w:val="23"/>
          <w:lang w:val="fr-FR"/>
        </w:rPr>
        <w:t xml:space="preserve">Ces actions du projet ont été complétées par </w:t>
      </w:r>
      <w:r w:rsidR="00C2062D" w:rsidRPr="00AD1A1C">
        <w:rPr>
          <w:sz w:val="23"/>
          <w:szCs w:val="23"/>
          <w:lang w:val="fr-FR"/>
        </w:rPr>
        <w:t xml:space="preserve">la réalisation de 14 </w:t>
      </w:r>
      <w:r w:rsidRPr="00AD1A1C">
        <w:rPr>
          <w:sz w:val="23"/>
          <w:szCs w:val="23"/>
          <w:lang w:val="fr-FR"/>
        </w:rPr>
        <w:t xml:space="preserve">formations qui visaient à </w:t>
      </w:r>
      <w:r w:rsidR="00C2062D" w:rsidRPr="00AD1A1C">
        <w:rPr>
          <w:sz w:val="23"/>
          <w:szCs w:val="23"/>
          <w:lang w:val="fr-FR"/>
        </w:rPr>
        <w:t xml:space="preserve">renforcer les capacités du personnel des administrations et des collectivités territoriales  grâce à la facilitation de leur </w:t>
      </w:r>
      <w:r w:rsidRPr="00AD1A1C">
        <w:rPr>
          <w:sz w:val="23"/>
          <w:szCs w:val="23"/>
          <w:lang w:val="fr-FR"/>
        </w:rPr>
        <w:t>l’apprentissage</w:t>
      </w:r>
      <w:r w:rsidR="00A45781" w:rsidRPr="00AD1A1C">
        <w:rPr>
          <w:sz w:val="23"/>
          <w:szCs w:val="23"/>
          <w:lang w:val="fr-FR"/>
        </w:rPr>
        <w:t xml:space="preserve"> </w:t>
      </w:r>
      <w:r w:rsidRPr="00AD1A1C">
        <w:rPr>
          <w:sz w:val="23"/>
          <w:szCs w:val="23"/>
          <w:lang w:val="fr-FR"/>
        </w:rPr>
        <w:t xml:space="preserve">pour une prise en compte efficiente des liens P-E dans les politiques, plans et budgets. </w:t>
      </w:r>
    </w:p>
    <w:p w14:paraId="0858AD9E" w14:textId="78D1EF99" w:rsidR="00706E76" w:rsidRPr="00AD1A1C" w:rsidRDefault="0074120C" w:rsidP="00590A6F">
      <w:pPr>
        <w:pStyle w:val="En-tte"/>
        <w:numPr>
          <w:ilvl w:val="0"/>
          <w:numId w:val="22"/>
        </w:numPr>
        <w:tabs>
          <w:tab w:val="clear" w:pos="4680"/>
        </w:tabs>
        <w:ind w:right="90"/>
        <w:jc w:val="both"/>
        <w:rPr>
          <w:sz w:val="23"/>
          <w:szCs w:val="23"/>
          <w:lang w:val="fr-FR"/>
        </w:rPr>
      </w:pPr>
      <w:r w:rsidRPr="00AD1A1C">
        <w:rPr>
          <w:sz w:val="23"/>
          <w:szCs w:val="23"/>
          <w:lang w:val="fr-FR"/>
        </w:rPr>
        <w:t>L</w:t>
      </w:r>
      <w:r w:rsidR="00CA7EC0" w:rsidRPr="00AD1A1C">
        <w:rPr>
          <w:sz w:val="23"/>
          <w:szCs w:val="23"/>
          <w:lang w:val="fr-FR"/>
        </w:rPr>
        <w:t>e projet a apporté un appui technique et financier au</w:t>
      </w:r>
      <w:r w:rsidR="007F4942" w:rsidRPr="00AD1A1C">
        <w:rPr>
          <w:sz w:val="23"/>
          <w:szCs w:val="23"/>
          <w:lang w:val="fr-FR"/>
        </w:rPr>
        <w:t>x</w:t>
      </w:r>
      <w:r w:rsidR="00CA7EC0" w:rsidRPr="00AD1A1C">
        <w:rPr>
          <w:sz w:val="23"/>
          <w:szCs w:val="23"/>
          <w:lang w:val="fr-FR"/>
        </w:rPr>
        <w:t xml:space="preserve"> administrations et collectivités territoriales pour facilit</w:t>
      </w:r>
      <w:r w:rsidR="009A6ED2" w:rsidRPr="00AD1A1C">
        <w:rPr>
          <w:sz w:val="23"/>
          <w:szCs w:val="23"/>
          <w:lang w:val="fr-FR"/>
        </w:rPr>
        <w:t xml:space="preserve">er l’intégration des liens P-E </w:t>
      </w:r>
      <w:r w:rsidR="00CA7EC0" w:rsidRPr="00AD1A1C">
        <w:rPr>
          <w:sz w:val="23"/>
          <w:szCs w:val="23"/>
          <w:lang w:val="fr-FR"/>
        </w:rPr>
        <w:t xml:space="preserve">et du genre dans les documents stratégiques (exemple : CT/CSLP, </w:t>
      </w:r>
      <w:r w:rsidR="00C7090D" w:rsidRPr="00AD1A1C">
        <w:rPr>
          <w:sz w:val="23"/>
          <w:szCs w:val="23"/>
          <w:lang w:val="fr-FR"/>
        </w:rPr>
        <w:t xml:space="preserve">MEADD, </w:t>
      </w:r>
      <w:r w:rsidR="003F7E62" w:rsidRPr="00AD1A1C">
        <w:rPr>
          <w:sz w:val="23"/>
          <w:szCs w:val="23"/>
          <w:lang w:val="fr-FR"/>
        </w:rPr>
        <w:t>GT/E</w:t>
      </w:r>
      <w:r w:rsidR="00AA72D0" w:rsidRPr="00AD1A1C">
        <w:rPr>
          <w:sz w:val="23"/>
          <w:szCs w:val="23"/>
          <w:lang w:val="fr-FR"/>
        </w:rPr>
        <w:t>C</w:t>
      </w:r>
      <w:r w:rsidR="003F7E62" w:rsidRPr="00AD1A1C">
        <w:rPr>
          <w:sz w:val="23"/>
          <w:szCs w:val="23"/>
          <w:lang w:val="fr-FR"/>
        </w:rPr>
        <w:t xml:space="preserve">C, </w:t>
      </w:r>
      <w:r w:rsidR="004B0BE1" w:rsidRPr="00AD1A1C">
        <w:rPr>
          <w:sz w:val="23"/>
          <w:szCs w:val="23"/>
          <w:lang w:val="fr-FR"/>
        </w:rPr>
        <w:t xml:space="preserve">CPS du Secteur Eau, Environnement, Urbanisme et Domaines de l’Etat, </w:t>
      </w:r>
      <w:r w:rsidR="00C7090D" w:rsidRPr="00AD1A1C">
        <w:rPr>
          <w:sz w:val="23"/>
          <w:szCs w:val="23"/>
          <w:lang w:val="fr-FR"/>
        </w:rPr>
        <w:t>etc.</w:t>
      </w:r>
      <w:r w:rsidR="00CA7EC0" w:rsidRPr="00AD1A1C">
        <w:rPr>
          <w:sz w:val="23"/>
          <w:szCs w:val="23"/>
          <w:lang w:val="fr-FR"/>
        </w:rPr>
        <w:t>).</w:t>
      </w:r>
    </w:p>
    <w:p w14:paraId="4D09377A" w14:textId="2942CF94" w:rsidR="0074120C" w:rsidRPr="00AD1A1C" w:rsidRDefault="0074120C" w:rsidP="00590A6F">
      <w:pPr>
        <w:pStyle w:val="En-tte"/>
        <w:numPr>
          <w:ilvl w:val="0"/>
          <w:numId w:val="22"/>
        </w:numPr>
        <w:tabs>
          <w:tab w:val="clear" w:pos="4680"/>
        </w:tabs>
        <w:ind w:right="90"/>
        <w:jc w:val="both"/>
        <w:rPr>
          <w:sz w:val="23"/>
          <w:szCs w:val="23"/>
          <w:lang w:val="fr-FR"/>
        </w:rPr>
      </w:pPr>
      <w:r w:rsidRPr="00AD1A1C">
        <w:rPr>
          <w:sz w:val="23"/>
          <w:szCs w:val="23"/>
          <w:lang w:val="fr-FR"/>
        </w:rPr>
        <w:t>Enfin</w:t>
      </w:r>
      <w:r w:rsidR="009A6ED2" w:rsidRPr="00AD1A1C">
        <w:rPr>
          <w:sz w:val="23"/>
          <w:szCs w:val="23"/>
          <w:lang w:val="fr-FR"/>
        </w:rPr>
        <w:t xml:space="preserve"> le projet a apporté un a</w:t>
      </w:r>
      <w:r w:rsidR="006A68AD" w:rsidRPr="00AD1A1C">
        <w:rPr>
          <w:sz w:val="23"/>
          <w:szCs w:val="23"/>
          <w:lang w:val="fr-FR"/>
        </w:rPr>
        <w:t>ppui technique et financier à l’actualisation du Cadre de Dépenses à Moyen Terme (CDMT) du Secteur Eau, Environnement, Urbanisme et Domaines de l’Etat du MEADD.</w:t>
      </w:r>
    </w:p>
    <w:p w14:paraId="75A21C2F" w14:textId="77777777" w:rsidR="00CA7EC0" w:rsidRPr="00AD1A1C" w:rsidRDefault="0013316B" w:rsidP="00590A6F">
      <w:pPr>
        <w:pStyle w:val="En-tte"/>
        <w:numPr>
          <w:ilvl w:val="0"/>
          <w:numId w:val="32"/>
        </w:numPr>
        <w:tabs>
          <w:tab w:val="clear" w:pos="4680"/>
        </w:tabs>
        <w:ind w:left="0" w:hanging="283"/>
        <w:jc w:val="both"/>
        <w:rPr>
          <w:sz w:val="23"/>
          <w:szCs w:val="23"/>
          <w:lang w:val="fr-FR"/>
        </w:rPr>
      </w:pPr>
      <w:r w:rsidRPr="00AD1A1C">
        <w:rPr>
          <w:sz w:val="23"/>
          <w:szCs w:val="23"/>
          <w:lang w:val="fr-FR"/>
        </w:rPr>
        <w:t>Toutefois, ces activités ont contribué au développement des capacités institutionnelles du groupe de travail de l’Axe 4 du CREDD, de la CPS-SEEUDE</w:t>
      </w:r>
      <w:r w:rsidR="001601DC" w:rsidRPr="00AD1A1C">
        <w:rPr>
          <w:sz w:val="23"/>
          <w:szCs w:val="23"/>
          <w:lang w:val="fr-FR"/>
        </w:rPr>
        <w:t xml:space="preserve">, du MEADD, </w:t>
      </w:r>
      <w:r w:rsidRPr="00AD1A1C">
        <w:rPr>
          <w:sz w:val="23"/>
          <w:szCs w:val="23"/>
          <w:lang w:val="fr-FR"/>
        </w:rPr>
        <w:t>de la Cellule CSLP, ainsi</w:t>
      </w:r>
      <w:r w:rsidR="00A45781" w:rsidRPr="00AD1A1C">
        <w:rPr>
          <w:sz w:val="23"/>
          <w:szCs w:val="23"/>
          <w:lang w:val="fr-FR"/>
        </w:rPr>
        <w:t xml:space="preserve"> </w:t>
      </w:r>
      <w:r w:rsidRPr="00AD1A1C">
        <w:rPr>
          <w:sz w:val="23"/>
          <w:szCs w:val="23"/>
          <w:lang w:val="fr-FR"/>
        </w:rPr>
        <w:t>que celles du personnel des communes pour l’intégration des liens P-E, changement climatique et l’approche genre dans leurs plans de travail et agendas.</w:t>
      </w:r>
      <w:r w:rsidR="00A45781" w:rsidRPr="00AD1A1C">
        <w:rPr>
          <w:sz w:val="23"/>
          <w:szCs w:val="23"/>
          <w:lang w:val="fr-FR"/>
        </w:rPr>
        <w:t xml:space="preserve"> </w:t>
      </w:r>
      <w:r w:rsidR="00DB0960" w:rsidRPr="00AD1A1C">
        <w:rPr>
          <w:sz w:val="23"/>
          <w:szCs w:val="23"/>
          <w:lang w:val="fr-FR"/>
        </w:rPr>
        <w:t xml:space="preserve">Cependant le projet n’a pas pu </w:t>
      </w:r>
      <w:r w:rsidR="006A68AD" w:rsidRPr="00AD1A1C">
        <w:rPr>
          <w:sz w:val="23"/>
          <w:szCs w:val="23"/>
          <w:lang w:val="fr-FR"/>
        </w:rPr>
        <w:t>assurer</w:t>
      </w:r>
      <w:r w:rsidR="00DB0960" w:rsidRPr="00AD1A1C">
        <w:rPr>
          <w:sz w:val="23"/>
          <w:szCs w:val="23"/>
          <w:lang w:val="fr-FR"/>
        </w:rPr>
        <w:t xml:space="preserve"> la formation des champions qui auraient pu permettre à la coordinatrice d’apporter son soutien actif à la promotion de l’intégration de l’environnement dans les processus de développement nationaux, toute chose qui nécessite des aptitudes appropriées aux plans technique, du plaidoyer et de la communication</w:t>
      </w:r>
      <w:r w:rsidR="00D22676" w:rsidRPr="00AD1A1C">
        <w:rPr>
          <w:rStyle w:val="Appelnotedebasdep"/>
          <w:sz w:val="23"/>
          <w:szCs w:val="23"/>
          <w:lang w:val="fr-FR"/>
        </w:rPr>
        <w:footnoteReference w:id="20"/>
      </w:r>
      <w:r w:rsidR="00DB0960" w:rsidRPr="00AD1A1C">
        <w:rPr>
          <w:sz w:val="23"/>
          <w:szCs w:val="23"/>
          <w:lang w:val="fr-FR"/>
        </w:rPr>
        <w:t>.</w:t>
      </w:r>
    </w:p>
    <w:p w14:paraId="6720213F" w14:textId="1B0EA1E4" w:rsidR="0020577E" w:rsidRPr="00AD1A1C" w:rsidRDefault="0020577E" w:rsidP="00590A6F">
      <w:pPr>
        <w:pStyle w:val="En-tte"/>
        <w:numPr>
          <w:ilvl w:val="0"/>
          <w:numId w:val="32"/>
        </w:numPr>
        <w:tabs>
          <w:tab w:val="clear" w:pos="4680"/>
        </w:tabs>
        <w:ind w:left="0" w:hanging="283"/>
        <w:jc w:val="both"/>
        <w:rPr>
          <w:sz w:val="23"/>
          <w:szCs w:val="23"/>
          <w:lang w:val="fr-FR"/>
        </w:rPr>
      </w:pPr>
      <w:r w:rsidRPr="00AD1A1C">
        <w:rPr>
          <w:sz w:val="23"/>
          <w:szCs w:val="23"/>
          <w:lang w:val="fr-FR"/>
        </w:rPr>
        <w:lastRenderedPageBreak/>
        <w:t>Ceci étant dit, les effets des actions du projet pour le verdissement du  CREDD</w:t>
      </w:r>
      <w:r w:rsidR="00C01F69" w:rsidRPr="00AD1A1C">
        <w:rPr>
          <w:sz w:val="23"/>
          <w:szCs w:val="23"/>
          <w:lang w:val="fr-FR"/>
        </w:rPr>
        <w:t>,</w:t>
      </w:r>
      <w:r w:rsidRPr="00AD1A1C">
        <w:rPr>
          <w:sz w:val="23"/>
          <w:szCs w:val="23"/>
          <w:lang w:val="fr-FR"/>
        </w:rPr>
        <w:t xml:space="preserve"> des PD</w:t>
      </w:r>
      <w:r w:rsidR="00A14C59" w:rsidRPr="00AD1A1C">
        <w:rPr>
          <w:sz w:val="23"/>
          <w:szCs w:val="23"/>
          <w:lang w:val="fr-FR"/>
        </w:rPr>
        <w:t>ES</w:t>
      </w:r>
      <w:r w:rsidRPr="00AD1A1C">
        <w:rPr>
          <w:sz w:val="23"/>
          <w:szCs w:val="23"/>
          <w:lang w:val="fr-FR"/>
        </w:rPr>
        <w:t>C</w:t>
      </w:r>
      <w:r w:rsidR="00C01F69" w:rsidRPr="00AD1A1C">
        <w:rPr>
          <w:sz w:val="23"/>
          <w:szCs w:val="23"/>
          <w:lang w:val="fr-FR"/>
        </w:rPr>
        <w:t xml:space="preserve"> ainsi que l’appui aux CDMT</w:t>
      </w:r>
      <w:r w:rsidRPr="00AD1A1C">
        <w:rPr>
          <w:sz w:val="23"/>
          <w:szCs w:val="23"/>
          <w:lang w:val="fr-FR"/>
        </w:rPr>
        <w:t xml:space="preserve"> sont les suivants :</w:t>
      </w:r>
    </w:p>
    <w:p w14:paraId="4F461906" w14:textId="77777777" w:rsidR="00C636DC" w:rsidRPr="00AD1A1C" w:rsidRDefault="00C636DC" w:rsidP="00C636DC">
      <w:pPr>
        <w:pStyle w:val="En-tte"/>
        <w:tabs>
          <w:tab w:val="clear" w:pos="4680"/>
        </w:tabs>
        <w:jc w:val="both"/>
        <w:rPr>
          <w:sz w:val="23"/>
          <w:szCs w:val="23"/>
          <w:lang w:val="fr-FR"/>
        </w:rPr>
      </w:pPr>
    </w:p>
    <w:p w14:paraId="56A8568F" w14:textId="77777777" w:rsidR="0020577E" w:rsidRPr="00AD1A1C" w:rsidRDefault="0020577E" w:rsidP="00590A6F">
      <w:pPr>
        <w:pStyle w:val="En-tte"/>
        <w:numPr>
          <w:ilvl w:val="0"/>
          <w:numId w:val="31"/>
        </w:numPr>
        <w:tabs>
          <w:tab w:val="clear" w:pos="4680"/>
        </w:tabs>
        <w:ind w:left="677" w:right="90"/>
        <w:jc w:val="both"/>
        <w:rPr>
          <w:sz w:val="23"/>
          <w:szCs w:val="23"/>
          <w:lang w:val="fr-FR"/>
        </w:rPr>
      </w:pPr>
      <w:r w:rsidRPr="00AD1A1C">
        <w:rPr>
          <w:sz w:val="23"/>
          <w:szCs w:val="23"/>
          <w:lang w:val="fr-FR"/>
        </w:rPr>
        <w:t>Effets positifs</w:t>
      </w:r>
    </w:p>
    <w:p w14:paraId="130DA2A4" w14:textId="4FD96464" w:rsidR="00B92403" w:rsidRPr="00AD1A1C" w:rsidRDefault="00B92403" w:rsidP="00590A6F">
      <w:pPr>
        <w:pStyle w:val="En-tte"/>
        <w:numPr>
          <w:ilvl w:val="1"/>
          <w:numId w:val="27"/>
        </w:numPr>
        <w:tabs>
          <w:tab w:val="clear" w:pos="4680"/>
        </w:tabs>
        <w:ind w:left="870" w:right="90"/>
        <w:jc w:val="both"/>
        <w:rPr>
          <w:sz w:val="23"/>
          <w:szCs w:val="23"/>
          <w:lang w:val="fr-FR"/>
        </w:rPr>
      </w:pPr>
      <w:r w:rsidRPr="00AD1A1C">
        <w:rPr>
          <w:sz w:val="23"/>
          <w:szCs w:val="23"/>
          <w:lang w:val="fr-FR"/>
        </w:rPr>
        <w:t>L’intégration des liens P-E environnement dans les PD</w:t>
      </w:r>
      <w:r w:rsidR="00A14C59" w:rsidRPr="00AD1A1C">
        <w:rPr>
          <w:sz w:val="23"/>
          <w:szCs w:val="23"/>
          <w:lang w:val="fr-FR"/>
        </w:rPr>
        <w:t>E</w:t>
      </w:r>
      <w:r w:rsidRPr="00AD1A1C">
        <w:rPr>
          <w:sz w:val="23"/>
          <w:szCs w:val="23"/>
          <w:lang w:val="fr-FR"/>
        </w:rPr>
        <w:t xml:space="preserve">SC est devenue l’une condition principale de validation </w:t>
      </w:r>
      <w:r w:rsidR="009A6ED2" w:rsidRPr="00AD1A1C">
        <w:rPr>
          <w:sz w:val="23"/>
          <w:szCs w:val="23"/>
          <w:lang w:val="fr-FR"/>
        </w:rPr>
        <w:t xml:space="preserve">de </w:t>
      </w:r>
      <w:r w:rsidRPr="00AD1A1C">
        <w:rPr>
          <w:sz w:val="23"/>
          <w:szCs w:val="23"/>
          <w:lang w:val="fr-FR"/>
        </w:rPr>
        <w:t xml:space="preserve">ce document stratégique par les autorités compétentes. </w:t>
      </w:r>
    </w:p>
    <w:p w14:paraId="0D251645" w14:textId="77777777" w:rsidR="0061635A" w:rsidRPr="00AD1A1C" w:rsidRDefault="004331AB" w:rsidP="00590A6F">
      <w:pPr>
        <w:pStyle w:val="En-tte"/>
        <w:numPr>
          <w:ilvl w:val="1"/>
          <w:numId w:val="27"/>
        </w:numPr>
        <w:tabs>
          <w:tab w:val="clear" w:pos="4680"/>
        </w:tabs>
        <w:ind w:left="870" w:right="90"/>
        <w:jc w:val="both"/>
        <w:rPr>
          <w:sz w:val="23"/>
          <w:szCs w:val="23"/>
          <w:lang w:val="fr-FR"/>
        </w:rPr>
      </w:pPr>
      <w:r w:rsidRPr="00AD1A1C">
        <w:rPr>
          <w:sz w:val="23"/>
          <w:szCs w:val="23"/>
          <w:lang w:val="fr-FR"/>
        </w:rPr>
        <w:t>L</w:t>
      </w:r>
      <w:r w:rsidR="00B37E22" w:rsidRPr="00AD1A1C">
        <w:rPr>
          <w:sz w:val="23"/>
          <w:szCs w:val="23"/>
          <w:lang w:val="fr-FR"/>
        </w:rPr>
        <w:t xml:space="preserve">es autorités communales des </w:t>
      </w:r>
      <w:r w:rsidRPr="00AD1A1C">
        <w:rPr>
          <w:sz w:val="23"/>
          <w:szCs w:val="23"/>
          <w:lang w:val="fr-FR"/>
        </w:rPr>
        <w:t>collectivités territoriales bénéficiaires ont pris l’engagement d</w:t>
      </w:r>
      <w:r w:rsidR="00C01F69" w:rsidRPr="00AD1A1C">
        <w:rPr>
          <w:sz w:val="23"/>
          <w:szCs w:val="23"/>
          <w:lang w:val="fr-FR"/>
        </w:rPr>
        <w:t xml:space="preserve">’intégrer </w:t>
      </w:r>
      <w:r w:rsidRPr="00AD1A1C">
        <w:rPr>
          <w:sz w:val="23"/>
          <w:szCs w:val="23"/>
          <w:lang w:val="fr-FR"/>
        </w:rPr>
        <w:t>les questions de changements climatiques dans leurs prochains outils de planification du développement que sont les PDESC.</w:t>
      </w:r>
    </w:p>
    <w:p w14:paraId="38D2DD4D" w14:textId="70931FF2" w:rsidR="00C636DC" w:rsidRPr="00AD1A1C" w:rsidRDefault="009A6ED2" w:rsidP="00C636DC">
      <w:pPr>
        <w:pStyle w:val="En-tte"/>
        <w:numPr>
          <w:ilvl w:val="1"/>
          <w:numId w:val="27"/>
        </w:numPr>
        <w:tabs>
          <w:tab w:val="clear" w:pos="4680"/>
        </w:tabs>
        <w:ind w:left="870" w:right="90"/>
        <w:jc w:val="both"/>
        <w:rPr>
          <w:sz w:val="23"/>
          <w:szCs w:val="23"/>
          <w:lang w:val="fr-FR"/>
        </w:rPr>
      </w:pPr>
      <w:r w:rsidRPr="00AD1A1C">
        <w:rPr>
          <w:sz w:val="23"/>
          <w:szCs w:val="23"/>
          <w:lang w:val="fr-FR"/>
        </w:rPr>
        <w:t>En matière d’environnement l</w:t>
      </w:r>
      <w:r w:rsidR="000A6E6B" w:rsidRPr="00AD1A1C">
        <w:rPr>
          <w:sz w:val="23"/>
          <w:szCs w:val="23"/>
          <w:lang w:val="fr-FR"/>
        </w:rPr>
        <w:t xml:space="preserve">e </w:t>
      </w:r>
      <w:r w:rsidR="003C7F70" w:rsidRPr="00AD1A1C">
        <w:rPr>
          <w:sz w:val="23"/>
          <w:szCs w:val="23"/>
          <w:lang w:val="fr-FR"/>
        </w:rPr>
        <w:t xml:space="preserve">CREDD </w:t>
      </w:r>
      <w:r w:rsidR="000A6E6B" w:rsidRPr="00AD1A1C">
        <w:rPr>
          <w:sz w:val="23"/>
          <w:szCs w:val="23"/>
          <w:lang w:val="fr-FR"/>
        </w:rPr>
        <w:t xml:space="preserve">a été </w:t>
      </w:r>
      <w:r w:rsidR="00C01F69" w:rsidRPr="00AD1A1C">
        <w:rPr>
          <w:sz w:val="23"/>
          <w:szCs w:val="23"/>
          <w:lang w:val="fr-FR"/>
        </w:rPr>
        <w:t>a</w:t>
      </w:r>
      <w:r w:rsidR="000A6E6B" w:rsidRPr="00AD1A1C">
        <w:rPr>
          <w:sz w:val="23"/>
          <w:szCs w:val="23"/>
          <w:lang w:val="fr-FR"/>
        </w:rPr>
        <w:t xml:space="preserve">ligné </w:t>
      </w:r>
      <w:r w:rsidR="00C01F69" w:rsidRPr="00AD1A1C">
        <w:rPr>
          <w:sz w:val="23"/>
          <w:szCs w:val="23"/>
          <w:lang w:val="fr-FR"/>
        </w:rPr>
        <w:t>sur les</w:t>
      </w:r>
      <w:r w:rsidR="003C7F70" w:rsidRPr="00AD1A1C">
        <w:rPr>
          <w:sz w:val="23"/>
          <w:szCs w:val="23"/>
          <w:lang w:val="fr-FR"/>
        </w:rPr>
        <w:t xml:space="preserve"> ODD prioritaires du Mali</w:t>
      </w:r>
      <w:r w:rsidR="00602B19" w:rsidRPr="00AD1A1C">
        <w:rPr>
          <w:sz w:val="23"/>
          <w:szCs w:val="23"/>
          <w:lang w:val="fr-FR"/>
        </w:rPr>
        <w:t>.</w:t>
      </w:r>
    </w:p>
    <w:p w14:paraId="7939469B" w14:textId="6E6150C5" w:rsidR="00C01F69" w:rsidRPr="00AD1A1C" w:rsidRDefault="00813383" w:rsidP="00C636DC">
      <w:pPr>
        <w:pStyle w:val="En-tte"/>
        <w:numPr>
          <w:ilvl w:val="1"/>
          <w:numId w:val="27"/>
        </w:numPr>
        <w:tabs>
          <w:tab w:val="clear" w:pos="4680"/>
        </w:tabs>
        <w:ind w:left="870" w:right="90"/>
        <w:jc w:val="both"/>
        <w:rPr>
          <w:sz w:val="23"/>
          <w:szCs w:val="23"/>
          <w:lang w:val="fr-FR"/>
        </w:rPr>
      </w:pPr>
      <w:r w:rsidRPr="00AD1A1C">
        <w:rPr>
          <w:sz w:val="23"/>
          <w:szCs w:val="23"/>
          <w:lang w:val="fr-FR"/>
        </w:rPr>
        <w:t>La réalisation d’un « Appui à l’actualisation du Cadre de Dépenses à Moyen Terme (CDMT) du Secteur Eau, Environnement, Urbanisme et Domaines de l’Etat», a eu un impact considérable sur l’augmentation du budget alloué à ce secteur.</w:t>
      </w:r>
      <w:r w:rsidR="00C636DC" w:rsidRPr="00AD1A1C">
        <w:rPr>
          <w:lang w:val="fr-FR"/>
        </w:rPr>
        <w:t xml:space="preserve"> </w:t>
      </w:r>
      <w:r w:rsidR="00C636DC" w:rsidRPr="00AD1A1C">
        <w:rPr>
          <w:sz w:val="23"/>
          <w:szCs w:val="23"/>
          <w:lang w:val="fr-FR"/>
        </w:rPr>
        <w:t>Cela a permis de mettre en exergue les arguments nécessaires à une augmentation du budget de ce secteur pour la réalisation de ses activités.</w:t>
      </w:r>
    </w:p>
    <w:p w14:paraId="3DB7CD27" w14:textId="77777777" w:rsidR="00C636DC" w:rsidRPr="00AD1A1C" w:rsidRDefault="00C636DC" w:rsidP="00C636DC">
      <w:pPr>
        <w:pStyle w:val="En-tte"/>
        <w:tabs>
          <w:tab w:val="clear" w:pos="4680"/>
        </w:tabs>
        <w:ind w:left="870" w:right="90"/>
        <w:jc w:val="both"/>
        <w:rPr>
          <w:sz w:val="23"/>
          <w:szCs w:val="23"/>
          <w:lang w:val="fr-FR"/>
        </w:rPr>
      </w:pPr>
    </w:p>
    <w:p w14:paraId="2556B3AD" w14:textId="77777777" w:rsidR="0020577E" w:rsidRPr="00AD1A1C" w:rsidRDefault="0020577E" w:rsidP="00590A6F">
      <w:pPr>
        <w:pStyle w:val="En-tte"/>
        <w:numPr>
          <w:ilvl w:val="0"/>
          <w:numId w:val="31"/>
        </w:numPr>
        <w:tabs>
          <w:tab w:val="clear" w:pos="4680"/>
        </w:tabs>
        <w:ind w:left="723" w:right="90"/>
        <w:jc w:val="both"/>
        <w:rPr>
          <w:sz w:val="23"/>
          <w:szCs w:val="23"/>
          <w:lang w:val="fr-FR"/>
        </w:rPr>
      </w:pPr>
      <w:r w:rsidRPr="00AD1A1C">
        <w:rPr>
          <w:sz w:val="23"/>
          <w:szCs w:val="23"/>
          <w:lang w:val="fr-FR"/>
        </w:rPr>
        <w:t>Effets négatifs</w:t>
      </w:r>
    </w:p>
    <w:p w14:paraId="0A37C7FF" w14:textId="77777777" w:rsidR="00CA7EC0" w:rsidRPr="00AD1A1C" w:rsidRDefault="00443C3A" w:rsidP="00590A6F">
      <w:pPr>
        <w:pStyle w:val="En-tte"/>
        <w:numPr>
          <w:ilvl w:val="0"/>
          <w:numId w:val="27"/>
        </w:numPr>
        <w:tabs>
          <w:tab w:val="clear" w:pos="4680"/>
        </w:tabs>
        <w:ind w:right="90" w:hanging="213"/>
        <w:jc w:val="both"/>
        <w:rPr>
          <w:sz w:val="23"/>
          <w:szCs w:val="23"/>
          <w:lang w:val="fr-FR"/>
        </w:rPr>
      </w:pPr>
      <w:r w:rsidRPr="00AD1A1C">
        <w:rPr>
          <w:sz w:val="23"/>
          <w:szCs w:val="23"/>
          <w:lang w:val="fr-FR"/>
        </w:rPr>
        <w:t xml:space="preserve">Naissance d’un sentiment d’exclusion </w:t>
      </w:r>
      <w:r w:rsidR="00EF162B" w:rsidRPr="00AD1A1C">
        <w:rPr>
          <w:sz w:val="23"/>
          <w:szCs w:val="23"/>
          <w:lang w:val="fr-FR"/>
        </w:rPr>
        <w:t xml:space="preserve">des activités du projet </w:t>
      </w:r>
      <w:r w:rsidRPr="00AD1A1C">
        <w:rPr>
          <w:sz w:val="23"/>
          <w:szCs w:val="23"/>
          <w:lang w:val="fr-FR"/>
        </w:rPr>
        <w:t>dans les communes non bénéficiaires</w:t>
      </w:r>
      <w:r w:rsidR="00EF162B" w:rsidRPr="00AD1A1C">
        <w:rPr>
          <w:sz w:val="23"/>
          <w:szCs w:val="23"/>
          <w:lang w:val="fr-FR"/>
        </w:rPr>
        <w:t>.</w:t>
      </w:r>
    </w:p>
    <w:p w14:paraId="19003471" w14:textId="77777777" w:rsidR="00443C3A" w:rsidRPr="00AD1A1C" w:rsidRDefault="00443C3A" w:rsidP="00EF162B">
      <w:pPr>
        <w:pStyle w:val="En-tte"/>
        <w:tabs>
          <w:tab w:val="clear" w:pos="4680"/>
        </w:tabs>
        <w:ind w:left="780" w:right="90"/>
        <w:jc w:val="both"/>
        <w:rPr>
          <w:sz w:val="23"/>
          <w:szCs w:val="23"/>
          <w:lang w:val="fr-FR"/>
        </w:rPr>
      </w:pPr>
    </w:p>
    <w:p w14:paraId="37E88C5F" w14:textId="137B8F33" w:rsidR="00CA7EC0" w:rsidRPr="00AD1A1C" w:rsidRDefault="005518AE" w:rsidP="00CA7EC0">
      <w:pPr>
        <w:pStyle w:val="En-tte"/>
        <w:tabs>
          <w:tab w:val="clear" w:pos="4680"/>
        </w:tabs>
        <w:ind w:right="90"/>
        <w:jc w:val="both"/>
        <w:rPr>
          <w:b/>
          <w:sz w:val="23"/>
          <w:szCs w:val="23"/>
          <w:lang w:val="fr-FR"/>
        </w:rPr>
      </w:pPr>
      <w:r w:rsidRPr="00AD1A1C">
        <w:rPr>
          <w:b/>
          <w:sz w:val="23"/>
          <w:szCs w:val="23"/>
          <w:lang w:val="fr-FR"/>
        </w:rPr>
        <w:t xml:space="preserve">Question2 : Dans quelle mesure le projet a contribué à l’intégration des </w:t>
      </w:r>
      <w:r w:rsidR="009A2927" w:rsidRPr="00AD1A1C">
        <w:rPr>
          <w:b/>
          <w:sz w:val="23"/>
          <w:szCs w:val="23"/>
          <w:lang w:val="fr-FR"/>
        </w:rPr>
        <w:t>liens</w:t>
      </w:r>
      <w:r w:rsidRPr="00AD1A1C">
        <w:rPr>
          <w:b/>
          <w:sz w:val="23"/>
          <w:szCs w:val="23"/>
          <w:lang w:val="fr-FR"/>
        </w:rPr>
        <w:t xml:space="preserve"> P-E dans la politique nationale, les plans sectoriels et les budgets, les systèmes de suivi et les processus locaux ?</w:t>
      </w:r>
    </w:p>
    <w:p w14:paraId="6F5DF0A0" w14:textId="77777777" w:rsidR="00CA7EC0" w:rsidRPr="00AD1A1C" w:rsidRDefault="00CA7EC0" w:rsidP="00CA7EC0">
      <w:pPr>
        <w:pStyle w:val="En-tte"/>
        <w:tabs>
          <w:tab w:val="clear" w:pos="4680"/>
        </w:tabs>
        <w:ind w:right="90"/>
        <w:jc w:val="both"/>
        <w:rPr>
          <w:sz w:val="23"/>
          <w:szCs w:val="23"/>
          <w:lang w:val="fr-FR"/>
        </w:rPr>
      </w:pPr>
    </w:p>
    <w:p w14:paraId="01E51B59" w14:textId="494B08D2" w:rsidR="0061635A" w:rsidRPr="00AD1A1C" w:rsidRDefault="00C027C6" w:rsidP="00590A6F">
      <w:pPr>
        <w:pStyle w:val="En-tte"/>
        <w:numPr>
          <w:ilvl w:val="0"/>
          <w:numId w:val="32"/>
        </w:numPr>
        <w:tabs>
          <w:tab w:val="clear" w:pos="4680"/>
        </w:tabs>
        <w:ind w:left="0" w:hanging="283"/>
        <w:jc w:val="both"/>
        <w:rPr>
          <w:sz w:val="23"/>
          <w:szCs w:val="23"/>
          <w:lang w:val="fr-FR"/>
        </w:rPr>
      </w:pPr>
      <w:r w:rsidRPr="00AD1A1C">
        <w:rPr>
          <w:sz w:val="23"/>
          <w:szCs w:val="23"/>
          <w:lang w:val="fr-FR"/>
        </w:rPr>
        <w:t>Le projet</w:t>
      </w:r>
      <w:r w:rsidR="00C97BD8" w:rsidRPr="00AD1A1C">
        <w:rPr>
          <w:sz w:val="23"/>
          <w:szCs w:val="23"/>
          <w:lang w:val="fr-FR"/>
        </w:rPr>
        <w:t xml:space="preserve"> a mis à la disposition du Gouvernement du Mali de l’expertise technique à travers un renforcement des capacités pour l’intégration des liens </w:t>
      </w:r>
      <w:r w:rsidR="009A2927" w:rsidRPr="00AD1A1C">
        <w:rPr>
          <w:sz w:val="23"/>
          <w:szCs w:val="23"/>
          <w:lang w:val="fr-FR"/>
        </w:rPr>
        <w:t>P-E</w:t>
      </w:r>
      <w:r w:rsidR="00C97BD8" w:rsidRPr="00AD1A1C">
        <w:rPr>
          <w:sz w:val="23"/>
          <w:szCs w:val="23"/>
          <w:lang w:val="fr-FR"/>
        </w:rPr>
        <w:t xml:space="preserve">, le changement climatique et le genre et une batterie d’indicateurs environnementaux qui a été considérée au cours de la définition du cadre opérationnel de mise en </w:t>
      </w:r>
      <w:r w:rsidR="005518AE" w:rsidRPr="00AD1A1C">
        <w:rPr>
          <w:sz w:val="23"/>
          <w:szCs w:val="23"/>
          <w:lang w:val="fr-FR"/>
        </w:rPr>
        <w:t>œuvre</w:t>
      </w:r>
      <w:r w:rsidR="00C97BD8" w:rsidRPr="00AD1A1C">
        <w:rPr>
          <w:sz w:val="23"/>
          <w:szCs w:val="23"/>
          <w:lang w:val="fr-FR"/>
        </w:rPr>
        <w:t xml:space="preserve"> du CREDD</w:t>
      </w:r>
      <w:r w:rsidR="007F4942" w:rsidRPr="00AD1A1C">
        <w:rPr>
          <w:sz w:val="23"/>
          <w:szCs w:val="23"/>
          <w:lang w:val="fr-FR"/>
        </w:rPr>
        <w:t xml:space="preserve"> (qui a permis aux indicateurs relatifs au secteur de l’environnement et du développement durable </w:t>
      </w:r>
      <w:r w:rsidR="009A2927" w:rsidRPr="00AD1A1C">
        <w:rPr>
          <w:sz w:val="23"/>
          <w:szCs w:val="23"/>
          <w:lang w:val="fr-FR"/>
        </w:rPr>
        <w:t xml:space="preserve">qui </w:t>
      </w:r>
      <w:r w:rsidR="007F4942" w:rsidRPr="00AD1A1C">
        <w:rPr>
          <w:sz w:val="23"/>
          <w:szCs w:val="23"/>
          <w:lang w:val="fr-FR"/>
        </w:rPr>
        <w:t>n’étaient pas renseignés</w:t>
      </w:r>
      <w:r w:rsidR="00C50D99" w:rsidRPr="00AD1A1C">
        <w:rPr>
          <w:sz w:val="23"/>
          <w:szCs w:val="23"/>
          <w:lang w:val="fr-FR"/>
        </w:rPr>
        <w:t xml:space="preserve"> dans la (CS</w:t>
      </w:r>
      <w:r w:rsidR="00C24866" w:rsidRPr="00AD1A1C">
        <w:rPr>
          <w:sz w:val="23"/>
          <w:szCs w:val="23"/>
          <w:lang w:val="fr-FR"/>
        </w:rPr>
        <w:t>C</w:t>
      </w:r>
      <w:r w:rsidR="00C50D99" w:rsidRPr="00AD1A1C">
        <w:rPr>
          <w:sz w:val="23"/>
          <w:szCs w:val="23"/>
          <w:lang w:val="fr-FR"/>
        </w:rPr>
        <w:t>RP 2012-2017</w:t>
      </w:r>
      <w:r w:rsidR="007F4942" w:rsidRPr="00AD1A1C">
        <w:rPr>
          <w:sz w:val="23"/>
          <w:szCs w:val="23"/>
          <w:lang w:val="fr-FR"/>
        </w:rPr>
        <w:t>)</w:t>
      </w:r>
      <w:r w:rsidR="00C50D99" w:rsidRPr="00AD1A1C">
        <w:rPr>
          <w:sz w:val="23"/>
          <w:szCs w:val="23"/>
          <w:lang w:val="fr-FR"/>
        </w:rPr>
        <w:t xml:space="preserve"> d’être pris en compte)</w:t>
      </w:r>
      <w:r w:rsidR="00C97BD8" w:rsidRPr="00AD1A1C">
        <w:rPr>
          <w:sz w:val="23"/>
          <w:szCs w:val="23"/>
          <w:lang w:val="fr-FR"/>
        </w:rPr>
        <w:t xml:space="preserve"> et du processus d’identification des </w:t>
      </w:r>
      <w:r w:rsidRPr="00AD1A1C">
        <w:rPr>
          <w:sz w:val="23"/>
          <w:szCs w:val="23"/>
          <w:lang w:val="fr-FR"/>
        </w:rPr>
        <w:t>ODD</w:t>
      </w:r>
      <w:r w:rsidR="00C97BD8" w:rsidRPr="00AD1A1C">
        <w:rPr>
          <w:sz w:val="23"/>
          <w:szCs w:val="23"/>
          <w:lang w:val="fr-FR"/>
        </w:rPr>
        <w:t xml:space="preserve"> prioritaires </w:t>
      </w:r>
      <w:r w:rsidRPr="00AD1A1C">
        <w:rPr>
          <w:sz w:val="23"/>
          <w:szCs w:val="23"/>
          <w:lang w:val="fr-FR"/>
        </w:rPr>
        <w:t>pour le</w:t>
      </w:r>
      <w:r w:rsidR="00C97BD8" w:rsidRPr="00AD1A1C">
        <w:rPr>
          <w:sz w:val="23"/>
          <w:szCs w:val="23"/>
          <w:lang w:val="fr-FR"/>
        </w:rPr>
        <w:t xml:space="preserve"> Mali.</w:t>
      </w:r>
    </w:p>
    <w:p w14:paraId="4D56C421" w14:textId="77777777" w:rsidR="0061635A" w:rsidRPr="00AD1A1C" w:rsidRDefault="00824A58" w:rsidP="00590A6F">
      <w:pPr>
        <w:pStyle w:val="En-tte"/>
        <w:numPr>
          <w:ilvl w:val="0"/>
          <w:numId w:val="32"/>
        </w:numPr>
        <w:tabs>
          <w:tab w:val="clear" w:pos="4680"/>
        </w:tabs>
        <w:ind w:left="0" w:hanging="283"/>
        <w:jc w:val="both"/>
        <w:rPr>
          <w:sz w:val="23"/>
          <w:szCs w:val="23"/>
          <w:lang w:val="fr-FR"/>
        </w:rPr>
      </w:pPr>
      <w:r w:rsidRPr="00AD1A1C">
        <w:rPr>
          <w:sz w:val="23"/>
          <w:szCs w:val="23"/>
          <w:lang w:val="fr-FR"/>
        </w:rPr>
        <w:t xml:space="preserve">L’intégration des changements climatiques dans la planification et la budgétisation locales a été centrale. Deux collectivités territoriales ont intégré cette dimension dans leurs </w:t>
      </w:r>
      <w:r w:rsidR="005518AE" w:rsidRPr="00AD1A1C">
        <w:rPr>
          <w:sz w:val="23"/>
          <w:szCs w:val="23"/>
          <w:lang w:val="fr-FR"/>
        </w:rPr>
        <w:t>PDESC</w:t>
      </w:r>
      <w:r w:rsidRPr="00AD1A1C">
        <w:rPr>
          <w:sz w:val="23"/>
          <w:szCs w:val="23"/>
          <w:lang w:val="fr-FR"/>
        </w:rPr>
        <w:t>.</w:t>
      </w:r>
    </w:p>
    <w:p w14:paraId="14AEF292" w14:textId="5E9E484A" w:rsidR="0061635A" w:rsidRPr="00AD1A1C" w:rsidRDefault="00C027C6" w:rsidP="00590A6F">
      <w:pPr>
        <w:pStyle w:val="En-tte"/>
        <w:numPr>
          <w:ilvl w:val="0"/>
          <w:numId w:val="32"/>
        </w:numPr>
        <w:tabs>
          <w:tab w:val="clear" w:pos="4680"/>
        </w:tabs>
        <w:ind w:left="0" w:hanging="283"/>
        <w:jc w:val="both"/>
        <w:rPr>
          <w:sz w:val="23"/>
          <w:szCs w:val="23"/>
          <w:lang w:val="fr-FR"/>
        </w:rPr>
      </w:pPr>
      <w:r w:rsidRPr="00AD1A1C">
        <w:rPr>
          <w:sz w:val="23"/>
          <w:szCs w:val="23"/>
          <w:lang w:val="fr-FR"/>
        </w:rPr>
        <w:t xml:space="preserve">Le projet a fortement contribué à la réalisation de </w:t>
      </w:r>
      <w:r w:rsidR="00C7090D" w:rsidRPr="00AD1A1C">
        <w:rPr>
          <w:sz w:val="23"/>
          <w:szCs w:val="23"/>
          <w:lang w:val="fr-FR"/>
        </w:rPr>
        <w:t>l’UNDAF+/CPD</w:t>
      </w:r>
      <w:r w:rsidR="00A45781" w:rsidRPr="00AD1A1C">
        <w:rPr>
          <w:sz w:val="23"/>
          <w:szCs w:val="23"/>
          <w:lang w:val="fr-FR"/>
        </w:rPr>
        <w:t xml:space="preserve"> </w:t>
      </w:r>
      <w:r w:rsidRPr="00AD1A1C">
        <w:rPr>
          <w:sz w:val="23"/>
          <w:szCs w:val="23"/>
          <w:lang w:val="fr-FR"/>
        </w:rPr>
        <w:t>du Mali et des processus associés, surtout au niveau de l’intégration des liens P-E</w:t>
      </w:r>
      <w:r w:rsidR="00C7090D" w:rsidRPr="00AD1A1C">
        <w:rPr>
          <w:sz w:val="23"/>
          <w:szCs w:val="23"/>
          <w:lang w:val="fr-FR"/>
        </w:rPr>
        <w:t>, grâce à une participation active et régulière aux rencontres du Groupe Technique de Suivi-Evaluation de l’UNDAF+ 2015-2019.</w:t>
      </w:r>
    </w:p>
    <w:p w14:paraId="727590F4" w14:textId="642F7357" w:rsidR="009C07AE" w:rsidRPr="00AD1A1C" w:rsidRDefault="00AA72D0" w:rsidP="000A527F">
      <w:pPr>
        <w:pStyle w:val="En-tte"/>
        <w:numPr>
          <w:ilvl w:val="0"/>
          <w:numId w:val="32"/>
        </w:numPr>
        <w:tabs>
          <w:tab w:val="clear" w:pos="4680"/>
        </w:tabs>
        <w:ind w:left="0" w:hanging="283"/>
        <w:jc w:val="both"/>
        <w:rPr>
          <w:sz w:val="23"/>
          <w:szCs w:val="23"/>
          <w:lang w:val="fr-FR"/>
        </w:rPr>
      </w:pPr>
      <w:r w:rsidRPr="00AD1A1C">
        <w:rPr>
          <w:sz w:val="23"/>
          <w:szCs w:val="23"/>
          <w:lang w:val="fr-FR"/>
        </w:rPr>
        <w:t>L</w:t>
      </w:r>
      <w:r w:rsidR="001601DC" w:rsidRPr="00AD1A1C">
        <w:rPr>
          <w:sz w:val="23"/>
          <w:szCs w:val="23"/>
          <w:lang w:val="fr-FR"/>
        </w:rPr>
        <w:t xml:space="preserve">es activités </w:t>
      </w:r>
      <w:r w:rsidR="00376D27" w:rsidRPr="00AD1A1C">
        <w:rPr>
          <w:sz w:val="23"/>
          <w:szCs w:val="23"/>
          <w:lang w:val="fr-FR"/>
        </w:rPr>
        <w:t xml:space="preserve">auraient </w:t>
      </w:r>
      <w:r w:rsidR="001601DC" w:rsidRPr="00AD1A1C">
        <w:rPr>
          <w:sz w:val="23"/>
          <w:szCs w:val="23"/>
          <w:lang w:val="fr-FR"/>
        </w:rPr>
        <w:t xml:space="preserve">contribué à l’augmentation du taux </w:t>
      </w:r>
      <w:r w:rsidRPr="00AD1A1C">
        <w:rPr>
          <w:sz w:val="23"/>
          <w:szCs w:val="23"/>
          <w:lang w:val="fr-FR"/>
        </w:rPr>
        <w:t xml:space="preserve">des prévisions </w:t>
      </w:r>
      <w:r w:rsidR="001601DC" w:rsidRPr="00AD1A1C">
        <w:rPr>
          <w:sz w:val="23"/>
          <w:szCs w:val="23"/>
          <w:lang w:val="fr-FR"/>
        </w:rPr>
        <w:t xml:space="preserve">d’allocation budgétaire </w:t>
      </w:r>
      <w:r w:rsidR="009C41D9" w:rsidRPr="00AD1A1C">
        <w:rPr>
          <w:sz w:val="23"/>
          <w:szCs w:val="23"/>
          <w:lang w:val="fr-FR"/>
        </w:rPr>
        <w:t>du MEADD de 12,</w:t>
      </w:r>
      <w:r w:rsidR="001601DC" w:rsidRPr="00AD1A1C">
        <w:rPr>
          <w:sz w:val="23"/>
          <w:szCs w:val="23"/>
          <w:lang w:val="fr-FR"/>
        </w:rPr>
        <w:t>78% par rapport à 2014 sur une prévision de 2% et de 20,67% en 2016 par rapport à 2015</w:t>
      </w:r>
      <w:r w:rsidR="00D22676" w:rsidRPr="00AD1A1C">
        <w:rPr>
          <w:rStyle w:val="Appelnotedebasdep"/>
          <w:sz w:val="23"/>
          <w:szCs w:val="23"/>
          <w:lang w:val="fr-FR"/>
        </w:rPr>
        <w:footnoteReference w:id="21"/>
      </w:r>
      <w:r w:rsidR="001601DC" w:rsidRPr="00AD1A1C">
        <w:rPr>
          <w:sz w:val="23"/>
          <w:szCs w:val="23"/>
          <w:lang w:val="fr-FR"/>
        </w:rPr>
        <w:t xml:space="preserve">, </w:t>
      </w:r>
      <w:r w:rsidR="00B4388A" w:rsidRPr="00AD1A1C">
        <w:rPr>
          <w:sz w:val="23"/>
          <w:szCs w:val="23"/>
          <w:lang w:val="fr-FR"/>
        </w:rPr>
        <w:t xml:space="preserve">ainsi que la formation d’un noyau national d’experts </w:t>
      </w:r>
      <w:r w:rsidR="003C3EFD" w:rsidRPr="00AD1A1C">
        <w:rPr>
          <w:sz w:val="23"/>
          <w:szCs w:val="23"/>
          <w:lang w:val="fr-FR"/>
        </w:rPr>
        <w:t>sur la problématique du</w:t>
      </w:r>
      <w:r w:rsidR="00B4388A" w:rsidRPr="00AD1A1C">
        <w:rPr>
          <w:sz w:val="23"/>
          <w:szCs w:val="23"/>
          <w:lang w:val="fr-FR"/>
        </w:rPr>
        <w:t xml:space="preserve"> changement climatique</w:t>
      </w:r>
      <w:r w:rsidR="003C3EFD" w:rsidRPr="00AD1A1C">
        <w:rPr>
          <w:sz w:val="23"/>
          <w:szCs w:val="23"/>
          <w:lang w:val="fr-FR"/>
        </w:rPr>
        <w:t xml:space="preserve"> et les approches et outils de son intégration dans les politiques nationales et sectorielles de développement. </w:t>
      </w:r>
      <w:r w:rsidR="004B0BE1" w:rsidRPr="00AD1A1C">
        <w:rPr>
          <w:sz w:val="23"/>
          <w:szCs w:val="23"/>
          <w:lang w:val="fr-FR"/>
        </w:rPr>
        <w:t>La  tendance à l’accroissement des prévisions des allocations budgétaires s’est maintenue pour le secteur de l’eau, de l’environnement, de l’urbanisme et des domaines de l’Etat</w:t>
      </w:r>
      <w:r w:rsidR="00D14B62" w:rsidRPr="00AD1A1C">
        <w:rPr>
          <w:sz w:val="23"/>
          <w:szCs w:val="23"/>
          <w:lang w:val="fr-FR"/>
        </w:rPr>
        <w:t>.</w:t>
      </w:r>
    </w:p>
    <w:p w14:paraId="2346D4DB" w14:textId="77777777" w:rsidR="009C07AE" w:rsidRPr="00AD1A1C" w:rsidRDefault="009C07AE" w:rsidP="00783751">
      <w:pPr>
        <w:pStyle w:val="En-tte"/>
        <w:tabs>
          <w:tab w:val="clear" w:pos="4680"/>
        </w:tabs>
        <w:ind w:right="90"/>
        <w:jc w:val="both"/>
        <w:rPr>
          <w:sz w:val="23"/>
          <w:szCs w:val="23"/>
          <w:lang w:val="fr-FR"/>
        </w:rPr>
      </w:pPr>
    </w:p>
    <w:p w14:paraId="10230A59" w14:textId="77777777" w:rsidR="004816C7" w:rsidRPr="00AD1A1C" w:rsidRDefault="004816C7" w:rsidP="00783751">
      <w:pPr>
        <w:pStyle w:val="En-tte"/>
        <w:tabs>
          <w:tab w:val="clear" w:pos="4680"/>
        </w:tabs>
        <w:ind w:right="90"/>
        <w:jc w:val="both"/>
        <w:rPr>
          <w:sz w:val="23"/>
          <w:szCs w:val="23"/>
          <w:lang w:val="fr-FR"/>
        </w:rPr>
      </w:pPr>
    </w:p>
    <w:p w14:paraId="2B50A4B1" w14:textId="77777777" w:rsidR="004816C7" w:rsidRPr="00AD1A1C" w:rsidRDefault="004816C7" w:rsidP="00783751">
      <w:pPr>
        <w:pStyle w:val="En-tte"/>
        <w:tabs>
          <w:tab w:val="clear" w:pos="4680"/>
        </w:tabs>
        <w:ind w:right="90"/>
        <w:jc w:val="both"/>
        <w:rPr>
          <w:sz w:val="23"/>
          <w:szCs w:val="23"/>
          <w:lang w:val="fr-FR"/>
        </w:rPr>
      </w:pPr>
    </w:p>
    <w:p w14:paraId="4FCAE228" w14:textId="77777777" w:rsidR="004816C7" w:rsidRPr="00AD1A1C" w:rsidRDefault="004816C7" w:rsidP="00783751">
      <w:pPr>
        <w:pStyle w:val="En-tte"/>
        <w:tabs>
          <w:tab w:val="clear" w:pos="4680"/>
        </w:tabs>
        <w:ind w:right="90"/>
        <w:jc w:val="both"/>
        <w:rPr>
          <w:sz w:val="23"/>
          <w:szCs w:val="23"/>
          <w:lang w:val="fr-FR"/>
        </w:rPr>
      </w:pPr>
    </w:p>
    <w:p w14:paraId="3552F9CA" w14:textId="77777777" w:rsidR="004816C7" w:rsidRPr="00AD1A1C" w:rsidRDefault="004816C7" w:rsidP="00783751">
      <w:pPr>
        <w:pStyle w:val="En-tte"/>
        <w:tabs>
          <w:tab w:val="clear" w:pos="4680"/>
        </w:tabs>
        <w:ind w:right="90"/>
        <w:jc w:val="both"/>
        <w:rPr>
          <w:sz w:val="23"/>
          <w:szCs w:val="23"/>
          <w:lang w:val="fr-FR"/>
        </w:rPr>
      </w:pPr>
    </w:p>
    <w:p w14:paraId="0FF0BCB7" w14:textId="77777777" w:rsidR="00783751" w:rsidRPr="00AD1A1C" w:rsidRDefault="00783751" w:rsidP="00783751">
      <w:pPr>
        <w:pStyle w:val="En-tte"/>
        <w:tabs>
          <w:tab w:val="clear" w:pos="4680"/>
        </w:tabs>
        <w:ind w:right="90"/>
        <w:jc w:val="both"/>
        <w:rPr>
          <w:b/>
          <w:sz w:val="23"/>
          <w:szCs w:val="23"/>
          <w:lang w:val="fr-FR"/>
        </w:rPr>
      </w:pPr>
      <w:r w:rsidRPr="00AD1A1C">
        <w:rPr>
          <w:b/>
          <w:sz w:val="23"/>
          <w:szCs w:val="23"/>
          <w:lang w:val="fr-FR"/>
        </w:rPr>
        <w:lastRenderedPageBreak/>
        <w:t>Question 3 </w:t>
      </w:r>
      <w:r w:rsidRPr="00AD1A1C">
        <w:rPr>
          <w:b/>
          <w:lang w:val="fr-FR"/>
        </w:rPr>
        <w:t xml:space="preserve">: </w:t>
      </w:r>
      <w:r w:rsidRPr="00AD1A1C">
        <w:rPr>
          <w:b/>
          <w:sz w:val="23"/>
          <w:szCs w:val="23"/>
          <w:lang w:val="fr-FR"/>
        </w:rPr>
        <w:t>Dans quelle mesure les activités du projet ont contribué à l’amélioration des cadres de dialogue et d’échanges sur les outils et approches IPE pour leur utilisation massive et finalité de partenariat et de coopération Sud-Sud, combinées avec le changement du contexte socio-économique et institutionnel du Mali ?</w:t>
      </w:r>
    </w:p>
    <w:p w14:paraId="2184801D" w14:textId="77777777" w:rsidR="0059382A" w:rsidRPr="00AD1A1C" w:rsidRDefault="0059382A" w:rsidP="00783751">
      <w:pPr>
        <w:pStyle w:val="En-tte"/>
        <w:tabs>
          <w:tab w:val="clear" w:pos="4680"/>
        </w:tabs>
        <w:ind w:right="90"/>
        <w:jc w:val="both"/>
        <w:rPr>
          <w:sz w:val="23"/>
          <w:szCs w:val="23"/>
          <w:lang w:val="fr-FR"/>
        </w:rPr>
      </w:pPr>
    </w:p>
    <w:p w14:paraId="7333A4E2" w14:textId="77777777" w:rsidR="00D91603" w:rsidRPr="00AD1A1C" w:rsidRDefault="00D91603" w:rsidP="00590A6F">
      <w:pPr>
        <w:pStyle w:val="Paragraphedeliste"/>
        <w:numPr>
          <w:ilvl w:val="0"/>
          <w:numId w:val="32"/>
        </w:numPr>
        <w:ind w:left="0" w:hanging="283"/>
        <w:jc w:val="both"/>
        <w:rPr>
          <w:rFonts w:ascii="Cambria" w:eastAsia="MS Mincho" w:hAnsi="Cambria"/>
          <w:sz w:val="23"/>
          <w:szCs w:val="23"/>
          <w:lang w:eastAsia="en-US"/>
        </w:rPr>
      </w:pPr>
      <w:r w:rsidRPr="00AD1A1C">
        <w:rPr>
          <w:rFonts w:ascii="Cambria" w:eastAsia="MS Mincho" w:hAnsi="Cambria"/>
          <w:sz w:val="23"/>
          <w:szCs w:val="23"/>
          <w:lang w:eastAsia="en-US"/>
        </w:rPr>
        <w:t>L’</w:t>
      </w:r>
      <w:r w:rsidR="008F1D0A" w:rsidRPr="00AD1A1C">
        <w:rPr>
          <w:rFonts w:ascii="Cambria" w:eastAsia="MS Mincho" w:hAnsi="Cambria"/>
          <w:sz w:val="23"/>
          <w:szCs w:val="23"/>
          <w:lang w:eastAsia="en-US"/>
        </w:rPr>
        <w:t>a</w:t>
      </w:r>
      <w:r w:rsidRPr="00AD1A1C">
        <w:rPr>
          <w:rFonts w:ascii="Cambria" w:eastAsia="MS Mincho" w:hAnsi="Cambria"/>
          <w:sz w:val="23"/>
          <w:szCs w:val="23"/>
          <w:lang w:eastAsia="en-US"/>
        </w:rPr>
        <w:t>méli</w:t>
      </w:r>
      <w:r w:rsidR="00C92269" w:rsidRPr="00AD1A1C">
        <w:rPr>
          <w:rFonts w:ascii="Cambria" w:eastAsia="MS Mincho" w:hAnsi="Cambria"/>
          <w:sz w:val="23"/>
          <w:szCs w:val="23"/>
          <w:lang w:eastAsia="en-US"/>
        </w:rPr>
        <w:t>o</w:t>
      </w:r>
      <w:r w:rsidRPr="00AD1A1C">
        <w:rPr>
          <w:rFonts w:ascii="Cambria" w:eastAsia="MS Mincho" w:hAnsi="Cambria"/>
          <w:sz w:val="23"/>
          <w:szCs w:val="23"/>
          <w:lang w:eastAsia="en-US"/>
        </w:rPr>
        <w:t xml:space="preserve">ration du cadre de dialogue et d’échange sur les outils et approches IPE </w:t>
      </w:r>
      <w:r w:rsidR="00C67982" w:rsidRPr="00AD1A1C">
        <w:rPr>
          <w:rFonts w:ascii="Cambria" w:eastAsia="MS Mincho" w:hAnsi="Cambria"/>
          <w:sz w:val="23"/>
          <w:szCs w:val="23"/>
          <w:lang w:eastAsia="en-US"/>
        </w:rPr>
        <w:t>a</w:t>
      </w:r>
      <w:r w:rsidRPr="00AD1A1C">
        <w:rPr>
          <w:rFonts w:ascii="Cambria" w:eastAsia="MS Mincho" w:hAnsi="Cambria"/>
          <w:sz w:val="23"/>
          <w:szCs w:val="23"/>
          <w:lang w:eastAsia="en-US"/>
        </w:rPr>
        <w:t xml:space="preserve"> été à la base de la stratégie d’intervention du projet dès le départ. A cet effet</w:t>
      </w:r>
      <w:r w:rsidR="00C67982" w:rsidRPr="00AD1A1C">
        <w:rPr>
          <w:rFonts w:ascii="Cambria" w:eastAsia="MS Mincho" w:hAnsi="Cambria"/>
          <w:sz w:val="23"/>
          <w:szCs w:val="23"/>
          <w:lang w:eastAsia="en-US"/>
        </w:rPr>
        <w:t>, cela a amené</w:t>
      </w:r>
      <w:r w:rsidRPr="00AD1A1C">
        <w:rPr>
          <w:rFonts w:ascii="Cambria" w:eastAsia="MS Mincho" w:hAnsi="Cambria"/>
          <w:sz w:val="23"/>
          <w:szCs w:val="23"/>
          <w:lang w:eastAsia="en-US"/>
        </w:rPr>
        <w:t xml:space="preserve"> le management du projet </w:t>
      </w:r>
      <w:r w:rsidR="00C67982" w:rsidRPr="00AD1A1C">
        <w:rPr>
          <w:rFonts w:ascii="Cambria" w:eastAsia="MS Mincho" w:hAnsi="Cambria"/>
          <w:sz w:val="23"/>
          <w:szCs w:val="23"/>
          <w:lang w:eastAsia="en-US"/>
        </w:rPr>
        <w:t>a effectué</w:t>
      </w:r>
      <w:r w:rsidRPr="00AD1A1C">
        <w:rPr>
          <w:rFonts w:ascii="Cambria" w:eastAsia="MS Mincho" w:hAnsi="Cambria"/>
          <w:sz w:val="23"/>
          <w:szCs w:val="23"/>
          <w:lang w:eastAsia="en-US"/>
        </w:rPr>
        <w:t xml:space="preserve"> un ensemble </w:t>
      </w:r>
      <w:r w:rsidR="006E0DA9" w:rsidRPr="00AD1A1C">
        <w:rPr>
          <w:rFonts w:ascii="Cambria" w:eastAsia="MS Mincho" w:hAnsi="Cambria"/>
          <w:sz w:val="23"/>
          <w:szCs w:val="23"/>
          <w:lang w:eastAsia="en-US"/>
        </w:rPr>
        <w:t xml:space="preserve">de voyages </w:t>
      </w:r>
      <w:r w:rsidRPr="00AD1A1C">
        <w:rPr>
          <w:rFonts w:ascii="Cambria" w:eastAsia="MS Mincho" w:hAnsi="Cambria"/>
          <w:sz w:val="23"/>
          <w:szCs w:val="23"/>
          <w:lang w:eastAsia="en-US"/>
        </w:rPr>
        <w:t>visant la production de cet effet :</w:t>
      </w:r>
    </w:p>
    <w:p w14:paraId="1F4975D4" w14:textId="4B458B61" w:rsidR="008F1D0A" w:rsidRPr="00AD1A1C" w:rsidRDefault="008F1D0A" w:rsidP="00590A6F">
      <w:pPr>
        <w:pStyle w:val="Paragraphedeliste"/>
        <w:numPr>
          <w:ilvl w:val="0"/>
          <w:numId w:val="23"/>
        </w:numPr>
        <w:jc w:val="both"/>
        <w:rPr>
          <w:rFonts w:ascii="Cambria" w:eastAsia="MS Mincho" w:hAnsi="Cambria"/>
          <w:sz w:val="23"/>
          <w:szCs w:val="23"/>
          <w:lang w:eastAsia="en-US"/>
        </w:rPr>
      </w:pPr>
      <w:r w:rsidRPr="00AD1A1C">
        <w:rPr>
          <w:rFonts w:ascii="Cambria" w:eastAsia="MS Mincho" w:hAnsi="Cambria"/>
          <w:sz w:val="23"/>
          <w:szCs w:val="23"/>
          <w:lang w:eastAsia="en-US"/>
        </w:rPr>
        <w:t xml:space="preserve">le projet IPE-Mali a participé à la « Réunion régionale Afrique du </w:t>
      </w:r>
      <w:r w:rsidR="006E0DA9" w:rsidRPr="00AD1A1C">
        <w:rPr>
          <w:rFonts w:ascii="Cambria" w:eastAsia="MS Mincho" w:hAnsi="Cambria"/>
          <w:sz w:val="23"/>
          <w:szCs w:val="23"/>
          <w:lang w:eastAsia="en-US"/>
        </w:rPr>
        <w:t>I</w:t>
      </w:r>
      <w:r w:rsidRPr="00AD1A1C">
        <w:rPr>
          <w:rFonts w:ascii="Cambria" w:eastAsia="MS Mincho" w:hAnsi="Cambria"/>
          <w:sz w:val="23"/>
          <w:szCs w:val="23"/>
          <w:lang w:eastAsia="en-US"/>
        </w:rPr>
        <w:t>PE  à Kigali au Rwanda du 26 au 31 octobre 2015</w:t>
      </w:r>
      <w:r w:rsidR="00C92269" w:rsidRPr="00AD1A1C">
        <w:rPr>
          <w:rFonts w:ascii="Cambria" w:eastAsia="MS Mincho" w:hAnsi="Cambria"/>
          <w:sz w:val="23"/>
          <w:szCs w:val="23"/>
          <w:lang w:eastAsia="en-US"/>
        </w:rPr>
        <w:t>.</w:t>
      </w:r>
      <w:r w:rsidR="004816C7" w:rsidRPr="00AD1A1C">
        <w:rPr>
          <w:rFonts w:ascii="Cambria" w:eastAsia="MS Mincho" w:hAnsi="Cambria"/>
          <w:sz w:val="23"/>
          <w:szCs w:val="23"/>
          <w:lang w:eastAsia="en-US"/>
        </w:rPr>
        <w:t xml:space="preserve"> </w:t>
      </w:r>
      <w:r w:rsidR="00C92269" w:rsidRPr="00AD1A1C">
        <w:rPr>
          <w:rFonts w:ascii="Cambria" w:eastAsia="MS Mincho" w:hAnsi="Cambria"/>
          <w:sz w:val="23"/>
          <w:szCs w:val="23"/>
          <w:lang w:eastAsia="en-US"/>
        </w:rPr>
        <w:t>L</w:t>
      </w:r>
      <w:r w:rsidR="00025293" w:rsidRPr="00AD1A1C">
        <w:rPr>
          <w:rFonts w:ascii="Cambria" w:eastAsia="MS Mincho" w:hAnsi="Cambria"/>
          <w:sz w:val="23"/>
          <w:szCs w:val="23"/>
          <w:lang w:eastAsia="en-US"/>
        </w:rPr>
        <w:t xml:space="preserve">’objectif </w:t>
      </w:r>
      <w:r w:rsidR="00C92269" w:rsidRPr="00AD1A1C">
        <w:rPr>
          <w:rFonts w:ascii="Cambria" w:eastAsia="MS Mincho" w:hAnsi="Cambria"/>
          <w:sz w:val="23"/>
          <w:szCs w:val="23"/>
          <w:lang w:eastAsia="en-US"/>
        </w:rPr>
        <w:t xml:space="preserve"> de cette rencontre </w:t>
      </w:r>
      <w:r w:rsidR="00025293" w:rsidRPr="00AD1A1C">
        <w:rPr>
          <w:rFonts w:ascii="Cambria" w:eastAsia="MS Mincho" w:hAnsi="Cambria"/>
          <w:sz w:val="23"/>
          <w:szCs w:val="23"/>
          <w:lang w:eastAsia="en-US"/>
        </w:rPr>
        <w:t xml:space="preserve">était d’identifier les voies et moyens pour </w:t>
      </w:r>
      <w:r w:rsidR="00C92269" w:rsidRPr="00AD1A1C">
        <w:rPr>
          <w:rFonts w:ascii="Cambria" w:eastAsia="MS Mincho" w:hAnsi="Cambria"/>
          <w:sz w:val="23"/>
          <w:szCs w:val="23"/>
          <w:lang w:eastAsia="en-US"/>
        </w:rPr>
        <w:t xml:space="preserve">augmenter </w:t>
      </w:r>
      <w:r w:rsidR="00025293" w:rsidRPr="00AD1A1C">
        <w:rPr>
          <w:rFonts w:ascii="Cambria" w:eastAsia="MS Mincho" w:hAnsi="Cambria"/>
          <w:sz w:val="23"/>
          <w:szCs w:val="23"/>
          <w:lang w:eastAsia="en-US"/>
        </w:rPr>
        <w:t>le taux de mise en œuvre des recommandations</w:t>
      </w:r>
      <w:r w:rsidR="00C92269" w:rsidRPr="00AD1A1C">
        <w:rPr>
          <w:rFonts w:ascii="Cambria" w:eastAsia="MS Mincho" w:hAnsi="Cambria"/>
          <w:sz w:val="23"/>
          <w:szCs w:val="23"/>
          <w:lang w:eastAsia="en-US"/>
        </w:rPr>
        <w:t xml:space="preserve"> des voyages d’études ;</w:t>
      </w:r>
    </w:p>
    <w:p w14:paraId="603A0614" w14:textId="0AEF3924" w:rsidR="00C92269" w:rsidRPr="00AD1A1C" w:rsidRDefault="004816C7" w:rsidP="004816C7">
      <w:pPr>
        <w:pStyle w:val="Paragraphedeliste"/>
        <w:numPr>
          <w:ilvl w:val="0"/>
          <w:numId w:val="23"/>
        </w:numPr>
        <w:jc w:val="both"/>
        <w:rPr>
          <w:rFonts w:ascii="Cambria" w:eastAsia="MS Mincho" w:hAnsi="Cambria"/>
          <w:sz w:val="23"/>
          <w:szCs w:val="23"/>
          <w:lang w:eastAsia="en-US"/>
        </w:rPr>
      </w:pPr>
      <w:r w:rsidRPr="00AD1A1C">
        <w:rPr>
          <w:rFonts w:ascii="Cambria" w:eastAsia="MS Mincho" w:hAnsi="Cambria"/>
          <w:sz w:val="23"/>
          <w:szCs w:val="23"/>
          <w:lang w:eastAsia="en-US"/>
        </w:rPr>
        <w:t>s</w:t>
      </w:r>
      <w:r w:rsidR="006E0DA9" w:rsidRPr="00AD1A1C">
        <w:rPr>
          <w:rFonts w:ascii="Cambria" w:eastAsia="MS Mincho" w:hAnsi="Cambria"/>
          <w:sz w:val="23"/>
          <w:szCs w:val="23"/>
          <w:lang w:eastAsia="en-US"/>
        </w:rPr>
        <w:t>uivant</w:t>
      </w:r>
      <w:r w:rsidR="002C50BC" w:rsidRPr="00AD1A1C">
        <w:rPr>
          <w:rFonts w:ascii="Cambria" w:eastAsia="MS Mincho" w:hAnsi="Cambria"/>
          <w:sz w:val="23"/>
          <w:szCs w:val="23"/>
          <w:lang w:eastAsia="en-US"/>
        </w:rPr>
        <w:t xml:space="preserve"> la même démarche, le projet a participé aux travaux de la </w:t>
      </w:r>
      <w:r w:rsidR="00C92269" w:rsidRPr="00AD1A1C">
        <w:rPr>
          <w:rFonts w:ascii="Cambria" w:eastAsia="MS Mincho" w:hAnsi="Cambria"/>
          <w:sz w:val="23"/>
          <w:szCs w:val="23"/>
          <w:lang w:eastAsia="en-US"/>
        </w:rPr>
        <w:t>r</w:t>
      </w:r>
      <w:r w:rsidR="002C50BC" w:rsidRPr="00AD1A1C">
        <w:rPr>
          <w:rFonts w:ascii="Cambria" w:eastAsia="MS Mincho" w:hAnsi="Cambria"/>
          <w:sz w:val="23"/>
          <w:szCs w:val="23"/>
          <w:lang w:eastAsia="en-US"/>
        </w:rPr>
        <w:t>éunion technique e</w:t>
      </w:r>
      <w:r w:rsidR="002B1BCE" w:rsidRPr="00AD1A1C">
        <w:rPr>
          <w:rFonts w:ascii="Cambria" w:eastAsia="MS Mincho" w:hAnsi="Cambria"/>
          <w:sz w:val="23"/>
          <w:szCs w:val="23"/>
          <w:lang w:eastAsia="en-US"/>
        </w:rPr>
        <w:t>ntre Coordonnateurs, CTP et IPE</w:t>
      </w:r>
      <w:r w:rsidR="002C50BC" w:rsidRPr="00AD1A1C">
        <w:rPr>
          <w:rFonts w:ascii="Cambria" w:eastAsia="MS Mincho" w:hAnsi="Cambria"/>
          <w:sz w:val="23"/>
          <w:szCs w:val="23"/>
          <w:lang w:eastAsia="en-US"/>
        </w:rPr>
        <w:t xml:space="preserve">–Afrique </w:t>
      </w:r>
      <w:r w:rsidR="00C17A2D" w:rsidRPr="00AD1A1C">
        <w:rPr>
          <w:rFonts w:ascii="Cambria" w:eastAsia="MS Mincho" w:hAnsi="Cambria"/>
          <w:sz w:val="23"/>
          <w:szCs w:val="23"/>
          <w:lang w:eastAsia="en-US"/>
        </w:rPr>
        <w:t xml:space="preserve">à Nairobi au Kenya </w:t>
      </w:r>
      <w:r w:rsidR="002C50BC" w:rsidRPr="00AD1A1C">
        <w:rPr>
          <w:rFonts w:ascii="Cambria" w:eastAsia="MS Mincho" w:hAnsi="Cambria"/>
          <w:sz w:val="23"/>
          <w:szCs w:val="23"/>
          <w:lang w:eastAsia="en-US"/>
        </w:rPr>
        <w:t>du 6 au 10 juin</w:t>
      </w:r>
      <w:r w:rsidR="002B1BCE" w:rsidRPr="00AD1A1C">
        <w:rPr>
          <w:rFonts w:ascii="Cambria" w:eastAsia="MS Mincho" w:hAnsi="Cambria"/>
          <w:sz w:val="23"/>
          <w:szCs w:val="23"/>
          <w:lang w:eastAsia="en-US"/>
        </w:rPr>
        <w:t xml:space="preserve"> 2016</w:t>
      </w:r>
      <w:r w:rsidR="00C92269" w:rsidRPr="00AD1A1C">
        <w:rPr>
          <w:rFonts w:ascii="Cambria" w:eastAsia="MS Mincho" w:hAnsi="Cambria"/>
          <w:sz w:val="23"/>
          <w:szCs w:val="23"/>
          <w:lang w:eastAsia="en-US"/>
        </w:rPr>
        <w:t>.</w:t>
      </w:r>
      <w:r w:rsidR="00A45781" w:rsidRPr="00AD1A1C">
        <w:rPr>
          <w:rFonts w:ascii="Cambria" w:eastAsia="MS Mincho" w:hAnsi="Cambria"/>
          <w:sz w:val="23"/>
          <w:szCs w:val="23"/>
          <w:lang w:eastAsia="en-US"/>
        </w:rPr>
        <w:t xml:space="preserve"> </w:t>
      </w:r>
      <w:r w:rsidR="006E0DA9" w:rsidRPr="00AD1A1C">
        <w:rPr>
          <w:rFonts w:ascii="Cambria" w:eastAsia="MS Mincho" w:hAnsi="Cambria"/>
          <w:sz w:val="23"/>
          <w:szCs w:val="23"/>
          <w:lang w:eastAsia="en-US"/>
        </w:rPr>
        <w:t xml:space="preserve">Cette rencontre a permis aux différents acteurs de partager leurs expériences pour une bonne intégration des liens </w:t>
      </w:r>
      <w:r w:rsidRPr="00AD1A1C">
        <w:rPr>
          <w:rFonts w:ascii="Cambria" w:eastAsia="MS Mincho" w:hAnsi="Cambria"/>
          <w:sz w:val="23"/>
          <w:szCs w:val="23"/>
          <w:lang w:eastAsia="en-US"/>
        </w:rPr>
        <w:t xml:space="preserve">P-E </w:t>
      </w:r>
      <w:r w:rsidR="006E0DA9" w:rsidRPr="00AD1A1C">
        <w:rPr>
          <w:rFonts w:ascii="Cambria" w:eastAsia="MS Mincho" w:hAnsi="Cambria"/>
          <w:sz w:val="23"/>
          <w:szCs w:val="23"/>
          <w:lang w:eastAsia="en-US"/>
        </w:rPr>
        <w:t>au niveau pays ;</w:t>
      </w:r>
    </w:p>
    <w:p w14:paraId="2D0812B8" w14:textId="356868DB" w:rsidR="006E0DA9" w:rsidRPr="00AD1A1C" w:rsidRDefault="004816C7" w:rsidP="00EE001D">
      <w:pPr>
        <w:pStyle w:val="Paragraphedeliste"/>
        <w:numPr>
          <w:ilvl w:val="0"/>
          <w:numId w:val="23"/>
        </w:numPr>
        <w:jc w:val="both"/>
        <w:rPr>
          <w:rFonts w:ascii="Cambria" w:eastAsia="MS Mincho" w:hAnsi="Cambria"/>
          <w:sz w:val="23"/>
          <w:szCs w:val="23"/>
          <w:lang w:eastAsia="en-US"/>
        </w:rPr>
      </w:pPr>
      <w:r w:rsidRPr="00AD1A1C">
        <w:rPr>
          <w:rFonts w:ascii="Cambria" w:eastAsia="MS Mincho" w:hAnsi="Cambria"/>
          <w:sz w:val="23"/>
          <w:szCs w:val="23"/>
          <w:lang w:eastAsia="en-US"/>
        </w:rPr>
        <w:t>l</w:t>
      </w:r>
      <w:r w:rsidR="006E0DA9" w:rsidRPr="00AD1A1C">
        <w:rPr>
          <w:rFonts w:ascii="Cambria" w:eastAsia="MS Mincho" w:hAnsi="Cambria"/>
          <w:sz w:val="23"/>
          <w:szCs w:val="23"/>
          <w:lang w:eastAsia="en-US"/>
        </w:rPr>
        <w:t>e projet a enfin participé à la réunion régionale annuelle de l’IPE  qui s’est tenu</w:t>
      </w:r>
      <w:r w:rsidRPr="00AD1A1C">
        <w:rPr>
          <w:rFonts w:ascii="Cambria" w:eastAsia="MS Mincho" w:hAnsi="Cambria"/>
          <w:sz w:val="23"/>
          <w:szCs w:val="23"/>
          <w:lang w:eastAsia="en-US"/>
        </w:rPr>
        <w:t xml:space="preserve">e  à </w:t>
      </w:r>
      <w:r w:rsidR="00EE001D" w:rsidRPr="00AD1A1C">
        <w:rPr>
          <w:rFonts w:ascii="Cambria" w:eastAsia="MS Mincho" w:hAnsi="Cambria"/>
          <w:sz w:val="23"/>
          <w:szCs w:val="23"/>
          <w:lang w:eastAsia="en-US"/>
        </w:rPr>
        <w:t>Nai</w:t>
      </w:r>
      <w:r w:rsidRPr="00AD1A1C">
        <w:rPr>
          <w:rFonts w:ascii="Cambria" w:eastAsia="MS Mincho" w:hAnsi="Cambria"/>
          <w:sz w:val="23"/>
          <w:szCs w:val="23"/>
          <w:lang w:eastAsia="en-US"/>
        </w:rPr>
        <w:t>vasha</w:t>
      </w:r>
      <w:r w:rsidR="00543CE7" w:rsidRPr="00AD1A1C">
        <w:rPr>
          <w:rFonts w:ascii="Cambria" w:eastAsia="MS Mincho" w:hAnsi="Cambria"/>
          <w:sz w:val="23"/>
          <w:szCs w:val="23"/>
          <w:lang w:eastAsia="en-US"/>
        </w:rPr>
        <w:t xml:space="preserve"> </w:t>
      </w:r>
      <w:r w:rsidRPr="00AD1A1C">
        <w:rPr>
          <w:rFonts w:ascii="Cambria" w:eastAsia="MS Mincho" w:hAnsi="Cambria"/>
          <w:sz w:val="23"/>
          <w:szCs w:val="23"/>
          <w:lang w:eastAsia="en-US"/>
        </w:rPr>
        <w:t xml:space="preserve">au </w:t>
      </w:r>
      <w:r w:rsidR="00543CE7" w:rsidRPr="00AD1A1C">
        <w:rPr>
          <w:rFonts w:ascii="Cambria" w:eastAsia="MS Mincho" w:hAnsi="Cambria"/>
          <w:sz w:val="23"/>
          <w:szCs w:val="23"/>
          <w:lang w:eastAsia="en-US"/>
        </w:rPr>
        <w:t>Kenya</w:t>
      </w:r>
      <w:r w:rsidR="00EE001D" w:rsidRPr="00AD1A1C">
        <w:rPr>
          <w:rFonts w:ascii="Cambria" w:eastAsia="MS Mincho" w:hAnsi="Cambria"/>
          <w:sz w:val="23"/>
          <w:szCs w:val="23"/>
          <w:lang w:eastAsia="en-US"/>
        </w:rPr>
        <w:t xml:space="preserve"> en novembre 2016</w:t>
      </w:r>
      <w:r w:rsidR="00543CE7" w:rsidRPr="00AD1A1C">
        <w:rPr>
          <w:rFonts w:ascii="Cambria" w:eastAsia="MS Mincho" w:hAnsi="Cambria"/>
          <w:sz w:val="23"/>
          <w:szCs w:val="23"/>
          <w:lang w:eastAsia="en-US"/>
        </w:rPr>
        <w:t>.</w:t>
      </w:r>
      <w:r w:rsidR="006E0DA9" w:rsidRPr="00AD1A1C">
        <w:rPr>
          <w:rFonts w:ascii="Cambria" w:eastAsia="MS Mincho" w:hAnsi="Cambria"/>
          <w:sz w:val="23"/>
          <w:szCs w:val="23"/>
          <w:lang w:eastAsia="en-US"/>
        </w:rPr>
        <w:t xml:space="preserve"> Elle  visait</w:t>
      </w:r>
      <w:r w:rsidR="00464B34" w:rsidRPr="00AD1A1C">
        <w:rPr>
          <w:rFonts w:ascii="Cambria" w:eastAsia="MS Mincho" w:hAnsi="Cambria"/>
          <w:sz w:val="23"/>
          <w:szCs w:val="23"/>
          <w:lang w:eastAsia="en-US"/>
        </w:rPr>
        <w:t xml:space="preserve"> à évaluer les progrès réalisés au niveau de chaque pays et </w:t>
      </w:r>
      <w:r w:rsidRPr="00AD1A1C">
        <w:rPr>
          <w:rFonts w:ascii="Cambria" w:eastAsia="MS Mincho" w:hAnsi="Cambria"/>
          <w:sz w:val="23"/>
          <w:szCs w:val="23"/>
          <w:lang w:eastAsia="en-US"/>
        </w:rPr>
        <w:t xml:space="preserve">d’harmoniser une compréhension commune sur la pérennisation </w:t>
      </w:r>
      <w:r w:rsidR="00464B34" w:rsidRPr="00AD1A1C">
        <w:rPr>
          <w:rFonts w:ascii="Cambria" w:eastAsia="MS Mincho" w:hAnsi="Cambria"/>
          <w:sz w:val="23"/>
          <w:szCs w:val="23"/>
          <w:lang w:eastAsia="en-US"/>
        </w:rPr>
        <w:t>du projet</w:t>
      </w:r>
      <w:r w:rsidRPr="00AD1A1C">
        <w:rPr>
          <w:rFonts w:ascii="Cambria" w:eastAsia="MS Mincho" w:hAnsi="Cambria"/>
          <w:sz w:val="23"/>
          <w:szCs w:val="23"/>
          <w:lang w:eastAsia="en-US"/>
        </w:rPr>
        <w:t> ;</w:t>
      </w:r>
    </w:p>
    <w:p w14:paraId="29C2F470" w14:textId="34560162" w:rsidR="008F1D0A" w:rsidRPr="00AD1A1C" w:rsidRDefault="004816C7" w:rsidP="00590A6F">
      <w:pPr>
        <w:pStyle w:val="En-tte"/>
        <w:numPr>
          <w:ilvl w:val="0"/>
          <w:numId w:val="23"/>
        </w:numPr>
        <w:tabs>
          <w:tab w:val="clear" w:pos="4680"/>
        </w:tabs>
        <w:ind w:right="90"/>
        <w:jc w:val="both"/>
        <w:rPr>
          <w:sz w:val="23"/>
          <w:szCs w:val="23"/>
          <w:lang w:val="fr-FR"/>
        </w:rPr>
      </w:pPr>
      <w:r w:rsidRPr="00AD1A1C">
        <w:rPr>
          <w:sz w:val="23"/>
          <w:szCs w:val="23"/>
          <w:lang w:val="fr-FR"/>
        </w:rPr>
        <w:t>l</w:t>
      </w:r>
      <w:r w:rsidR="00464B34" w:rsidRPr="00AD1A1C">
        <w:rPr>
          <w:sz w:val="23"/>
          <w:szCs w:val="23"/>
          <w:lang w:val="fr-FR"/>
        </w:rPr>
        <w:t xml:space="preserve">’organisation de « l’atelier </w:t>
      </w:r>
      <w:r w:rsidRPr="00AD1A1C">
        <w:rPr>
          <w:sz w:val="23"/>
          <w:szCs w:val="23"/>
          <w:lang w:val="fr-FR"/>
        </w:rPr>
        <w:t>r</w:t>
      </w:r>
      <w:r w:rsidR="00464B34" w:rsidRPr="00AD1A1C">
        <w:rPr>
          <w:sz w:val="23"/>
          <w:szCs w:val="23"/>
          <w:lang w:val="fr-FR"/>
        </w:rPr>
        <w:t>égional Afrique de l’Ouest sur la budgétisation de</w:t>
      </w:r>
      <w:r w:rsidR="0039594C" w:rsidRPr="00AD1A1C">
        <w:rPr>
          <w:sz w:val="23"/>
          <w:szCs w:val="23"/>
          <w:lang w:val="fr-FR"/>
        </w:rPr>
        <w:t xml:space="preserve"> la durabilité environnementale : intégration </w:t>
      </w:r>
      <w:r w:rsidR="00464B34" w:rsidRPr="00AD1A1C">
        <w:rPr>
          <w:sz w:val="23"/>
          <w:szCs w:val="23"/>
          <w:lang w:val="fr-FR"/>
        </w:rPr>
        <w:t xml:space="preserve">des liens </w:t>
      </w:r>
      <w:r w:rsidRPr="00AD1A1C">
        <w:rPr>
          <w:sz w:val="23"/>
          <w:szCs w:val="23"/>
          <w:lang w:val="fr-FR"/>
        </w:rPr>
        <w:t>P-E</w:t>
      </w:r>
      <w:r w:rsidR="00464B34" w:rsidRPr="00AD1A1C">
        <w:rPr>
          <w:sz w:val="23"/>
          <w:szCs w:val="23"/>
          <w:lang w:val="fr-FR"/>
        </w:rPr>
        <w:t xml:space="preserve">, ressources naturelles et changements climatiques dans les processus budgétaires au Mali » </w:t>
      </w:r>
      <w:r w:rsidR="00DB5E7B" w:rsidRPr="00AD1A1C">
        <w:rPr>
          <w:sz w:val="23"/>
          <w:szCs w:val="23"/>
          <w:lang w:val="fr-FR"/>
        </w:rPr>
        <w:t xml:space="preserve">par </w:t>
      </w:r>
      <w:r w:rsidR="00543CE7" w:rsidRPr="00AD1A1C">
        <w:rPr>
          <w:sz w:val="23"/>
          <w:szCs w:val="23"/>
          <w:lang w:val="fr-FR"/>
        </w:rPr>
        <w:t xml:space="preserve">IPE-Afrique </w:t>
      </w:r>
      <w:r w:rsidR="00DB5E7B" w:rsidRPr="00AD1A1C">
        <w:rPr>
          <w:sz w:val="23"/>
          <w:szCs w:val="23"/>
          <w:lang w:val="fr-FR"/>
        </w:rPr>
        <w:t xml:space="preserve">a permis de renforcer </w:t>
      </w:r>
      <w:r w:rsidR="00464B34" w:rsidRPr="00AD1A1C">
        <w:rPr>
          <w:sz w:val="23"/>
          <w:szCs w:val="23"/>
          <w:lang w:val="fr-FR"/>
        </w:rPr>
        <w:t xml:space="preserve">les capacités des ressources nationales </w:t>
      </w:r>
      <w:r w:rsidR="006833E4" w:rsidRPr="00AD1A1C">
        <w:rPr>
          <w:sz w:val="23"/>
          <w:szCs w:val="23"/>
          <w:lang w:val="fr-FR"/>
        </w:rPr>
        <w:t xml:space="preserve">dans l’intégration des liens P-E </w:t>
      </w:r>
      <w:r w:rsidR="00DB5E7B" w:rsidRPr="00AD1A1C">
        <w:rPr>
          <w:sz w:val="23"/>
          <w:szCs w:val="23"/>
          <w:lang w:val="fr-FR"/>
        </w:rPr>
        <w:t xml:space="preserve">dans </w:t>
      </w:r>
      <w:r w:rsidR="006833E4" w:rsidRPr="00AD1A1C">
        <w:rPr>
          <w:sz w:val="23"/>
          <w:szCs w:val="23"/>
          <w:lang w:val="fr-FR"/>
        </w:rPr>
        <w:t>le processus de budgétisation national</w:t>
      </w:r>
      <w:r w:rsidR="00543CE7" w:rsidRPr="00AD1A1C">
        <w:rPr>
          <w:sz w:val="23"/>
          <w:szCs w:val="23"/>
          <w:lang w:val="fr-FR"/>
        </w:rPr>
        <w:t>e.</w:t>
      </w:r>
    </w:p>
    <w:p w14:paraId="37282D20" w14:textId="0C0292AF" w:rsidR="0061635A" w:rsidRPr="00AD1A1C" w:rsidRDefault="006833E4" w:rsidP="00590A6F">
      <w:pPr>
        <w:pStyle w:val="Paragraphedeliste"/>
        <w:numPr>
          <w:ilvl w:val="0"/>
          <w:numId w:val="32"/>
        </w:numPr>
        <w:ind w:left="0" w:hanging="284"/>
        <w:jc w:val="both"/>
        <w:rPr>
          <w:rFonts w:ascii="Cambria" w:eastAsia="MS Mincho" w:hAnsi="Cambria"/>
          <w:sz w:val="23"/>
          <w:szCs w:val="23"/>
          <w:lang w:eastAsia="en-US"/>
        </w:rPr>
      </w:pPr>
      <w:r w:rsidRPr="00AD1A1C">
        <w:rPr>
          <w:rFonts w:ascii="Cambria" w:eastAsia="MS Mincho" w:hAnsi="Cambria"/>
          <w:sz w:val="23"/>
          <w:szCs w:val="23"/>
          <w:lang w:eastAsia="en-US"/>
        </w:rPr>
        <w:t>Ceci étant dit, l</w:t>
      </w:r>
      <w:r w:rsidR="00D91603" w:rsidRPr="00AD1A1C">
        <w:rPr>
          <w:rFonts w:ascii="Cambria" w:eastAsia="MS Mincho" w:hAnsi="Cambria"/>
          <w:sz w:val="23"/>
          <w:szCs w:val="23"/>
          <w:lang w:eastAsia="en-US"/>
        </w:rPr>
        <w:t>e projet a participé</w:t>
      </w:r>
      <w:r w:rsidR="0059382A" w:rsidRPr="00AD1A1C">
        <w:rPr>
          <w:rFonts w:ascii="Cambria" w:eastAsia="MS Mincho" w:hAnsi="Cambria"/>
          <w:sz w:val="23"/>
          <w:szCs w:val="23"/>
          <w:lang w:eastAsia="en-US"/>
        </w:rPr>
        <w:t xml:space="preserve"> régulière</w:t>
      </w:r>
      <w:r w:rsidR="00D91603" w:rsidRPr="00AD1A1C">
        <w:rPr>
          <w:rFonts w:ascii="Cambria" w:eastAsia="MS Mincho" w:hAnsi="Cambria"/>
          <w:sz w:val="23"/>
          <w:szCs w:val="23"/>
          <w:lang w:eastAsia="en-US"/>
        </w:rPr>
        <w:t>ment</w:t>
      </w:r>
      <w:r w:rsidR="0059382A" w:rsidRPr="00AD1A1C">
        <w:rPr>
          <w:rFonts w:ascii="Cambria" w:eastAsia="MS Mincho" w:hAnsi="Cambria"/>
          <w:sz w:val="23"/>
          <w:szCs w:val="23"/>
          <w:lang w:eastAsia="en-US"/>
        </w:rPr>
        <w:t xml:space="preserve"> au</w:t>
      </w:r>
      <w:r w:rsidR="00D14B62" w:rsidRPr="00AD1A1C">
        <w:rPr>
          <w:rFonts w:ascii="Cambria" w:eastAsia="MS Mincho" w:hAnsi="Cambria"/>
          <w:sz w:val="23"/>
          <w:szCs w:val="23"/>
          <w:lang w:eastAsia="en-US"/>
        </w:rPr>
        <w:t>x travaux des groupes des PTFs</w:t>
      </w:r>
      <w:r w:rsidR="00A45781" w:rsidRPr="00AD1A1C">
        <w:rPr>
          <w:rFonts w:ascii="Cambria" w:eastAsia="MS Mincho" w:hAnsi="Cambria"/>
          <w:sz w:val="23"/>
          <w:szCs w:val="23"/>
          <w:lang w:eastAsia="en-US"/>
        </w:rPr>
        <w:t xml:space="preserve"> </w:t>
      </w:r>
      <w:r w:rsidR="0059382A" w:rsidRPr="00AD1A1C">
        <w:rPr>
          <w:rFonts w:ascii="Cambria" w:eastAsia="MS Mincho" w:hAnsi="Cambria"/>
          <w:sz w:val="23"/>
          <w:szCs w:val="23"/>
          <w:lang w:eastAsia="en-US"/>
        </w:rPr>
        <w:t>environnement</w:t>
      </w:r>
      <w:r w:rsidR="00543CE7" w:rsidRPr="00AD1A1C">
        <w:rPr>
          <w:rFonts w:ascii="Cambria" w:eastAsia="MS Mincho" w:hAnsi="Cambria"/>
          <w:sz w:val="23"/>
          <w:szCs w:val="23"/>
          <w:lang w:eastAsia="en-US"/>
        </w:rPr>
        <w:t xml:space="preserve"> / changement climatique</w:t>
      </w:r>
      <w:r w:rsidR="0059382A" w:rsidRPr="00AD1A1C">
        <w:rPr>
          <w:rFonts w:ascii="Cambria" w:eastAsia="MS Mincho" w:hAnsi="Cambria"/>
          <w:sz w:val="23"/>
          <w:szCs w:val="23"/>
          <w:lang w:eastAsia="en-US"/>
        </w:rPr>
        <w:t xml:space="preserve"> pour la prise en compte des liens </w:t>
      </w:r>
      <w:r w:rsidR="004816C7" w:rsidRPr="00AD1A1C">
        <w:rPr>
          <w:rFonts w:ascii="Cambria" w:eastAsia="MS Mincho" w:hAnsi="Cambria"/>
          <w:sz w:val="23"/>
          <w:szCs w:val="23"/>
          <w:lang w:eastAsia="en-US"/>
        </w:rPr>
        <w:t>P-E</w:t>
      </w:r>
      <w:r w:rsidR="0059382A" w:rsidRPr="00AD1A1C">
        <w:rPr>
          <w:rFonts w:ascii="Cambria" w:eastAsia="MS Mincho" w:hAnsi="Cambria"/>
          <w:sz w:val="23"/>
          <w:szCs w:val="23"/>
          <w:lang w:eastAsia="en-US"/>
        </w:rPr>
        <w:t xml:space="preserve"> dans les cadres de concertation intra-partenaires.</w:t>
      </w:r>
    </w:p>
    <w:p w14:paraId="2F438020" w14:textId="6739B72F" w:rsidR="009B3365" w:rsidRPr="00AD1A1C" w:rsidRDefault="000A527F" w:rsidP="00590A6F">
      <w:pPr>
        <w:pStyle w:val="Paragraphedeliste"/>
        <w:numPr>
          <w:ilvl w:val="0"/>
          <w:numId w:val="32"/>
        </w:numPr>
        <w:ind w:left="0" w:hanging="284"/>
        <w:jc w:val="both"/>
        <w:rPr>
          <w:rFonts w:ascii="Cambria" w:eastAsia="MS Mincho" w:hAnsi="Cambria"/>
          <w:sz w:val="23"/>
          <w:szCs w:val="23"/>
          <w:lang w:eastAsia="en-US"/>
        </w:rPr>
      </w:pPr>
      <w:r w:rsidRPr="00AD1A1C">
        <w:rPr>
          <w:sz w:val="23"/>
          <w:szCs w:val="23"/>
        </w:rPr>
        <w:t>L</w:t>
      </w:r>
      <w:r w:rsidR="00543CE7" w:rsidRPr="00AD1A1C">
        <w:rPr>
          <w:sz w:val="23"/>
          <w:szCs w:val="23"/>
        </w:rPr>
        <w:t>’</w:t>
      </w:r>
      <w:r w:rsidR="00783751" w:rsidRPr="00AD1A1C">
        <w:rPr>
          <w:sz w:val="23"/>
          <w:szCs w:val="23"/>
        </w:rPr>
        <w:t xml:space="preserve">appui </w:t>
      </w:r>
      <w:r w:rsidR="006833E4" w:rsidRPr="00AD1A1C">
        <w:rPr>
          <w:sz w:val="23"/>
          <w:szCs w:val="23"/>
        </w:rPr>
        <w:t>du projet</w:t>
      </w:r>
      <w:r w:rsidR="00783751" w:rsidRPr="00AD1A1C">
        <w:rPr>
          <w:sz w:val="23"/>
          <w:szCs w:val="23"/>
        </w:rPr>
        <w:t xml:space="preserve"> a aussi porté sur la coordination de la participation des PTFs du GT/ECC à la revue du Secteur Eau, Environnement, Urbanisme et Domaine de l’Eta</w:t>
      </w:r>
      <w:r w:rsidR="0059382A" w:rsidRPr="00AD1A1C">
        <w:rPr>
          <w:sz w:val="23"/>
          <w:szCs w:val="23"/>
        </w:rPr>
        <w:t>t et celle du CREDD-ODD-SCAP II</w:t>
      </w:r>
      <w:r w:rsidR="00783751" w:rsidRPr="00AD1A1C">
        <w:rPr>
          <w:sz w:val="23"/>
          <w:szCs w:val="23"/>
        </w:rPr>
        <w:t>.</w:t>
      </w:r>
    </w:p>
    <w:p w14:paraId="4B972B4F" w14:textId="77777777" w:rsidR="009B3365" w:rsidRPr="00AD1A1C" w:rsidRDefault="009B3365" w:rsidP="000A70E8">
      <w:pPr>
        <w:pStyle w:val="En-tte"/>
        <w:tabs>
          <w:tab w:val="clear" w:pos="4680"/>
        </w:tabs>
        <w:ind w:right="90"/>
        <w:jc w:val="both"/>
        <w:rPr>
          <w:sz w:val="23"/>
          <w:szCs w:val="23"/>
          <w:lang w:val="fr-FR"/>
        </w:rPr>
      </w:pPr>
    </w:p>
    <w:p w14:paraId="6F60A4E8" w14:textId="02E26B81" w:rsidR="009C07AE" w:rsidRPr="00AD1A1C" w:rsidRDefault="009C07AE" w:rsidP="000A70E8">
      <w:pPr>
        <w:pStyle w:val="En-tte"/>
        <w:tabs>
          <w:tab w:val="clear" w:pos="4680"/>
        </w:tabs>
        <w:ind w:right="90"/>
        <w:jc w:val="both"/>
        <w:rPr>
          <w:sz w:val="23"/>
          <w:szCs w:val="23"/>
          <w:lang w:val="fr-FR"/>
        </w:rPr>
      </w:pPr>
      <w:r w:rsidRPr="00AD1A1C">
        <w:rPr>
          <w:noProof/>
          <w:sz w:val="23"/>
          <w:szCs w:val="23"/>
          <w:lang w:val="fr-FR" w:eastAsia="fr-FR"/>
        </w:rPr>
        <w:drawing>
          <wp:anchor distT="0" distB="0" distL="114300" distR="114300" simplePos="0" relativeHeight="251713536" behindDoc="1" locked="0" layoutInCell="1" allowOverlap="1" wp14:anchorId="08AB889A" wp14:editId="58C47D93">
            <wp:simplePos x="0" y="0"/>
            <wp:positionH relativeFrom="column">
              <wp:posOffset>575310</wp:posOffset>
            </wp:positionH>
            <wp:positionV relativeFrom="paragraph">
              <wp:posOffset>35560</wp:posOffset>
            </wp:positionV>
            <wp:extent cx="4391025" cy="3057525"/>
            <wp:effectExtent l="0" t="0" r="9525" b="9525"/>
            <wp:wrapSquare wrapText="bothSides"/>
            <wp:docPr id="3" name="Image 3" descr="D:\UNDP_Eval_Mali_pauvreté_environ\Photos\DSCI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DP_Eval_Mali_pauvreté_environ\Photos\DSCI66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102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5212B" w14:textId="7AF778CE" w:rsidR="009C07AE" w:rsidRPr="00AD1A1C" w:rsidRDefault="009C07AE" w:rsidP="009C07AE">
      <w:pPr>
        <w:pStyle w:val="CHAPTERTITLE"/>
        <w:ind w:left="0"/>
        <w:rPr>
          <w:sz w:val="23"/>
          <w:szCs w:val="23"/>
        </w:rPr>
      </w:pPr>
    </w:p>
    <w:p w14:paraId="2DA62266" w14:textId="7A8B93CD" w:rsidR="009C07AE" w:rsidRPr="00AD1A1C" w:rsidRDefault="009C07AE" w:rsidP="009C07AE">
      <w:pPr>
        <w:pStyle w:val="CHAPTERTITLE"/>
        <w:ind w:left="0"/>
        <w:rPr>
          <w:sz w:val="23"/>
          <w:szCs w:val="23"/>
        </w:rPr>
      </w:pPr>
    </w:p>
    <w:p w14:paraId="59826A3C" w14:textId="77777777" w:rsidR="009C07AE" w:rsidRPr="00AD1A1C" w:rsidRDefault="009C07AE" w:rsidP="009C07AE">
      <w:pPr>
        <w:pStyle w:val="CHAPTERTITLE"/>
        <w:ind w:left="0"/>
        <w:rPr>
          <w:sz w:val="23"/>
          <w:szCs w:val="23"/>
        </w:rPr>
      </w:pPr>
    </w:p>
    <w:p w14:paraId="7B326F10" w14:textId="77777777" w:rsidR="009C07AE" w:rsidRPr="00AD1A1C" w:rsidRDefault="009C07AE" w:rsidP="009C07AE">
      <w:pPr>
        <w:spacing w:before="100" w:beforeAutospacing="1" w:after="100" w:afterAutospacing="1"/>
        <w:jc w:val="both"/>
        <w:outlineLvl w:val="1"/>
        <w:rPr>
          <w:rFonts w:ascii="Cambria" w:hAnsi="Cambria"/>
          <w:b/>
          <w:bCs/>
          <w:i/>
          <w:color w:val="0070C0"/>
          <w:sz w:val="22"/>
          <w:szCs w:val="22"/>
        </w:rPr>
      </w:pPr>
    </w:p>
    <w:p w14:paraId="58DBAEE6" w14:textId="77777777" w:rsidR="009C07AE" w:rsidRPr="00AD1A1C" w:rsidRDefault="009C07AE" w:rsidP="009C07AE">
      <w:pPr>
        <w:ind w:right="-90"/>
        <w:jc w:val="both"/>
        <w:rPr>
          <w:rFonts w:ascii="Cambria" w:hAnsi="Cambria"/>
          <w:i/>
          <w:sz w:val="22"/>
          <w:szCs w:val="22"/>
        </w:rPr>
      </w:pPr>
    </w:p>
    <w:p w14:paraId="7ED19195" w14:textId="77777777" w:rsidR="009C07AE" w:rsidRPr="00AD1A1C" w:rsidRDefault="009C07AE" w:rsidP="009C07AE">
      <w:pPr>
        <w:ind w:right="-90"/>
        <w:jc w:val="both"/>
        <w:rPr>
          <w:rFonts w:ascii="Cambria" w:hAnsi="Cambria"/>
          <w:i/>
          <w:sz w:val="22"/>
          <w:szCs w:val="22"/>
        </w:rPr>
      </w:pPr>
    </w:p>
    <w:p w14:paraId="48CAEDC6" w14:textId="77777777" w:rsidR="009C07AE" w:rsidRPr="00AD1A1C" w:rsidRDefault="009C07AE" w:rsidP="009C07AE">
      <w:pPr>
        <w:ind w:right="-90"/>
        <w:jc w:val="both"/>
        <w:rPr>
          <w:rFonts w:ascii="Cambria" w:hAnsi="Cambria"/>
          <w:i/>
          <w:sz w:val="22"/>
          <w:szCs w:val="22"/>
        </w:rPr>
      </w:pPr>
    </w:p>
    <w:p w14:paraId="2C10AD4E" w14:textId="77777777" w:rsidR="009C07AE" w:rsidRPr="00AD1A1C" w:rsidRDefault="009C07AE" w:rsidP="009C07AE">
      <w:pPr>
        <w:ind w:right="-90"/>
        <w:jc w:val="both"/>
        <w:rPr>
          <w:rFonts w:ascii="Cambria" w:hAnsi="Cambria"/>
          <w:i/>
          <w:sz w:val="22"/>
          <w:szCs w:val="22"/>
        </w:rPr>
      </w:pPr>
    </w:p>
    <w:p w14:paraId="16D56427" w14:textId="77777777" w:rsidR="009C07AE" w:rsidRPr="00AD1A1C" w:rsidRDefault="009C07AE" w:rsidP="009C07AE">
      <w:pPr>
        <w:ind w:right="-90"/>
        <w:jc w:val="both"/>
        <w:rPr>
          <w:rFonts w:ascii="Cambria" w:hAnsi="Cambria"/>
          <w:i/>
          <w:sz w:val="22"/>
          <w:szCs w:val="22"/>
        </w:rPr>
      </w:pPr>
    </w:p>
    <w:p w14:paraId="0B6F2FF7" w14:textId="77777777" w:rsidR="000A527F" w:rsidRPr="00AD1A1C" w:rsidRDefault="000A527F" w:rsidP="009C07AE">
      <w:pPr>
        <w:ind w:right="-90"/>
        <w:jc w:val="both"/>
        <w:rPr>
          <w:rFonts w:ascii="Cambria" w:hAnsi="Cambria"/>
          <w:i/>
          <w:sz w:val="22"/>
          <w:szCs w:val="22"/>
        </w:rPr>
      </w:pPr>
    </w:p>
    <w:p w14:paraId="438FCF4D" w14:textId="77777777" w:rsidR="000A527F" w:rsidRPr="00AD1A1C" w:rsidRDefault="000A527F" w:rsidP="009C07AE">
      <w:pPr>
        <w:ind w:right="-90"/>
        <w:jc w:val="both"/>
        <w:rPr>
          <w:rFonts w:ascii="Cambria" w:hAnsi="Cambria"/>
          <w:i/>
          <w:sz w:val="22"/>
          <w:szCs w:val="22"/>
        </w:rPr>
      </w:pPr>
    </w:p>
    <w:p w14:paraId="3CFBCE2A" w14:textId="77777777" w:rsidR="000A527F" w:rsidRPr="00AD1A1C" w:rsidRDefault="000A527F" w:rsidP="009C07AE">
      <w:pPr>
        <w:ind w:right="-90"/>
        <w:jc w:val="both"/>
        <w:rPr>
          <w:rFonts w:ascii="Cambria" w:hAnsi="Cambria"/>
          <w:i/>
          <w:sz w:val="22"/>
          <w:szCs w:val="22"/>
        </w:rPr>
      </w:pPr>
    </w:p>
    <w:p w14:paraId="2320F2B5" w14:textId="77777777" w:rsidR="000A527F" w:rsidRPr="00AD1A1C" w:rsidRDefault="000A527F" w:rsidP="009C07AE">
      <w:pPr>
        <w:ind w:right="-90"/>
        <w:jc w:val="both"/>
        <w:rPr>
          <w:rFonts w:ascii="Cambria" w:hAnsi="Cambria"/>
          <w:i/>
          <w:sz w:val="22"/>
          <w:szCs w:val="22"/>
        </w:rPr>
      </w:pPr>
    </w:p>
    <w:p w14:paraId="63438AAA" w14:textId="7F10A7A1" w:rsidR="009C07AE" w:rsidRPr="00AD1A1C" w:rsidRDefault="009C07AE" w:rsidP="009C07AE">
      <w:pPr>
        <w:ind w:right="-90"/>
        <w:jc w:val="both"/>
        <w:rPr>
          <w:rFonts w:ascii="Cambria" w:hAnsi="Cambria"/>
          <w:i/>
          <w:sz w:val="22"/>
          <w:szCs w:val="22"/>
        </w:rPr>
      </w:pPr>
      <w:r w:rsidRPr="00AD1A1C">
        <w:rPr>
          <w:rFonts w:ascii="Cambria" w:hAnsi="Cambria"/>
          <w:i/>
          <w:sz w:val="22"/>
          <w:szCs w:val="22"/>
        </w:rPr>
        <w:t>Femmes bénéficiaires de la dissémination et  la sensibilisation sur les  résultats de l’EES au cours de la séance de restitution dans la commune de Sirakorola (20 décembre, 2017)</w:t>
      </w:r>
    </w:p>
    <w:p w14:paraId="0373E4EE" w14:textId="77777777" w:rsidR="000A527F" w:rsidRPr="00AD1A1C" w:rsidRDefault="000A527F" w:rsidP="000A70E8">
      <w:pPr>
        <w:pStyle w:val="En-tte"/>
        <w:tabs>
          <w:tab w:val="clear" w:pos="4680"/>
        </w:tabs>
        <w:ind w:right="90"/>
        <w:jc w:val="both"/>
        <w:rPr>
          <w:sz w:val="23"/>
          <w:szCs w:val="23"/>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CD6"/>
        <w:tblLook w:val="04A0" w:firstRow="1" w:lastRow="0" w:firstColumn="1" w:lastColumn="0" w:noHBand="0" w:noVBand="1"/>
      </w:tblPr>
      <w:tblGrid>
        <w:gridCol w:w="9606"/>
      </w:tblGrid>
      <w:tr w:rsidR="000A70E8" w:rsidRPr="00AD1A1C" w14:paraId="57E90D42" w14:textId="77777777" w:rsidTr="005B2CE6">
        <w:trPr>
          <w:trHeight w:val="567"/>
        </w:trPr>
        <w:tc>
          <w:tcPr>
            <w:tcW w:w="9606" w:type="dxa"/>
            <w:shd w:val="clear" w:color="auto" w:fill="FFFCD6"/>
          </w:tcPr>
          <w:p w14:paraId="266715C8" w14:textId="77777777" w:rsidR="000A70E8" w:rsidRPr="00AD1A1C" w:rsidRDefault="000A70E8" w:rsidP="003C657A">
            <w:pPr>
              <w:jc w:val="center"/>
              <w:rPr>
                <w:rFonts w:ascii="Cambria" w:hAnsi="Cambria"/>
                <w:b/>
                <w:sz w:val="23"/>
                <w:szCs w:val="23"/>
              </w:rPr>
            </w:pPr>
            <w:r w:rsidRPr="00AD1A1C">
              <w:rPr>
                <w:rFonts w:ascii="Cambria" w:hAnsi="Cambria"/>
                <w:b/>
                <w:sz w:val="23"/>
                <w:szCs w:val="23"/>
              </w:rPr>
              <w:t>Conclusions</w:t>
            </w:r>
          </w:p>
          <w:p w14:paraId="5BBB5EBD" w14:textId="782A072D" w:rsidR="003B450C" w:rsidRPr="00AD1A1C" w:rsidRDefault="005245DC" w:rsidP="004816C7">
            <w:pPr>
              <w:ind w:right="-57"/>
              <w:jc w:val="both"/>
              <w:rPr>
                <w:rFonts w:ascii="Cambria" w:hAnsi="Cambria"/>
                <w:sz w:val="23"/>
                <w:szCs w:val="23"/>
              </w:rPr>
            </w:pPr>
            <w:r w:rsidRPr="00AD1A1C">
              <w:rPr>
                <w:rFonts w:ascii="Cambria" w:hAnsi="Cambria"/>
                <w:b/>
                <w:sz w:val="23"/>
                <w:szCs w:val="23"/>
              </w:rPr>
              <w:t xml:space="preserve">IMPACT1 : </w:t>
            </w:r>
            <w:r w:rsidRPr="00AD1A1C">
              <w:rPr>
                <w:rFonts w:ascii="Cambria" w:hAnsi="Cambria"/>
                <w:sz w:val="23"/>
                <w:szCs w:val="23"/>
              </w:rPr>
              <w:t xml:space="preserve">Le projet a utilisé les éléments moteurs de la théorie de changement qui </w:t>
            </w:r>
            <w:r w:rsidR="003B450C" w:rsidRPr="00AD1A1C">
              <w:rPr>
                <w:rFonts w:ascii="Cambria" w:hAnsi="Cambria"/>
                <w:sz w:val="23"/>
                <w:szCs w:val="23"/>
              </w:rPr>
              <w:t>avaient</w:t>
            </w:r>
            <w:r w:rsidR="004816C7" w:rsidRPr="00AD1A1C">
              <w:rPr>
                <w:rFonts w:ascii="Cambria" w:hAnsi="Cambria"/>
                <w:sz w:val="23"/>
                <w:szCs w:val="23"/>
              </w:rPr>
              <w:t xml:space="preserve"> été définis lors </w:t>
            </w:r>
            <w:r w:rsidRPr="00AD1A1C">
              <w:rPr>
                <w:rFonts w:ascii="Cambria" w:hAnsi="Cambria"/>
                <w:sz w:val="23"/>
                <w:szCs w:val="23"/>
              </w:rPr>
              <w:t xml:space="preserve">de sa conception pour impulser le changement </w:t>
            </w:r>
            <w:r w:rsidR="003B450C" w:rsidRPr="00AD1A1C">
              <w:rPr>
                <w:rFonts w:ascii="Cambria" w:hAnsi="Cambria"/>
                <w:sz w:val="23"/>
                <w:szCs w:val="23"/>
              </w:rPr>
              <w:t>en termes d’acquisition de nouvelles compétences au niveau de l’administration et des collectivités territoriales. Il s’agit notamment de :</w:t>
            </w:r>
          </w:p>
          <w:p w14:paraId="3E2E7022" w14:textId="77777777" w:rsidR="003B450C" w:rsidRPr="00AD1A1C" w:rsidRDefault="00B175D9" w:rsidP="00590A6F">
            <w:pPr>
              <w:pStyle w:val="Paragraphedeliste"/>
              <w:numPr>
                <w:ilvl w:val="0"/>
                <w:numId w:val="24"/>
              </w:numPr>
              <w:jc w:val="both"/>
              <w:rPr>
                <w:rFonts w:ascii="Cambria" w:hAnsi="Cambria"/>
                <w:b/>
                <w:sz w:val="23"/>
                <w:szCs w:val="23"/>
              </w:rPr>
            </w:pPr>
            <w:r w:rsidRPr="00AD1A1C">
              <w:rPr>
                <w:rFonts w:ascii="Cambria" w:hAnsi="Cambria"/>
                <w:sz w:val="23"/>
                <w:szCs w:val="23"/>
              </w:rPr>
              <w:t>08</w:t>
            </w:r>
            <w:r w:rsidR="003B450C" w:rsidRPr="00AD1A1C">
              <w:rPr>
                <w:rFonts w:ascii="Cambria" w:hAnsi="Cambria"/>
                <w:sz w:val="23"/>
                <w:szCs w:val="23"/>
              </w:rPr>
              <w:t xml:space="preserve"> d’études sur la situation environnementale du Mali, </w:t>
            </w:r>
          </w:p>
          <w:p w14:paraId="1690A710" w14:textId="77777777" w:rsidR="000A70E8" w:rsidRPr="00AD1A1C" w:rsidRDefault="00B175D9" w:rsidP="00590A6F">
            <w:pPr>
              <w:pStyle w:val="Paragraphedeliste"/>
              <w:numPr>
                <w:ilvl w:val="0"/>
                <w:numId w:val="24"/>
              </w:numPr>
              <w:jc w:val="both"/>
              <w:rPr>
                <w:rFonts w:ascii="Cambria" w:hAnsi="Cambria"/>
                <w:b/>
                <w:sz w:val="23"/>
                <w:szCs w:val="23"/>
              </w:rPr>
            </w:pPr>
            <w:r w:rsidRPr="00AD1A1C">
              <w:rPr>
                <w:rFonts w:ascii="Cambria" w:hAnsi="Cambria"/>
                <w:sz w:val="23"/>
                <w:szCs w:val="23"/>
              </w:rPr>
              <w:t>05</w:t>
            </w:r>
            <w:r w:rsidR="003B450C" w:rsidRPr="00AD1A1C">
              <w:rPr>
                <w:rFonts w:ascii="Cambria" w:hAnsi="Cambria"/>
                <w:sz w:val="23"/>
                <w:szCs w:val="23"/>
              </w:rPr>
              <w:t xml:space="preserve"> séances de restitution pour la présentation des résultats et la sensibilisation,   traitant de diverses problématiques et couvrant plusieurs domaines ;</w:t>
            </w:r>
          </w:p>
          <w:p w14:paraId="4665DB11" w14:textId="77777777" w:rsidR="00B175D9" w:rsidRPr="00AD1A1C" w:rsidRDefault="00B11D82" w:rsidP="00590A6F">
            <w:pPr>
              <w:pStyle w:val="Paragraphedeliste"/>
              <w:numPr>
                <w:ilvl w:val="0"/>
                <w:numId w:val="24"/>
              </w:numPr>
              <w:jc w:val="both"/>
              <w:rPr>
                <w:rFonts w:ascii="Cambria" w:hAnsi="Cambria"/>
                <w:b/>
                <w:sz w:val="23"/>
                <w:szCs w:val="23"/>
              </w:rPr>
            </w:pPr>
            <w:r w:rsidRPr="00AD1A1C">
              <w:rPr>
                <w:rFonts w:ascii="Cambria" w:hAnsi="Cambria"/>
                <w:sz w:val="23"/>
                <w:szCs w:val="23"/>
              </w:rPr>
              <w:t xml:space="preserve">2 </w:t>
            </w:r>
            <w:r w:rsidR="00B175D9" w:rsidRPr="00AD1A1C">
              <w:rPr>
                <w:rFonts w:ascii="Cambria" w:hAnsi="Cambria"/>
                <w:sz w:val="23"/>
                <w:szCs w:val="23"/>
              </w:rPr>
              <w:t>Fiches techniques</w:t>
            </w:r>
            <w:r w:rsidR="003B450C" w:rsidRPr="00AD1A1C">
              <w:rPr>
                <w:rFonts w:ascii="Cambria" w:hAnsi="Cambria"/>
                <w:sz w:val="23"/>
                <w:szCs w:val="23"/>
              </w:rPr>
              <w:t xml:space="preserve"> permettant d’améliorer la résistance au changement climatiqu</w:t>
            </w:r>
            <w:r w:rsidR="00B175D9" w:rsidRPr="00AD1A1C">
              <w:rPr>
                <w:rFonts w:ascii="Cambria" w:hAnsi="Cambria"/>
                <w:sz w:val="23"/>
                <w:szCs w:val="23"/>
              </w:rPr>
              <w:t>e au Mali ;</w:t>
            </w:r>
          </w:p>
          <w:p w14:paraId="4C91F53D" w14:textId="77777777" w:rsidR="003B450C" w:rsidRPr="00AD1A1C" w:rsidRDefault="00B175D9" w:rsidP="00590A6F">
            <w:pPr>
              <w:pStyle w:val="Paragraphedeliste"/>
              <w:numPr>
                <w:ilvl w:val="0"/>
                <w:numId w:val="24"/>
              </w:numPr>
              <w:jc w:val="both"/>
              <w:rPr>
                <w:rFonts w:ascii="Cambria" w:hAnsi="Cambria"/>
                <w:sz w:val="23"/>
                <w:szCs w:val="23"/>
              </w:rPr>
            </w:pPr>
            <w:r w:rsidRPr="00AD1A1C">
              <w:rPr>
                <w:rFonts w:ascii="Cambria" w:hAnsi="Cambria"/>
                <w:sz w:val="23"/>
                <w:szCs w:val="23"/>
              </w:rPr>
              <w:t>14 formations qui visaient à renforcer les capacités du personnel des administrations et des collectivités </w:t>
            </w:r>
            <w:r w:rsidR="00761B4A" w:rsidRPr="00AD1A1C">
              <w:rPr>
                <w:rFonts w:ascii="Cambria" w:hAnsi="Cambria"/>
                <w:sz w:val="23"/>
                <w:szCs w:val="23"/>
              </w:rPr>
              <w:t>territoriales</w:t>
            </w:r>
            <w:r w:rsidRPr="00AD1A1C">
              <w:rPr>
                <w:rFonts w:ascii="Cambria" w:hAnsi="Cambria"/>
                <w:sz w:val="23"/>
                <w:szCs w:val="23"/>
              </w:rPr>
              <w:t>;</w:t>
            </w:r>
          </w:p>
          <w:p w14:paraId="167A0BBD" w14:textId="77777777" w:rsidR="00B175D9" w:rsidRPr="00AD1A1C" w:rsidRDefault="00B175D9" w:rsidP="00590A6F">
            <w:pPr>
              <w:pStyle w:val="Paragraphedeliste"/>
              <w:numPr>
                <w:ilvl w:val="0"/>
                <w:numId w:val="24"/>
              </w:numPr>
              <w:jc w:val="both"/>
              <w:rPr>
                <w:rFonts w:ascii="Cambria" w:hAnsi="Cambria"/>
                <w:sz w:val="23"/>
                <w:szCs w:val="23"/>
              </w:rPr>
            </w:pPr>
            <w:r w:rsidRPr="00AD1A1C">
              <w:rPr>
                <w:rFonts w:ascii="Cambria" w:hAnsi="Cambria"/>
                <w:sz w:val="23"/>
                <w:szCs w:val="23"/>
              </w:rPr>
              <w:t>Des appuis techniques ou financiers apportés aux CT/CSLP, MEADD, GT/EEC, CPS du Secteur Eau, Environnement, Urbanisme e</w:t>
            </w:r>
            <w:r w:rsidR="00256302" w:rsidRPr="00AD1A1C">
              <w:rPr>
                <w:rFonts w:ascii="Cambria" w:hAnsi="Cambria"/>
                <w:sz w:val="23"/>
                <w:szCs w:val="23"/>
              </w:rPr>
              <w:t xml:space="preserve">t Domaines de l’Etat </w:t>
            </w:r>
          </w:p>
          <w:p w14:paraId="63211EAF" w14:textId="7BF9A6B2" w:rsidR="00B175D9" w:rsidRPr="00AD1A1C" w:rsidRDefault="00DB0960" w:rsidP="00DB0960">
            <w:pPr>
              <w:jc w:val="both"/>
              <w:rPr>
                <w:rFonts w:ascii="Cambria" w:hAnsi="Cambria"/>
                <w:sz w:val="23"/>
                <w:szCs w:val="23"/>
              </w:rPr>
            </w:pPr>
            <w:r w:rsidRPr="00AD1A1C">
              <w:rPr>
                <w:rFonts w:ascii="Cambria" w:hAnsi="Cambria"/>
                <w:sz w:val="23"/>
                <w:szCs w:val="23"/>
              </w:rPr>
              <w:t>Cependant le projet n’a pas pu assurer la formation des champions qui auraient pu permettre à la coordinatrice d’apporter son soutien actif à la promotion de l’intégration de l’environnement dans les processus de développement nationaux, toute chose qui nécessite des aptitudes appropriées aux plans technique, du plaidoyer et de la communication</w:t>
            </w:r>
            <w:r w:rsidR="003063CB" w:rsidRPr="00AD1A1C">
              <w:rPr>
                <w:rFonts w:ascii="Cambria" w:hAnsi="Cambria"/>
                <w:sz w:val="23"/>
                <w:szCs w:val="23"/>
              </w:rPr>
              <w:t xml:space="preserve"> </w:t>
            </w:r>
            <w:r w:rsidR="00C240F8" w:rsidRPr="00AD1A1C">
              <w:rPr>
                <w:rFonts w:ascii="Cambria" w:hAnsi="Cambria"/>
                <w:sz w:val="23"/>
                <w:szCs w:val="23"/>
              </w:rPr>
              <w:t>(</w:t>
            </w:r>
            <w:r w:rsidR="00C240F8" w:rsidRPr="00AD1A1C">
              <w:rPr>
                <w:rFonts w:ascii="Cambria" w:hAnsi="Cambria"/>
                <w:i/>
                <w:sz w:val="23"/>
                <w:szCs w:val="23"/>
              </w:rPr>
              <w:t xml:space="preserve">constat </w:t>
            </w:r>
            <w:r w:rsidR="002E276D" w:rsidRPr="00AD1A1C">
              <w:rPr>
                <w:rFonts w:ascii="Cambria" w:hAnsi="Cambria"/>
                <w:i/>
                <w:sz w:val="23"/>
                <w:szCs w:val="23"/>
              </w:rPr>
              <w:t>78</w:t>
            </w:r>
            <w:r w:rsidR="00C240F8" w:rsidRPr="00AD1A1C">
              <w:rPr>
                <w:rFonts w:ascii="Cambria" w:hAnsi="Cambria"/>
                <w:sz w:val="23"/>
                <w:szCs w:val="23"/>
              </w:rPr>
              <w:t>).</w:t>
            </w:r>
          </w:p>
          <w:p w14:paraId="08A3154A" w14:textId="77777777" w:rsidR="00DB0960" w:rsidRPr="00AD1A1C" w:rsidRDefault="00DB0960" w:rsidP="00DB0960">
            <w:pPr>
              <w:jc w:val="both"/>
              <w:rPr>
                <w:rFonts w:ascii="Cambria" w:hAnsi="Cambria"/>
                <w:sz w:val="23"/>
                <w:szCs w:val="23"/>
              </w:rPr>
            </w:pPr>
          </w:p>
          <w:p w14:paraId="73747911" w14:textId="4DE47C30" w:rsidR="00C24866" w:rsidRPr="00AD1A1C" w:rsidRDefault="00C24866" w:rsidP="003C657A">
            <w:pPr>
              <w:jc w:val="both"/>
              <w:rPr>
                <w:rFonts w:ascii="Cambria" w:hAnsi="Cambria"/>
                <w:sz w:val="23"/>
                <w:szCs w:val="23"/>
              </w:rPr>
            </w:pPr>
            <w:r w:rsidRPr="00AD1A1C">
              <w:rPr>
                <w:rFonts w:ascii="Cambria" w:hAnsi="Cambria"/>
                <w:b/>
                <w:sz w:val="23"/>
                <w:szCs w:val="23"/>
              </w:rPr>
              <w:t>IMPACT</w:t>
            </w:r>
            <w:r w:rsidR="00775EDA" w:rsidRPr="00AD1A1C">
              <w:rPr>
                <w:rFonts w:ascii="Cambria" w:hAnsi="Cambria"/>
                <w:b/>
                <w:sz w:val="23"/>
                <w:szCs w:val="23"/>
              </w:rPr>
              <w:t xml:space="preserve"> </w:t>
            </w:r>
            <w:r w:rsidR="005245DC" w:rsidRPr="00AD1A1C">
              <w:rPr>
                <w:rFonts w:ascii="Cambria" w:hAnsi="Cambria"/>
                <w:b/>
                <w:sz w:val="23"/>
                <w:szCs w:val="23"/>
              </w:rPr>
              <w:t>2</w:t>
            </w:r>
            <w:r w:rsidR="000A70E8" w:rsidRPr="00AD1A1C">
              <w:rPr>
                <w:rFonts w:ascii="Cambria" w:hAnsi="Cambria"/>
                <w:b/>
                <w:sz w:val="23"/>
                <w:szCs w:val="23"/>
              </w:rPr>
              <w:t xml:space="preserve"> : </w:t>
            </w:r>
            <w:r w:rsidR="000A70E8" w:rsidRPr="00AD1A1C">
              <w:rPr>
                <w:rFonts w:ascii="Cambria" w:hAnsi="Cambria"/>
                <w:sz w:val="23"/>
                <w:szCs w:val="23"/>
              </w:rPr>
              <w:t>En</w:t>
            </w:r>
            <w:r w:rsidR="003C657A" w:rsidRPr="00AD1A1C">
              <w:rPr>
                <w:rFonts w:ascii="Cambria" w:hAnsi="Cambria"/>
                <w:sz w:val="23"/>
                <w:szCs w:val="23"/>
              </w:rPr>
              <w:t xml:space="preserve"> termes générales, le projet a contribué à l’intégration des liens P-E dans un</w:t>
            </w:r>
            <w:r w:rsidR="00591CCA" w:rsidRPr="00AD1A1C">
              <w:rPr>
                <w:rFonts w:ascii="Cambria" w:hAnsi="Cambria"/>
                <w:sz w:val="23"/>
                <w:szCs w:val="23"/>
              </w:rPr>
              <w:t>e</w:t>
            </w:r>
            <w:r w:rsidR="003C657A" w:rsidRPr="00AD1A1C">
              <w:rPr>
                <w:rFonts w:ascii="Cambria" w:hAnsi="Cambria"/>
                <w:sz w:val="23"/>
                <w:szCs w:val="23"/>
              </w:rPr>
              <w:t xml:space="preserve"> </w:t>
            </w:r>
            <w:r w:rsidR="00591CCA" w:rsidRPr="00AD1A1C">
              <w:rPr>
                <w:rFonts w:ascii="Cambria" w:hAnsi="Cambria"/>
                <w:sz w:val="23"/>
                <w:szCs w:val="23"/>
              </w:rPr>
              <w:t>dizaine environ</w:t>
            </w:r>
            <w:r w:rsidR="003C657A" w:rsidRPr="00AD1A1C">
              <w:rPr>
                <w:rFonts w:ascii="Cambria" w:hAnsi="Cambria"/>
                <w:sz w:val="23"/>
                <w:szCs w:val="23"/>
              </w:rPr>
              <w:t xml:space="preserve"> de documents stratégiques du Mali qui ont été produit au cours de la période allant de 2014 à 2017. Notamment, le verdissement </w:t>
            </w:r>
            <w:r w:rsidR="00896C47" w:rsidRPr="00AD1A1C">
              <w:rPr>
                <w:rFonts w:ascii="Cambria" w:hAnsi="Cambria"/>
                <w:sz w:val="23"/>
                <w:szCs w:val="23"/>
              </w:rPr>
              <w:t xml:space="preserve">du </w:t>
            </w:r>
            <w:r w:rsidR="003C657A" w:rsidRPr="00AD1A1C">
              <w:rPr>
                <w:rFonts w:ascii="Cambria" w:hAnsi="Cambria"/>
                <w:sz w:val="23"/>
                <w:szCs w:val="23"/>
              </w:rPr>
              <w:t xml:space="preserve">CREDD </w:t>
            </w:r>
            <w:r w:rsidR="00896C47" w:rsidRPr="00AD1A1C">
              <w:rPr>
                <w:rFonts w:ascii="Cambria" w:hAnsi="Cambria"/>
                <w:sz w:val="23"/>
                <w:szCs w:val="23"/>
              </w:rPr>
              <w:t>(</w:t>
            </w:r>
            <w:r w:rsidR="003C657A" w:rsidRPr="00AD1A1C">
              <w:rPr>
                <w:rFonts w:ascii="Cambria" w:hAnsi="Cambria"/>
                <w:sz w:val="23"/>
                <w:szCs w:val="23"/>
              </w:rPr>
              <w:t xml:space="preserve">résultant de la </w:t>
            </w:r>
            <w:r w:rsidRPr="00AD1A1C">
              <w:rPr>
                <w:rFonts w:ascii="Cambria" w:hAnsi="Cambria"/>
                <w:sz w:val="23"/>
                <w:szCs w:val="23"/>
              </w:rPr>
              <w:t>relecture</w:t>
            </w:r>
            <w:r w:rsidR="0097463E" w:rsidRPr="00AD1A1C">
              <w:rPr>
                <w:rFonts w:ascii="Cambria" w:hAnsi="Cambria"/>
                <w:sz w:val="23"/>
                <w:szCs w:val="23"/>
              </w:rPr>
              <w:t xml:space="preserve"> </w:t>
            </w:r>
            <w:r w:rsidRPr="00AD1A1C">
              <w:rPr>
                <w:rFonts w:ascii="Cambria" w:hAnsi="Cambria"/>
                <w:sz w:val="23"/>
                <w:szCs w:val="23"/>
              </w:rPr>
              <w:t>du</w:t>
            </w:r>
            <w:r w:rsidR="003C657A" w:rsidRPr="00AD1A1C">
              <w:rPr>
                <w:rFonts w:ascii="Cambria" w:hAnsi="Cambria"/>
                <w:sz w:val="23"/>
                <w:szCs w:val="23"/>
              </w:rPr>
              <w:t xml:space="preserve"> CSCRP </w:t>
            </w:r>
            <w:r w:rsidRPr="00AD1A1C">
              <w:rPr>
                <w:rFonts w:ascii="Cambria" w:hAnsi="Cambria"/>
                <w:sz w:val="23"/>
                <w:szCs w:val="23"/>
              </w:rPr>
              <w:t>2012-2017</w:t>
            </w:r>
            <w:r w:rsidR="00896C47" w:rsidRPr="00AD1A1C">
              <w:rPr>
                <w:rFonts w:ascii="Cambria" w:hAnsi="Cambria"/>
                <w:sz w:val="23"/>
                <w:szCs w:val="23"/>
              </w:rPr>
              <w:t>)</w:t>
            </w:r>
            <w:r w:rsidRPr="00AD1A1C">
              <w:rPr>
                <w:rFonts w:ascii="Cambria" w:hAnsi="Cambria"/>
                <w:sz w:val="23"/>
                <w:szCs w:val="23"/>
              </w:rPr>
              <w:t xml:space="preserve"> et des PD</w:t>
            </w:r>
            <w:r w:rsidR="00A14C59" w:rsidRPr="00AD1A1C">
              <w:rPr>
                <w:rFonts w:ascii="Cambria" w:hAnsi="Cambria"/>
                <w:sz w:val="23"/>
                <w:szCs w:val="23"/>
              </w:rPr>
              <w:t>ES</w:t>
            </w:r>
            <w:r w:rsidRPr="00AD1A1C">
              <w:rPr>
                <w:rFonts w:ascii="Cambria" w:hAnsi="Cambria"/>
                <w:sz w:val="23"/>
                <w:szCs w:val="23"/>
              </w:rPr>
              <w:t xml:space="preserve">C de deux (02) collectivités </w:t>
            </w:r>
            <w:r w:rsidR="00542A92" w:rsidRPr="00AD1A1C">
              <w:rPr>
                <w:rFonts w:ascii="Cambria" w:hAnsi="Cambria"/>
                <w:sz w:val="23"/>
                <w:szCs w:val="23"/>
              </w:rPr>
              <w:t>territoriales</w:t>
            </w:r>
            <w:r w:rsidRPr="00AD1A1C">
              <w:rPr>
                <w:rFonts w:ascii="Cambria" w:hAnsi="Cambria"/>
                <w:sz w:val="23"/>
                <w:szCs w:val="23"/>
              </w:rPr>
              <w:t>. Le projet a également contribué à la prise en compte des liens P-E dans le documen</w:t>
            </w:r>
            <w:r w:rsidR="007A441A" w:rsidRPr="00AD1A1C">
              <w:rPr>
                <w:rFonts w:ascii="Cambria" w:hAnsi="Cambria"/>
                <w:sz w:val="23"/>
                <w:szCs w:val="23"/>
              </w:rPr>
              <w:t>t UNDAF+/CPD 2015-2019 du Mali ainsi qu’</w:t>
            </w:r>
            <w:r w:rsidRPr="00AD1A1C">
              <w:rPr>
                <w:rFonts w:ascii="Cambria" w:hAnsi="Cambria"/>
                <w:sz w:val="23"/>
                <w:szCs w:val="23"/>
              </w:rPr>
              <w:t>au processus d’identification des ODD prioritaires pour le Mali (</w:t>
            </w:r>
            <w:r w:rsidRPr="00AD1A1C">
              <w:rPr>
                <w:rFonts w:ascii="Cambria" w:hAnsi="Cambria"/>
                <w:i/>
                <w:sz w:val="23"/>
                <w:szCs w:val="23"/>
              </w:rPr>
              <w:t xml:space="preserve">constat </w:t>
            </w:r>
            <w:r w:rsidR="002E276D" w:rsidRPr="00AD1A1C">
              <w:rPr>
                <w:rFonts w:ascii="Cambria" w:hAnsi="Cambria"/>
                <w:i/>
                <w:sz w:val="23"/>
                <w:szCs w:val="23"/>
              </w:rPr>
              <w:t xml:space="preserve">79 </w:t>
            </w:r>
            <w:r w:rsidR="005A4DA1" w:rsidRPr="00AD1A1C">
              <w:rPr>
                <w:rFonts w:ascii="Cambria" w:hAnsi="Cambria"/>
                <w:i/>
                <w:sz w:val="23"/>
                <w:szCs w:val="23"/>
              </w:rPr>
              <w:t xml:space="preserve">et </w:t>
            </w:r>
            <w:r w:rsidR="002E276D" w:rsidRPr="00AD1A1C">
              <w:rPr>
                <w:rFonts w:ascii="Cambria" w:hAnsi="Cambria"/>
                <w:i/>
                <w:sz w:val="23"/>
                <w:szCs w:val="23"/>
              </w:rPr>
              <w:t>80</w:t>
            </w:r>
            <w:r w:rsidRPr="00AD1A1C">
              <w:rPr>
                <w:rFonts w:ascii="Cambria" w:hAnsi="Cambria"/>
                <w:sz w:val="23"/>
                <w:szCs w:val="23"/>
              </w:rPr>
              <w:t>).</w:t>
            </w:r>
          </w:p>
          <w:p w14:paraId="5655826D" w14:textId="77777777" w:rsidR="000A70E8" w:rsidRPr="00AD1A1C" w:rsidRDefault="000A70E8" w:rsidP="003C657A">
            <w:pPr>
              <w:jc w:val="both"/>
              <w:rPr>
                <w:rFonts w:ascii="Cambria" w:hAnsi="Cambria"/>
                <w:b/>
                <w:sz w:val="23"/>
                <w:szCs w:val="23"/>
              </w:rPr>
            </w:pPr>
          </w:p>
          <w:p w14:paraId="2979762D" w14:textId="45CD2A23" w:rsidR="0021412E" w:rsidRPr="00AD1A1C" w:rsidRDefault="00C67982" w:rsidP="0021412E">
            <w:pPr>
              <w:jc w:val="both"/>
              <w:rPr>
                <w:rFonts w:ascii="Cambria" w:hAnsi="Cambria"/>
                <w:sz w:val="23"/>
                <w:szCs w:val="23"/>
              </w:rPr>
            </w:pPr>
            <w:r w:rsidRPr="00AD1A1C">
              <w:rPr>
                <w:rFonts w:ascii="Cambria" w:hAnsi="Cambria"/>
                <w:b/>
                <w:sz w:val="23"/>
                <w:szCs w:val="23"/>
              </w:rPr>
              <w:t>IMPACT 3</w:t>
            </w:r>
            <w:r w:rsidR="000A70E8" w:rsidRPr="00AD1A1C">
              <w:rPr>
                <w:rFonts w:ascii="Cambria" w:hAnsi="Cambria"/>
                <w:b/>
                <w:sz w:val="23"/>
                <w:szCs w:val="23"/>
              </w:rPr>
              <w:t xml:space="preserve"> : </w:t>
            </w:r>
            <w:r w:rsidR="000A70E8" w:rsidRPr="00AD1A1C">
              <w:rPr>
                <w:rFonts w:ascii="Cambria" w:hAnsi="Cambria"/>
                <w:sz w:val="23"/>
                <w:szCs w:val="23"/>
              </w:rPr>
              <w:t xml:space="preserve">Le </w:t>
            </w:r>
            <w:r w:rsidRPr="00AD1A1C">
              <w:rPr>
                <w:rFonts w:ascii="Cambria" w:hAnsi="Cambria"/>
                <w:sz w:val="23"/>
                <w:szCs w:val="23"/>
              </w:rPr>
              <w:t>projet a participé à 2 voyages d’échange au Rwanda et au Kenya dans le cadre de la coordination de l’IPE global portant sur l’accroissement de la mise en œuvre des recommandations des voyages, ainsi que sur l’intégration des liens P-E au niveau pays</w:t>
            </w:r>
            <w:r w:rsidR="0021412E" w:rsidRPr="00AD1A1C">
              <w:rPr>
                <w:rFonts w:ascii="Cambria" w:hAnsi="Cambria"/>
                <w:sz w:val="23"/>
                <w:szCs w:val="23"/>
              </w:rPr>
              <w:t>. Ces rencontres ont permis au management du projet d’acquérir les outils nécessaires pour augmenter les effets du projet sur le terrain</w:t>
            </w:r>
            <w:r w:rsidRPr="00AD1A1C">
              <w:rPr>
                <w:rFonts w:ascii="Cambria" w:hAnsi="Cambria"/>
                <w:sz w:val="23"/>
                <w:szCs w:val="23"/>
              </w:rPr>
              <w:t xml:space="preserve">. Le projet a </w:t>
            </w:r>
            <w:r w:rsidR="00446DA2" w:rsidRPr="00AD1A1C">
              <w:rPr>
                <w:rFonts w:ascii="Cambria" w:hAnsi="Cambria"/>
                <w:sz w:val="23"/>
                <w:szCs w:val="23"/>
              </w:rPr>
              <w:t xml:space="preserve">participé à </w:t>
            </w:r>
            <w:r w:rsidRPr="00AD1A1C">
              <w:rPr>
                <w:rFonts w:ascii="Cambria" w:hAnsi="Cambria"/>
                <w:sz w:val="23"/>
                <w:szCs w:val="23"/>
              </w:rPr>
              <w:t xml:space="preserve"> un atelier</w:t>
            </w:r>
            <w:r w:rsidR="00446DA2" w:rsidRPr="00AD1A1C">
              <w:rPr>
                <w:rFonts w:ascii="Cambria" w:hAnsi="Cambria"/>
                <w:sz w:val="23"/>
                <w:szCs w:val="23"/>
              </w:rPr>
              <w:t xml:space="preserve"> de formation</w:t>
            </w:r>
            <w:r w:rsidRPr="00AD1A1C">
              <w:rPr>
                <w:rFonts w:ascii="Cambria" w:hAnsi="Cambria"/>
                <w:sz w:val="23"/>
                <w:szCs w:val="23"/>
              </w:rPr>
              <w:t xml:space="preserve"> Régional Afrique de l’Ouest sur la budgétisation de la durabilité environnementale, ce qui a permis aux ressources nationales, d’acquérir des compétences dans ce domaine.</w:t>
            </w:r>
            <w:r w:rsidR="0021412E" w:rsidRPr="00AD1A1C">
              <w:rPr>
                <w:rFonts w:ascii="Cambria" w:hAnsi="Cambria"/>
                <w:sz w:val="23"/>
                <w:szCs w:val="23"/>
              </w:rPr>
              <w:t xml:space="preserve"> Enfin, le management du projet a constamment participé aux réunions et apporter sa contribution aux groupes des PTFs du GT/ECC à la revue du Secteur Eau, Environnement, Urbanisme et Domaine de l’Etat et celle du CREDD-ODD-SCAP II</w:t>
            </w:r>
            <w:r w:rsidR="00446DA2" w:rsidRPr="00AD1A1C">
              <w:rPr>
                <w:rFonts w:ascii="Cambria" w:hAnsi="Cambria"/>
                <w:sz w:val="23"/>
                <w:szCs w:val="23"/>
              </w:rPr>
              <w:t>, ainsi qu’un appui technique à la tenue des réunions mixtes avec le MEADD et la conception des notes d’analyse et d’allocution pour le compte d</w:t>
            </w:r>
            <w:r w:rsidR="000C4479" w:rsidRPr="00AD1A1C">
              <w:rPr>
                <w:rFonts w:ascii="Cambria" w:hAnsi="Cambria"/>
                <w:sz w:val="23"/>
                <w:szCs w:val="23"/>
              </w:rPr>
              <w:t xml:space="preserve">u chef de file des PTFs (PNUD) </w:t>
            </w:r>
            <w:r w:rsidR="00F16939" w:rsidRPr="00AD1A1C">
              <w:rPr>
                <w:rFonts w:ascii="Cambria" w:hAnsi="Cambria"/>
                <w:sz w:val="23"/>
                <w:szCs w:val="23"/>
              </w:rPr>
              <w:t>(</w:t>
            </w:r>
            <w:r w:rsidR="005A4DA1" w:rsidRPr="00AD1A1C">
              <w:rPr>
                <w:rFonts w:ascii="Cambria" w:hAnsi="Cambria"/>
                <w:i/>
                <w:sz w:val="23"/>
                <w:szCs w:val="23"/>
              </w:rPr>
              <w:t xml:space="preserve">constats </w:t>
            </w:r>
            <w:r w:rsidR="002E276D" w:rsidRPr="00AD1A1C">
              <w:rPr>
                <w:rFonts w:ascii="Cambria" w:hAnsi="Cambria"/>
                <w:i/>
                <w:sz w:val="23"/>
                <w:szCs w:val="23"/>
              </w:rPr>
              <w:t>85</w:t>
            </w:r>
            <w:r w:rsidR="00F8528E" w:rsidRPr="00AD1A1C">
              <w:rPr>
                <w:rFonts w:ascii="Cambria" w:hAnsi="Cambria"/>
                <w:i/>
                <w:sz w:val="23"/>
                <w:szCs w:val="23"/>
              </w:rPr>
              <w:t xml:space="preserve"> </w:t>
            </w:r>
            <w:r w:rsidR="00F16939" w:rsidRPr="00AD1A1C">
              <w:rPr>
                <w:rFonts w:ascii="Cambria" w:hAnsi="Cambria"/>
                <w:i/>
                <w:sz w:val="23"/>
                <w:szCs w:val="23"/>
              </w:rPr>
              <w:t xml:space="preserve">à </w:t>
            </w:r>
            <w:r w:rsidR="002E276D" w:rsidRPr="00AD1A1C">
              <w:rPr>
                <w:rFonts w:ascii="Cambria" w:hAnsi="Cambria"/>
                <w:i/>
                <w:sz w:val="23"/>
                <w:szCs w:val="23"/>
              </w:rPr>
              <w:t>87</w:t>
            </w:r>
            <w:r w:rsidR="00F16939" w:rsidRPr="00AD1A1C">
              <w:rPr>
                <w:rFonts w:ascii="Cambria" w:hAnsi="Cambria"/>
                <w:sz w:val="23"/>
                <w:szCs w:val="23"/>
              </w:rPr>
              <w:t>)</w:t>
            </w:r>
            <w:r w:rsidR="000C4479" w:rsidRPr="00AD1A1C">
              <w:rPr>
                <w:rFonts w:ascii="Cambria" w:hAnsi="Cambria"/>
                <w:sz w:val="23"/>
                <w:szCs w:val="23"/>
              </w:rPr>
              <w:t>.</w:t>
            </w:r>
          </w:p>
          <w:p w14:paraId="33B76960" w14:textId="77777777" w:rsidR="00B921B1" w:rsidRPr="00AD1A1C" w:rsidRDefault="00B921B1" w:rsidP="0021412E">
            <w:pPr>
              <w:jc w:val="both"/>
              <w:rPr>
                <w:rFonts w:ascii="Cambria" w:hAnsi="Cambria"/>
                <w:sz w:val="23"/>
                <w:szCs w:val="23"/>
              </w:rPr>
            </w:pPr>
          </w:p>
          <w:p w14:paraId="1E52573A" w14:textId="6AD6638B" w:rsidR="000A70E8" w:rsidRPr="00AD1A1C" w:rsidRDefault="00B921B1" w:rsidP="002E276D">
            <w:pPr>
              <w:jc w:val="both"/>
              <w:rPr>
                <w:rFonts w:ascii="Cambria" w:hAnsi="Cambria"/>
                <w:b/>
                <w:sz w:val="23"/>
                <w:szCs w:val="23"/>
              </w:rPr>
            </w:pPr>
            <w:r w:rsidRPr="00AD1A1C">
              <w:rPr>
                <w:rFonts w:ascii="Cambria" w:hAnsi="Cambria"/>
                <w:b/>
                <w:sz w:val="23"/>
                <w:szCs w:val="23"/>
              </w:rPr>
              <w:t xml:space="preserve">IMPACT 4 : </w:t>
            </w:r>
            <w:r w:rsidR="00B92403" w:rsidRPr="00AD1A1C">
              <w:rPr>
                <w:rFonts w:ascii="Cambria" w:hAnsi="Cambria"/>
                <w:sz w:val="23"/>
                <w:szCs w:val="23"/>
              </w:rPr>
              <w:t>Les actions du projet ont eu un impact positif à plusieurs niveaux.</w:t>
            </w:r>
            <w:r w:rsidR="00B92403" w:rsidRPr="00AD1A1C">
              <w:t xml:space="preserve"> La prise en compte  des liens </w:t>
            </w:r>
            <w:r w:rsidR="00B92403" w:rsidRPr="00AD1A1C">
              <w:rPr>
                <w:rFonts w:ascii="Cambria" w:hAnsi="Cambria"/>
                <w:sz w:val="23"/>
                <w:szCs w:val="23"/>
              </w:rPr>
              <w:t>P-E environnement dans les PD</w:t>
            </w:r>
            <w:r w:rsidR="00A14C59" w:rsidRPr="00AD1A1C">
              <w:rPr>
                <w:rFonts w:ascii="Cambria" w:hAnsi="Cambria"/>
                <w:sz w:val="23"/>
                <w:szCs w:val="23"/>
              </w:rPr>
              <w:t>ES</w:t>
            </w:r>
            <w:r w:rsidR="00B92403" w:rsidRPr="00AD1A1C">
              <w:rPr>
                <w:rFonts w:ascii="Cambria" w:hAnsi="Cambria"/>
                <w:sz w:val="23"/>
                <w:szCs w:val="23"/>
              </w:rPr>
              <w:t xml:space="preserve">C est devenue l’une </w:t>
            </w:r>
            <w:r w:rsidR="00EF162B" w:rsidRPr="00AD1A1C">
              <w:rPr>
                <w:rFonts w:ascii="Cambria" w:hAnsi="Cambria"/>
                <w:sz w:val="23"/>
                <w:szCs w:val="23"/>
              </w:rPr>
              <w:t xml:space="preserve">des </w:t>
            </w:r>
            <w:r w:rsidR="00B92403" w:rsidRPr="00AD1A1C">
              <w:rPr>
                <w:rFonts w:ascii="Cambria" w:hAnsi="Cambria"/>
                <w:sz w:val="23"/>
                <w:szCs w:val="23"/>
              </w:rPr>
              <w:t>condition</w:t>
            </w:r>
            <w:r w:rsidR="00EF162B" w:rsidRPr="00AD1A1C">
              <w:rPr>
                <w:rFonts w:ascii="Cambria" w:hAnsi="Cambria"/>
                <w:sz w:val="23"/>
                <w:szCs w:val="23"/>
              </w:rPr>
              <w:t>s</w:t>
            </w:r>
            <w:r w:rsidR="00B92403" w:rsidRPr="00AD1A1C">
              <w:rPr>
                <w:rFonts w:ascii="Cambria" w:hAnsi="Cambria"/>
                <w:sz w:val="23"/>
                <w:szCs w:val="23"/>
              </w:rPr>
              <w:t xml:space="preserve"> principale</w:t>
            </w:r>
            <w:r w:rsidR="00EF162B" w:rsidRPr="00AD1A1C">
              <w:rPr>
                <w:rFonts w:ascii="Cambria" w:hAnsi="Cambria"/>
                <w:sz w:val="23"/>
                <w:szCs w:val="23"/>
              </w:rPr>
              <w:t>s</w:t>
            </w:r>
            <w:r w:rsidR="00B92403" w:rsidRPr="00AD1A1C">
              <w:rPr>
                <w:rFonts w:ascii="Cambria" w:hAnsi="Cambria"/>
                <w:sz w:val="23"/>
                <w:szCs w:val="23"/>
              </w:rPr>
              <w:t xml:space="preserve"> de validation ce document stratégique par les autorités compétentes, le CSCRP </w:t>
            </w:r>
            <w:r w:rsidR="000C4479" w:rsidRPr="00AD1A1C">
              <w:rPr>
                <w:rFonts w:ascii="Cambria" w:hAnsi="Cambria"/>
                <w:sz w:val="23"/>
                <w:szCs w:val="23"/>
              </w:rPr>
              <w:t>(</w:t>
            </w:r>
            <w:r w:rsidR="00B92403" w:rsidRPr="00AD1A1C">
              <w:rPr>
                <w:rFonts w:ascii="Cambria" w:hAnsi="Cambria"/>
                <w:sz w:val="23"/>
                <w:szCs w:val="23"/>
              </w:rPr>
              <w:t>2012-2017) a été actualisé, alors que le CREDD</w:t>
            </w:r>
            <w:r w:rsidR="00EF162B" w:rsidRPr="00AD1A1C">
              <w:rPr>
                <w:rFonts w:ascii="Cambria" w:hAnsi="Cambria"/>
                <w:sz w:val="23"/>
                <w:szCs w:val="23"/>
              </w:rPr>
              <w:t xml:space="preserve"> pour sa part</w:t>
            </w:r>
            <w:r w:rsidR="00B92403" w:rsidRPr="00AD1A1C">
              <w:rPr>
                <w:rFonts w:ascii="Cambria" w:hAnsi="Cambria"/>
                <w:sz w:val="23"/>
                <w:szCs w:val="23"/>
              </w:rPr>
              <w:t xml:space="preserve"> a été </w:t>
            </w:r>
            <w:r w:rsidR="00EF162B" w:rsidRPr="00AD1A1C">
              <w:rPr>
                <w:rFonts w:ascii="Cambria" w:hAnsi="Cambria"/>
                <w:sz w:val="23"/>
                <w:szCs w:val="23"/>
              </w:rPr>
              <w:t xml:space="preserve">aligné </w:t>
            </w:r>
            <w:r w:rsidR="00B92403" w:rsidRPr="00AD1A1C">
              <w:rPr>
                <w:rFonts w:ascii="Cambria" w:hAnsi="Cambria"/>
                <w:sz w:val="23"/>
                <w:szCs w:val="23"/>
              </w:rPr>
              <w:t>aux ODD prioritaires de la République du Mali.</w:t>
            </w:r>
            <w:r w:rsidR="001A04AF" w:rsidRPr="00AD1A1C">
              <w:rPr>
                <w:rFonts w:ascii="Cambria" w:hAnsi="Cambria"/>
                <w:sz w:val="23"/>
                <w:szCs w:val="23"/>
              </w:rPr>
              <w:t xml:space="preserve"> Un impact positif a aussi été ressenti sur l’augmentation du budget alloué à au secteur</w:t>
            </w:r>
            <w:r w:rsidR="001A04AF" w:rsidRPr="00AD1A1C">
              <w:t xml:space="preserve"> </w:t>
            </w:r>
            <w:r w:rsidR="001A04AF" w:rsidRPr="00AD1A1C">
              <w:rPr>
                <w:rFonts w:ascii="Cambria" w:hAnsi="Cambria"/>
                <w:sz w:val="23"/>
                <w:szCs w:val="23"/>
              </w:rPr>
              <w:t>Eau, Environnement, Urbanisme et Domaines de l’Etat. Cependant on a également noté un impact négatif dans les communes non bénéficiaires, qui se sont senties exclues</w:t>
            </w:r>
            <w:r w:rsidR="00EF162B" w:rsidRPr="00AD1A1C">
              <w:rPr>
                <w:rFonts w:ascii="Cambria" w:hAnsi="Cambria"/>
                <w:sz w:val="23"/>
                <w:szCs w:val="23"/>
              </w:rPr>
              <w:t xml:space="preserve"> des activités du projet (</w:t>
            </w:r>
            <w:r w:rsidR="00EF162B" w:rsidRPr="00AD1A1C">
              <w:rPr>
                <w:rFonts w:ascii="Cambria" w:hAnsi="Cambria"/>
                <w:i/>
                <w:sz w:val="23"/>
                <w:szCs w:val="23"/>
              </w:rPr>
              <w:t xml:space="preserve">constat </w:t>
            </w:r>
            <w:r w:rsidR="002E276D" w:rsidRPr="00AD1A1C">
              <w:rPr>
                <w:rFonts w:ascii="Cambria" w:hAnsi="Cambria"/>
                <w:i/>
                <w:sz w:val="23"/>
                <w:szCs w:val="23"/>
              </w:rPr>
              <w:t>80</w:t>
            </w:r>
            <w:r w:rsidR="00EF162B" w:rsidRPr="00AD1A1C">
              <w:rPr>
                <w:rFonts w:ascii="Cambria" w:hAnsi="Cambria"/>
                <w:sz w:val="23"/>
                <w:szCs w:val="23"/>
              </w:rPr>
              <w:t>)</w:t>
            </w:r>
            <w:r w:rsidR="001A04AF" w:rsidRPr="00AD1A1C">
              <w:rPr>
                <w:rFonts w:ascii="Cambria" w:hAnsi="Cambria"/>
                <w:sz w:val="23"/>
                <w:szCs w:val="23"/>
              </w:rPr>
              <w:t>.</w:t>
            </w:r>
          </w:p>
        </w:tc>
      </w:tr>
    </w:tbl>
    <w:p w14:paraId="22AE77DE" w14:textId="77777777" w:rsidR="004312F8" w:rsidRPr="00AD1A1C" w:rsidRDefault="004312F8" w:rsidP="000A70E8">
      <w:pPr>
        <w:pStyle w:val="En-tte"/>
        <w:tabs>
          <w:tab w:val="clear" w:pos="4680"/>
        </w:tabs>
        <w:ind w:right="90"/>
        <w:jc w:val="both"/>
        <w:rPr>
          <w:sz w:val="23"/>
          <w:szCs w:val="23"/>
          <w:lang w:val="fr-FR"/>
        </w:rPr>
      </w:pPr>
    </w:p>
    <w:p w14:paraId="0FDD8599" w14:textId="65564390" w:rsidR="000C1CCB" w:rsidRPr="00AD1A1C" w:rsidRDefault="00D61422" w:rsidP="00EC4742">
      <w:pPr>
        <w:pStyle w:val="Heading21"/>
      </w:pPr>
      <w:bookmarkStart w:id="58" w:name="_Toc508129198"/>
      <w:r w:rsidRPr="00AD1A1C">
        <w:lastRenderedPageBreak/>
        <w:t xml:space="preserve">2.5. </w:t>
      </w:r>
      <w:r w:rsidR="0021412E" w:rsidRPr="00AD1A1C">
        <w:t xml:space="preserve"> DURABILITE</w:t>
      </w:r>
      <w:bookmarkEnd w:id="58"/>
    </w:p>
    <w:p w14:paraId="405AF4D5" w14:textId="77777777" w:rsidR="00DB5E7B" w:rsidRPr="00AD1A1C" w:rsidRDefault="00DB5E7B" w:rsidP="00824A58">
      <w:pPr>
        <w:pStyle w:val="En-tte"/>
        <w:tabs>
          <w:tab w:val="clear" w:pos="4680"/>
        </w:tabs>
        <w:ind w:right="90"/>
        <w:jc w:val="both"/>
        <w:rPr>
          <w:b/>
          <w:sz w:val="23"/>
          <w:szCs w:val="23"/>
          <w:lang w:val="fr-FR"/>
        </w:rPr>
      </w:pPr>
      <w:r w:rsidRPr="00AD1A1C">
        <w:rPr>
          <w:b/>
          <w:sz w:val="23"/>
          <w:szCs w:val="23"/>
          <w:lang w:val="fr-FR"/>
        </w:rPr>
        <w:t>Question 1 : Dans quelle mesure les interventions du Projet ont été institutionnalisées au sein des ministères concernés et les autres institutions du Mali pour assurer sa pérennité ?</w:t>
      </w:r>
    </w:p>
    <w:p w14:paraId="7C6F5655" w14:textId="77777777" w:rsidR="0059382A" w:rsidRPr="00AD1A1C" w:rsidRDefault="0059382A" w:rsidP="00824A58">
      <w:pPr>
        <w:pStyle w:val="En-tte"/>
        <w:tabs>
          <w:tab w:val="clear" w:pos="4680"/>
        </w:tabs>
        <w:ind w:right="90"/>
        <w:jc w:val="both"/>
        <w:rPr>
          <w:color w:val="FF0000"/>
          <w:sz w:val="23"/>
          <w:szCs w:val="23"/>
          <w:lang w:val="fr-FR"/>
        </w:rPr>
      </w:pPr>
    </w:p>
    <w:p w14:paraId="564FFB9B" w14:textId="3DB5BBBD" w:rsidR="0061635A" w:rsidRPr="00AD1A1C" w:rsidRDefault="00446DA2" w:rsidP="00590A6F">
      <w:pPr>
        <w:pStyle w:val="En-tte"/>
        <w:numPr>
          <w:ilvl w:val="0"/>
          <w:numId w:val="32"/>
        </w:numPr>
        <w:tabs>
          <w:tab w:val="clear" w:pos="4680"/>
        </w:tabs>
        <w:ind w:left="0" w:hanging="283"/>
        <w:jc w:val="both"/>
        <w:rPr>
          <w:sz w:val="23"/>
          <w:szCs w:val="23"/>
          <w:lang w:val="fr-FR"/>
        </w:rPr>
      </w:pPr>
      <w:r w:rsidRPr="00AD1A1C">
        <w:rPr>
          <w:sz w:val="23"/>
          <w:szCs w:val="23"/>
          <w:lang w:val="fr-FR"/>
        </w:rPr>
        <w:t>P</w:t>
      </w:r>
      <w:r w:rsidR="00824A58" w:rsidRPr="00AD1A1C">
        <w:rPr>
          <w:sz w:val="23"/>
          <w:szCs w:val="23"/>
          <w:lang w:val="fr-FR"/>
        </w:rPr>
        <w:t>our</w:t>
      </w:r>
      <w:r w:rsidR="008955E5" w:rsidRPr="00AD1A1C">
        <w:rPr>
          <w:sz w:val="23"/>
          <w:szCs w:val="23"/>
          <w:lang w:val="fr-FR"/>
        </w:rPr>
        <w:t xml:space="preserve"> faciliter la généralisation des </w:t>
      </w:r>
      <w:r w:rsidR="00824A58" w:rsidRPr="00AD1A1C">
        <w:rPr>
          <w:sz w:val="23"/>
          <w:szCs w:val="23"/>
          <w:lang w:val="fr-FR"/>
        </w:rPr>
        <w:t>approche</w:t>
      </w:r>
      <w:r w:rsidR="008955E5" w:rsidRPr="00AD1A1C">
        <w:rPr>
          <w:sz w:val="23"/>
          <w:szCs w:val="23"/>
          <w:lang w:val="fr-FR"/>
        </w:rPr>
        <w:t>s d’intégration des liens P-E dans les politiques</w:t>
      </w:r>
      <w:r w:rsidR="00824A58" w:rsidRPr="00AD1A1C">
        <w:rPr>
          <w:sz w:val="23"/>
          <w:szCs w:val="23"/>
          <w:lang w:val="fr-FR"/>
        </w:rPr>
        <w:t xml:space="preserve">, </w:t>
      </w:r>
      <w:r w:rsidR="008955E5" w:rsidRPr="00AD1A1C">
        <w:rPr>
          <w:sz w:val="23"/>
          <w:szCs w:val="23"/>
          <w:lang w:val="fr-FR"/>
        </w:rPr>
        <w:t xml:space="preserve">plans et budgets du Mali, </w:t>
      </w:r>
      <w:r w:rsidR="00824A58" w:rsidRPr="00AD1A1C">
        <w:rPr>
          <w:sz w:val="23"/>
          <w:szCs w:val="23"/>
          <w:lang w:val="fr-FR"/>
        </w:rPr>
        <w:t>une expertise est disponible auprès de 15 collectivités territoriales avec une masse de 1060 personnes</w:t>
      </w:r>
      <w:r w:rsidR="008955E5" w:rsidRPr="00AD1A1C">
        <w:rPr>
          <w:sz w:val="23"/>
          <w:szCs w:val="23"/>
          <w:lang w:val="fr-FR"/>
        </w:rPr>
        <w:t xml:space="preserve"> formées </w:t>
      </w:r>
      <w:r w:rsidR="007D6C6E" w:rsidRPr="00AD1A1C">
        <w:rPr>
          <w:sz w:val="23"/>
          <w:szCs w:val="23"/>
          <w:lang w:val="fr-FR"/>
        </w:rPr>
        <w:t>dans</w:t>
      </w:r>
      <w:r w:rsidR="008955E5" w:rsidRPr="00AD1A1C">
        <w:rPr>
          <w:sz w:val="23"/>
          <w:szCs w:val="23"/>
          <w:lang w:val="fr-FR"/>
        </w:rPr>
        <w:t xml:space="preserve"> le verdissement des PD</w:t>
      </w:r>
      <w:r w:rsidRPr="00AD1A1C">
        <w:rPr>
          <w:sz w:val="23"/>
          <w:szCs w:val="23"/>
          <w:lang w:val="fr-FR"/>
        </w:rPr>
        <w:t>E</w:t>
      </w:r>
      <w:r w:rsidR="008955E5" w:rsidRPr="00AD1A1C">
        <w:rPr>
          <w:sz w:val="23"/>
          <w:szCs w:val="23"/>
          <w:lang w:val="fr-FR"/>
        </w:rPr>
        <w:t>SC</w:t>
      </w:r>
      <w:r w:rsidR="00824A58" w:rsidRPr="00AD1A1C">
        <w:rPr>
          <w:sz w:val="23"/>
          <w:szCs w:val="23"/>
          <w:lang w:val="fr-FR"/>
        </w:rPr>
        <w:t>. A cela s’ajoute un nombre de 31 cadres de l’administration</w:t>
      </w:r>
      <w:r w:rsidR="008955E5" w:rsidRPr="00AD1A1C">
        <w:rPr>
          <w:sz w:val="23"/>
          <w:szCs w:val="23"/>
          <w:lang w:val="fr-FR"/>
        </w:rPr>
        <w:t xml:space="preserve"> qui ont acquis les compétences nécessaires pour </w:t>
      </w:r>
      <w:r w:rsidR="00824A58" w:rsidRPr="00AD1A1C">
        <w:rPr>
          <w:sz w:val="23"/>
          <w:szCs w:val="23"/>
          <w:lang w:val="fr-FR"/>
        </w:rPr>
        <w:t xml:space="preserve"> intégr</w:t>
      </w:r>
      <w:r w:rsidR="004E26A5" w:rsidRPr="00AD1A1C">
        <w:rPr>
          <w:sz w:val="23"/>
          <w:szCs w:val="23"/>
          <w:lang w:val="fr-FR"/>
        </w:rPr>
        <w:t>er le</w:t>
      </w:r>
      <w:r w:rsidR="00824A58" w:rsidRPr="00AD1A1C">
        <w:rPr>
          <w:sz w:val="23"/>
          <w:szCs w:val="23"/>
          <w:lang w:val="fr-FR"/>
        </w:rPr>
        <w:t xml:space="preserve"> genre-emploi et changement climatique dans les politiques publiques sectorielles, à suivre et à budgétiser les actions opérationnelles </w:t>
      </w:r>
      <w:r w:rsidR="004E26A5" w:rsidRPr="00AD1A1C">
        <w:rPr>
          <w:sz w:val="23"/>
          <w:szCs w:val="23"/>
          <w:lang w:val="fr-FR"/>
        </w:rPr>
        <w:t xml:space="preserve">allant dans </w:t>
      </w:r>
      <w:r w:rsidR="00824A58" w:rsidRPr="00AD1A1C">
        <w:rPr>
          <w:sz w:val="23"/>
          <w:szCs w:val="23"/>
          <w:lang w:val="fr-FR"/>
        </w:rPr>
        <w:t xml:space="preserve"> ce sens. </w:t>
      </w:r>
    </w:p>
    <w:p w14:paraId="5574458B" w14:textId="77777777" w:rsidR="0061635A" w:rsidRPr="00AD1A1C" w:rsidRDefault="007D6C6E" w:rsidP="00590A6F">
      <w:pPr>
        <w:pStyle w:val="En-tte"/>
        <w:numPr>
          <w:ilvl w:val="0"/>
          <w:numId w:val="32"/>
        </w:numPr>
        <w:tabs>
          <w:tab w:val="clear" w:pos="4680"/>
        </w:tabs>
        <w:ind w:left="0" w:hanging="283"/>
        <w:jc w:val="both"/>
        <w:rPr>
          <w:sz w:val="23"/>
          <w:szCs w:val="23"/>
          <w:lang w:val="fr-FR"/>
        </w:rPr>
      </w:pPr>
      <w:r w:rsidRPr="00AD1A1C">
        <w:rPr>
          <w:sz w:val="23"/>
          <w:szCs w:val="23"/>
          <w:lang w:val="fr-FR"/>
        </w:rPr>
        <w:t>Les capacités de 8 cadres maliens ont été renforcées dans le cadre de l’atelier régional Afrique de l’Ouest sur la budgétisation de</w:t>
      </w:r>
      <w:r w:rsidR="00D149BC" w:rsidRPr="00AD1A1C">
        <w:rPr>
          <w:sz w:val="23"/>
          <w:szCs w:val="23"/>
          <w:lang w:val="fr-FR"/>
        </w:rPr>
        <w:t xml:space="preserve"> la durabilité environnementale. Ces derniers ont acquis les compétences pour intégrer les liens P-E, les ressources naturelles et changements climatiques dans les processus budgétaires du Mali.</w:t>
      </w:r>
    </w:p>
    <w:p w14:paraId="689CD656" w14:textId="77777777" w:rsidR="0061635A" w:rsidRPr="00AD1A1C" w:rsidRDefault="000E5C8A" w:rsidP="00590A6F">
      <w:pPr>
        <w:pStyle w:val="En-tte"/>
        <w:numPr>
          <w:ilvl w:val="0"/>
          <w:numId w:val="32"/>
        </w:numPr>
        <w:tabs>
          <w:tab w:val="clear" w:pos="4680"/>
        </w:tabs>
        <w:ind w:left="0" w:hanging="283"/>
        <w:jc w:val="both"/>
        <w:rPr>
          <w:sz w:val="23"/>
          <w:szCs w:val="23"/>
          <w:lang w:val="fr-FR"/>
        </w:rPr>
      </w:pPr>
      <w:r w:rsidRPr="00AD1A1C">
        <w:rPr>
          <w:sz w:val="23"/>
          <w:szCs w:val="23"/>
          <w:lang w:val="fr-FR"/>
        </w:rPr>
        <w:t>L</w:t>
      </w:r>
      <w:r w:rsidR="003C3EFD" w:rsidRPr="00AD1A1C">
        <w:rPr>
          <w:sz w:val="23"/>
          <w:szCs w:val="23"/>
          <w:lang w:val="fr-FR"/>
        </w:rPr>
        <w:t>e projet a formé un noyau national d’experts sur la problématique du changement climatique et les approches et outils de son intégration dans les politiques nationales et sectorielles de développement.</w:t>
      </w:r>
    </w:p>
    <w:p w14:paraId="63D79036" w14:textId="77777777" w:rsidR="0061635A" w:rsidRPr="00AD1A1C" w:rsidRDefault="00C70AEE" w:rsidP="00590A6F">
      <w:pPr>
        <w:pStyle w:val="En-tte"/>
        <w:numPr>
          <w:ilvl w:val="0"/>
          <w:numId w:val="32"/>
        </w:numPr>
        <w:tabs>
          <w:tab w:val="clear" w:pos="4680"/>
        </w:tabs>
        <w:ind w:left="0" w:hanging="283"/>
        <w:jc w:val="both"/>
        <w:rPr>
          <w:sz w:val="23"/>
          <w:szCs w:val="23"/>
          <w:lang w:val="fr-FR"/>
        </w:rPr>
      </w:pPr>
      <w:r w:rsidRPr="00AD1A1C">
        <w:rPr>
          <w:sz w:val="23"/>
          <w:szCs w:val="23"/>
          <w:lang w:val="fr-FR"/>
        </w:rPr>
        <w:t xml:space="preserve">2 </w:t>
      </w:r>
      <w:r w:rsidR="004E26A5" w:rsidRPr="00AD1A1C">
        <w:rPr>
          <w:sz w:val="23"/>
          <w:szCs w:val="23"/>
          <w:lang w:val="fr-FR"/>
        </w:rPr>
        <w:t xml:space="preserve">guides </w:t>
      </w:r>
      <w:r w:rsidR="004312F8" w:rsidRPr="00AD1A1C">
        <w:rPr>
          <w:sz w:val="23"/>
          <w:szCs w:val="23"/>
          <w:lang w:val="fr-FR"/>
        </w:rPr>
        <w:t>méthodologiques</w:t>
      </w:r>
      <w:r w:rsidR="00F21DFD" w:rsidRPr="00AD1A1C">
        <w:rPr>
          <w:sz w:val="23"/>
          <w:szCs w:val="23"/>
          <w:lang w:val="fr-FR"/>
        </w:rPr>
        <w:t xml:space="preserve"> </w:t>
      </w:r>
      <w:r w:rsidR="006C40F7" w:rsidRPr="00AD1A1C">
        <w:rPr>
          <w:sz w:val="23"/>
          <w:szCs w:val="23"/>
          <w:lang w:val="fr-FR"/>
        </w:rPr>
        <w:t xml:space="preserve">couvrant les problématiques abordées dans les études, ainsi que les aspects techniques pour une intégration effective des liens P-E  dans les politiques programmes et projet ont été élaborés. </w:t>
      </w:r>
    </w:p>
    <w:p w14:paraId="5FC441D4" w14:textId="25077F6F" w:rsidR="002134A0" w:rsidRPr="00AD1A1C" w:rsidRDefault="002134A0" w:rsidP="00590A6F">
      <w:pPr>
        <w:pStyle w:val="En-tte"/>
        <w:numPr>
          <w:ilvl w:val="0"/>
          <w:numId w:val="32"/>
        </w:numPr>
        <w:tabs>
          <w:tab w:val="clear" w:pos="4680"/>
        </w:tabs>
        <w:ind w:left="0" w:hanging="283"/>
        <w:jc w:val="both"/>
        <w:rPr>
          <w:sz w:val="23"/>
          <w:szCs w:val="23"/>
          <w:lang w:val="fr-FR"/>
        </w:rPr>
      </w:pPr>
      <w:r w:rsidRPr="00AD1A1C">
        <w:rPr>
          <w:sz w:val="23"/>
          <w:szCs w:val="23"/>
          <w:lang w:val="fr-FR"/>
        </w:rPr>
        <w:t>1 film documentaire pour l’information la sensibilisation du public sur les liens P-E a été produit par le projet</w:t>
      </w:r>
      <w:r w:rsidR="004252E1" w:rsidRPr="00AD1A1C">
        <w:rPr>
          <w:sz w:val="23"/>
          <w:szCs w:val="23"/>
          <w:lang w:val="fr-FR"/>
        </w:rPr>
        <w:t>.</w:t>
      </w:r>
    </w:p>
    <w:p w14:paraId="071E5688" w14:textId="77777777" w:rsidR="002B75EC" w:rsidRPr="00AD1A1C" w:rsidRDefault="002B75EC" w:rsidP="00F16939">
      <w:pPr>
        <w:pStyle w:val="En-tte"/>
        <w:tabs>
          <w:tab w:val="clear" w:pos="4680"/>
        </w:tabs>
        <w:ind w:right="90"/>
        <w:jc w:val="center"/>
        <w:rPr>
          <w:sz w:val="23"/>
          <w:szCs w:val="23"/>
          <w:lang w:val="fr-FR"/>
        </w:rPr>
      </w:pPr>
    </w:p>
    <w:p w14:paraId="31EA6431" w14:textId="77777777" w:rsidR="002134A0" w:rsidRPr="00AD1A1C" w:rsidRDefault="002B75EC" w:rsidP="002134A0">
      <w:pPr>
        <w:pStyle w:val="En-tte"/>
        <w:tabs>
          <w:tab w:val="clear" w:pos="4680"/>
        </w:tabs>
        <w:ind w:right="90"/>
        <w:jc w:val="both"/>
        <w:rPr>
          <w:b/>
          <w:sz w:val="23"/>
          <w:szCs w:val="23"/>
          <w:lang w:val="fr-FR"/>
        </w:rPr>
      </w:pPr>
      <w:r w:rsidRPr="00AD1A1C">
        <w:rPr>
          <w:b/>
          <w:sz w:val="23"/>
          <w:szCs w:val="23"/>
          <w:lang w:val="fr-FR"/>
        </w:rPr>
        <w:t>Question 2 : Les effets du projet seront-ils durables?</w:t>
      </w:r>
    </w:p>
    <w:p w14:paraId="08127BE7" w14:textId="77777777" w:rsidR="002B75EC" w:rsidRPr="00AD1A1C" w:rsidRDefault="002B75EC" w:rsidP="002134A0">
      <w:pPr>
        <w:pStyle w:val="En-tte"/>
        <w:tabs>
          <w:tab w:val="clear" w:pos="4680"/>
        </w:tabs>
        <w:ind w:right="90"/>
        <w:jc w:val="both"/>
        <w:rPr>
          <w:b/>
          <w:sz w:val="23"/>
          <w:szCs w:val="23"/>
          <w:lang w:val="fr-FR"/>
        </w:rPr>
      </w:pPr>
    </w:p>
    <w:p w14:paraId="48280710" w14:textId="65E147EB" w:rsidR="00541A12" w:rsidRPr="00AD1A1C" w:rsidRDefault="00541A12" w:rsidP="00590A6F">
      <w:pPr>
        <w:pStyle w:val="En-tte"/>
        <w:numPr>
          <w:ilvl w:val="0"/>
          <w:numId w:val="32"/>
        </w:numPr>
        <w:tabs>
          <w:tab w:val="clear" w:pos="4680"/>
        </w:tabs>
        <w:ind w:left="0" w:hanging="284"/>
        <w:jc w:val="both"/>
        <w:rPr>
          <w:sz w:val="23"/>
          <w:szCs w:val="23"/>
          <w:lang w:val="fr-FR"/>
        </w:rPr>
      </w:pPr>
      <w:r w:rsidRPr="00AD1A1C">
        <w:rPr>
          <w:sz w:val="23"/>
          <w:szCs w:val="23"/>
          <w:lang w:val="fr-FR"/>
        </w:rPr>
        <w:t xml:space="preserve">Le projet a produit tout au long de sa mise en œuvre </w:t>
      </w:r>
      <w:r w:rsidR="000B6A53" w:rsidRPr="00AD1A1C">
        <w:rPr>
          <w:sz w:val="23"/>
          <w:szCs w:val="23"/>
          <w:lang w:val="fr-FR"/>
        </w:rPr>
        <w:t xml:space="preserve">un </w:t>
      </w:r>
      <w:r w:rsidRPr="00AD1A1C">
        <w:rPr>
          <w:sz w:val="23"/>
          <w:szCs w:val="23"/>
          <w:lang w:val="fr-FR"/>
        </w:rPr>
        <w:t xml:space="preserve"> ensemble d’outils </w:t>
      </w:r>
      <w:r w:rsidR="00C53FE7" w:rsidRPr="00AD1A1C">
        <w:rPr>
          <w:sz w:val="23"/>
          <w:szCs w:val="23"/>
          <w:lang w:val="fr-FR"/>
        </w:rPr>
        <w:t>(08 E</w:t>
      </w:r>
      <w:r w:rsidR="000B6A53" w:rsidRPr="00AD1A1C">
        <w:rPr>
          <w:sz w:val="23"/>
          <w:szCs w:val="23"/>
          <w:lang w:val="fr-FR"/>
        </w:rPr>
        <w:t>E</w:t>
      </w:r>
      <w:r w:rsidR="00C53FE7" w:rsidRPr="00AD1A1C">
        <w:rPr>
          <w:sz w:val="23"/>
          <w:szCs w:val="23"/>
          <w:lang w:val="fr-FR"/>
        </w:rPr>
        <w:t>S</w:t>
      </w:r>
      <w:r w:rsidR="00CE1398" w:rsidRPr="00AD1A1C">
        <w:rPr>
          <w:sz w:val="23"/>
          <w:szCs w:val="23"/>
          <w:lang w:val="fr-FR"/>
        </w:rPr>
        <w:t xml:space="preserve"> et autres études</w:t>
      </w:r>
      <w:r w:rsidR="00C53FE7" w:rsidRPr="00AD1A1C">
        <w:rPr>
          <w:sz w:val="23"/>
          <w:szCs w:val="23"/>
          <w:lang w:val="fr-FR"/>
        </w:rPr>
        <w:t xml:space="preserve">, </w:t>
      </w:r>
      <w:r w:rsidR="006D0288" w:rsidRPr="00AD1A1C">
        <w:rPr>
          <w:sz w:val="23"/>
          <w:szCs w:val="23"/>
          <w:lang w:val="fr-FR"/>
        </w:rPr>
        <w:t>2</w:t>
      </w:r>
      <w:r w:rsidR="00C451F1" w:rsidRPr="00AD1A1C">
        <w:rPr>
          <w:sz w:val="23"/>
          <w:szCs w:val="23"/>
          <w:lang w:val="fr-FR"/>
        </w:rPr>
        <w:t xml:space="preserve"> </w:t>
      </w:r>
      <w:r w:rsidR="00C53FE7" w:rsidRPr="00AD1A1C">
        <w:rPr>
          <w:sz w:val="23"/>
          <w:szCs w:val="23"/>
          <w:lang w:val="fr-FR"/>
        </w:rPr>
        <w:t xml:space="preserve">guides méthodologiques, 01 film documentaire, etc.) </w:t>
      </w:r>
      <w:r w:rsidRPr="00AD1A1C">
        <w:rPr>
          <w:sz w:val="23"/>
          <w:szCs w:val="23"/>
          <w:lang w:val="fr-FR"/>
        </w:rPr>
        <w:t>aussi bien dans le domaine du développement d</w:t>
      </w:r>
      <w:r w:rsidR="00C53FE7" w:rsidRPr="00AD1A1C">
        <w:rPr>
          <w:sz w:val="23"/>
          <w:szCs w:val="23"/>
          <w:lang w:val="fr-FR"/>
        </w:rPr>
        <w:t xml:space="preserve">es compétences par la formation et </w:t>
      </w:r>
      <w:r w:rsidRPr="00AD1A1C">
        <w:rPr>
          <w:sz w:val="23"/>
          <w:szCs w:val="23"/>
          <w:lang w:val="fr-FR"/>
        </w:rPr>
        <w:t xml:space="preserve">l’accompagnement, </w:t>
      </w:r>
      <w:r w:rsidR="00C53FE7" w:rsidRPr="00AD1A1C">
        <w:rPr>
          <w:sz w:val="23"/>
          <w:szCs w:val="23"/>
          <w:lang w:val="fr-FR"/>
        </w:rPr>
        <w:t xml:space="preserve">que </w:t>
      </w:r>
      <w:r w:rsidRPr="00AD1A1C">
        <w:rPr>
          <w:sz w:val="23"/>
          <w:szCs w:val="23"/>
          <w:lang w:val="fr-FR"/>
        </w:rPr>
        <w:t xml:space="preserve">de la </w:t>
      </w:r>
      <w:r w:rsidR="00C53FE7" w:rsidRPr="00AD1A1C">
        <w:rPr>
          <w:sz w:val="23"/>
          <w:szCs w:val="23"/>
          <w:lang w:val="fr-FR"/>
        </w:rPr>
        <w:t xml:space="preserve"> communication et</w:t>
      </w:r>
      <w:r w:rsidRPr="00AD1A1C">
        <w:rPr>
          <w:sz w:val="23"/>
          <w:szCs w:val="23"/>
          <w:lang w:val="fr-FR"/>
        </w:rPr>
        <w:t xml:space="preserve"> de l’information </w:t>
      </w:r>
      <w:r w:rsidR="003C6E0C" w:rsidRPr="00AD1A1C">
        <w:rPr>
          <w:sz w:val="23"/>
          <w:szCs w:val="23"/>
          <w:lang w:val="fr-FR"/>
        </w:rPr>
        <w:t xml:space="preserve">qui sont actuellement utilisés par les administrations et les collectivités territoriales et </w:t>
      </w:r>
      <w:r w:rsidRPr="00AD1A1C">
        <w:rPr>
          <w:sz w:val="23"/>
          <w:szCs w:val="23"/>
          <w:lang w:val="fr-FR"/>
        </w:rPr>
        <w:t xml:space="preserve">qui vont permettre </w:t>
      </w:r>
      <w:r w:rsidR="00C53FE7" w:rsidRPr="00AD1A1C">
        <w:rPr>
          <w:sz w:val="23"/>
          <w:szCs w:val="23"/>
          <w:lang w:val="fr-FR"/>
        </w:rPr>
        <w:t>d’assurer la durabilité de ses actions</w:t>
      </w:r>
      <w:r w:rsidR="00D87339" w:rsidRPr="00AD1A1C">
        <w:rPr>
          <w:sz w:val="23"/>
          <w:szCs w:val="23"/>
          <w:lang w:val="fr-FR"/>
        </w:rPr>
        <w:t>.</w:t>
      </w:r>
      <w:r w:rsidR="00C70AEE" w:rsidRPr="00AD1A1C">
        <w:rPr>
          <w:sz w:val="23"/>
          <w:szCs w:val="23"/>
          <w:lang w:val="fr-FR"/>
        </w:rPr>
        <w:t xml:space="preserve"> Le projet dispose aus</w:t>
      </w:r>
      <w:r w:rsidR="00617C9D" w:rsidRPr="00AD1A1C">
        <w:rPr>
          <w:sz w:val="23"/>
          <w:szCs w:val="23"/>
          <w:lang w:val="fr-FR"/>
        </w:rPr>
        <w:t>si</w:t>
      </w:r>
      <w:r w:rsidR="00C70AEE" w:rsidRPr="00AD1A1C">
        <w:rPr>
          <w:sz w:val="23"/>
          <w:szCs w:val="23"/>
          <w:lang w:val="fr-FR"/>
        </w:rPr>
        <w:t xml:space="preserve"> d’une stratégie de pérennisation des acquis et de durabilité qui a été validé</w:t>
      </w:r>
      <w:r w:rsidR="00C451F1" w:rsidRPr="00AD1A1C">
        <w:rPr>
          <w:sz w:val="23"/>
          <w:szCs w:val="23"/>
          <w:lang w:val="fr-FR"/>
        </w:rPr>
        <w:t>.</w:t>
      </w:r>
    </w:p>
    <w:p w14:paraId="42A3C8DA" w14:textId="77777777" w:rsidR="0061635A" w:rsidRPr="00AD1A1C" w:rsidRDefault="00C53FE7" w:rsidP="00590A6F">
      <w:pPr>
        <w:pStyle w:val="En-tte"/>
        <w:numPr>
          <w:ilvl w:val="0"/>
          <w:numId w:val="32"/>
        </w:numPr>
        <w:tabs>
          <w:tab w:val="clear" w:pos="4680"/>
        </w:tabs>
        <w:ind w:left="0" w:hanging="283"/>
        <w:jc w:val="both"/>
        <w:rPr>
          <w:color w:val="FF0000"/>
          <w:sz w:val="23"/>
          <w:szCs w:val="23"/>
          <w:lang w:val="fr-FR"/>
        </w:rPr>
      </w:pPr>
      <w:r w:rsidRPr="00AD1A1C">
        <w:rPr>
          <w:sz w:val="23"/>
          <w:szCs w:val="23"/>
          <w:lang w:val="fr-FR"/>
        </w:rPr>
        <w:t xml:space="preserve">Le projet a également formé un échantillon d’acteurs nationaux (1060 personnes dans 15 collectivités territoriales et 31 dans les administrations) qui sont opérationnel pour assurer </w:t>
      </w:r>
      <w:r w:rsidR="00635606" w:rsidRPr="00AD1A1C">
        <w:rPr>
          <w:sz w:val="23"/>
          <w:szCs w:val="23"/>
          <w:lang w:val="fr-FR"/>
        </w:rPr>
        <w:t>la continuité de ses actions</w:t>
      </w:r>
      <w:r w:rsidR="000B6A53" w:rsidRPr="00AD1A1C">
        <w:rPr>
          <w:sz w:val="23"/>
          <w:szCs w:val="23"/>
          <w:lang w:val="fr-FR"/>
        </w:rPr>
        <w:t xml:space="preserve">. Il faut ajouter les 25 agents formés sur la durabilité environnementale et l’appui à la formation </w:t>
      </w:r>
      <w:r w:rsidR="00BC7E1E" w:rsidRPr="00AD1A1C">
        <w:rPr>
          <w:sz w:val="23"/>
          <w:szCs w:val="23"/>
          <w:lang w:val="fr-FR"/>
        </w:rPr>
        <w:t xml:space="preserve">de 76 agents de différents ministères et des cellules de planification et statistiques </w:t>
      </w:r>
      <w:r w:rsidR="000B6A53" w:rsidRPr="00AD1A1C">
        <w:rPr>
          <w:sz w:val="23"/>
          <w:szCs w:val="23"/>
          <w:lang w:val="fr-FR"/>
        </w:rPr>
        <w:t>pour l’utilisation du Rapid</w:t>
      </w:r>
      <w:r w:rsidR="00F7666F" w:rsidRPr="00AD1A1C">
        <w:rPr>
          <w:sz w:val="23"/>
          <w:szCs w:val="23"/>
          <w:lang w:val="fr-FR"/>
        </w:rPr>
        <w:t xml:space="preserve"> </w:t>
      </w:r>
      <w:r w:rsidR="000B6A53" w:rsidRPr="00AD1A1C">
        <w:rPr>
          <w:sz w:val="23"/>
          <w:szCs w:val="23"/>
          <w:lang w:val="fr-FR"/>
        </w:rPr>
        <w:t>Integrated</w:t>
      </w:r>
      <w:r w:rsidR="00F7666F" w:rsidRPr="00AD1A1C">
        <w:rPr>
          <w:sz w:val="23"/>
          <w:szCs w:val="23"/>
          <w:lang w:val="fr-FR"/>
        </w:rPr>
        <w:t xml:space="preserve"> </w:t>
      </w:r>
      <w:r w:rsidR="000B6A53" w:rsidRPr="00AD1A1C">
        <w:rPr>
          <w:sz w:val="23"/>
          <w:szCs w:val="23"/>
          <w:lang w:val="fr-FR"/>
        </w:rPr>
        <w:t>Assesment  (RIA) dans le cadre du processus d’internalisation des ODD au Mali.</w:t>
      </w:r>
    </w:p>
    <w:p w14:paraId="205D3D72" w14:textId="77777777" w:rsidR="0061635A" w:rsidRPr="00AD1A1C" w:rsidRDefault="0061635A" w:rsidP="00590A6F">
      <w:pPr>
        <w:pStyle w:val="En-tte"/>
        <w:numPr>
          <w:ilvl w:val="0"/>
          <w:numId w:val="32"/>
        </w:numPr>
        <w:tabs>
          <w:tab w:val="clear" w:pos="4680"/>
        </w:tabs>
        <w:ind w:left="0" w:hanging="283"/>
        <w:jc w:val="both"/>
        <w:rPr>
          <w:color w:val="FF0000"/>
          <w:sz w:val="23"/>
          <w:szCs w:val="23"/>
          <w:lang w:val="fr-FR"/>
        </w:rPr>
      </w:pPr>
      <w:r w:rsidRPr="00AD1A1C">
        <w:rPr>
          <w:sz w:val="23"/>
          <w:szCs w:val="23"/>
          <w:lang w:val="fr-FR"/>
        </w:rPr>
        <w:t xml:space="preserve">Le </w:t>
      </w:r>
      <w:r w:rsidR="00D14B62" w:rsidRPr="00AD1A1C">
        <w:rPr>
          <w:sz w:val="23"/>
          <w:szCs w:val="23"/>
          <w:lang w:val="fr-FR"/>
        </w:rPr>
        <w:t>projet a aussi favorisé le développement d’un esprit d’équipe et le sens du travail en groupe pour accroître la durabilité de l’effet, grâce à la formation d’un noyau d’experts national sur la problématique du changement climatique et son intégration dans les politiques nationales et sectorielles de développement.</w:t>
      </w:r>
    </w:p>
    <w:p w14:paraId="340B079F" w14:textId="77777777" w:rsidR="0061635A" w:rsidRPr="00AD1A1C" w:rsidRDefault="00635606" w:rsidP="00590A6F">
      <w:pPr>
        <w:pStyle w:val="En-tte"/>
        <w:numPr>
          <w:ilvl w:val="0"/>
          <w:numId w:val="32"/>
        </w:numPr>
        <w:tabs>
          <w:tab w:val="clear" w:pos="4680"/>
        </w:tabs>
        <w:ind w:left="0" w:hanging="283"/>
        <w:jc w:val="both"/>
        <w:rPr>
          <w:color w:val="FF0000"/>
          <w:sz w:val="23"/>
          <w:szCs w:val="23"/>
          <w:lang w:val="fr-FR"/>
        </w:rPr>
      </w:pPr>
      <w:r w:rsidRPr="00AD1A1C">
        <w:rPr>
          <w:sz w:val="23"/>
          <w:szCs w:val="23"/>
          <w:lang w:val="fr-FR"/>
        </w:rPr>
        <w:t>Ceci étant dit, l</w:t>
      </w:r>
      <w:r w:rsidR="002134A0" w:rsidRPr="00AD1A1C">
        <w:rPr>
          <w:sz w:val="23"/>
          <w:szCs w:val="23"/>
          <w:lang w:val="fr-FR"/>
        </w:rPr>
        <w:t>es</w:t>
      </w:r>
      <w:r w:rsidR="00F7666F" w:rsidRPr="00AD1A1C">
        <w:rPr>
          <w:sz w:val="23"/>
          <w:szCs w:val="23"/>
          <w:lang w:val="fr-FR"/>
        </w:rPr>
        <w:t xml:space="preserve"> </w:t>
      </w:r>
      <w:r w:rsidR="002134A0" w:rsidRPr="00AD1A1C">
        <w:rPr>
          <w:sz w:val="23"/>
          <w:szCs w:val="23"/>
          <w:lang w:val="fr-FR"/>
        </w:rPr>
        <w:t xml:space="preserve">différentes actions du projet en relation avec la durabilité </w:t>
      </w:r>
      <w:r w:rsidR="007620A8" w:rsidRPr="00AD1A1C">
        <w:rPr>
          <w:sz w:val="23"/>
          <w:szCs w:val="23"/>
          <w:lang w:val="fr-FR"/>
        </w:rPr>
        <w:t>n’ont pas été suffisantes pour garantir le caractère durable du projet. En effet, l’analyse des risques du projet n’a pas suffisamment pris en compte les mutations du personnel dans les administrations. Aussi, le même phénomène a été observé</w:t>
      </w:r>
      <w:r w:rsidR="008D1E16" w:rsidRPr="00AD1A1C">
        <w:rPr>
          <w:sz w:val="23"/>
          <w:szCs w:val="23"/>
          <w:lang w:val="fr-FR"/>
        </w:rPr>
        <w:t xml:space="preserve"> dans les communes où l’équipe </w:t>
      </w:r>
      <w:r w:rsidR="007620A8" w:rsidRPr="00AD1A1C">
        <w:rPr>
          <w:sz w:val="23"/>
          <w:szCs w:val="23"/>
          <w:lang w:val="fr-FR"/>
        </w:rPr>
        <w:t>es</w:t>
      </w:r>
      <w:r w:rsidR="00703BF1" w:rsidRPr="00AD1A1C">
        <w:rPr>
          <w:sz w:val="23"/>
          <w:szCs w:val="23"/>
          <w:lang w:val="fr-FR"/>
        </w:rPr>
        <w:t>t</w:t>
      </w:r>
      <w:r w:rsidR="007620A8" w:rsidRPr="00AD1A1C">
        <w:rPr>
          <w:sz w:val="23"/>
          <w:szCs w:val="23"/>
          <w:lang w:val="fr-FR"/>
        </w:rPr>
        <w:t xml:space="preserve"> élu</w:t>
      </w:r>
      <w:r w:rsidR="00703BF1" w:rsidRPr="00AD1A1C">
        <w:rPr>
          <w:sz w:val="23"/>
          <w:szCs w:val="23"/>
          <w:lang w:val="fr-FR"/>
        </w:rPr>
        <w:t>e</w:t>
      </w:r>
      <w:r w:rsidR="007620A8" w:rsidRPr="00AD1A1C">
        <w:rPr>
          <w:sz w:val="23"/>
          <w:szCs w:val="23"/>
          <w:lang w:val="fr-FR"/>
        </w:rPr>
        <w:t xml:space="preserve"> pour un mandat de 5 ans. Cela signifie qu’une fois après avoir été formé, </w:t>
      </w:r>
      <w:r w:rsidR="00D96933" w:rsidRPr="00AD1A1C">
        <w:rPr>
          <w:sz w:val="23"/>
          <w:szCs w:val="23"/>
          <w:lang w:val="fr-FR"/>
        </w:rPr>
        <w:t>le</w:t>
      </w:r>
      <w:r w:rsidR="00354050" w:rsidRPr="00AD1A1C">
        <w:rPr>
          <w:sz w:val="23"/>
          <w:szCs w:val="23"/>
          <w:lang w:val="fr-FR"/>
        </w:rPr>
        <w:t>s</w:t>
      </w:r>
      <w:r w:rsidR="00D96933" w:rsidRPr="00AD1A1C">
        <w:rPr>
          <w:sz w:val="23"/>
          <w:szCs w:val="23"/>
          <w:lang w:val="fr-FR"/>
        </w:rPr>
        <w:t xml:space="preserve"> bénéficiaires</w:t>
      </w:r>
      <w:r w:rsidR="00F7666F" w:rsidRPr="00AD1A1C">
        <w:rPr>
          <w:sz w:val="23"/>
          <w:szCs w:val="23"/>
          <w:lang w:val="fr-FR"/>
        </w:rPr>
        <w:t xml:space="preserve"> </w:t>
      </w:r>
      <w:r w:rsidR="00354050" w:rsidRPr="00AD1A1C">
        <w:rPr>
          <w:sz w:val="23"/>
          <w:szCs w:val="23"/>
          <w:lang w:val="fr-FR"/>
        </w:rPr>
        <w:t>peu</w:t>
      </w:r>
      <w:r w:rsidR="002B75EC" w:rsidRPr="00AD1A1C">
        <w:rPr>
          <w:sz w:val="23"/>
          <w:szCs w:val="23"/>
          <w:lang w:val="fr-FR"/>
        </w:rPr>
        <w:t>ven</w:t>
      </w:r>
      <w:r w:rsidR="00703BF1" w:rsidRPr="00AD1A1C">
        <w:rPr>
          <w:sz w:val="23"/>
          <w:szCs w:val="23"/>
          <w:lang w:val="fr-FR"/>
        </w:rPr>
        <w:t xml:space="preserve">t ne </w:t>
      </w:r>
      <w:r w:rsidR="006A48B1" w:rsidRPr="00AD1A1C">
        <w:rPr>
          <w:sz w:val="23"/>
          <w:szCs w:val="23"/>
          <w:lang w:val="fr-FR"/>
        </w:rPr>
        <w:t xml:space="preserve">plus être en service, </w:t>
      </w:r>
      <w:r w:rsidR="00D96933" w:rsidRPr="00AD1A1C">
        <w:rPr>
          <w:sz w:val="23"/>
          <w:szCs w:val="23"/>
          <w:lang w:val="fr-FR"/>
        </w:rPr>
        <w:t>sevrant ainsi l’administration ou la mair</w:t>
      </w:r>
      <w:r w:rsidR="00703BF1" w:rsidRPr="00AD1A1C">
        <w:rPr>
          <w:sz w:val="23"/>
          <w:szCs w:val="23"/>
          <w:lang w:val="fr-FR"/>
        </w:rPr>
        <w:t>i</w:t>
      </w:r>
      <w:r w:rsidR="00D96933" w:rsidRPr="00AD1A1C">
        <w:rPr>
          <w:sz w:val="23"/>
          <w:szCs w:val="23"/>
          <w:lang w:val="fr-FR"/>
        </w:rPr>
        <w:t xml:space="preserve">e  du personnel </w:t>
      </w:r>
      <w:r w:rsidR="00703BF1" w:rsidRPr="00AD1A1C">
        <w:rPr>
          <w:sz w:val="23"/>
          <w:szCs w:val="23"/>
          <w:lang w:val="fr-FR"/>
        </w:rPr>
        <w:t xml:space="preserve">qui a été </w:t>
      </w:r>
      <w:r w:rsidR="00D96933" w:rsidRPr="00AD1A1C">
        <w:rPr>
          <w:sz w:val="23"/>
          <w:szCs w:val="23"/>
          <w:lang w:val="fr-FR"/>
        </w:rPr>
        <w:t>qualifié pour intégrer les liens P-E dans les politiques, plans et budgets.</w:t>
      </w:r>
    </w:p>
    <w:p w14:paraId="263023FF" w14:textId="77777777" w:rsidR="0061635A" w:rsidRPr="00AD1A1C" w:rsidRDefault="009259DF" w:rsidP="00590A6F">
      <w:pPr>
        <w:pStyle w:val="En-tte"/>
        <w:numPr>
          <w:ilvl w:val="0"/>
          <w:numId w:val="32"/>
        </w:numPr>
        <w:tabs>
          <w:tab w:val="clear" w:pos="4680"/>
        </w:tabs>
        <w:ind w:left="0" w:hanging="283"/>
        <w:jc w:val="both"/>
        <w:rPr>
          <w:color w:val="FF0000"/>
          <w:sz w:val="23"/>
          <w:szCs w:val="23"/>
          <w:lang w:val="fr-FR"/>
        </w:rPr>
      </w:pPr>
      <w:r w:rsidRPr="00AD1A1C">
        <w:rPr>
          <w:sz w:val="23"/>
          <w:szCs w:val="23"/>
          <w:lang w:val="fr-FR"/>
        </w:rPr>
        <w:lastRenderedPageBreak/>
        <w:t>sur l</w:t>
      </w:r>
      <w:r w:rsidR="00354050" w:rsidRPr="00AD1A1C">
        <w:rPr>
          <w:sz w:val="23"/>
          <w:szCs w:val="23"/>
          <w:lang w:val="fr-FR"/>
        </w:rPr>
        <w:t>a plupart</w:t>
      </w:r>
      <w:r w:rsidR="004A20CC" w:rsidRPr="00AD1A1C">
        <w:rPr>
          <w:sz w:val="23"/>
          <w:szCs w:val="23"/>
          <w:lang w:val="fr-FR"/>
        </w:rPr>
        <w:t xml:space="preserve"> d’</w:t>
      </w:r>
      <w:r w:rsidR="00D96933" w:rsidRPr="00AD1A1C">
        <w:rPr>
          <w:sz w:val="23"/>
          <w:szCs w:val="23"/>
          <w:lang w:val="fr-FR"/>
        </w:rPr>
        <w:t>outils qui ont été développé</w:t>
      </w:r>
      <w:r w:rsidR="000B6A53" w:rsidRPr="00AD1A1C">
        <w:rPr>
          <w:sz w:val="23"/>
          <w:szCs w:val="23"/>
          <w:lang w:val="fr-FR"/>
        </w:rPr>
        <w:t>s</w:t>
      </w:r>
      <w:r w:rsidR="00F7666F" w:rsidRPr="00AD1A1C">
        <w:rPr>
          <w:sz w:val="23"/>
          <w:szCs w:val="23"/>
          <w:lang w:val="fr-FR"/>
        </w:rPr>
        <w:t xml:space="preserve"> </w:t>
      </w:r>
      <w:r w:rsidR="00354050" w:rsidRPr="00AD1A1C">
        <w:rPr>
          <w:sz w:val="23"/>
          <w:szCs w:val="23"/>
          <w:lang w:val="fr-FR"/>
        </w:rPr>
        <w:t xml:space="preserve">pour les </w:t>
      </w:r>
      <w:r w:rsidRPr="00AD1A1C">
        <w:rPr>
          <w:sz w:val="23"/>
          <w:szCs w:val="23"/>
          <w:lang w:val="fr-FR"/>
        </w:rPr>
        <w:t>formations</w:t>
      </w:r>
      <w:r w:rsidR="000B6A53" w:rsidRPr="00AD1A1C">
        <w:rPr>
          <w:sz w:val="23"/>
          <w:szCs w:val="23"/>
          <w:lang w:val="fr-FR"/>
        </w:rPr>
        <w:t>, t</w:t>
      </w:r>
      <w:r w:rsidR="00354050" w:rsidRPr="00AD1A1C">
        <w:rPr>
          <w:sz w:val="23"/>
          <w:szCs w:val="23"/>
          <w:lang w:val="fr-FR"/>
        </w:rPr>
        <w:t>rès peu ont pris en compte les spécificités des bénéficiaires</w:t>
      </w:r>
      <w:r w:rsidR="0034742A" w:rsidRPr="00AD1A1C">
        <w:rPr>
          <w:sz w:val="23"/>
          <w:szCs w:val="23"/>
          <w:lang w:val="fr-FR"/>
        </w:rPr>
        <w:t xml:space="preserve"> des</w:t>
      </w:r>
      <w:r w:rsidR="00354050" w:rsidRPr="00AD1A1C">
        <w:rPr>
          <w:sz w:val="23"/>
          <w:szCs w:val="23"/>
          <w:lang w:val="fr-FR"/>
        </w:rPr>
        <w:t xml:space="preserve"> communes</w:t>
      </w:r>
      <w:r w:rsidR="0034742A" w:rsidRPr="00AD1A1C">
        <w:rPr>
          <w:sz w:val="23"/>
          <w:szCs w:val="23"/>
          <w:lang w:val="fr-FR"/>
        </w:rPr>
        <w:t xml:space="preserve">, </w:t>
      </w:r>
      <w:r w:rsidR="00354050" w:rsidRPr="00AD1A1C">
        <w:rPr>
          <w:sz w:val="23"/>
          <w:szCs w:val="23"/>
          <w:lang w:val="fr-FR"/>
        </w:rPr>
        <w:t>caractérisées par un niveau d’éducation assez bas, souvent des analphabètes. Les supports de cours distribués lors des formations n’étaient pas facilement accessibles pour le plus grand nombre.</w:t>
      </w:r>
      <w:r w:rsidR="0034742A" w:rsidRPr="00AD1A1C">
        <w:rPr>
          <w:sz w:val="23"/>
          <w:szCs w:val="23"/>
          <w:lang w:val="fr-FR"/>
        </w:rPr>
        <w:tab/>
      </w:r>
    </w:p>
    <w:p w14:paraId="1FE1C12F" w14:textId="77777777" w:rsidR="0061635A" w:rsidRPr="00AD1A1C" w:rsidRDefault="001E603B" w:rsidP="00590A6F">
      <w:pPr>
        <w:pStyle w:val="En-tte"/>
        <w:numPr>
          <w:ilvl w:val="0"/>
          <w:numId w:val="32"/>
        </w:numPr>
        <w:tabs>
          <w:tab w:val="clear" w:pos="4680"/>
        </w:tabs>
        <w:ind w:left="0" w:hanging="283"/>
        <w:jc w:val="both"/>
        <w:rPr>
          <w:color w:val="FF0000"/>
          <w:sz w:val="23"/>
          <w:szCs w:val="23"/>
          <w:lang w:val="fr-FR"/>
        </w:rPr>
      </w:pPr>
      <w:r w:rsidRPr="00AD1A1C">
        <w:rPr>
          <w:sz w:val="23"/>
          <w:szCs w:val="23"/>
          <w:lang w:val="fr-FR"/>
        </w:rPr>
        <w:t>Les outils de communication développés pa</w:t>
      </w:r>
      <w:r w:rsidR="008D1E16" w:rsidRPr="00AD1A1C">
        <w:rPr>
          <w:sz w:val="23"/>
          <w:szCs w:val="23"/>
          <w:lang w:val="fr-FR"/>
        </w:rPr>
        <w:t>r le</w:t>
      </w:r>
      <w:r w:rsidRPr="00AD1A1C">
        <w:rPr>
          <w:sz w:val="23"/>
          <w:szCs w:val="23"/>
          <w:lang w:val="fr-FR"/>
        </w:rPr>
        <w:t xml:space="preserve"> projet notamment guides méthodologiques issus des EES</w:t>
      </w:r>
      <w:r w:rsidR="009C2827" w:rsidRPr="00AD1A1C">
        <w:rPr>
          <w:rStyle w:val="Appelnotedebasdep"/>
          <w:sz w:val="23"/>
          <w:szCs w:val="23"/>
          <w:lang w:val="fr-FR"/>
        </w:rPr>
        <w:footnoteReference w:id="22"/>
      </w:r>
      <w:r w:rsidR="009C2827" w:rsidRPr="00AD1A1C">
        <w:rPr>
          <w:sz w:val="23"/>
          <w:szCs w:val="23"/>
          <w:lang w:val="fr-FR"/>
        </w:rPr>
        <w:t xml:space="preserve"> ou autres</w:t>
      </w:r>
      <w:r w:rsidRPr="00AD1A1C">
        <w:rPr>
          <w:sz w:val="23"/>
          <w:szCs w:val="23"/>
          <w:lang w:val="fr-FR"/>
        </w:rPr>
        <w:t>, etc. n’ont pas suffisamment été diffusé</w:t>
      </w:r>
      <w:r w:rsidR="009C2827" w:rsidRPr="00AD1A1C">
        <w:rPr>
          <w:sz w:val="23"/>
          <w:szCs w:val="23"/>
          <w:lang w:val="fr-FR"/>
        </w:rPr>
        <w:t>s</w:t>
      </w:r>
      <w:r w:rsidRPr="00AD1A1C">
        <w:rPr>
          <w:sz w:val="23"/>
          <w:szCs w:val="23"/>
          <w:lang w:val="fr-FR"/>
        </w:rPr>
        <w:t xml:space="preserve"> auprès des partenaires directement concernés par ces problématiques</w:t>
      </w:r>
      <w:r w:rsidR="009C2827" w:rsidRPr="00AD1A1C">
        <w:rPr>
          <w:sz w:val="23"/>
          <w:szCs w:val="23"/>
          <w:lang w:val="fr-FR"/>
        </w:rPr>
        <w:t>, limitant par la même occasion</w:t>
      </w:r>
      <w:r w:rsidR="002A5E34" w:rsidRPr="00AD1A1C">
        <w:rPr>
          <w:sz w:val="23"/>
          <w:szCs w:val="23"/>
          <w:lang w:val="fr-FR"/>
        </w:rPr>
        <w:t xml:space="preserve"> les possibilités de plaidoyer, d</w:t>
      </w:r>
      <w:r w:rsidR="009C2827" w:rsidRPr="00AD1A1C">
        <w:rPr>
          <w:sz w:val="23"/>
          <w:szCs w:val="23"/>
          <w:lang w:val="fr-FR"/>
        </w:rPr>
        <w:t>’</w:t>
      </w:r>
      <w:r w:rsidRPr="00AD1A1C">
        <w:rPr>
          <w:sz w:val="23"/>
          <w:szCs w:val="23"/>
          <w:lang w:val="fr-FR"/>
        </w:rPr>
        <w:t>appropriation</w:t>
      </w:r>
      <w:r w:rsidR="009C2827" w:rsidRPr="00AD1A1C">
        <w:rPr>
          <w:sz w:val="23"/>
          <w:szCs w:val="23"/>
          <w:lang w:val="fr-FR"/>
        </w:rPr>
        <w:t xml:space="preserve"> et </w:t>
      </w:r>
      <w:r w:rsidR="002A5E34" w:rsidRPr="00AD1A1C">
        <w:rPr>
          <w:sz w:val="23"/>
          <w:szCs w:val="23"/>
          <w:lang w:val="fr-FR"/>
        </w:rPr>
        <w:t>de</w:t>
      </w:r>
      <w:r w:rsidR="009C2827" w:rsidRPr="00AD1A1C">
        <w:rPr>
          <w:sz w:val="23"/>
          <w:szCs w:val="23"/>
          <w:lang w:val="fr-FR"/>
        </w:rPr>
        <w:t xml:space="preserve"> mise en pratique des recommandations contenues dans ces document</w:t>
      </w:r>
      <w:r w:rsidR="002A5E34" w:rsidRPr="00AD1A1C">
        <w:rPr>
          <w:sz w:val="23"/>
          <w:szCs w:val="23"/>
          <w:lang w:val="fr-FR"/>
        </w:rPr>
        <w:t>s</w:t>
      </w:r>
      <w:r w:rsidR="00F7666F" w:rsidRPr="00AD1A1C">
        <w:rPr>
          <w:sz w:val="23"/>
          <w:szCs w:val="23"/>
          <w:lang w:val="fr-FR"/>
        </w:rPr>
        <w:t xml:space="preserve"> </w:t>
      </w:r>
      <w:r w:rsidR="009C2827" w:rsidRPr="00AD1A1C">
        <w:rPr>
          <w:sz w:val="23"/>
          <w:szCs w:val="23"/>
          <w:lang w:val="fr-FR"/>
        </w:rPr>
        <w:t>pour une plus grande durabilité</w:t>
      </w:r>
      <w:r w:rsidR="00965064" w:rsidRPr="00AD1A1C">
        <w:rPr>
          <w:sz w:val="23"/>
          <w:szCs w:val="23"/>
          <w:lang w:val="fr-FR"/>
        </w:rPr>
        <w:t xml:space="preserve">. </w:t>
      </w:r>
    </w:p>
    <w:p w14:paraId="32BCEFDB" w14:textId="77777777" w:rsidR="0061635A" w:rsidRPr="00AD1A1C" w:rsidRDefault="00D15427" w:rsidP="00590A6F">
      <w:pPr>
        <w:pStyle w:val="En-tte"/>
        <w:numPr>
          <w:ilvl w:val="0"/>
          <w:numId w:val="32"/>
        </w:numPr>
        <w:tabs>
          <w:tab w:val="clear" w:pos="4680"/>
        </w:tabs>
        <w:ind w:left="0" w:hanging="283"/>
        <w:jc w:val="both"/>
        <w:rPr>
          <w:color w:val="FF0000"/>
          <w:sz w:val="23"/>
          <w:szCs w:val="23"/>
          <w:lang w:val="fr-FR"/>
        </w:rPr>
      </w:pPr>
      <w:r w:rsidRPr="00AD1A1C">
        <w:rPr>
          <w:sz w:val="23"/>
          <w:szCs w:val="23"/>
          <w:lang w:val="fr-FR"/>
        </w:rPr>
        <w:t xml:space="preserve">Le renforcement des capacités des journalistes  </w:t>
      </w:r>
      <w:r w:rsidR="00C54131" w:rsidRPr="00AD1A1C">
        <w:rPr>
          <w:sz w:val="23"/>
          <w:szCs w:val="23"/>
          <w:lang w:val="fr-FR"/>
        </w:rPr>
        <w:t xml:space="preserve">de la presse </w:t>
      </w:r>
      <w:r w:rsidR="00554F3B" w:rsidRPr="00AD1A1C">
        <w:rPr>
          <w:sz w:val="23"/>
          <w:szCs w:val="23"/>
          <w:lang w:val="fr-FR"/>
        </w:rPr>
        <w:t xml:space="preserve">écrite et audio-visuelle </w:t>
      </w:r>
      <w:r w:rsidRPr="00AD1A1C">
        <w:rPr>
          <w:sz w:val="23"/>
          <w:szCs w:val="23"/>
          <w:lang w:val="fr-FR"/>
        </w:rPr>
        <w:t xml:space="preserve">qui étaient </w:t>
      </w:r>
      <w:r w:rsidR="00554F3B" w:rsidRPr="00AD1A1C">
        <w:rPr>
          <w:sz w:val="23"/>
          <w:szCs w:val="23"/>
          <w:lang w:val="fr-FR"/>
        </w:rPr>
        <w:t>cens</w:t>
      </w:r>
      <w:r w:rsidRPr="00AD1A1C">
        <w:rPr>
          <w:sz w:val="23"/>
          <w:szCs w:val="23"/>
          <w:lang w:val="fr-FR"/>
        </w:rPr>
        <w:t>és</w:t>
      </w:r>
      <w:r w:rsidR="00554F3B" w:rsidRPr="00AD1A1C">
        <w:rPr>
          <w:sz w:val="23"/>
          <w:szCs w:val="23"/>
          <w:lang w:val="fr-FR"/>
        </w:rPr>
        <w:t xml:space="preserve"> contribuer à la durabilité du projet grâce à une sensibilisation continue sur les liens P-E et le genre n’a pas été assuré par le projet. </w:t>
      </w:r>
    </w:p>
    <w:p w14:paraId="154A7EDA" w14:textId="6981B113" w:rsidR="0061635A" w:rsidRPr="00AD1A1C" w:rsidRDefault="00B37E22" w:rsidP="00590A6F">
      <w:pPr>
        <w:pStyle w:val="En-tte"/>
        <w:numPr>
          <w:ilvl w:val="0"/>
          <w:numId w:val="32"/>
        </w:numPr>
        <w:tabs>
          <w:tab w:val="clear" w:pos="4680"/>
        </w:tabs>
        <w:ind w:left="0" w:hanging="283"/>
        <w:jc w:val="both"/>
        <w:rPr>
          <w:color w:val="FF0000"/>
          <w:sz w:val="23"/>
          <w:szCs w:val="23"/>
          <w:lang w:val="fr-FR"/>
        </w:rPr>
      </w:pPr>
      <w:r w:rsidRPr="00AD1A1C">
        <w:rPr>
          <w:sz w:val="23"/>
          <w:szCs w:val="23"/>
          <w:lang w:val="fr-FR"/>
        </w:rPr>
        <w:t>Ceci étant dit, les outils didactiques utilisés dans le cadre des formations dans les collectivités territoriales constitués généralement des polycopiés n’étaient pas aptes à assurer la durabilité des actions du projet IPE-Mali en direction de cette cible</w:t>
      </w:r>
      <w:r w:rsidR="00642FD8" w:rsidRPr="00AD1A1C">
        <w:rPr>
          <w:sz w:val="23"/>
          <w:szCs w:val="23"/>
          <w:lang w:val="fr-FR"/>
        </w:rPr>
        <w:t xml:space="preserve"> car, étant </w:t>
      </w:r>
      <w:r w:rsidRPr="00AD1A1C">
        <w:rPr>
          <w:sz w:val="23"/>
          <w:szCs w:val="23"/>
          <w:lang w:val="fr-FR"/>
        </w:rPr>
        <w:t xml:space="preserve">souvent constituée  des populations au niveau d’éducation </w:t>
      </w:r>
      <w:r w:rsidR="00642FD8" w:rsidRPr="00AD1A1C">
        <w:rPr>
          <w:sz w:val="23"/>
          <w:szCs w:val="23"/>
          <w:lang w:val="fr-FR"/>
        </w:rPr>
        <w:t xml:space="preserve">assez </w:t>
      </w:r>
      <w:r w:rsidRPr="00AD1A1C">
        <w:rPr>
          <w:sz w:val="23"/>
          <w:szCs w:val="23"/>
          <w:lang w:val="fr-FR"/>
        </w:rPr>
        <w:t xml:space="preserve">bas. </w:t>
      </w:r>
      <w:r w:rsidR="00642FD8" w:rsidRPr="00AD1A1C">
        <w:rPr>
          <w:sz w:val="23"/>
          <w:szCs w:val="23"/>
          <w:lang w:val="fr-FR"/>
        </w:rPr>
        <w:t xml:space="preserve">Exemple, </w:t>
      </w:r>
      <w:r w:rsidR="00A46C18" w:rsidRPr="00AD1A1C">
        <w:rPr>
          <w:sz w:val="23"/>
          <w:szCs w:val="23"/>
          <w:lang w:val="fr-FR"/>
        </w:rPr>
        <w:t>dans le cadre d</w:t>
      </w:r>
      <w:r w:rsidR="00642FD8" w:rsidRPr="00AD1A1C">
        <w:rPr>
          <w:sz w:val="23"/>
          <w:szCs w:val="23"/>
          <w:lang w:val="fr-FR"/>
        </w:rPr>
        <w:t>es entretiens de groupe que nous avons effectués dans la commune de Sirakorola avec les femmes bénéficiaires</w:t>
      </w:r>
      <w:r w:rsidR="00A46C18" w:rsidRPr="00AD1A1C">
        <w:rPr>
          <w:sz w:val="23"/>
          <w:szCs w:val="23"/>
          <w:lang w:val="fr-FR"/>
        </w:rPr>
        <w:t>,</w:t>
      </w:r>
      <w:r w:rsidR="00642FD8" w:rsidRPr="00AD1A1C">
        <w:rPr>
          <w:sz w:val="23"/>
          <w:szCs w:val="23"/>
          <w:lang w:val="fr-FR"/>
        </w:rPr>
        <w:t xml:space="preserve"> nous avons expérimenté l’utilisation des polycopiés qu’elles ont reçus comme document didactique</w:t>
      </w:r>
      <w:r w:rsidR="00A46C18" w:rsidRPr="00AD1A1C">
        <w:rPr>
          <w:sz w:val="23"/>
          <w:szCs w:val="23"/>
          <w:lang w:val="fr-FR"/>
        </w:rPr>
        <w:t xml:space="preserve"> lors des restituions effectuées dans cette commune</w:t>
      </w:r>
      <w:r w:rsidR="00642FD8" w:rsidRPr="00AD1A1C">
        <w:rPr>
          <w:sz w:val="23"/>
          <w:szCs w:val="23"/>
          <w:lang w:val="fr-FR"/>
        </w:rPr>
        <w:t xml:space="preserve">.  </w:t>
      </w:r>
      <w:r w:rsidR="00A46C18" w:rsidRPr="00AD1A1C">
        <w:rPr>
          <w:sz w:val="23"/>
          <w:szCs w:val="23"/>
          <w:lang w:val="fr-FR"/>
        </w:rPr>
        <w:t>Le résultat a été totalement négatif, puisqu’elles ne savaient ni lire</w:t>
      </w:r>
      <w:r w:rsidR="00C451F1" w:rsidRPr="00AD1A1C">
        <w:rPr>
          <w:sz w:val="23"/>
          <w:szCs w:val="23"/>
          <w:lang w:val="fr-FR"/>
        </w:rPr>
        <w:t>,</w:t>
      </w:r>
      <w:r w:rsidR="00A46C18" w:rsidRPr="00AD1A1C">
        <w:rPr>
          <w:sz w:val="23"/>
          <w:szCs w:val="23"/>
          <w:lang w:val="fr-FR"/>
        </w:rPr>
        <w:t xml:space="preserve"> </w:t>
      </w:r>
      <w:r w:rsidR="00C451F1" w:rsidRPr="00AD1A1C">
        <w:rPr>
          <w:sz w:val="23"/>
          <w:szCs w:val="23"/>
          <w:lang w:val="fr-FR"/>
        </w:rPr>
        <w:t xml:space="preserve">ni </w:t>
      </w:r>
      <w:r w:rsidR="00A46C18" w:rsidRPr="00AD1A1C">
        <w:rPr>
          <w:sz w:val="23"/>
          <w:szCs w:val="23"/>
          <w:lang w:val="fr-FR"/>
        </w:rPr>
        <w:t xml:space="preserve">écrire. </w:t>
      </w:r>
    </w:p>
    <w:p w14:paraId="65F11FF3" w14:textId="77777777" w:rsidR="0061635A" w:rsidRPr="00AD1A1C" w:rsidRDefault="00A46C18" w:rsidP="00590A6F">
      <w:pPr>
        <w:pStyle w:val="En-tte"/>
        <w:numPr>
          <w:ilvl w:val="0"/>
          <w:numId w:val="32"/>
        </w:numPr>
        <w:tabs>
          <w:tab w:val="clear" w:pos="4680"/>
        </w:tabs>
        <w:ind w:left="0" w:hanging="283"/>
        <w:jc w:val="both"/>
        <w:rPr>
          <w:color w:val="FF0000"/>
          <w:sz w:val="23"/>
          <w:szCs w:val="23"/>
          <w:lang w:val="fr-FR"/>
        </w:rPr>
      </w:pPr>
      <w:r w:rsidRPr="00AD1A1C">
        <w:rPr>
          <w:sz w:val="23"/>
          <w:szCs w:val="23"/>
          <w:lang w:val="fr-FR"/>
        </w:rPr>
        <w:t>Toutefois pour les administrations les documents didactiques utilisés dans le cadre des formations étaient parfaitement adapté à la cible. Cette dernière continue à utiliser ces outils lorsque la nécessité se fait sentir.</w:t>
      </w:r>
    </w:p>
    <w:p w14:paraId="6E63944D" w14:textId="77777777" w:rsidR="00BA01ED" w:rsidRPr="00AD1A1C" w:rsidRDefault="0009230B" w:rsidP="00590A6F">
      <w:pPr>
        <w:pStyle w:val="En-tte"/>
        <w:numPr>
          <w:ilvl w:val="0"/>
          <w:numId w:val="32"/>
        </w:numPr>
        <w:ind w:left="0" w:hanging="283"/>
        <w:jc w:val="both"/>
        <w:rPr>
          <w:sz w:val="23"/>
          <w:szCs w:val="23"/>
          <w:lang w:val="fr-FR"/>
        </w:rPr>
      </w:pPr>
      <w:r w:rsidRPr="00AD1A1C">
        <w:rPr>
          <w:sz w:val="23"/>
          <w:szCs w:val="23"/>
          <w:lang w:val="fr-FR"/>
        </w:rPr>
        <w:t xml:space="preserve">Enfin l’absence de l’intégration de tous les actions de communication dans un plan de communication </w:t>
      </w:r>
      <w:r w:rsidR="00CC05CD" w:rsidRPr="00AD1A1C">
        <w:rPr>
          <w:sz w:val="23"/>
          <w:szCs w:val="23"/>
          <w:lang w:val="fr-FR"/>
        </w:rPr>
        <w:t xml:space="preserve">visant à la fois la visibilité institutionnelle et le </w:t>
      </w:r>
      <w:r w:rsidRPr="00AD1A1C">
        <w:rPr>
          <w:sz w:val="23"/>
          <w:szCs w:val="23"/>
          <w:lang w:val="fr-FR"/>
        </w:rPr>
        <w:t>développement qui devait permettre d'organiser efficacement la diffusion des messages communicationnels à toutes</w:t>
      </w:r>
      <w:r w:rsidR="00413793" w:rsidRPr="00AD1A1C">
        <w:rPr>
          <w:sz w:val="23"/>
          <w:szCs w:val="23"/>
          <w:lang w:val="fr-FR"/>
        </w:rPr>
        <w:t xml:space="preserve"> les </w:t>
      </w:r>
      <w:r w:rsidRPr="00AD1A1C">
        <w:rPr>
          <w:sz w:val="23"/>
          <w:szCs w:val="23"/>
          <w:lang w:val="fr-FR"/>
        </w:rPr>
        <w:t>cibles</w:t>
      </w:r>
      <w:r w:rsidR="004A20CC" w:rsidRPr="00AD1A1C">
        <w:rPr>
          <w:sz w:val="23"/>
          <w:szCs w:val="23"/>
          <w:lang w:val="fr-FR"/>
        </w:rPr>
        <w:t xml:space="preserve"> et susciter des chang</w:t>
      </w:r>
      <w:r w:rsidR="00413793" w:rsidRPr="00AD1A1C">
        <w:rPr>
          <w:sz w:val="23"/>
          <w:szCs w:val="23"/>
          <w:lang w:val="fr-FR"/>
        </w:rPr>
        <w:t>ements auprès des bénéficiaires</w:t>
      </w:r>
      <w:r w:rsidRPr="00AD1A1C">
        <w:rPr>
          <w:sz w:val="23"/>
          <w:szCs w:val="23"/>
          <w:lang w:val="fr-FR"/>
        </w:rPr>
        <w:t xml:space="preserve">, </w:t>
      </w:r>
      <w:r w:rsidR="00F748A7" w:rsidRPr="00AD1A1C">
        <w:rPr>
          <w:sz w:val="23"/>
          <w:szCs w:val="23"/>
          <w:lang w:val="fr-FR"/>
        </w:rPr>
        <w:t>n’a pas permis de trouver des formes innovantes de dialogue avec les partenaires et les bénéficiaires,</w:t>
      </w:r>
      <w:r w:rsidR="004A20CC" w:rsidRPr="00AD1A1C">
        <w:rPr>
          <w:sz w:val="23"/>
          <w:szCs w:val="23"/>
          <w:lang w:val="fr-FR"/>
        </w:rPr>
        <w:t xml:space="preserve"> ainsi</w:t>
      </w:r>
      <w:r w:rsidR="00F748A7" w:rsidRPr="00AD1A1C">
        <w:rPr>
          <w:sz w:val="23"/>
          <w:szCs w:val="23"/>
          <w:lang w:val="fr-FR"/>
        </w:rPr>
        <w:t xml:space="preserve"> </w:t>
      </w:r>
      <w:r w:rsidR="004A20CC" w:rsidRPr="00AD1A1C">
        <w:rPr>
          <w:sz w:val="23"/>
          <w:szCs w:val="23"/>
          <w:lang w:val="fr-FR"/>
        </w:rPr>
        <w:t xml:space="preserve">qu’à </w:t>
      </w:r>
      <w:r w:rsidR="00F748A7" w:rsidRPr="00AD1A1C">
        <w:rPr>
          <w:sz w:val="23"/>
          <w:szCs w:val="23"/>
          <w:lang w:val="fr-FR"/>
        </w:rPr>
        <w:t>contribuer à asseoir la durabilité du projet.</w:t>
      </w:r>
    </w:p>
    <w:p w14:paraId="7D3D44CE" w14:textId="77777777" w:rsidR="004A0F3C" w:rsidRPr="00AD1A1C" w:rsidRDefault="004A0F3C" w:rsidP="004A0F3C">
      <w:pPr>
        <w:pStyle w:val="En-tte"/>
        <w:jc w:val="both"/>
        <w:rPr>
          <w:sz w:val="23"/>
          <w:szCs w:val="23"/>
          <w:lang w:val="fr-FR"/>
        </w:rPr>
      </w:pPr>
    </w:p>
    <w:p w14:paraId="1ABBB461" w14:textId="77777777" w:rsidR="004A0F3C" w:rsidRPr="00AD1A1C" w:rsidRDefault="004A0F3C" w:rsidP="004A0F3C">
      <w:pPr>
        <w:pStyle w:val="En-tte"/>
        <w:jc w:val="both"/>
        <w:rPr>
          <w:sz w:val="23"/>
          <w:szCs w:val="23"/>
          <w:lang w:val="fr-FR"/>
        </w:rPr>
      </w:pPr>
    </w:p>
    <w:p w14:paraId="139CD52F" w14:textId="77777777" w:rsidR="009C07AE" w:rsidRPr="00AD1A1C" w:rsidRDefault="009C07AE" w:rsidP="004A0F3C">
      <w:pPr>
        <w:pStyle w:val="En-tte"/>
        <w:jc w:val="both"/>
        <w:rPr>
          <w:sz w:val="23"/>
          <w:szCs w:val="23"/>
          <w:lang w:val="fr-FR"/>
        </w:rPr>
      </w:pPr>
    </w:p>
    <w:p w14:paraId="02AB2D0B" w14:textId="77777777" w:rsidR="009C07AE" w:rsidRPr="00AD1A1C" w:rsidRDefault="009C07AE" w:rsidP="004A0F3C">
      <w:pPr>
        <w:pStyle w:val="En-tte"/>
        <w:jc w:val="both"/>
        <w:rPr>
          <w:sz w:val="23"/>
          <w:szCs w:val="23"/>
          <w:lang w:val="fr-FR"/>
        </w:rPr>
      </w:pPr>
    </w:p>
    <w:p w14:paraId="7BEB9E9D" w14:textId="77777777" w:rsidR="009C07AE" w:rsidRPr="00AD1A1C" w:rsidRDefault="009C07AE" w:rsidP="004A0F3C">
      <w:pPr>
        <w:pStyle w:val="En-tte"/>
        <w:jc w:val="both"/>
        <w:rPr>
          <w:sz w:val="23"/>
          <w:szCs w:val="23"/>
          <w:lang w:val="fr-FR"/>
        </w:rPr>
      </w:pPr>
    </w:p>
    <w:p w14:paraId="1930DFE8" w14:textId="77777777" w:rsidR="009C07AE" w:rsidRPr="00AD1A1C" w:rsidRDefault="009C07AE" w:rsidP="004A0F3C">
      <w:pPr>
        <w:pStyle w:val="En-tte"/>
        <w:jc w:val="both"/>
        <w:rPr>
          <w:sz w:val="23"/>
          <w:szCs w:val="23"/>
          <w:lang w:val="fr-FR"/>
        </w:rPr>
      </w:pPr>
    </w:p>
    <w:p w14:paraId="030A7CDC" w14:textId="77777777" w:rsidR="009C07AE" w:rsidRPr="00AD1A1C" w:rsidRDefault="009C07AE" w:rsidP="004A0F3C">
      <w:pPr>
        <w:pStyle w:val="En-tte"/>
        <w:jc w:val="both"/>
        <w:rPr>
          <w:sz w:val="23"/>
          <w:szCs w:val="23"/>
          <w:lang w:val="fr-FR"/>
        </w:rPr>
      </w:pPr>
    </w:p>
    <w:p w14:paraId="4464B287" w14:textId="77777777" w:rsidR="009C07AE" w:rsidRPr="00AD1A1C" w:rsidRDefault="009C07AE" w:rsidP="004A0F3C">
      <w:pPr>
        <w:pStyle w:val="En-tte"/>
        <w:jc w:val="both"/>
        <w:rPr>
          <w:sz w:val="23"/>
          <w:szCs w:val="23"/>
          <w:lang w:val="fr-FR"/>
        </w:rPr>
      </w:pPr>
    </w:p>
    <w:p w14:paraId="6621BE22" w14:textId="77777777" w:rsidR="009C07AE" w:rsidRPr="00AD1A1C" w:rsidRDefault="009C07AE" w:rsidP="004A0F3C">
      <w:pPr>
        <w:pStyle w:val="En-tte"/>
        <w:jc w:val="both"/>
        <w:rPr>
          <w:sz w:val="23"/>
          <w:szCs w:val="23"/>
          <w:lang w:val="fr-FR"/>
        </w:rPr>
      </w:pPr>
    </w:p>
    <w:p w14:paraId="37880E12" w14:textId="77777777" w:rsidR="009C07AE" w:rsidRPr="00AD1A1C" w:rsidRDefault="009C07AE" w:rsidP="004A0F3C">
      <w:pPr>
        <w:pStyle w:val="En-tte"/>
        <w:jc w:val="both"/>
        <w:rPr>
          <w:sz w:val="23"/>
          <w:szCs w:val="23"/>
          <w:lang w:val="fr-FR"/>
        </w:rPr>
      </w:pPr>
    </w:p>
    <w:p w14:paraId="79909BB5" w14:textId="77777777" w:rsidR="009C07AE" w:rsidRPr="00AD1A1C" w:rsidRDefault="009C07AE" w:rsidP="004A0F3C">
      <w:pPr>
        <w:pStyle w:val="En-tte"/>
        <w:jc w:val="both"/>
        <w:rPr>
          <w:sz w:val="23"/>
          <w:szCs w:val="23"/>
          <w:lang w:val="fr-FR"/>
        </w:rPr>
      </w:pPr>
    </w:p>
    <w:p w14:paraId="3BB2606C" w14:textId="77777777" w:rsidR="009C07AE" w:rsidRPr="00AD1A1C" w:rsidRDefault="009C07AE" w:rsidP="004A0F3C">
      <w:pPr>
        <w:pStyle w:val="En-tte"/>
        <w:jc w:val="both"/>
        <w:rPr>
          <w:sz w:val="23"/>
          <w:szCs w:val="23"/>
          <w:lang w:val="fr-FR"/>
        </w:rPr>
      </w:pPr>
    </w:p>
    <w:p w14:paraId="4529D7D7" w14:textId="77777777" w:rsidR="009C07AE" w:rsidRPr="00AD1A1C" w:rsidRDefault="009C07AE" w:rsidP="004A0F3C">
      <w:pPr>
        <w:pStyle w:val="En-tte"/>
        <w:jc w:val="both"/>
        <w:rPr>
          <w:sz w:val="23"/>
          <w:szCs w:val="23"/>
          <w:lang w:val="fr-FR"/>
        </w:rPr>
      </w:pPr>
    </w:p>
    <w:p w14:paraId="714A2D51" w14:textId="77777777" w:rsidR="009C07AE" w:rsidRPr="00AD1A1C" w:rsidRDefault="009C07AE" w:rsidP="004A0F3C">
      <w:pPr>
        <w:pStyle w:val="En-tte"/>
        <w:jc w:val="both"/>
        <w:rPr>
          <w:sz w:val="23"/>
          <w:szCs w:val="23"/>
          <w:lang w:val="fr-FR"/>
        </w:rPr>
      </w:pPr>
    </w:p>
    <w:p w14:paraId="2BEE794B" w14:textId="77777777" w:rsidR="00AD1A1C" w:rsidRPr="00AD1A1C" w:rsidRDefault="00AD1A1C" w:rsidP="004A0F3C">
      <w:pPr>
        <w:pStyle w:val="En-tte"/>
        <w:jc w:val="both"/>
        <w:rPr>
          <w:sz w:val="23"/>
          <w:szCs w:val="23"/>
          <w:lang w:val="fr-FR"/>
        </w:rPr>
      </w:pPr>
    </w:p>
    <w:p w14:paraId="76B00065" w14:textId="77777777" w:rsidR="00AD1A1C" w:rsidRPr="00AD1A1C" w:rsidRDefault="00AD1A1C" w:rsidP="004A0F3C">
      <w:pPr>
        <w:pStyle w:val="En-tte"/>
        <w:jc w:val="both"/>
        <w:rPr>
          <w:sz w:val="23"/>
          <w:szCs w:val="23"/>
          <w:lang w:val="fr-FR"/>
        </w:rPr>
      </w:pPr>
    </w:p>
    <w:p w14:paraId="45B970F0" w14:textId="77777777" w:rsidR="009C07AE" w:rsidRPr="00AD1A1C" w:rsidRDefault="009C07AE" w:rsidP="004A0F3C">
      <w:pPr>
        <w:pStyle w:val="En-tte"/>
        <w:jc w:val="both"/>
        <w:rPr>
          <w:sz w:val="23"/>
          <w:szCs w:val="23"/>
          <w:lang w:val="fr-FR"/>
        </w:rPr>
      </w:pPr>
    </w:p>
    <w:p w14:paraId="2E03A463" w14:textId="77777777" w:rsidR="00F748A7" w:rsidRPr="00AD1A1C" w:rsidRDefault="00F748A7" w:rsidP="00F748A7">
      <w:pPr>
        <w:pStyle w:val="En-tte"/>
        <w:ind w:left="450" w:right="90"/>
        <w:jc w:val="both"/>
        <w:rPr>
          <w:sz w:val="23"/>
          <w:szCs w:val="23"/>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CD6"/>
        <w:tblLook w:val="04A0" w:firstRow="1" w:lastRow="0" w:firstColumn="1" w:lastColumn="0" w:noHBand="0" w:noVBand="1"/>
      </w:tblPr>
      <w:tblGrid>
        <w:gridCol w:w="9524"/>
      </w:tblGrid>
      <w:tr w:rsidR="00C4637D" w:rsidRPr="00AD1A1C" w14:paraId="4A51F2DA" w14:textId="77777777" w:rsidTr="00636540">
        <w:tc>
          <w:tcPr>
            <w:tcW w:w="9524" w:type="dxa"/>
            <w:shd w:val="clear" w:color="auto" w:fill="FFFCD6"/>
          </w:tcPr>
          <w:p w14:paraId="5CC637D0" w14:textId="77777777" w:rsidR="00C4637D" w:rsidRPr="00AD1A1C" w:rsidRDefault="00C4637D" w:rsidP="001E603B">
            <w:pPr>
              <w:jc w:val="center"/>
              <w:rPr>
                <w:rFonts w:ascii="Cambria" w:hAnsi="Cambria"/>
                <w:b/>
                <w:sz w:val="23"/>
                <w:szCs w:val="23"/>
              </w:rPr>
            </w:pPr>
            <w:r w:rsidRPr="00AD1A1C">
              <w:rPr>
                <w:rFonts w:ascii="Cambria" w:hAnsi="Cambria"/>
                <w:b/>
                <w:sz w:val="23"/>
                <w:szCs w:val="23"/>
              </w:rPr>
              <w:lastRenderedPageBreak/>
              <w:t>Conclusions</w:t>
            </w:r>
          </w:p>
          <w:p w14:paraId="3B581C33" w14:textId="77777777" w:rsidR="00C4637D" w:rsidRPr="00AD1A1C" w:rsidRDefault="00C4637D" w:rsidP="001E603B">
            <w:pPr>
              <w:jc w:val="both"/>
              <w:rPr>
                <w:rFonts w:ascii="Cambria" w:hAnsi="Cambria"/>
                <w:b/>
                <w:sz w:val="23"/>
                <w:szCs w:val="23"/>
              </w:rPr>
            </w:pPr>
          </w:p>
          <w:p w14:paraId="3E3EB11C" w14:textId="5F95D8DB" w:rsidR="00C4637D" w:rsidRPr="00AD1A1C" w:rsidRDefault="004D56A1" w:rsidP="001E603B">
            <w:pPr>
              <w:jc w:val="both"/>
              <w:rPr>
                <w:rFonts w:ascii="Cambria" w:hAnsi="Cambria"/>
                <w:sz w:val="23"/>
                <w:szCs w:val="23"/>
              </w:rPr>
            </w:pPr>
            <w:r w:rsidRPr="00AD1A1C">
              <w:rPr>
                <w:rFonts w:ascii="Cambria" w:hAnsi="Cambria"/>
                <w:b/>
                <w:sz w:val="23"/>
                <w:szCs w:val="23"/>
              </w:rPr>
              <w:t>DURAB</w:t>
            </w:r>
            <w:r w:rsidR="000B6A53" w:rsidRPr="00AD1A1C">
              <w:rPr>
                <w:rFonts w:ascii="Cambria" w:hAnsi="Cambria"/>
                <w:b/>
                <w:sz w:val="23"/>
                <w:szCs w:val="23"/>
              </w:rPr>
              <w:t>ILITE</w:t>
            </w:r>
            <w:r w:rsidR="008D1E16" w:rsidRPr="00AD1A1C">
              <w:rPr>
                <w:rFonts w:ascii="Cambria" w:hAnsi="Cambria"/>
                <w:b/>
                <w:sz w:val="23"/>
                <w:szCs w:val="23"/>
              </w:rPr>
              <w:t xml:space="preserve"> </w:t>
            </w:r>
            <w:r w:rsidR="00936770" w:rsidRPr="00AD1A1C">
              <w:rPr>
                <w:rFonts w:ascii="Cambria" w:hAnsi="Cambria"/>
                <w:b/>
                <w:sz w:val="23"/>
                <w:szCs w:val="23"/>
              </w:rPr>
              <w:t>1</w:t>
            </w:r>
            <w:r w:rsidR="00C4637D" w:rsidRPr="00AD1A1C">
              <w:rPr>
                <w:rFonts w:ascii="Cambria" w:hAnsi="Cambria"/>
                <w:b/>
                <w:sz w:val="23"/>
                <w:szCs w:val="23"/>
              </w:rPr>
              <w:t xml:space="preserve"> : </w:t>
            </w:r>
            <w:r w:rsidRPr="00AD1A1C">
              <w:rPr>
                <w:rFonts w:ascii="Cambria" w:hAnsi="Cambria"/>
                <w:sz w:val="23"/>
                <w:szCs w:val="23"/>
              </w:rPr>
              <w:t>Le projet a produit suffisamment d’outils (08 E</w:t>
            </w:r>
            <w:r w:rsidR="000B6A53" w:rsidRPr="00AD1A1C">
              <w:rPr>
                <w:rFonts w:ascii="Cambria" w:hAnsi="Cambria"/>
                <w:sz w:val="23"/>
                <w:szCs w:val="23"/>
              </w:rPr>
              <w:t>E</w:t>
            </w:r>
            <w:r w:rsidRPr="00AD1A1C">
              <w:rPr>
                <w:rFonts w:ascii="Cambria" w:hAnsi="Cambria"/>
                <w:sz w:val="23"/>
                <w:szCs w:val="23"/>
              </w:rPr>
              <w:t xml:space="preserve">S et autres études, </w:t>
            </w:r>
            <w:r w:rsidR="00C54131" w:rsidRPr="00AD1A1C">
              <w:rPr>
                <w:rFonts w:ascii="Cambria" w:hAnsi="Cambria"/>
                <w:sz w:val="23"/>
                <w:szCs w:val="23"/>
              </w:rPr>
              <w:t>2</w:t>
            </w:r>
            <w:r w:rsidR="00C451F1" w:rsidRPr="00AD1A1C">
              <w:rPr>
                <w:rFonts w:ascii="Cambria" w:hAnsi="Cambria"/>
                <w:sz w:val="23"/>
                <w:szCs w:val="23"/>
              </w:rPr>
              <w:t xml:space="preserve"> </w:t>
            </w:r>
            <w:r w:rsidRPr="00AD1A1C">
              <w:rPr>
                <w:rFonts w:ascii="Cambria" w:hAnsi="Cambria"/>
                <w:sz w:val="23"/>
                <w:szCs w:val="23"/>
              </w:rPr>
              <w:t>guides méthodologiques, 01 film documentaire, etc.)</w:t>
            </w:r>
            <w:r w:rsidR="0061635A" w:rsidRPr="00AD1A1C">
              <w:rPr>
                <w:rFonts w:ascii="Cambria" w:hAnsi="Cambria"/>
                <w:sz w:val="23"/>
                <w:szCs w:val="23"/>
              </w:rPr>
              <w:t xml:space="preserve"> </w:t>
            </w:r>
            <w:r w:rsidRPr="00AD1A1C">
              <w:rPr>
                <w:rFonts w:ascii="Cambria" w:hAnsi="Cambria"/>
                <w:sz w:val="23"/>
                <w:szCs w:val="23"/>
              </w:rPr>
              <w:t xml:space="preserve">pour assurer la durabilité du projet. Cependant, le projet n’a pas </w:t>
            </w:r>
            <w:r w:rsidR="00C50DBB" w:rsidRPr="00AD1A1C">
              <w:rPr>
                <w:rFonts w:ascii="Cambria" w:hAnsi="Cambria"/>
                <w:sz w:val="23"/>
                <w:szCs w:val="23"/>
              </w:rPr>
              <w:t>suffisamment</w:t>
            </w:r>
            <w:r w:rsidRPr="00AD1A1C">
              <w:rPr>
                <w:rFonts w:ascii="Cambria" w:hAnsi="Cambria"/>
                <w:sz w:val="23"/>
                <w:szCs w:val="23"/>
              </w:rPr>
              <w:t xml:space="preserve"> pris en compte les spécificités des bénéficiaires des communes dans la production des outils d’auto-apprentissage, notamment la production d’un guide favorisant l’intégration des liens P-E et accessible au plus grand nombre</w:t>
            </w:r>
            <w:r w:rsidR="00936770" w:rsidRPr="00AD1A1C">
              <w:rPr>
                <w:rFonts w:ascii="Cambria" w:hAnsi="Cambria"/>
                <w:sz w:val="23"/>
                <w:szCs w:val="23"/>
              </w:rPr>
              <w:t>. De plus, ces outils</w:t>
            </w:r>
            <w:r w:rsidR="006B48A8" w:rsidRPr="00AD1A1C">
              <w:rPr>
                <w:rFonts w:ascii="Cambria" w:hAnsi="Cambria"/>
                <w:sz w:val="23"/>
                <w:szCs w:val="23"/>
              </w:rPr>
              <w:t xml:space="preserve"> de formation et</w:t>
            </w:r>
            <w:r w:rsidR="00936770" w:rsidRPr="00AD1A1C">
              <w:rPr>
                <w:rFonts w:ascii="Cambria" w:hAnsi="Cambria"/>
                <w:sz w:val="23"/>
                <w:szCs w:val="23"/>
              </w:rPr>
              <w:t xml:space="preserve"> de communication n’ont pas été suffisamment diffusés à travers des supports autres que le fichier électronique </w:t>
            </w:r>
            <w:r w:rsidRPr="00AD1A1C">
              <w:rPr>
                <w:rFonts w:ascii="Cambria" w:hAnsi="Cambria"/>
                <w:sz w:val="23"/>
                <w:szCs w:val="23"/>
              </w:rPr>
              <w:t>(</w:t>
            </w:r>
            <w:r w:rsidRPr="00AD1A1C">
              <w:rPr>
                <w:rFonts w:ascii="Cambria" w:hAnsi="Cambria"/>
                <w:i/>
                <w:sz w:val="23"/>
                <w:szCs w:val="23"/>
              </w:rPr>
              <w:t>Constat</w:t>
            </w:r>
            <w:r w:rsidR="006B48A8" w:rsidRPr="00AD1A1C">
              <w:rPr>
                <w:rFonts w:ascii="Cambria" w:hAnsi="Cambria"/>
                <w:i/>
                <w:sz w:val="23"/>
                <w:szCs w:val="23"/>
              </w:rPr>
              <w:t>s</w:t>
            </w:r>
            <w:r w:rsidR="00B921B1" w:rsidRPr="00AD1A1C">
              <w:rPr>
                <w:rFonts w:ascii="Cambria" w:hAnsi="Cambria"/>
                <w:i/>
                <w:sz w:val="23"/>
                <w:szCs w:val="23"/>
              </w:rPr>
              <w:t xml:space="preserve"> </w:t>
            </w:r>
            <w:r w:rsidR="00B72C14" w:rsidRPr="00AD1A1C">
              <w:rPr>
                <w:rFonts w:ascii="Cambria" w:hAnsi="Cambria"/>
                <w:i/>
                <w:sz w:val="23"/>
                <w:szCs w:val="23"/>
              </w:rPr>
              <w:t>93</w:t>
            </w:r>
            <w:r w:rsidR="00D25641" w:rsidRPr="00AD1A1C">
              <w:rPr>
                <w:rFonts w:ascii="Cambria" w:hAnsi="Cambria"/>
                <w:i/>
                <w:sz w:val="23"/>
                <w:szCs w:val="23"/>
              </w:rPr>
              <w:t xml:space="preserve">, </w:t>
            </w:r>
            <w:r w:rsidR="00B72C14" w:rsidRPr="00AD1A1C">
              <w:rPr>
                <w:rFonts w:ascii="Cambria" w:hAnsi="Cambria"/>
                <w:i/>
                <w:sz w:val="23"/>
                <w:szCs w:val="23"/>
              </w:rPr>
              <w:t xml:space="preserve">94 </w:t>
            </w:r>
            <w:r w:rsidR="00936770" w:rsidRPr="00AD1A1C">
              <w:rPr>
                <w:rFonts w:ascii="Cambria" w:hAnsi="Cambria"/>
                <w:i/>
                <w:sz w:val="23"/>
                <w:szCs w:val="23"/>
              </w:rPr>
              <w:t xml:space="preserve">et </w:t>
            </w:r>
            <w:r w:rsidR="00B72C14" w:rsidRPr="00AD1A1C">
              <w:rPr>
                <w:rFonts w:ascii="Cambria" w:hAnsi="Cambria"/>
                <w:i/>
                <w:sz w:val="23"/>
                <w:szCs w:val="23"/>
              </w:rPr>
              <w:t>98</w:t>
            </w:r>
            <w:r w:rsidR="005A4DA1" w:rsidRPr="00AD1A1C">
              <w:rPr>
                <w:rFonts w:ascii="Cambria" w:hAnsi="Cambria"/>
                <w:sz w:val="23"/>
                <w:szCs w:val="23"/>
              </w:rPr>
              <w:t>)</w:t>
            </w:r>
            <w:r w:rsidRPr="00AD1A1C">
              <w:rPr>
                <w:rFonts w:ascii="Cambria" w:hAnsi="Cambria"/>
                <w:sz w:val="23"/>
                <w:szCs w:val="23"/>
              </w:rPr>
              <w:t xml:space="preserve">. </w:t>
            </w:r>
          </w:p>
          <w:p w14:paraId="061D5E2F" w14:textId="77777777" w:rsidR="00C4637D" w:rsidRPr="00AD1A1C" w:rsidRDefault="00C4637D" w:rsidP="001E603B">
            <w:pPr>
              <w:jc w:val="both"/>
              <w:rPr>
                <w:rFonts w:ascii="Cambria" w:hAnsi="Cambria"/>
                <w:b/>
                <w:sz w:val="23"/>
                <w:szCs w:val="23"/>
              </w:rPr>
            </w:pPr>
          </w:p>
          <w:p w14:paraId="2FB2F0D7" w14:textId="12A079FC" w:rsidR="00C4637D" w:rsidRPr="00AD1A1C" w:rsidRDefault="00936770" w:rsidP="00F16939">
            <w:pPr>
              <w:jc w:val="both"/>
              <w:rPr>
                <w:rFonts w:ascii="Cambria" w:hAnsi="Cambria"/>
                <w:sz w:val="23"/>
                <w:szCs w:val="23"/>
              </w:rPr>
            </w:pPr>
            <w:r w:rsidRPr="00AD1A1C">
              <w:rPr>
                <w:rFonts w:ascii="Cambria" w:hAnsi="Cambria"/>
                <w:b/>
                <w:sz w:val="23"/>
                <w:szCs w:val="23"/>
              </w:rPr>
              <w:t>DURAB</w:t>
            </w:r>
            <w:r w:rsidR="000B6A53" w:rsidRPr="00AD1A1C">
              <w:rPr>
                <w:rFonts w:ascii="Cambria" w:hAnsi="Cambria"/>
                <w:b/>
                <w:sz w:val="23"/>
                <w:szCs w:val="23"/>
              </w:rPr>
              <w:t>ILITE</w:t>
            </w:r>
            <w:r w:rsidR="008D1E16" w:rsidRPr="00AD1A1C">
              <w:rPr>
                <w:rFonts w:ascii="Cambria" w:hAnsi="Cambria"/>
                <w:b/>
                <w:sz w:val="23"/>
                <w:szCs w:val="23"/>
              </w:rPr>
              <w:t xml:space="preserve"> </w:t>
            </w:r>
            <w:r w:rsidRPr="00AD1A1C">
              <w:rPr>
                <w:rFonts w:ascii="Cambria" w:hAnsi="Cambria"/>
                <w:b/>
                <w:sz w:val="23"/>
                <w:szCs w:val="23"/>
              </w:rPr>
              <w:t xml:space="preserve">2 </w:t>
            </w:r>
            <w:r w:rsidR="00C4637D" w:rsidRPr="00AD1A1C">
              <w:rPr>
                <w:rFonts w:ascii="Cambria" w:hAnsi="Cambria"/>
                <w:b/>
                <w:sz w:val="23"/>
                <w:szCs w:val="23"/>
              </w:rPr>
              <w:t xml:space="preserve">: </w:t>
            </w:r>
            <w:r w:rsidR="00C4637D" w:rsidRPr="00AD1A1C">
              <w:rPr>
                <w:rFonts w:ascii="Cambria" w:hAnsi="Cambria"/>
                <w:sz w:val="23"/>
                <w:szCs w:val="23"/>
              </w:rPr>
              <w:t xml:space="preserve">Le </w:t>
            </w:r>
            <w:r w:rsidRPr="00AD1A1C">
              <w:rPr>
                <w:rFonts w:ascii="Cambria" w:hAnsi="Cambria"/>
                <w:sz w:val="23"/>
                <w:szCs w:val="23"/>
              </w:rPr>
              <w:t xml:space="preserve">projet a formé un échantillon d’expert nationaux </w:t>
            </w:r>
            <w:r w:rsidR="006B48A8" w:rsidRPr="00AD1A1C">
              <w:rPr>
                <w:rFonts w:ascii="Cambria" w:hAnsi="Cambria"/>
                <w:sz w:val="23"/>
                <w:szCs w:val="23"/>
              </w:rPr>
              <w:t xml:space="preserve">exerçant dans l’administration,  et les collectivités </w:t>
            </w:r>
            <w:r w:rsidR="00345460" w:rsidRPr="00AD1A1C">
              <w:rPr>
                <w:rFonts w:ascii="Cambria" w:hAnsi="Cambria"/>
                <w:sz w:val="23"/>
                <w:szCs w:val="23"/>
              </w:rPr>
              <w:t>territoriales, l’assemblée</w:t>
            </w:r>
            <w:r w:rsidR="000B6A53" w:rsidRPr="00AD1A1C">
              <w:rPr>
                <w:rFonts w:ascii="Cambria" w:hAnsi="Cambria"/>
                <w:sz w:val="23"/>
                <w:szCs w:val="23"/>
              </w:rPr>
              <w:t xml:space="preserve"> nationale et le Haut conseil des collectivités</w:t>
            </w:r>
            <w:r w:rsidR="00345460" w:rsidRPr="00AD1A1C">
              <w:rPr>
                <w:rFonts w:ascii="Cambria" w:hAnsi="Cambria"/>
                <w:sz w:val="23"/>
                <w:szCs w:val="23"/>
              </w:rPr>
              <w:t xml:space="preserve"> </w:t>
            </w:r>
            <w:r w:rsidRPr="00AD1A1C">
              <w:rPr>
                <w:rFonts w:ascii="Cambria" w:hAnsi="Cambria"/>
                <w:sz w:val="23"/>
                <w:szCs w:val="23"/>
              </w:rPr>
              <w:t xml:space="preserve">qui sont opérationnels pour assurer la durabilité du projet. Il a également favorisé la collaboration entre eux en </w:t>
            </w:r>
            <w:r w:rsidR="00D25641" w:rsidRPr="00AD1A1C">
              <w:rPr>
                <w:rFonts w:ascii="Cambria" w:hAnsi="Cambria"/>
                <w:sz w:val="23"/>
                <w:szCs w:val="23"/>
              </w:rPr>
              <w:t>contribuant à la formation d’un noyau national d’experts sur la problématique du changement climatique et les approches et outils de son intégration dans les politiques nationales et sectorielles de développement,</w:t>
            </w:r>
            <w:r w:rsidR="009B4DB7" w:rsidRPr="00AD1A1C">
              <w:rPr>
                <w:rFonts w:ascii="Cambria" w:hAnsi="Cambria"/>
                <w:sz w:val="23"/>
                <w:szCs w:val="23"/>
              </w:rPr>
              <w:t xml:space="preserve"> ce qui a permis d’accroitre l’effet de durabilité</w:t>
            </w:r>
            <w:r w:rsidR="006B48A8" w:rsidRPr="00AD1A1C">
              <w:rPr>
                <w:rFonts w:ascii="Cambria" w:hAnsi="Cambria"/>
                <w:sz w:val="23"/>
                <w:szCs w:val="23"/>
              </w:rPr>
              <w:t>. Cependant l’analyse des risques du projet n’a pas suffisamment pris en compte les départs du personnel formé aussi bien dans l’administration que dans les collectivités territoriales, pour ca</w:t>
            </w:r>
            <w:r w:rsidR="00C451F1" w:rsidRPr="00AD1A1C">
              <w:rPr>
                <w:rFonts w:ascii="Cambria" w:hAnsi="Cambria"/>
                <w:sz w:val="23"/>
                <w:szCs w:val="23"/>
              </w:rPr>
              <w:t>use d’affectation ou de fin de contr</w:t>
            </w:r>
            <w:r w:rsidR="006B48A8" w:rsidRPr="00AD1A1C">
              <w:rPr>
                <w:rFonts w:ascii="Cambria" w:hAnsi="Cambria"/>
                <w:sz w:val="23"/>
                <w:szCs w:val="23"/>
              </w:rPr>
              <w:t>at</w:t>
            </w:r>
            <w:r w:rsidR="00342C9B" w:rsidRPr="00AD1A1C">
              <w:rPr>
                <w:rFonts w:ascii="Cambria" w:hAnsi="Cambria"/>
                <w:sz w:val="23"/>
                <w:szCs w:val="23"/>
              </w:rPr>
              <w:t>.</w:t>
            </w:r>
            <w:r w:rsidR="006B48A8" w:rsidRPr="00AD1A1C">
              <w:rPr>
                <w:rFonts w:ascii="Cambria" w:hAnsi="Cambria"/>
                <w:sz w:val="23"/>
                <w:szCs w:val="23"/>
              </w:rPr>
              <w:t xml:space="preserve"> (</w:t>
            </w:r>
            <w:r w:rsidR="006B48A8" w:rsidRPr="00AD1A1C">
              <w:rPr>
                <w:rFonts w:ascii="Cambria" w:hAnsi="Cambria"/>
                <w:i/>
                <w:sz w:val="23"/>
                <w:szCs w:val="23"/>
              </w:rPr>
              <w:t>Constats</w:t>
            </w:r>
            <w:r w:rsidR="00D25641" w:rsidRPr="00AD1A1C">
              <w:rPr>
                <w:rFonts w:ascii="Cambria" w:hAnsi="Cambria"/>
                <w:i/>
                <w:sz w:val="23"/>
                <w:szCs w:val="23"/>
              </w:rPr>
              <w:t xml:space="preserve"> </w:t>
            </w:r>
            <w:r w:rsidR="00B72C14" w:rsidRPr="00AD1A1C">
              <w:rPr>
                <w:rFonts w:ascii="Cambria" w:hAnsi="Cambria"/>
                <w:i/>
                <w:sz w:val="23"/>
                <w:szCs w:val="23"/>
              </w:rPr>
              <w:t xml:space="preserve">94 </w:t>
            </w:r>
            <w:r w:rsidR="00D25641" w:rsidRPr="00AD1A1C">
              <w:rPr>
                <w:rFonts w:ascii="Cambria" w:hAnsi="Cambria"/>
                <w:i/>
                <w:sz w:val="23"/>
                <w:szCs w:val="23"/>
              </w:rPr>
              <w:t>et</w:t>
            </w:r>
            <w:r w:rsidR="00B921B1" w:rsidRPr="00AD1A1C">
              <w:rPr>
                <w:rFonts w:ascii="Cambria" w:hAnsi="Cambria"/>
                <w:i/>
                <w:sz w:val="23"/>
                <w:szCs w:val="23"/>
              </w:rPr>
              <w:t xml:space="preserve"> </w:t>
            </w:r>
            <w:r w:rsidR="00B72C14" w:rsidRPr="00AD1A1C">
              <w:rPr>
                <w:rFonts w:ascii="Cambria" w:hAnsi="Cambria"/>
                <w:i/>
                <w:sz w:val="23"/>
                <w:szCs w:val="23"/>
              </w:rPr>
              <w:t>96</w:t>
            </w:r>
            <w:r w:rsidR="009B4DB7" w:rsidRPr="00AD1A1C">
              <w:rPr>
                <w:rFonts w:ascii="Cambria" w:hAnsi="Cambria"/>
                <w:sz w:val="23"/>
                <w:szCs w:val="23"/>
              </w:rPr>
              <w:t>)</w:t>
            </w:r>
            <w:r w:rsidR="006B48A8" w:rsidRPr="00AD1A1C">
              <w:rPr>
                <w:rFonts w:ascii="Cambria" w:hAnsi="Cambria"/>
                <w:sz w:val="23"/>
                <w:szCs w:val="23"/>
              </w:rPr>
              <w:t>.</w:t>
            </w:r>
          </w:p>
          <w:p w14:paraId="7ECE31AE" w14:textId="77777777" w:rsidR="00636540" w:rsidRPr="00AD1A1C" w:rsidRDefault="00636540" w:rsidP="00F16939">
            <w:pPr>
              <w:jc w:val="both"/>
              <w:rPr>
                <w:rFonts w:ascii="Cambria" w:hAnsi="Cambria"/>
                <w:sz w:val="23"/>
                <w:szCs w:val="23"/>
              </w:rPr>
            </w:pPr>
          </w:p>
          <w:p w14:paraId="4754EEA6" w14:textId="7BF6FA24" w:rsidR="0061635A" w:rsidRPr="00AD1A1C" w:rsidRDefault="00554F3B" w:rsidP="00554F3B">
            <w:pPr>
              <w:jc w:val="both"/>
              <w:rPr>
                <w:rFonts w:ascii="Cambria" w:hAnsi="Cambria"/>
                <w:sz w:val="23"/>
                <w:szCs w:val="23"/>
              </w:rPr>
            </w:pPr>
            <w:r w:rsidRPr="00AD1A1C">
              <w:rPr>
                <w:rFonts w:ascii="Cambria" w:hAnsi="Cambria"/>
                <w:b/>
                <w:sz w:val="23"/>
                <w:szCs w:val="23"/>
              </w:rPr>
              <w:t>DURB</w:t>
            </w:r>
            <w:r w:rsidR="000B6A53" w:rsidRPr="00AD1A1C">
              <w:rPr>
                <w:rFonts w:ascii="Cambria" w:hAnsi="Cambria"/>
                <w:b/>
                <w:sz w:val="23"/>
                <w:szCs w:val="23"/>
              </w:rPr>
              <w:t>ILITE</w:t>
            </w:r>
            <w:r w:rsidR="008D1E16" w:rsidRPr="00AD1A1C">
              <w:rPr>
                <w:rFonts w:ascii="Cambria" w:hAnsi="Cambria"/>
                <w:b/>
                <w:sz w:val="23"/>
                <w:szCs w:val="23"/>
              </w:rPr>
              <w:t xml:space="preserve"> </w:t>
            </w:r>
            <w:r w:rsidR="00636540" w:rsidRPr="00AD1A1C">
              <w:rPr>
                <w:rFonts w:ascii="Cambria" w:hAnsi="Cambria"/>
                <w:b/>
                <w:sz w:val="23"/>
                <w:szCs w:val="23"/>
              </w:rPr>
              <w:t>3</w:t>
            </w:r>
            <w:r w:rsidRPr="00AD1A1C">
              <w:rPr>
                <w:rFonts w:ascii="Cambria" w:hAnsi="Cambria"/>
                <w:b/>
                <w:sz w:val="23"/>
                <w:szCs w:val="23"/>
              </w:rPr>
              <w:t> :</w:t>
            </w:r>
            <w:r w:rsidR="008D1E16" w:rsidRPr="00AD1A1C">
              <w:rPr>
                <w:rFonts w:ascii="Cambria" w:hAnsi="Cambria"/>
                <w:b/>
                <w:sz w:val="23"/>
                <w:szCs w:val="23"/>
              </w:rPr>
              <w:t xml:space="preserve"> </w:t>
            </w:r>
            <w:r w:rsidR="00B921B1" w:rsidRPr="00AD1A1C">
              <w:rPr>
                <w:rFonts w:ascii="Cambria" w:hAnsi="Cambria"/>
                <w:sz w:val="23"/>
                <w:szCs w:val="23"/>
              </w:rPr>
              <w:t>Les outils de communication développés par le projet notamment guides méthodologiques issus des EES  ou autres, etc. n’ont pas suffisamment été diffusés auprès des partenaires directement concernés par ces problématiques, limitant par la même occasion les possibilités de plaidoyer, d’appropriation et de mise en pratique des recommandations contenues dans ces documents pour une plus grande durabilité</w:t>
            </w:r>
            <w:r w:rsidR="00B921B1" w:rsidRPr="00AD1A1C">
              <w:rPr>
                <w:rFonts w:ascii="Cambria" w:hAnsi="Cambria"/>
                <w:b/>
                <w:sz w:val="23"/>
                <w:szCs w:val="23"/>
              </w:rPr>
              <w:t>.</w:t>
            </w:r>
            <w:r w:rsidR="00B921B1" w:rsidRPr="00AD1A1C">
              <w:rPr>
                <w:rFonts w:ascii="Cambria" w:hAnsi="Cambria"/>
                <w:sz w:val="23"/>
                <w:szCs w:val="23"/>
              </w:rPr>
              <w:t xml:space="preserve"> Dans la même lancé</w:t>
            </w:r>
            <w:r w:rsidR="00C451F1" w:rsidRPr="00AD1A1C">
              <w:rPr>
                <w:rFonts w:ascii="Cambria" w:hAnsi="Cambria"/>
                <w:sz w:val="23"/>
                <w:szCs w:val="23"/>
              </w:rPr>
              <w:t>e</w:t>
            </w:r>
            <w:r w:rsidR="00B921B1" w:rsidRPr="00AD1A1C">
              <w:rPr>
                <w:rFonts w:ascii="Cambria" w:hAnsi="Cambria"/>
                <w:sz w:val="23"/>
                <w:szCs w:val="23"/>
              </w:rPr>
              <w:t>,  l</w:t>
            </w:r>
            <w:r w:rsidRPr="00AD1A1C">
              <w:rPr>
                <w:rFonts w:ascii="Cambria" w:hAnsi="Cambria"/>
                <w:sz w:val="23"/>
                <w:szCs w:val="23"/>
              </w:rPr>
              <w:t xml:space="preserve">e projet n’a pas pu assurer la formation des journalistes </w:t>
            </w:r>
            <w:r w:rsidR="00C451F1" w:rsidRPr="00AD1A1C">
              <w:rPr>
                <w:rFonts w:ascii="Cambria" w:hAnsi="Cambria"/>
                <w:sz w:val="23"/>
                <w:szCs w:val="23"/>
              </w:rPr>
              <w:t xml:space="preserve">de </w:t>
            </w:r>
            <w:r w:rsidRPr="00AD1A1C">
              <w:rPr>
                <w:rFonts w:ascii="Cambria" w:hAnsi="Cambria"/>
                <w:sz w:val="23"/>
                <w:szCs w:val="23"/>
              </w:rPr>
              <w:t>la presse</w:t>
            </w:r>
            <w:r w:rsidR="002E3D48" w:rsidRPr="00AD1A1C">
              <w:rPr>
                <w:rFonts w:ascii="Cambria" w:hAnsi="Cambria"/>
                <w:sz w:val="23"/>
                <w:szCs w:val="23"/>
              </w:rPr>
              <w:t xml:space="preserve"> </w:t>
            </w:r>
            <w:r w:rsidRPr="00AD1A1C">
              <w:rPr>
                <w:rFonts w:ascii="Cambria" w:hAnsi="Cambria"/>
                <w:sz w:val="23"/>
                <w:szCs w:val="23"/>
              </w:rPr>
              <w:t>écrite et audio-visuelle sur la problématique genre et durabilité</w:t>
            </w:r>
            <w:r w:rsidR="002E3D48" w:rsidRPr="00AD1A1C">
              <w:rPr>
                <w:rFonts w:ascii="Cambria" w:hAnsi="Cambria"/>
                <w:sz w:val="23"/>
                <w:szCs w:val="23"/>
              </w:rPr>
              <w:t xml:space="preserve"> </w:t>
            </w:r>
            <w:r w:rsidRPr="00AD1A1C">
              <w:rPr>
                <w:rFonts w:ascii="Cambria" w:hAnsi="Cambria"/>
                <w:sz w:val="23"/>
                <w:szCs w:val="23"/>
              </w:rPr>
              <w:t xml:space="preserve">environnementale qui étaient censés assurer la pérennité du projet grâce à </w:t>
            </w:r>
            <w:r w:rsidR="00C451F1" w:rsidRPr="00AD1A1C">
              <w:rPr>
                <w:rFonts w:ascii="Cambria" w:hAnsi="Cambria"/>
                <w:sz w:val="23"/>
                <w:szCs w:val="23"/>
              </w:rPr>
              <w:t xml:space="preserve">des </w:t>
            </w:r>
            <w:r w:rsidRPr="00AD1A1C">
              <w:rPr>
                <w:rFonts w:ascii="Cambria" w:hAnsi="Cambria"/>
                <w:sz w:val="23"/>
                <w:szCs w:val="23"/>
              </w:rPr>
              <w:t>campagnes de sensibilisation continues</w:t>
            </w:r>
            <w:r w:rsidR="00B9344E" w:rsidRPr="00AD1A1C">
              <w:rPr>
                <w:rFonts w:ascii="Cambria" w:hAnsi="Cambria"/>
                <w:sz w:val="23"/>
                <w:szCs w:val="23"/>
              </w:rPr>
              <w:t xml:space="preserve"> (</w:t>
            </w:r>
            <w:r w:rsidR="00B9344E" w:rsidRPr="00AD1A1C">
              <w:rPr>
                <w:rFonts w:ascii="Cambria" w:hAnsi="Cambria"/>
                <w:i/>
                <w:sz w:val="23"/>
                <w:szCs w:val="23"/>
              </w:rPr>
              <w:t>Constat</w:t>
            </w:r>
            <w:r w:rsidR="00B921B1" w:rsidRPr="00AD1A1C">
              <w:rPr>
                <w:rFonts w:ascii="Cambria" w:hAnsi="Cambria"/>
                <w:i/>
                <w:sz w:val="23"/>
                <w:szCs w:val="23"/>
              </w:rPr>
              <w:t>s</w:t>
            </w:r>
            <w:r w:rsidR="00B9344E" w:rsidRPr="00AD1A1C">
              <w:rPr>
                <w:rFonts w:ascii="Cambria" w:hAnsi="Cambria"/>
                <w:i/>
                <w:sz w:val="23"/>
                <w:szCs w:val="23"/>
              </w:rPr>
              <w:t xml:space="preserve"> </w:t>
            </w:r>
            <w:r w:rsidR="007839D5" w:rsidRPr="00AD1A1C">
              <w:rPr>
                <w:rFonts w:ascii="Cambria" w:hAnsi="Cambria"/>
                <w:i/>
                <w:sz w:val="23"/>
                <w:szCs w:val="23"/>
              </w:rPr>
              <w:t>98</w:t>
            </w:r>
            <w:r w:rsidR="00B921B1" w:rsidRPr="00AD1A1C">
              <w:rPr>
                <w:rFonts w:ascii="Cambria" w:hAnsi="Cambria"/>
                <w:i/>
                <w:sz w:val="23"/>
                <w:szCs w:val="23"/>
              </w:rPr>
              <w:t xml:space="preserve">et </w:t>
            </w:r>
            <w:r w:rsidR="007839D5" w:rsidRPr="00AD1A1C">
              <w:rPr>
                <w:rFonts w:ascii="Cambria" w:hAnsi="Cambria"/>
                <w:i/>
                <w:sz w:val="23"/>
                <w:szCs w:val="23"/>
              </w:rPr>
              <w:t>99</w:t>
            </w:r>
            <w:r w:rsidR="00B9344E" w:rsidRPr="00AD1A1C">
              <w:rPr>
                <w:rFonts w:ascii="Cambria" w:hAnsi="Cambria"/>
                <w:sz w:val="23"/>
                <w:szCs w:val="23"/>
              </w:rPr>
              <w:t>)</w:t>
            </w:r>
            <w:r w:rsidRPr="00AD1A1C">
              <w:rPr>
                <w:rFonts w:ascii="Cambria" w:hAnsi="Cambria"/>
                <w:sz w:val="23"/>
                <w:szCs w:val="23"/>
              </w:rPr>
              <w:t xml:space="preserve">. </w:t>
            </w:r>
          </w:p>
          <w:p w14:paraId="20543BAF" w14:textId="77777777" w:rsidR="0061635A" w:rsidRPr="00AD1A1C" w:rsidRDefault="0061635A" w:rsidP="00554F3B">
            <w:pPr>
              <w:jc w:val="both"/>
              <w:rPr>
                <w:rFonts w:ascii="Cambria" w:hAnsi="Cambria"/>
                <w:sz w:val="23"/>
                <w:szCs w:val="23"/>
              </w:rPr>
            </w:pPr>
          </w:p>
          <w:p w14:paraId="5A827932" w14:textId="3AF3F669" w:rsidR="00554F3B" w:rsidRPr="00AD1A1C" w:rsidRDefault="0061635A" w:rsidP="00554F3B">
            <w:pPr>
              <w:jc w:val="both"/>
              <w:rPr>
                <w:rFonts w:ascii="Cambria" w:hAnsi="Cambria"/>
                <w:i/>
                <w:sz w:val="23"/>
                <w:szCs w:val="23"/>
              </w:rPr>
            </w:pPr>
            <w:r w:rsidRPr="00AD1A1C">
              <w:rPr>
                <w:rFonts w:ascii="Cambria" w:hAnsi="Cambria"/>
                <w:b/>
                <w:sz w:val="23"/>
                <w:szCs w:val="23"/>
              </w:rPr>
              <w:t>DURABILITE 4 :</w:t>
            </w:r>
            <w:r w:rsidR="005C3976" w:rsidRPr="00AD1A1C">
              <w:rPr>
                <w:rFonts w:ascii="Cambria" w:hAnsi="Cambria"/>
                <w:b/>
                <w:sz w:val="23"/>
                <w:szCs w:val="23"/>
              </w:rPr>
              <w:t xml:space="preserve"> </w:t>
            </w:r>
            <w:r w:rsidR="005C3976" w:rsidRPr="00AD1A1C">
              <w:rPr>
                <w:rFonts w:ascii="Cambria" w:hAnsi="Cambria"/>
                <w:sz w:val="23"/>
                <w:szCs w:val="23"/>
              </w:rPr>
              <w:t xml:space="preserve">Les outils didactiques utilisés dans le cadre des formations dans les collectivités territoriales constitués généralement des polycopiés n’étaient pas aptes à assurer la durabilité des actions du projet IPE-Mali en direction de cette cible car, étant souvent constituée  des populations au niveau d’éducation assez bas </w:t>
            </w:r>
            <w:r w:rsidR="005C3976" w:rsidRPr="00AD1A1C">
              <w:rPr>
                <w:rFonts w:ascii="Cambria" w:hAnsi="Cambria"/>
                <w:i/>
                <w:sz w:val="23"/>
                <w:szCs w:val="23"/>
              </w:rPr>
              <w:t xml:space="preserve">(Constat </w:t>
            </w:r>
            <w:r w:rsidR="007839D5" w:rsidRPr="00AD1A1C">
              <w:rPr>
                <w:rFonts w:ascii="Cambria" w:hAnsi="Cambria"/>
                <w:i/>
                <w:sz w:val="23"/>
                <w:szCs w:val="23"/>
              </w:rPr>
              <w:t>100</w:t>
            </w:r>
            <w:r w:rsidR="005C3976" w:rsidRPr="00AD1A1C">
              <w:rPr>
                <w:rFonts w:ascii="Cambria" w:hAnsi="Cambria"/>
                <w:i/>
                <w:sz w:val="23"/>
                <w:szCs w:val="23"/>
              </w:rPr>
              <w:t>).</w:t>
            </w:r>
          </w:p>
          <w:p w14:paraId="5A705E16" w14:textId="77777777" w:rsidR="00B921B1" w:rsidRPr="00AD1A1C" w:rsidRDefault="00B921B1" w:rsidP="00554F3B">
            <w:pPr>
              <w:jc w:val="both"/>
              <w:rPr>
                <w:rFonts w:ascii="Cambria" w:hAnsi="Cambria"/>
                <w:sz w:val="23"/>
                <w:szCs w:val="23"/>
              </w:rPr>
            </w:pPr>
          </w:p>
          <w:p w14:paraId="23D6538D" w14:textId="69F41C3D" w:rsidR="005C3976" w:rsidRPr="00AD1A1C" w:rsidRDefault="005C3976" w:rsidP="00554F3B">
            <w:pPr>
              <w:jc w:val="both"/>
              <w:rPr>
                <w:rFonts w:ascii="Cambria" w:hAnsi="Cambria"/>
                <w:sz w:val="23"/>
                <w:szCs w:val="23"/>
              </w:rPr>
            </w:pPr>
            <w:r w:rsidRPr="00AD1A1C">
              <w:rPr>
                <w:rFonts w:ascii="Cambria" w:hAnsi="Cambria"/>
                <w:b/>
                <w:sz w:val="23"/>
                <w:szCs w:val="23"/>
              </w:rPr>
              <w:t xml:space="preserve">DURABILITE  5 : </w:t>
            </w:r>
            <w:r w:rsidR="00CC05CD" w:rsidRPr="00AD1A1C">
              <w:rPr>
                <w:rFonts w:ascii="Cambria" w:hAnsi="Cambria"/>
                <w:sz w:val="23"/>
                <w:szCs w:val="23"/>
              </w:rPr>
              <w:t>Enfin l’absence de l’intégration de tous les actions de communication dans un plan de communication visant à la fois la visibilité institutionnelle et le développement qui devait permettre d'organiser efficacement la diffusion des messa</w:t>
            </w:r>
            <w:r w:rsidR="007811ED" w:rsidRPr="00AD1A1C">
              <w:rPr>
                <w:rFonts w:ascii="Cambria" w:hAnsi="Cambria"/>
                <w:sz w:val="23"/>
                <w:szCs w:val="23"/>
              </w:rPr>
              <w:t xml:space="preserve">ges communicationnels à toutes </w:t>
            </w:r>
            <w:r w:rsidR="00413793" w:rsidRPr="00AD1A1C">
              <w:rPr>
                <w:rFonts w:ascii="Cambria" w:hAnsi="Cambria"/>
                <w:sz w:val="23"/>
                <w:szCs w:val="23"/>
              </w:rPr>
              <w:t xml:space="preserve">les </w:t>
            </w:r>
            <w:r w:rsidR="00CC05CD" w:rsidRPr="00AD1A1C">
              <w:rPr>
                <w:rFonts w:ascii="Cambria" w:hAnsi="Cambria"/>
                <w:sz w:val="23"/>
                <w:szCs w:val="23"/>
              </w:rPr>
              <w:t>cibles et susciter des chang</w:t>
            </w:r>
            <w:r w:rsidR="00413793" w:rsidRPr="00AD1A1C">
              <w:rPr>
                <w:rFonts w:ascii="Cambria" w:hAnsi="Cambria"/>
                <w:sz w:val="23"/>
                <w:szCs w:val="23"/>
              </w:rPr>
              <w:t>ements auprès des bénéficiaires</w:t>
            </w:r>
            <w:r w:rsidR="00CC05CD" w:rsidRPr="00AD1A1C">
              <w:rPr>
                <w:rFonts w:ascii="Cambria" w:hAnsi="Cambria"/>
                <w:sz w:val="23"/>
                <w:szCs w:val="23"/>
              </w:rPr>
              <w:t xml:space="preserve">, n’a pas permis de trouver des formes innovantes de dialogue avec les partenaires et les bénéficiaires, ainsi qu’à contribuer à </w:t>
            </w:r>
            <w:r w:rsidR="00DA6381" w:rsidRPr="00AD1A1C">
              <w:rPr>
                <w:rFonts w:ascii="Cambria" w:hAnsi="Cambria"/>
                <w:sz w:val="23"/>
                <w:szCs w:val="23"/>
              </w:rPr>
              <w:t>asseoir la durabilité du projet</w:t>
            </w:r>
            <w:r w:rsidR="00F748A7" w:rsidRPr="00AD1A1C">
              <w:rPr>
                <w:rFonts w:ascii="Cambria" w:hAnsi="Cambria"/>
                <w:sz w:val="23"/>
                <w:szCs w:val="23"/>
              </w:rPr>
              <w:t xml:space="preserve"> </w:t>
            </w:r>
            <w:r w:rsidRPr="00AD1A1C">
              <w:rPr>
                <w:rFonts w:ascii="Cambria" w:hAnsi="Cambria"/>
                <w:i/>
                <w:sz w:val="23"/>
                <w:szCs w:val="23"/>
              </w:rPr>
              <w:t xml:space="preserve">(Constat </w:t>
            </w:r>
            <w:r w:rsidR="007839D5" w:rsidRPr="00AD1A1C">
              <w:rPr>
                <w:rFonts w:ascii="Cambria" w:hAnsi="Cambria"/>
                <w:i/>
                <w:sz w:val="23"/>
                <w:szCs w:val="23"/>
              </w:rPr>
              <w:t>102</w:t>
            </w:r>
            <w:r w:rsidRPr="00AD1A1C">
              <w:rPr>
                <w:rFonts w:ascii="Cambria" w:hAnsi="Cambria"/>
                <w:i/>
                <w:sz w:val="23"/>
                <w:szCs w:val="23"/>
              </w:rPr>
              <w:t>).</w:t>
            </w:r>
          </w:p>
          <w:p w14:paraId="70500EBA" w14:textId="77777777" w:rsidR="00554F3B" w:rsidRPr="00AD1A1C" w:rsidRDefault="00554F3B" w:rsidP="00554F3B">
            <w:pPr>
              <w:jc w:val="both"/>
              <w:rPr>
                <w:rFonts w:ascii="Cambria" w:hAnsi="Cambria"/>
                <w:sz w:val="23"/>
                <w:szCs w:val="23"/>
              </w:rPr>
            </w:pPr>
          </w:p>
        </w:tc>
      </w:tr>
    </w:tbl>
    <w:p w14:paraId="44DE63A5" w14:textId="77777777" w:rsidR="004A0F3C" w:rsidRPr="00AD1A1C" w:rsidRDefault="004A0F3C" w:rsidP="004A0F3C">
      <w:pPr>
        <w:pStyle w:val="CHAPTERTITLE"/>
        <w:ind w:left="1080"/>
      </w:pPr>
    </w:p>
    <w:p w14:paraId="22A1919A" w14:textId="77777777" w:rsidR="004A0F3C" w:rsidRPr="00AD1A1C" w:rsidRDefault="004A0F3C" w:rsidP="004A0F3C">
      <w:pPr>
        <w:pStyle w:val="CHAPTERTITLE"/>
        <w:ind w:left="1080"/>
      </w:pPr>
    </w:p>
    <w:p w14:paraId="2B5B8090" w14:textId="77777777" w:rsidR="004A0F3C" w:rsidRPr="00AD1A1C" w:rsidRDefault="004A0F3C" w:rsidP="004A0F3C">
      <w:pPr>
        <w:pStyle w:val="CHAPTERTITLE"/>
        <w:ind w:left="1080"/>
      </w:pPr>
    </w:p>
    <w:p w14:paraId="28E31005" w14:textId="396AD99C" w:rsidR="007D471F" w:rsidRPr="00AD1A1C" w:rsidRDefault="003A0D0A" w:rsidP="003A0D0A">
      <w:pPr>
        <w:pStyle w:val="Heading21"/>
      </w:pPr>
      <w:bookmarkStart w:id="59" w:name="_Toc508129199"/>
      <w:r w:rsidRPr="00AD1A1C">
        <w:lastRenderedPageBreak/>
        <w:t xml:space="preserve">2.6. </w:t>
      </w:r>
      <w:r w:rsidR="00BF3C30" w:rsidRPr="00AD1A1C">
        <w:t>PRISE EN COMPTE</w:t>
      </w:r>
      <w:r w:rsidR="008E6482" w:rsidRPr="00AD1A1C">
        <w:t xml:space="preserve"> DE</w:t>
      </w:r>
      <w:r w:rsidR="00EC269B" w:rsidRPr="00AD1A1C">
        <w:t xml:space="preserve"> </w:t>
      </w:r>
      <w:r w:rsidR="008E6482" w:rsidRPr="00AD1A1C">
        <w:t xml:space="preserve">L’EGS ET </w:t>
      </w:r>
      <w:r w:rsidR="009C370A" w:rsidRPr="00AD1A1C">
        <w:t>DES DHS</w:t>
      </w:r>
      <w:bookmarkEnd w:id="59"/>
    </w:p>
    <w:p w14:paraId="29EA532E" w14:textId="77777777" w:rsidR="007D471F" w:rsidRPr="00AD1A1C" w:rsidRDefault="007D471F" w:rsidP="007D471F">
      <w:pPr>
        <w:tabs>
          <w:tab w:val="left" w:pos="1560"/>
        </w:tabs>
        <w:jc w:val="both"/>
        <w:rPr>
          <w:rFonts w:ascii="Cambria" w:eastAsia="PMingLiU" w:hAnsi="Cambria"/>
          <w:b/>
        </w:rPr>
      </w:pPr>
      <w:r w:rsidRPr="00AD1A1C">
        <w:rPr>
          <w:rFonts w:ascii="Cambria" w:eastAsia="PMingLiU" w:hAnsi="Cambria"/>
          <w:b/>
        </w:rPr>
        <w:t xml:space="preserve">Question  1 : </w:t>
      </w:r>
      <w:r w:rsidRPr="00AD1A1C">
        <w:rPr>
          <w:rFonts w:ascii="Cambria" w:eastAsia="PMingLiU" w:hAnsi="Cambria"/>
          <w:b/>
        </w:rPr>
        <w:tab/>
        <w:t xml:space="preserve">Dans quelle mesure les phases de planification, mise en œuvre et suivi-évaluation se sont-elles-basées sur le respect </w:t>
      </w:r>
      <w:r w:rsidR="008E6482" w:rsidRPr="00AD1A1C">
        <w:rPr>
          <w:rFonts w:ascii="Cambria" w:eastAsia="PMingLiU" w:hAnsi="Cambria"/>
          <w:b/>
        </w:rPr>
        <w:t>l’EGS</w:t>
      </w:r>
      <w:r w:rsidR="00DF2339" w:rsidRPr="00AD1A1C">
        <w:rPr>
          <w:rFonts w:ascii="Cambria" w:eastAsia="PMingLiU" w:hAnsi="Cambria"/>
          <w:b/>
        </w:rPr>
        <w:t xml:space="preserve"> </w:t>
      </w:r>
      <w:r w:rsidR="008E6482" w:rsidRPr="00AD1A1C">
        <w:rPr>
          <w:rFonts w:ascii="Cambria" w:eastAsia="PMingLiU" w:hAnsi="Cambria"/>
          <w:b/>
        </w:rPr>
        <w:t>et</w:t>
      </w:r>
      <w:r w:rsidR="00DF2339" w:rsidRPr="00AD1A1C">
        <w:rPr>
          <w:rFonts w:ascii="Cambria" w:eastAsia="PMingLiU" w:hAnsi="Cambria"/>
          <w:b/>
        </w:rPr>
        <w:t xml:space="preserve"> </w:t>
      </w:r>
      <w:r w:rsidR="00504A83" w:rsidRPr="00AD1A1C">
        <w:rPr>
          <w:rFonts w:ascii="Cambria" w:eastAsia="PMingLiU" w:hAnsi="Cambria"/>
          <w:b/>
        </w:rPr>
        <w:t>des DH</w:t>
      </w:r>
      <w:r w:rsidRPr="00AD1A1C">
        <w:rPr>
          <w:rFonts w:ascii="Cambria" w:eastAsia="PMingLiU" w:hAnsi="Cambria"/>
          <w:b/>
        </w:rPr>
        <w:t>?</w:t>
      </w:r>
    </w:p>
    <w:p w14:paraId="1D85CA81" w14:textId="77777777" w:rsidR="007D471F" w:rsidRPr="00AD1A1C" w:rsidRDefault="007D471F" w:rsidP="007D471F">
      <w:pPr>
        <w:ind w:right="270"/>
        <w:jc w:val="both"/>
        <w:rPr>
          <w:rFonts w:ascii="Cambria" w:eastAsia="PMingLiU" w:hAnsi="Cambria"/>
          <w:sz w:val="23"/>
          <w:szCs w:val="23"/>
        </w:rPr>
      </w:pPr>
    </w:p>
    <w:p w14:paraId="30B67295" w14:textId="09DBE155" w:rsidR="007D471F" w:rsidRPr="00AD1A1C" w:rsidRDefault="007D471F" w:rsidP="00EC4742">
      <w:pPr>
        <w:pStyle w:val="Paragraphedeliste"/>
        <w:numPr>
          <w:ilvl w:val="0"/>
          <w:numId w:val="32"/>
        </w:numPr>
        <w:ind w:left="77"/>
        <w:jc w:val="both"/>
        <w:rPr>
          <w:rFonts w:ascii="Cambria" w:eastAsia="PMingLiU" w:hAnsi="Cambria"/>
          <w:sz w:val="23"/>
          <w:szCs w:val="23"/>
        </w:rPr>
      </w:pPr>
      <w:r w:rsidRPr="00AD1A1C">
        <w:rPr>
          <w:rFonts w:ascii="Cambria" w:eastAsia="PMingLiU" w:hAnsi="Cambria"/>
          <w:sz w:val="23"/>
          <w:szCs w:val="23"/>
        </w:rPr>
        <w:t>Lors de la planification</w:t>
      </w:r>
      <w:r w:rsidR="00A661AB" w:rsidRPr="00AD1A1C">
        <w:rPr>
          <w:rFonts w:ascii="Cambria" w:eastAsia="PMingLiU" w:hAnsi="Cambria"/>
          <w:sz w:val="23"/>
          <w:szCs w:val="23"/>
        </w:rPr>
        <w:t xml:space="preserve"> du projet</w:t>
      </w:r>
      <w:r w:rsidRPr="00AD1A1C">
        <w:rPr>
          <w:rFonts w:ascii="Cambria" w:eastAsia="PMingLiU" w:hAnsi="Cambria"/>
          <w:sz w:val="23"/>
          <w:szCs w:val="23"/>
        </w:rPr>
        <w:t xml:space="preserve">, </w:t>
      </w:r>
      <w:r w:rsidR="008E6482" w:rsidRPr="00AD1A1C">
        <w:rPr>
          <w:rFonts w:ascii="Cambria" w:eastAsia="PMingLiU" w:hAnsi="Cambria"/>
          <w:sz w:val="23"/>
          <w:szCs w:val="23"/>
        </w:rPr>
        <w:t xml:space="preserve">l’EGS et  </w:t>
      </w:r>
      <w:r w:rsidRPr="00AD1A1C">
        <w:rPr>
          <w:rFonts w:ascii="Cambria" w:eastAsia="PMingLiU" w:hAnsi="Cambria"/>
          <w:sz w:val="23"/>
          <w:szCs w:val="23"/>
        </w:rPr>
        <w:t>les DH</w:t>
      </w:r>
      <w:r w:rsidR="008E6482" w:rsidRPr="00AD1A1C">
        <w:rPr>
          <w:rFonts w:ascii="Cambria" w:eastAsia="PMingLiU" w:hAnsi="Cambria"/>
          <w:sz w:val="23"/>
          <w:szCs w:val="23"/>
        </w:rPr>
        <w:t>S</w:t>
      </w:r>
      <w:r w:rsidRPr="00AD1A1C">
        <w:rPr>
          <w:rFonts w:ascii="Cambria" w:eastAsia="PMingLiU" w:hAnsi="Cambria"/>
          <w:sz w:val="23"/>
          <w:szCs w:val="23"/>
        </w:rPr>
        <w:t xml:space="preserve"> (notamment les principes d’inclusion, de participation et d’équité surtout en faveur des </w:t>
      </w:r>
      <w:r w:rsidR="00C95C4A" w:rsidRPr="00AD1A1C">
        <w:rPr>
          <w:rFonts w:ascii="Cambria" w:eastAsia="PMingLiU" w:hAnsi="Cambria"/>
          <w:sz w:val="23"/>
          <w:szCs w:val="23"/>
        </w:rPr>
        <w:t xml:space="preserve">groupes les plus vulnérables face aux changements climatiques) </w:t>
      </w:r>
      <w:r w:rsidRPr="00AD1A1C">
        <w:rPr>
          <w:rFonts w:ascii="Cambria" w:eastAsia="PMingLiU" w:hAnsi="Cambria"/>
          <w:sz w:val="23"/>
          <w:szCs w:val="23"/>
        </w:rPr>
        <w:t xml:space="preserve">ont été pris en compte comme l’atteste la préoccupation constante </w:t>
      </w:r>
      <w:r w:rsidR="00A661AB" w:rsidRPr="00AD1A1C">
        <w:rPr>
          <w:rFonts w:ascii="Cambria" w:eastAsia="PMingLiU" w:hAnsi="Cambria"/>
          <w:sz w:val="23"/>
          <w:szCs w:val="23"/>
        </w:rPr>
        <w:t xml:space="preserve">des PNUD, de PNUE/IPE-Afrique et </w:t>
      </w:r>
      <w:r w:rsidR="00C95C4A" w:rsidRPr="00AD1A1C">
        <w:rPr>
          <w:rFonts w:ascii="Cambria" w:eastAsia="PMingLiU" w:hAnsi="Cambria"/>
          <w:sz w:val="23"/>
          <w:szCs w:val="23"/>
        </w:rPr>
        <w:t xml:space="preserve">du gouvernement malien, </w:t>
      </w:r>
      <w:r w:rsidRPr="00AD1A1C">
        <w:rPr>
          <w:rFonts w:ascii="Cambria" w:eastAsia="PMingLiU" w:hAnsi="Cambria"/>
          <w:sz w:val="23"/>
          <w:szCs w:val="23"/>
        </w:rPr>
        <w:t xml:space="preserve">de promouvoir </w:t>
      </w:r>
      <w:r w:rsidR="00A661AB" w:rsidRPr="00AD1A1C">
        <w:rPr>
          <w:rFonts w:ascii="Cambria" w:eastAsia="PMingLiU" w:hAnsi="Cambria"/>
          <w:sz w:val="23"/>
          <w:szCs w:val="23"/>
        </w:rPr>
        <w:t xml:space="preserve">et intégrer </w:t>
      </w:r>
      <w:r w:rsidRPr="00AD1A1C">
        <w:rPr>
          <w:rFonts w:ascii="Cambria" w:eastAsia="PMingLiU" w:hAnsi="Cambria"/>
          <w:sz w:val="23"/>
          <w:szCs w:val="23"/>
        </w:rPr>
        <w:t>le respect des droits fondamentaux des femmes et de réduire les inégalités entre les femmes et les hommes</w:t>
      </w:r>
      <w:r w:rsidR="00A661AB" w:rsidRPr="00AD1A1C">
        <w:rPr>
          <w:rFonts w:ascii="Cambria" w:eastAsia="PMingLiU" w:hAnsi="Cambria"/>
          <w:sz w:val="23"/>
          <w:szCs w:val="23"/>
        </w:rPr>
        <w:t xml:space="preserve"> dans les problématiques de la durabilité environnementale au Mali</w:t>
      </w:r>
      <w:r w:rsidRPr="00AD1A1C">
        <w:rPr>
          <w:rFonts w:ascii="Cambria" w:eastAsia="PMingLiU" w:hAnsi="Cambria"/>
          <w:sz w:val="23"/>
          <w:szCs w:val="23"/>
        </w:rPr>
        <w:t xml:space="preserve">. C’est donc au nom de ces objectifs que le projet s’est servi d’activités à la fois de </w:t>
      </w:r>
      <w:r w:rsidR="00A661AB" w:rsidRPr="00AD1A1C">
        <w:rPr>
          <w:rFonts w:ascii="Cambria" w:eastAsia="PMingLiU" w:hAnsi="Cambria"/>
          <w:b/>
          <w:sz w:val="23"/>
          <w:szCs w:val="23"/>
        </w:rPr>
        <w:t xml:space="preserve">renseignement </w:t>
      </w:r>
      <w:r w:rsidR="005E2514" w:rsidRPr="00AD1A1C">
        <w:rPr>
          <w:rFonts w:ascii="Cambria" w:eastAsia="PMingLiU" w:hAnsi="Cambria"/>
          <w:sz w:val="23"/>
          <w:szCs w:val="23"/>
        </w:rPr>
        <w:t>(</w:t>
      </w:r>
      <w:r w:rsidR="00EB675B" w:rsidRPr="00AD1A1C">
        <w:rPr>
          <w:rFonts w:ascii="Cambria" w:eastAsia="PMingLiU" w:hAnsi="Cambria"/>
          <w:sz w:val="23"/>
          <w:szCs w:val="23"/>
        </w:rPr>
        <w:t>exemple :Revue du système national de collecte des données sur l’environnement pour la comptabilité du capital naturel et la désagrégation intégrant les dimensions genre-pauvreté</w:t>
      </w:r>
      <w:r w:rsidR="0065587C" w:rsidRPr="00AD1A1C">
        <w:rPr>
          <w:rFonts w:ascii="Cambria" w:eastAsia="PMingLiU" w:hAnsi="Cambria"/>
          <w:sz w:val="23"/>
          <w:szCs w:val="23"/>
        </w:rPr>
        <w:t xml:space="preserve">), </w:t>
      </w:r>
      <w:r w:rsidR="0065587C" w:rsidRPr="00AD1A1C">
        <w:rPr>
          <w:rFonts w:ascii="Cambria" w:eastAsia="PMingLiU" w:hAnsi="Cambria"/>
          <w:b/>
          <w:sz w:val="23"/>
          <w:szCs w:val="23"/>
        </w:rPr>
        <w:t>d</w:t>
      </w:r>
      <w:r w:rsidR="005E2514" w:rsidRPr="00AD1A1C">
        <w:rPr>
          <w:rFonts w:ascii="Cambria" w:eastAsia="PMingLiU" w:hAnsi="Cambria"/>
          <w:b/>
          <w:sz w:val="23"/>
          <w:szCs w:val="23"/>
        </w:rPr>
        <w:t>’intégration</w:t>
      </w:r>
      <w:r w:rsidR="005E2514" w:rsidRPr="00AD1A1C">
        <w:rPr>
          <w:rFonts w:ascii="Cambria" w:eastAsia="PMingLiU" w:hAnsi="Cambria"/>
          <w:sz w:val="23"/>
          <w:szCs w:val="23"/>
        </w:rPr>
        <w:t xml:space="preserve"> (exemple :</w:t>
      </w:r>
      <w:r w:rsidR="000B0635" w:rsidRPr="00AD1A1C">
        <w:rPr>
          <w:rFonts w:ascii="Cambria" w:eastAsia="PMingLiU" w:hAnsi="Cambria"/>
          <w:sz w:val="23"/>
          <w:szCs w:val="23"/>
        </w:rPr>
        <w:t>Appui au Ministère en charge des Mines pour la prise en compte des liens pauvreté-</w:t>
      </w:r>
      <w:r w:rsidR="00DF2339" w:rsidRPr="00AD1A1C">
        <w:rPr>
          <w:rFonts w:ascii="Cambria" w:eastAsia="PMingLiU" w:hAnsi="Cambria"/>
          <w:sz w:val="23"/>
          <w:szCs w:val="23"/>
        </w:rPr>
        <w:t xml:space="preserve"> </w:t>
      </w:r>
      <w:r w:rsidR="000B0635" w:rsidRPr="00AD1A1C">
        <w:rPr>
          <w:rFonts w:ascii="Cambria" w:eastAsia="PMingLiU" w:hAnsi="Cambria"/>
          <w:sz w:val="23"/>
          <w:szCs w:val="23"/>
        </w:rPr>
        <w:t>environnement, des changements climatiques et du genre dans la politique minière</w:t>
      </w:r>
      <w:r w:rsidRPr="00AD1A1C">
        <w:rPr>
          <w:rFonts w:ascii="Cambria" w:eastAsia="PMingLiU" w:hAnsi="Cambria"/>
          <w:sz w:val="23"/>
          <w:szCs w:val="23"/>
        </w:rPr>
        <w:t>)</w:t>
      </w:r>
      <w:r w:rsidR="00130B31" w:rsidRPr="00AD1A1C">
        <w:rPr>
          <w:rFonts w:ascii="Cambria" w:eastAsia="PMingLiU" w:hAnsi="Cambria"/>
          <w:sz w:val="23"/>
          <w:szCs w:val="23"/>
        </w:rPr>
        <w:t xml:space="preserve"> et </w:t>
      </w:r>
      <w:r w:rsidR="009D2731" w:rsidRPr="00AD1A1C">
        <w:rPr>
          <w:rFonts w:ascii="Cambria" w:eastAsia="PMingLiU" w:hAnsi="Cambria"/>
          <w:b/>
          <w:sz w:val="23"/>
          <w:szCs w:val="23"/>
        </w:rPr>
        <w:t xml:space="preserve">l’inclusion et </w:t>
      </w:r>
      <w:r w:rsidR="0065587C" w:rsidRPr="00AD1A1C">
        <w:rPr>
          <w:rFonts w:ascii="Cambria" w:eastAsia="PMingLiU" w:hAnsi="Cambria"/>
          <w:b/>
          <w:sz w:val="23"/>
          <w:szCs w:val="23"/>
        </w:rPr>
        <w:t>de</w:t>
      </w:r>
      <w:r w:rsidR="00130B31" w:rsidRPr="00AD1A1C">
        <w:rPr>
          <w:rFonts w:ascii="Cambria" w:eastAsia="PMingLiU" w:hAnsi="Cambria"/>
          <w:b/>
          <w:sz w:val="23"/>
          <w:szCs w:val="23"/>
        </w:rPr>
        <w:t xml:space="preserve"> participation</w:t>
      </w:r>
      <w:r w:rsidR="00130B31" w:rsidRPr="00AD1A1C">
        <w:rPr>
          <w:rFonts w:ascii="Cambria" w:eastAsia="PMingLiU" w:hAnsi="Cambria"/>
          <w:sz w:val="23"/>
          <w:szCs w:val="23"/>
        </w:rPr>
        <w:t xml:space="preserve"> (exemple : </w:t>
      </w:r>
      <w:r w:rsidR="00C91B07" w:rsidRPr="00AD1A1C">
        <w:rPr>
          <w:rFonts w:ascii="Cambria" w:eastAsia="PMingLiU" w:hAnsi="Cambria"/>
          <w:sz w:val="23"/>
          <w:szCs w:val="23"/>
        </w:rPr>
        <w:t>capitalisation et valorisation au niveau national et des collectivités territoriales des résultats issus des EES réalisées (Agriculture, Elevage, Pêche et Santé) par une série d’ateliers de restitution pour leur utilisation pour le développement (Bamako et Koulikoro)</w:t>
      </w:r>
      <w:r w:rsidR="00130B31" w:rsidRPr="00AD1A1C">
        <w:rPr>
          <w:rFonts w:ascii="Cambria" w:eastAsia="PMingLiU" w:hAnsi="Cambria"/>
          <w:sz w:val="23"/>
          <w:szCs w:val="23"/>
        </w:rPr>
        <w:t>)</w:t>
      </w:r>
      <w:r w:rsidR="000B0635" w:rsidRPr="00AD1A1C">
        <w:rPr>
          <w:rFonts w:ascii="Cambria" w:eastAsia="PMingLiU" w:hAnsi="Cambria"/>
          <w:sz w:val="23"/>
          <w:szCs w:val="23"/>
        </w:rPr>
        <w:t>.</w:t>
      </w:r>
      <w:r w:rsidR="000B0635" w:rsidRPr="00AD1A1C">
        <w:rPr>
          <w:vertAlign w:val="superscript"/>
        </w:rPr>
        <w:footnoteReference w:id="23"/>
      </w:r>
    </w:p>
    <w:p w14:paraId="62568F0D" w14:textId="2C3BC127" w:rsidR="0065587C" w:rsidRPr="00AD1A1C" w:rsidRDefault="00F57AE3" w:rsidP="00EC4742">
      <w:pPr>
        <w:numPr>
          <w:ilvl w:val="0"/>
          <w:numId w:val="32"/>
        </w:numPr>
        <w:ind w:left="142" w:hanging="426"/>
        <w:contextualSpacing/>
        <w:jc w:val="both"/>
        <w:rPr>
          <w:rFonts w:ascii="Cambria" w:eastAsia="PMingLiU" w:hAnsi="Cambria"/>
          <w:sz w:val="23"/>
          <w:szCs w:val="23"/>
        </w:rPr>
      </w:pPr>
      <w:r w:rsidRPr="00AD1A1C">
        <w:rPr>
          <w:rFonts w:ascii="Cambria" w:eastAsia="PMingLiU" w:hAnsi="Cambria"/>
          <w:sz w:val="23"/>
          <w:szCs w:val="23"/>
        </w:rPr>
        <w:t xml:space="preserve">La planification a consacré 22% </w:t>
      </w:r>
      <w:r w:rsidR="00D70A0A" w:rsidRPr="00AD1A1C">
        <w:rPr>
          <w:rFonts w:ascii="Cambria" w:eastAsia="PMingLiU" w:hAnsi="Cambria"/>
          <w:sz w:val="23"/>
          <w:szCs w:val="23"/>
        </w:rPr>
        <w:t xml:space="preserve"> des activités (soit 7 sur 32) à </w:t>
      </w:r>
      <w:r w:rsidR="0065587C" w:rsidRPr="00AD1A1C">
        <w:rPr>
          <w:rFonts w:ascii="Cambria" w:eastAsia="PMingLiU" w:hAnsi="Cambria"/>
          <w:b/>
          <w:sz w:val="23"/>
          <w:szCs w:val="23"/>
        </w:rPr>
        <w:t xml:space="preserve">la collecte de l’information sur le genre et son </w:t>
      </w:r>
      <w:r w:rsidR="00D70A0A" w:rsidRPr="00AD1A1C">
        <w:rPr>
          <w:rFonts w:ascii="Cambria" w:eastAsia="PMingLiU" w:hAnsi="Cambria"/>
          <w:b/>
          <w:sz w:val="23"/>
          <w:szCs w:val="23"/>
        </w:rPr>
        <w:t>intégration</w:t>
      </w:r>
      <w:r w:rsidR="00D70A0A" w:rsidRPr="00AD1A1C">
        <w:rPr>
          <w:rFonts w:ascii="Cambria" w:eastAsia="PMingLiU" w:hAnsi="Cambria"/>
          <w:sz w:val="23"/>
          <w:szCs w:val="23"/>
        </w:rPr>
        <w:t xml:space="preserve"> dans les problématiques de changement climatique et de gestion des ressources naturelles dans un environnement pro-pauvre</w:t>
      </w:r>
      <w:r w:rsidR="00D72A1C" w:rsidRPr="00AD1A1C">
        <w:rPr>
          <w:rFonts w:ascii="Cambria" w:eastAsia="PMingLiU" w:hAnsi="Cambria"/>
          <w:sz w:val="23"/>
          <w:szCs w:val="23"/>
        </w:rPr>
        <w:t xml:space="preserve">. Cependant, il faut noter </w:t>
      </w:r>
      <w:r w:rsidR="007811ED" w:rsidRPr="00AD1A1C">
        <w:rPr>
          <w:rFonts w:ascii="Cambria" w:eastAsia="PMingLiU" w:hAnsi="Cambria"/>
          <w:sz w:val="23"/>
          <w:szCs w:val="23"/>
        </w:rPr>
        <w:t>qu’</w:t>
      </w:r>
      <w:r w:rsidR="00D72A1C" w:rsidRPr="00AD1A1C">
        <w:rPr>
          <w:rFonts w:ascii="Cambria" w:eastAsia="PMingLiU" w:hAnsi="Cambria"/>
          <w:sz w:val="23"/>
          <w:szCs w:val="23"/>
        </w:rPr>
        <w:t>aucun indicateur prévu dans le document de projet n’a pris en compte le genre.</w:t>
      </w:r>
    </w:p>
    <w:p w14:paraId="2DBAC628" w14:textId="77777777" w:rsidR="007D471F" w:rsidRPr="00AD1A1C" w:rsidRDefault="0065587C" w:rsidP="00EC4742">
      <w:pPr>
        <w:numPr>
          <w:ilvl w:val="0"/>
          <w:numId w:val="32"/>
        </w:numPr>
        <w:ind w:left="142" w:hanging="426"/>
        <w:contextualSpacing/>
        <w:jc w:val="both"/>
        <w:rPr>
          <w:rFonts w:ascii="Cambria" w:eastAsia="PMingLiU" w:hAnsi="Cambria"/>
          <w:sz w:val="23"/>
          <w:szCs w:val="23"/>
        </w:rPr>
      </w:pPr>
      <w:r w:rsidRPr="00AD1A1C">
        <w:rPr>
          <w:rFonts w:ascii="Cambria" w:eastAsia="PMingLiU" w:hAnsi="Cambria"/>
          <w:sz w:val="23"/>
          <w:szCs w:val="23"/>
        </w:rPr>
        <w:t xml:space="preserve">De la même façon, au niveau de </w:t>
      </w:r>
      <w:r w:rsidRPr="00AD1A1C">
        <w:rPr>
          <w:rFonts w:ascii="Cambria" w:eastAsia="PMingLiU" w:hAnsi="Cambria"/>
          <w:b/>
          <w:sz w:val="23"/>
          <w:szCs w:val="23"/>
        </w:rPr>
        <w:t>l’équité entre les avantagés et les désavantagés dans les interventions du projet</w:t>
      </w:r>
      <w:r w:rsidRPr="00AD1A1C">
        <w:rPr>
          <w:rFonts w:ascii="Cambria" w:eastAsia="PMingLiU" w:hAnsi="Cambria"/>
          <w:sz w:val="23"/>
          <w:szCs w:val="23"/>
        </w:rPr>
        <w:t>, le risque d’aliéner les femmes à cause de l’engagement exclusif des hommes lors des activités sur le terrain a été suffisamment pris en compte pendant la phase de la conception du projet. En effet, la panification a intégr</w:t>
      </w:r>
      <w:r w:rsidR="00781C3E" w:rsidRPr="00AD1A1C">
        <w:rPr>
          <w:rFonts w:ascii="Cambria" w:eastAsia="PMingLiU" w:hAnsi="Cambria"/>
          <w:sz w:val="23"/>
          <w:szCs w:val="23"/>
        </w:rPr>
        <w:t>é</w:t>
      </w:r>
      <w:r w:rsidRPr="00AD1A1C">
        <w:rPr>
          <w:rFonts w:ascii="Cambria" w:eastAsia="PMingLiU" w:hAnsi="Cambria"/>
          <w:sz w:val="23"/>
          <w:szCs w:val="23"/>
        </w:rPr>
        <w:t xml:space="preserve"> dans le comité de pilotage du projet, toutes les sensibilités capables de veiller à ce que le genre et les DHS soient une considération transversale et permanente durant toute la mise en œuvre du projet. </w:t>
      </w:r>
    </w:p>
    <w:p w14:paraId="7150BD9A" w14:textId="77777777" w:rsidR="007D471F" w:rsidRPr="00AD1A1C" w:rsidRDefault="007D471F" w:rsidP="00EC4742">
      <w:pPr>
        <w:numPr>
          <w:ilvl w:val="0"/>
          <w:numId w:val="32"/>
        </w:numPr>
        <w:ind w:left="143" w:hanging="426"/>
        <w:contextualSpacing/>
        <w:jc w:val="both"/>
        <w:rPr>
          <w:rFonts w:ascii="Cambria" w:eastAsia="PMingLiU" w:hAnsi="Cambria"/>
          <w:sz w:val="23"/>
          <w:szCs w:val="23"/>
        </w:rPr>
      </w:pPr>
      <w:r w:rsidRPr="00AD1A1C">
        <w:rPr>
          <w:rFonts w:ascii="Cambria" w:eastAsia="PMingLiU" w:hAnsi="Cambria"/>
          <w:sz w:val="23"/>
          <w:szCs w:val="23"/>
        </w:rPr>
        <w:t>Néanmoins, malg</w:t>
      </w:r>
      <w:r w:rsidR="0033599A" w:rsidRPr="00AD1A1C">
        <w:rPr>
          <w:rFonts w:ascii="Cambria" w:eastAsia="PMingLiU" w:hAnsi="Cambria"/>
          <w:sz w:val="23"/>
          <w:szCs w:val="23"/>
        </w:rPr>
        <w:t>ré tous ces efforts, l’</w:t>
      </w:r>
      <w:r w:rsidRPr="00AD1A1C">
        <w:rPr>
          <w:rFonts w:ascii="Cambria" w:eastAsia="PMingLiU" w:hAnsi="Cambria"/>
          <w:sz w:val="23"/>
          <w:szCs w:val="23"/>
        </w:rPr>
        <w:t>évaluat</w:t>
      </w:r>
      <w:r w:rsidR="0033599A" w:rsidRPr="00AD1A1C">
        <w:rPr>
          <w:rFonts w:ascii="Cambria" w:eastAsia="PMingLiU" w:hAnsi="Cambria"/>
          <w:sz w:val="23"/>
          <w:szCs w:val="23"/>
        </w:rPr>
        <w:t>eur</w:t>
      </w:r>
      <w:r w:rsidRPr="00AD1A1C">
        <w:rPr>
          <w:rFonts w:ascii="Cambria" w:eastAsia="PMingLiU" w:hAnsi="Cambria"/>
          <w:sz w:val="23"/>
          <w:szCs w:val="23"/>
        </w:rPr>
        <w:t xml:space="preserve"> a toutefois observé certaines limites de la planification au niveau des DH et de l’EGS. Tout d’abord, d’un point de vue d</w:t>
      </w:r>
      <w:r w:rsidRPr="00AD1A1C">
        <w:rPr>
          <w:rFonts w:ascii="Cambria" w:eastAsia="PMingLiU" w:hAnsi="Cambria"/>
          <w:b/>
          <w:sz w:val="23"/>
          <w:szCs w:val="23"/>
        </w:rPr>
        <w:t xml:space="preserve">’inclusion, </w:t>
      </w:r>
      <w:r w:rsidRPr="00AD1A1C">
        <w:rPr>
          <w:rFonts w:ascii="Cambria" w:eastAsia="PMingLiU" w:hAnsi="Cambria"/>
          <w:sz w:val="23"/>
          <w:szCs w:val="23"/>
        </w:rPr>
        <w:t xml:space="preserve">pas tous les groupes d’acteurs vulnérables </w:t>
      </w:r>
      <w:r w:rsidR="0033599A" w:rsidRPr="00AD1A1C">
        <w:rPr>
          <w:rFonts w:ascii="Cambria" w:eastAsia="PMingLiU" w:hAnsi="Cambria"/>
          <w:sz w:val="23"/>
          <w:szCs w:val="23"/>
        </w:rPr>
        <w:t xml:space="preserve">ont </w:t>
      </w:r>
      <w:r w:rsidRPr="00AD1A1C">
        <w:rPr>
          <w:rFonts w:ascii="Cambria" w:eastAsia="PMingLiU" w:hAnsi="Cambria"/>
          <w:sz w:val="23"/>
          <w:szCs w:val="23"/>
        </w:rPr>
        <w:t>été ciblés d’une façon adéquate</w:t>
      </w:r>
      <w:r w:rsidR="008E02A8" w:rsidRPr="00AD1A1C">
        <w:rPr>
          <w:rFonts w:ascii="Cambria" w:eastAsia="PMingLiU" w:hAnsi="Cambria"/>
          <w:sz w:val="23"/>
          <w:szCs w:val="23"/>
        </w:rPr>
        <w:t xml:space="preserve"> surtout dans les collectivités territoriales, formées d’une population hétéroclite aux besoins spécifiques</w:t>
      </w:r>
      <w:r w:rsidRPr="00AD1A1C">
        <w:rPr>
          <w:rFonts w:ascii="Cambria" w:eastAsia="PMingLiU" w:hAnsi="Cambria"/>
          <w:sz w:val="23"/>
          <w:szCs w:val="23"/>
          <w:vertAlign w:val="superscript"/>
        </w:rPr>
        <w:footnoteReference w:id="24"/>
      </w:r>
      <w:r w:rsidRPr="00AD1A1C">
        <w:rPr>
          <w:rFonts w:ascii="Cambria" w:eastAsia="PMingLiU" w:hAnsi="Cambria"/>
          <w:sz w:val="23"/>
          <w:szCs w:val="23"/>
        </w:rPr>
        <w:t xml:space="preserve">. </w:t>
      </w:r>
      <w:r w:rsidR="00680A91" w:rsidRPr="00AD1A1C">
        <w:rPr>
          <w:rFonts w:ascii="Cambria" w:eastAsia="PMingLiU" w:hAnsi="Cambria"/>
          <w:sz w:val="23"/>
          <w:szCs w:val="23"/>
        </w:rPr>
        <w:t>De plus</w:t>
      </w:r>
      <w:r w:rsidRPr="00AD1A1C">
        <w:rPr>
          <w:rFonts w:ascii="Cambria" w:eastAsia="PMingLiU" w:hAnsi="Cambria"/>
          <w:sz w:val="23"/>
          <w:szCs w:val="23"/>
        </w:rPr>
        <w:t xml:space="preserve">, le niveau de </w:t>
      </w:r>
      <w:r w:rsidRPr="00AD1A1C">
        <w:rPr>
          <w:rFonts w:ascii="Cambria" w:eastAsia="PMingLiU" w:hAnsi="Cambria"/>
          <w:b/>
          <w:sz w:val="23"/>
          <w:szCs w:val="23"/>
        </w:rPr>
        <w:t>participation</w:t>
      </w:r>
      <w:r w:rsidRPr="00AD1A1C">
        <w:rPr>
          <w:rFonts w:ascii="Cambria" w:eastAsia="PMingLiU" w:hAnsi="Cambria"/>
          <w:sz w:val="23"/>
          <w:szCs w:val="23"/>
        </w:rPr>
        <w:t xml:space="preserve"> des bénéficiaires attendus du projet à la planification des activités sur le terrain</w:t>
      </w:r>
      <w:r w:rsidR="00B06143" w:rsidRPr="00AD1A1C">
        <w:rPr>
          <w:rFonts w:ascii="Cambria" w:eastAsia="PMingLiU" w:hAnsi="Cambria"/>
          <w:sz w:val="23"/>
          <w:szCs w:val="23"/>
        </w:rPr>
        <w:t xml:space="preserve"> (surtout dans les collectivités territoriales)</w:t>
      </w:r>
      <w:r w:rsidRPr="00AD1A1C">
        <w:rPr>
          <w:rFonts w:ascii="Cambria" w:eastAsia="PMingLiU" w:hAnsi="Cambria"/>
          <w:sz w:val="23"/>
          <w:szCs w:val="23"/>
        </w:rPr>
        <w:t xml:space="preserve"> a été aussi faible, comme confirmé par les entretiens individuels avec </w:t>
      </w:r>
      <w:r w:rsidR="008E02A8" w:rsidRPr="00AD1A1C">
        <w:rPr>
          <w:rFonts w:ascii="Cambria" w:eastAsia="PMingLiU" w:hAnsi="Cambria"/>
          <w:sz w:val="23"/>
          <w:szCs w:val="23"/>
        </w:rPr>
        <w:t>les maires des communes</w:t>
      </w:r>
      <w:r w:rsidRPr="00AD1A1C">
        <w:rPr>
          <w:rFonts w:ascii="Cambria" w:eastAsia="PMingLiU" w:hAnsi="Cambria"/>
          <w:sz w:val="23"/>
          <w:szCs w:val="23"/>
        </w:rPr>
        <w:t xml:space="preserve">. </w:t>
      </w:r>
    </w:p>
    <w:p w14:paraId="4186AB51" w14:textId="77777777" w:rsidR="007D471F" w:rsidRPr="00AD1A1C" w:rsidRDefault="007D471F" w:rsidP="00AD1A1C">
      <w:pPr>
        <w:contextualSpacing/>
        <w:jc w:val="both"/>
        <w:rPr>
          <w:rFonts w:ascii="Cambria" w:eastAsia="PMingLiU" w:hAnsi="Cambria"/>
          <w:sz w:val="23"/>
          <w:szCs w:val="23"/>
        </w:rPr>
      </w:pPr>
    </w:p>
    <w:p w14:paraId="7D7FDD7C" w14:textId="77777777" w:rsidR="009E6FE5" w:rsidRPr="00AD1A1C" w:rsidRDefault="009E6FE5" w:rsidP="007D471F">
      <w:pPr>
        <w:tabs>
          <w:tab w:val="left" w:pos="8061"/>
        </w:tabs>
        <w:ind w:right="270"/>
        <w:jc w:val="both"/>
        <w:rPr>
          <w:rFonts w:ascii="Cambria" w:eastAsia="PMingLiU" w:hAnsi="Cambria"/>
          <w:sz w:val="23"/>
          <w:szCs w:val="23"/>
        </w:rPr>
      </w:pPr>
    </w:p>
    <w:p w14:paraId="2D60CEAA" w14:textId="77777777" w:rsidR="009E6FE5" w:rsidRPr="00AD1A1C" w:rsidRDefault="009E6FE5" w:rsidP="007D471F">
      <w:pPr>
        <w:tabs>
          <w:tab w:val="left" w:pos="8061"/>
        </w:tabs>
        <w:ind w:right="270"/>
        <w:jc w:val="both"/>
        <w:rPr>
          <w:rFonts w:ascii="Cambria" w:eastAsia="PMingLiU" w:hAnsi="Cambria"/>
          <w:sz w:val="23"/>
          <w:szCs w:val="23"/>
        </w:rPr>
      </w:pPr>
    </w:p>
    <w:p w14:paraId="66670B54" w14:textId="77777777" w:rsidR="007D471F" w:rsidRPr="00AD1A1C" w:rsidRDefault="007D471F" w:rsidP="007D471F">
      <w:pPr>
        <w:tabs>
          <w:tab w:val="left" w:pos="8061"/>
        </w:tabs>
        <w:ind w:right="270"/>
        <w:jc w:val="both"/>
        <w:rPr>
          <w:rFonts w:ascii="Cambria" w:eastAsia="PMingLiU" w:hAnsi="Cambria"/>
          <w:sz w:val="23"/>
          <w:szCs w:val="23"/>
        </w:rPr>
      </w:pPr>
      <w:r w:rsidRPr="00AD1A1C">
        <w:rPr>
          <w:rFonts w:ascii="Cambria" w:eastAsia="PMingLiU" w:hAnsi="Cambria"/>
          <w:sz w:val="23"/>
          <w:szCs w:val="23"/>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7D471F" w:rsidRPr="00AD1A1C" w14:paraId="72F1CB8F" w14:textId="77777777" w:rsidTr="009B3365">
        <w:tc>
          <w:tcPr>
            <w:tcW w:w="10031" w:type="dxa"/>
            <w:shd w:val="clear" w:color="auto" w:fill="FFFDDF"/>
          </w:tcPr>
          <w:p w14:paraId="1A2A8B9B" w14:textId="77777777" w:rsidR="007D471F" w:rsidRPr="00AD1A1C" w:rsidRDefault="007D471F" w:rsidP="007D471F">
            <w:pPr>
              <w:ind w:left="251" w:right="251"/>
              <w:jc w:val="center"/>
              <w:rPr>
                <w:rFonts w:ascii="Cambria" w:hAnsi="Cambria"/>
                <w:b/>
                <w:sz w:val="23"/>
                <w:szCs w:val="23"/>
                <w:shd w:val="clear" w:color="auto" w:fill="FFFDDF"/>
              </w:rPr>
            </w:pPr>
          </w:p>
          <w:p w14:paraId="6D3A76F9" w14:textId="77777777" w:rsidR="007D471F" w:rsidRPr="00AD1A1C" w:rsidRDefault="007D471F" w:rsidP="007D471F">
            <w:pPr>
              <w:ind w:left="251" w:right="251"/>
              <w:jc w:val="center"/>
              <w:rPr>
                <w:rFonts w:ascii="Cambria" w:hAnsi="Cambria"/>
                <w:b/>
                <w:sz w:val="23"/>
                <w:szCs w:val="23"/>
                <w:shd w:val="clear" w:color="auto" w:fill="FFFDDF"/>
              </w:rPr>
            </w:pPr>
            <w:r w:rsidRPr="00AD1A1C">
              <w:rPr>
                <w:rFonts w:ascii="Cambria" w:hAnsi="Cambria"/>
                <w:b/>
                <w:sz w:val="23"/>
                <w:szCs w:val="23"/>
                <w:shd w:val="clear" w:color="auto" w:fill="FFFDDF"/>
              </w:rPr>
              <w:t>Conclusion</w:t>
            </w:r>
          </w:p>
          <w:p w14:paraId="76F31B1A" w14:textId="77777777" w:rsidR="007D471F" w:rsidRPr="00AD1A1C" w:rsidRDefault="007D471F" w:rsidP="007D471F">
            <w:pPr>
              <w:ind w:left="251" w:right="251"/>
              <w:jc w:val="center"/>
              <w:rPr>
                <w:rFonts w:ascii="Cambria" w:hAnsi="Cambria"/>
                <w:b/>
                <w:sz w:val="23"/>
                <w:szCs w:val="23"/>
              </w:rPr>
            </w:pPr>
          </w:p>
          <w:p w14:paraId="67639CF8" w14:textId="0B023B90" w:rsidR="007D471F" w:rsidRPr="00AD1A1C" w:rsidRDefault="009D2731" w:rsidP="007D471F">
            <w:pPr>
              <w:ind w:left="164" w:right="398"/>
              <w:jc w:val="both"/>
              <w:rPr>
                <w:rFonts w:ascii="Cambria" w:hAnsi="Cambria"/>
                <w:sz w:val="23"/>
                <w:szCs w:val="23"/>
              </w:rPr>
            </w:pPr>
            <w:r w:rsidRPr="00AD1A1C">
              <w:rPr>
                <w:rFonts w:ascii="Cambria" w:hAnsi="Cambria"/>
                <w:b/>
                <w:sz w:val="23"/>
                <w:szCs w:val="23"/>
              </w:rPr>
              <w:lastRenderedPageBreak/>
              <w:t>GEN</w:t>
            </w:r>
            <w:r w:rsidR="00DE2735" w:rsidRPr="00AD1A1C">
              <w:rPr>
                <w:rFonts w:ascii="Cambria" w:hAnsi="Cambria"/>
                <w:b/>
                <w:sz w:val="23"/>
                <w:szCs w:val="23"/>
              </w:rPr>
              <w:t>RE</w:t>
            </w:r>
            <w:r w:rsidRPr="00AD1A1C">
              <w:rPr>
                <w:rFonts w:ascii="Cambria" w:hAnsi="Cambria"/>
                <w:b/>
                <w:sz w:val="23"/>
                <w:szCs w:val="23"/>
              </w:rPr>
              <w:t xml:space="preserve"> 1</w:t>
            </w:r>
            <w:r w:rsidR="007D471F" w:rsidRPr="00AD1A1C">
              <w:rPr>
                <w:rFonts w:ascii="Cambria" w:hAnsi="Cambria"/>
                <w:b/>
                <w:sz w:val="23"/>
                <w:szCs w:val="23"/>
              </w:rPr>
              <w:t> :</w:t>
            </w:r>
            <w:r w:rsidR="007D471F" w:rsidRPr="00AD1A1C">
              <w:rPr>
                <w:rFonts w:ascii="Cambria" w:hAnsi="Cambria"/>
                <w:sz w:val="23"/>
                <w:szCs w:val="23"/>
              </w:rPr>
              <w:t xml:space="preserve"> Lors de la planification du projet, les DH et l’EGS (notamment les principes d’inclusion, de participation et d’équité surtout en faveur des groupes les plus vulnérables dans les sites ciblés ont été pris en compte par </w:t>
            </w:r>
            <w:r w:rsidR="00950CBE" w:rsidRPr="00AD1A1C">
              <w:rPr>
                <w:rFonts w:ascii="Cambria" w:hAnsi="Cambria"/>
                <w:sz w:val="23"/>
                <w:szCs w:val="23"/>
              </w:rPr>
              <w:t>le projet</w:t>
            </w:r>
            <w:r w:rsidR="007D471F" w:rsidRPr="00AD1A1C">
              <w:rPr>
                <w:rFonts w:ascii="Cambria" w:hAnsi="Cambria"/>
                <w:sz w:val="23"/>
                <w:szCs w:val="23"/>
              </w:rPr>
              <w:t xml:space="preserve"> conformément aux procédures associées avec le montage d</w:t>
            </w:r>
            <w:r w:rsidR="00950CBE" w:rsidRPr="00AD1A1C">
              <w:rPr>
                <w:rFonts w:ascii="Cambria" w:hAnsi="Cambria"/>
                <w:sz w:val="23"/>
                <w:szCs w:val="23"/>
              </w:rPr>
              <w:t>e</w:t>
            </w:r>
            <w:r w:rsidR="007D471F" w:rsidRPr="00AD1A1C">
              <w:rPr>
                <w:rFonts w:ascii="Cambria" w:hAnsi="Cambria"/>
                <w:sz w:val="23"/>
                <w:szCs w:val="23"/>
              </w:rPr>
              <w:t xml:space="preserve"> projet </w:t>
            </w:r>
            <w:r w:rsidR="00523818" w:rsidRPr="00AD1A1C">
              <w:rPr>
                <w:rFonts w:ascii="Cambria" w:hAnsi="Cambria"/>
                <w:sz w:val="23"/>
                <w:szCs w:val="23"/>
              </w:rPr>
              <w:t xml:space="preserve">du </w:t>
            </w:r>
            <w:r w:rsidR="007811ED" w:rsidRPr="00AD1A1C">
              <w:rPr>
                <w:rFonts w:ascii="Cambria" w:hAnsi="Cambria"/>
                <w:sz w:val="23"/>
                <w:szCs w:val="23"/>
              </w:rPr>
              <w:t>S</w:t>
            </w:r>
            <w:r w:rsidR="00523818" w:rsidRPr="00AD1A1C">
              <w:rPr>
                <w:rFonts w:ascii="Cambria" w:hAnsi="Cambria"/>
                <w:sz w:val="23"/>
                <w:szCs w:val="23"/>
              </w:rPr>
              <w:t>ystème</w:t>
            </w:r>
            <w:r w:rsidR="00422704" w:rsidRPr="00AD1A1C">
              <w:rPr>
                <w:rFonts w:ascii="Cambria" w:hAnsi="Cambria"/>
                <w:sz w:val="23"/>
                <w:szCs w:val="23"/>
              </w:rPr>
              <w:t xml:space="preserve"> </w:t>
            </w:r>
            <w:r w:rsidR="007D471F" w:rsidRPr="00AD1A1C">
              <w:rPr>
                <w:rFonts w:ascii="Cambria" w:hAnsi="Cambria"/>
                <w:sz w:val="23"/>
                <w:szCs w:val="23"/>
              </w:rPr>
              <w:t>des Nations Unies (</w:t>
            </w:r>
            <w:r w:rsidR="007D471F" w:rsidRPr="00AD1A1C">
              <w:rPr>
                <w:rFonts w:ascii="Cambria" w:eastAsia="PMingLiU" w:hAnsi="Cambria" w:cs="0©çSˇ"/>
                <w:i/>
                <w:sz w:val="23"/>
                <w:szCs w:val="23"/>
              </w:rPr>
              <w:t xml:space="preserve">Constat </w:t>
            </w:r>
            <w:r w:rsidR="007839D5" w:rsidRPr="00AD1A1C">
              <w:rPr>
                <w:rFonts w:ascii="Cambria" w:hAnsi="Cambria"/>
                <w:i/>
                <w:sz w:val="23"/>
                <w:szCs w:val="23"/>
              </w:rPr>
              <w:t>103</w:t>
            </w:r>
            <w:r w:rsidR="00F16939" w:rsidRPr="00AD1A1C">
              <w:rPr>
                <w:rFonts w:ascii="Cambria" w:hAnsi="Cambria"/>
                <w:i/>
                <w:sz w:val="23"/>
                <w:szCs w:val="23"/>
              </w:rPr>
              <w:t xml:space="preserve">, </w:t>
            </w:r>
            <w:r w:rsidR="007839D5" w:rsidRPr="00AD1A1C">
              <w:rPr>
                <w:rFonts w:ascii="Cambria" w:hAnsi="Cambria"/>
                <w:i/>
                <w:sz w:val="23"/>
                <w:szCs w:val="23"/>
              </w:rPr>
              <w:t xml:space="preserve">104 </w:t>
            </w:r>
            <w:r w:rsidR="00F16939" w:rsidRPr="00AD1A1C">
              <w:rPr>
                <w:rFonts w:ascii="Cambria" w:hAnsi="Cambria"/>
                <w:i/>
                <w:sz w:val="23"/>
                <w:szCs w:val="23"/>
              </w:rPr>
              <w:t xml:space="preserve">et </w:t>
            </w:r>
            <w:r w:rsidR="007839D5" w:rsidRPr="00AD1A1C">
              <w:rPr>
                <w:rFonts w:ascii="Cambria" w:hAnsi="Cambria"/>
                <w:i/>
                <w:sz w:val="23"/>
                <w:szCs w:val="23"/>
              </w:rPr>
              <w:t>105</w:t>
            </w:r>
            <w:r w:rsidR="007D471F" w:rsidRPr="00AD1A1C">
              <w:rPr>
                <w:rFonts w:ascii="Cambria" w:hAnsi="Cambria"/>
                <w:i/>
                <w:sz w:val="23"/>
                <w:szCs w:val="23"/>
              </w:rPr>
              <w:t>)</w:t>
            </w:r>
          </w:p>
          <w:p w14:paraId="7389BEEA" w14:textId="77777777" w:rsidR="007D471F" w:rsidRPr="00AD1A1C" w:rsidRDefault="007D471F" w:rsidP="007D471F">
            <w:pPr>
              <w:ind w:left="164" w:right="398" w:firstLine="180"/>
              <w:jc w:val="both"/>
              <w:rPr>
                <w:rFonts w:ascii="Cambria" w:hAnsi="Cambria"/>
                <w:sz w:val="23"/>
                <w:szCs w:val="23"/>
              </w:rPr>
            </w:pPr>
          </w:p>
          <w:p w14:paraId="066E1BA2" w14:textId="68D9116C" w:rsidR="007D471F" w:rsidRPr="00AD1A1C" w:rsidRDefault="009D2731" w:rsidP="007D471F">
            <w:pPr>
              <w:ind w:left="164" w:right="398"/>
              <w:jc w:val="both"/>
              <w:rPr>
                <w:rFonts w:ascii="Cambria" w:hAnsi="Cambria"/>
                <w:sz w:val="23"/>
                <w:szCs w:val="23"/>
              </w:rPr>
            </w:pPr>
            <w:r w:rsidRPr="00AD1A1C">
              <w:rPr>
                <w:rFonts w:ascii="Cambria" w:hAnsi="Cambria"/>
                <w:b/>
                <w:sz w:val="23"/>
                <w:szCs w:val="23"/>
              </w:rPr>
              <w:t>GEN</w:t>
            </w:r>
            <w:r w:rsidR="00DE2735" w:rsidRPr="00AD1A1C">
              <w:rPr>
                <w:rFonts w:ascii="Cambria" w:hAnsi="Cambria"/>
                <w:b/>
                <w:sz w:val="23"/>
                <w:szCs w:val="23"/>
              </w:rPr>
              <w:t xml:space="preserve">RE </w:t>
            </w:r>
            <w:r w:rsidRPr="00AD1A1C">
              <w:rPr>
                <w:rFonts w:ascii="Cambria" w:hAnsi="Cambria"/>
                <w:b/>
                <w:sz w:val="23"/>
                <w:szCs w:val="23"/>
              </w:rPr>
              <w:t>2</w:t>
            </w:r>
            <w:r w:rsidR="007D471F" w:rsidRPr="00AD1A1C">
              <w:rPr>
                <w:rFonts w:ascii="Cambria" w:hAnsi="Cambria"/>
                <w:b/>
                <w:sz w:val="23"/>
                <w:szCs w:val="23"/>
              </w:rPr>
              <w:t> </w:t>
            </w:r>
            <w:r w:rsidR="007D471F" w:rsidRPr="00AD1A1C">
              <w:rPr>
                <w:rFonts w:ascii="Cambria" w:hAnsi="Cambria"/>
                <w:sz w:val="23"/>
                <w:szCs w:val="23"/>
              </w:rPr>
              <w:t xml:space="preserve">: Toutefois, une analyse plus approfondie fondée sur un certain nombre de documents normatifs (exemple : Guide pour l’Intégration </w:t>
            </w:r>
            <w:r w:rsidR="00504A83" w:rsidRPr="00AD1A1C">
              <w:rPr>
                <w:rFonts w:ascii="Cambria" w:hAnsi="Cambria"/>
                <w:sz w:val="23"/>
                <w:szCs w:val="23"/>
              </w:rPr>
              <w:t xml:space="preserve">des DH et l’EGS </w:t>
            </w:r>
            <w:r w:rsidR="007D471F" w:rsidRPr="00AD1A1C">
              <w:rPr>
                <w:rFonts w:ascii="Cambria" w:hAnsi="Cambria"/>
                <w:sz w:val="23"/>
                <w:szCs w:val="23"/>
              </w:rPr>
              <w:t>rédigé par le Groupe d’Evaluation des Nations Unies) révèle que le niveau d’intégration de</w:t>
            </w:r>
            <w:r w:rsidR="00504A83" w:rsidRPr="00AD1A1C">
              <w:rPr>
                <w:rFonts w:ascii="Cambria" w:hAnsi="Cambria"/>
                <w:sz w:val="23"/>
                <w:szCs w:val="23"/>
              </w:rPr>
              <w:t>s</w:t>
            </w:r>
            <w:r w:rsidR="007D471F" w:rsidRPr="00AD1A1C">
              <w:rPr>
                <w:rFonts w:ascii="Cambria" w:hAnsi="Cambria"/>
                <w:sz w:val="23"/>
                <w:szCs w:val="23"/>
              </w:rPr>
              <w:t xml:space="preserve"> DH et </w:t>
            </w:r>
            <w:r w:rsidR="00504A83" w:rsidRPr="00AD1A1C">
              <w:rPr>
                <w:rFonts w:ascii="Cambria" w:hAnsi="Cambria"/>
                <w:sz w:val="23"/>
                <w:szCs w:val="23"/>
              </w:rPr>
              <w:t>l‘</w:t>
            </w:r>
            <w:r w:rsidR="007D471F" w:rsidRPr="00AD1A1C">
              <w:rPr>
                <w:rFonts w:ascii="Cambria" w:hAnsi="Cambria"/>
                <w:sz w:val="23"/>
                <w:szCs w:val="23"/>
              </w:rPr>
              <w:t>EGS dans la conception de ce projet n’a pas été suffisamment adéquate. (</w:t>
            </w:r>
            <w:r w:rsidR="007D471F" w:rsidRPr="00AD1A1C">
              <w:rPr>
                <w:rFonts w:ascii="Cambria" w:hAnsi="Cambria"/>
                <w:i/>
                <w:sz w:val="23"/>
                <w:szCs w:val="23"/>
              </w:rPr>
              <w:t xml:space="preserve">Constats </w:t>
            </w:r>
            <w:r w:rsidR="007839D5" w:rsidRPr="00AD1A1C">
              <w:rPr>
                <w:rFonts w:ascii="Cambria" w:hAnsi="Cambria"/>
                <w:i/>
                <w:sz w:val="23"/>
                <w:szCs w:val="23"/>
              </w:rPr>
              <w:t>106</w:t>
            </w:r>
            <w:r w:rsidR="007D471F" w:rsidRPr="00AD1A1C">
              <w:rPr>
                <w:rFonts w:ascii="Cambria" w:hAnsi="Cambria"/>
                <w:i/>
                <w:sz w:val="23"/>
                <w:szCs w:val="23"/>
              </w:rPr>
              <w:t>)</w:t>
            </w:r>
          </w:p>
          <w:p w14:paraId="4926DCCF" w14:textId="77777777" w:rsidR="007D471F" w:rsidRPr="00AD1A1C" w:rsidRDefault="007D471F" w:rsidP="006A3E11">
            <w:pPr>
              <w:ind w:left="164" w:right="398"/>
              <w:jc w:val="both"/>
              <w:rPr>
                <w:rFonts w:ascii="Cambria" w:hAnsi="Cambria"/>
                <w:b/>
                <w:sz w:val="23"/>
                <w:szCs w:val="23"/>
              </w:rPr>
            </w:pPr>
          </w:p>
        </w:tc>
      </w:tr>
    </w:tbl>
    <w:p w14:paraId="411B2F66" w14:textId="77777777" w:rsidR="007D471F" w:rsidRPr="00AD1A1C" w:rsidRDefault="007D471F" w:rsidP="007D471F">
      <w:pPr>
        <w:ind w:left="270" w:right="270"/>
        <w:contextualSpacing/>
        <w:jc w:val="both"/>
        <w:rPr>
          <w:rFonts w:ascii="Cambria" w:eastAsia="PMingLiU" w:hAnsi="Cambria"/>
          <w:sz w:val="23"/>
          <w:szCs w:val="23"/>
        </w:rPr>
      </w:pPr>
    </w:p>
    <w:p w14:paraId="4AF63F09" w14:textId="77777777" w:rsidR="007D471F" w:rsidRPr="00AD1A1C" w:rsidRDefault="007D471F" w:rsidP="007D471F">
      <w:pPr>
        <w:tabs>
          <w:tab w:val="left" w:pos="8061"/>
        </w:tabs>
        <w:ind w:left="270" w:right="270" w:hanging="360"/>
        <w:jc w:val="both"/>
        <w:rPr>
          <w:rFonts w:ascii="Cambria" w:eastAsia="PMingLiU" w:hAnsi="Cambria"/>
          <w:sz w:val="23"/>
          <w:szCs w:val="23"/>
        </w:rPr>
      </w:pPr>
    </w:p>
    <w:p w14:paraId="63DD1415" w14:textId="77777777" w:rsidR="007D471F" w:rsidRPr="00AD1A1C" w:rsidRDefault="007D471F" w:rsidP="00794FE6">
      <w:pPr>
        <w:numPr>
          <w:ilvl w:val="0"/>
          <w:numId w:val="32"/>
        </w:numPr>
        <w:ind w:left="77"/>
        <w:contextualSpacing/>
        <w:jc w:val="both"/>
        <w:rPr>
          <w:rFonts w:ascii="Cambria" w:eastAsia="PMingLiU" w:hAnsi="Cambria"/>
          <w:sz w:val="23"/>
          <w:szCs w:val="23"/>
        </w:rPr>
      </w:pPr>
      <w:r w:rsidRPr="00AD1A1C">
        <w:rPr>
          <w:rFonts w:ascii="Cambria" w:eastAsia="PMingLiU" w:hAnsi="Cambria"/>
          <w:sz w:val="23"/>
          <w:szCs w:val="23"/>
        </w:rPr>
        <w:t>Sur le plan de la mise en œuvre, le taux d</w:t>
      </w:r>
      <w:r w:rsidRPr="00AD1A1C">
        <w:rPr>
          <w:rFonts w:ascii="Cambria" w:eastAsia="PMingLiU" w:hAnsi="Cambria"/>
          <w:b/>
          <w:sz w:val="23"/>
          <w:szCs w:val="23"/>
        </w:rPr>
        <w:t xml:space="preserve">’inclusion et de participation </w:t>
      </w:r>
      <w:r w:rsidRPr="00AD1A1C">
        <w:rPr>
          <w:rFonts w:ascii="Cambria" w:eastAsia="PMingLiU" w:hAnsi="Cambria"/>
          <w:sz w:val="23"/>
          <w:szCs w:val="23"/>
        </w:rPr>
        <w:t>de différents acteurs a été var</w:t>
      </w:r>
      <w:r w:rsidR="009D2731" w:rsidRPr="00AD1A1C">
        <w:rPr>
          <w:rFonts w:ascii="Cambria" w:eastAsia="PMingLiU" w:hAnsi="Cambria"/>
          <w:sz w:val="23"/>
          <w:szCs w:val="23"/>
        </w:rPr>
        <w:t>iable. Si d’un côté, l’</w:t>
      </w:r>
      <w:r w:rsidRPr="00AD1A1C">
        <w:rPr>
          <w:rFonts w:ascii="Cambria" w:eastAsia="PMingLiU" w:hAnsi="Cambria"/>
          <w:sz w:val="23"/>
          <w:szCs w:val="23"/>
        </w:rPr>
        <w:t>évaluat</w:t>
      </w:r>
      <w:r w:rsidR="009D2731" w:rsidRPr="00AD1A1C">
        <w:rPr>
          <w:rFonts w:ascii="Cambria" w:eastAsia="PMingLiU" w:hAnsi="Cambria"/>
          <w:sz w:val="23"/>
          <w:szCs w:val="23"/>
        </w:rPr>
        <w:t>eur</w:t>
      </w:r>
      <w:r w:rsidRPr="00AD1A1C">
        <w:rPr>
          <w:rFonts w:ascii="Cambria" w:eastAsia="PMingLiU" w:hAnsi="Cambria"/>
          <w:sz w:val="23"/>
          <w:szCs w:val="23"/>
        </w:rPr>
        <w:t xml:space="preserve"> a observé un fort engagement de femmes</w:t>
      </w:r>
      <w:r w:rsidR="00114B2B" w:rsidRPr="00AD1A1C">
        <w:rPr>
          <w:rFonts w:ascii="Cambria" w:eastAsia="PMingLiU" w:hAnsi="Cambria"/>
          <w:sz w:val="23"/>
          <w:szCs w:val="23"/>
        </w:rPr>
        <w:t xml:space="preserve"> et des hommes dans le projet, il </w:t>
      </w:r>
      <w:r w:rsidRPr="00AD1A1C">
        <w:rPr>
          <w:rFonts w:ascii="Cambria" w:eastAsia="PMingLiU" w:hAnsi="Cambria"/>
          <w:sz w:val="23"/>
          <w:szCs w:val="23"/>
        </w:rPr>
        <w:t xml:space="preserve">a aussi observé que les besoins </w:t>
      </w:r>
      <w:r w:rsidR="00114B2B" w:rsidRPr="00AD1A1C">
        <w:rPr>
          <w:rFonts w:ascii="Cambria" w:eastAsia="PMingLiU" w:hAnsi="Cambria"/>
          <w:sz w:val="23"/>
          <w:szCs w:val="23"/>
        </w:rPr>
        <w:t>des femmes et</w:t>
      </w:r>
      <w:r w:rsidR="00422704" w:rsidRPr="00AD1A1C">
        <w:rPr>
          <w:rFonts w:ascii="Cambria" w:eastAsia="PMingLiU" w:hAnsi="Cambria"/>
          <w:sz w:val="23"/>
          <w:szCs w:val="23"/>
        </w:rPr>
        <w:t xml:space="preserve"> </w:t>
      </w:r>
      <w:r w:rsidRPr="00AD1A1C">
        <w:rPr>
          <w:rFonts w:ascii="Cambria" w:eastAsia="PMingLiU" w:hAnsi="Cambria"/>
          <w:sz w:val="23"/>
          <w:szCs w:val="23"/>
        </w:rPr>
        <w:t xml:space="preserve">des hommes n’étaient pas pris en compte de façon adéquat </w:t>
      </w:r>
      <w:r w:rsidR="00114B2B" w:rsidRPr="00AD1A1C">
        <w:rPr>
          <w:rFonts w:ascii="Cambria" w:eastAsia="PMingLiU" w:hAnsi="Cambria"/>
          <w:sz w:val="23"/>
          <w:szCs w:val="23"/>
        </w:rPr>
        <w:t>dans les collectivités territoriales</w:t>
      </w:r>
      <w:r w:rsidRPr="00AD1A1C">
        <w:rPr>
          <w:rFonts w:ascii="Cambria" w:eastAsia="PMingLiU" w:hAnsi="Cambria"/>
          <w:sz w:val="23"/>
          <w:szCs w:val="23"/>
        </w:rPr>
        <w:t xml:space="preserve">. Enfin, le principe </w:t>
      </w:r>
      <w:r w:rsidRPr="00AD1A1C">
        <w:rPr>
          <w:rFonts w:ascii="Cambria" w:eastAsia="PMingLiU" w:hAnsi="Cambria"/>
          <w:b/>
          <w:color w:val="000000"/>
          <w:sz w:val="23"/>
          <w:szCs w:val="23"/>
        </w:rPr>
        <w:t>d’équité</w:t>
      </w:r>
      <w:r w:rsidR="00422704" w:rsidRPr="00AD1A1C">
        <w:rPr>
          <w:rFonts w:ascii="Cambria" w:eastAsia="PMingLiU" w:hAnsi="Cambria"/>
          <w:b/>
          <w:color w:val="000000"/>
          <w:sz w:val="23"/>
          <w:szCs w:val="23"/>
        </w:rPr>
        <w:t xml:space="preserve"> </w:t>
      </w:r>
      <w:r w:rsidRPr="00AD1A1C">
        <w:rPr>
          <w:rFonts w:ascii="Cambria" w:eastAsia="PMingLiU" w:hAnsi="Cambria"/>
          <w:b/>
          <w:color w:val="000000"/>
          <w:sz w:val="23"/>
          <w:szCs w:val="23"/>
        </w:rPr>
        <w:t xml:space="preserve">entre </w:t>
      </w:r>
      <w:r w:rsidRPr="00AD1A1C">
        <w:rPr>
          <w:rFonts w:ascii="Cambria" w:eastAsia="PMingLiU" w:hAnsi="Cambria"/>
          <w:b/>
          <w:sz w:val="23"/>
          <w:szCs w:val="23"/>
        </w:rPr>
        <w:t>les avantagés et les désavantagés dans les</w:t>
      </w:r>
      <w:r w:rsidR="00114B2B" w:rsidRPr="00AD1A1C">
        <w:rPr>
          <w:rFonts w:ascii="Cambria" w:eastAsia="PMingLiU" w:hAnsi="Cambria"/>
          <w:b/>
          <w:sz w:val="23"/>
          <w:szCs w:val="23"/>
        </w:rPr>
        <w:t xml:space="preserve"> collectivités territoriales </w:t>
      </w:r>
      <w:r w:rsidRPr="00AD1A1C">
        <w:rPr>
          <w:rFonts w:ascii="Cambria" w:eastAsia="PMingLiU" w:hAnsi="Cambria"/>
          <w:b/>
          <w:sz w:val="23"/>
          <w:szCs w:val="23"/>
        </w:rPr>
        <w:t xml:space="preserve">ciblées par le projet a </w:t>
      </w:r>
      <w:r w:rsidRPr="00AD1A1C">
        <w:rPr>
          <w:rFonts w:ascii="Cambria" w:eastAsia="PMingLiU" w:hAnsi="Cambria"/>
          <w:sz w:val="23"/>
          <w:szCs w:val="23"/>
        </w:rPr>
        <w:t>été réalisé au niveau de l’exécution à travers l’adoption de deux stratégies fondamentales :</w:t>
      </w:r>
    </w:p>
    <w:p w14:paraId="33586556" w14:textId="77777777" w:rsidR="000A2D86" w:rsidRPr="00AD1A1C" w:rsidRDefault="00114B2B" w:rsidP="00590A6F">
      <w:pPr>
        <w:numPr>
          <w:ilvl w:val="0"/>
          <w:numId w:val="26"/>
        </w:numPr>
        <w:ind w:left="540" w:right="270" w:hanging="270"/>
        <w:contextualSpacing/>
        <w:jc w:val="both"/>
        <w:rPr>
          <w:rFonts w:ascii="Cambria" w:eastAsia="PMingLiU" w:hAnsi="Cambria"/>
          <w:sz w:val="23"/>
          <w:szCs w:val="23"/>
        </w:rPr>
      </w:pPr>
      <w:r w:rsidRPr="00AD1A1C">
        <w:rPr>
          <w:rFonts w:ascii="Cambria" w:eastAsia="PMingLiU" w:hAnsi="Cambria"/>
          <w:sz w:val="23"/>
          <w:szCs w:val="23"/>
        </w:rPr>
        <w:t>La recherche permanente d’une équit</w:t>
      </w:r>
      <w:r w:rsidR="00504A83" w:rsidRPr="00AD1A1C">
        <w:rPr>
          <w:rFonts w:ascii="Cambria" w:eastAsia="PMingLiU" w:hAnsi="Cambria"/>
          <w:sz w:val="23"/>
          <w:szCs w:val="23"/>
        </w:rPr>
        <w:t xml:space="preserve">é dans l’organisation des  formations et des séances de restitution grâce au principe 50/50. </w:t>
      </w:r>
    </w:p>
    <w:p w14:paraId="613469CF" w14:textId="77777777" w:rsidR="00D14B62" w:rsidRPr="00AD1A1C" w:rsidRDefault="007D471F" w:rsidP="00590A6F">
      <w:pPr>
        <w:numPr>
          <w:ilvl w:val="0"/>
          <w:numId w:val="26"/>
        </w:numPr>
        <w:ind w:left="540" w:right="270" w:hanging="270"/>
        <w:contextualSpacing/>
        <w:jc w:val="both"/>
        <w:rPr>
          <w:rFonts w:ascii="Cambria" w:eastAsia="PMingLiU" w:hAnsi="Cambria"/>
          <w:sz w:val="23"/>
          <w:szCs w:val="23"/>
        </w:rPr>
      </w:pPr>
      <w:r w:rsidRPr="00AD1A1C">
        <w:rPr>
          <w:rFonts w:ascii="Cambria" w:eastAsia="PMingLiU" w:hAnsi="Cambria"/>
          <w:sz w:val="23"/>
          <w:szCs w:val="23"/>
        </w:rPr>
        <w:t>L’utilisation toujours systématique</w:t>
      </w:r>
      <w:r w:rsidR="00504A83" w:rsidRPr="00AD1A1C">
        <w:rPr>
          <w:rFonts w:ascii="Cambria" w:eastAsia="PMingLiU" w:hAnsi="Cambria"/>
          <w:sz w:val="23"/>
          <w:szCs w:val="23"/>
        </w:rPr>
        <w:t xml:space="preserve"> de la situation des DH et l‘EGS comme critère </w:t>
      </w:r>
      <w:r w:rsidRPr="00AD1A1C">
        <w:rPr>
          <w:rFonts w:ascii="Cambria" w:eastAsia="PMingLiU" w:hAnsi="Cambria"/>
          <w:sz w:val="23"/>
          <w:szCs w:val="23"/>
        </w:rPr>
        <w:t xml:space="preserve">de vulnérabilité afin de déterminer l’éligibilité </w:t>
      </w:r>
      <w:r w:rsidR="00504A83" w:rsidRPr="00AD1A1C">
        <w:rPr>
          <w:rFonts w:ascii="Cambria" w:eastAsia="PMingLiU" w:hAnsi="Cambria"/>
          <w:sz w:val="23"/>
          <w:szCs w:val="23"/>
        </w:rPr>
        <w:t>des communes bénéficiaires</w:t>
      </w:r>
      <w:r w:rsidR="000C1CCB" w:rsidRPr="00AD1A1C">
        <w:rPr>
          <w:rFonts w:ascii="Cambria" w:eastAsia="PMingLiU" w:hAnsi="Cambria"/>
          <w:sz w:val="23"/>
          <w:szCs w:val="23"/>
        </w:rPr>
        <w:t>.</w:t>
      </w:r>
    </w:p>
    <w:p w14:paraId="32CC14AC" w14:textId="77777777" w:rsidR="00D14B62" w:rsidRPr="00AD1A1C" w:rsidRDefault="00D14B62" w:rsidP="007D471F">
      <w:pPr>
        <w:ind w:right="270"/>
        <w:jc w:val="both"/>
        <w:rPr>
          <w:rFonts w:ascii="Cambria" w:eastAsia="PMingLiU" w:hAnsi="Cambria"/>
          <w:sz w:val="23"/>
          <w:szCs w:val="23"/>
          <w:shd w:val="clear" w:color="auto" w:fill="FFFDDF"/>
        </w:rPr>
      </w:pPr>
    </w:p>
    <w:tbl>
      <w:tblPr>
        <w:tblStyle w:val="Grilledutableau"/>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DDF"/>
        <w:tblLook w:val="04A0" w:firstRow="1" w:lastRow="0" w:firstColumn="1" w:lastColumn="0" w:noHBand="0" w:noVBand="1"/>
      </w:tblPr>
      <w:tblGrid>
        <w:gridCol w:w="9941"/>
      </w:tblGrid>
      <w:tr w:rsidR="00204072" w:rsidRPr="00AD1A1C" w14:paraId="649DA04D" w14:textId="77777777" w:rsidTr="000C1CCB">
        <w:trPr>
          <w:trHeight w:val="4403"/>
        </w:trPr>
        <w:tc>
          <w:tcPr>
            <w:tcW w:w="9941" w:type="dxa"/>
            <w:shd w:val="clear" w:color="auto" w:fill="FFFDDF"/>
          </w:tcPr>
          <w:p w14:paraId="5A41E898" w14:textId="77777777" w:rsidR="007D471F" w:rsidRPr="00AD1A1C" w:rsidRDefault="007D471F" w:rsidP="007D471F">
            <w:pPr>
              <w:ind w:left="900" w:right="270"/>
              <w:contextualSpacing/>
              <w:jc w:val="center"/>
              <w:rPr>
                <w:rFonts w:ascii="Cambria" w:hAnsi="Cambria"/>
                <w:b/>
                <w:sz w:val="23"/>
                <w:szCs w:val="23"/>
                <w:shd w:val="clear" w:color="auto" w:fill="FFFDDF"/>
              </w:rPr>
            </w:pPr>
          </w:p>
          <w:p w14:paraId="2D84EE74" w14:textId="77777777" w:rsidR="007D471F" w:rsidRPr="00AD1A1C" w:rsidRDefault="007D471F" w:rsidP="007D471F">
            <w:pPr>
              <w:ind w:left="545" w:right="270" w:hanging="180"/>
              <w:contextualSpacing/>
              <w:jc w:val="center"/>
              <w:rPr>
                <w:rFonts w:ascii="Cambria" w:hAnsi="Cambria"/>
                <w:b/>
                <w:sz w:val="23"/>
                <w:szCs w:val="23"/>
                <w:shd w:val="clear" w:color="auto" w:fill="FFFDDF"/>
              </w:rPr>
            </w:pPr>
            <w:r w:rsidRPr="00AD1A1C">
              <w:rPr>
                <w:rFonts w:ascii="Cambria" w:hAnsi="Cambria"/>
                <w:b/>
                <w:sz w:val="23"/>
                <w:szCs w:val="23"/>
                <w:shd w:val="clear" w:color="auto" w:fill="FFFDDF"/>
              </w:rPr>
              <w:t>Conclusions</w:t>
            </w:r>
          </w:p>
          <w:p w14:paraId="5FBCACCF" w14:textId="77777777" w:rsidR="007D471F" w:rsidRPr="00AD1A1C" w:rsidRDefault="007D471F" w:rsidP="007D471F">
            <w:pPr>
              <w:ind w:left="169" w:right="344"/>
              <w:contextualSpacing/>
              <w:jc w:val="center"/>
              <w:rPr>
                <w:rFonts w:ascii="Cambria" w:hAnsi="Cambria"/>
                <w:b/>
                <w:sz w:val="23"/>
                <w:szCs w:val="23"/>
                <w:shd w:val="clear" w:color="auto" w:fill="FFFDDF"/>
              </w:rPr>
            </w:pPr>
          </w:p>
          <w:p w14:paraId="643E64C7" w14:textId="6A7E3F96" w:rsidR="007D471F" w:rsidRPr="00AD1A1C" w:rsidRDefault="000A2D86" w:rsidP="007D471F">
            <w:pPr>
              <w:ind w:left="169" w:right="344"/>
              <w:jc w:val="both"/>
              <w:rPr>
                <w:rFonts w:ascii="Cambria" w:hAnsi="Cambria"/>
                <w:sz w:val="23"/>
                <w:szCs w:val="23"/>
                <w:shd w:val="clear" w:color="auto" w:fill="FFFDDF"/>
              </w:rPr>
            </w:pPr>
            <w:r w:rsidRPr="00AD1A1C">
              <w:rPr>
                <w:rFonts w:ascii="Cambria" w:hAnsi="Cambria"/>
                <w:b/>
                <w:sz w:val="23"/>
                <w:szCs w:val="23"/>
                <w:shd w:val="clear" w:color="auto" w:fill="FFFDDF"/>
              </w:rPr>
              <w:t>GEN</w:t>
            </w:r>
            <w:r w:rsidR="00DE2735" w:rsidRPr="00AD1A1C">
              <w:rPr>
                <w:rFonts w:ascii="Cambria" w:hAnsi="Cambria"/>
                <w:b/>
                <w:sz w:val="23"/>
                <w:szCs w:val="23"/>
                <w:shd w:val="clear" w:color="auto" w:fill="FFFDDF"/>
              </w:rPr>
              <w:t xml:space="preserve">RE </w:t>
            </w:r>
            <w:r w:rsidRPr="00AD1A1C">
              <w:rPr>
                <w:rFonts w:ascii="Cambria" w:hAnsi="Cambria"/>
                <w:b/>
                <w:sz w:val="23"/>
                <w:szCs w:val="23"/>
                <w:shd w:val="clear" w:color="auto" w:fill="FFFDDF"/>
              </w:rPr>
              <w:t>3</w:t>
            </w:r>
            <w:r w:rsidR="007D471F" w:rsidRPr="00AD1A1C">
              <w:rPr>
                <w:rFonts w:ascii="Cambria" w:hAnsi="Cambria"/>
                <w:b/>
                <w:sz w:val="23"/>
                <w:szCs w:val="23"/>
                <w:shd w:val="clear" w:color="auto" w:fill="FFFDDF"/>
              </w:rPr>
              <w:t> </w:t>
            </w:r>
            <w:r w:rsidRPr="00AD1A1C">
              <w:rPr>
                <w:rFonts w:ascii="Cambria" w:hAnsi="Cambria"/>
                <w:sz w:val="23"/>
                <w:szCs w:val="23"/>
                <w:shd w:val="clear" w:color="auto" w:fill="FFFDDF"/>
              </w:rPr>
              <w:t xml:space="preserve">: </w:t>
            </w:r>
            <w:r w:rsidR="007D471F" w:rsidRPr="00AD1A1C">
              <w:rPr>
                <w:rFonts w:ascii="Cambria" w:hAnsi="Cambria"/>
                <w:sz w:val="23"/>
                <w:szCs w:val="23"/>
                <w:shd w:val="clear" w:color="auto" w:fill="FFFDDF"/>
              </w:rPr>
              <w:t>Le projet a encouragé l’inclusion et la participation d’un vaste nombre d’acteurs de la communauté</w:t>
            </w:r>
            <w:r w:rsidRPr="00AD1A1C">
              <w:rPr>
                <w:rFonts w:ascii="Cambria" w:hAnsi="Cambria"/>
                <w:sz w:val="23"/>
                <w:szCs w:val="23"/>
                <w:shd w:val="clear" w:color="auto" w:fill="FFFDDF"/>
              </w:rPr>
              <w:t xml:space="preserve"> au niveau des collectivités territoriales</w:t>
            </w:r>
            <w:r w:rsidR="007D471F" w:rsidRPr="00AD1A1C">
              <w:rPr>
                <w:rFonts w:ascii="Cambria" w:hAnsi="Cambria"/>
                <w:sz w:val="23"/>
                <w:szCs w:val="23"/>
                <w:shd w:val="clear" w:color="auto" w:fill="FFFDDF"/>
              </w:rPr>
              <w:t xml:space="preserve"> lors de son exécution (</w:t>
            </w:r>
            <w:r w:rsidR="007D471F" w:rsidRPr="00AD1A1C">
              <w:rPr>
                <w:rFonts w:ascii="Cambria" w:hAnsi="Cambria"/>
                <w:i/>
                <w:sz w:val="23"/>
                <w:szCs w:val="23"/>
                <w:shd w:val="clear" w:color="auto" w:fill="FFFDDF"/>
              </w:rPr>
              <w:t xml:space="preserve">Constat </w:t>
            </w:r>
            <w:r w:rsidR="007839D5" w:rsidRPr="00AD1A1C">
              <w:rPr>
                <w:rFonts w:ascii="Cambria" w:hAnsi="Cambria"/>
                <w:i/>
                <w:sz w:val="23"/>
                <w:szCs w:val="23"/>
                <w:shd w:val="clear" w:color="auto" w:fill="FFFDDF"/>
              </w:rPr>
              <w:t>107</w:t>
            </w:r>
            <w:r w:rsidR="007D471F" w:rsidRPr="00AD1A1C">
              <w:rPr>
                <w:rFonts w:ascii="Cambria" w:hAnsi="Cambria"/>
                <w:sz w:val="23"/>
                <w:szCs w:val="23"/>
                <w:shd w:val="clear" w:color="auto" w:fill="FFFDDF"/>
              </w:rPr>
              <w:t>)</w:t>
            </w:r>
          </w:p>
          <w:p w14:paraId="48AD0F7E" w14:textId="77777777" w:rsidR="007D471F" w:rsidRPr="00AD1A1C" w:rsidRDefault="007D471F" w:rsidP="00D14B62">
            <w:pPr>
              <w:ind w:right="344"/>
              <w:jc w:val="both"/>
              <w:rPr>
                <w:rFonts w:ascii="Cambria" w:hAnsi="Cambria"/>
                <w:sz w:val="23"/>
                <w:szCs w:val="23"/>
                <w:highlight w:val="yellow"/>
                <w:shd w:val="clear" w:color="auto" w:fill="FFFDDF"/>
              </w:rPr>
            </w:pPr>
          </w:p>
          <w:p w14:paraId="32382F83" w14:textId="085A5827" w:rsidR="007D471F" w:rsidRPr="00AD1A1C" w:rsidRDefault="009C370A" w:rsidP="007D471F">
            <w:pPr>
              <w:tabs>
                <w:tab w:val="left" w:pos="349"/>
              </w:tabs>
              <w:ind w:left="169" w:right="344"/>
              <w:jc w:val="both"/>
              <w:rPr>
                <w:rFonts w:ascii="Cambria" w:hAnsi="Cambria"/>
                <w:sz w:val="23"/>
                <w:szCs w:val="23"/>
                <w:shd w:val="clear" w:color="auto" w:fill="FFFDDF"/>
              </w:rPr>
            </w:pPr>
            <w:r w:rsidRPr="00AD1A1C">
              <w:rPr>
                <w:rFonts w:ascii="Cambria" w:hAnsi="Cambria"/>
                <w:b/>
                <w:sz w:val="23"/>
                <w:szCs w:val="23"/>
                <w:shd w:val="clear" w:color="auto" w:fill="FFFDDF"/>
              </w:rPr>
              <w:t>GEN</w:t>
            </w:r>
            <w:r w:rsidR="00DE2735" w:rsidRPr="00AD1A1C">
              <w:rPr>
                <w:rFonts w:ascii="Cambria" w:hAnsi="Cambria"/>
                <w:b/>
                <w:sz w:val="23"/>
                <w:szCs w:val="23"/>
                <w:shd w:val="clear" w:color="auto" w:fill="FFFDDF"/>
              </w:rPr>
              <w:t xml:space="preserve">RE </w:t>
            </w:r>
            <w:r w:rsidRPr="00AD1A1C">
              <w:rPr>
                <w:rFonts w:ascii="Cambria" w:hAnsi="Cambria"/>
                <w:b/>
                <w:sz w:val="23"/>
                <w:szCs w:val="23"/>
                <w:shd w:val="clear" w:color="auto" w:fill="FFFDDF"/>
              </w:rPr>
              <w:t xml:space="preserve"> 4</w:t>
            </w:r>
            <w:r w:rsidR="007D471F" w:rsidRPr="00AD1A1C">
              <w:rPr>
                <w:rFonts w:ascii="Cambria" w:hAnsi="Cambria"/>
                <w:b/>
                <w:sz w:val="23"/>
                <w:szCs w:val="23"/>
                <w:shd w:val="clear" w:color="auto" w:fill="FFFDDF"/>
              </w:rPr>
              <w:t> </w:t>
            </w:r>
            <w:r w:rsidR="007D471F" w:rsidRPr="00AD1A1C">
              <w:rPr>
                <w:rFonts w:ascii="Cambria" w:hAnsi="Cambria"/>
                <w:sz w:val="23"/>
                <w:szCs w:val="23"/>
                <w:shd w:val="clear" w:color="auto" w:fill="FFFDDF"/>
              </w:rPr>
              <w:t xml:space="preserve">: Plus spécifiquement, le projet a visé  </w:t>
            </w:r>
            <w:r w:rsidR="000A2D86" w:rsidRPr="00AD1A1C">
              <w:rPr>
                <w:rFonts w:ascii="Cambria" w:hAnsi="Cambria"/>
                <w:sz w:val="23"/>
                <w:szCs w:val="23"/>
                <w:shd w:val="clear" w:color="auto" w:fill="FFFDDF"/>
              </w:rPr>
              <w:t>la formation et la sensibilisation dans le</w:t>
            </w:r>
            <w:r w:rsidR="00397578" w:rsidRPr="00AD1A1C">
              <w:rPr>
                <w:rFonts w:ascii="Cambria" w:hAnsi="Cambria"/>
                <w:sz w:val="23"/>
                <w:szCs w:val="23"/>
                <w:shd w:val="clear" w:color="auto" w:fill="FFFDDF"/>
              </w:rPr>
              <w:t xml:space="preserve"> cadre de</w:t>
            </w:r>
            <w:r w:rsidR="00AA20F9" w:rsidRPr="00AD1A1C">
              <w:rPr>
                <w:rFonts w:ascii="Cambria" w:hAnsi="Cambria"/>
                <w:sz w:val="23"/>
                <w:szCs w:val="23"/>
                <w:shd w:val="clear" w:color="auto" w:fill="FFFDDF"/>
              </w:rPr>
              <w:t xml:space="preserve"> </w:t>
            </w:r>
            <w:r w:rsidR="00791A23" w:rsidRPr="00AD1A1C">
              <w:rPr>
                <w:rFonts w:ascii="Cambria" w:hAnsi="Cambria"/>
                <w:sz w:val="23"/>
                <w:szCs w:val="23"/>
                <w:shd w:val="clear" w:color="auto" w:fill="FFFDDF"/>
              </w:rPr>
              <w:t xml:space="preserve">la lutte contre la pauvreté, les changements climatiques et la gestion durable des ressources naturelles </w:t>
            </w:r>
            <w:r w:rsidR="00241CF7" w:rsidRPr="00AD1A1C">
              <w:rPr>
                <w:rFonts w:ascii="Cambria" w:hAnsi="Cambria"/>
                <w:sz w:val="23"/>
                <w:szCs w:val="23"/>
                <w:shd w:val="clear" w:color="auto" w:fill="FFFDDF"/>
              </w:rPr>
              <w:t xml:space="preserve">dans les collectivités territoriales </w:t>
            </w:r>
            <w:r w:rsidR="007D471F" w:rsidRPr="00AD1A1C">
              <w:rPr>
                <w:rFonts w:ascii="Cambria" w:hAnsi="Cambria"/>
                <w:sz w:val="23"/>
                <w:szCs w:val="23"/>
                <w:shd w:val="clear" w:color="auto" w:fill="FFFDDF"/>
              </w:rPr>
              <w:t>sans se baser sur une analyse rigoureuse de la demande ainsi que</w:t>
            </w:r>
            <w:r w:rsidR="00397578" w:rsidRPr="00AD1A1C">
              <w:rPr>
                <w:rFonts w:ascii="Cambria" w:hAnsi="Cambria"/>
                <w:sz w:val="23"/>
                <w:szCs w:val="23"/>
                <w:shd w:val="clear" w:color="auto" w:fill="FFFDDF"/>
              </w:rPr>
              <w:t xml:space="preserve"> des facteurs contextuels qui l</w:t>
            </w:r>
            <w:r w:rsidR="007D471F" w:rsidRPr="00AD1A1C">
              <w:rPr>
                <w:rFonts w:ascii="Cambria" w:hAnsi="Cambria"/>
                <w:sz w:val="23"/>
                <w:szCs w:val="23"/>
                <w:shd w:val="clear" w:color="auto" w:fill="FFFDDF"/>
              </w:rPr>
              <w:t>‘influencent le plus (</w:t>
            </w:r>
            <w:r w:rsidR="007D471F" w:rsidRPr="00AD1A1C">
              <w:rPr>
                <w:rFonts w:ascii="Cambria" w:hAnsi="Cambria"/>
                <w:i/>
                <w:sz w:val="23"/>
                <w:szCs w:val="23"/>
                <w:shd w:val="clear" w:color="auto" w:fill="FFFDDF"/>
              </w:rPr>
              <w:t xml:space="preserve">Constat </w:t>
            </w:r>
            <w:r w:rsidR="007839D5" w:rsidRPr="00AD1A1C">
              <w:rPr>
                <w:rFonts w:ascii="Cambria" w:hAnsi="Cambria"/>
                <w:i/>
                <w:sz w:val="23"/>
                <w:szCs w:val="23"/>
                <w:shd w:val="clear" w:color="auto" w:fill="FFFDDF"/>
              </w:rPr>
              <w:t>106</w:t>
            </w:r>
            <w:r w:rsidR="007D471F" w:rsidRPr="00AD1A1C">
              <w:rPr>
                <w:rFonts w:ascii="Cambria" w:hAnsi="Cambria"/>
                <w:sz w:val="23"/>
                <w:szCs w:val="23"/>
                <w:shd w:val="clear" w:color="auto" w:fill="FFFDDF"/>
              </w:rPr>
              <w:t>)</w:t>
            </w:r>
            <w:r w:rsidR="00241CF7" w:rsidRPr="00AD1A1C">
              <w:rPr>
                <w:rFonts w:ascii="Cambria" w:hAnsi="Cambria"/>
                <w:sz w:val="23"/>
                <w:szCs w:val="23"/>
                <w:shd w:val="clear" w:color="auto" w:fill="FFFDDF"/>
              </w:rPr>
              <w:t>.</w:t>
            </w:r>
          </w:p>
          <w:p w14:paraId="30838D28" w14:textId="77777777" w:rsidR="007D471F" w:rsidRPr="00AD1A1C" w:rsidRDefault="007D471F" w:rsidP="007D471F">
            <w:pPr>
              <w:ind w:left="169" w:right="344"/>
              <w:jc w:val="both"/>
              <w:rPr>
                <w:rFonts w:ascii="Cambria" w:hAnsi="Cambria"/>
                <w:sz w:val="23"/>
                <w:szCs w:val="23"/>
                <w:shd w:val="clear" w:color="auto" w:fill="FFFDDF"/>
              </w:rPr>
            </w:pPr>
          </w:p>
          <w:p w14:paraId="41CB05D5" w14:textId="0CF490E9" w:rsidR="007D471F" w:rsidRPr="00AD1A1C" w:rsidRDefault="009C370A" w:rsidP="007D471F">
            <w:pPr>
              <w:ind w:left="169" w:right="344"/>
              <w:jc w:val="both"/>
              <w:rPr>
                <w:rFonts w:ascii="Cambria" w:hAnsi="Cambria"/>
                <w:sz w:val="23"/>
                <w:szCs w:val="23"/>
                <w:shd w:val="clear" w:color="auto" w:fill="FFFDDF"/>
              </w:rPr>
            </w:pPr>
            <w:r w:rsidRPr="00AD1A1C">
              <w:rPr>
                <w:rFonts w:ascii="Cambria" w:hAnsi="Cambria"/>
                <w:b/>
                <w:sz w:val="23"/>
                <w:szCs w:val="23"/>
                <w:shd w:val="clear" w:color="auto" w:fill="FFFDDF"/>
              </w:rPr>
              <w:t>GEN</w:t>
            </w:r>
            <w:r w:rsidR="00DE2735" w:rsidRPr="00AD1A1C">
              <w:rPr>
                <w:rFonts w:ascii="Cambria" w:hAnsi="Cambria"/>
                <w:b/>
                <w:sz w:val="23"/>
                <w:szCs w:val="23"/>
                <w:shd w:val="clear" w:color="auto" w:fill="FFFDDF"/>
              </w:rPr>
              <w:t>RE</w:t>
            </w:r>
            <w:r w:rsidRPr="00AD1A1C">
              <w:rPr>
                <w:rFonts w:ascii="Cambria" w:hAnsi="Cambria"/>
                <w:b/>
                <w:sz w:val="23"/>
                <w:szCs w:val="23"/>
                <w:shd w:val="clear" w:color="auto" w:fill="FFFDDF"/>
              </w:rPr>
              <w:t xml:space="preserve"> 5</w:t>
            </w:r>
            <w:r w:rsidR="007D471F" w:rsidRPr="00AD1A1C">
              <w:rPr>
                <w:rFonts w:ascii="Cambria" w:hAnsi="Cambria"/>
                <w:b/>
                <w:sz w:val="23"/>
                <w:szCs w:val="23"/>
                <w:shd w:val="clear" w:color="auto" w:fill="FFFDDF"/>
              </w:rPr>
              <w:t xml:space="preserve"> : </w:t>
            </w:r>
            <w:r w:rsidR="007D471F" w:rsidRPr="00AD1A1C">
              <w:rPr>
                <w:rFonts w:ascii="Cambria" w:hAnsi="Cambria"/>
                <w:sz w:val="23"/>
                <w:szCs w:val="23"/>
                <w:shd w:val="clear" w:color="auto" w:fill="FFFDDF"/>
              </w:rPr>
              <w:t>Par contre le principe d’équité a été assuré d’une façon plus adéquate grâce à l’adoption des stratégies fondées sur l’engagement de la communauté et la collecte systématique de données concernant la vulnérabilité des individus cibles (</w:t>
            </w:r>
            <w:r w:rsidR="007839D5" w:rsidRPr="00AD1A1C">
              <w:rPr>
                <w:rFonts w:ascii="Cambria" w:hAnsi="Cambria"/>
                <w:i/>
                <w:sz w:val="23"/>
                <w:szCs w:val="23"/>
                <w:shd w:val="clear" w:color="auto" w:fill="FFFDDF"/>
              </w:rPr>
              <w:t>107</w:t>
            </w:r>
            <w:r w:rsidR="007D471F" w:rsidRPr="00AD1A1C">
              <w:rPr>
                <w:rFonts w:ascii="Cambria" w:hAnsi="Cambria"/>
                <w:sz w:val="23"/>
                <w:szCs w:val="23"/>
                <w:shd w:val="clear" w:color="auto" w:fill="FFFDDF"/>
              </w:rPr>
              <w:t>)</w:t>
            </w:r>
            <w:r w:rsidR="00241CF7" w:rsidRPr="00AD1A1C">
              <w:rPr>
                <w:rFonts w:ascii="Cambria" w:hAnsi="Cambria"/>
                <w:sz w:val="23"/>
                <w:szCs w:val="23"/>
                <w:shd w:val="clear" w:color="auto" w:fill="FFFDDF"/>
              </w:rPr>
              <w:t>.</w:t>
            </w:r>
          </w:p>
          <w:p w14:paraId="24AB8F1A" w14:textId="77777777" w:rsidR="007D471F" w:rsidRPr="00AD1A1C" w:rsidRDefault="007D471F" w:rsidP="007D471F">
            <w:pPr>
              <w:ind w:left="900" w:right="270"/>
              <w:contextualSpacing/>
              <w:jc w:val="both"/>
              <w:rPr>
                <w:rFonts w:ascii="Cambria" w:hAnsi="Cambria"/>
                <w:sz w:val="23"/>
                <w:szCs w:val="23"/>
                <w:shd w:val="clear" w:color="auto" w:fill="FFFDDF"/>
              </w:rPr>
            </w:pPr>
          </w:p>
        </w:tc>
      </w:tr>
    </w:tbl>
    <w:p w14:paraId="0E1B8B3C" w14:textId="77777777" w:rsidR="007D471F" w:rsidRPr="00AD1A1C" w:rsidRDefault="007D471F" w:rsidP="007D471F">
      <w:pPr>
        <w:ind w:right="270"/>
        <w:jc w:val="both"/>
        <w:rPr>
          <w:rFonts w:ascii="Cambria" w:eastAsia="PMingLiU" w:hAnsi="Cambria"/>
        </w:rPr>
      </w:pPr>
    </w:p>
    <w:p w14:paraId="51B9276E" w14:textId="77777777" w:rsidR="009B3365" w:rsidRPr="00AD1A1C" w:rsidRDefault="009B3365" w:rsidP="007D471F">
      <w:pPr>
        <w:ind w:right="270"/>
        <w:jc w:val="both"/>
        <w:rPr>
          <w:rFonts w:ascii="Cambria" w:eastAsia="PMingLiU" w:hAnsi="Cambria"/>
        </w:rPr>
      </w:pPr>
    </w:p>
    <w:p w14:paraId="472A8E5D" w14:textId="77777777" w:rsidR="00DE2735" w:rsidRPr="00AD1A1C" w:rsidRDefault="007D471F" w:rsidP="00794FE6">
      <w:pPr>
        <w:numPr>
          <w:ilvl w:val="0"/>
          <w:numId w:val="32"/>
        </w:numPr>
        <w:tabs>
          <w:tab w:val="right" w:pos="426"/>
        </w:tabs>
        <w:ind w:left="0" w:hanging="283"/>
        <w:contextualSpacing/>
        <w:jc w:val="both"/>
        <w:rPr>
          <w:rFonts w:ascii="Cambria" w:eastAsia="PMingLiU" w:hAnsi="Cambria"/>
          <w:sz w:val="23"/>
          <w:szCs w:val="23"/>
        </w:rPr>
      </w:pPr>
      <w:r w:rsidRPr="00AD1A1C">
        <w:rPr>
          <w:rFonts w:ascii="Cambria" w:eastAsia="PMingLiU" w:hAnsi="Cambria"/>
          <w:sz w:val="23"/>
          <w:szCs w:val="23"/>
        </w:rPr>
        <w:t>Au niveau de suivi-évaluation, à part la ventilation de certaines données par sexe</w:t>
      </w:r>
      <w:r w:rsidR="00241CF7" w:rsidRPr="00AD1A1C">
        <w:rPr>
          <w:rFonts w:ascii="Cambria" w:eastAsia="PMingLiU" w:hAnsi="Cambria"/>
          <w:sz w:val="23"/>
          <w:szCs w:val="23"/>
        </w:rPr>
        <w:t xml:space="preserve"> sur les formations et les restitutions</w:t>
      </w:r>
      <w:r w:rsidR="008D0809" w:rsidRPr="00AD1A1C">
        <w:rPr>
          <w:rFonts w:ascii="Cambria" w:eastAsia="PMingLiU" w:hAnsi="Cambria"/>
          <w:sz w:val="23"/>
          <w:szCs w:val="23"/>
        </w:rPr>
        <w:t xml:space="preserve"> dans les rapports</w:t>
      </w:r>
      <w:r w:rsidRPr="00AD1A1C">
        <w:rPr>
          <w:rFonts w:ascii="Cambria" w:eastAsia="PMingLiU" w:hAnsi="Cambria"/>
          <w:sz w:val="23"/>
          <w:szCs w:val="23"/>
        </w:rPr>
        <w:t xml:space="preserve">, la prise en compte de l’EGS a été </w:t>
      </w:r>
      <w:r w:rsidR="008D0809" w:rsidRPr="00AD1A1C">
        <w:rPr>
          <w:rFonts w:ascii="Cambria" w:eastAsia="PMingLiU" w:hAnsi="Cambria"/>
          <w:sz w:val="23"/>
          <w:szCs w:val="23"/>
        </w:rPr>
        <w:t>faible</w:t>
      </w:r>
      <w:r w:rsidR="00241CF7" w:rsidRPr="00AD1A1C">
        <w:rPr>
          <w:rFonts w:ascii="Cambria" w:eastAsia="PMingLiU" w:hAnsi="Cambria"/>
          <w:sz w:val="23"/>
          <w:szCs w:val="23"/>
        </w:rPr>
        <w:t xml:space="preserve">. </w:t>
      </w:r>
    </w:p>
    <w:p w14:paraId="46A452BD" w14:textId="77777777" w:rsidR="00DE2735" w:rsidRPr="00AD1A1C" w:rsidRDefault="007D471F" w:rsidP="00794FE6">
      <w:pPr>
        <w:numPr>
          <w:ilvl w:val="0"/>
          <w:numId w:val="32"/>
        </w:numPr>
        <w:tabs>
          <w:tab w:val="right" w:pos="426"/>
        </w:tabs>
        <w:ind w:left="0" w:hanging="283"/>
        <w:contextualSpacing/>
        <w:jc w:val="both"/>
        <w:rPr>
          <w:rFonts w:ascii="Cambria" w:eastAsia="PMingLiU" w:hAnsi="Cambria"/>
          <w:sz w:val="23"/>
          <w:szCs w:val="23"/>
        </w:rPr>
      </w:pPr>
      <w:r w:rsidRPr="00AD1A1C">
        <w:rPr>
          <w:rFonts w:ascii="Cambria" w:eastAsia="PMingLiU" w:hAnsi="Cambria"/>
          <w:b/>
          <w:sz w:val="23"/>
          <w:szCs w:val="23"/>
        </w:rPr>
        <w:t>Le niveau d’inclusion et de participation dans les activités de suivi/évaluation du projet</w:t>
      </w:r>
      <w:r w:rsidRPr="00AD1A1C">
        <w:rPr>
          <w:rFonts w:ascii="Cambria" w:eastAsia="PMingLiU" w:hAnsi="Cambria"/>
          <w:sz w:val="23"/>
          <w:szCs w:val="23"/>
        </w:rPr>
        <w:t xml:space="preserve"> a été aussi plus bas que prévu</w:t>
      </w:r>
      <w:r w:rsidRPr="00AD1A1C">
        <w:rPr>
          <w:rFonts w:ascii="Cambria" w:eastAsia="PMingLiU" w:hAnsi="Cambria"/>
          <w:sz w:val="23"/>
          <w:szCs w:val="23"/>
          <w:vertAlign w:val="superscript"/>
        </w:rPr>
        <w:footnoteReference w:id="25"/>
      </w:r>
      <w:r w:rsidR="00791A23" w:rsidRPr="00AD1A1C">
        <w:rPr>
          <w:rFonts w:ascii="Cambria" w:eastAsia="PMingLiU" w:hAnsi="Cambria"/>
          <w:sz w:val="23"/>
          <w:szCs w:val="23"/>
        </w:rPr>
        <w:t xml:space="preserve"> En effet, le projet n’a pas suffisamment cherch</w:t>
      </w:r>
      <w:r w:rsidR="006C0BB6" w:rsidRPr="00AD1A1C">
        <w:rPr>
          <w:rFonts w:ascii="Cambria" w:eastAsia="PMingLiU" w:hAnsi="Cambria"/>
          <w:sz w:val="23"/>
          <w:szCs w:val="23"/>
        </w:rPr>
        <w:t>é</w:t>
      </w:r>
      <w:r w:rsidR="00791A23" w:rsidRPr="00AD1A1C">
        <w:rPr>
          <w:rFonts w:ascii="Cambria" w:eastAsia="PMingLiU" w:hAnsi="Cambria"/>
          <w:sz w:val="23"/>
          <w:szCs w:val="23"/>
        </w:rPr>
        <w:t xml:space="preserve"> quel était le niveau d’utilisation des nouvelles compétences acquises </w:t>
      </w:r>
      <w:r w:rsidR="006C0BB6" w:rsidRPr="00AD1A1C">
        <w:rPr>
          <w:rFonts w:ascii="Cambria" w:eastAsia="PMingLiU" w:hAnsi="Cambria"/>
          <w:sz w:val="23"/>
          <w:szCs w:val="23"/>
        </w:rPr>
        <w:t xml:space="preserve">par les bénéficiaires </w:t>
      </w:r>
      <w:r w:rsidR="00791A23" w:rsidRPr="00AD1A1C">
        <w:rPr>
          <w:rFonts w:ascii="Cambria" w:eastAsia="PMingLiU" w:hAnsi="Cambria"/>
          <w:sz w:val="23"/>
          <w:szCs w:val="23"/>
        </w:rPr>
        <w:t>à la suite des formation</w:t>
      </w:r>
      <w:r w:rsidR="00241CF7" w:rsidRPr="00AD1A1C">
        <w:rPr>
          <w:rFonts w:ascii="Cambria" w:eastAsia="PMingLiU" w:hAnsi="Cambria"/>
          <w:sz w:val="23"/>
          <w:szCs w:val="23"/>
        </w:rPr>
        <w:t>s</w:t>
      </w:r>
      <w:r w:rsidR="00791A23" w:rsidRPr="00AD1A1C">
        <w:rPr>
          <w:rFonts w:ascii="Cambria" w:eastAsia="PMingLiU" w:hAnsi="Cambria"/>
          <w:sz w:val="23"/>
          <w:szCs w:val="23"/>
        </w:rPr>
        <w:t xml:space="preserve"> et </w:t>
      </w:r>
      <w:r w:rsidR="00791A23" w:rsidRPr="00AD1A1C">
        <w:rPr>
          <w:rFonts w:ascii="Cambria" w:eastAsia="PMingLiU" w:hAnsi="Cambria"/>
          <w:sz w:val="23"/>
          <w:szCs w:val="23"/>
        </w:rPr>
        <w:lastRenderedPageBreak/>
        <w:t>sensibilisation</w:t>
      </w:r>
      <w:r w:rsidR="006C0BB6" w:rsidRPr="00AD1A1C">
        <w:rPr>
          <w:rFonts w:ascii="Cambria" w:eastAsia="PMingLiU" w:hAnsi="Cambria"/>
          <w:sz w:val="23"/>
          <w:szCs w:val="23"/>
        </w:rPr>
        <w:t>s</w:t>
      </w:r>
      <w:r w:rsidR="00B60A88" w:rsidRPr="00AD1A1C">
        <w:rPr>
          <w:rFonts w:ascii="Cambria" w:eastAsia="PMingLiU" w:hAnsi="Cambria"/>
          <w:sz w:val="23"/>
          <w:szCs w:val="23"/>
        </w:rPr>
        <w:t xml:space="preserve"> </w:t>
      </w:r>
      <w:r w:rsidR="006C0BB6" w:rsidRPr="00AD1A1C">
        <w:rPr>
          <w:rFonts w:ascii="Cambria" w:eastAsia="PMingLiU" w:hAnsi="Cambria"/>
          <w:sz w:val="23"/>
          <w:szCs w:val="23"/>
        </w:rPr>
        <w:t xml:space="preserve">effectuées </w:t>
      </w:r>
      <w:r w:rsidR="00791A23" w:rsidRPr="00AD1A1C">
        <w:rPr>
          <w:rFonts w:ascii="Cambria" w:eastAsia="PMingLiU" w:hAnsi="Cambria"/>
          <w:sz w:val="23"/>
          <w:szCs w:val="23"/>
        </w:rPr>
        <w:t xml:space="preserve">dans les collectivités </w:t>
      </w:r>
      <w:r w:rsidR="006C0BB6" w:rsidRPr="00AD1A1C">
        <w:rPr>
          <w:rFonts w:ascii="Cambria" w:eastAsia="PMingLiU" w:hAnsi="Cambria"/>
          <w:sz w:val="23"/>
          <w:szCs w:val="23"/>
        </w:rPr>
        <w:t>territoriales</w:t>
      </w:r>
      <w:r w:rsidRPr="00AD1A1C">
        <w:rPr>
          <w:rFonts w:ascii="Cambria" w:eastAsia="PMingLiU" w:hAnsi="Cambria"/>
          <w:sz w:val="23"/>
          <w:szCs w:val="23"/>
          <w:vertAlign w:val="superscript"/>
        </w:rPr>
        <w:footnoteReference w:id="26"/>
      </w:r>
      <w:r w:rsidR="008D0809" w:rsidRPr="00AD1A1C">
        <w:rPr>
          <w:rFonts w:ascii="Cambria" w:eastAsia="PMingLiU" w:hAnsi="Cambria"/>
          <w:sz w:val="23"/>
          <w:szCs w:val="23"/>
        </w:rPr>
        <w:t xml:space="preserve"> afin d’envisager les mesures correctives. </w:t>
      </w:r>
    </w:p>
    <w:p w14:paraId="2906E50B" w14:textId="77777777" w:rsidR="000C1CCB" w:rsidRPr="00AD1A1C" w:rsidRDefault="0009230B" w:rsidP="00794FE6">
      <w:pPr>
        <w:numPr>
          <w:ilvl w:val="0"/>
          <w:numId w:val="32"/>
        </w:numPr>
        <w:tabs>
          <w:tab w:val="right" w:pos="426"/>
        </w:tabs>
        <w:ind w:left="0" w:hanging="283"/>
        <w:contextualSpacing/>
        <w:jc w:val="both"/>
        <w:rPr>
          <w:rFonts w:ascii="Cambria" w:eastAsia="PMingLiU" w:hAnsi="Cambria"/>
          <w:sz w:val="23"/>
          <w:szCs w:val="23"/>
        </w:rPr>
      </w:pPr>
      <w:r w:rsidRPr="00AD1A1C">
        <w:rPr>
          <w:rFonts w:ascii="Cambria" w:eastAsia="PMingLiU" w:hAnsi="Cambria"/>
          <w:b/>
          <w:sz w:val="23"/>
          <w:szCs w:val="23"/>
        </w:rPr>
        <w:t xml:space="preserve"> </w:t>
      </w:r>
      <w:r w:rsidR="007D471F" w:rsidRPr="00AD1A1C">
        <w:rPr>
          <w:rFonts w:ascii="Cambria" w:eastAsia="PMingLiU" w:hAnsi="Cambria"/>
          <w:b/>
          <w:sz w:val="23"/>
          <w:szCs w:val="23"/>
        </w:rPr>
        <w:t>Par rapport à la prise en compte de l’équité dans le système de suivi/évaluation du projet, l’é</w:t>
      </w:r>
      <w:r w:rsidR="00F845A1" w:rsidRPr="00AD1A1C">
        <w:rPr>
          <w:rFonts w:ascii="Cambria" w:eastAsia="PMingLiU" w:hAnsi="Cambria"/>
          <w:b/>
          <w:sz w:val="23"/>
          <w:szCs w:val="23"/>
        </w:rPr>
        <w:t xml:space="preserve">valuateur </w:t>
      </w:r>
      <w:r w:rsidR="007D471F" w:rsidRPr="00AD1A1C">
        <w:rPr>
          <w:rFonts w:ascii="Cambria" w:eastAsia="PMingLiU" w:hAnsi="Cambria"/>
          <w:b/>
          <w:sz w:val="23"/>
          <w:szCs w:val="23"/>
        </w:rPr>
        <w:t xml:space="preserve">a aussi bien observé </w:t>
      </w:r>
      <w:r w:rsidR="006C0BB6" w:rsidRPr="00AD1A1C">
        <w:rPr>
          <w:rFonts w:ascii="Cambria" w:eastAsia="PMingLiU" w:hAnsi="Cambria"/>
          <w:b/>
          <w:sz w:val="23"/>
          <w:szCs w:val="23"/>
        </w:rPr>
        <w:t>l’</w:t>
      </w:r>
      <w:r w:rsidR="005E1DB4" w:rsidRPr="00AD1A1C">
        <w:rPr>
          <w:rFonts w:ascii="Cambria" w:eastAsia="PMingLiU" w:hAnsi="Cambria"/>
          <w:b/>
          <w:sz w:val="23"/>
          <w:szCs w:val="23"/>
        </w:rPr>
        <w:t xml:space="preserve">équité dans la manière dont ce projet a </w:t>
      </w:r>
      <w:r w:rsidR="007D471F" w:rsidRPr="00AD1A1C">
        <w:rPr>
          <w:rFonts w:ascii="Cambria" w:eastAsia="PMingLiU" w:hAnsi="Cambria"/>
          <w:b/>
          <w:sz w:val="23"/>
          <w:szCs w:val="23"/>
        </w:rPr>
        <w:t>conçu la redevabilité</w:t>
      </w:r>
      <w:r w:rsidR="00CB6559" w:rsidRPr="00AD1A1C">
        <w:rPr>
          <w:rFonts w:ascii="Cambria" w:eastAsia="PMingLiU" w:hAnsi="Cambria"/>
          <w:b/>
          <w:sz w:val="23"/>
          <w:szCs w:val="23"/>
        </w:rPr>
        <w:t xml:space="preserve"> </w:t>
      </w:r>
      <w:r w:rsidR="005E1DB4" w:rsidRPr="00AD1A1C">
        <w:rPr>
          <w:rFonts w:ascii="Cambria" w:eastAsia="PMingLiU" w:hAnsi="Cambria"/>
          <w:b/>
          <w:sz w:val="23"/>
          <w:szCs w:val="23"/>
        </w:rPr>
        <w:t>aux</w:t>
      </w:r>
      <w:r w:rsidR="007D471F" w:rsidRPr="00AD1A1C">
        <w:rPr>
          <w:rFonts w:ascii="Cambria" w:eastAsia="PMingLiU" w:hAnsi="Cambria"/>
          <w:b/>
          <w:sz w:val="23"/>
          <w:szCs w:val="23"/>
        </w:rPr>
        <w:t xml:space="preserve"> partenaires:</w:t>
      </w:r>
      <w:r w:rsidR="00CB6559" w:rsidRPr="00AD1A1C">
        <w:rPr>
          <w:rFonts w:ascii="Cambria" w:eastAsia="PMingLiU" w:hAnsi="Cambria"/>
          <w:b/>
          <w:sz w:val="23"/>
          <w:szCs w:val="23"/>
        </w:rPr>
        <w:t xml:space="preserve"> </w:t>
      </w:r>
      <w:r w:rsidR="005E1DB4" w:rsidRPr="00AD1A1C">
        <w:rPr>
          <w:rFonts w:ascii="Cambria" w:eastAsia="PMingLiU" w:hAnsi="Cambria"/>
          <w:sz w:val="23"/>
          <w:szCs w:val="23"/>
        </w:rPr>
        <w:t xml:space="preserve">tous les partenaires du projet </w:t>
      </w:r>
      <w:r w:rsidR="005D3E0B" w:rsidRPr="00AD1A1C">
        <w:rPr>
          <w:rFonts w:ascii="Cambria" w:eastAsia="PMingLiU" w:hAnsi="Cambria"/>
          <w:sz w:val="23"/>
          <w:szCs w:val="23"/>
        </w:rPr>
        <w:t>étaient membres du comité de pilotage ;</w:t>
      </w:r>
      <w:r w:rsidR="00241CF7" w:rsidRPr="00AD1A1C">
        <w:rPr>
          <w:rFonts w:ascii="Cambria" w:eastAsia="PMingLiU" w:hAnsi="Cambria"/>
          <w:sz w:val="23"/>
          <w:szCs w:val="23"/>
        </w:rPr>
        <w:t xml:space="preserve"> ces derniers s</w:t>
      </w:r>
      <w:r w:rsidR="005D3E0B" w:rsidRPr="00AD1A1C">
        <w:rPr>
          <w:rFonts w:ascii="Cambria" w:eastAsia="PMingLiU" w:hAnsi="Cambria"/>
          <w:sz w:val="23"/>
          <w:szCs w:val="23"/>
        </w:rPr>
        <w:t xml:space="preserve">e </w:t>
      </w:r>
      <w:r w:rsidR="00241CF7" w:rsidRPr="00AD1A1C">
        <w:rPr>
          <w:rFonts w:ascii="Cambria" w:eastAsia="PMingLiU" w:hAnsi="Cambria"/>
          <w:sz w:val="23"/>
          <w:szCs w:val="23"/>
        </w:rPr>
        <w:t xml:space="preserve">sont </w:t>
      </w:r>
      <w:r w:rsidR="005D3E0B" w:rsidRPr="00AD1A1C">
        <w:rPr>
          <w:rFonts w:ascii="Cambria" w:eastAsia="PMingLiU" w:hAnsi="Cambria"/>
          <w:sz w:val="23"/>
          <w:szCs w:val="23"/>
        </w:rPr>
        <w:t>constamment retrouvés dans le cadre des réunions du comité de pilotage pour apprécier la progression de la mie en œuvre du projet</w:t>
      </w:r>
      <w:r w:rsidR="008D0809" w:rsidRPr="00AD1A1C">
        <w:rPr>
          <w:rFonts w:ascii="Cambria" w:eastAsia="PMingLiU" w:hAnsi="Cambria"/>
          <w:sz w:val="23"/>
          <w:szCs w:val="23"/>
        </w:rPr>
        <w:t xml:space="preserve"> et au besoin proposer des mesures correctives</w:t>
      </w:r>
      <w:r w:rsidR="005D3E0B" w:rsidRPr="00AD1A1C">
        <w:rPr>
          <w:rFonts w:ascii="Cambria" w:eastAsia="PMingLiU" w:hAnsi="Cambria"/>
          <w:sz w:val="23"/>
          <w:szCs w:val="23"/>
        </w:rPr>
        <w:t xml:space="preserve">. </w:t>
      </w:r>
    </w:p>
    <w:p w14:paraId="088D9C4F" w14:textId="77777777" w:rsidR="005D3E0B" w:rsidRPr="00AD1A1C" w:rsidRDefault="005D3E0B" w:rsidP="00D14B62">
      <w:pPr>
        <w:widowControl w:val="0"/>
        <w:autoSpaceDE w:val="0"/>
        <w:autoSpaceDN w:val="0"/>
        <w:adjustRightInd w:val="0"/>
        <w:ind w:right="270"/>
        <w:contextualSpacing/>
        <w:jc w:val="both"/>
        <w:rPr>
          <w:rFonts w:ascii="Arial" w:eastAsia="PMingLiU" w:hAnsi="Arial" w:cs="Arial"/>
          <w:b/>
        </w:rPr>
      </w:pPr>
    </w:p>
    <w:p w14:paraId="3BB236DA" w14:textId="77777777" w:rsidR="00417BD6" w:rsidRPr="00AD1A1C" w:rsidRDefault="00417BD6" w:rsidP="00D14B62">
      <w:pPr>
        <w:widowControl w:val="0"/>
        <w:autoSpaceDE w:val="0"/>
        <w:autoSpaceDN w:val="0"/>
        <w:adjustRightInd w:val="0"/>
        <w:ind w:right="270"/>
        <w:contextualSpacing/>
        <w:jc w:val="both"/>
        <w:rPr>
          <w:rFonts w:ascii="Arial" w:eastAsia="PMingLiU" w:hAnsi="Arial" w:cs="Arial"/>
          <w:b/>
        </w:rPr>
      </w:pPr>
    </w:p>
    <w:tbl>
      <w:tblPr>
        <w:tblStyle w:val="Grilledutableau"/>
        <w:tblpPr w:leftFromText="141" w:rightFromText="141" w:vertAnchor="page" w:horzAnchor="margin" w:tblpXSpec="center" w:tblpY="4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DDF"/>
        <w:tblLook w:val="04A0" w:firstRow="1" w:lastRow="0" w:firstColumn="1" w:lastColumn="0" w:noHBand="0" w:noVBand="1"/>
      </w:tblPr>
      <w:tblGrid>
        <w:gridCol w:w="9350"/>
      </w:tblGrid>
      <w:tr w:rsidR="009E6FE5" w:rsidRPr="00AD1A1C" w14:paraId="2E639068" w14:textId="77777777" w:rsidTr="009E6FE5">
        <w:tc>
          <w:tcPr>
            <w:tcW w:w="9350" w:type="dxa"/>
            <w:shd w:val="clear" w:color="auto" w:fill="FFFDDF"/>
          </w:tcPr>
          <w:p w14:paraId="3B157079" w14:textId="77777777" w:rsidR="009E6FE5" w:rsidRPr="00AD1A1C" w:rsidRDefault="009E6FE5" w:rsidP="009E6FE5">
            <w:pPr>
              <w:widowControl w:val="0"/>
              <w:autoSpaceDE w:val="0"/>
              <w:autoSpaceDN w:val="0"/>
              <w:adjustRightInd w:val="0"/>
              <w:ind w:left="251" w:right="161"/>
              <w:jc w:val="center"/>
              <w:rPr>
                <w:rFonts w:ascii="Cambria" w:hAnsi="Cambria" w:cs="Arial"/>
                <w:b/>
                <w:sz w:val="24"/>
                <w:szCs w:val="24"/>
              </w:rPr>
            </w:pPr>
          </w:p>
          <w:p w14:paraId="4088AC65" w14:textId="77777777" w:rsidR="009E6FE5" w:rsidRPr="00AD1A1C" w:rsidRDefault="009E6FE5" w:rsidP="009E6FE5">
            <w:pPr>
              <w:widowControl w:val="0"/>
              <w:autoSpaceDE w:val="0"/>
              <w:autoSpaceDN w:val="0"/>
              <w:adjustRightInd w:val="0"/>
              <w:ind w:left="251" w:right="161"/>
              <w:rPr>
                <w:rFonts w:ascii="Cambria" w:hAnsi="Cambria" w:cs="Arial"/>
                <w:b/>
                <w:sz w:val="24"/>
                <w:szCs w:val="24"/>
              </w:rPr>
            </w:pPr>
            <w:r w:rsidRPr="00AD1A1C">
              <w:rPr>
                <w:rFonts w:ascii="Cambria" w:hAnsi="Cambria" w:cs="Arial"/>
                <w:b/>
                <w:sz w:val="24"/>
                <w:szCs w:val="24"/>
              </w:rPr>
              <w:t xml:space="preserve">                                                                      Conclusions</w:t>
            </w:r>
          </w:p>
          <w:p w14:paraId="564A81BF" w14:textId="77777777" w:rsidR="009E6FE5" w:rsidRPr="00AD1A1C" w:rsidRDefault="009E6FE5" w:rsidP="009E6FE5">
            <w:pPr>
              <w:widowControl w:val="0"/>
              <w:autoSpaceDE w:val="0"/>
              <w:autoSpaceDN w:val="0"/>
              <w:adjustRightInd w:val="0"/>
              <w:ind w:left="434" w:right="143" w:hanging="90"/>
              <w:jc w:val="center"/>
              <w:rPr>
                <w:rFonts w:ascii="Cambria" w:hAnsi="Cambria" w:cs="Arial"/>
                <w:b/>
                <w:sz w:val="24"/>
                <w:szCs w:val="24"/>
              </w:rPr>
            </w:pPr>
          </w:p>
          <w:p w14:paraId="03605B2D" w14:textId="77777777" w:rsidR="009E6FE5" w:rsidRPr="00AD1A1C" w:rsidRDefault="009E6FE5" w:rsidP="009E6FE5">
            <w:pPr>
              <w:widowControl w:val="0"/>
              <w:autoSpaceDE w:val="0"/>
              <w:autoSpaceDN w:val="0"/>
              <w:adjustRightInd w:val="0"/>
              <w:ind w:left="434" w:right="143" w:hanging="90"/>
              <w:jc w:val="both"/>
              <w:rPr>
                <w:rFonts w:ascii="Cambria" w:hAnsi="Cambria" w:cs="Arial"/>
              </w:rPr>
            </w:pPr>
            <w:r w:rsidRPr="00AD1A1C">
              <w:rPr>
                <w:rFonts w:ascii="Cambria" w:hAnsi="Cambria" w:cs="Arial"/>
                <w:b/>
              </w:rPr>
              <w:t>GENRE 6 :</w:t>
            </w:r>
            <w:r w:rsidRPr="00AD1A1C">
              <w:rPr>
                <w:rFonts w:ascii="Cambria" w:hAnsi="Cambria" w:cs="Arial"/>
              </w:rPr>
              <w:t xml:space="preserve"> Malgré les difficultés rencontrées lors de la mise en œuvre, les principes des DH et de l’EGS n’ont pas été suffisamment pris en compte au niveau du suivi-évaluation du projet (</w:t>
            </w:r>
            <w:r w:rsidRPr="00AD1A1C">
              <w:rPr>
                <w:rFonts w:ascii="Cambria" w:hAnsi="Cambria" w:cs="Arial"/>
                <w:i/>
              </w:rPr>
              <w:t>Constats 107 et 108</w:t>
            </w:r>
            <w:r w:rsidRPr="00AD1A1C">
              <w:rPr>
                <w:rFonts w:ascii="Cambria" w:hAnsi="Cambria" w:cs="Arial"/>
              </w:rPr>
              <w:t xml:space="preserve">). </w:t>
            </w:r>
          </w:p>
          <w:p w14:paraId="22967835" w14:textId="77777777" w:rsidR="009E6FE5" w:rsidRPr="00AD1A1C" w:rsidRDefault="009E6FE5" w:rsidP="009E6FE5">
            <w:pPr>
              <w:widowControl w:val="0"/>
              <w:autoSpaceDE w:val="0"/>
              <w:autoSpaceDN w:val="0"/>
              <w:adjustRightInd w:val="0"/>
              <w:ind w:right="143"/>
              <w:jc w:val="both"/>
              <w:rPr>
                <w:rFonts w:ascii="Cambria" w:hAnsi="Cambria" w:cs="Arial"/>
              </w:rPr>
            </w:pPr>
          </w:p>
          <w:p w14:paraId="018E5F33" w14:textId="77777777" w:rsidR="009E6FE5" w:rsidRPr="00AD1A1C" w:rsidRDefault="009E6FE5" w:rsidP="009E6FE5">
            <w:pPr>
              <w:widowControl w:val="0"/>
              <w:tabs>
                <w:tab w:val="left" w:pos="8803"/>
              </w:tabs>
              <w:autoSpaceDE w:val="0"/>
              <w:autoSpaceDN w:val="0"/>
              <w:adjustRightInd w:val="0"/>
              <w:ind w:left="434" w:right="143" w:hanging="90"/>
              <w:jc w:val="both"/>
              <w:rPr>
                <w:rFonts w:ascii="Cambria" w:hAnsi="Cambria" w:cs="Arial"/>
              </w:rPr>
            </w:pPr>
            <w:r w:rsidRPr="00AD1A1C">
              <w:rPr>
                <w:rFonts w:ascii="Cambria" w:hAnsi="Cambria" w:cs="Arial"/>
                <w:b/>
              </w:rPr>
              <w:t>GENRE 7 :</w:t>
            </w:r>
            <w:r w:rsidRPr="00AD1A1C">
              <w:rPr>
                <w:rFonts w:ascii="Cambria" w:hAnsi="Cambria" w:cs="Arial"/>
              </w:rPr>
              <w:t xml:space="preserve"> Les différentes obligations de redevabilité ont  permis de créer un traitement équitable  envers tous les partenaires du projet (</w:t>
            </w:r>
            <w:r w:rsidRPr="00AD1A1C">
              <w:rPr>
                <w:rFonts w:ascii="Cambria" w:hAnsi="Cambria" w:cs="Arial"/>
                <w:i/>
              </w:rPr>
              <w:t>Constat 109</w:t>
            </w:r>
            <w:r w:rsidRPr="00AD1A1C">
              <w:rPr>
                <w:rFonts w:ascii="Cambria" w:hAnsi="Cambria" w:cs="Arial"/>
              </w:rPr>
              <w:t>).</w:t>
            </w:r>
          </w:p>
          <w:p w14:paraId="4DE6E81D" w14:textId="77777777" w:rsidR="009E6FE5" w:rsidRPr="00AD1A1C" w:rsidRDefault="009E6FE5" w:rsidP="009E6FE5">
            <w:pPr>
              <w:widowControl w:val="0"/>
              <w:autoSpaceDE w:val="0"/>
              <w:autoSpaceDN w:val="0"/>
              <w:adjustRightInd w:val="0"/>
              <w:ind w:left="540" w:right="323"/>
              <w:contextualSpacing/>
              <w:jc w:val="both"/>
              <w:rPr>
                <w:rFonts w:ascii="Arial" w:hAnsi="Arial" w:cs="Arial"/>
                <w:b/>
                <w:highlight w:val="yellow"/>
              </w:rPr>
            </w:pPr>
          </w:p>
        </w:tc>
      </w:tr>
    </w:tbl>
    <w:p w14:paraId="6C651F76" w14:textId="77777777" w:rsidR="009B3365" w:rsidRPr="00AD1A1C" w:rsidRDefault="009B3365" w:rsidP="00D61422">
      <w:pPr>
        <w:pStyle w:val="Heading11"/>
      </w:pPr>
    </w:p>
    <w:p w14:paraId="7E74E5C7" w14:textId="155F3482" w:rsidR="009B3365" w:rsidRPr="00AD1A1C" w:rsidRDefault="009B3365" w:rsidP="00D61422">
      <w:pPr>
        <w:pStyle w:val="Heading11"/>
      </w:pPr>
    </w:p>
    <w:p w14:paraId="2E44464E" w14:textId="006E0DFC" w:rsidR="009E6FE5" w:rsidRPr="00AD1A1C" w:rsidRDefault="00EC4742" w:rsidP="009E6FE5">
      <w:pPr>
        <w:pStyle w:val="En-tte"/>
        <w:tabs>
          <w:tab w:val="clear" w:pos="4680"/>
        </w:tabs>
        <w:ind w:right="90"/>
        <w:jc w:val="both"/>
        <w:rPr>
          <w:color w:val="FF0000"/>
          <w:sz w:val="23"/>
          <w:szCs w:val="23"/>
          <w:lang w:val="fr-FR"/>
        </w:rPr>
      </w:pPr>
      <w:r w:rsidRPr="00AD1A1C">
        <w:rPr>
          <w:noProof/>
          <w:color w:val="FF0000"/>
          <w:sz w:val="23"/>
          <w:szCs w:val="23"/>
          <w:lang w:val="fr-FR" w:eastAsia="fr-FR"/>
        </w:rPr>
        <w:drawing>
          <wp:anchor distT="0" distB="0" distL="114300" distR="114300" simplePos="0" relativeHeight="251716608" behindDoc="0" locked="0" layoutInCell="1" allowOverlap="1" wp14:anchorId="6FD31F37" wp14:editId="58BE1830">
            <wp:simplePos x="0" y="0"/>
            <wp:positionH relativeFrom="column">
              <wp:posOffset>3175</wp:posOffset>
            </wp:positionH>
            <wp:positionV relativeFrom="paragraph">
              <wp:posOffset>1989455</wp:posOffset>
            </wp:positionV>
            <wp:extent cx="6143625" cy="3190875"/>
            <wp:effectExtent l="0" t="0" r="9525"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3190875"/>
                    </a:xfrm>
                    <a:prstGeom prst="rect">
                      <a:avLst/>
                    </a:prstGeom>
                    <a:noFill/>
                  </pic:spPr>
                </pic:pic>
              </a:graphicData>
            </a:graphic>
            <wp14:sizeRelH relativeFrom="page">
              <wp14:pctWidth>0</wp14:pctWidth>
            </wp14:sizeRelH>
            <wp14:sizeRelV relativeFrom="page">
              <wp14:pctHeight>0</wp14:pctHeight>
            </wp14:sizeRelV>
          </wp:anchor>
        </w:drawing>
      </w:r>
    </w:p>
    <w:p w14:paraId="56BCC704" w14:textId="0FB2D3C4" w:rsidR="00EC4742" w:rsidRPr="00AD1A1C" w:rsidRDefault="009E6FE5" w:rsidP="00EC4742">
      <w:pPr>
        <w:pStyle w:val="CHAPTERTITLE"/>
        <w:ind w:left="0"/>
        <w:jc w:val="center"/>
        <w:rPr>
          <w:b w:val="0"/>
          <w:i/>
          <w:color w:val="auto"/>
          <w:sz w:val="22"/>
          <w:szCs w:val="22"/>
        </w:rPr>
      </w:pPr>
      <w:bookmarkStart w:id="60" w:name="_Toc503212142"/>
      <w:bookmarkStart w:id="61" w:name="_Toc506795480"/>
      <w:bookmarkStart w:id="62" w:name="_Toc508124955"/>
      <w:bookmarkStart w:id="63" w:name="_Toc508129200"/>
      <w:r w:rsidRPr="00AD1A1C">
        <w:rPr>
          <w:b w:val="0"/>
          <w:i/>
          <w:color w:val="auto"/>
          <w:sz w:val="22"/>
          <w:szCs w:val="22"/>
        </w:rPr>
        <w:t>Outil didactique pour la séance de restitution de l’EES du secteur agricole dans la commune de Sirakorola  (décembre, 2017</w:t>
      </w:r>
      <w:bookmarkEnd w:id="60"/>
      <w:bookmarkEnd w:id="61"/>
      <w:r w:rsidRPr="00AD1A1C">
        <w:rPr>
          <w:b w:val="0"/>
          <w:i/>
          <w:color w:val="auto"/>
          <w:sz w:val="22"/>
          <w:szCs w:val="22"/>
        </w:rPr>
        <w:t>)</w:t>
      </w:r>
      <w:bookmarkEnd w:id="62"/>
      <w:bookmarkEnd w:id="63"/>
    </w:p>
    <w:p w14:paraId="3B3F8103" w14:textId="77777777" w:rsidR="00EC4742" w:rsidRPr="00AD1A1C" w:rsidRDefault="00EC4742" w:rsidP="00EC4742">
      <w:pPr>
        <w:pStyle w:val="CHAPTERTITLE"/>
        <w:ind w:left="0"/>
        <w:jc w:val="center"/>
        <w:rPr>
          <w:b w:val="0"/>
          <w:i/>
          <w:color w:val="auto"/>
          <w:sz w:val="22"/>
          <w:szCs w:val="22"/>
        </w:rPr>
      </w:pPr>
    </w:p>
    <w:p w14:paraId="7F534C64" w14:textId="6AB50097" w:rsidR="00274821" w:rsidRPr="00AD1A1C" w:rsidRDefault="009B3365" w:rsidP="00EC4742">
      <w:pPr>
        <w:pStyle w:val="Heading31"/>
        <w:numPr>
          <w:ilvl w:val="0"/>
          <w:numId w:val="54"/>
        </w:numPr>
        <w:rPr>
          <w:sz w:val="23"/>
        </w:rPr>
      </w:pPr>
      <w:bookmarkStart w:id="64" w:name="_Toc508129201"/>
      <w:r w:rsidRPr="00AD1A1C">
        <w:rPr>
          <w:sz w:val="23"/>
        </w:rPr>
        <w:lastRenderedPageBreak/>
        <w:t>LEÇONS APPRISES</w:t>
      </w:r>
      <w:bookmarkEnd w:id="64"/>
    </w:p>
    <w:p w14:paraId="39A68580" w14:textId="77777777" w:rsidR="004A7435" w:rsidRPr="00AD1A1C" w:rsidRDefault="004A7435" w:rsidP="004A7435">
      <w:pPr>
        <w:jc w:val="both"/>
        <w:rPr>
          <w:rFonts w:ascii="Cambria" w:hAnsi="Cambria"/>
          <w:sz w:val="23"/>
          <w:szCs w:val="23"/>
        </w:rPr>
      </w:pPr>
      <w:r w:rsidRPr="00AD1A1C">
        <w:rPr>
          <w:rFonts w:ascii="Cambria" w:hAnsi="Cambria"/>
          <w:sz w:val="23"/>
          <w:szCs w:val="23"/>
        </w:rPr>
        <w:t>Les sections suivantes présentent les plus importantes leçons apprises pendant les différentes phases du projet ainsi que dans certains domaines spécifiques de gestion et exécution.</w:t>
      </w:r>
    </w:p>
    <w:p w14:paraId="445C4C00" w14:textId="77777777" w:rsidR="004A7435" w:rsidRPr="00AD1A1C" w:rsidRDefault="004A7435" w:rsidP="00D61422">
      <w:pPr>
        <w:pStyle w:val="Heading11"/>
      </w:pPr>
    </w:p>
    <w:p w14:paraId="23DC874D" w14:textId="77777777" w:rsidR="00EC0DF6" w:rsidRPr="00AD1A1C" w:rsidRDefault="00F875E1" w:rsidP="000C1CCB">
      <w:pPr>
        <w:jc w:val="both"/>
        <w:rPr>
          <w:rStyle w:val="Marquedecommentaire"/>
          <w:rFonts w:ascii="Cambria" w:hAnsi="Cambria"/>
          <w:b/>
          <w:i/>
          <w:color w:val="0070C0"/>
          <w:sz w:val="23"/>
          <w:szCs w:val="23"/>
        </w:rPr>
      </w:pPr>
      <w:r w:rsidRPr="00AD1A1C">
        <w:rPr>
          <w:rStyle w:val="Marquedecommentaire"/>
          <w:rFonts w:ascii="Cambria" w:hAnsi="Cambria"/>
          <w:b/>
          <w:i/>
          <w:color w:val="0070C0"/>
          <w:sz w:val="23"/>
          <w:szCs w:val="23"/>
        </w:rPr>
        <w:t xml:space="preserve">Planification stratégique </w:t>
      </w:r>
    </w:p>
    <w:p w14:paraId="5E3F4CA5" w14:textId="77777777" w:rsidR="00A852A8" w:rsidRPr="00AD1A1C" w:rsidRDefault="00A852A8" w:rsidP="00274821">
      <w:pPr>
        <w:ind w:hanging="90"/>
        <w:jc w:val="both"/>
        <w:rPr>
          <w:rFonts w:ascii="Cambria" w:hAnsi="Cambria"/>
          <w:b/>
          <w:color w:val="0070C0"/>
          <w:sz w:val="23"/>
          <w:szCs w:val="23"/>
        </w:rPr>
      </w:pPr>
    </w:p>
    <w:p w14:paraId="3D6C2E35" w14:textId="5A22B097" w:rsidR="00DE2735" w:rsidRPr="00AD1A1C" w:rsidRDefault="00850307" w:rsidP="00EC4742">
      <w:pPr>
        <w:pStyle w:val="Paragraphedeliste"/>
        <w:numPr>
          <w:ilvl w:val="0"/>
          <w:numId w:val="32"/>
        </w:numPr>
        <w:tabs>
          <w:tab w:val="left" w:pos="142"/>
        </w:tabs>
        <w:ind w:left="0" w:hanging="283"/>
        <w:jc w:val="both"/>
        <w:rPr>
          <w:rFonts w:ascii="Cambria" w:hAnsi="Cambria"/>
          <w:color w:val="FF0000"/>
          <w:sz w:val="23"/>
          <w:szCs w:val="23"/>
        </w:rPr>
      </w:pPr>
      <w:r w:rsidRPr="00AD1A1C">
        <w:rPr>
          <w:rFonts w:ascii="Cambria" w:hAnsi="Cambria"/>
          <w:sz w:val="23"/>
          <w:szCs w:val="23"/>
        </w:rPr>
        <w:t>Le projet s’est fondé sur l’hypothèse selon laquelle a</w:t>
      </w:r>
      <w:r w:rsidR="00A95B29" w:rsidRPr="00AD1A1C">
        <w:rPr>
          <w:rFonts w:ascii="Cambria" w:hAnsi="Cambria"/>
          <w:sz w:val="23"/>
          <w:szCs w:val="23"/>
        </w:rPr>
        <w:t>ssurer le lien</w:t>
      </w:r>
      <w:r w:rsidR="00F16680" w:rsidRPr="00AD1A1C">
        <w:rPr>
          <w:rFonts w:ascii="Cambria" w:hAnsi="Cambria"/>
          <w:sz w:val="23"/>
          <w:szCs w:val="23"/>
        </w:rPr>
        <w:t>s</w:t>
      </w:r>
      <w:r w:rsidR="00A95B29" w:rsidRPr="00AD1A1C">
        <w:rPr>
          <w:rFonts w:ascii="Cambria" w:hAnsi="Cambria"/>
          <w:sz w:val="23"/>
          <w:szCs w:val="23"/>
        </w:rPr>
        <w:t xml:space="preserve"> entre </w:t>
      </w:r>
      <w:r w:rsidR="00E92F06" w:rsidRPr="00AD1A1C">
        <w:rPr>
          <w:rFonts w:ascii="Cambria" w:hAnsi="Cambria"/>
          <w:sz w:val="23"/>
          <w:szCs w:val="23"/>
        </w:rPr>
        <w:t>pauv</w:t>
      </w:r>
      <w:r w:rsidR="00F16680" w:rsidRPr="00AD1A1C">
        <w:rPr>
          <w:rFonts w:ascii="Cambria" w:hAnsi="Cambria"/>
          <w:sz w:val="23"/>
          <w:szCs w:val="23"/>
        </w:rPr>
        <w:t>reté</w:t>
      </w:r>
      <w:r w:rsidR="00A95B29" w:rsidRPr="00AD1A1C">
        <w:rPr>
          <w:rFonts w:ascii="Cambria" w:hAnsi="Cambria"/>
          <w:sz w:val="23"/>
          <w:szCs w:val="23"/>
        </w:rPr>
        <w:t xml:space="preserve"> et </w:t>
      </w:r>
      <w:r w:rsidR="00F16680" w:rsidRPr="00AD1A1C">
        <w:rPr>
          <w:rFonts w:ascii="Cambria" w:hAnsi="Cambria"/>
          <w:sz w:val="23"/>
          <w:szCs w:val="23"/>
        </w:rPr>
        <w:t xml:space="preserve">environnement </w:t>
      </w:r>
      <w:r w:rsidR="00A95B29" w:rsidRPr="00AD1A1C">
        <w:rPr>
          <w:rFonts w:ascii="Cambria" w:hAnsi="Cambria"/>
          <w:sz w:val="23"/>
          <w:szCs w:val="23"/>
        </w:rPr>
        <w:t>est une mesure nécessaire pour faciliter la pérennité des intervention</w:t>
      </w:r>
      <w:r w:rsidR="00941342" w:rsidRPr="00AD1A1C">
        <w:rPr>
          <w:rFonts w:ascii="Cambria" w:hAnsi="Cambria"/>
          <w:sz w:val="23"/>
          <w:szCs w:val="23"/>
        </w:rPr>
        <w:t xml:space="preserve">s </w:t>
      </w:r>
      <w:r w:rsidR="00E92F06" w:rsidRPr="00AD1A1C">
        <w:rPr>
          <w:rFonts w:ascii="Cambria" w:hAnsi="Cambria"/>
          <w:sz w:val="23"/>
          <w:szCs w:val="23"/>
        </w:rPr>
        <w:t>relati</w:t>
      </w:r>
      <w:r w:rsidR="0055157A" w:rsidRPr="00AD1A1C">
        <w:rPr>
          <w:rFonts w:ascii="Cambria" w:hAnsi="Cambria"/>
          <w:sz w:val="23"/>
          <w:szCs w:val="23"/>
        </w:rPr>
        <w:t xml:space="preserve">ves </w:t>
      </w:r>
      <w:r w:rsidR="00E92F06" w:rsidRPr="00AD1A1C">
        <w:rPr>
          <w:rFonts w:ascii="Cambria" w:hAnsi="Cambria"/>
          <w:sz w:val="23"/>
          <w:szCs w:val="23"/>
        </w:rPr>
        <w:t xml:space="preserve">à la lutte contre la pauvreté, les changements climatiques et la gestion durable des ressources naturelles sur le </w:t>
      </w:r>
      <w:r w:rsidR="00941342" w:rsidRPr="00AD1A1C">
        <w:rPr>
          <w:rFonts w:ascii="Cambria" w:hAnsi="Cambria"/>
          <w:sz w:val="23"/>
          <w:szCs w:val="23"/>
        </w:rPr>
        <w:t>terrain</w:t>
      </w:r>
      <w:r w:rsidR="004E5AA6" w:rsidRPr="00AD1A1C">
        <w:rPr>
          <w:rFonts w:ascii="Cambria" w:hAnsi="Cambria"/>
          <w:sz w:val="23"/>
          <w:szCs w:val="23"/>
        </w:rPr>
        <w:t>,</w:t>
      </w:r>
      <w:r w:rsidR="00960F83" w:rsidRPr="00AD1A1C">
        <w:rPr>
          <w:rFonts w:ascii="Cambria" w:hAnsi="Cambria"/>
          <w:sz w:val="23"/>
          <w:szCs w:val="23"/>
        </w:rPr>
        <w:t xml:space="preserve"> </w:t>
      </w:r>
      <w:r w:rsidR="000F08A2" w:rsidRPr="00AD1A1C">
        <w:rPr>
          <w:rFonts w:ascii="Cambria" w:hAnsi="Cambria"/>
          <w:sz w:val="23"/>
          <w:szCs w:val="23"/>
        </w:rPr>
        <w:t>par</w:t>
      </w:r>
      <w:r w:rsidR="00941342" w:rsidRPr="00AD1A1C">
        <w:rPr>
          <w:rFonts w:ascii="Cambria" w:hAnsi="Cambria"/>
          <w:sz w:val="23"/>
          <w:szCs w:val="23"/>
        </w:rPr>
        <w:t xml:space="preserve"> </w:t>
      </w:r>
      <w:r w:rsidR="004E5AA6" w:rsidRPr="00AD1A1C">
        <w:rPr>
          <w:rFonts w:ascii="Cambria" w:hAnsi="Cambria"/>
          <w:sz w:val="23"/>
          <w:szCs w:val="23"/>
        </w:rPr>
        <w:t xml:space="preserve">le </w:t>
      </w:r>
      <w:r w:rsidR="00941342" w:rsidRPr="00AD1A1C">
        <w:rPr>
          <w:rFonts w:ascii="Cambria" w:hAnsi="Cambria"/>
          <w:sz w:val="23"/>
          <w:szCs w:val="23"/>
        </w:rPr>
        <w:t>renforce</w:t>
      </w:r>
      <w:r w:rsidR="000F08A2" w:rsidRPr="00AD1A1C">
        <w:rPr>
          <w:rFonts w:ascii="Cambria" w:hAnsi="Cambria"/>
          <w:sz w:val="23"/>
          <w:szCs w:val="23"/>
        </w:rPr>
        <w:t>ment d</w:t>
      </w:r>
      <w:r w:rsidR="00941342" w:rsidRPr="00AD1A1C">
        <w:rPr>
          <w:rFonts w:ascii="Cambria" w:hAnsi="Cambria"/>
          <w:sz w:val="23"/>
          <w:szCs w:val="23"/>
        </w:rPr>
        <w:t xml:space="preserve">es capacités </w:t>
      </w:r>
      <w:r w:rsidR="00A95B29" w:rsidRPr="00AD1A1C">
        <w:rPr>
          <w:rFonts w:ascii="Cambria" w:hAnsi="Cambria"/>
          <w:sz w:val="23"/>
          <w:szCs w:val="23"/>
        </w:rPr>
        <w:t xml:space="preserve">des agents étatiques ainsi que des </w:t>
      </w:r>
      <w:r w:rsidR="00E92F06" w:rsidRPr="00AD1A1C">
        <w:rPr>
          <w:rFonts w:ascii="Cambria" w:hAnsi="Cambria"/>
          <w:sz w:val="23"/>
          <w:szCs w:val="23"/>
        </w:rPr>
        <w:t>collectivités territoriales</w:t>
      </w:r>
      <w:r w:rsidR="0055157A" w:rsidRPr="00AD1A1C">
        <w:rPr>
          <w:rFonts w:ascii="Cambria" w:hAnsi="Cambria"/>
          <w:sz w:val="23"/>
          <w:szCs w:val="23"/>
        </w:rPr>
        <w:t xml:space="preserve"> pour </w:t>
      </w:r>
      <w:r w:rsidR="00E92F06" w:rsidRPr="00AD1A1C">
        <w:rPr>
          <w:rFonts w:ascii="Cambria" w:hAnsi="Cambria"/>
          <w:sz w:val="23"/>
          <w:szCs w:val="23"/>
        </w:rPr>
        <w:t xml:space="preserve"> l’intégration de ces problématiques dans les politiques, plans et budget du Mali.</w:t>
      </w:r>
      <w:r w:rsidR="00960F83" w:rsidRPr="00AD1A1C">
        <w:rPr>
          <w:rFonts w:ascii="Cambria" w:hAnsi="Cambria"/>
          <w:sz w:val="23"/>
          <w:szCs w:val="23"/>
        </w:rPr>
        <w:t xml:space="preserve"> </w:t>
      </w:r>
      <w:r w:rsidR="00A95B29" w:rsidRPr="00AD1A1C">
        <w:rPr>
          <w:rFonts w:ascii="Cambria" w:hAnsi="Cambria"/>
          <w:sz w:val="23"/>
          <w:szCs w:val="23"/>
        </w:rPr>
        <w:t xml:space="preserve">Toutefois, </w:t>
      </w:r>
      <w:r w:rsidRPr="00AD1A1C">
        <w:rPr>
          <w:rFonts w:ascii="Cambria" w:hAnsi="Cambria"/>
          <w:sz w:val="23"/>
          <w:szCs w:val="23"/>
        </w:rPr>
        <w:t xml:space="preserve">la mise en œuvre du projet a mis en </w:t>
      </w:r>
      <w:r w:rsidR="007A2583" w:rsidRPr="00AD1A1C">
        <w:rPr>
          <w:rFonts w:ascii="Cambria" w:hAnsi="Cambria"/>
          <w:sz w:val="23"/>
          <w:szCs w:val="23"/>
        </w:rPr>
        <w:t xml:space="preserve">exergue </w:t>
      </w:r>
      <w:r w:rsidR="00B73235" w:rsidRPr="00AD1A1C">
        <w:rPr>
          <w:rFonts w:ascii="Cambria" w:hAnsi="Cambria"/>
          <w:sz w:val="23"/>
          <w:szCs w:val="23"/>
        </w:rPr>
        <w:t>un double</w:t>
      </w:r>
      <w:r w:rsidR="00960F83" w:rsidRPr="00AD1A1C">
        <w:rPr>
          <w:rFonts w:ascii="Cambria" w:hAnsi="Cambria"/>
          <w:sz w:val="23"/>
          <w:szCs w:val="23"/>
        </w:rPr>
        <w:t xml:space="preserve"> </w:t>
      </w:r>
      <w:r w:rsidR="00A95B29" w:rsidRPr="00AD1A1C">
        <w:rPr>
          <w:rFonts w:ascii="Cambria" w:hAnsi="Cambria"/>
          <w:sz w:val="23"/>
          <w:szCs w:val="23"/>
        </w:rPr>
        <w:t xml:space="preserve">risque </w:t>
      </w:r>
      <w:r w:rsidRPr="00AD1A1C">
        <w:rPr>
          <w:rFonts w:ascii="Cambria" w:hAnsi="Cambria"/>
          <w:sz w:val="23"/>
          <w:szCs w:val="23"/>
        </w:rPr>
        <w:t xml:space="preserve">impliqué dans l’adoption de cette approche. Premièrement, </w:t>
      </w:r>
      <w:r w:rsidR="00A95B29" w:rsidRPr="00AD1A1C">
        <w:rPr>
          <w:rFonts w:ascii="Cambria" w:hAnsi="Cambria"/>
          <w:sz w:val="23"/>
          <w:szCs w:val="23"/>
        </w:rPr>
        <w:t>l</w:t>
      </w:r>
      <w:r w:rsidRPr="00AD1A1C">
        <w:rPr>
          <w:rFonts w:ascii="Cambria" w:hAnsi="Cambria"/>
          <w:sz w:val="23"/>
          <w:szCs w:val="23"/>
        </w:rPr>
        <w:t>a</w:t>
      </w:r>
      <w:r w:rsidR="000F08A2" w:rsidRPr="00AD1A1C">
        <w:rPr>
          <w:rFonts w:ascii="Cambria" w:hAnsi="Cambria"/>
          <w:sz w:val="23"/>
          <w:szCs w:val="23"/>
        </w:rPr>
        <w:t xml:space="preserve"> réplication </w:t>
      </w:r>
      <w:r w:rsidR="00A95B29" w:rsidRPr="00AD1A1C">
        <w:rPr>
          <w:rFonts w:ascii="Cambria" w:hAnsi="Cambria"/>
          <w:sz w:val="23"/>
          <w:szCs w:val="23"/>
        </w:rPr>
        <w:t xml:space="preserve">d’approches classiques de développement </w:t>
      </w:r>
      <w:r w:rsidR="00976F48" w:rsidRPr="00AD1A1C">
        <w:rPr>
          <w:rFonts w:ascii="Cambria" w:hAnsi="Cambria"/>
          <w:sz w:val="23"/>
          <w:szCs w:val="23"/>
        </w:rPr>
        <w:t xml:space="preserve">dont la mise en œuvre nécessite qu’elles soient adaptées au contexte local. </w:t>
      </w:r>
      <w:r w:rsidRPr="00AD1A1C">
        <w:rPr>
          <w:rFonts w:ascii="Cambria" w:hAnsi="Cambria"/>
          <w:sz w:val="23"/>
          <w:szCs w:val="23"/>
        </w:rPr>
        <w:t>Deuxièmement,</w:t>
      </w:r>
      <w:r w:rsidR="00A95B29" w:rsidRPr="00AD1A1C">
        <w:rPr>
          <w:rFonts w:ascii="Cambria" w:hAnsi="Cambria"/>
          <w:sz w:val="23"/>
          <w:szCs w:val="23"/>
        </w:rPr>
        <w:t xml:space="preserve"> la </w:t>
      </w:r>
      <w:r w:rsidR="007364A3" w:rsidRPr="00AD1A1C">
        <w:rPr>
          <w:rFonts w:ascii="Cambria" w:hAnsi="Cambria"/>
          <w:sz w:val="23"/>
          <w:szCs w:val="23"/>
        </w:rPr>
        <w:t xml:space="preserve">pérennisation des actions menées dans le cadre d’un projet dépend fortement de la capacité du suivi évaluation à percevoir et orienter les changements. </w:t>
      </w:r>
      <w:r w:rsidR="00A95B29" w:rsidRPr="00AD1A1C">
        <w:rPr>
          <w:rFonts w:ascii="Cambria" w:hAnsi="Cambria"/>
          <w:sz w:val="23"/>
          <w:szCs w:val="23"/>
        </w:rPr>
        <w:t xml:space="preserve">Afin d’éviter ce risque, il faut </w:t>
      </w:r>
      <w:r w:rsidR="007364A3" w:rsidRPr="00AD1A1C">
        <w:rPr>
          <w:rFonts w:ascii="Cambria" w:hAnsi="Cambria"/>
          <w:sz w:val="23"/>
          <w:szCs w:val="23"/>
        </w:rPr>
        <w:t xml:space="preserve">faire participer </w:t>
      </w:r>
      <w:r w:rsidR="006C0BB6" w:rsidRPr="00AD1A1C">
        <w:rPr>
          <w:rFonts w:ascii="Cambria" w:hAnsi="Cambria"/>
          <w:sz w:val="23"/>
          <w:szCs w:val="23"/>
        </w:rPr>
        <w:t xml:space="preserve">les bénéficiaires à la mise en œuvre du projet par des consultations fréquentes. </w:t>
      </w:r>
    </w:p>
    <w:p w14:paraId="7A35800A" w14:textId="6393CE87" w:rsidR="00DE2735" w:rsidRPr="00AD1A1C" w:rsidRDefault="00287CE2" w:rsidP="00EC4742">
      <w:pPr>
        <w:pStyle w:val="Paragraphedeliste"/>
        <w:numPr>
          <w:ilvl w:val="0"/>
          <w:numId w:val="32"/>
        </w:numPr>
        <w:tabs>
          <w:tab w:val="left" w:pos="142"/>
        </w:tabs>
        <w:ind w:left="0" w:hanging="283"/>
        <w:jc w:val="both"/>
        <w:rPr>
          <w:rStyle w:val="Marquedecommentaire"/>
          <w:rFonts w:ascii="Cambria" w:hAnsi="Cambria"/>
          <w:color w:val="FF0000"/>
          <w:sz w:val="23"/>
          <w:szCs w:val="23"/>
        </w:rPr>
      </w:pPr>
      <w:r w:rsidRPr="00AD1A1C">
        <w:rPr>
          <w:rStyle w:val="Marquedecommentaire"/>
          <w:rFonts w:ascii="Cambria" w:hAnsi="Cambria"/>
          <w:sz w:val="23"/>
          <w:szCs w:val="23"/>
        </w:rPr>
        <w:t xml:space="preserve">Assurer la pérennisation </w:t>
      </w:r>
      <w:r w:rsidR="008C5D35" w:rsidRPr="00AD1A1C">
        <w:rPr>
          <w:rStyle w:val="Marquedecommentaire"/>
          <w:rFonts w:ascii="Cambria" w:hAnsi="Cambria"/>
          <w:sz w:val="23"/>
          <w:szCs w:val="23"/>
        </w:rPr>
        <w:t xml:space="preserve">d’un projet </w:t>
      </w:r>
      <w:r w:rsidR="00CD7ACE" w:rsidRPr="00AD1A1C">
        <w:rPr>
          <w:rStyle w:val="Marquedecommentaire"/>
          <w:rFonts w:ascii="Cambria" w:hAnsi="Cambria"/>
          <w:sz w:val="23"/>
          <w:szCs w:val="23"/>
        </w:rPr>
        <w:t>basé sur l</w:t>
      </w:r>
      <w:r w:rsidR="004E5AA6" w:rsidRPr="00AD1A1C">
        <w:rPr>
          <w:rStyle w:val="Marquedecommentaire"/>
          <w:rFonts w:ascii="Cambria" w:hAnsi="Cambria"/>
          <w:sz w:val="23"/>
          <w:szCs w:val="23"/>
        </w:rPr>
        <w:t xml:space="preserve">e transfert des compétences </w:t>
      </w:r>
      <w:r w:rsidR="00CD7ACE" w:rsidRPr="00AD1A1C">
        <w:rPr>
          <w:rStyle w:val="Marquedecommentaire"/>
          <w:rFonts w:ascii="Cambria" w:hAnsi="Cambria"/>
          <w:sz w:val="23"/>
          <w:szCs w:val="23"/>
        </w:rPr>
        <w:t xml:space="preserve">et ne possédant </w:t>
      </w:r>
      <w:r w:rsidR="00306AE6" w:rsidRPr="00AD1A1C">
        <w:rPr>
          <w:rStyle w:val="Marquedecommentaire"/>
          <w:rFonts w:ascii="Cambria" w:hAnsi="Cambria"/>
          <w:sz w:val="23"/>
          <w:szCs w:val="23"/>
        </w:rPr>
        <w:t>pas des réalisations</w:t>
      </w:r>
      <w:r w:rsidR="00CD7ACE" w:rsidRPr="00AD1A1C">
        <w:rPr>
          <w:rStyle w:val="Marquedecommentaire"/>
          <w:rFonts w:ascii="Cambria" w:hAnsi="Cambria"/>
          <w:sz w:val="23"/>
          <w:szCs w:val="23"/>
        </w:rPr>
        <w:t xml:space="preserve"> physique</w:t>
      </w:r>
      <w:r w:rsidR="005276C7" w:rsidRPr="00AD1A1C">
        <w:rPr>
          <w:rStyle w:val="Marquedecommentaire"/>
          <w:rFonts w:ascii="Cambria" w:hAnsi="Cambria"/>
          <w:sz w:val="23"/>
          <w:szCs w:val="23"/>
        </w:rPr>
        <w:t>s</w:t>
      </w:r>
      <w:r w:rsidR="00C1452C" w:rsidRPr="00AD1A1C">
        <w:rPr>
          <w:rStyle w:val="Marquedecommentaire"/>
          <w:rFonts w:ascii="Cambria" w:hAnsi="Cambria"/>
          <w:sz w:val="23"/>
          <w:szCs w:val="23"/>
        </w:rPr>
        <w:t xml:space="preserve"> </w:t>
      </w:r>
      <w:r w:rsidRPr="00AD1A1C">
        <w:rPr>
          <w:rStyle w:val="Marquedecommentaire"/>
          <w:rFonts w:ascii="Cambria" w:hAnsi="Cambria"/>
          <w:sz w:val="23"/>
          <w:szCs w:val="23"/>
        </w:rPr>
        <w:t xml:space="preserve">est un effort louable. Toutefois, </w:t>
      </w:r>
      <w:r w:rsidR="00CD7ACE" w:rsidRPr="00AD1A1C">
        <w:rPr>
          <w:rStyle w:val="Marquedecommentaire"/>
          <w:rFonts w:ascii="Cambria" w:hAnsi="Cambria"/>
          <w:sz w:val="23"/>
          <w:szCs w:val="23"/>
        </w:rPr>
        <w:t>choisir comme cible des membres des communes</w:t>
      </w:r>
      <w:r w:rsidR="00C1452C" w:rsidRPr="00AD1A1C">
        <w:rPr>
          <w:rStyle w:val="Marquedecommentaire"/>
          <w:rFonts w:ascii="Cambria" w:hAnsi="Cambria"/>
          <w:sz w:val="23"/>
          <w:szCs w:val="23"/>
        </w:rPr>
        <w:t xml:space="preserve"> </w:t>
      </w:r>
      <w:r w:rsidR="00CD7ACE" w:rsidRPr="00AD1A1C">
        <w:rPr>
          <w:rStyle w:val="Marquedecommentaire"/>
          <w:rFonts w:ascii="Cambria" w:hAnsi="Cambria"/>
          <w:sz w:val="23"/>
          <w:szCs w:val="23"/>
        </w:rPr>
        <w:t>pauvres occupés d’</w:t>
      </w:r>
      <w:r w:rsidR="005276C7" w:rsidRPr="00AD1A1C">
        <w:rPr>
          <w:rStyle w:val="Marquedecommentaire"/>
          <w:rFonts w:ascii="Cambria" w:hAnsi="Cambria"/>
          <w:sz w:val="23"/>
          <w:szCs w:val="23"/>
        </w:rPr>
        <w:t>abord par</w:t>
      </w:r>
      <w:r w:rsidR="00CD7ACE" w:rsidRPr="00AD1A1C">
        <w:rPr>
          <w:rStyle w:val="Marquedecommentaire"/>
          <w:rFonts w:ascii="Cambria" w:hAnsi="Cambria"/>
          <w:sz w:val="23"/>
          <w:szCs w:val="23"/>
        </w:rPr>
        <w:t xml:space="preserve"> la satisfaction des besoins de subsistance </w:t>
      </w:r>
      <w:r w:rsidR="00643BA9" w:rsidRPr="00AD1A1C">
        <w:rPr>
          <w:rStyle w:val="Marquedecommentaire"/>
          <w:rFonts w:ascii="Cambria" w:hAnsi="Cambria"/>
          <w:sz w:val="23"/>
          <w:szCs w:val="23"/>
        </w:rPr>
        <w:t xml:space="preserve">n’assure pas </w:t>
      </w:r>
      <w:r w:rsidR="00E25C83" w:rsidRPr="00AD1A1C">
        <w:rPr>
          <w:rStyle w:val="Marquedecommentaire"/>
          <w:rFonts w:ascii="Cambria" w:hAnsi="Cambria"/>
          <w:sz w:val="23"/>
          <w:szCs w:val="23"/>
        </w:rPr>
        <w:t>toujours la continuation de leurs activités</w:t>
      </w:r>
      <w:r w:rsidR="00643BA9" w:rsidRPr="00AD1A1C">
        <w:rPr>
          <w:rStyle w:val="Marquedecommentaire"/>
          <w:rFonts w:ascii="Cambria" w:hAnsi="Cambria"/>
          <w:sz w:val="23"/>
          <w:szCs w:val="23"/>
        </w:rPr>
        <w:t xml:space="preserve"> une fois le projet</w:t>
      </w:r>
      <w:r w:rsidR="00C66B2C" w:rsidRPr="00AD1A1C">
        <w:rPr>
          <w:rStyle w:val="Marquedecommentaire"/>
          <w:rFonts w:ascii="Cambria" w:hAnsi="Cambria"/>
          <w:sz w:val="23"/>
          <w:szCs w:val="23"/>
        </w:rPr>
        <w:t xml:space="preserve"> terminé</w:t>
      </w:r>
      <w:r w:rsidR="00F875E1" w:rsidRPr="00AD1A1C">
        <w:rPr>
          <w:rStyle w:val="Marquedecommentaire"/>
          <w:rFonts w:ascii="Cambria" w:hAnsi="Cambria"/>
          <w:sz w:val="23"/>
          <w:szCs w:val="23"/>
        </w:rPr>
        <w:t xml:space="preserve">. </w:t>
      </w:r>
      <w:r w:rsidR="00E25C83" w:rsidRPr="00AD1A1C">
        <w:rPr>
          <w:rStyle w:val="Marquedecommentaire"/>
          <w:rFonts w:ascii="Cambria" w:hAnsi="Cambria"/>
          <w:sz w:val="23"/>
          <w:szCs w:val="23"/>
        </w:rPr>
        <w:t xml:space="preserve">Pour que cela </w:t>
      </w:r>
      <w:r w:rsidR="008A42EA" w:rsidRPr="00AD1A1C">
        <w:rPr>
          <w:rStyle w:val="Marquedecommentaire"/>
          <w:rFonts w:ascii="Cambria" w:hAnsi="Cambria"/>
          <w:sz w:val="23"/>
          <w:szCs w:val="23"/>
        </w:rPr>
        <w:t>n’</w:t>
      </w:r>
      <w:r w:rsidR="00E25C83" w:rsidRPr="00AD1A1C">
        <w:rPr>
          <w:rStyle w:val="Marquedecommentaire"/>
          <w:rFonts w:ascii="Cambria" w:hAnsi="Cambria"/>
          <w:sz w:val="23"/>
          <w:szCs w:val="23"/>
        </w:rPr>
        <w:t>arrive</w:t>
      </w:r>
      <w:r w:rsidR="00C1452C" w:rsidRPr="00AD1A1C">
        <w:rPr>
          <w:rStyle w:val="Marquedecommentaire"/>
          <w:rFonts w:ascii="Cambria" w:hAnsi="Cambria"/>
          <w:sz w:val="23"/>
          <w:szCs w:val="23"/>
        </w:rPr>
        <w:t xml:space="preserve"> </w:t>
      </w:r>
      <w:r w:rsidR="008A42EA" w:rsidRPr="00AD1A1C">
        <w:rPr>
          <w:rStyle w:val="Marquedecommentaire"/>
          <w:rFonts w:ascii="Cambria" w:hAnsi="Cambria"/>
          <w:sz w:val="23"/>
          <w:szCs w:val="23"/>
        </w:rPr>
        <w:t>pas, il faut associer au transfert des compétences, des activités aux produits visibles pouvant maintenir l’attention des bénéficiaires sur la problématique traitée, même après la fin du projet.</w:t>
      </w:r>
    </w:p>
    <w:p w14:paraId="717E0933" w14:textId="77777777" w:rsidR="00DE2735" w:rsidRPr="00AD1A1C" w:rsidRDefault="008A42EA" w:rsidP="00EC4742">
      <w:pPr>
        <w:pStyle w:val="Paragraphedeliste"/>
        <w:numPr>
          <w:ilvl w:val="0"/>
          <w:numId w:val="32"/>
        </w:numPr>
        <w:tabs>
          <w:tab w:val="left" w:pos="142"/>
        </w:tabs>
        <w:ind w:left="0" w:hanging="283"/>
        <w:jc w:val="both"/>
        <w:rPr>
          <w:rStyle w:val="Marquedecommentaire"/>
          <w:rFonts w:ascii="Cambria" w:hAnsi="Cambria"/>
          <w:color w:val="FF0000"/>
          <w:sz w:val="23"/>
          <w:szCs w:val="23"/>
        </w:rPr>
      </w:pPr>
      <w:r w:rsidRPr="00AD1A1C">
        <w:rPr>
          <w:rStyle w:val="Marquedecommentaire"/>
          <w:rFonts w:ascii="Cambria" w:hAnsi="Cambria"/>
          <w:sz w:val="23"/>
          <w:szCs w:val="23"/>
        </w:rPr>
        <w:t>P</w:t>
      </w:r>
      <w:r w:rsidR="00E74B20" w:rsidRPr="00AD1A1C">
        <w:rPr>
          <w:rStyle w:val="Marquedecommentaire"/>
          <w:rFonts w:ascii="Cambria" w:hAnsi="Cambria"/>
          <w:sz w:val="23"/>
          <w:szCs w:val="23"/>
        </w:rPr>
        <w:t xml:space="preserve">révoir qu’un transfert de compétences grâce aux actions d’un projet dont sera bénéficiaire une organisation ne suffit pas à assurer la pérennité de l’action, dans la mesure où une organisation n’est pas figée, elle est autant dynamique que </w:t>
      </w:r>
      <w:r w:rsidR="00B93E29" w:rsidRPr="00AD1A1C">
        <w:rPr>
          <w:rStyle w:val="Marquedecommentaire"/>
          <w:rFonts w:ascii="Cambria" w:hAnsi="Cambria"/>
          <w:sz w:val="23"/>
          <w:szCs w:val="23"/>
        </w:rPr>
        <w:t xml:space="preserve">l’est </w:t>
      </w:r>
      <w:r w:rsidR="00E74B20" w:rsidRPr="00AD1A1C">
        <w:rPr>
          <w:rStyle w:val="Marquedecommentaire"/>
          <w:rFonts w:ascii="Cambria" w:hAnsi="Cambria"/>
          <w:sz w:val="23"/>
          <w:szCs w:val="23"/>
        </w:rPr>
        <w:t>son pers</w:t>
      </w:r>
      <w:r w:rsidR="005276C7" w:rsidRPr="00AD1A1C">
        <w:rPr>
          <w:rStyle w:val="Marquedecommentaire"/>
          <w:rFonts w:ascii="Cambria" w:hAnsi="Cambria"/>
          <w:sz w:val="23"/>
          <w:szCs w:val="23"/>
        </w:rPr>
        <w:t>onnel</w:t>
      </w:r>
      <w:r w:rsidR="00E74B20" w:rsidRPr="00AD1A1C">
        <w:rPr>
          <w:rStyle w:val="Marquedecommentaire"/>
          <w:rFonts w:ascii="Cambria" w:hAnsi="Cambria"/>
          <w:sz w:val="23"/>
          <w:szCs w:val="23"/>
        </w:rPr>
        <w:t xml:space="preserve">. Cela signifie qu’il faut intégrer dans les activités du projet, la production des outils qui favorisent </w:t>
      </w:r>
      <w:r w:rsidR="00B93E29" w:rsidRPr="00AD1A1C">
        <w:rPr>
          <w:rStyle w:val="Marquedecommentaire"/>
          <w:rFonts w:ascii="Cambria" w:hAnsi="Cambria"/>
          <w:sz w:val="23"/>
          <w:szCs w:val="23"/>
        </w:rPr>
        <w:t xml:space="preserve">la transmission des compétences </w:t>
      </w:r>
      <w:r w:rsidR="005276C7" w:rsidRPr="00AD1A1C">
        <w:rPr>
          <w:rStyle w:val="Marquedecommentaire"/>
          <w:rFonts w:ascii="Cambria" w:hAnsi="Cambria"/>
          <w:sz w:val="23"/>
          <w:szCs w:val="23"/>
        </w:rPr>
        <w:t>par</w:t>
      </w:r>
      <w:r w:rsidR="00C1452C" w:rsidRPr="00AD1A1C">
        <w:rPr>
          <w:rStyle w:val="Marquedecommentaire"/>
          <w:rFonts w:ascii="Cambria" w:hAnsi="Cambria"/>
          <w:sz w:val="23"/>
          <w:szCs w:val="23"/>
        </w:rPr>
        <w:t xml:space="preserve"> </w:t>
      </w:r>
      <w:r w:rsidR="00E74B20" w:rsidRPr="00AD1A1C">
        <w:rPr>
          <w:rStyle w:val="Marquedecommentaire"/>
          <w:rFonts w:ascii="Cambria" w:hAnsi="Cambria"/>
          <w:sz w:val="23"/>
          <w:szCs w:val="23"/>
        </w:rPr>
        <w:t>l’auto apprentissage</w:t>
      </w:r>
      <w:r w:rsidR="00B93E29" w:rsidRPr="00AD1A1C">
        <w:rPr>
          <w:rStyle w:val="Marquedecommentaire"/>
          <w:rFonts w:ascii="Cambria" w:hAnsi="Cambria"/>
          <w:sz w:val="23"/>
          <w:szCs w:val="23"/>
        </w:rPr>
        <w:t>,</w:t>
      </w:r>
      <w:r w:rsidR="00E74B20" w:rsidRPr="00AD1A1C">
        <w:rPr>
          <w:rStyle w:val="Marquedecommentaire"/>
          <w:rFonts w:ascii="Cambria" w:hAnsi="Cambria"/>
          <w:sz w:val="23"/>
          <w:szCs w:val="23"/>
        </w:rPr>
        <w:t xml:space="preserve"> afin d’atténuer les effets des départs et arrivées du personnel</w:t>
      </w:r>
      <w:r w:rsidR="00B93E29" w:rsidRPr="00AD1A1C">
        <w:rPr>
          <w:rStyle w:val="Marquedecommentaire"/>
          <w:rFonts w:ascii="Cambria" w:hAnsi="Cambria"/>
          <w:sz w:val="23"/>
          <w:szCs w:val="23"/>
        </w:rPr>
        <w:t xml:space="preserve"> sur la productivité de cette organisation. </w:t>
      </w:r>
    </w:p>
    <w:p w14:paraId="0B33D640" w14:textId="77777777" w:rsidR="00DE2735" w:rsidRPr="00AD1A1C" w:rsidRDefault="00F875E1" w:rsidP="00EC4742">
      <w:pPr>
        <w:pStyle w:val="Paragraphedeliste"/>
        <w:numPr>
          <w:ilvl w:val="0"/>
          <w:numId w:val="32"/>
        </w:numPr>
        <w:tabs>
          <w:tab w:val="left" w:pos="142"/>
        </w:tabs>
        <w:ind w:left="0" w:hanging="283"/>
        <w:jc w:val="both"/>
        <w:rPr>
          <w:rFonts w:ascii="Cambria" w:hAnsi="Cambria"/>
          <w:color w:val="FF0000"/>
          <w:sz w:val="23"/>
          <w:szCs w:val="23"/>
        </w:rPr>
      </w:pPr>
      <w:r w:rsidRPr="00AD1A1C">
        <w:rPr>
          <w:rFonts w:ascii="Cambria" w:hAnsi="Cambria"/>
          <w:sz w:val="23"/>
          <w:szCs w:val="23"/>
        </w:rPr>
        <w:t>Le cadre logique représente un document de référence important tout a</w:t>
      </w:r>
      <w:r w:rsidR="007A2583" w:rsidRPr="00AD1A1C">
        <w:rPr>
          <w:rFonts w:ascii="Cambria" w:hAnsi="Cambria"/>
          <w:sz w:val="23"/>
          <w:szCs w:val="23"/>
        </w:rPr>
        <w:t>u</w:t>
      </w:r>
      <w:r w:rsidRPr="00AD1A1C">
        <w:rPr>
          <w:rFonts w:ascii="Cambria" w:hAnsi="Cambria"/>
          <w:sz w:val="23"/>
          <w:szCs w:val="23"/>
        </w:rPr>
        <w:t xml:space="preserve"> long de la vie d’un projet : on y retrouve, entre autres, la vision de ses gestionnaires, les hypothèses sur lesquelles repose l’exécution sur le terrain, et les résultats escomptés de toutes les activités envisagées. Toutefois, pour assurer la cohérence entre les dispositions prises lors de la planification et les réalisations effectives, l’actualisation du cadre logique est impérative (exemple, à travers des amendements et des explications qui justifient ces changements).</w:t>
      </w:r>
    </w:p>
    <w:p w14:paraId="5EAF1E4E" w14:textId="77777777" w:rsidR="00DE2735" w:rsidRPr="00AD1A1C" w:rsidRDefault="00501340" w:rsidP="00EC4742">
      <w:pPr>
        <w:pStyle w:val="Paragraphedeliste"/>
        <w:numPr>
          <w:ilvl w:val="0"/>
          <w:numId w:val="32"/>
        </w:numPr>
        <w:tabs>
          <w:tab w:val="left" w:pos="142"/>
        </w:tabs>
        <w:ind w:left="0" w:hanging="283"/>
        <w:jc w:val="both"/>
        <w:rPr>
          <w:rFonts w:ascii="Cambria" w:hAnsi="Cambria"/>
          <w:color w:val="FF0000"/>
          <w:sz w:val="23"/>
          <w:szCs w:val="23"/>
        </w:rPr>
      </w:pPr>
      <w:r w:rsidRPr="00AD1A1C">
        <w:rPr>
          <w:rFonts w:ascii="Cambria" w:hAnsi="Cambria"/>
          <w:sz w:val="23"/>
          <w:szCs w:val="23"/>
        </w:rPr>
        <w:t xml:space="preserve">A la lumière de la contribution </w:t>
      </w:r>
      <w:r w:rsidR="00B93E29" w:rsidRPr="00AD1A1C">
        <w:rPr>
          <w:rFonts w:ascii="Cambria" w:hAnsi="Cambria"/>
          <w:sz w:val="23"/>
          <w:szCs w:val="23"/>
        </w:rPr>
        <w:t>du projet</w:t>
      </w:r>
      <w:r w:rsidRPr="00AD1A1C">
        <w:rPr>
          <w:rFonts w:ascii="Cambria" w:hAnsi="Cambria"/>
          <w:sz w:val="23"/>
          <w:szCs w:val="23"/>
        </w:rPr>
        <w:t xml:space="preserve"> à </w:t>
      </w:r>
      <w:r w:rsidR="005276C7" w:rsidRPr="00AD1A1C">
        <w:rPr>
          <w:rFonts w:ascii="Cambria" w:hAnsi="Cambria"/>
          <w:sz w:val="23"/>
          <w:szCs w:val="23"/>
        </w:rPr>
        <w:t xml:space="preserve">la </w:t>
      </w:r>
      <w:r w:rsidR="00B93E29" w:rsidRPr="00AD1A1C">
        <w:rPr>
          <w:rFonts w:ascii="Cambria" w:hAnsi="Cambria"/>
          <w:sz w:val="23"/>
          <w:szCs w:val="23"/>
        </w:rPr>
        <w:t>lutte contre la pauvreté , les changement</w:t>
      </w:r>
      <w:r w:rsidR="002E3228" w:rsidRPr="00AD1A1C">
        <w:rPr>
          <w:rFonts w:ascii="Cambria" w:hAnsi="Cambria"/>
          <w:sz w:val="23"/>
          <w:szCs w:val="23"/>
        </w:rPr>
        <w:t>s</w:t>
      </w:r>
      <w:r w:rsidR="00B93E29" w:rsidRPr="00AD1A1C">
        <w:rPr>
          <w:rFonts w:ascii="Cambria" w:hAnsi="Cambria"/>
          <w:sz w:val="23"/>
          <w:szCs w:val="23"/>
        </w:rPr>
        <w:t xml:space="preserve"> climatique</w:t>
      </w:r>
      <w:r w:rsidR="002E3228" w:rsidRPr="00AD1A1C">
        <w:rPr>
          <w:rFonts w:ascii="Cambria" w:hAnsi="Cambria"/>
          <w:sz w:val="23"/>
          <w:szCs w:val="23"/>
        </w:rPr>
        <w:t>s</w:t>
      </w:r>
      <w:r w:rsidR="00B93E29" w:rsidRPr="00AD1A1C">
        <w:rPr>
          <w:rFonts w:ascii="Cambria" w:hAnsi="Cambria"/>
          <w:sz w:val="23"/>
          <w:szCs w:val="23"/>
        </w:rPr>
        <w:t xml:space="preserve"> et la dégradation de l’environnement</w:t>
      </w:r>
      <w:r w:rsidRPr="00AD1A1C">
        <w:rPr>
          <w:rFonts w:ascii="Cambria" w:hAnsi="Cambria"/>
          <w:sz w:val="23"/>
          <w:szCs w:val="23"/>
        </w:rPr>
        <w:t xml:space="preserve"> (les interventions sur le terrain ont amélioré le capital </w:t>
      </w:r>
      <w:r w:rsidR="00B93E29" w:rsidRPr="00AD1A1C">
        <w:rPr>
          <w:rFonts w:ascii="Cambria" w:hAnsi="Cambria"/>
          <w:sz w:val="23"/>
          <w:szCs w:val="23"/>
        </w:rPr>
        <w:t>humain</w:t>
      </w:r>
      <w:r w:rsidRPr="00AD1A1C">
        <w:rPr>
          <w:rFonts w:ascii="Cambria" w:hAnsi="Cambria"/>
          <w:sz w:val="23"/>
          <w:szCs w:val="23"/>
        </w:rPr>
        <w:t xml:space="preserve"> au sein des zones ciblées par le projet) ainsi que des résultats quantitatifs du projet (nombre limité des </w:t>
      </w:r>
      <w:r w:rsidR="00B93E29" w:rsidRPr="00AD1A1C">
        <w:rPr>
          <w:rFonts w:ascii="Cambria" w:hAnsi="Cambria"/>
          <w:sz w:val="23"/>
          <w:szCs w:val="23"/>
        </w:rPr>
        <w:t xml:space="preserve">communes ayant bénéficiées de l’appui </w:t>
      </w:r>
      <w:r w:rsidR="002F2B65" w:rsidRPr="00AD1A1C">
        <w:rPr>
          <w:rFonts w:ascii="Cambria" w:hAnsi="Cambria"/>
          <w:sz w:val="23"/>
          <w:szCs w:val="23"/>
        </w:rPr>
        <w:t xml:space="preserve">du projet </w:t>
      </w:r>
      <w:r w:rsidR="00B93E29" w:rsidRPr="00AD1A1C">
        <w:rPr>
          <w:rFonts w:ascii="Cambria" w:hAnsi="Cambria"/>
          <w:sz w:val="23"/>
          <w:szCs w:val="23"/>
        </w:rPr>
        <w:t xml:space="preserve">ou </w:t>
      </w:r>
      <w:r w:rsidR="002F2B65" w:rsidRPr="00AD1A1C">
        <w:rPr>
          <w:rFonts w:ascii="Cambria" w:hAnsi="Cambria"/>
          <w:sz w:val="23"/>
          <w:szCs w:val="23"/>
        </w:rPr>
        <w:t>e</w:t>
      </w:r>
      <w:r w:rsidR="00B93E29" w:rsidRPr="00AD1A1C">
        <w:rPr>
          <w:rFonts w:ascii="Cambria" w:hAnsi="Cambria"/>
          <w:sz w:val="23"/>
          <w:szCs w:val="23"/>
        </w:rPr>
        <w:t>n</w:t>
      </w:r>
      <w:r w:rsidR="002F2B65" w:rsidRPr="00AD1A1C">
        <w:rPr>
          <w:rFonts w:ascii="Cambria" w:hAnsi="Cambria"/>
          <w:sz w:val="23"/>
          <w:szCs w:val="23"/>
        </w:rPr>
        <w:t xml:space="preserve">core le </w:t>
      </w:r>
      <w:r w:rsidR="005276C7" w:rsidRPr="00AD1A1C">
        <w:rPr>
          <w:rFonts w:ascii="Cambria" w:hAnsi="Cambria"/>
          <w:sz w:val="23"/>
          <w:szCs w:val="23"/>
        </w:rPr>
        <w:t xml:space="preserve">faible </w:t>
      </w:r>
      <w:r w:rsidR="002F2B65" w:rsidRPr="00AD1A1C">
        <w:rPr>
          <w:rFonts w:ascii="Cambria" w:hAnsi="Cambria"/>
          <w:sz w:val="23"/>
          <w:szCs w:val="23"/>
        </w:rPr>
        <w:t>nombre de</w:t>
      </w:r>
      <w:r w:rsidR="005276C7" w:rsidRPr="00AD1A1C">
        <w:rPr>
          <w:rFonts w:ascii="Cambria" w:hAnsi="Cambria"/>
          <w:sz w:val="23"/>
          <w:szCs w:val="23"/>
        </w:rPr>
        <w:t>s</w:t>
      </w:r>
      <w:r w:rsidR="002F2B65" w:rsidRPr="00AD1A1C">
        <w:rPr>
          <w:rFonts w:ascii="Cambria" w:hAnsi="Cambria"/>
          <w:sz w:val="23"/>
          <w:szCs w:val="23"/>
        </w:rPr>
        <w:t xml:space="preserve"> cadres maliens ayant été formé</w:t>
      </w:r>
      <w:r w:rsidR="002E3228" w:rsidRPr="00AD1A1C">
        <w:rPr>
          <w:rFonts w:ascii="Cambria" w:hAnsi="Cambria"/>
          <w:sz w:val="23"/>
          <w:szCs w:val="23"/>
        </w:rPr>
        <w:t>s</w:t>
      </w:r>
      <w:r w:rsidR="002F2B65" w:rsidRPr="00AD1A1C">
        <w:rPr>
          <w:rFonts w:ascii="Cambria" w:hAnsi="Cambria"/>
          <w:sz w:val="23"/>
          <w:szCs w:val="23"/>
        </w:rPr>
        <w:t>)</w:t>
      </w:r>
      <w:r w:rsidRPr="00AD1A1C">
        <w:rPr>
          <w:rFonts w:ascii="Cambria" w:hAnsi="Cambria"/>
          <w:sz w:val="23"/>
          <w:szCs w:val="23"/>
        </w:rPr>
        <w:t xml:space="preserve">, une stratégie  fondée sur la fourniture d’appui technique aux acteurs </w:t>
      </w:r>
      <w:r w:rsidR="002F2B65" w:rsidRPr="00AD1A1C">
        <w:rPr>
          <w:rFonts w:ascii="Cambria" w:hAnsi="Cambria"/>
          <w:sz w:val="23"/>
          <w:szCs w:val="23"/>
        </w:rPr>
        <w:t>nationaux</w:t>
      </w:r>
      <w:r w:rsidRPr="00AD1A1C">
        <w:rPr>
          <w:rFonts w:ascii="Cambria" w:hAnsi="Cambria"/>
          <w:sz w:val="23"/>
          <w:szCs w:val="23"/>
        </w:rPr>
        <w:t xml:space="preserve"> (ONG</w:t>
      </w:r>
      <w:r w:rsidR="002F2B65" w:rsidRPr="00AD1A1C">
        <w:rPr>
          <w:rFonts w:ascii="Cambria" w:hAnsi="Cambria"/>
          <w:sz w:val="23"/>
          <w:szCs w:val="23"/>
        </w:rPr>
        <w:t>, société civile, secteur privé, secteur de la santé etc.</w:t>
      </w:r>
      <w:r w:rsidRPr="00AD1A1C">
        <w:rPr>
          <w:rFonts w:ascii="Cambria" w:hAnsi="Cambria"/>
          <w:sz w:val="23"/>
          <w:szCs w:val="23"/>
        </w:rPr>
        <w:t xml:space="preserve">), </w:t>
      </w:r>
      <w:r w:rsidR="002F2B65" w:rsidRPr="00AD1A1C">
        <w:rPr>
          <w:rFonts w:ascii="Cambria" w:hAnsi="Cambria"/>
          <w:sz w:val="23"/>
          <w:szCs w:val="23"/>
        </w:rPr>
        <w:t>en matière d’intégration des liens P-E dans leurs activité</w:t>
      </w:r>
      <w:r w:rsidR="005276C7" w:rsidRPr="00AD1A1C">
        <w:rPr>
          <w:rFonts w:ascii="Cambria" w:hAnsi="Cambria"/>
          <w:sz w:val="23"/>
          <w:szCs w:val="23"/>
        </w:rPr>
        <w:t>s</w:t>
      </w:r>
      <w:r w:rsidRPr="00AD1A1C">
        <w:rPr>
          <w:rFonts w:ascii="Cambria" w:hAnsi="Cambria"/>
          <w:sz w:val="23"/>
          <w:szCs w:val="23"/>
        </w:rPr>
        <w:t xml:space="preserve"> s’avère plus appropriée</w:t>
      </w:r>
      <w:r w:rsidR="002F2B65" w:rsidRPr="00AD1A1C">
        <w:rPr>
          <w:rFonts w:ascii="Cambria" w:hAnsi="Cambria"/>
          <w:sz w:val="23"/>
          <w:szCs w:val="23"/>
        </w:rPr>
        <w:t xml:space="preserve"> pour compléter les actions au de sein de l’administration et </w:t>
      </w:r>
      <w:r w:rsidR="005276C7" w:rsidRPr="00AD1A1C">
        <w:rPr>
          <w:rFonts w:ascii="Cambria" w:hAnsi="Cambria"/>
          <w:sz w:val="23"/>
          <w:szCs w:val="23"/>
        </w:rPr>
        <w:t>des</w:t>
      </w:r>
      <w:r w:rsidR="002F2B65" w:rsidRPr="00AD1A1C">
        <w:rPr>
          <w:rFonts w:ascii="Cambria" w:hAnsi="Cambria"/>
          <w:sz w:val="23"/>
          <w:szCs w:val="23"/>
        </w:rPr>
        <w:t xml:space="preserve"> collectivités territoriales,</w:t>
      </w:r>
      <w:r w:rsidR="009748A9" w:rsidRPr="00AD1A1C">
        <w:rPr>
          <w:rFonts w:ascii="Cambria" w:hAnsi="Cambria"/>
          <w:sz w:val="23"/>
          <w:szCs w:val="23"/>
        </w:rPr>
        <w:t>, surtout d’un</w:t>
      </w:r>
      <w:r w:rsidRPr="00AD1A1C">
        <w:rPr>
          <w:rFonts w:ascii="Cambria" w:hAnsi="Cambria"/>
          <w:sz w:val="23"/>
          <w:szCs w:val="23"/>
        </w:rPr>
        <w:t xml:space="preserve"> point de vue de couverture des besoins. </w:t>
      </w:r>
    </w:p>
    <w:p w14:paraId="7F2A73FE" w14:textId="3866F29A" w:rsidR="00DE2735" w:rsidRPr="00AD1A1C" w:rsidRDefault="00501340" w:rsidP="00EC4742">
      <w:pPr>
        <w:pStyle w:val="Paragraphedeliste"/>
        <w:numPr>
          <w:ilvl w:val="0"/>
          <w:numId w:val="32"/>
        </w:numPr>
        <w:tabs>
          <w:tab w:val="left" w:pos="142"/>
        </w:tabs>
        <w:ind w:left="0" w:hanging="283"/>
        <w:jc w:val="both"/>
        <w:rPr>
          <w:rFonts w:ascii="Cambria" w:hAnsi="Cambria"/>
          <w:color w:val="FF0000"/>
          <w:sz w:val="23"/>
          <w:szCs w:val="23"/>
        </w:rPr>
      </w:pPr>
      <w:r w:rsidRPr="00AD1A1C">
        <w:rPr>
          <w:rFonts w:ascii="Cambria" w:hAnsi="Cambria"/>
          <w:sz w:val="23"/>
          <w:szCs w:val="23"/>
        </w:rPr>
        <w:t xml:space="preserve">La </w:t>
      </w:r>
      <w:r w:rsidR="002F2B65" w:rsidRPr="00AD1A1C">
        <w:rPr>
          <w:rFonts w:ascii="Cambria" w:hAnsi="Cambria"/>
          <w:sz w:val="23"/>
          <w:szCs w:val="23"/>
        </w:rPr>
        <w:t>performance d’un projet limité</w:t>
      </w:r>
      <w:r w:rsidR="002E3228" w:rsidRPr="00AD1A1C">
        <w:rPr>
          <w:rFonts w:ascii="Cambria" w:hAnsi="Cambria"/>
          <w:sz w:val="23"/>
          <w:szCs w:val="23"/>
        </w:rPr>
        <w:t>e</w:t>
      </w:r>
      <w:r w:rsidR="002F2B65" w:rsidRPr="00AD1A1C">
        <w:rPr>
          <w:rFonts w:ascii="Cambria" w:hAnsi="Cambria"/>
          <w:sz w:val="23"/>
          <w:szCs w:val="23"/>
        </w:rPr>
        <w:t xml:space="preserve"> par les ressources financières</w:t>
      </w:r>
      <w:r w:rsidR="00455230" w:rsidRPr="00AD1A1C">
        <w:rPr>
          <w:rFonts w:ascii="Cambria" w:hAnsi="Cambria"/>
          <w:sz w:val="23"/>
          <w:szCs w:val="23"/>
        </w:rPr>
        <w:t xml:space="preserve"> et </w:t>
      </w:r>
      <w:r w:rsidRPr="00AD1A1C">
        <w:rPr>
          <w:rFonts w:ascii="Cambria" w:hAnsi="Cambria"/>
          <w:sz w:val="23"/>
          <w:szCs w:val="23"/>
        </w:rPr>
        <w:t>ayant comme but</w:t>
      </w:r>
      <w:r w:rsidR="00C1452C" w:rsidRPr="00AD1A1C">
        <w:rPr>
          <w:rFonts w:ascii="Cambria" w:hAnsi="Cambria"/>
          <w:sz w:val="23"/>
          <w:szCs w:val="23"/>
        </w:rPr>
        <w:t xml:space="preserve"> </w:t>
      </w:r>
      <w:r w:rsidR="00455230" w:rsidRPr="00AD1A1C">
        <w:rPr>
          <w:rFonts w:ascii="Cambria" w:hAnsi="Cambria"/>
          <w:sz w:val="23"/>
          <w:szCs w:val="23"/>
        </w:rPr>
        <w:t>l’intégration des liens P-E dans les politiques, plans et budget d’un pays grâce à</w:t>
      </w:r>
      <w:r w:rsidRPr="00AD1A1C">
        <w:rPr>
          <w:rFonts w:ascii="Cambria" w:hAnsi="Cambria"/>
          <w:sz w:val="23"/>
          <w:szCs w:val="23"/>
        </w:rPr>
        <w:t xml:space="preserve"> une gamme très vaste d’activités, n</w:t>
      </w:r>
      <w:r w:rsidR="005276C7" w:rsidRPr="00AD1A1C">
        <w:rPr>
          <w:rFonts w:ascii="Cambria" w:hAnsi="Cambria"/>
          <w:sz w:val="23"/>
          <w:szCs w:val="23"/>
        </w:rPr>
        <w:t>e sera</w:t>
      </w:r>
      <w:r w:rsidRPr="00AD1A1C">
        <w:rPr>
          <w:rFonts w:ascii="Cambria" w:hAnsi="Cambria"/>
          <w:sz w:val="23"/>
          <w:szCs w:val="23"/>
        </w:rPr>
        <w:t xml:space="preserve"> pas suffisante ou réaliste.</w:t>
      </w:r>
    </w:p>
    <w:p w14:paraId="1AB0D96D" w14:textId="77777777" w:rsidR="00DE2735" w:rsidRPr="00AD1A1C" w:rsidRDefault="00501340" w:rsidP="00EC4742">
      <w:pPr>
        <w:pStyle w:val="Paragraphedeliste"/>
        <w:numPr>
          <w:ilvl w:val="0"/>
          <w:numId w:val="32"/>
        </w:numPr>
        <w:tabs>
          <w:tab w:val="left" w:pos="142"/>
        </w:tabs>
        <w:ind w:left="0" w:hanging="283"/>
        <w:jc w:val="both"/>
        <w:rPr>
          <w:rFonts w:ascii="Cambria" w:hAnsi="Cambria"/>
          <w:color w:val="FF0000"/>
          <w:sz w:val="23"/>
          <w:szCs w:val="23"/>
        </w:rPr>
      </w:pPr>
      <w:r w:rsidRPr="00AD1A1C">
        <w:rPr>
          <w:rStyle w:val="apple-converted-space"/>
          <w:rFonts w:ascii="Cambria" w:eastAsia="Times New Roman" w:hAnsi="Cambria"/>
          <w:color w:val="000000"/>
          <w:sz w:val="14"/>
          <w:szCs w:val="14"/>
        </w:rPr>
        <w:t> </w:t>
      </w:r>
      <w:r w:rsidRPr="00AD1A1C">
        <w:rPr>
          <w:rFonts w:ascii="Cambria" w:eastAsia="Times New Roman" w:hAnsi="Cambria"/>
          <w:color w:val="000000"/>
          <w:sz w:val="23"/>
          <w:szCs w:val="23"/>
        </w:rPr>
        <w:t xml:space="preserve">Le fait d’avoir plusieurs projets </w:t>
      </w:r>
      <w:r w:rsidR="00455230" w:rsidRPr="00AD1A1C">
        <w:rPr>
          <w:rFonts w:ascii="Cambria" w:eastAsia="Times New Roman" w:hAnsi="Cambria"/>
          <w:color w:val="000000"/>
          <w:sz w:val="23"/>
          <w:szCs w:val="23"/>
        </w:rPr>
        <w:t xml:space="preserve">de développement </w:t>
      </w:r>
      <w:r w:rsidRPr="00AD1A1C">
        <w:rPr>
          <w:rFonts w:ascii="Cambria" w:eastAsia="Times New Roman" w:hAnsi="Cambria"/>
          <w:color w:val="000000"/>
          <w:sz w:val="23"/>
          <w:szCs w:val="23"/>
        </w:rPr>
        <w:t xml:space="preserve">coordonnés par </w:t>
      </w:r>
      <w:r w:rsidR="00455230" w:rsidRPr="00AD1A1C">
        <w:rPr>
          <w:rFonts w:ascii="Cambria" w:eastAsia="Times New Roman" w:hAnsi="Cambria"/>
          <w:color w:val="000000"/>
          <w:sz w:val="23"/>
          <w:szCs w:val="23"/>
        </w:rPr>
        <w:t xml:space="preserve">le PNUD et le PNUE </w:t>
      </w:r>
      <w:r w:rsidRPr="00AD1A1C">
        <w:rPr>
          <w:rFonts w:ascii="Cambria" w:eastAsia="Times New Roman" w:hAnsi="Cambria"/>
          <w:color w:val="000000"/>
          <w:sz w:val="23"/>
          <w:szCs w:val="23"/>
        </w:rPr>
        <w:t xml:space="preserve">dans différents pays </w:t>
      </w:r>
      <w:r w:rsidR="00455230" w:rsidRPr="00AD1A1C">
        <w:rPr>
          <w:rFonts w:ascii="Cambria" w:eastAsia="Times New Roman" w:hAnsi="Cambria"/>
          <w:color w:val="000000"/>
          <w:sz w:val="23"/>
          <w:szCs w:val="23"/>
        </w:rPr>
        <w:t xml:space="preserve">et </w:t>
      </w:r>
      <w:r w:rsidRPr="00AD1A1C">
        <w:rPr>
          <w:rFonts w:ascii="Cambria" w:eastAsia="Times New Roman" w:hAnsi="Cambria"/>
          <w:color w:val="000000"/>
          <w:sz w:val="23"/>
          <w:szCs w:val="23"/>
        </w:rPr>
        <w:t>dont les activités et approches se ressemb</w:t>
      </w:r>
      <w:r w:rsidR="00455230" w:rsidRPr="00AD1A1C">
        <w:rPr>
          <w:rFonts w:ascii="Cambria" w:eastAsia="Times New Roman" w:hAnsi="Cambria"/>
          <w:color w:val="000000"/>
          <w:sz w:val="23"/>
          <w:szCs w:val="23"/>
        </w:rPr>
        <w:t>lent</w:t>
      </w:r>
      <w:r w:rsidRPr="00AD1A1C">
        <w:rPr>
          <w:rFonts w:ascii="Cambria" w:eastAsia="Times New Roman" w:hAnsi="Cambria"/>
          <w:color w:val="000000"/>
          <w:sz w:val="23"/>
          <w:szCs w:val="23"/>
        </w:rPr>
        <w:t> </w:t>
      </w:r>
      <w:r w:rsidR="005276C7" w:rsidRPr="00AD1A1C">
        <w:rPr>
          <w:rFonts w:ascii="Cambria" w:eastAsia="Times New Roman" w:hAnsi="Cambria"/>
          <w:color w:val="000000"/>
          <w:sz w:val="23"/>
          <w:szCs w:val="23"/>
        </w:rPr>
        <w:t xml:space="preserve">pourrait être une stratégie </w:t>
      </w:r>
      <w:r w:rsidRPr="00AD1A1C">
        <w:rPr>
          <w:rFonts w:ascii="Cambria" w:eastAsia="Times New Roman" w:hAnsi="Cambria"/>
          <w:color w:val="000000"/>
          <w:sz w:val="23"/>
          <w:szCs w:val="23"/>
        </w:rPr>
        <w:t xml:space="preserve">très </w:t>
      </w:r>
      <w:r w:rsidRPr="00AD1A1C">
        <w:rPr>
          <w:rFonts w:ascii="Cambria" w:eastAsia="Times New Roman" w:hAnsi="Cambria"/>
          <w:color w:val="000000"/>
          <w:sz w:val="23"/>
          <w:szCs w:val="23"/>
        </w:rPr>
        <w:lastRenderedPageBreak/>
        <w:t>efficace au niveau de la planification et de la gestion</w:t>
      </w:r>
      <w:r w:rsidR="00455230" w:rsidRPr="00AD1A1C">
        <w:rPr>
          <w:rFonts w:ascii="Cambria" w:eastAsia="Times New Roman" w:hAnsi="Cambria"/>
          <w:color w:val="000000"/>
          <w:sz w:val="23"/>
          <w:szCs w:val="23"/>
        </w:rPr>
        <w:t xml:space="preserve">, </w:t>
      </w:r>
      <w:r w:rsidR="005276C7" w:rsidRPr="00AD1A1C">
        <w:rPr>
          <w:rFonts w:ascii="Cambria" w:eastAsia="Times New Roman" w:hAnsi="Cambria"/>
          <w:color w:val="000000"/>
          <w:sz w:val="23"/>
          <w:szCs w:val="23"/>
        </w:rPr>
        <w:t>lorsque</w:t>
      </w:r>
      <w:r w:rsidR="00455230" w:rsidRPr="00AD1A1C">
        <w:rPr>
          <w:rFonts w:ascii="Cambria" w:eastAsia="Times New Roman" w:hAnsi="Cambria"/>
          <w:color w:val="000000"/>
          <w:sz w:val="23"/>
          <w:szCs w:val="23"/>
        </w:rPr>
        <w:t xml:space="preserve"> ces projets sont incorporés dans un seul programme</w:t>
      </w:r>
      <w:r w:rsidR="005276C7" w:rsidRPr="00AD1A1C">
        <w:rPr>
          <w:rFonts w:ascii="Cambria" w:eastAsia="Times New Roman" w:hAnsi="Cambria"/>
          <w:color w:val="000000"/>
          <w:sz w:val="23"/>
          <w:szCs w:val="23"/>
        </w:rPr>
        <w:t xml:space="preserve"> régional</w:t>
      </w:r>
      <w:r w:rsidRPr="00AD1A1C">
        <w:rPr>
          <w:rFonts w:ascii="Cambria" w:eastAsia="Times New Roman" w:hAnsi="Cambria"/>
          <w:color w:val="000000"/>
          <w:sz w:val="23"/>
          <w:szCs w:val="23"/>
        </w:rPr>
        <w:t>.</w:t>
      </w:r>
      <w:r w:rsidR="006B3AA8" w:rsidRPr="00AD1A1C">
        <w:rPr>
          <w:rFonts w:ascii="Cambria" w:eastAsia="Times New Roman" w:hAnsi="Cambria"/>
          <w:color w:val="000000"/>
          <w:sz w:val="23"/>
          <w:szCs w:val="23"/>
        </w:rPr>
        <w:t xml:space="preserve"> Dans ce but, le recrutement d’un seul gestionnaire et d’un</w:t>
      </w:r>
      <w:r w:rsidR="00274821" w:rsidRPr="00AD1A1C">
        <w:rPr>
          <w:rFonts w:ascii="Cambria" w:eastAsia="Times New Roman" w:hAnsi="Cambria"/>
          <w:color w:val="000000"/>
          <w:sz w:val="23"/>
          <w:szCs w:val="23"/>
        </w:rPr>
        <w:t>/une</w:t>
      </w:r>
      <w:r w:rsidR="006B3AA8" w:rsidRPr="00AD1A1C">
        <w:rPr>
          <w:rFonts w:ascii="Cambria" w:eastAsia="Times New Roman" w:hAnsi="Cambria"/>
          <w:color w:val="000000"/>
          <w:sz w:val="23"/>
          <w:szCs w:val="23"/>
        </w:rPr>
        <w:t xml:space="preserve"> responsable en suivi et évaluation dédié(e) entièrement au programme s’avère une stratégie nécessaire et efficace.</w:t>
      </w:r>
    </w:p>
    <w:p w14:paraId="0D91F1B5" w14:textId="3CD1A636" w:rsidR="00FE53CA" w:rsidRPr="00AD1A1C" w:rsidRDefault="00FE53CA" w:rsidP="00EC4742">
      <w:pPr>
        <w:pStyle w:val="Paragraphedeliste"/>
        <w:numPr>
          <w:ilvl w:val="0"/>
          <w:numId w:val="32"/>
        </w:numPr>
        <w:tabs>
          <w:tab w:val="left" w:pos="142"/>
        </w:tabs>
        <w:ind w:left="0" w:right="-57" w:hanging="283"/>
        <w:jc w:val="both"/>
        <w:rPr>
          <w:rFonts w:ascii="Cambria" w:hAnsi="Cambria"/>
          <w:color w:val="FF0000"/>
          <w:sz w:val="23"/>
          <w:szCs w:val="23"/>
        </w:rPr>
      </w:pPr>
      <w:r w:rsidRPr="00AD1A1C">
        <w:rPr>
          <w:rFonts w:ascii="Cambria" w:hAnsi="Cambria"/>
          <w:sz w:val="23"/>
          <w:szCs w:val="23"/>
        </w:rPr>
        <w:t>La</w:t>
      </w:r>
      <w:r w:rsidR="00746D94" w:rsidRPr="00AD1A1C">
        <w:rPr>
          <w:rFonts w:ascii="Cambria" w:hAnsi="Cambria"/>
          <w:sz w:val="23"/>
          <w:szCs w:val="23"/>
        </w:rPr>
        <w:t xml:space="preserve"> proximi</w:t>
      </w:r>
      <w:r w:rsidRPr="00AD1A1C">
        <w:rPr>
          <w:rFonts w:ascii="Cambria" w:hAnsi="Cambria"/>
          <w:sz w:val="23"/>
          <w:szCs w:val="23"/>
        </w:rPr>
        <w:t>té entre le fournisseur d’un service et les bénéficiaire</w:t>
      </w:r>
      <w:r w:rsidR="00746D94" w:rsidRPr="00AD1A1C">
        <w:rPr>
          <w:rFonts w:ascii="Cambria" w:hAnsi="Cambria"/>
          <w:sz w:val="23"/>
          <w:szCs w:val="23"/>
        </w:rPr>
        <w:t>s</w:t>
      </w:r>
      <w:r w:rsidRPr="00AD1A1C">
        <w:rPr>
          <w:rFonts w:ascii="Cambria" w:hAnsi="Cambria"/>
          <w:sz w:val="23"/>
          <w:szCs w:val="23"/>
        </w:rPr>
        <w:t>, ac</w:t>
      </w:r>
      <w:r w:rsidR="00746D94" w:rsidRPr="00AD1A1C">
        <w:rPr>
          <w:rFonts w:ascii="Cambria" w:hAnsi="Cambria"/>
          <w:sz w:val="23"/>
          <w:szCs w:val="23"/>
        </w:rPr>
        <w:t>c</w:t>
      </w:r>
      <w:r w:rsidRPr="00AD1A1C">
        <w:rPr>
          <w:rFonts w:ascii="Cambria" w:hAnsi="Cambria"/>
          <w:sz w:val="23"/>
          <w:szCs w:val="23"/>
        </w:rPr>
        <w:t>roit les possibilités d’échange</w:t>
      </w:r>
      <w:r w:rsidR="00746D94" w:rsidRPr="00AD1A1C">
        <w:rPr>
          <w:rFonts w:ascii="Cambria" w:hAnsi="Cambria"/>
          <w:sz w:val="23"/>
          <w:szCs w:val="23"/>
        </w:rPr>
        <w:t xml:space="preserve">, </w:t>
      </w:r>
      <w:r w:rsidR="00115EEA" w:rsidRPr="00AD1A1C">
        <w:rPr>
          <w:rFonts w:ascii="Cambria" w:hAnsi="Cambria"/>
          <w:sz w:val="23"/>
          <w:szCs w:val="23"/>
        </w:rPr>
        <w:t xml:space="preserve">d’accompagnement </w:t>
      </w:r>
      <w:r w:rsidR="00746D94" w:rsidRPr="00AD1A1C">
        <w:rPr>
          <w:rFonts w:ascii="Cambria" w:hAnsi="Cambria"/>
          <w:sz w:val="23"/>
          <w:szCs w:val="23"/>
        </w:rPr>
        <w:t>et d’appropriation du service en question</w:t>
      </w:r>
      <w:r w:rsidR="00115EEA" w:rsidRPr="00AD1A1C">
        <w:rPr>
          <w:rFonts w:ascii="Cambria" w:hAnsi="Cambria"/>
          <w:sz w:val="23"/>
          <w:szCs w:val="23"/>
        </w:rPr>
        <w:t xml:space="preserve"> et</w:t>
      </w:r>
      <w:r w:rsidR="00746D94" w:rsidRPr="00AD1A1C">
        <w:rPr>
          <w:rFonts w:ascii="Cambria" w:hAnsi="Cambria"/>
          <w:sz w:val="23"/>
          <w:szCs w:val="23"/>
        </w:rPr>
        <w:t xml:space="preserve"> réduit également les co</w:t>
      </w:r>
      <w:r w:rsidR="002E3228" w:rsidRPr="00AD1A1C">
        <w:rPr>
          <w:rFonts w:ascii="Cambria" w:hAnsi="Cambria"/>
          <w:sz w:val="23"/>
          <w:szCs w:val="23"/>
        </w:rPr>
        <w:t>û</w:t>
      </w:r>
      <w:r w:rsidR="00746D94" w:rsidRPr="00AD1A1C">
        <w:rPr>
          <w:rFonts w:ascii="Cambria" w:hAnsi="Cambria"/>
          <w:sz w:val="23"/>
          <w:szCs w:val="23"/>
        </w:rPr>
        <w:t>ts liés aux opérations d’échange</w:t>
      </w:r>
      <w:r w:rsidR="004816C7" w:rsidRPr="00AD1A1C">
        <w:rPr>
          <w:rFonts w:ascii="Cambria" w:hAnsi="Cambria"/>
          <w:sz w:val="23"/>
          <w:szCs w:val="23"/>
        </w:rPr>
        <w:t>.</w:t>
      </w:r>
      <w:r w:rsidR="004E5AA6" w:rsidRPr="00AD1A1C">
        <w:rPr>
          <w:rFonts w:ascii="Cambria" w:hAnsi="Cambria"/>
          <w:sz w:val="23"/>
          <w:szCs w:val="23"/>
        </w:rPr>
        <w:t xml:space="preserve"> </w:t>
      </w:r>
      <w:r w:rsidR="00115EEA" w:rsidRPr="00AD1A1C">
        <w:rPr>
          <w:rFonts w:ascii="Cambria" w:hAnsi="Cambria"/>
          <w:sz w:val="23"/>
          <w:szCs w:val="23"/>
        </w:rPr>
        <w:t>Dans le cas d’un projet de développement par exemple,</w:t>
      </w:r>
      <w:r w:rsidR="0016686F" w:rsidRPr="00AD1A1C">
        <w:rPr>
          <w:rFonts w:ascii="Cambria" w:hAnsi="Cambria"/>
          <w:sz w:val="23"/>
          <w:szCs w:val="23"/>
        </w:rPr>
        <w:t xml:space="preserve"> dont l’accompa</w:t>
      </w:r>
      <w:r w:rsidR="004E5AA6" w:rsidRPr="00AD1A1C">
        <w:rPr>
          <w:rFonts w:ascii="Cambria" w:hAnsi="Cambria"/>
          <w:sz w:val="23"/>
          <w:szCs w:val="23"/>
        </w:rPr>
        <w:t xml:space="preserve">gnement par coaching peut-être </w:t>
      </w:r>
      <w:r w:rsidR="0016686F" w:rsidRPr="00AD1A1C">
        <w:rPr>
          <w:rFonts w:ascii="Cambria" w:hAnsi="Cambria"/>
          <w:sz w:val="23"/>
          <w:szCs w:val="23"/>
        </w:rPr>
        <w:t>l’un des facteurs déterminant du résultat, la proximité entre le coach et le coaché est fondamental</w:t>
      </w:r>
      <w:r w:rsidR="005A1087" w:rsidRPr="00AD1A1C">
        <w:rPr>
          <w:rFonts w:ascii="Cambria" w:hAnsi="Cambria"/>
          <w:sz w:val="23"/>
          <w:szCs w:val="23"/>
        </w:rPr>
        <w:t>,</w:t>
      </w:r>
      <w:r w:rsidR="0016686F" w:rsidRPr="00AD1A1C">
        <w:rPr>
          <w:rFonts w:ascii="Cambria" w:hAnsi="Cambria"/>
          <w:sz w:val="23"/>
          <w:szCs w:val="23"/>
        </w:rPr>
        <w:t xml:space="preserve"> dans ce sens </w:t>
      </w:r>
      <w:r w:rsidR="005A1087" w:rsidRPr="00AD1A1C">
        <w:rPr>
          <w:rFonts w:ascii="Cambria" w:hAnsi="Cambria"/>
          <w:sz w:val="23"/>
          <w:szCs w:val="23"/>
        </w:rPr>
        <w:t xml:space="preserve">qu’elle permet au coach de connaitre davantage les besoins et les comportements du coaché afin favoriser une appropriation forte, durable et profitable pour le bénéficiaire. </w:t>
      </w:r>
    </w:p>
    <w:p w14:paraId="32F26EB1" w14:textId="77777777" w:rsidR="00B369C1" w:rsidRPr="00AD1A1C" w:rsidRDefault="00B369C1" w:rsidP="00B369C1">
      <w:pPr>
        <w:jc w:val="both"/>
        <w:rPr>
          <w:rFonts w:ascii="Cambria" w:hAnsi="Cambria"/>
          <w:sz w:val="23"/>
          <w:szCs w:val="23"/>
        </w:rPr>
      </w:pPr>
    </w:p>
    <w:p w14:paraId="198D5026" w14:textId="77777777" w:rsidR="00A852A8" w:rsidRPr="00AD1A1C" w:rsidRDefault="00F875E1" w:rsidP="00B369C1">
      <w:pPr>
        <w:jc w:val="both"/>
        <w:rPr>
          <w:rFonts w:ascii="Cambria" w:hAnsi="Cambria"/>
          <w:b/>
          <w:i/>
          <w:color w:val="0070C0"/>
          <w:sz w:val="23"/>
          <w:szCs w:val="23"/>
        </w:rPr>
      </w:pPr>
      <w:r w:rsidRPr="00AD1A1C">
        <w:rPr>
          <w:rFonts w:ascii="Cambria" w:hAnsi="Cambria"/>
          <w:b/>
          <w:i/>
          <w:color w:val="0070C0"/>
          <w:sz w:val="23"/>
          <w:szCs w:val="23"/>
        </w:rPr>
        <w:t xml:space="preserve">Partenariat </w:t>
      </w:r>
    </w:p>
    <w:p w14:paraId="5D487F18" w14:textId="77777777" w:rsidR="00D900E2" w:rsidRPr="00AD1A1C" w:rsidRDefault="00D900E2" w:rsidP="00B369C1">
      <w:pPr>
        <w:jc w:val="both"/>
        <w:rPr>
          <w:rFonts w:ascii="Cambria" w:hAnsi="Cambria"/>
          <w:b/>
          <w:i/>
          <w:color w:val="0070C0"/>
          <w:sz w:val="23"/>
          <w:szCs w:val="23"/>
        </w:rPr>
      </w:pPr>
    </w:p>
    <w:p w14:paraId="4140ABE3" w14:textId="77BCFE8A" w:rsidR="00DE2735" w:rsidRPr="00AD1A1C" w:rsidRDefault="00A95B29" w:rsidP="00EC4742">
      <w:pPr>
        <w:pStyle w:val="Paragraphedeliste"/>
        <w:numPr>
          <w:ilvl w:val="0"/>
          <w:numId w:val="32"/>
        </w:numPr>
        <w:ind w:left="0" w:hanging="283"/>
        <w:jc w:val="both"/>
        <w:rPr>
          <w:rFonts w:ascii="Cambria" w:hAnsi="Cambria"/>
          <w:sz w:val="23"/>
          <w:szCs w:val="23"/>
        </w:rPr>
      </w:pPr>
      <w:r w:rsidRPr="00AD1A1C">
        <w:rPr>
          <w:rFonts w:ascii="Cambria" w:hAnsi="Cambria"/>
          <w:sz w:val="23"/>
          <w:szCs w:val="23"/>
        </w:rPr>
        <w:t>L’engagement d’acteurs étatiques nationaux et régionaux</w:t>
      </w:r>
      <w:r w:rsidR="00862AF2" w:rsidRPr="00AD1A1C">
        <w:rPr>
          <w:rFonts w:ascii="Cambria" w:hAnsi="Cambria"/>
          <w:sz w:val="23"/>
          <w:szCs w:val="23"/>
        </w:rPr>
        <w:t>, des ONG locales et internationales, ainsi que les OSC</w:t>
      </w:r>
      <w:r w:rsidRPr="00AD1A1C">
        <w:rPr>
          <w:rFonts w:ascii="Cambria" w:hAnsi="Cambria"/>
          <w:sz w:val="23"/>
          <w:szCs w:val="23"/>
        </w:rPr>
        <w:t xml:space="preserve"> dans un Projet d</w:t>
      </w:r>
      <w:r w:rsidR="00862AF2" w:rsidRPr="00AD1A1C">
        <w:rPr>
          <w:rFonts w:ascii="Cambria" w:hAnsi="Cambria"/>
          <w:sz w:val="23"/>
          <w:szCs w:val="23"/>
        </w:rPr>
        <w:t>e développement</w:t>
      </w:r>
      <w:r w:rsidRPr="00AD1A1C">
        <w:rPr>
          <w:rFonts w:ascii="Cambria" w:hAnsi="Cambria"/>
          <w:sz w:val="23"/>
          <w:szCs w:val="23"/>
        </w:rPr>
        <w:t xml:space="preserve"> ne peut pas faire abstraction </w:t>
      </w:r>
      <w:r w:rsidR="00862AF2" w:rsidRPr="00AD1A1C">
        <w:rPr>
          <w:rFonts w:ascii="Cambria" w:hAnsi="Cambria"/>
          <w:sz w:val="23"/>
          <w:szCs w:val="23"/>
        </w:rPr>
        <w:t>au</w:t>
      </w:r>
      <w:r w:rsidRPr="00AD1A1C">
        <w:rPr>
          <w:rFonts w:ascii="Cambria" w:hAnsi="Cambria"/>
          <w:sz w:val="23"/>
          <w:szCs w:val="23"/>
        </w:rPr>
        <w:t xml:space="preserve"> fait que le</w:t>
      </w:r>
      <w:r w:rsidR="00D6086E" w:rsidRPr="00AD1A1C">
        <w:rPr>
          <w:rFonts w:ascii="Cambria" w:hAnsi="Cambria"/>
          <w:sz w:val="23"/>
          <w:szCs w:val="23"/>
        </w:rPr>
        <w:t xml:space="preserve"> niveau relatif</w:t>
      </w:r>
      <w:r w:rsidRPr="00AD1A1C">
        <w:rPr>
          <w:rFonts w:ascii="Cambria" w:hAnsi="Cambria"/>
          <w:sz w:val="23"/>
          <w:szCs w:val="23"/>
        </w:rPr>
        <w:t xml:space="preserve"> d’expérience directe sur le terrain </w:t>
      </w:r>
      <w:r w:rsidR="00862AF2" w:rsidRPr="00AD1A1C">
        <w:rPr>
          <w:rFonts w:ascii="Cambria" w:hAnsi="Cambria"/>
          <w:sz w:val="23"/>
          <w:szCs w:val="23"/>
        </w:rPr>
        <w:t xml:space="preserve">de chacun </w:t>
      </w:r>
      <w:r w:rsidRPr="00AD1A1C">
        <w:rPr>
          <w:rFonts w:ascii="Cambria" w:hAnsi="Cambria"/>
          <w:sz w:val="23"/>
          <w:szCs w:val="23"/>
        </w:rPr>
        <w:t xml:space="preserve">ne permet pas un engagement effectif des partenaires en question et défavorise une appropriation des questions </w:t>
      </w:r>
      <w:r w:rsidR="00862AF2" w:rsidRPr="00AD1A1C">
        <w:rPr>
          <w:rFonts w:ascii="Cambria" w:hAnsi="Cambria"/>
          <w:sz w:val="23"/>
          <w:szCs w:val="23"/>
        </w:rPr>
        <w:t>visant le</w:t>
      </w:r>
      <w:r w:rsidR="00590741" w:rsidRPr="00AD1A1C">
        <w:rPr>
          <w:rFonts w:ascii="Cambria" w:hAnsi="Cambria"/>
          <w:sz w:val="23"/>
          <w:szCs w:val="23"/>
        </w:rPr>
        <w:t>s</w:t>
      </w:r>
      <w:r w:rsidR="00862AF2" w:rsidRPr="00AD1A1C">
        <w:rPr>
          <w:rFonts w:ascii="Cambria" w:hAnsi="Cambria"/>
          <w:sz w:val="23"/>
          <w:szCs w:val="23"/>
        </w:rPr>
        <w:t xml:space="preserve"> liens P-E</w:t>
      </w:r>
      <w:r w:rsidR="002E3228" w:rsidRPr="00AD1A1C">
        <w:rPr>
          <w:rFonts w:ascii="Cambria" w:hAnsi="Cambria"/>
          <w:sz w:val="23"/>
          <w:szCs w:val="23"/>
        </w:rPr>
        <w:t>,  s</w:t>
      </w:r>
      <w:r w:rsidR="0099077C" w:rsidRPr="00AD1A1C">
        <w:rPr>
          <w:rFonts w:ascii="Cambria" w:hAnsi="Cambria"/>
          <w:sz w:val="23"/>
          <w:szCs w:val="23"/>
        </w:rPr>
        <w:t>auf s’il y a un projet intentionnel bien structurée de renforcement des capacités</w:t>
      </w:r>
      <w:r w:rsidRPr="00AD1A1C">
        <w:rPr>
          <w:rFonts w:ascii="Cambria" w:hAnsi="Cambria"/>
          <w:sz w:val="23"/>
          <w:szCs w:val="23"/>
        </w:rPr>
        <w:t xml:space="preserve">. </w:t>
      </w:r>
    </w:p>
    <w:p w14:paraId="690EFA14" w14:textId="717AE839" w:rsidR="00DE2735" w:rsidRPr="00AD1A1C" w:rsidRDefault="00A95B29" w:rsidP="00EC4742">
      <w:pPr>
        <w:pStyle w:val="Paragraphedeliste"/>
        <w:numPr>
          <w:ilvl w:val="0"/>
          <w:numId w:val="32"/>
        </w:numPr>
        <w:ind w:left="0" w:hanging="283"/>
        <w:jc w:val="both"/>
        <w:rPr>
          <w:rFonts w:ascii="Cambria" w:hAnsi="Cambria"/>
          <w:sz w:val="23"/>
          <w:szCs w:val="23"/>
        </w:rPr>
      </w:pPr>
      <w:r w:rsidRPr="00AD1A1C">
        <w:rPr>
          <w:rFonts w:ascii="Cambria" w:hAnsi="Cambria"/>
          <w:sz w:val="23"/>
          <w:szCs w:val="23"/>
        </w:rPr>
        <w:t>Il est sans doute appréciable qu’</w:t>
      </w:r>
      <w:r w:rsidR="00590741" w:rsidRPr="00AD1A1C">
        <w:rPr>
          <w:rFonts w:ascii="Cambria" w:hAnsi="Cambria"/>
          <w:sz w:val="23"/>
          <w:szCs w:val="23"/>
        </w:rPr>
        <w:t xml:space="preserve">un projet puisse engager une relation de partenariat avec un autre ayant des activités semblables. </w:t>
      </w:r>
      <w:r w:rsidR="002E3228" w:rsidRPr="00AD1A1C">
        <w:rPr>
          <w:rFonts w:ascii="Cambria" w:hAnsi="Cambria"/>
          <w:sz w:val="23"/>
          <w:szCs w:val="23"/>
        </w:rPr>
        <w:t>C</w:t>
      </w:r>
      <w:r w:rsidR="00590741" w:rsidRPr="00AD1A1C">
        <w:rPr>
          <w:rFonts w:ascii="Cambria" w:hAnsi="Cambria"/>
          <w:sz w:val="23"/>
          <w:szCs w:val="23"/>
        </w:rPr>
        <w:t xml:space="preserve">ela permet d’éviter </w:t>
      </w:r>
      <w:r w:rsidR="004E5AA6" w:rsidRPr="00AD1A1C">
        <w:rPr>
          <w:rFonts w:ascii="Cambria" w:hAnsi="Cambria"/>
          <w:sz w:val="23"/>
          <w:szCs w:val="23"/>
        </w:rPr>
        <w:t xml:space="preserve">les duplications d’efforts </w:t>
      </w:r>
      <w:r w:rsidR="004D79DA" w:rsidRPr="00AD1A1C">
        <w:rPr>
          <w:rFonts w:ascii="Cambria" w:hAnsi="Cambria"/>
          <w:sz w:val="23"/>
          <w:szCs w:val="23"/>
        </w:rPr>
        <w:t>aussi bien en co</w:t>
      </w:r>
      <w:r w:rsidR="00565B08" w:rsidRPr="00AD1A1C">
        <w:rPr>
          <w:rFonts w:ascii="Cambria" w:hAnsi="Cambria"/>
          <w:sz w:val="23"/>
          <w:szCs w:val="23"/>
        </w:rPr>
        <w:t>û</w:t>
      </w:r>
      <w:r w:rsidR="004D79DA" w:rsidRPr="00AD1A1C">
        <w:rPr>
          <w:rFonts w:ascii="Cambria" w:hAnsi="Cambria"/>
          <w:sz w:val="23"/>
          <w:szCs w:val="23"/>
        </w:rPr>
        <w:t xml:space="preserve">ts qu’efficacité. </w:t>
      </w:r>
      <w:r w:rsidRPr="00AD1A1C">
        <w:rPr>
          <w:rFonts w:ascii="Cambria" w:hAnsi="Cambria"/>
          <w:sz w:val="23"/>
          <w:szCs w:val="23"/>
        </w:rPr>
        <w:t xml:space="preserve">Toutefois, </w:t>
      </w:r>
      <w:r w:rsidR="009B05BD" w:rsidRPr="00AD1A1C">
        <w:rPr>
          <w:rFonts w:ascii="Cambria" w:hAnsi="Cambria"/>
          <w:sz w:val="23"/>
          <w:szCs w:val="23"/>
        </w:rPr>
        <w:t xml:space="preserve">la réussite d’un tel partenariat nécessite </w:t>
      </w:r>
      <w:r w:rsidR="00916FF0" w:rsidRPr="00AD1A1C">
        <w:rPr>
          <w:rFonts w:ascii="Cambria" w:hAnsi="Cambria"/>
          <w:sz w:val="23"/>
          <w:szCs w:val="23"/>
        </w:rPr>
        <w:t xml:space="preserve">d’apprécier la dimension intégrée des projets en question, ainsi que le niveau de gouvernance </w:t>
      </w:r>
      <w:r w:rsidR="001B47EA" w:rsidRPr="00AD1A1C">
        <w:rPr>
          <w:rFonts w:ascii="Cambria" w:hAnsi="Cambria"/>
          <w:sz w:val="23"/>
          <w:szCs w:val="23"/>
        </w:rPr>
        <w:t xml:space="preserve">de ceux-ci et la pérennité des actions menées. </w:t>
      </w:r>
    </w:p>
    <w:p w14:paraId="7E9CD091" w14:textId="77777777" w:rsidR="00501340" w:rsidRPr="00AD1A1C" w:rsidRDefault="00501340" w:rsidP="00EC4742">
      <w:pPr>
        <w:pStyle w:val="Paragraphedeliste"/>
        <w:numPr>
          <w:ilvl w:val="0"/>
          <w:numId w:val="32"/>
        </w:numPr>
        <w:ind w:left="0" w:hanging="283"/>
        <w:jc w:val="both"/>
        <w:rPr>
          <w:rFonts w:ascii="Cambria" w:hAnsi="Cambria"/>
          <w:sz w:val="23"/>
          <w:szCs w:val="23"/>
        </w:rPr>
      </w:pPr>
      <w:r w:rsidRPr="00AD1A1C">
        <w:rPr>
          <w:rFonts w:ascii="Cambria" w:hAnsi="Cambria"/>
          <w:sz w:val="23"/>
          <w:szCs w:val="23"/>
        </w:rPr>
        <w:t>Dans un contexte</w:t>
      </w:r>
      <w:r w:rsidR="001B47EA" w:rsidRPr="00AD1A1C">
        <w:rPr>
          <w:rFonts w:ascii="Cambria" w:hAnsi="Cambria"/>
          <w:sz w:val="23"/>
          <w:szCs w:val="23"/>
        </w:rPr>
        <w:t xml:space="preserve"> comme celui de l’intégration des liens P-E</w:t>
      </w:r>
      <w:r w:rsidR="005B72BB" w:rsidRPr="00AD1A1C">
        <w:rPr>
          <w:rFonts w:ascii="Cambria" w:hAnsi="Cambria"/>
          <w:sz w:val="23"/>
          <w:szCs w:val="23"/>
        </w:rPr>
        <w:t xml:space="preserve"> au Mali</w:t>
      </w:r>
      <w:r w:rsidR="009748A9" w:rsidRPr="00AD1A1C">
        <w:rPr>
          <w:rFonts w:ascii="Cambria" w:hAnsi="Cambria"/>
          <w:sz w:val="23"/>
          <w:szCs w:val="23"/>
        </w:rPr>
        <w:t xml:space="preserve">, </w:t>
      </w:r>
      <w:r w:rsidR="00FF0681" w:rsidRPr="00AD1A1C">
        <w:rPr>
          <w:rFonts w:ascii="Cambria" w:hAnsi="Cambria"/>
          <w:sz w:val="23"/>
          <w:szCs w:val="23"/>
        </w:rPr>
        <w:t>où le PNUD</w:t>
      </w:r>
      <w:r w:rsidR="005B72BB" w:rsidRPr="00AD1A1C">
        <w:rPr>
          <w:rFonts w:ascii="Cambria" w:hAnsi="Cambria"/>
          <w:sz w:val="23"/>
          <w:szCs w:val="23"/>
        </w:rPr>
        <w:t xml:space="preserve"> à travers </w:t>
      </w:r>
      <w:r w:rsidR="00FF0681" w:rsidRPr="00AD1A1C">
        <w:rPr>
          <w:rFonts w:ascii="Cambria" w:hAnsi="Cambria"/>
          <w:sz w:val="23"/>
          <w:szCs w:val="23"/>
        </w:rPr>
        <w:t xml:space="preserve">le projet IPE </w:t>
      </w:r>
      <w:r w:rsidR="00565B08" w:rsidRPr="00AD1A1C">
        <w:rPr>
          <w:rFonts w:ascii="Cambria" w:hAnsi="Cambria"/>
          <w:sz w:val="23"/>
          <w:szCs w:val="23"/>
        </w:rPr>
        <w:t xml:space="preserve">a </w:t>
      </w:r>
      <w:r w:rsidRPr="00AD1A1C">
        <w:rPr>
          <w:rFonts w:ascii="Cambria" w:hAnsi="Cambria"/>
          <w:sz w:val="23"/>
          <w:szCs w:val="23"/>
        </w:rPr>
        <w:t xml:space="preserve">un rôle de coordination important dont les effets ne sont </w:t>
      </w:r>
      <w:r w:rsidR="001837CF" w:rsidRPr="00AD1A1C">
        <w:rPr>
          <w:rFonts w:ascii="Cambria" w:hAnsi="Cambria"/>
          <w:sz w:val="23"/>
          <w:szCs w:val="23"/>
        </w:rPr>
        <w:t xml:space="preserve">pas </w:t>
      </w:r>
      <w:r w:rsidRPr="00AD1A1C">
        <w:rPr>
          <w:rFonts w:ascii="Cambria" w:hAnsi="Cambria"/>
          <w:sz w:val="23"/>
          <w:szCs w:val="23"/>
        </w:rPr>
        <w:t xml:space="preserve">toujours claires ni parmi le staff </w:t>
      </w:r>
      <w:r w:rsidR="005B72BB" w:rsidRPr="00AD1A1C">
        <w:rPr>
          <w:rFonts w:ascii="Cambria" w:hAnsi="Cambria"/>
          <w:sz w:val="23"/>
          <w:szCs w:val="23"/>
        </w:rPr>
        <w:t>du projet</w:t>
      </w:r>
      <w:r w:rsidRPr="00AD1A1C">
        <w:rPr>
          <w:rFonts w:ascii="Cambria" w:hAnsi="Cambria"/>
          <w:sz w:val="23"/>
          <w:szCs w:val="23"/>
        </w:rPr>
        <w:t xml:space="preserve"> (</w:t>
      </w:r>
      <w:r w:rsidR="00415450" w:rsidRPr="00AD1A1C">
        <w:rPr>
          <w:rFonts w:ascii="Cambria" w:hAnsi="Cambria"/>
          <w:sz w:val="23"/>
          <w:szCs w:val="23"/>
        </w:rPr>
        <w:t xml:space="preserve">le peu </w:t>
      </w:r>
      <w:r w:rsidRPr="00AD1A1C">
        <w:rPr>
          <w:rFonts w:ascii="Cambria" w:hAnsi="Cambria"/>
          <w:sz w:val="23"/>
          <w:szCs w:val="23"/>
        </w:rPr>
        <w:t>d’</w:t>
      </w:r>
      <w:r w:rsidR="005B72BB" w:rsidRPr="00AD1A1C">
        <w:rPr>
          <w:rFonts w:ascii="Cambria" w:hAnsi="Cambria"/>
          <w:sz w:val="23"/>
          <w:szCs w:val="23"/>
        </w:rPr>
        <w:t xml:space="preserve">intérêt </w:t>
      </w:r>
      <w:r w:rsidR="00415450" w:rsidRPr="00AD1A1C">
        <w:rPr>
          <w:rFonts w:ascii="Cambria" w:hAnsi="Cambria"/>
          <w:sz w:val="23"/>
          <w:szCs w:val="23"/>
        </w:rPr>
        <w:t xml:space="preserve">manifesté par </w:t>
      </w:r>
      <w:r w:rsidR="005B72BB" w:rsidRPr="00AD1A1C">
        <w:rPr>
          <w:rFonts w:ascii="Cambria" w:hAnsi="Cambria"/>
          <w:sz w:val="23"/>
          <w:szCs w:val="23"/>
        </w:rPr>
        <w:t>la partie nationale</w:t>
      </w:r>
      <w:r w:rsidR="00FF0681" w:rsidRPr="00AD1A1C">
        <w:rPr>
          <w:rFonts w:ascii="Cambria" w:hAnsi="Cambria"/>
          <w:sz w:val="23"/>
          <w:szCs w:val="23"/>
        </w:rPr>
        <w:t xml:space="preserve"> du projet</w:t>
      </w:r>
      <w:r w:rsidR="005B72BB" w:rsidRPr="00AD1A1C">
        <w:rPr>
          <w:rFonts w:ascii="Cambria" w:hAnsi="Cambria"/>
          <w:sz w:val="23"/>
          <w:szCs w:val="23"/>
        </w:rPr>
        <w:t xml:space="preserve"> pour certaines proposition</w:t>
      </w:r>
      <w:r w:rsidR="00415450" w:rsidRPr="00AD1A1C">
        <w:rPr>
          <w:rFonts w:ascii="Cambria" w:hAnsi="Cambria"/>
          <w:sz w:val="23"/>
          <w:szCs w:val="23"/>
        </w:rPr>
        <w:t>s</w:t>
      </w:r>
      <w:r w:rsidR="005B72BB" w:rsidRPr="00AD1A1C">
        <w:rPr>
          <w:rFonts w:ascii="Cambria" w:hAnsi="Cambria"/>
          <w:sz w:val="23"/>
          <w:szCs w:val="23"/>
        </w:rPr>
        <w:t xml:space="preserve"> </w:t>
      </w:r>
      <w:r w:rsidR="00FF0681" w:rsidRPr="00AD1A1C">
        <w:rPr>
          <w:rFonts w:ascii="Cambria" w:hAnsi="Cambria"/>
          <w:sz w:val="23"/>
          <w:szCs w:val="23"/>
        </w:rPr>
        <w:t>faites par l</w:t>
      </w:r>
      <w:r w:rsidR="005B72BB" w:rsidRPr="00AD1A1C">
        <w:rPr>
          <w:rFonts w:ascii="Cambria" w:hAnsi="Cambria"/>
          <w:sz w:val="23"/>
          <w:szCs w:val="23"/>
        </w:rPr>
        <w:t xml:space="preserve">es principaux partenaires techniques et financiers) </w:t>
      </w:r>
      <w:r w:rsidRPr="00AD1A1C">
        <w:rPr>
          <w:rFonts w:ascii="Cambria" w:hAnsi="Cambria"/>
          <w:sz w:val="23"/>
          <w:szCs w:val="23"/>
        </w:rPr>
        <w:t>ni parmi les autres partenaires (</w:t>
      </w:r>
      <w:r w:rsidR="009748A9" w:rsidRPr="00AD1A1C">
        <w:rPr>
          <w:rFonts w:ascii="Cambria" w:hAnsi="Cambria"/>
          <w:sz w:val="23"/>
          <w:szCs w:val="23"/>
        </w:rPr>
        <w:t>dû</w:t>
      </w:r>
      <w:r w:rsidRPr="00AD1A1C">
        <w:rPr>
          <w:rFonts w:ascii="Cambria" w:hAnsi="Cambria"/>
          <w:sz w:val="23"/>
          <w:szCs w:val="23"/>
        </w:rPr>
        <w:t xml:space="preserve"> aux limites du système de suivi existant</w:t>
      </w:r>
      <w:r w:rsidR="00FF0681" w:rsidRPr="00AD1A1C">
        <w:rPr>
          <w:rFonts w:ascii="Cambria" w:hAnsi="Cambria"/>
          <w:sz w:val="23"/>
          <w:szCs w:val="23"/>
        </w:rPr>
        <w:t>), l’intensité du portage institutionnel et politique est nécessaire.</w:t>
      </w:r>
    </w:p>
    <w:p w14:paraId="60FA3BD1" w14:textId="77777777" w:rsidR="0099077C" w:rsidRPr="00AD1A1C" w:rsidRDefault="0099077C" w:rsidP="004312F8">
      <w:pPr>
        <w:tabs>
          <w:tab w:val="left" w:pos="900"/>
        </w:tabs>
        <w:jc w:val="both"/>
        <w:rPr>
          <w:rFonts w:ascii="Cambria" w:hAnsi="Cambria"/>
          <w:b/>
          <w:i/>
          <w:color w:val="0070C0"/>
          <w:sz w:val="23"/>
          <w:szCs w:val="23"/>
        </w:rPr>
      </w:pPr>
    </w:p>
    <w:p w14:paraId="7AD5A58D" w14:textId="77777777" w:rsidR="00501340" w:rsidRPr="00AD1A1C" w:rsidRDefault="00501340" w:rsidP="00D900E2">
      <w:pPr>
        <w:tabs>
          <w:tab w:val="left" w:pos="900"/>
        </w:tabs>
        <w:ind w:left="90"/>
        <w:jc w:val="both"/>
        <w:rPr>
          <w:rFonts w:ascii="Cambria" w:hAnsi="Cambria"/>
          <w:b/>
          <w:i/>
          <w:color w:val="0070C0"/>
          <w:sz w:val="23"/>
          <w:szCs w:val="23"/>
        </w:rPr>
      </w:pPr>
      <w:r w:rsidRPr="00AD1A1C">
        <w:rPr>
          <w:rFonts w:ascii="Cambria" w:hAnsi="Cambria"/>
          <w:b/>
          <w:i/>
          <w:color w:val="0070C0"/>
          <w:sz w:val="23"/>
          <w:szCs w:val="23"/>
        </w:rPr>
        <w:t>Gestion</w:t>
      </w:r>
    </w:p>
    <w:p w14:paraId="713D1040" w14:textId="77777777" w:rsidR="00D900E2" w:rsidRPr="00AD1A1C" w:rsidRDefault="00D900E2" w:rsidP="00997DB7">
      <w:pPr>
        <w:tabs>
          <w:tab w:val="left" w:pos="900"/>
        </w:tabs>
        <w:ind w:left="-180"/>
        <w:jc w:val="both"/>
        <w:rPr>
          <w:rFonts w:ascii="Cambria" w:hAnsi="Cambria"/>
          <w:sz w:val="23"/>
          <w:szCs w:val="23"/>
        </w:rPr>
      </w:pPr>
    </w:p>
    <w:p w14:paraId="4EA5552B" w14:textId="132BC307" w:rsidR="00DE2735" w:rsidRPr="00AD1A1C" w:rsidRDefault="003B499C" w:rsidP="00EC4742">
      <w:pPr>
        <w:pStyle w:val="Paragraphedeliste"/>
        <w:numPr>
          <w:ilvl w:val="0"/>
          <w:numId w:val="32"/>
        </w:numPr>
        <w:tabs>
          <w:tab w:val="left" w:pos="900"/>
        </w:tabs>
        <w:ind w:left="0" w:hanging="283"/>
        <w:jc w:val="both"/>
        <w:rPr>
          <w:rFonts w:ascii="Cambria" w:hAnsi="Cambria"/>
          <w:color w:val="000000"/>
          <w:sz w:val="23"/>
          <w:szCs w:val="23"/>
        </w:rPr>
      </w:pPr>
      <w:r w:rsidRPr="00AD1A1C">
        <w:rPr>
          <w:rFonts w:ascii="Cambria" w:hAnsi="Cambria"/>
          <w:color w:val="000000"/>
          <w:sz w:val="23"/>
          <w:szCs w:val="23"/>
        </w:rPr>
        <w:t xml:space="preserve">Lorsqu’au cours de la mise en œuvre d’un projet des activités initialement prévues sont abandonnées et remplacées par d’autres n’ayant souvent aucune relation directe avec celles abandonnées, l’équipe </w:t>
      </w:r>
      <w:r w:rsidR="004E5AA6" w:rsidRPr="00AD1A1C">
        <w:rPr>
          <w:rFonts w:ascii="Cambria" w:hAnsi="Cambria"/>
          <w:color w:val="000000"/>
          <w:sz w:val="23"/>
          <w:szCs w:val="23"/>
        </w:rPr>
        <w:t xml:space="preserve">de </w:t>
      </w:r>
      <w:r w:rsidRPr="00AD1A1C">
        <w:rPr>
          <w:rFonts w:ascii="Cambria" w:hAnsi="Cambria"/>
          <w:color w:val="000000"/>
          <w:sz w:val="23"/>
          <w:szCs w:val="23"/>
        </w:rPr>
        <w:t>management doit redoubler de vigilance aussi bien au niveau de la reformulation du cadre logique que celui du plan de suivi évaluation sinon, cela risque de rendre la visibilité du projet vers l’atteinte des objectifs de départ flou.</w:t>
      </w:r>
    </w:p>
    <w:p w14:paraId="37C13E72" w14:textId="77777777" w:rsidR="00DE2735" w:rsidRPr="00AD1A1C" w:rsidRDefault="003B499C" w:rsidP="00EC4742">
      <w:pPr>
        <w:pStyle w:val="Paragraphedeliste"/>
        <w:numPr>
          <w:ilvl w:val="0"/>
          <w:numId w:val="32"/>
        </w:numPr>
        <w:tabs>
          <w:tab w:val="left" w:pos="900"/>
        </w:tabs>
        <w:ind w:left="0" w:hanging="283"/>
        <w:jc w:val="both"/>
        <w:rPr>
          <w:rFonts w:ascii="Cambria" w:hAnsi="Cambria"/>
          <w:color w:val="000000"/>
          <w:sz w:val="23"/>
          <w:szCs w:val="23"/>
        </w:rPr>
      </w:pPr>
      <w:r w:rsidRPr="00AD1A1C">
        <w:rPr>
          <w:rFonts w:ascii="Cambria" w:hAnsi="Cambria"/>
          <w:color w:val="000000"/>
          <w:sz w:val="23"/>
          <w:szCs w:val="23"/>
        </w:rPr>
        <w:t>Lorsque les cibles à atteindre pour la réalisation d’un produit ne sont pas bien définies aussi bien sur le plan quantitatif que qualitatif, cela réduit la capacité de motivation de l’équipe à rechercher le plus d’efficacité ou d’efficience possible.</w:t>
      </w:r>
    </w:p>
    <w:p w14:paraId="0B855D81" w14:textId="25DF8706" w:rsidR="00997DB7" w:rsidRPr="00AD1A1C" w:rsidRDefault="00997DB7" w:rsidP="00EC4742">
      <w:pPr>
        <w:pStyle w:val="Paragraphedeliste"/>
        <w:numPr>
          <w:ilvl w:val="0"/>
          <w:numId w:val="32"/>
        </w:numPr>
        <w:tabs>
          <w:tab w:val="left" w:pos="900"/>
        </w:tabs>
        <w:ind w:left="0" w:hanging="283"/>
        <w:jc w:val="both"/>
        <w:rPr>
          <w:rFonts w:ascii="Cambria" w:hAnsi="Cambria"/>
          <w:color w:val="000000"/>
          <w:sz w:val="23"/>
          <w:szCs w:val="23"/>
        </w:rPr>
      </w:pPr>
      <w:r w:rsidRPr="00AD1A1C">
        <w:rPr>
          <w:rFonts w:ascii="Cambria" w:hAnsi="Cambria"/>
          <w:sz w:val="23"/>
          <w:szCs w:val="23"/>
        </w:rPr>
        <w:t xml:space="preserve">Malgré </w:t>
      </w:r>
      <w:r w:rsidR="00FE53CA" w:rsidRPr="00AD1A1C">
        <w:rPr>
          <w:rFonts w:ascii="Cambria" w:hAnsi="Cambria"/>
          <w:sz w:val="23"/>
          <w:szCs w:val="23"/>
        </w:rPr>
        <w:t xml:space="preserve">que </w:t>
      </w:r>
      <w:r w:rsidRPr="00AD1A1C">
        <w:rPr>
          <w:rFonts w:ascii="Cambria" w:hAnsi="Cambria"/>
          <w:sz w:val="23"/>
          <w:szCs w:val="23"/>
        </w:rPr>
        <w:t>la volonté d’atteindre les objectifs d’une intervention à tout prix en dépit de</w:t>
      </w:r>
      <w:r w:rsidR="00564051" w:rsidRPr="00AD1A1C">
        <w:rPr>
          <w:rFonts w:ascii="Cambria" w:hAnsi="Cambria"/>
          <w:sz w:val="23"/>
          <w:szCs w:val="23"/>
        </w:rPr>
        <w:t>s</w:t>
      </w:r>
      <w:r w:rsidRPr="00AD1A1C">
        <w:rPr>
          <w:rFonts w:ascii="Cambria" w:hAnsi="Cambria"/>
          <w:sz w:val="23"/>
          <w:szCs w:val="23"/>
        </w:rPr>
        <w:t xml:space="preserve"> retards </w:t>
      </w:r>
      <w:r w:rsidR="00565B08" w:rsidRPr="00AD1A1C">
        <w:rPr>
          <w:rFonts w:ascii="Cambria" w:hAnsi="Cambria"/>
          <w:sz w:val="23"/>
          <w:szCs w:val="23"/>
        </w:rPr>
        <w:t xml:space="preserve">dans </w:t>
      </w:r>
      <w:r w:rsidRPr="00AD1A1C">
        <w:rPr>
          <w:rFonts w:ascii="Cambria" w:hAnsi="Cambria"/>
          <w:sz w:val="23"/>
          <w:szCs w:val="23"/>
        </w:rPr>
        <w:t xml:space="preserve">l’exécution d’un projet soit un signe important de résilience, cela risque </w:t>
      </w:r>
      <w:r w:rsidR="00564051" w:rsidRPr="00AD1A1C">
        <w:rPr>
          <w:rFonts w:ascii="Cambria" w:hAnsi="Cambria"/>
          <w:sz w:val="23"/>
          <w:szCs w:val="23"/>
        </w:rPr>
        <w:t xml:space="preserve">de </w:t>
      </w:r>
      <w:r w:rsidRPr="00AD1A1C">
        <w:rPr>
          <w:rFonts w:ascii="Cambria" w:hAnsi="Cambria"/>
          <w:sz w:val="23"/>
          <w:szCs w:val="23"/>
        </w:rPr>
        <w:t>compromettre la qualité des réalisations sur le terrain.</w:t>
      </w:r>
    </w:p>
    <w:p w14:paraId="1660D949" w14:textId="77777777" w:rsidR="00997DB7" w:rsidRPr="00AD1A1C" w:rsidRDefault="00997DB7" w:rsidP="00B369C1">
      <w:pPr>
        <w:shd w:val="clear" w:color="auto" w:fill="FFFFFF"/>
        <w:tabs>
          <w:tab w:val="left" w:pos="900"/>
        </w:tabs>
        <w:ind w:left="-90" w:hanging="540"/>
        <w:jc w:val="both"/>
        <w:rPr>
          <w:rFonts w:ascii="Cambria" w:hAnsi="Cambria"/>
          <w:color w:val="000000"/>
          <w:sz w:val="23"/>
          <w:szCs w:val="23"/>
        </w:rPr>
      </w:pPr>
    </w:p>
    <w:p w14:paraId="1C7C7A92" w14:textId="77777777" w:rsidR="00501340" w:rsidRPr="00AD1A1C" w:rsidRDefault="00501340" w:rsidP="00D900E2">
      <w:pPr>
        <w:shd w:val="clear" w:color="auto" w:fill="FFFFFF"/>
        <w:tabs>
          <w:tab w:val="left" w:pos="900"/>
        </w:tabs>
        <w:ind w:left="-90" w:firstLine="90"/>
        <w:jc w:val="both"/>
        <w:rPr>
          <w:rFonts w:ascii="Cambria" w:hAnsi="Cambria"/>
          <w:b/>
          <w:i/>
          <w:color w:val="0070C0"/>
          <w:sz w:val="23"/>
          <w:szCs w:val="23"/>
        </w:rPr>
      </w:pPr>
      <w:r w:rsidRPr="00AD1A1C">
        <w:rPr>
          <w:rFonts w:ascii="Cambria" w:hAnsi="Cambria"/>
          <w:b/>
          <w:i/>
          <w:color w:val="0070C0"/>
          <w:sz w:val="23"/>
          <w:szCs w:val="23"/>
        </w:rPr>
        <w:t>Ciblage</w:t>
      </w:r>
    </w:p>
    <w:p w14:paraId="6E76FD97" w14:textId="77777777" w:rsidR="00D900E2" w:rsidRPr="00AD1A1C" w:rsidRDefault="00D900E2" w:rsidP="00D900E2">
      <w:pPr>
        <w:shd w:val="clear" w:color="auto" w:fill="FFFFFF"/>
        <w:tabs>
          <w:tab w:val="left" w:pos="900"/>
        </w:tabs>
        <w:ind w:left="-90" w:firstLine="90"/>
        <w:jc w:val="both"/>
        <w:rPr>
          <w:rFonts w:ascii="Cambria" w:hAnsi="Cambria"/>
          <w:color w:val="000000"/>
          <w:sz w:val="23"/>
          <w:szCs w:val="23"/>
        </w:rPr>
      </w:pPr>
    </w:p>
    <w:p w14:paraId="65EB7FCA" w14:textId="77777777" w:rsidR="00DE2735" w:rsidRPr="00AD1A1C" w:rsidRDefault="00501340" w:rsidP="00EC4742">
      <w:pPr>
        <w:pStyle w:val="Paragraphedeliste"/>
        <w:numPr>
          <w:ilvl w:val="0"/>
          <w:numId w:val="32"/>
        </w:numPr>
        <w:tabs>
          <w:tab w:val="left" w:pos="900"/>
        </w:tabs>
        <w:ind w:left="0" w:hanging="283"/>
        <w:jc w:val="both"/>
        <w:rPr>
          <w:rFonts w:ascii="Cambria" w:hAnsi="Cambria"/>
          <w:sz w:val="23"/>
          <w:szCs w:val="23"/>
        </w:rPr>
      </w:pPr>
      <w:r w:rsidRPr="00AD1A1C">
        <w:rPr>
          <w:rFonts w:ascii="Cambria" w:hAnsi="Cambria" w:cs="Courier New"/>
          <w:color w:val="212121"/>
          <w:sz w:val="23"/>
          <w:szCs w:val="23"/>
        </w:rPr>
        <w:t xml:space="preserve">Les </w:t>
      </w:r>
      <w:r w:rsidR="00F85C94" w:rsidRPr="00AD1A1C">
        <w:rPr>
          <w:rFonts w:ascii="Cambria" w:hAnsi="Cambria" w:cs="Courier New"/>
          <w:color w:val="212121"/>
          <w:sz w:val="23"/>
          <w:szCs w:val="23"/>
        </w:rPr>
        <w:t>besoins des collectivités territoriales ne sont pas les m</w:t>
      </w:r>
      <w:r w:rsidR="00A1577E" w:rsidRPr="00AD1A1C">
        <w:rPr>
          <w:rFonts w:ascii="Cambria" w:hAnsi="Cambria" w:cs="Courier New"/>
          <w:color w:val="212121"/>
          <w:sz w:val="23"/>
          <w:szCs w:val="23"/>
        </w:rPr>
        <w:t>ê</w:t>
      </w:r>
      <w:r w:rsidR="00F85C94" w:rsidRPr="00AD1A1C">
        <w:rPr>
          <w:rFonts w:ascii="Cambria" w:hAnsi="Cambria" w:cs="Courier New"/>
          <w:color w:val="212121"/>
          <w:sz w:val="23"/>
          <w:szCs w:val="23"/>
        </w:rPr>
        <w:t>mes</w:t>
      </w:r>
      <w:r w:rsidRPr="00AD1A1C">
        <w:rPr>
          <w:rFonts w:ascii="Cambria" w:hAnsi="Cambria" w:cs="Courier New"/>
          <w:color w:val="212121"/>
          <w:sz w:val="23"/>
          <w:szCs w:val="23"/>
        </w:rPr>
        <w:t xml:space="preserve">. Il est important de reconnaître la différence entre les </w:t>
      </w:r>
      <w:r w:rsidR="00A1577E" w:rsidRPr="00AD1A1C">
        <w:rPr>
          <w:rFonts w:ascii="Cambria" w:hAnsi="Cambria" w:cs="Courier New"/>
          <w:color w:val="212121"/>
          <w:sz w:val="23"/>
          <w:szCs w:val="23"/>
        </w:rPr>
        <w:t>communes</w:t>
      </w:r>
      <w:r w:rsidRPr="00AD1A1C">
        <w:rPr>
          <w:rFonts w:ascii="Cambria" w:hAnsi="Cambria" w:cs="Courier New"/>
          <w:color w:val="212121"/>
          <w:sz w:val="23"/>
          <w:szCs w:val="23"/>
        </w:rPr>
        <w:t xml:space="preserve"> et les différents obstacles auxquels </w:t>
      </w:r>
      <w:r w:rsidR="00A1577E" w:rsidRPr="00AD1A1C">
        <w:rPr>
          <w:rFonts w:ascii="Cambria" w:hAnsi="Cambria" w:cs="Courier New"/>
          <w:color w:val="212121"/>
          <w:sz w:val="23"/>
          <w:szCs w:val="23"/>
        </w:rPr>
        <w:t xml:space="preserve">leurs populations </w:t>
      </w:r>
      <w:r w:rsidRPr="00AD1A1C">
        <w:rPr>
          <w:rFonts w:ascii="Cambria" w:hAnsi="Cambria" w:cs="Courier New"/>
          <w:color w:val="212121"/>
          <w:sz w:val="23"/>
          <w:szCs w:val="23"/>
        </w:rPr>
        <w:t>doi</w:t>
      </w:r>
      <w:r w:rsidR="00A1577E" w:rsidRPr="00AD1A1C">
        <w:rPr>
          <w:rFonts w:ascii="Cambria" w:hAnsi="Cambria" w:cs="Courier New"/>
          <w:color w:val="212121"/>
          <w:sz w:val="23"/>
          <w:szCs w:val="23"/>
        </w:rPr>
        <w:t>ven</w:t>
      </w:r>
      <w:r w:rsidR="00FE53CA" w:rsidRPr="00AD1A1C">
        <w:rPr>
          <w:rFonts w:ascii="Cambria" w:hAnsi="Cambria" w:cs="Courier New"/>
          <w:color w:val="212121"/>
          <w:sz w:val="23"/>
          <w:szCs w:val="23"/>
        </w:rPr>
        <w:t xml:space="preserve">t faire face. </w:t>
      </w:r>
      <w:r w:rsidRPr="00AD1A1C">
        <w:rPr>
          <w:rFonts w:ascii="Cambria" w:hAnsi="Cambria" w:cs="Courier New"/>
          <w:color w:val="212121"/>
          <w:sz w:val="23"/>
          <w:szCs w:val="23"/>
        </w:rPr>
        <w:t xml:space="preserve">La meilleure pratique pour les programmes visant à </w:t>
      </w:r>
      <w:r w:rsidR="00A1577E" w:rsidRPr="00AD1A1C">
        <w:rPr>
          <w:rFonts w:ascii="Cambria" w:hAnsi="Cambria" w:cs="Courier New"/>
          <w:color w:val="212121"/>
          <w:sz w:val="23"/>
          <w:szCs w:val="23"/>
        </w:rPr>
        <w:t xml:space="preserve">traiter les questions liées à la </w:t>
      </w:r>
      <w:r w:rsidR="00FE53CA" w:rsidRPr="00AD1A1C">
        <w:rPr>
          <w:rFonts w:ascii="Cambria" w:hAnsi="Cambria" w:cs="Courier New"/>
          <w:color w:val="212121"/>
          <w:sz w:val="23"/>
          <w:szCs w:val="23"/>
        </w:rPr>
        <w:t xml:space="preserve">pauvreté et </w:t>
      </w:r>
      <w:r w:rsidR="00A1577E" w:rsidRPr="00AD1A1C">
        <w:rPr>
          <w:rFonts w:ascii="Cambria" w:hAnsi="Cambria" w:cs="Courier New"/>
          <w:color w:val="212121"/>
          <w:sz w:val="23"/>
          <w:szCs w:val="23"/>
        </w:rPr>
        <w:t xml:space="preserve">environnement </w:t>
      </w:r>
      <w:r w:rsidRPr="00AD1A1C">
        <w:rPr>
          <w:rFonts w:ascii="Cambria" w:hAnsi="Cambria" w:cs="Courier New"/>
          <w:color w:val="212121"/>
          <w:sz w:val="23"/>
          <w:szCs w:val="23"/>
        </w:rPr>
        <w:t xml:space="preserve">doit inclure une compréhension de ces différences au niveau de l'appartenance </w:t>
      </w:r>
      <w:r w:rsidRPr="00AD1A1C">
        <w:rPr>
          <w:rFonts w:ascii="Cambria" w:hAnsi="Cambria" w:cs="Courier New"/>
          <w:color w:val="212121"/>
          <w:sz w:val="23"/>
          <w:szCs w:val="23"/>
        </w:rPr>
        <w:lastRenderedPageBreak/>
        <w:t xml:space="preserve">ethnique, la religion, l'âge, l'état matrimonial et l'éducation. </w:t>
      </w:r>
      <w:r w:rsidR="001837CF" w:rsidRPr="00AD1A1C">
        <w:rPr>
          <w:rFonts w:ascii="Cambria" w:hAnsi="Cambria" w:cs="Courier New"/>
          <w:color w:val="212121"/>
          <w:sz w:val="23"/>
          <w:szCs w:val="23"/>
        </w:rPr>
        <w:t>De ce fait</w:t>
      </w:r>
      <w:r w:rsidRPr="00AD1A1C">
        <w:rPr>
          <w:rFonts w:ascii="Cambria" w:hAnsi="Cambria" w:cs="Courier New"/>
          <w:color w:val="212121"/>
          <w:sz w:val="23"/>
          <w:szCs w:val="23"/>
        </w:rPr>
        <w:t xml:space="preserve">, il s’avère opportun de prendre compte des cadres normatifs impactant les opportunités </w:t>
      </w:r>
      <w:r w:rsidR="00907126" w:rsidRPr="00AD1A1C">
        <w:rPr>
          <w:rFonts w:ascii="Cambria" w:hAnsi="Cambria" w:cs="Courier New"/>
          <w:color w:val="212121"/>
          <w:sz w:val="23"/>
          <w:szCs w:val="23"/>
        </w:rPr>
        <w:t>de formation, d’information ou de sensibilisation</w:t>
      </w:r>
      <w:r w:rsidRPr="00AD1A1C">
        <w:rPr>
          <w:rFonts w:ascii="Cambria" w:hAnsi="Cambria" w:cs="Courier New"/>
          <w:color w:val="212121"/>
          <w:sz w:val="23"/>
          <w:szCs w:val="23"/>
        </w:rPr>
        <w:t xml:space="preserve"> ainsi que les normes sociales influençant le</w:t>
      </w:r>
      <w:r w:rsidR="00907126" w:rsidRPr="00AD1A1C">
        <w:rPr>
          <w:rFonts w:ascii="Cambria" w:hAnsi="Cambria" w:cs="Courier New"/>
          <w:color w:val="212121"/>
          <w:sz w:val="23"/>
          <w:szCs w:val="23"/>
        </w:rPr>
        <w:t>s relations de</w:t>
      </w:r>
      <w:r w:rsidRPr="00AD1A1C">
        <w:rPr>
          <w:rFonts w:ascii="Cambria" w:hAnsi="Cambria" w:cs="Courier New"/>
          <w:color w:val="212121"/>
          <w:sz w:val="23"/>
          <w:szCs w:val="23"/>
        </w:rPr>
        <w:t xml:space="preserve"> pouvoir </w:t>
      </w:r>
      <w:r w:rsidR="002B2F62" w:rsidRPr="00AD1A1C">
        <w:rPr>
          <w:rFonts w:ascii="Cambria" w:hAnsi="Cambria" w:cs="Courier New"/>
          <w:color w:val="212121"/>
          <w:sz w:val="23"/>
          <w:szCs w:val="23"/>
        </w:rPr>
        <w:t xml:space="preserve">de ces populations. </w:t>
      </w:r>
    </w:p>
    <w:p w14:paraId="169264FE" w14:textId="72E6D0F2" w:rsidR="00501340" w:rsidRPr="00AD1A1C" w:rsidRDefault="00501340" w:rsidP="00EC4742">
      <w:pPr>
        <w:pStyle w:val="Paragraphedeliste"/>
        <w:numPr>
          <w:ilvl w:val="0"/>
          <w:numId w:val="32"/>
        </w:numPr>
        <w:tabs>
          <w:tab w:val="left" w:pos="900"/>
        </w:tabs>
        <w:ind w:left="0" w:right="57" w:hanging="283"/>
        <w:jc w:val="both"/>
        <w:rPr>
          <w:rFonts w:ascii="Cambria" w:hAnsi="Cambria"/>
          <w:sz w:val="23"/>
          <w:szCs w:val="23"/>
        </w:rPr>
      </w:pPr>
      <w:r w:rsidRPr="00AD1A1C">
        <w:rPr>
          <w:rFonts w:ascii="Cambria" w:hAnsi="Cambria"/>
          <w:sz w:val="23"/>
          <w:szCs w:val="23"/>
        </w:rPr>
        <w:t xml:space="preserve">Pour que les partenaires d’exécution </w:t>
      </w:r>
      <w:r w:rsidR="002B2F62" w:rsidRPr="00AD1A1C">
        <w:rPr>
          <w:rFonts w:ascii="Cambria" w:hAnsi="Cambria"/>
          <w:sz w:val="23"/>
          <w:szCs w:val="23"/>
        </w:rPr>
        <w:t xml:space="preserve">du projet </w:t>
      </w:r>
      <w:r w:rsidRPr="00AD1A1C">
        <w:rPr>
          <w:rFonts w:ascii="Cambria" w:hAnsi="Cambria"/>
          <w:sz w:val="23"/>
          <w:szCs w:val="23"/>
        </w:rPr>
        <w:t xml:space="preserve">puissent véritablement contribuer à un changement de </w:t>
      </w:r>
      <w:r w:rsidR="002B2F62" w:rsidRPr="00AD1A1C">
        <w:rPr>
          <w:rFonts w:ascii="Cambria" w:hAnsi="Cambria"/>
          <w:sz w:val="23"/>
          <w:szCs w:val="23"/>
        </w:rPr>
        <w:t>comportement en matière d’intégration des liens P-E par les bénéficiaires,</w:t>
      </w:r>
      <w:r w:rsidRPr="00AD1A1C">
        <w:rPr>
          <w:rFonts w:ascii="Cambria" w:hAnsi="Cambria"/>
          <w:sz w:val="23"/>
          <w:szCs w:val="23"/>
        </w:rPr>
        <w:t xml:space="preserve"> il est important qu’ils s’engagent dans le plaidoyer auprès de tous les autres acteurs du système (les autorités gouvernementales sectorielles, le secteur privé ainsi que les autres ONG</w:t>
      </w:r>
      <w:r w:rsidR="00564051" w:rsidRPr="00AD1A1C">
        <w:rPr>
          <w:rFonts w:ascii="Cambria" w:hAnsi="Cambria"/>
          <w:sz w:val="23"/>
          <w:szCs w:val="23"/>
        </w:rPr>
        <w:t>s</w:t>
      </w:r>
      <w:r w:rsidRPr="00AD1A1C">
        <w:rPr>
          <w:rFonts w:ascii="Cambria" w:hAnsi="Cambria"/>
          <w:sz w:val="23"/>
          <w:szCs w:val="23"/>
        </w:rPr>
        <w:t xml:space="preserve"> nationale</w:t>
      </w:r>
      <w:r w:rsidR="00564051" w:rsidRPr="00AD1A1C">
        <w:rPr>
          <w:rFonts w:ascii="Cambria" w:hAnsi="Cambria"/>
          <w:sz w:val="23"/>
          <w:szCs w:val="23"/>
        </w:rPr>
        <w:t>s</w:t>
      </w:r>
      <w:r w:rsidRPr="00AD1A1C">
        <w:rPr>
          <w:rFonts w:ascii="Cambria" w:hAnsi="Cambria"/>
          <w:sz w:val="23"/>
          <w:szCs w:val="23"/>
        </w:rPr>
        <w:t xml:space="preserve"> et internationales qui interviennent dans le domaine du développement humain).</w:t>
      </w:r>
    </w:p>
    <w:p w14:paraId="09391A60" w14:textId="77777777" w:rsidR="00997DB7" w:rsidRPr="00AD1A1C" w:rsidRDefault="00997DB7" w:rsidP="00997DB7">
      <w:pPr>
        <w:pStyle w:val="Paragraphedeliste"/>
        <w:tabs>
          <w:tab w:val="left" w:pos="900"/>
        </w:tabs>
        <w:ind w:left="360"/>
        <w:jc w:val="both"/>
        <w:rPr>
          <w:rFonts w:ascii="Cambria" w:hAnsi="Cambria"/>
          <w:sz w:val="23"/>
          <w:szCs w:val="23"/>
        </w:rPr>
      </w:pPr>
    </w:p>
    <w:p w14:paraId="6EB58DE5" w14:textId="77777777" w:rsidR="00DE2735" w:rsidRPr="00AD1A1C" w:rsidRDefault="00DE2735" w:rsidP="00DE2735">
      <w:pPr>
        <w:tabs>
          <w:tab w:val="left" w:pos="900"/>
        </w:tabs>
        <w:jc w:val="both"/>
        <w:rPr>
          <w:rFonts w:ascii="Cambria" w:hAnsi="Cambria"/>
          <w:b/>
          <w:i/>
          <w:color w:val="0070C0"/>
          <w:sz w:val="23"/>
          <w:szCs w:val="23"/>
        </w:rPr>
      </w:pPr>
      <w:r w:rsidRPr="00AD1A1C">
        <w:rPr>
          <w:rFonts w:ascii="Cambria" w:hAnsi="Cambria"/>
          <w:b/>
          <w:i/>
          <w:color w:val="0070C0"/>
          <w:sz w:val="23"/>
          <w:szCs w:val="23"/>
        </w:rPr>
        <w:t>Communication</w:t>
      </w:r>
    </w:p>
    <w:p w14:paraId="46116CCC" w14:textId="77777777" w:rsidR="00DE2735" w:rsidRPr="00AD1A1C" w:rsidRDefault="00DE2735" w:rsidP="00DE2735">
      <w:pPr>
        <w:tabs>
          <w:tab w:val="left" w:pos="900"/>
        </w:tabs>
        <w:jc w:val="both"/>
        <w:rPr>
          <w:rFonts w:ascii="Cambria" w:hAnsi="Cambria"/>
          <w:sz w:val="23"/>
          <w:szCs w:val="23"/>
        </w:rPr>
      </w:pPr>
    </w:p>
    <w:p w14:paraId="2587A973" w14:textId="3356A6E8" w:rsidR="00F37677" w:rsidRPr="00AD1A1C" w:rsidRDefault="00F32357" w:rsidP="00EC4742">
      <w:pPr>
        <w:pStyle w:val="Paragraphedeliste"/>
        <w:numPr>
          <w:ilvl w:val="0"/>
          <w:numId w:val="32"/>
        </w:numPr>
        <w:tabs>
          <w:tab w:val="left" w:pos="900"/>
        </w:tabs>
        <w:ind w:left="0" w:right="-57" w:hanging="283"/>
        <w:jc w:val="both"/>
        <w:rPr>
          <w:rFonts w:ascii="Cambria" w:hAnsi="Cambria"/>
          <w:sz w:val="23"/>
          <w:szCs w:val="23"/>
        </w:rPr>
      </w:pPr>
      <w:r w:rsidRPr="00AD1A1C">
        <w:rPr>
          <w:rFonts w:ascii="Cambria" w:hAnsi="Cambria"/>
          <w:sz w:val="23"/>
          <w:szCs w:val="23"/>
        </w:rPr>
        <w:t>Dans un projet qui vise des changements politiques et sociaux au sein de la population des bénéficiaires et qui a un souci de visibilité, il est  nécessaire d’adopter une stratégie de communication qui inclut à la fois des objectifs de visibilité institutionnelle et surtout de développement. En effet, si la communication institutionnelle vise à rendre des comptes aux partenaires, ainsi qu’à la population et aux autorités du pays dans le cadre d’une politique d’image et de visibilité institutionnelle ; la communication pour le développement quant à elle favorise la participatio</w:t>
      </w:r>
      <w:r w:rsidR="00564051" w:rsidRPr="00AD1A1C">
        <w:rPr>
          <w:rFonts w:ascii="Cambria" w:hAnsi="Cambria"/>
          <w:sz w:val="23"/>
          <w:szCs w:val="23"/>
        </w:rPr>
        <w:t xml:space="preserve">n et le changement social grâce </w:t>
      </w:r>
      <w:r w:rsidRPr="00AD1A1C">
        <w:rPr>
          <w:rFonts w:ascii="Cambria" w:hAnsi="Cambria"/>
          <w:sz w:val="23"/>
          <w:szCs w:val="23"/>
        </w:rPr>
        <w:t>aux méthodes et aux instruments de la communication interpersonnelle, aux médias communautaires et aux technologies modernes de l’information, dans un cadre qui favorise les changements sociaux et politiques. Le tout ne doit pas être présenté comme un complément au projet, mais plutôt comme une activité transversale dont le but est de renforcer le dialogue avec les bénéficiaires, les partenaires et les autorités afin de favoriser l’appropriation du projet au niveau local et de produire un impact durable.</w:t>
      </w:r>
    </w:p>
    <w:p w14:paraId="607C645C" w14:textId="77777777" w:rsidR="00F37677" w:rsidRPr="00AD1A1C" w:rsidRDefault="00F37677" w:rsidP="00EC4742">
      <w:pPr>
        <w:pStyle w:val="Paragraphedeliste"/>
        <w:numPr>
          <w:ilvl w:val="0"/>
          <w:numId w:val="32"/>
        </w:numPr>
        <w:tabs>
          <w:tab w:val="left" w:pos="900"/>
        </w:tabs>
        <w:ind w:left="0" w:right="-57" w:hanging="283"/>
        <w:jc w:val="both"/>
        <w:rPr>
          <w:rFonts w:ascii="Cambria" w:hAnsi="Cambria"/>
          <w:sz w:val="23"/>
          <w:szCs w:val="23"/>
        </w:rPr>
      </w:pPr>
      <w:r w:rsidRPr="00AD1A1C">
        <w:rPr>
          <w:rFonts w:ascii="Cambria" w:hAnsi="Cambria"/>
          <w:sz w:val="23"/>
          <w:szCs w:val="23"/>
        </w:rPr>
        <w:t>La simple création d’un outil de communication n’est que le point de départ d’un processus de communication. Certes, la qualité technique de l’outil, qu’il s’agisse</w:t>
      </w:r>
      <w:r w:rsidR="00F03E02" w:rsidRPr="00AD1A1C">
        <w:rPr>
          <w:rFonts w:ascii="Cambria" w:hAnsi="Cambria"/>
          <w:sz w:val="23"/>
          <w:szCs w:val="23"/>
        </w:rPr>
        <w:t xml:space="preserve"> d’une fiche technique, </w:t>
      </w:r>
      <w:r w:rsidRPr="00AD1A1C">
        <w:rPr>
          <w:rFonts w:ascii="Cambria" w:hAnsi="Cambria"/>
          <w:sz w:val="23"/>
          <w:szCs w:val="23"/>
        </w:rPr>
        <w:t xml:space="preserve"> d’une vidéo, d’un événement ou d’émissions radio, constitue un facteur important. Mais elle n’apporte pas une garantie de réussite. Pour que les processus fonctionnement bien, il convient de réfléchir aux canaux et aux moyens de diffusion, au public à mobiliser et aux possibilités existantes en matière d’échange et de dialogue. C’est souvent à ce niveau que les projets se heurtent à des difficultés,  ils élaborent des produits de communication de qualité, mais échouent à les intégrer dans des processus de dialogue et d’échange avec la population et les autorités</w:t>
      </w:r>
      <w:r w:rsidR="00F03E02" w:rsidRPr="00AD1A1C">
        <w:rPr>
          <w:rFonts w:ascii="Cambria" w:hAnsi="Cambria"/>
          <w:sz w:val="23"/>
          <w:szCs w:val="23"/>
        </w:rPr>
        <w:t>.</w:t>
      </w:r>
    </w:p>
    <w:p w14:paraId="1F23177B" w14:textId="77777777" w:rsidR="00DE2735" w:rsidRPr="00AD1A1C" w:rsidRDefault="00DE2735" w:rsidP="00DE2735">
      <w:pPr>
        <w:tabs>
          <w:tab w:val="left" w:pos="900"/>
        </w:tabs>
        <w:jc w:val="both"/>
        <w:rPr>
          <w:rFonts w:ascii="Cambria" w:hAnsi="Cambria"/>
          <w:sz w:val="23"/>
          <w:szCs w:val="23"/>
        </w:rPr>
      </w:pPr>
    </w:p>
    <w:p w14:paraId="20489F67" w14:textId="77777777" w:rsidR="00501340" w:rsidRPr="00AD1A1C" w:rsidRDefault="00F875E1" w:rsidP="00DE2735">
      <w:pPr>
        <w:tabs>
          <w:tab w:val="left" w:pos="900"/>
        </w:tabs>
        <w:jc w:val="both"/>
        <w:rPr>
          <w:rFonts w:ascii="Cambria" w:hAnsi="Cambria"/>
          <w:b/>
          <w:i/>
          <w:color w:val="0070C0"/>
          <w:sz w:val="23"/>
          <w:szCs w:val="23"/>
        </w:rPr>
      </w:pPr>
      <w:r w:rsidRPr="00AD1A1C">
        <w:rPr>
          <w:rFonts w:ascii="Cambria" w:hAnsi="Cambria"/>
          <w:b/>
          <w:i/>
          <w:color w:val="0070C0"/>
          <w:sz w:val="23"/>
          <w:szCs w:val="23"/>
        </w:rPr>
        <w:t>Suivi/évaluation</w:t>
      </w:r>
    </w:p>
    <w:p w14:paraId="1D180478" w14:textId="77777777" w:rsidR="00F32357" w:rsidRPr="00AD1A1C" w:rsidRDefault="00F32357" w:rsidP="00DE2735">
      <w:pPr>
        <w:tabs>
          <w:tab w:val="left" w:pos="900"/>
        </w:tabs>
        <w:jc w:val="both"/>
        <w:rPr>
          <w:rFonts w:ascii="Cambria" w:hAnsi="Cambria"/>
          <w:b/>
          <w:i/>
          <w:color w:val="0070C0"/>
          <w:sz w:val="23"/>
          <w:szCs w:val="23"/>
        </w:rPr>
      </w:pPr>
    </w:p>
    <w:p w14:paraId="3D701F19" w14:textId="77777777" w:rsidR="00254D3C" w:rsidRPr="00AD1A1C" w:rsidRDefault="00DE553C" w:rsidP="00EC4742">
      <w:pPr>
        <w:pStyle w:val="Paragraphedeliste"/>
        <w:numPr>
          <w:ilvl w:val="0"/>
          <w:numId w:val="32"/>
        </w:numPr>
        <w:tabs>
          <w:tab w:val="left" w:pos="900"/>
        </w:tabs>
        <w:ind w:left="0" w:hanging="283"/>
        <w:jc w:val="both"/>
        <w:rPr>
          <w:rFonts w:ascii="Cambria" w:hAnsi="Cambria"/>
          <w:sz w:val="23"/>
          <w:szCs w:val="23"/>
        </w:rPr>
      </w:pPr>
      <w:r w:rsidRPr="00AD1A1C">
        <w:rPr>
          <w:rFonts w:ascii="Cambria" w:hAnsi="Cambria"/>
          <w:color w:val="000000" w:themeColor="text1"/>
          <w:sz w:val="23"/>
          <w:szCs w:val="23"/>
        </w:rPr>
        <w:t xml:space="preserve">Le suivi/évaluation est une partie intégrante de la vie d’un projet et un ingrédient essentiel pour sa bonne réussite. C’est pour cela que le fait de ne </w:t>
      </w:r>
      <w:r w:rsidR="002B2F62" w:rsidRPr="00AD1A1C">
        <w:rPr>
          <w:rFonts w:ascii="Cambria" w:hAnsi="Cambria"/>
          <w:color w:val="000000" w:themeColor="text1"/>
          <w:sz w:val="23"/>
          <w:szCs w:val="23"/>
        </w:rPr>
        <w:t xml:space="preserve">pas </w:t>
      </w:r>
      <w:r w:rsidRPr="00AD1A1C">
        <w:rPr>
          <w:rFonts w:ascii="Cambria" w:hAnsi="Cambria"/>
          <w:color w:val="000000" w:themeColor="text1"/>
          <w:sz w:val="23"/>
          <w:szCs w:val="23"/>
        </w:rPr>
        <w:t xml:space="preserve">le prendre </w:t>
      </w:r>
      <w:r w:rsidR="002B2F62" w:rsidRPr="00AD1A1C">
        <w:rPr>
          <w:rFonts w:ascii="Cambria" w:hAnsi="Cambria"/>
          <w:color w:val="000000" w:themeColor="text1"/>
          <w:sz w:val="23"/>
          <w:szCs w:val="23"/>
        </w:rPr>
        <w:t xml:space="preserve">suffisamment </w:t>
      </w:r>
      <w:r w:rsidRPr="00AD1A1C">
        <w:rPr>
          <w:rFonts w:ascii="Cambria" w:hAnsi="Cambria"/>
          <w:color w:val="000000" w:themeColor="text1"/>
          <w:sz w:val="23"/>
          <w:szCs w:val="23"/>
        </w:rPr>
        <w:t>en compte lors de la planification et l’exécution a toujours des répercussions négatives sur la rapidité et la qualité des réalisations sur le terrain.</w:t>
      </w:r>
      <w:r w:rsidR="0081639B" w:rsidRPr="00AD1A1C">
        <w:rPr>
          <w:rFonts w:ascii="Cambria" w:hAnsi="Cambria"/>
          <w:color w:val="000000" w:themeColor="text1"/>
          <w:sz w:val="23"/>
          <w:szCs w:val="23"/>
        </w:rPr>
        <w:t xml:space="preserve"> </w:t>
      </w:r>
      <w:r w:rsidR="0036682B" w:rsidRPr="00AD1A1C">
        <w:rPr>
          <w:rFonts w:ascii="Cambria" w:hAnsi="Cambria"/>
          <w:color w:val="000000" w:themeColor="text1"/>
          <w:sz w:val="23"/>
          <w:szCs w:val="23"/>
        </w:rPr>
        <w:t>Malgré la présence d’un responsable de suivi-évaluation, le succès d’un projet dépend de l’appropriation des outils pa</w:t>
      </w:r>
      <w:r w:rsidR="002B2F62" w:rsidRPr="00AD1A1C">
        <w:rPr>
          <w:rFonts w:ascii="Cambria" w:hAnsi="Cambria"/>
          <w:color w:val="000000" w:themeColor="text1"/>
          <w:sz w:val="23"/>
          <w:szCs w:val="23"/>
        </w:rPr>
        <w:t>r</w:t>
      </w:r>
      <w:r w:rsidR="0036682B" w:rsidRPr="00AD1A1C">
        <w:rPr>
          <w:rFonts w:ascii="Cambria" w:hAnsi="Cambria"/>
          <w:color w:val="000000" w:themeColor="text1"/>
          <w:sz w:val="23"/>
          <w:szCs w:val="23"/>
        </w:rPr>
        <w:t xml:space="preserve">  le staff </w:t>
      </w:r>
      <w:r w:rsidR="002B2F62" w:rsidRPr="00AD1A1C">
        <w:rPr>
          <w:rFonts w:ascii="Cambria" w:hAnsi="Cambria"/>
          <w:color w:val="000000" w:themeColor="text1"/>
          <w:sz w:val="23"/>
          <w:szCs w:val="23"/>
        </w:rPr>
        <w:t>du projet</w:t>
      </w:r>
      <w:r w:rsidR="0036682B" w:rsidRPr="00AD1A1C">
        <w:rPr>
          <w:rFonts w:ascii="Cambria" w:hAnsi="Cambria"/>
          <w:color w:val="000000" w:themeColor="text1"/>
          <w:sz w:val="23"/>
          <w:szCs w:val="23"/>
        </w:rPr>
        <w:t xml:space="preserve"> qui a la responsabilité à la fois de superviser les activités sur le terrain et transmettre les rapports de résultats trimestriels </w:t>
      </w:r>
      <w:r w:rsidR="002B2F62" w:rsidRPr="00AD1A1C">
        <w:rPr>
          <w:rFonts w:ascii="Cambria" w:hAnsi="Cambria"/>
          <w:color w:val="000000" w:themeColor="text1"/>
          <w:sz w:val="23"/>
          <w:szCs w:val="23"/>
        </w:rPr>
        <w:t>et annuels</w:t>
      </w:r>
      <w:r w:rsidR="0036682B" w:rsidRPr="00AD1A1C">
        <w:rPr>
          <w:rFonts w:ascii="Cambria" w:hAnsi="Cambria"/>
          <w:color w:val="000000" w:themeColor="text1"/>
          <w:sz w:val="23"/>
          <w:szCs w:val="23"/>
        </w:rPr>
        <w:t>.</w:t>
      </w:r>
    </w:p>
    <w:p w14:paraId="1165E211" w14:textId="77777777" w:rsidR="00997DB7" w:rsidRPr="00AD1A1C" w:rsidRDefault="00997DB7" w:rsidP="00D61422">
      <w:pPr>
        <w:pStyle w:val="Heading11"/>
      </w:pPr>
    </w:p>
    <w:p w14:paraId="0C9E73CE" w14:textId="77777777" w:rsidR="000C1CCB" w:rsidRPr="00AD1A1C" w:rsidRDefault="000C1CCB" w:rsidP="00D61422">
      <w:pPr>
        <w:pStyle w:val="Heading11"/>
      </w:pPr>
    </w:p>
    <w:p w14:paraId="35CD6035" w14:textId="77777777" w:rsidR="000C1CCB" w:rsidRPr="00AD1A1C" w:rsidRDefault="000C1CCB" w:rsidP="00D61422">
      <w:pPr>
        <w:pStyle w:val="Heading11"/>
      </w:pPr>
    </w:p>
    <w:p w14:paraId="22F097D7" w14:textId="77777777" w:rsidR="008A6E84" w:rsidRPr="00AD1A1C" w:rsidRDefault="008A6E84" w:rsidP="008A6E84">
      <w:pPr>
        <w:pStyle w:val="En-tte"/>
        <w:tabs>
          <w:tab w:val="clear" w:pos="4680"/>
        </w:tabs>
        <w:ind w:right="90"/>
        <w:jc w:val="both"/>
        <w:rPr>
          <w:color w:val="FF0000"/>
          <w:sz w:val="23"/>
          <w:szCs w:val="23"/>
          <w:lang w:val="fr-FR"/>
        </w:rPr>
      </w:pPr>
    </w:p>
    <w:p w14:paraId="785D383B" w14:textId="77777777" w:rsidR="009E6FE5" w:rsidRPr="00AD1A1C" w:rsidRDefault="009E6FE5" w:rsidP="008A6E84">
      <w:pPr>
        <w:pStyle w:val="En-tte"/>
        <w:tabs>
          <w:tab w:val="clear" w:pos="4680"/>
        </w:tabs>
        <w:ind w:right="90"/>
        <w:jc w:val="both"/>
        <w:rPr>
          <w:color w:val="FF0000"/>
          <w:sz w:val="23"/>
          <w:szCs w:val="23"/>
          <w:lang w:val="fr-FR"/>
        </w:rPr>
      </w:pPr>
    </w:p>
    <w:p w14:paraId="6C528580" w14:textId="77777777" w:rsidR="009E6FE5" w:rsidRPr="00AD1A1C" w:rsidRDefault="009E6FE5" w:rsidP="008A6E84">
      <w:pPr>
        <w:pStyle w:val="En-tte"/>
        <w:tabs>
          <w:tab w:val="clear" w:pos="4680"/>
        </w:tabs>
        <w:ind w:right="90"/>
        <w:jc w:val="both"/>
        <w:rPr>
          <w:color w:val="FF0000"/>
          <w:sz w:val="23"/>
          <w:szCs w:val="23"/>
          <w:lang w:val="fr-FR"/>
        </w:rPr>
      </w:pPr>
    </w:p>
    <w:p w14:paraId="34D87F1B" w14:textId="77777777" w:rsidR="009E6FE5" w:rsidRPr="00AD1A1C" w:rsidRDefault="009E6FE5" w:rsidP="008A6E84">
      <w:pPr>
        <w:pStyle w:val="En-tte"/>
        <w:tabs>
          <w:tab w:val="clear" w:pos="4680"/>
        </w:tabs>
        <w:ind w:right="90"/>
        <w:jc w:val="both"/>
        <w:rPr>
          <w:color w:val="FF0000"/>
          <w:sz w:val="23"/>
          <w:szCs w:val="23"/>
          <w:lang w:val="fr-FR"/>
        </w:rPr>
      </w:pPr>
    </w:p>
    <w:p w14:paraId="033445F4" w14:textId="77777777" w:rsidR="009E6FE5" w:rsidRPr="00AD1A1C" w:rsidRDefault="009E6FE5" w:rsidP="008A6E84">
      <w:pPr>
        <w:pStyle w:val="En-tte"/>
        <w:tabs>
          <w:tab w:val="clear" w:pos="4680"/>
        </w:tabs>
        <w:ind w:right="90"/>
        <w:jc w:val="both"/>
        <w:rPr>
          <w:color w:val="FF0000"/>
          <w:sz w:val="23"/>
          <w:szCs w:val="23"/>
          <w:lang w:val="fr-FR"/>
        </w:rPr>
      </w:pPr>
    </w:p>
    <w:p w14:paraId="5FB6CEF5" w14:textId="77777777" w:rsidR="00C014EB" w:rsidRPr="00AD1A1C" w:rsidRDefault="00C014EB" w:rsidP="005A3EA3">
      <w:pPr>
        <w:jc w:val="both"/>
        <w:rPr>
          <w:rFonts w:ascii="Cambria" w:hAnsi="Cambria"/>
          <w:sz w:val="23"/>
          <w:szCs w:val="23"/>
        </w:rPr>
      </w:pPr>
    </w:p>
    <w:p w14:paraId="032E8677" w14:textId="502BCC0A" w:rsidR="008A6E84" w:rsidRPr="00AD1A1C" w:rsidRDefault="00C468F8" w:rsidP="00EC4742">
      <w:pPr>
        <w:pStyle w:val="Heading31"/>
        <w:numPr>
          <w:ilvl w:val="0"/>
          <w:numId w:val="54"/>
        </w:numPr>
        <w:rPr>
          <w:sz w:val="23"/>
        </w:rPr>
      </w:pPr>
      <w:bookmarkStart w:id="65" w:name="_Toc508129202"/>
      <w:r w:rsidRPr="00AD1A1C">
        <w:rPr>
          <w:sz w:val="23"/>
        </w:rPr>
        <w:lastRenderedPageBreak/>
        <w:t>RECOMMANDATIONS</w:t>
      </w:r>
      <w:bookmarkEnd w:id="65"/>
    </w:p>
    <w:p w14:paraId="2AE94791" w14:textId="77777777" w:rsidR="008A6E84" w:rsidRPr="00AD1A1C" w:rsidRDefault="008A6E84" w:rsidP="008A6E84">
      <w:pPr>
        <w:pStyle w:val="Paragraphedeliste"/>
        <w:jc w:val="both"/>
        <w:rPr>
          <w:rFonts w:ascii="Cambria" w:hAnsi="Cambria"/>
          <w:b/>
          <w:color w:val="2F5496" w:themeColor="accent5" w:themeShade="BF"/>
          <w:sz w:val="23"/>
          <w:szCs w:val="23"/>
        </w:rPr>
      </w:pPr>
    </w:p>
    <w:p w14:paraId="526B5254" w14:textId="77777777" w:rsidR="008A6E84" w:rsidRPr="00AD1A1C" w:rsidRDefault="008A6E84" w:rsidP="008A6E84">
      <w:pPr>
        <w:pStyle w:val="Paragraphedeliste"/>
        <w:jc w:val="both"/>
        <w:rPr>
          <w:rFonts w:ascii="Cambria" w:hAnsi="Cambria"/>
          <w:b/>
          <w:color w:val="2F5496" w:themeColor="accent5" w:themeShade="BF"/>
          <w:sz w:val="23"/>
          <w:szCs w:val="23"/>
        </w:rPr>
      </w:pPr>
    </w:p>
    <w:p w14:paraId="7A424A63" w14:textId="77777777" w:rsidR="006302FC" w:rsidRPr="00AD1A1C" w:rsidRDefault="00F65D0F" w:rsidP="00794FE6">
      <w:pPr>
        <w:jc w:val="both"/>
        <w:rPr>
          <w:rFonts w:ascii="Cambria" w:hAnsi="Cambria"/>
          <w:b/>
          <w:color w:val="2F5496" w:themeColor="accent5" w:themeShade="BF"/>
          <w:sz w:val="23"/>
          <w:szCs w:val="23"/>
        </w:rPr>
      </w:pPr>
      <w:r w:rsidRPr="00AD1A1C">
        <w:rPr>
          <w:rFonts w:ascii="Cambria" w:hAnsi="Cambria"/>
          <w:sz w:val="23"/>
          <w:szCs w:val="23"/>
        </w:rPr>
        <w:t>(</w:t>
      </w:r>
      <w:r w:rsidR="004312F8" w:rsidRPr="00AD1A1C">
        <w:rPr>
          <w:rFonts w:ascii="Cambria" w:hAnsi="Cambria"/>
          <w:sz w:val="23"/>
          <w:szCs w:val="23"/>
        </w:rPr>
        <w:t>Voir</w:t>
      </w:r>
      <w:r w:rsidR="005A3EA3" w:rsidRPr="00AD1A1C">
        <w:rPr>
          <w:rFonts w:ascii="Cambria" w:hAnsi="Cambria"/>
          <w:sz w:val="23"/>
          <w:szCs w:val="23"/>
        </w:rPr>
        <w:t xml:space="preserve"> le </w:t>
      </w:r>
      <w:r w:rsidR="001527E8" w:rsidRPr="00AD1A1C">
        <w:rPr>
          <w:rFonts w:ascii="Cambria" w:hAnsi="Cambria"/>
          <w:sz w:val="23"/>
          <w:szCs w:val="23"/>
        </w:rPr>
        <w:t xml:space="preserve">document </w:t>
      </w:r>
      <w:r w:rsidR="004B1430" w:rsidRPr="00AD1A1C">
        <w:rPr>
          <w:rFonts w:ascii="Cambria" w:hAnsi="Cambria"/>
          <w:sz w:val="23"/>
          <w:szCs w:val="23"/>
        </w:rPr>
        <w:t>à part</w:t>
      </w:r>
      <w:r w:rsidR="00A11554" w:rsidRPr="00AD1A1C">
        <w:rPr>
          <w:rFonts w:ascii="Cambria" w:hAnsi="Cambria"/>
          <w:sz w:val="23"/>
          <w:szCs w:val="23"/>
        </w:rPr>
        <w:t xml:space="preserve">) </w:t>
      </w:r>
    </w:p>
    <w:p w14:paraId="5C2CAB0E" w14:textId="77777777" w:rsidR="001527E8" w:rsidRPr="00AD1A1C" w:rsidRDefault="001527E8" w:rsidP="005A3EA3">
      <w:pPr>
        <w:jc w:val="both"/>
        <w:rPr>
          <w:rFonts w:ascii="Cambria" w:hAnsi="Cambria"/>
          <w:sz w:val="23"/>
          <w:szCs w:val="23"/>
        </w:rPr>
      </w:pPr>
    </w:p>
    <w:p w14:paraId="38AB11ED" w14:textId="77777777" w:rsidR="000C1CCB" w:rsidRPr="00AD1A1C" w:rsidRDefault="000C1CCB" w:rsidP="005A3EA3">
      <w:pPr>
        <w:jc w:val="both"/>
        <w:rPr>
          <w:rFonts w:ascii="Cambria" w:hAnsi="Cambria"/>
          <w:sz w:val="23"/>
          <w:szCs w:val="23"/>
        </w:rPr>
      </w:pPr>
    </w:p>
    <w:p w14:paraId="15DB82C6" w14:textId="77777777" w:rsidR="001527E8" w:rsidRPr="00AD1A1C" w:rsidRDefault="001527E8" w:rsidP="005A3EA3">
      <w:pPr>
        <w:jc w:val="both"/>
        <w:rPr>
          <w:rFonts w:ascii="Cambria" w:hAnsi="Cambria"/>
          <w:sz w:val="23"/>
          <w:szCs w:val="23"/>
        </w:rPr>
      </w:pPr>
    </w:p>
    <w:p w14:paraId="213498F5" w14:textId="77777777" w:rsidR="000C1CCB" w:rsidRPr="00AD1A1C" w:rsidRDefault="000C1CCB" w:rsidP="005A3EA3">
      <w:pPr>
        <w:jc w:val="both"/>
        <w:rPr>
          <w:rFonts w:ascii="Cambria" w:hAnsi="Cambria"/>
          <w:sz w:val="23"/>
          <w:szCs w:val="23"/>
        </w:rPr>
      </w:pPr>
    </w:p>
    <w:p w14:paraId="79DCBD3A" w14:textId="77777777" w:rsidR="001062D1" w:rsidRPr="00AD1A1C" w:rsidRDefault="001062D1" w:rsidP="001062D1">
      <w:pPr>
        <w:ind w:left="-360" w:right="-180"/>
        <w:rPr>
          <w:rFonts w:ascii="Cambria" w:hAnsi="Cambria"/>
          <w:sz w:val="23"/>
          <w:szCs w:val="23"/>
        </w:rPr>
      </w:pPr>
    </w:p>
    <w:p w14:paraId="24544C30" w14:textId="77777777" w:rsidR="0020237C" w:rsidRPr="00AD1A1C" w:rsidRDefault="0020237C" w:rsidP="008A6E84">
      <w:pPr>
        <w:pStyle w:val="CHAPTERTITLE"/>
        <w:rPr>
          <w:b w:val="0"/>
          <w:i/>
          <w:color w:val="000000" w:themeColor="text1"/>
          <w:sz w:val="22"/>
          <w:szCs w:val="22"/>
        </w:rPr>
      </w:pPr>
    </w:p>
    <w:p w14:paraId="50FB997D" w14:textId="77777777" w:rsidR="00351F37" w:rsidRPr="00AD1A1C" w:rsidRDefault="00351F37" w:rsidP="00D61422">
      <w:pPr>
        <w:pStyle w:val="Heading11"/>
      </w:pPr>
      <w:bookmarkStart w:id="66" w:name="_Toc508129203"/>
      <w:r w:rsidRPr="00AD1A1C">
        <w:lastRenderedPageBreak/>
        <w:t>ANNEXES (voir do</w:t>
      </w:r>
      <w:r w:rsidR="002679C8" w:rsidRPr="00AD1A1C">
        <w:t>cument à part</w:t>
      </w:r>
      <w:r w:rsidRPr="00AD1A1C">
        <w:t>)</w:t>
      </w:r>
      <w:bookmarkEnd w:id="66"/>
    </w:p>
    <w:p w14:paraId="5F3C3842" w14:textId="77777777" w:rsidR="008D274A" w:rsidRPr="00AD1A1C" w:rsidRDefault="008D274A" w:rsidP="00D61422">
      <w:pPr>
        <w:pStyle w:val="Heading11"/>
      </w:pPr>
    </w:p>
    <w:p w14:paraId="244732BD" w14:textId="77777777" w:rsidR="008D274A" w:rsidRPr="00AD1A1C" w:rsidRDefault="008D274A" w:rsidP="00D61422">
      <w:pPr>
        <w:pStyle w:val="Heading11"/>
      </w:pPr>
    </w:p>
    <w:p w14:paraId="5A7252AD" w14:textId="77777777" w:rsidR="00351F37" w:rsidRPr="00AD1A1C" w:rsidRDefault="00351F37" w:rsidP="00245F4E">
      <w:pPr>
        <w:pStyle w:val="Heading2"/>
      </w:pPr>
      <w:bookmarkStart w:id="67" w:name="_Toc508129204"/>
      <w:r w:rsidRPr="00AD1A1C">
        <w:t xml:space="preserve">Annexe 1. </w:t>
      </w:r>
      <w:r w:rsidR="001A3CBD" w:rsidRPr="00AD1A1C">
        <w:t>Termes de référence de l’évaluation</w:t>
      </w:r>
      <w:bookmarkEnd w:id="67"/>
    </w:p>
    <w:p w14:paraId="6EDAA4C4" w14:textId="77777777" w:rsidR="008D274A" w:rsidRPr="00AD1A1C" w:rsidRDefault="008D274A" w:rsidP="00245F4E">
      <w:pPr>
        <w:pStyle w:val="Heading2"/>
      </w:pPr>
    </w:p>
    <w:p w14:paraId="54EFDEF3" w14:textId="77777777" w:rsidR="008D274A" w:rsidRPr="00AD1A1C" w:rsidRDefault="00351F37" w:rsidP="00245F4E">
      <w:pPr>
        <w:pStyle w:val="Heading2"/>
      </w:pPr>
      <w:bookmarkStart w:id="68" w:name="_Toc508129205"/>
      <w:r w:rsidRPr="00AD1A1C">
        <w:t>Annexe 2. Liste des personnes rencontrées</w:t>
      </w:r>
      <w:bookmarkEnd w:id="68"/>
    </w:p>
    <w:p w14:paraId="1148F1E9" w14:textId="77777777" w:rsidR="00351F37" w:rsidRPr="00AD1A1C" w:rsidRDefault="00351F37" w:rsidP="00245F4E">
      <w:pPr>
        <w:pStyle w:val="Heading2"/>
      </w:pPr>
      <w:r w:rsidRPr="00AD1A1C">
        <w:br w:type="textWrapping" w:clear="all"/>
      </w:r>
      <w:bookmarkStart w:id="69" w:name="_Toc508129206"/>
      <w:r w:rsidRPr="00AD1A1C">
        <w:t>Annexe 3.  Liste des documents clé consultés</w:t>
      </w:r>
      <w:bookmarkEnd w:id="69"/>
    </w:p>
    <w:p w14:paraId="3675451F" w14:textId="77777777" w:rsidR="008D274A" w:rsidRPr="00AD1A1C" w:rsidRDefault="008D274A" w:rsidP="00245F4E">
      <w:pPr>
        <w:pStyle w:val="Heading2"/>
      </w:pPr>
    </w:p>
    <w:p w14:paraId="4BE9890F" w14:textId="77777777" w:rsidR="008D274A" w:rsidRPr="00AD1A1C" w:rsidRDefault="00351F37" w:rsidP="00245F4E">
      <w:pPr>
        <w:pStyle w:val="Heading2"/>
      </w:pPr>
      <w:bookmarkStart w:id="70" w:name="_Toc508129207"/>
      <w:r w:rsidRPr="00AD1A1C">
        <w:t xml:space="preserve">Annexe 4.  </w:t>
      </w:r>
      <w:r w:rsidR="006A7ADD" w:rsidRPr="00AD1A1C">
        <w:t>Matrice d’é</w:t>
      </w:r>
      <w:r w:rsidRPr="00AD1A1C">
        <w:t>valuation</w:t>
      </w:r>
      <w:bookmarkEnd w:id="70"/>
    </w:p>
    <w:p w14:paraId="593BD346" w14:textId="77777777" w:rsidR="001A3CBD" w:rsidRPr="00AD1A1C" w:rsidRDefault="001A3CBD" w:rsidP="00245F4E">
      <w:pPr>
        <w:pStyle w:val="Heading2"/>
      </w:pPr>
    </w:p>
    <w:p w14:paraId="67250190" w14:textId="77777777" w:rsidR="001A3CBD" w:rsidRPr="00AD1A1C" w:rsidRDefault="001A3CBD" w:rsidP="001A3CBD">
      <w:pPr>
        <w:pStyle w:val="Heading2"/>
        <w:tabs>
          <w:tab w:val="left" w:pos="1134"/>
          <w:tab w:val="left" w:pos="1276"/>
        </w:tabs>
      </w:pPr>
      <w:bookmarkStart w:id="71" w:name="_Toc508129208"/>
      <w:r w:rsidRPr="00AD1A1C">
        <w:t>Annexe 5.  Echantillon par composante</w:t>
      </w:r>
      <w:bookmarkEnd w:id="71"/>
    </w:p>
    <w:p w14:paraId="11B9E90D" w14:textId="77777777" w:rsidR="001A3CBD" w:rsidRPr="00AD1A1C" w:rsidRDefault="001A3CBD" w:rsidP="001A3CBD">
      <w:pPr>
        <w:pStyle w:val="Heading2"/>
        <w:tabs>
          <w:tab w:val="left" w:pos="1134"/>
          <w:tab w:val="left" w:pos="1276"/>
        </w:tabs>
      </w:pPr>
    </w:p>
    <w:p w14:paraId="242E553E" w14:textId="77777777" w:rsidR="00351F37" w:rsidRPr="00AD1A1C" w:rsidRDefault="00BE31B6" w:rsidP="00245F4E">
      <w:pPr>
        <w:pStyle w:val="Heading2"/>
      </w:pPr>
      <w:bookmarkStart w:id="72" w:name="_Toc508129209"/>
      <w:r w:rsidRPr="00AD1A1C">
        <w:t xml:space="preserve">Annexe </w:t>
      </w:r>
      <w:r w:rsidR="001A3CBD" w:rsidRPr="00AD1A1C">
        <w:t>6</w:t>
      </w:r>
      <w:r w:rsidRPr="00AD1A1C">
        <w:t>. Pertinence du projet par  rapport au CDP 2008-2014, CSCRP</w:t>
      </w:r>
      <w:r w:rsidR="00D77E70" w:rsidRPr="00AD1A1C">
        <w:t xml:space="preserve"> 2014-2017, UNDAF 2016-2019, CREDD 2015-2019</w:t>
      </w:r>
      <w:bookmarkEnd w:id="72"/>
    </w:p>
    <w:p w14:paraId="2088E3DF" w14:textId="77777777" w:rsidR="001A3CBD" w:rsidRPr="00AD1A1C" w:rsidRDefault="001A3CBD" w:rsidP="00245F4E">
      <w:pPr>
        <w:pStyle w:val="Heading2"/>
      </w:pPr>
    </w:p>
    <w:p w14:paraId="3E9AAC44" w14:textId="77777777" w:rsidR="00351F37" w:rsidRPr="00AD1A1C" w:rsidRDefault="00351F37" w:rsidP="00245F4E">
      <w:pPr>
        <w:pStyle w:val="Heading2"/>
      </w:pPr>
      <w:bookmarkStart w:id="73" w:name="_Toc508129210"/>
      <w:r w:rsidRPr="00AD1A1C">
        <w:t xml:space="preserve">Annexe </w:t>
      </w:r>
      <w:r w:rsidR="001B6B63" w:rsidRPr="00AD1A1C">
        <w:t>7</w:t>
      </w:r>
      <w:r w:rsidR="00BA1BC3" w:rsidRPr="00AD1A1C">
        <w:t>. Détails sur le niveau</w:t>
      </w:r>
      <w:r w:rsidRPr="00AD1A1C">
        <w:t xml:space="preserve"> des réalisations du Volet 1</w:t>
      </w:r>
      <w:bookmarkEnd w:id="73"/>
    </w:p>
    <w:p w14:paraId="4ECF86C4" w14:textId="77777777" w:rsidR="008D274A" w:rsidRPr="00AD1A1C" w:rsidRDefault="008D274A" w:rsidP="00245F4E">
      <w:pPr>
        <w:pStyle w:val="Heading2"/>
      </w:pPr>
    </w:p>
    <w:p w14:paraId="0A71F3C9" w14:textId="77777777" w:rsidR="00351F37" w:rsidRPr="00AD1A1C" w:rsidRDefault="00351F37" w:rsidP="00245F4E">
      <w:pPr>
        <w:pStyle w:val="Heading2"/>
      </w:pPr>
      <w:bookmarkStart w:id="74" w:name="_Toc508129211"/>
      <w:r w:rsidRPr="00AD1A1C">
        <w:t xml:space="preserve">Annexe </w:t>
      </w:r>
      <w:r w:rsidR="001B6B63" w:rsidRPr="00AD1A1C">
        <w:t>8</w:t>
      </w:r>
      <w:r w:rsidRPr="00AD1A1C">
        <w:t xml:space="preserve">. Détails sur le </w:t>
      </w:r>
      <w:r w:rsidR="00BA1BC3" w:rsidRPr="00AD1A1C">
        <w:t>niveau</w:t>
      </w:r>
      <w:r w:rsidRPr="00AD1A1C">
        <w:t xml:space="preserve"> des réalisations du Volet 2</w:t>
      </w:r>
      <w:bookmarkEnd w:id="74"/>
    </w:p>
    <w:p w14:paraId="50A20CAF" w14:textId="77777777" w:rsidR="008D274A" w:rsidRPr="00AD1A1C" w:rsidRDefault="008D274A" w:rsidP="00245F4E">
      <w:pPr>
        <w:pStyle w:val="Heading2"/>
      </w:pPr>
    </w:p>
    <w:p w14:paraId="73CD64EC" w14:textId="77777777" w:rsidR="00351F37" w:rsidRPr="00AD1A1C" w:rsidRDefault="00351F37" w:rsidP="00245F4E">
      <w:pPr>
        <w:pStyle w:val="Heading2"/>
      </w:pPr>
      <w:bookmarkStart w:id="75" w:name="_Toc508129212"/>
      <w:r w:rsidRPr="00AD1A1C">
        <w:t xml:space="preserve">Annexe </w:t>
      </w:r>
      <w:r w:rsidR="001B6B63" w:rsidRPr="00AD1A1C">
        <w:t>9</w:t>
      </w:r>
      <w:r w:rsidRPr="00AD1A1C">
        <w:t xml:space="preserve">. Détails sur le </w:t>
      </w:r>
      <w:r w:rsidR="00BA1BC3" w:rsidRPr="00AD1A1C">
        <w:t>niveau</w:t>
      </w:r>
      <w:r w:rsidRPr="00AD1A1C">
        <w:t xml:space="preserve"> des réalisations du Volet 3</w:t>
      </w:r>
      <w:bookmarkEnd w:id="75"/>
    </w:p>
    <w:p w14:paraId="29A59949" w14:textId="77777777" w:rsidR="008D274A" w:rsidRPr="00AD1A1C" w:rsidRDefault="008D274A" w:rsidP="00245F4E">
      <w:pPr>
        <w:pStyle w:val="Heading2"/>
      </w:pPr>
    </w:p>
    <w:p w14:paraId="50F6608F" w14:textId="77777777" w:rsidR="00351F37" w:rsidRPr="00AD1A1C" w:rsidRDefault="00351F37" w:rsidP="00245F4E">
      <w:pPr>
        <w:pStyle w:val="Heading2"/>
      </w:pPr>
      <w:bookmarkStart w:id="76" w:name="_Toc508129213"/>
      <w:r w:rsidRPr="00AD1A1C">
        <w:t xml:space="preserve">Annexe </w:t>
      </w:r>
      <w:r w:rsidR="001B6B63" w:rsidRPr="00AD1A1C">
        <w:t>10</w:t>
      </w:r>
      <w:r w:rsidRPr="00AD1A1C">
        <w:t>. Détails sur le</w:t>
      </w:r>
      <w:r w:rsidR="00BA1BC3" w:rsidRPr="00AD1A1C">
        <w:t>s</w:t>
      </w:r>
      <w:r w:rsidRPr="00AD1A1C">
        <w:t xml:space="preserve"> coûts des réalisations du Volet 1</w:t>
      </w:r>
      <w:bookmarkEnd w:id="76"/>
    </w:p>
    <w:p w14:paraId="16E31C07" w14:textId="77777777" w:rsidR="008D274A" w:rsidRPr="00AD1A1C" w:rsidRDefault="008D274A" w:rsidP="00245F4E">
      <w:pPr>
        <w:pStyle w:val="Heading2"/>
      </w:pPr>
    </w:p>
    <w:p w14:paraId="21B6F65C" w14:textId="77777777" w:rsidR="00351F37" w:rsidRPr="00AD1A1C" w:rsidRDefault="00351F37" w:rsidP="00245F4E">
      <w:pPr>
        <w:pStyle w:val="Heading2"/>
      </w:pPr>
      <w:bookmarkStart w:id="77" w:name="_Toc508129214"/>
      <w:r w:rsidRPr="00AD1A1C">
        <w:t xml:space="preserve">Annexe </w:t>
      </w:r>
      <w:r w:rsidR="00EC5F05" w:rsidRPr="00AD1A1C">
        <w:t>1</w:t>
      </w:r>
      <w:r w:rsidR="001B6B63" w:rsidRPr="00AD1A1C">
        <w:t>1</w:t>
      </w:r>
      <w:r w:rsidRPr="00AD1A1C">
        <w:t>. Détails sur le</w:t>
      </w:r>
      <w:r w:rsidR="00BA1BC3" w:rsidRPr="00AD1A1C">
        <w:t>s</w:t>
      </w:r>
      <w:r w:rsidRPr="00AD1A1C">
        <w:t xml:space="preserve"> coûts des réalisations du Volet 2</w:t>
      </w:r>
      <w:bookmarkEnd w:id="77"/>
    </w:p>
    <w:p w14:paraId="0315FBA5" w14:textId="77777777" w:rsidR="006E4738" w:rsidRPr="00AD1A1C" w:rsidRDefault="006E4738" w:rsidP="00245F4E">
      <w:pPr>
        <w:pStyle w:val="Heading2"/>
      </w:pPr>
    </w:p>
    <w:p w14:paraId="7D63A2B5" w14:textId="77777777" w:rsidR="006C0BB6" w:rsidRPr="00AD1A1C" w:rsidRDefault="006C0BB6" w:rsidP="00245F4E">
      <w:pPr>
        <w:pStyle w:val="Heading2"/>
      </w:pPr>
      <w:bookmarkStart w:id="78" w:name="_Toc508129215"/>
      <w:r w:rsidRPr="00AD1A1C">
        <w:t>Annexe</w:t>
      </w:r>
      <w:r w:rsidR="00BA1BC3" w:rsidRPr="00AD1A1C">
        <w:t xml:space="preserve"> 1</w:t>
      </w:r>
      <w:r w:rsidR="00EC5F05" w:rsidRPr="00AD1A1C">
        <w:t>2</w:t>
      </w:r>
      <w:r w:rsidR="00BA1BC3" w:rsidRPr="00AD1A1C">
        <w:t>. Détails sur les coûts des réalisations du Volet 3</w:t>
      </w:r>
      <w:bookmarkEnd w:id="78"/>
    </w:p>
    <w:p w14:paraId="7265FBAE" w14:textId="77777777" w:rsidR="006E4738" w:rsidRPr="00AD1A1C" w:rsidRDefault="006E4738" w:rsidP="00245F4E">
      <w:pPr>
        <w:pStyle w:val="Heading2"/>
      </w:pPr>
    </w:p>
    <w:p w14:paraId="36F7003F" w14:textId="77777777" w:rsidR="00C911B9" w:rsidRPr="00AD1A1C" w:rsidRDefault="00C911B9" w:rsidP="00245F4E">
      <w:pPr>
        <w:pStyle w:val="Heading2"/>
      </w:pPr>
      <w:bookmarkStart w:id="79" w:name="_Toc508129217"/>
      <w:r w:rsidRPr="00AD1A1C">
        <w:t xml:space="preserve">Annexe 14. </w:t>
      </w:r>
      <w:r w:rsidR="008C504E" w:rsidRPr="00AD1A1C">
        <w:t>Questionnaires et g</w:t>
      </w:r>
      <w:r w:rsidRPr="00AD1A1C">
        <w:t>uides d’entretien utilisés dans le cadre de l’étude</w:t>
      </w:r>
      <w:bookmarkEnd w:id="79"/>
    </w:p>
    <w:p w14:paraId="3CD1348C" w14:textId="77777777" w:rsidR="001B6B63" w:rsidRPr="00AD1A1C" w:rsidRDefault="001B6B63" w:rsidP="001B6B63">
      <w:pPr>
        <w:rPr>
          <w:rFonts w:ascii="Cambria" w:hAnsi="Cambria"/>
          <w:sz w:val="23"/>
          <w:szCs w:val="23"/>
        </w:rPr>
      </w:pPr>
    </w:p>
    <w:p w14:paraId="40D9B986" w14:textId="77777777" w:rsidR="001B6B63" w:rsidRPr="00AD1A1C" w:rsidRDefault="001B6B63" w:rsidP="001B6B63">
      <w:pPr>
        <w:rPr>
          <w:rFonts w:ascii="Cambria" w:hAnsi="Cambria"/>
          <w:sz w:val="23"/>
          <w:szCs w:val="23"/>
        </w:rPr>
      </w:pPr>
    </w:p>
    <w:sectPr w:rsidR="001B6B63" w:rsidRPr="00AD1A1C" w:rsidSect="00AC4909">
      <w:footerReference w:type="default" r:id="rId19"/>
      <w:pgSz w:w="12240" w:h="15840"/>
      <w:pgMar w:top="1134" w:right="1134" w:bottom="1134" w:left="1134"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EF7A2" w14:textId="77777777" w:rsidR="00B34C18" w:rsidRDefault="00B34C18" w:rsidP="00B339C5">
      <w:r>
        <w:separator/>
      </w:r>
    </w:p>
  </w:endnote>
  <w:endnote w:type="continuationSeparator" w:id="0">
    <w:p w14:paraId="1CAA6C9C" w14:textId="77777777" w:rsidR="00B34C18" w:rsidRDefault="00B34C18" w:rsidP="00B3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Äy8Pˇ">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entonSans">
    <w:altName w:val="Calibri"/>
    <w:panose1 w:val="00000000000000000000"/>
    <w:charset w:val="00"/>
    <w:family w:val="swiss"/>
    <w:notTrueType/>
    <w:pitch w:val="default"/>
    <w:sig w:usb0="00000003" w:usb1="00000000" w:usb2="00000000" w:usb3="00000000" w:csb0="00000001" w:csb1="00000000"/>
  </w:font>
  <w:font w:name="Berthold Akzidenz Grotesk">
    <w:altName w:val="Calibri"/>
    <w:panose1 w:val="00000000000000000000"/>
    <w:charset w:val="00"/>
    <w:family w:val="swiss"/>
    <w:notTrueType/>
    <w:pitch w:val="default"/>
    <w:sig w:usb0="00000003" w:usb1="00000000" w:usb2="00000000" w:usb3="00000000" w:csb0="00000001" w:csb1="00000000"/>
  </w:font>
  <w:font w:name="Akzidenz Grotesk B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0©çSˇ">
    <w:altName w:val="Calibri"/>
    <w:panose1 w:val="00000000000000000000"/>
    <w:charset w:val="4D"/>
    <w:family w:val="auto"/>
    <w:notTrueType/>
    <w:pitch w:val="default"/>
    <w:sig w:usb0="00000003" w:usb1="00000000" w:usb2="00000000" w:usb3="00000000" w:csb0="00000001" w:csb1="00000000"/>
  </w:font>
  <w:font w:name="Sabon LT Std">
    <w:altName w:val="Calibri"/>
    <w:panose1 w:val="00000000000000000000"/>
    <w:charset w:val="00"/>
    <w:family w:val="roman"/>
    <w:notTrueType/>
    <w:pitch w:val="default"/>
    <w:sig w:usb0="00000003" w:usb1="00000000" w:usb2="00000000" w:usb3="00000000" w:csb0="00000001" w:csb1="00000000"/>
  </w:font>
  <w:font w:name="HelveticaNeueLT Pro 45 L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Malgun Gothic">
    <w:panose1 w:val="020B0503020000020004"/>
    <w:charset w:val="81"/>
    <w:family w:val="swiss"/>
    <w:pitch w:val="variable"/>
    <w:sig w:usb0="9000002F" w:usb1="29D77CFB" w:usb2="00000012" w:usb3="00000000" w:csb0="00080001" w:csb1="00000000"/>
  </w:font>
  <w:font w:name="Albertus">
    <w:altName w:val="Century Gothic"/>
    <w:charset w:val="00"/>
    <w:family w:val="swiss"/>
    <w:pitch w:val="variable"/>
    <w:sig w:usb0="00000007" w:usb1="00000000" w:usb2="00000000" w:usb3="00000000" w:csb0="00000093" w:csb1="00000000"/>
  </w:font>
  <w:font w:name="Albertus Extra Bold">
    <w:altName w:val="Candara"/>
    <w:charset w:val="00"/>
    <w:family w:val="swiss"/>
    <w:pitch w:val="variable"/>
    <w:sig w:usb0="00000001" w:usb1="00000000" w:usb2="00000000" w:usb3="00000000" w:csb0="00000093" w:csb1="00000000"/>
  </w:font>
  <w:font w:name="`π≈Wˇ">
    <w:altName w:val="Calibri"/>
    <w:panose1 w:val="00000000000000000000"/>
    <w:charset w:val="4D"/>
    <w:family w:val="auto"/>
    <w:notTrueType/>
    <w:pitch w:val="default"/>
    <w:sig w:usb0="00000003" w:usb1="00000000" w:usb2="00000000" w:usb3="00000000" w:csb0="00000001" w:csb1="00000000"/>
  </w:font>
  <w:font w:name="ê±çSˇ">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514549"/>
      <w:docPartObj>
        <w:docPartGallery w:val="Page Numbers (Bottom of Page)"/>
        <w:docPartUnique/>
      </w:docPartObj>
    </w:sdtPr>
    <w:sdtEndPr/>
    <w:sdtContent>
      <w:p w14:paraId="1E26A923" w14:textId="08126DA2" w:rsidR="001D16F8" w:rsidRDefault="001D16F8">
        <w:pPr>
          <w:pStyle w:val="Pieddepage"/>
          <w:jc w:val="center"/>
        </w:pPr>
        <w:r>
          <w:fldChar w:fldCharType="begin"/>
        </w:r>
        <w:r>
          <w:instrText>PAGE   \* MERGEFORMAT</w:instrText>
        </w:r>
        <w:r>
          <w:fldChar w:fldCharType="separate"/>
        </w:r>
        <w:r w:rsidR="005C4D4A">
          <w:rPr>
            <w:noProof/>
          </w:rPr>
          <w:t>21</w:t>
        </w:r>
        <w:r>
          <w:fldChar w:fldCharType="end"/>
        </w:r>
      </w:p>
    </w:sdtContent>
  </w:sdt>
  <w:p w14:paraId="26619E0C" w14:textId="77777777" w:rsidR="001D16F8" w:rsidRDefault="001D16F8" w:rsidP="0027776E">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B5400" w14:textId="77777777" w:rsidR="00B34C18" w:rsidRDefault="00B34C18" w:rsidP="00B339C5">
      <w:r>
        <w:separator/>
      </w:r>
    </w:p>
  </w:footnote>
  <w:footnote w:type="continuationSeparator" w:id="0">
    <w:p w14:paraId="0A4826E3" w14:textId="77777777" w:rsidR="00B34C18" w:rsidRDefault="00B34C18" w:rsidP="00B339C5">
      <w:r>
        <w:continuationSeparator/>
      </w:r>
    </w:p>
  </w:footnote>
  <w:footnote w:id="1">
    <w:p w14:paraId="43F21655" w14:textId="50C2B3A9" w:rsidR="001D16F8" w:rsidRPr="00E51467" w:rsidRDefault="001D16F8" w:rsidP="00E51467">
      <w:pPr>
        <w:pStyle w:val="Notedebasdepage"/>
        <w:jc w:val="both"/>
        <w:rPr>
          <w:lang w:val="fr-FR"/>
        </w:rPr>
      </w:pPr>
      <w:r>
        <w:rPr>
          <w:rStyle w:val="Appelnotedebasdep"/>
        </w:rPr>
        <w:footnoteRef/>
      </w:r>
      <w:r w:rsidRPr="00E51467">
        <w:rPr>
          <w:lang w:val="fr-FR"/>
        </w:rPr>
        <w:t xml:space="preserve"> </w:t>
      </w:r>
      <w:r w:rsidRPr="00E51467">
        <w:rPr>
          <w:sz w:val="20"/>
          <w:szCs w:val="20"/>
          <w:lang w:val="fr-FR"/>
        </w:rPr>
        <w:t>Dans les administrations les besoins pour l’intégration des liens P-E dans les documents stratégiques étaient surtout concentrés autour du renforcement des capacités des cadres des ministères concernés par la formation et l’accompagnement (coaching). Par contre dans les communes, outre le renforcement des capacités des agents communaux pour l’intégration des liens P-E dans les PD</w:t>
      </w:r>
      <w:r>
        <w:rPr>
          <w:sz w:val="20"/>
          <w:szCs w:val="20"/>
          <w:lang w:val="fr-FR"/>
        </w:rPr>
        <w:t>ES</w:t>
      </w:r>
      <w:r w:rsidRPr="00E51467">
        <w:rPr>
          <w:sz w:val="20"/>
          <w:szCs w:val="20"/>
          <w:lang w:val="fr-FR"/>
        </w:rPr>
        <w:t xml:space="preserve">C, il y avait un réel besoin d’éducation, d’information et de </w:t>
      </w:r>
      <w:r>
        <w:rPr>
          <w:sz w:val="20"/>
          <w:szCs w:val="20"/>
          <w:lang w:val="fr-FR"/>
        </w:rPr>
        <w:t xml:space="preserve">sensibilisation  des masses </w:t>
      </w:r>
      <w:r w:rsidRPr="00E51467">
        <w:rPr>
          <w:sz w:val="20"/>
          <w:szCs w:val="20"/>
          <w:lang w:val="fr-FR"/>
        </w:rPr>
        <w:t>communautaires des collectivités territoriales concernées</w:t>
      </w:r>
      <w:r>
        <w:rPr>
          <w:sz w:val="20"/>
          <w:szCs w:val="20"/>
          <w:lang w:val="fr-FR"/>
        </w:rPr>
        <w:t xml:space="preserve"> sur les liens P-E</w:t>
      </w:r>
      <w:r w:rsidRPr="00E51467">
        <w:rPr>
          <w:sz w:val="20"/>
          <w:szCs w:val="20"/>
          <w:lang w:val="fr-FR"/>
        </w:rPr>
        <w:t>, à travers les restitutions  des différentes ESS.</w:t>
      </w:r>
      <w:r w:rsidRPr="00E420B0">
        <w:rPr>
          <w:lang w:val="fr-FR"/>
        </w:rPr>
        <w:t xml:space="preserve">   </w:t>
      </w:r>
    </w:p>
  </w:footnote>
  <w:footnote w:id="2">
    <w:p w14:paraId="1A6DC933" w14:textId="07DFE769" w:rsidR="001D16F8" w:rsidRPr="007B7487" w:rsidRDefault="001D16F8" w:rsidP="007B7487">
      <w:pPr>
        <w:pStyle w:val="Notedebasdepage"/>
        <w:jc w:val="both"/>
        <w:rPr>
          <w:lang w:val="fr-FR"/>
        </w:rPr>
      </w:pPr>
      <w:r>
        <w:rPr>
          <w:rStyle w:val="Appelnotedebasdep"/>
        </w:rPr>
        <w:footnoteRef/>
      </w:r>
      <w:r w:rsidRPr="007B7487">
        <w:rPr>
          <w:lang w:val="fr-FR"/>
        </w:rPr>
        <w:t xml:space="preserve"> </w:t>
      </w:r>
      <w:r w:rsidRPr="007B7487">
        <w:rPr>
          <w:sz w:val="20"/>
          <w:szCs w:val="20"/>
          <w:lang w:val="fr-FR"/>
        </w:rPr>
        <w:t xml:space="preserve">Il est à rappeler qu’IPE-Mali n’est pas un projet qui </w:t>
      </w:r>
      <w:r>
        <w:rPr>
          <w:sz w:val="20"/>
          <w:szCs w:val="20"/>
          <w:lang w:val="fr-FR"/>
        </w:rPr>
        <w:t xml:space="preserve">a </w:t>
      </w:r>
      <w:r w:rsidRPr="007B7487">
        <w:rPr>
          <w:sz w:val="20"/>
          <w:szCs w:val="20"/>
          <w:lang w:val="fr-FR"/>
        </w:rPr>
        <w:t>concour</w:t>
      </w:r>
      <w:r>
        <w:rPr>
          <w:sz w:val="20"/>
          <w:szCs w:val="20"/>
          <w:lang w:val="fr-FR"/>
        </w:rPr>
        <w:t>u</w:t>
      </w:r>
      <w:r w:rsidRPr="007B7487">
        <w:rPr>
          <w:sz w:val="20"/>
          <w:szCs w:val="20"/>
          <w:lang w:val="fr-FR"/>
        </w:rPr>
        <w:t xml:space="preserve"> à la production des réalisations physiques visibles  sur le terrain. </w:t>
      </w:r>
      <w:r w:rsidRPr="00BF6E86">
        <w:rPr>
          <w:sz w:val="20"/>
          <w:szCs w:val="20"/>
          <w:lang w:val="fr-FR"/>
        </w:rPr>
        <w:t xml:space="preserve">Cependant, </w:t>
      </w:r>
      <w:r>
        <w:rPr>
          <w:sz w:val="20"/>
          <w:szCs w:val="20"/>
          <w:lang w:val="fr-FR"/>
        </w:rPr>
        <w:t xml:space="preserve">grâce aux techniques de reconstruction des activités, </w:t>
      </w:r>
      <w:r w:rsidRPr="00BF6E86">
        <w:rPr>
          <w:sz w:val="20"/>
          <w:szCs w:val="20"/>
          <w:lang w:val="fr-FR"/>
        </w:rPr>
        <w:t>le</w:t>
      </w:r>
      <w:r>
        <w:rPr>
          <w:sz w:val="20"/>
          <w:szCs w:val="20"/>
          <w:lang w:val="fr-FR"/>
        </w:rPr>
        <w:t xml:space="preserve">s bénéficiaires du projet ont permis à l’évaluateur de se  faire une idée de ce qu’était les formations par exemple ; le  </w:t>
      </w:r>
      <w:r w:rsidRPr="00BF6E86">
        <w:rPr>
          <w:sz w:val="20"/>
          <w:szCs w:val="20"/>
          <w:lang w:val="fr-FR"/>
        </w:rPr>
        <w:t xml:space="preserve">projet a </w:t>
      </w:r>
      <w:r>
        <w:rPr>
          <w:sz w:val="20"/>
          <w:szCs w:val="20"/>
          <w:lang w:val="fr-FR"/>
        </w:rPr>
        <w:t xml:space="preserve">également </w:t>
      </w:r>
      <w:r w:rsidRPr="00BF6E86">
        <w:rPr>
          <w:sz w:val="20"/>
          <w:szCs w:val="20"/>
          <w:lang w:val="fr-FR"/>
        </w:rPr>
        <w:t>produit</w:t>
      </w:r>
      <w:r w:rsidRPr="007B7487">
        <w:rPr>
          <w:sz w:val="20"/>
          <w:szCs w:val="20"/>
          <w:lang w:val="fr-FR"/>
        </w:rPr>
        <w:t xml:space="preserve"> un incertain </w:t>
      </w:r>
      <w:r>
        <w:rPr>
          <w:sz w:val="20"/>
          <w:szCs w:val="20"/>
          <w:lang w:val="fr-FR"/>
        </w:rPr>
        <w:t xml:space="preserve">nombre </w:t>
      </w:r>
      <w:r w:rsidRPr="007B7487">
        <w:rPr>
          <w:sz w:val="20"/>
          <w:szCs w:val="20"/>
          <w:lang w:val="fr-FR"/>
        </w:rPr>
        <w:t>d’outils de communication, de formation, etc. qui  étaient disponibles dans les sites de mise en œuvre.</w:t>
      </w:r>
      <w:r w:rsidRPr="00BF6E86">
        <w:rPr>
          <w:lang w:val="fr-FR"/>
        </w:rPr>
        <w:t xml:space="preserve">  </w:t>
      </w:r>
    </w:p>
  </w:footnote>
  <w:footnote w:id="3">
    <w:p w14:paraId="00CC6181" w14:textId="1D67EBBA" w:rsidR="001D16F8" w:rsidRPr="0072377B" w:rsidRDefault="001D16F8" w:rsidP="00C13AF9">
      <w:pPr>
        <w:pStyle w:val="Notedebasdepage"/>
        <w:jc w:val="both"/>
        <w:rPr>
          <w:sz w:val="20"/>
          <w:szCs w:val="20"/>
          <w:lang w:val="fr-FR"/>
        </w:rPr>
      </w:pPr>
      <w:r w:rsidRPr="0072377B">
        <w:rPr>
          <w:rStyle w:val="Appelnotedebasdep"/>
          <w:sz w:val="20"/>
          <w:szCs w:val="20"/>
          <w:lang w:val="fr-FR"/>
        </w:rPr>
        <w:footnoteRef/>
      </w:r>
      <w:r>
        <w:rPr>
          <w:sz w:val="20"/>
          <w:szCs w:val="20"/>
          <w:lang w:val="fr-FR"/>
        </w:rPr>
        <w:t xml:space="preserve"> Compte-tenu du fait que les femmes et les jeunes constituent une frange importante de la population qui est directement affectée par l’incidence de  gestion des ressources naturelles sur les niveaux de vie, ces derniers ont été particulièrement intégrés dans toutes les activités du projet.</w:t>
      </w:r>
    </w:p>
  </w:footnote>
  <w:footnote w:id="4">
    <w:p w14:paraId="3BC53947" w14:textId="77777777" w:rsidR="001D16F8" w:rsidRPr="00BE6987" w:rsidRDefault="001D16F8">
      <w:pPr>
        <w:pStyle w:val="Notedebasdepage"/>
        <w:rPr>
          <w:sz w:val="20"/>
          <w:szCs w:val="20"/>
          <w:lang w:val="fr-FR"/>
        </w:rPr>
      </w:pPr>
      <w:r>
        <w:rPr>
          <w:rStyle w:val="Appelnotedebasdep"/>
        </w:rPr>
        <w:footnoteRef/>
      </w:r>
      <w:r w:rsidRPr="00BE6987">
        <w:rPr>
          <w:sz w:val="20"/>
          <w:szCs w:val="20"/>
          <w:lang w:val="fr-FR"/>
        </w:rPr>
        <w:t>Il s’agit des accords passés entre l’Etat, les collectivités territoriales et la population. Elles contiennent de simples règles de conduite qui se rapportent à des situations conflictuelles dues à l’accès et à l’utilisation des ressources naturelles clés dans la zone d’influence des groupes concernés.</w:t>
      </w:r>
    </w:p>
  </w:footnote>
  <w:footnote w:id="5">
    <w:p w14:paraId="1833211A" w14:textId="77777777" w:rsidR="001D16F8" w:rsidRPr="00865865" w:rsidRDefault="001D16F8" w:rsidP="00877212">
      <w:pPr>
        <w:pStyle w:val="Notedebasdepage"/>
        <w:jc w:val="both"/>
        <w:rPr>
          <w:lang w:val="fr-FR"/>
        </w:rPr>
      </w:pPr>
      <w:r>
        <w:rPr>
          <w:rStyle w:val="Appelnotedebasdep"/>
        </w:rPr>
        <w:footnoteRef/>
      </w:r>
      <w:r w:rsidRPr="00045178">
        <w:rPr>
          <w:sz w:val="20"/>
          <w:szCs w:val="20"/>
          <w:lang w:val="fr-FR"/>
        </w:rPr>
        <w:t>Les formations ré</w:t>
      </w:r>
      <w:r>
        <w:rPr>
          <w:sz w:val="20"/>
          <w:szCs w:val="20"/>
          <w:lang w:val="fr-FR"/>
        </w:rPr>
        <w:t>a</w:t>
      </w:r>
      <w:r w:rsidRPr="00045178">
        <w:rPr>
          <w:sz w:val="20"/>
          <w:szCs w:val="20"/>
          <w:lang w:val="fr-FR"/>
        </w:rPr>
        <w:t>lisées dans les communes</w:t>
      </w:r>
      <w:r>
        <w:rPr>
          <w:sz w:val="20"/>
          <w:szCs w:val="20"/>
          <w:lang w:val="fr-FR"/>
        </w:rPr>
        <w:t xml:space="preserve"> en milieu rural</w:t>
      </w:r>
      <w:r w:rsidRPr="00045178">
        <w:rPr>
          <w:sz w:val="20"/>
          <w:szCs w:val="20"/>
          <w:lang w:val="fr-FR"/>
        </w:rPr>
        <w:t xml:space="preserve"> pour le compte du personnel et des populations membres des communautés</w:t>
      </w:r>
      <w:r>
        <w:rPr>
          <w:sz w:val="20"/>
          <w:szCs w:val="20"/>
          <w:lang w:val="fr-FR"/>
        </w:rPr>
        <w:t xml:space="preserve">, </w:t>
      </w:r>
      <w:r w:rsidRPr="00045178">
        <w:rPr>
          <w:sz w:val="20"/>
          <w:szCs w:val="20"/>
          <w:lang w:val="fr-FR"/>
        </w:rPr>
        <w:t>n’a pas totalement tenu compte du</w:t>
      </w:r>
      <w:r>
        <w:rPr>
          <w:sz w:val="20"/>
          <w:szCs w:val="20"/>
          <w:lang w:val="fr-FR"/>
        </w:rPr>
        <w:t xml:space="preserve"> niveau d’éducation de ces population dans l’approche pédagogique utilisée.</w:t>
      </w:r>
    </w:p>
  </w:footnote>
  <w:footnote w:id="6">
    <w:p w14:paraId="7C89AC3F" w14:textId="7E3EDF58" w:rsidR="001D16F8" w:rsidRDefault="001D16F8" w:rsidP="00877212">
      <w:pPr>
        <w:pStyle w:val="Notedebasdepage"/>
        <w:jc w:val="both"/>
        <w:rPr>
          <w:sz w:val="20"/>
          <w:szCs w:val="20"/>
          <w:lang w:val="fr-FR"/>
        </w:rPr>
      </w:pPr>
      <w:r>
        <w:rPr>
          <w:rStyle w:val="Appelnotedebasdep"/>
        </w:rPr>
        <w:footnoteRef/>
      </w:r>
      <w:r w:rsidRPr="00806160">
        <w:rPr>
          <w:sz w:val="20"/>
          <w:szCs w:val="20"/>
          <w:lang w:val="fr-FR"/>
        </w:rPr>
        <w:t>Le maire et le c</w:t>
      </w:r>
      <w:r>
        <w:rPr>
          <w:sz w:val="20"/>
          <w:szCs w:val="20"/>
          <w:lang w:val="fr-FR"/>
        </w:rPr>
        <w:t>onseil communal sont élus pour un mandat de 5 ans. De plus, ces derniers et les autres membres de la communauté ont souvent un niveau d’éducation assez bas,  qui suppose d’élaborer des stratégies adaptées à la situation dans le sens d’un apprentissage pérenne.</w:t>
      </w:r>
    </w:p>
    <w:p w14:paraId="48A1E9DE" w14:textId="77777777" w:rsidR="001D16F8" w:rsidRPr="00806160" w:rsidRDefault="001D16F8">
      <w:pPr>
        <w:pStyle w:val="Notedebasdepage"/>
        <w:rPr>
          <w:lang w:val="fr-FR"/>
        </w:rPr>
      </w:pPr>
    </w:p>
  </w:footnote>
  <w:footnote w:id="7">
    <w:p w14:paraId="0695C298" w14:textId="00584481" w:rsidR="001D16F8" w:rsidRPr="00282F58" w:rsidRDefault="001D16F8">
      <w:pPr>
        <w:pStyle w:val="Notedebasdepage"/>
        <w:rPr>
          <w:lang w:val="fr-FR"/>
        </w:rPr>
      </w:pPr>
      <w:r>
        <w:rPr>
          <w:rStyle w:val="Appelnotedebasdep"/>
        </w:rPr>
        <w:footnoteRef/>
      </w:r>
      <w:r w:rsidRPr="00282F58">
        <w:rPr>
          <w:sz w:val="20"/>
          <w:szCs w:val="20"/>
          <w:lang w:val="fr-FR"/>
        </w:rPr>
        <w:t xml:space="preserve"> Dans la note </w:t>
      </w:r>
      <w:r>
        <w:rPr>
          <w:sz w:val="20"/>
          <w:szCs w:val="20"/>
          <w:lang w:val="fr-FR"/>
        </w:rPr>
        <w:t>conceptue</w:t>
      </w:r>
      <w:r w:rsidRPr="00282F58">
        <w:rPr>
          <w:sz w:val="20"/>
          <w:szCs w:val="20"/>
          <w:lang w:val="fr-FR"/>
        </w:rPr>
        <w:t>l</w:t>
      </w:r>
      <w:r>
        <w:rPr>
          <w:sz w:val="20"/>
          <w:szCs w:val="20"/>
          <w:lang w:val="fr-FR"/>
        </w:rPr>
        <w:t>le</w:t>
      </w:r>
      <w:r w:rsidRPr="00282F58">
        <w:rPr>
          <w:sz w:val="20"/>
          <w:szCs w:val="20"/>
          <w:lang w:val="fr-FR"/>
        </w:rPr>
        <w:t xml:space="preserve"> du projet 1</w:t>
      </w:r>
      <w:r>
        <w:rPr>
          <w:sz w:val="20"/>
          <w:szCs w:val="20"/>
          <w:lang w:val="fr-FR"/>
        </w:rPr>
        <w:t>8</w:t>
      </w:r>
      <w:r w:rsidRPr="00282F58">
        <w:rPr>
          <w:sz w:val="20"/>
          <w:szCs w:val="20"/>
          <w:lang w:val="fr-FR"/>
        </w:rPr>
        <w:t xml:space="preserve"> activités étaient prévues pour la réalisation de ce résultat</w:t>
      </w:r>
      <w:r>
        <w:rPr>
          <w:sz w:val="20"/>
          <w:szCs w:val="20"/>
          <w:lang w:val="fr-FR"/>
        </w:rPr>
        <w:t>. Lors de la mise en œuvre 5 de ces  activités ont été supprimées pour être remplacées  par 6 autres</w:t>
      </w:r>
      <w:r w:rsidR="00877212">
        <w:rPr>
          <w:sz w:val="20"/>
          <w:szCs w:val="20"/>
          <w:lang w:val="fr-FR"/>
        </w:rPr>
        <w:t>.</w:t>
      </w:r>
      <w:r>
        <w:rPr>
          <w:sz w:val="20"/>
          <w:szCs w:val="20"/>
          <w:lang w:val="fr-FR"/>
        </w:rPr>
        <w:t xml:space="preserve"> </w:t>
      </w:r>
    </w:p>
  </w:footnote>
  <w:footnote w:id="8">
    <w:p w14:paraId="3A56E5A2" w14:textId="5548AE54" w:rsidR="001D16F8" w:rsidRPr="0047336D" w:rsidRDefault="001D16F8">
      <w:pPr>
        <w:pStyle w:val="Notedebasdepage"/>
        <w:rPr>
          <w:lang w:val="fr-FR"/>
        </w:rPr>
      </w:pPr>
      <w:r>
        <w:rPr>
          <w:rStyle w:val="Appelnotedebasdep"/>
        </w:rPr>
        <w:footnoteRef/>
      </w:r>
      <w:r w:rsidRPr="00282F58">
        <w:rPr>
          <w:sz w:val="20"/>
          <w:szCs w:val="20"/>
          <w:lang w:val="fr-FR"/>
        </w:rPr>
        <w:t xml:space="preserve">Dans la note </w:t>
      </w:r>
      <w:r>
        <w:rPr>
          <w:sz w:val="20"/>
          <w:szCs w:val="20"/>
          <w:lang w:val="fr-FR"/>
        </w:rPr>
        <w:t>conceptue</w:t>
      </w:r>
      <w:r w:rsidRPr="00282F58">
        <w:rPr>
          <w:sz w:val="20"/>
          <w:szCs w:val="20"/>
          <w:lang w:val="fr-FR"/>
        </w:rPr>
        <w:t>l</w:t>
      </w:r>
      <w:r>
        <w:rPr>
          <w:sz w:val="20"/>
          <w:szCs w:val="20"/>
          <w:lang w:val="fr-FR"/>
        </w:rPr>
        <w:t>le</w:t>
      </w:r>
      <w:r w:rsidRPr="00282F58">
        <w:rPr>
          <w:sz w:val="20"/>
          <w:szCs w:val="20"/>
          <w:lang w:val="fr-FR"/>
        </w:rPr>
        <w:t xml:space="preserve"> du projet </w:t>
      </w:r>
      <w:r>
        <w:rPr>
          <w:sz w:val="20"/>
          <w:szCs w:val="20"/>
          <w:lang w:val="fr-FR"/>
        </w:rPr>
        <w:t>9</w:t>
      </w:r>
      <w:r w:rsidRPr="00282F58">
        <w:rPr>
          <w:sz w:val="20"/>
          <w:szCs w:val="20"/>
          <w:lang w:val="fr-FR"/>
        </w:rPr>
        <w:t xml:space="preserve"> activités étaient prévues pour la réalisation de ce résultat</w:t>
      </w:r>
      <w:r>
        <w:rPr>
          <w:sz w:val="20"/>
          <w:szCs w:val="20"/>
          <w:lang w:val="fr-FR"/>
        </w:rPr>
        <w:t>. Lors de la mise en œuvre 2 de ces  activités ont été supprimées pour être remplacées  par 5 autres</w:t>
      </w:r>
      <w:r w:rsidR="00877212">
        <w:rPr>
          <w:sz w:val="20"/>
          <w:szCs w:val="20"/>
          <w:lang w:val="fr-FR"/>
        </w:rPr>
        <w:t>.</w:t>
      </w:r>
    </w:p>
  </w:footnote>
  <w:footnote w:id="9">
    <w:p w14:paraId="32B45C55" w14:textId="60549F76" w:rsidR="001D16F8" w:rsidRPr="0047336D" w:rsidRDefault="001D16F8">
      <w:pPr>
        <w:pStyle w:val="Notedebasdepage"/>
        <w:rPr>
          <w:lang w:val="fr-FR"/>
        </w:rPr>
      </w:pPr>
      <w:r>
        <w:rPr>
          <w:rStyle w:val="Appelnotedebasdep"/>
        </w:rPr>
        <w:footnoteRef/>
      </w:r>
      <w:r w:rsidRPr="00282F58">
        <w:rPr>
          <w:sz w:val="20"/>
          <w:szCs w:val="20"/>
          <w:lang w:val="fr-FR"/>
        </w:rPr>
        <w:t xml:space="preserve">Dans la note </w:t>
      </w:r>
      <w:r>
        <w:rPr>
          <w:sz w:val="20"/>
          <w:szCs w:val="20"/>
          <w:lang w:val="fr-FR"/>
        </w:rPr>
        <w:t>conceptue</w:t>
      </w:r>
      <w:r w:rsidRPr="00282F58">
        <w:rPr>
          <w:sz w:val="20"/>
          <w:szCs w:val="20"/>
          <w:lang w:val="fr-FR"/>
        </w:rPr>
        <w:t>l</w:t>
      </w:r>
      <w:r>
        <w:rPr>
          <w:sz w:val="20"/>
          <w:szCs w:val="20"/>
          <w:lang w:val="fr-FR"/>
        </w:rPr>
        <w:t>le</w:t>
      </w:r>
      <w:r w:rsidRPr="00282F58">
        <w:rPr>
          <w:sz w:val="20"/>
          <w:szCs w:val="20"/>
          <w:lang w:val="fr-FR"/>
        </w:rPr>
        <w:t xml:space="preserve"> du projet </w:t>
      </w:r>
      <w:r>
        <w:rPr>
          <w:sz w:val="20"/>
          <w:szCs w:val="20"/>
          <w:lang w:val="fr-FR"/>
        </w:rPr>
        <w:t xml:space="preserve">5 </w:t>
      </w:r>
      <w:r w:rsidRPr="00282F58">
        <w:rPr>
          <w:sz w:val="20"/>
          <w:szCs w:val="20"/>
          <w:lang w:val="fr-FR"/>
        </w:rPr>
        <w:t>activités étaient prévues pour la réalisation de ce résultat</w:t>
      </w:r>
      <w:r>
        <w:rPr>
          <w:sz w:val="20"/>
          <w:szCs w:val="20"/>
          <w:lang w:val="fr-FR"/>
        </w:rPr>
        <w:t>. Lors de la mise en œuvre 1 de ces  activités a été supprimée pour être remplacée  par 4 autres</w:t>
      </w:r>
      <w:r w:rsidR="00877212">
        <w:rPr>
          <w:sz w:val="20"/>
          <w:szCs w:val="20"/>
          <w:lang w:val="fr-FR"/>
        </w:rPr>
        <w:t>.</w:t>
      </w:r>
    </w:p>
  </w:footnote>
  <w:footnote w:id="10">
    <w:p w14:paraId="4C46F29C" w14:textId="3CDB328D" w:rsidR="001D16F8" w:rsidRPr="007B7487" w:rsidRDefault="001D16F8" w:rsidP="007B7487">
      <w:pPr>
        <w:pStyle w:val="Notedebasdepage"/>
        <w:jc w:val="both"/>
        <w:rPr>
          <w:lang w:val="fr-FR"/>
        </w:rPr>
      </w:pPr>
      <w:r>
        <w:rPr>
          <w:rStyle w:val="Appelnotedebasdep"/>
        </w:rPr>
        <w:footnoteRef/>
      </w:r>
      <w:r w:rsidRPr="007B7487">
        <w:rPr>
          <w:lang w:val="fr-FR"/>
        </w:rPr>
        <w:t xml:space="preserve"> </w:t>
      </w:r>
      <w:r w:rsidRPr="00E17E8C">
        <w:rPr>
          <w:sz w:val="20"/>
          <w:szCs w:val="20"/>
          <w:lang w:val="fr-FR"/>
        </w:rPr>
        <w:t>En dehors de ceux  qui étaient initialement présents lors du démarrage du projet, il n’y a pas eu de nouveau bailleurs de fonds au cours de la mise en œuvre. Cependant, UNCDF/ Lo</w:t>
      </w:r>
      <w:r w:rsidR="00877212">
        <w:rPr>
          <w:sz w:val="20"/>
          <w:szCs w:val="20"/>
          <w:lang w:val="fr-FR"/>
        </w:rPr>
        <w:t>CAL</w:t>
      </w:r>
      <w:r w:rsidRPr="00E17E8C">
        <w:rPr>
          <w:sz w:val="20"/>
          <w:szCs w:val="20"/>
          <w:lang w:val="fr-FR"/>
        </w:rPr>
        <w:t xml:space="preserve"> et GIZ qui ont établi des partenariats avec le projet ont apporté une partie des ressources financières nécessaires à la réalisation des activités mises en œuvres conjointement</w:t>
      </w:r>
      <w:r w:rsidRPr="00101325">
        <w:rPr>
          <w:lang w:val="fr-FR"/>
        </w:rPr>
        <w:t>.</w:t>
      </w:r>
    </w:p>
  </w:footnote>
  <w:footnote w:id="11">
    <w:p w14:paraId="58D61A52" w14:textId="402F2BBB" w:rsidR="001D16F8" w:rsidRPr="00B34F1C" w:rsidRDefault="001D16F8" w:rsidP="00400499">
      <w:pPr>
        <w:pStyle w:val="Notedebasdepage"/>
        <w:jc w:val="both"/>
        <w:rPr>
          <w:sz w:val="20"/>
          <w:szCs w:val="20"/>
          <w:lang w:val="fr-FR"/>
        </w:rPr>
      </w:pPr>
      <w:r w:rsidRPr="00B34F1C">
        <w:rPr>
          <w:rStyle w:val="Appelnotedebasdep"/>
          <w:sz w:val="20"/>
          <w:szCs w:val="20"/>
        </w:rPr>
        <w:footnoteRef/>
      </w:r>
      <w:r w:rsidRPr="00B34F1C">
        <w:rPr>
          <w:sz w:val="20"/>
          <w:szCs w:val="20"/>
          <w:lang w:val="fr-FR"/>
        </w:rPr>
        <w:t>Voir l</w:t>
      </w:r>
      <w:r>
        <w:rPr>
          <w:sz w:val="20"/>
          <w:szCs w:val="20"/>
          <w:lang w:val="fr-FR"/>
        </w:rPr>
        <w:t xml:space="preserve">es listes des membres des comités de pilotage et d’Experts Techniques </w:t>
      </w:r>
      <w:r w:rsidRPr="004D5105">
        <w:rPr>
          <w:sz w:val="20"/>
          <w:szCs w:val="20"/>
          <w:lang w:val="fr-FR"/>
        </w:rPr>
        <w:t>(annexe 7)</w:t>
      </w:r>
      <w:r w:rsidR="00877212">
        <w:rPr>
          <w:sz w:val="20"/>
          <w:szCs w:val="20"/>
          <w:lang w:val="fr-FR"/>
        </w:rPr>
        <w:t>.</w:t>
      </w:r>
    </w:p>
  </w:footnote>
  <w:footnote w:id="12">
    <w:p w14:paraId="28BC98DA" w14:textId="77777777" w:rsidR="001D16F8" w:rsidRPr="00BE6987" w:rsidRDefault="001D16F8" w:rsidP="00400499">
      <w:pPr>
        <w:pStyle w:val="Notedebasdepage"/>
        <w:jc w:val="both"/>
        <w:rPr>
          <w:sz w:val="20"/>
          <w:szCs w:val="20"/>
          <w:lang w:val="fr-FR"/>
        </w:rPr>
      </w:pPr>
      <w:r>
        <w:rPr>
          <w:rStyle w:val="Appelnotedebasdep"/>
        </w:rPr>
        <w:footnoteRef/>
      </w:r>
      <w:r w:rsidRPr="00361BEC">
        <w:rPr>
          <w:sz w:val="20"/>
          <w:szCs w:val="20"/>
          <w:lang w:val="fr-FR"/>
        </w:rPr>
        <w:t xml:space="preserve">La Politique Nationale Genre du Mali constitue la feuille de route </w:t>
      </w:r>
      <w:r>
        <w:rPr>
          <w:sz w:val="20"/>
          <w:szCs w:val="20"/>
          <w:lang w:val="fr-FR"/>
        </w:rPr>
        <w:t xml:space="preserve">le pays </w:t>
      </w:r>
      <w:r w:rsidRPr="00361BEC">
        <w:rPr>
          <w:sz w:val="20"/>
          <w:szCs w:val="20"/>
          <w:lang w:val="fr-FR"/>
        </w:rPr>
        <w:t>entend suivre pour relever son niveau de développement humain et économique alors que le plan d’Action 1325 constitue une norme internationale innovante qui demande la pleine et égale participation des femmes dans toutes les initiatives relatives à la paix et à la sécurité et qui a été adopté par le Mali en 2000</w:t>
      </w:r>
      <w:r>
        <w:rPr>
          <w:sz w:val="20"/>
          <w:szCs w:val="20"/>
          <w:lang w:val="fr-FR"/>
        </w:rPr>
        <w:t>.</w:t>
      </w:r>
    </w:p>
  </w:footnote>
  <w:footnote w:id="13">
    <w:p w14:paraId="6640AD99" w14:textId="77777777" w:rsidR="001D16F8" w:rsidRPr="0072377B" w:rsidRDefault="001D16F8" w:rsidP="00263202">
      <w:pPr>
        <w:pStyle w:val="Notedebasdepage"/>
        <w:jc w:val="both"/>
        <w:rPr>
          <w:sz w:val="20"/>
          <w:szCs w:val="20"/>
          <w:lang w:val="fr-FR"/>
        </w:rPr>
      </w:pPr>
      <w:r w:rsidRPr="0072377B">
        <w:rPr>
          <w:rStyle w:val="Appelnotedebasdep"/>
          <w:sz w:val="20"/>
          <w:szCs w:val="20"/>
          <w:lang w:val="fr-FR"/>
        </w:rPr>
        <w:footnoteRef/>
      </w:r>
      <w:r w:rsidRPr="0072377B">
        <w:rPr>
          <w:rFonts w:cs="Arial"/>
          <w:sz w:val="20"/>
          <w:szCs w:val="20"/>
          <w:lang w:val="fr-FR"/>
        </w:rPr>
        <w:t>L</w:t>
      </w:r>
      <w:r>
        <w:rPr>
          <w:rFonts w:cs="Arial"/>
          <w:sz w:val="20"/>
          <w:szCs w:val="20"/>
          <w:lang w:val="fr-FR"/>
        </w:rPr>
        <w:t xml:space="preserve">es efforts du projet ont permis d’obtenir des ressources financières substantielles de la part du gouvernement malien par rapport à ce qui étaient prévues. Cependant, cette bouffée d’oxygène n’a pas permis au projet de réaliser toutes les activités prévues. </w:t>
      </w:r>
    </w:p>
  </w:footnote>
  <w:footnote w:id="14">
    <w:p w14:paraId="5A50AE95" w14:textId="095EDC2B" w:rsidR="001D16F8" w:rsidRPr="00D97E57" w:rsidRDefault="001D16F8" w:rsidP="005E6A6D">
      <w:pPr>
        <w:ind w:right="90"/>
        <w:jc w:val="both"/>
        <w:rPr>
          <w:sz w:val="20"/>
          <w:szCs w:val="20"/>
        </w:rPr>
      </w:pPr>
      <w:r w:rsidRPr="0072377B">
        <w:rPr>
          <w:rStyle w:val="Appelnotedebasdep"/>
          <w:sz w:val="20"/>
          <w:szCs w:val="20"/>
        </w:rPr>
        <w:footnoteRef/>
      </w:r>
      <w:r>
        <w:rPr>
          <w:sz w:val="20"/>
          <w:szCs w:val="20"/>
        </w:rPr>
        <w:t xml:space="preserve">Le budget qui été initialement prévu dans le document du projet a été revu lors de la mise en œuvre, pour donner un budget effectivement alloué différent du premier. Il faut également mentionner que les couts de certaines activités du projet (exemple : </w:t>
      </w:r>
      <w:r w:rsidRPr="00F4112B">
        <w:rPr>
          <w:sz w:val="20"/>
          <w:szCs w:val="20"/>
        </w:rPr>
        <w:t>Participation à la Réunion technique e</w:t>
      </w:r>
      <w:r>
        <w:rPr>
          <w:sz w:val="20"/>
          <w:szCs w:val="20"/>
        </w:rPr>
        <w:t>ntre Coordonnateurs, CTP et IPE –</w:t>
      </w:r>
      <w:r w:rsidRPr="00F4112B">
        <w:rPr>
          <w:sz w:val="20"/>
          <w:szCs w:val="20"/>
        </w:rPr>
        <w:t>Afrique</w:t>
      </w:r>
      <w:r>
        <w:rPr>
          <w:sz w:val="20"/>
          <w:szCs w:val="20"/>
        </w:rPr>
        <w:t xml:space="preserve">) qui devaient normalement être imputées à la coordination ont été intégrées comme activité concourant à la réalisation du résultat 3, ce qui a biaisé l’analyse des couts.  </w:t>
      </w:r>
    </w:p>
    <w:p w14:paraId="64466876" w14:textId="77777777" w:rsidR="001D16F8" w:rsidRPr="0072377B" w:rsidRDefault="001D16F8">
      <w:pPr>
        <w:pStyle w:val="Notedebasdepage"/>
        <w:rPr>
          <w:sz w:val="20"/>
          <w:szCs w:val="20"/>
          <w:lang w:val="fr-FR"/>
        </w:rPr>
      </w:pPr>
    </w:p>
  </w:footnote>
  <w:footnote w:id="15">
    <w:p w14:paraId="7C226B01" w14:textId="65719BC5" w:rsidR="001D16F8" w:rsidRPr="0072377B" w:rsidRDefault="001D16F8" w:rsidP="00CA3F6F">
      <w:pPr>
        <w:pStyle w:val="Notedebasdepage"/>
        <w:jc w:val="both"/>
        <w:rPr>
          <w:sz w:val="20"/>
          <w:szCs w:val="20"/>
          <w:lang w:val="fr-FR"/>
        </w:rPr>
      </w:pPr>
      <w:r w:rsidRPr="0072377B">
        <w:rPr>
          <w:rStyle w:val="Appelnotedebasdep"/>
          <w:sz w:val="20"/>
          <w:szCs w:val="20"/>
          <w:lang w:val="fr-FR"/>
        </w:rPr>
        <w:footnoteRef/>
      </w:r>
      <w:r w:rsidRPr="0072377B">
        <w:rPr>
          <w:sz w:val="20"/>
          <w:szCs w:val="20"/>
          <w:lang w:val="fr-FR"/>
        </w:rPr>
        <w:t xml:space="preserve"> Ce constat a été aussi bien confirm</w:t>
      </w:r>
      <w:r>
        <w:rPr>
          <w:sz w:val="20"/>
          <w:szCs w:val="20"/>
          <w:lang w:val="fr-FR"/>
        </w:rPr>
        <w:t>é</w:t>
      </w:r>
      <w:r w:rsidRPr="0072377B">
        <w:rPr>
          <w:sz w:val="20"/>
          <w:szCs w:val="20"/>
          <w:lang w:val="fr-FR"/>
        </w:rPr>
        <w:t xml:space="preserve"> lors de plusieurs activités de réflexion collective organisé</w:t>
      </w:r>
      <w:r>
        <w:rPr>
          <w:sz w:val="20"/>
          <w:szCs w:val="20"/>
          <w:lang w:val="fr-FR"/>
        </w:rPr>
        <w:t>e</w:t>
      </w:r>
      <w:r w:rsidRPr="0072377B">
        <w:rPr>
          <w:sz w:val="20"/>
          <w:szCs w:val="20"/>
          <w:lang w:val="fr-FR"/>
        </w:rPr>
        <w:t>s par</w:t>
      </w:r>
      <w:r>
        <w:rPr>
          <w:sz w:val="20"/>
          <w:szCs w:val="20"/>
          <w:lang w:val="fr-FR"/>
        </w:rPr>
        <w:t xml:space="preserve"> l</w:t>
      </w:r>
      <w:r w:rsidRPr="0072377B">
        <w:rPr>
          <w:sz w:val="20"/>
          <w:szCs w:val="20"/>
          <w:lang w:val="fr-FR"/>
        </w:rPr>
        <w:t>’évaluat</w:t>
      </w:r>
      <w:r>
        <w:rPr>
          <w:sz w:val="20"/>
          <w:szCs w:val="20"/>
          <w:lang w:val="fr-FR"/>
        </w:rPr>
        <w:t>eur</w:t>
      </w:r>
      <w:r w:rsidRPr="0072377B">
        <w:rPr>
          <w:sz w:val="20"/>
          <w:szCs w:val="20"/>
          <w:lang w:val="fr-FR"/>
        </w:rPr>
        <w:t xml:space="preserve"> avec les répondants sur le terrain. A la demande </w:t>
      </w:r>
      <w:r>
        <w:rPr>
          <w:sz w:val="20"/>
          <w:szCs w:val="20"/>
          <w:lang w:val="fr-FR"/>
        </w:rPr>
        <w:t>de savoir</w:t>
      </w:r>
      <w:r w:rsidRPr="0072377B">
        <w:rPr>
          <w:sz w:val="20"/>
          <w:szCs w:val="20"/>
          <w:lang w:val="fr-FR"/>
        </w:rPr>
        <w:t xml:space="preserve"> comment </w:t>
      </w:r>
      <w:r>
        <w:rPr>
          <w:sz w:val="20"/>
          <w:szCs w:val="20"/>
          <w:lang w:val="fr-FR"/>
        </w:rPr>
        <w:t xml:space="preserve">ils percevaient leur capacité à intégrer les liens P-E dans les PDESC dans l’avenir, ces derniers ont reconnu que les formations et les autres appuis reçus n’étaient pas suffisants, ils avaient besoins d’autres séances de formation pour mieux maitriser les compétences acquises. </w:t>
      </w:r>
    </w:p>
  </w:footnote>
  <w:footnote w:id="16">
    <w:p w14:paraId="4F6FF408" w14:textId="6CAD7CF9" w:rsidR="001D16F8" w:rsidRPr="00210DE6" w:rsidRDefault="001D16F8">
      <w:pPr>
        <w:pStyle w:val="Notedebasdepage"/>
        <w:rPr>
          <w:lang w:val="fr-FR"/>
        </w:rPr>
      </w:pPr>
      <w:r>
        <w:rPr>
          <w:rStyle w:val="Appelnotedebasdep"/>
        </w:rPr>
        <w:footnoteRef/>
      </w:r>
      <w:r w:rsidRPr="00210DE6">
        <w:rPr>
          <w:sz w:val="20"/>
          <w:szCs w:val="20"/>
          <w:lang w:val="fr-FR"/>
        </w:rPr>
        <w:t>L</w:t>
      </w:r>
      <w:r>
        <w:rPr>
          <w:sz w:val="20"/>
          <w:szCs w:val="20"/>
          <w:lang w:val="fr-FR"/>
        </w:rPr>
        <w:t>a durée de libération des fonds a été en moyenne de 5 jours en 2014, 29 jours en 2015, 27,8 jours en 2016 et 29,5 jours en 2017</w:t>
      </w:r>
      <w:r w:rsidR="00877212">
        <w:rPr>
          <w:sz w:val="20"/>
          <w:szCs w:val="20"/>
          <w:lang w:val="fr-FR"/>
        </w:rPr>
        <w:t>.</w:t>
      </w:r>
    </w:p>
  </w:footnote>
  <w:footnote w:id="17">
    <w:p w14:paraId="14F1BBB0" w14:textId="77777777" w:rsidR="001D16F8" w:rsidRPr="00C17284" w:rsidRDefault="001D16F8" w:rsidP="00150496">
      <w:pPr>
        <w:pStyle w:val="Notedebasdepage"/>
        <w:jc w:val="both"/>
        <w:rPr>
          <w:lang w:val="fr-FR"/>
        </w:rPr>
      </w:pPr>
      <w:r>
        <w:rPr>
          <w:rStyle w:val="Appelnotedebasdep"/>
        </w:rPr>
        <w:footnoteRef/>
      </w:r>
      <w:r w:rsidRPr="00150496">
        <w:rPr>
          <w:sz w:val="20"/>
          <w:szCs w:val="20"/>
          <w:lang w:val="fr-FR"/>
        </w:rPr>
        <w:t>Une revue des activités du terrain ainsi que les entretiens avec les responsables du projet a confirmé le respect de la procédure du plus offrant et le moins disant (au niveau des prix) chaque fois qu’un fournisseur devait être sélectionné. Par cela, les fournisseurs ont été sélectionnés en fonction de leur capacit</w:t>
      </w:r>
      <w:r>
        <w:rPr>
          <w:sz w:val="20"/>
          <w:szCs w:val="20"/>
          <w:lang w:val="fr-FR"/>
        </w:rPr>
        <w:t xml:space="preserve">é à satisfaire les commandes et </w:t>
      </w:r>
      <w:r w:rsidRPr="00150496">
        <w:rPr>
          <w:sz w:val="20"/>
          <w:szCs w:val="20"/>
          <w:lang w:val="fr-FR"/>
        </w:rPr>
        <w:t xml:space="preserve">au prix défiant toute concurrence. Pour les montants de moins de 2 500 000 F CFA (USD),  trois (3) factures pro forma ont été collectées en réponse aux demandes de cotation remises aux fournisseurs et une analyse des factures pro forma a été réalisée. C’est à l’issu de cette analyse que le fournisseur, répondant aux critères décrits dans les formulaires d’analyse, a été retenu. </w:t>
      </w:r>
    </w:p>
  </w:footnote>
  <w:footnote w:id="18">
    <w:p w14:paraId="18BA0E2E" w14:textId="77777777" w:rsidR="001D16F8" w:rsidRPr="00324F8C" w:rsidRDefault="001D16F8">
      <w:pPr>
        <w:pStyle w:val="Notedebasdepage"/>
        <w:rPr>
          <w:sz w:val="20"/>
          <w:szCs w:val="20"/>
          <w:lang w:val="fr-FR"/>
        </w:rPr>
      </w:pPr>
      <w:r>
        <w:rPr>
          <w:rStyle w:val="Appelnotedebasdep"/>
        </w:rPr>
        <w:footnoteRef/>
      </w:r>
      <w:r>
        <w:rPr>
          <w:sz w:val="20"/>
          <w:szCs w:val="20"/>
          <w:lang w:val="fr-FR"/>
        </w:rPr>
        <w:t>En dehors de la multiplication des documents où l’on note un écart  de 10% entre la région de Bamako et les autres, les coûts sont restés sensiblement les mêmes dans toutes les rubriques.</w:t>
      </w:r>
    </w:p>
  </w:footnote>
  <w:footnote w:id="19">
    <w:p w14:paraId="34BEB9E0" w14:textId="77777777" w:rsidR="001D16F8" w:rsidRPr="0008605F" w:rsidRDefault="001D16F8" w:rsidP="00877212">
      <w:pPr>
        <w:pStyle w:val="Notedebasdepage"/>
        <w:jc w:val="both"/>
        <w:rPr>
          <w:lang w:val="fr-FR"/>
        </w:rPr>
      </w:pPr>
      <w:r>
        <w:rPr>
          <w:rStyle w:val="Appelnotedebasdep"/>
        </w:rPr>
        <w:footnoteRef/>
      </w:r>
      <w:r w:rsidRPr="0008605F">
        <w:rPr>
          <w:sz w:val="20"/>
          <w:szCs w:val="20"/>
          <w:lang w:val="fr-FR"/>
        </w:rPr>
        <w:t xml:space="preserve">Les </w:t>
      </w:r>
      <w:r>
        <w:rPr>
          <w:sz w:val="20"/>
          <w:szCs w:val="20"/>
          <w:lang w:val="fr-FR"/>
        </w:rPr>
        <w:t xml:space="preserve">entretiens </w:t>
      </w:r>
      <w:r w:rsidRPr="0008605F">
        <w:rPr>
          <w:sz w:val="20"/>
          <w:szCs w:val="20"/>
          <w:lang w:val="fr-FR"/>
        </w:rPr>
        <w:t>e</w:t>
      </w:r>
      <w:r>
        <w:rPr>
          <w:sz w:val="20"/>
          <w:szCs w:val="20"/>
          <w:lang w:val="fr-FR"/>
        </w:rPr>
        <w:t>ffectués avec le staff du projet, ainsi que la recherche documentaire ont montré que les coûts correspondants  à la facilitation de transport et frais de mission de participants ont été gonflés par la distribution des enveloppes aux autorités administratives des régions ciblés.</w:t>
      </w:r>
    </w:p>
  </w:footnote>
  <w:footnote w:id="20">
    <w:p w14:paraId="13EDA4F0" w14:textId="0322245B" w:rsidR="001D16F8" w:rsidRPr="00BE6987" w:rsidRDefault="001D16F8" w:rsidP="00D14B62">
      <w:pPr>
        <w:pStyle w:val="Notedebasdepage"/>
        <w:jc w:val="both"/>
        <w:rPr>
          <w:sz w:val="20"/>
          <w:szCs w:val="20"/>
          <w:lang w:val="fr-FR"/>
        </w:rPr>
      </w:pPr>
      <w:r>
        <w:rPr>
          <w:rStyle w:val="Appelnotedebasdep"/>
        </w:rPr>
        <w:footnoteRef/>
      </w:r>
      <w:r w:rsidRPr="00D22676">
        <w:rPr>
          <w:sz w:val="20"/>
          <w:szCs w:val="20"/>
          <w:lang w:val="fr-FR"/>
        </w:rPr>
        <w:t xml:space="preserve">La </w:t>
      </w:r>
      <w:r>
        <w:rPr>
          <w:sz w:val="20"/>
          <w:szCs w:val="20"/>
          <w:lang w:val="fr-FR"/>
        </w:rPr>
        <w:t>f</w:t>
      </w:r>
      <w:r w:rsidRPr="00BE6987">
        <w:rPr>
          <w:sz w:val="20"/>
          <w:szCs w:val="20"/>
          <w:lang w:val="fr-FR"/>
        </w:rPr>
        <w:t>ormation des champions au niveau des Ministères sur la méthodologie et les outils d’’intégration des liens P</w:t>
      </w:r>
      <w:r>
        <w:rPr>
          <w:sz w:val="20"/>
          <w:szCs w:val="20"/>
          <w:lang w:val="fr-FR"/>
        </w:rPr>
        <w:t>-</w:t>
      </w:r>
      <w:r w:rsidRPr="00BE6987">
        <w:rPr>
          <w:sz w:val="20"/>
          <w:szCs w:val="20"/>
          <w:lang w:val="fr-FR"/>
        </w:rPr>
        <w:t xml:space="preserve">E dans les politiques et stratégies de développement était </w:t>
      </w:r>
      <w:r>
        <w:rPr>
          <w:sz w:val="20"/>
          <w:szCs w:val="20"/>
          <w:lang w:val="fr-FR"/>
        </w:rPr>
        <w:t xml:space="preserve">une </w:t>
      </w:r>
      <w:r w:rsidRPr="00BE6987">
        <w:rPr>
          <w:sz w:val="20"/>
          <w:szCs w:val="20"/>
          <w:lang w:val="fr-FR"/>
        </w:rPr>
        <w:t>leçon apprise forte qui est ressortie des résultats de l’évaluation de la première phase. Cette idée a même été reprise comme activité dans la conception du projet. Malheureusement, elle a été abandonnée lors de la revue du document de projet.</w:t>
      </w:r>
    </w:p>
  </w:footnote>
  <w:footnote w:id="21">
    <w:p w14:paraId="1EDD4782" w14:textId="56A046B4" w:rsidR="001D16F8" w:rsidRPr="00BE6987" w:rsidRDefault="001D16F8" w:rsidP="00D14B62">
      <w:pPr>
        <w:pStyle w:val="Notedebasdepage"/>
        <w:jc w:val="both"/>
        <w:rPr>
          <w:lang w:val="fr-FR"/>
        </w:rPr>
      </w:pPr>
      <w:r>
        <w:rPr>
          <w:rStyle w:val="Appelnotedebasdep"/>
        </w:rPr>
        <w:footnoteRef/>
      </w:r>
      <w:r w:rsidRPr="00BE6987">
        <w:rPr>
          <w:sz w:val="20"/>
          <w:szCs w:val="20"/>
          <w:lang w:val="fr-FR"/>
        </w:rPr>
        <w:t>Le projet n’a pas pu vérifier si les prévisions sont allées dans le sens des allocations effective</w:t>
      </w:r>
      <w:r>
        <w:rPr>
          <w:sz w:val="20"/>
          <w:szCs w:val="20"/>
          <w:lang w:val="fr-FR"/>
        </w:rPr>
        <w:t>s</w:t>
      </w:r>
      <w:r w:rsidR="00877212">
        <w:rPr>
          <w:sz w:val="20"/>
          <w:szCs w:val="20"/>
          <w:lang w:val="fr-FR"/>
        </w:rPr>
        <w:t>.</w:t>
      </w:r>
    </w:p>
  </w:footnote>
  <w:footnote w:id="22">
    <w:p w14:paraId="2A0D022C" w14:textId="77777777" w:rsidR="001D16F8" w:rsidRPr="001E603B" w:rsidRDefault="001D16F8" w:rsidP="00877212">
      <w:pPr>
        <w:pStyle w:val="Notedebasdepage"/>
        <w:jc w:val="both"/>
        <w:rPr>
          <w:lang w:val="fr-FR"/>
        </w:rPr>
      </w:pPr>
      <w:r>
        <w:rPr>
          <w:rStyle w:val="Appelnotedebasdep"/>
        </w:rPr>
        <w:footnoteRef/>
      </w:r>
      <w:r w:rsidRPr="001E603B">
        <w:rPr>
          <w:sz w:val="20"/>
          <w:szCs w:val="20"/>
          <w:lang w:val="fr-FR"/>
        </w:rPr>
        <w:t xml:space="preserve">Les </w:t>
      </w:r>
      <w:r>
        <w:rPr>
          <w:sz w:val="20"/>
          <w:szCs w:val="20"/>
          <w:lang w:val="fr-FR"/>
        </w:rPr>
        <w:t xml:space="preserve">outils de communication, notamment les guides méthodologiques produits par le projet sont souvent restés à l’état de fichier électronique, réduisant par la même occasion les possibilités de diffusion sur d’autre support comme le papier, facilement accessible par le plus grands nombre. </w:t>
      </w:r>
    </w:p>
  </w:footnote>
  <w:footnote w:id="23">
    <w:p w14:paraId="50191173" w14:textId="25BCE468" w:rsidR="001D16F8" w:rsidRPr="00633162" w:rsidRDefault="001D16F8" w:rsidP="000B0635">
      <w:pPr>
        <w:jc w:val="both"/>
        <w:rPr>
          <w:rFonts w:ascii="Cambria" w:eastAsia="Times New Roman" w:hAnsi="Cambria"/>
          <w:color w:val="000000" w:themeColor="text1"/>
          <w:sz w:val="20"/>
          <w:szCs w:val="20"/>
          <w:lang w:eastAsia="fr-FR"/>
        </w:rPr>
      </w:pPr>
      <w:r w:rsidRPr="00E22570">
        <w:rPr>
          <w:rStyle w:val="Appelnotedebasdep"/>
          <w:rFonts w:ascii="Cambria" w:hAnsi="Cambria"/>
          <w:sz w:val="20"/>
          <w:szCs w:val="20"/>
        </w:rPr>
        <w:footnoteRef/>
      </w:r>
      <w:r w:rsidRPr="00E22570">
        <w:rPr>
          <w:rFonts w:ascii="Cambria" w:eastAsia="Times New Roman" w:hAnsi="Cambria"/>
          <w:color w:val="000000" w:themeColor="text1"/>
          <w:sz w:val="20"/>
          <w:szCs w:val="20"/>
          <w:lang w:eastAsia="fr-FR"/>
        </w:rPr>
        <w:t>L’élaboration du projet a reposé sur l</w:t>
      </w:r>
      <w:r>
        <w:rPr>
          <w:rFonts w:ascii="Cambria" w:eastAsia="Times New Roman" w:hAnsi="Cambria"/>
          <w:color w:val="000000" w:themeColor="text1"/>
          <w:sz w:val="20"/>
          <w:szCs w:val="20"/>
          <w:lang w:eastAsia="fr-FR"/>
        </w:rPr>
        <w:t>’exploitation des résultats issus de la première phase du projet, ainsi que l’</w:t>
      </w:r>
      <w:r w:rsidRPr="00E22570">
        <w:rPr>
          <w:rFonts w:ascii="Cambria" w:eastAsia="Times New Roman" w:hAnsi="Cambria"/>
          <w:color w:val="000000" w:themeColor="text1"/>
          <w:sz w:val="20"/>
          <w:szCs w:val="20"/>
          <w:lang w:eastAsia="fr-FR"/>
        </w:rPr>
        <w:t>exploitation approfondie du</w:t>
      </w:r>
      <w:r>
        <w:rPr>
          <w:rFonts w:ascii="Cambria" w:eastAsia="Times New Roman" w:hAnsi="Cambria"/>
          <w:color w:val="000000" w:themeColor="text1"/>
          <w:sz w:val="20"/>
          <w:szCs w:val="20"/>
          <w:lang w:eastAsia="fr-FR"/>
        </w:rPr>
        <w:t xml:space="preserve"> CPD 2008 -2014, du CSCRCP 2012-2017 et de l’UNDAF 2015-2019.</w:t>
      </w:r>
    </w:p>
  </w:footnote>
  <w:footnote w:id="24">
    <w:p w14:paraId="6CBF3CD8" w14:textId="73FC49FF" w:rsidR="001D16F8" w:rsidRPr="000B34D5" w:rsidRDefault="001D16F8" w:rsidP="007D471F">
      <w:pPr>
        <w:pStyle w:val="Notedebasdepage"/>
        <w:jc w:val="both"/>
        <w:rPr>
          <w:sz w:val="20"/>
          <w:szCs w:val="20"/>
          <w:lang w:val="fr-FR"/>
        </w:rPr>
      </w:pPr>
      <w:r w:rsidRPr="00E22570">
        <w:rPr>
          <w:rStyle w:val="Appelnotedebasdep"/>
          <w:sz w:val="20"/>
          <w:szCs w:val="20"/>
        </w:rPr>
        <w:footnoteRef/>
      </w:r>
      <w:r w:rsidRPr="00E22570">
        <w:rPr>
          <w:sz w:val="20"/>
          <w:szCs w:val="20"/>
          <w:lang w:val="fr-CD"/>
        </w:rPr>
        <w:t xml:space="preserve">Il </w:t>
      </w:r>
      <w:r>
        <w:rPr>
          <w:sz w:val="20"/>
          <w:szCs w:val="20"/>
          <w:lang w:val="fr-CD"/>
        </w:rPr>
        <w:t>est important de noter que la population présente dans les communes a souvent un niveau d’éducation bas, les femmes sont souvent analphabètes. Si les traductions ont été faites en langue nationale lors des séances de restitutions dans les communes par exemple, les approches basées sur l’andragogie n’ont pas suffisamment été explorées.</w:t>
      </w:r>
    </w:p>
  </w:footnote>
  <w:footnote w:id="25">
    <w:p w14:paraId="7F8E2306" w14:textId="016AB155" w:rsidR="001D16F8" w:rsidRPr="000B34D5" w:rsidRDefault="001D16F8" w:rsidP="007D471F">
      <w:pPr>
        <w:pStyle w:val="Notedebasdepage"/>
        <w:jc w:val="both"/>
        <w:rPr>
          <w:sz w:val="20"/>
          <w:szCs w:val="20"/>
          <w:lang w:val="fr-FR"/>
        </w:rPr>
      </w:pPr>
      <w:r w:rsidRPr="00F02F0E">
        <w:rPr>
          <w:rStyle w:val="Appelnotedebasdep"/>
          <w:sz w:val="20"/>
          <w:szCs w:val="20"/>
        </w:rPr>
        <w:footnoteRef/>
      </w:r>
      <w:r w:rsidRPr="00F02F0E">
        <w:rPr>
          <w:rFonts w:cs="Arial"/>
          <w:sz w:val="20"/>
          <w:szCs w:val="20"/>
          <w:lang w:val="fr-FR"/>
        </w:rPr>
        <w:t xml:space="preserve">Comme les bénéficiaires attendus du projet </w:t>
      </w:r>
      <w:r>
        <w:rPr>
          <w:rFonts w:cs="Arial"/>
          <w:sz w:val="20"/>
          <w:szCs w:val="20"/>
          <w:lang w:val="fr-FR"/>
        </w:rPr>
        <w:t xml:space="preserve">n’ont </w:t>
      </w:r>
      <w:r w:rsidRPr="00F02F0E">
        <w:rPr>
          <w:rFonts w:cs="Arial"/>
          <w:sz w:val="20"/>
          <w:szCs w:val="20"/>
          <w:lang w:val="fr-FR"/>
        </w:rPr>
        <w:t>pas pu contribuer à la formulation du contenu des outils de suivi, le sens d’appr</w:t>
      </w:r>
      <w:r>
        <w:rPr>
          <w:rFonts w:cs="Arial"/>
          <w:sz w:val="20"/>
          <w:szCs w:val="20"/>
          <w:lang w:val="fr-FR"/>
        </w:rPr>
        <w:t xml:space="preserve">opriation </w:t>
      </w:r>
      <w:r w:rsidRPr="00F02F0E">
        <w:rPr>
          <w:rFonts w:cs="Arial"/>
          <w:sz w:val="20"/>
          <w:szCs w:val="20"/>
          <w:lang w:val="fr-FR"/>
        </w:rPr>
        <w:t>autour de ces outils a été assez bas tout au long du proj</w:t>
      </w:r>
      <w:r>
        <w:rPr>
          <w:rFonts w:cs="Arial"/>
          <w:sz w:val="20"/>
          <w:szCs w:val="20"/>
          <w:lang w:val="fr-FR"/>
        </w:rPr>
        <w:t>et.</w:t>
      </w:r>
    </w:p>
  </w:footnote>
  <w:footnote w:id="26">
    <w:p w14:paraId="0AE2A76D" w14:textId="2A2520D6" w:rsidR="001D16F8" w:rsidRPr="000B34D5" w:rsidRDefault="001D16F8" w:rsidP="007D471F">
      <w:pPr>
        <w:pStyle w:val="Notedebasdepage"/>
        <w:jc w:val="both"/>
        <w:rPr>
          <w:sz w:val="20"/>
          <w:szCs w:val="20"/>
          <w:lang w:val="fr-FR"/>
        </w:rPr>
      </w:pPr>
      <w:r w:rsidRPr="009E518C">
        <w:rPr>
          <w:rStyle w:val="Appelnotedebasdep"/>
          <w:sz w:val="20"/>
          <w:szCs w:val="20"/>
        </w:rPr>
        <w:footnoteRef/>
      </w:r>
      <w:r>
        <w:rPr>
          <w:sz w:val="20"/>
          <w:szCs w:val="20"/>
          <w:lang w:val="fr-FR"/>
        </w:rPr>
        <w:t xml:space="preserve">Des études rigoureuses au niveau de ces bénéficiaires n’ont pas été menées pour savoir qu’elles étaient le niveau de l’acquisition des compétences et l’utilisation de celles-ci dans leur travail.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71C9"/>
    <w:multiLevelType w:val="hybridMultilevel"/>
    <w:tmpl w:val="D6C269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2D5E61"/>
    <w:multiLevelType w:val="hybridMultilevel"/>
    <w:tmpl w:val="D7A09DE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4A4305F"/>
    <w:multiLevelType w:val="hybridMultilevel"/>
    <w:tmpl w:val="8FECCCA2"/>
    <w:lvl w:ilvl="0" w:tplc="6A187A66">
      <w:start w:val="683"/>
      <w:numFmt w:val="bullet"/>
      <w:lvlText w:val="-"/>
      <w:lvlJc w:val="left"/>
      <w:pPr>
        <w:ind w:left="1440" w:hanging="360"/>
      </w:pPr>
      <w:rPr>
        <w:rFonts w:ascii="Cambria" w:eastAsiaTheme="minorEastAsia" w:hAnsi="Cambria" w:cs="Times New Roman"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5181A28"/>
    <w:multiLevelType w:val="hybridMultilevel"/>
    <w:tmpl w:val="8B364130"/>
    <w:lvl w:ilvl="0" w:tplc="41801CB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6543A"/>
    <w:multiLevelType w:val="multilevel"/>
    <w:tmpl w:val="E6980AE8"/>
    <w:lvl w:ilvl="0">
      <w:start w:val="2"/>
      <w:numFmt w:val="decimal"/>
      <w:lvlText w:val="%1."/>
      <w:lvlJc w:val="left"/>
      <w:pPr>
        <w:ind w:left="390" w:hanging="39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F1F39CD"/>
    <w:multiLevelType w:val="hybridMultilevel"/>
    <w:tmpl w:val="B11AB7BE"/>
    <w:lvl w:ilvl="0" w:tplc="92401904">
      <w:start w:val="1"/>
      <w:numFmt w:val="bullet"/>
      <w:lvlText w:val=""/>
      <w:lvlJc w:val="left"/>
      <w:pPr>
        <w:ind w:left="180" w:hanging="360"/>
      </w:pPr>
      <w:rPr>
        <w:rFonts w:ascii="Symbol" w:hAnsi="Symbol" w:hint="default"/>
        <w:sz w:val="16"/>
        <w:szCs w:val="16"/>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 w15:restartNumberingAfterBreak="0">
    <w:nsid w:val="0F705CE8"/>
    <w:multiLevelType w:val="hybridMultilevel"/>
    <w:tmpl w:val="E32EFEBC"/>
    <w:lvl w:ilvl="0" w:tplc="040C0001">
      <w:start w:val="1"/>
      <w:numFmt w:val="bullet"/>
      <w:lvlText w:val=""/>
      <w:lvlJc w:val="left"/>
      <w:pPr>
        <w:ind w:left="1222" w:hanging="360"/>
      </w:pPr>
      <w:rPr>
        <w:rFonts w:ascii="Symbol" w:hAnsi="Symbol"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7" w15:restartNumberingAfterBreak="0">
    <w:nsid w:val="10A71A73"/>
    <w:multiLevelType w:val="hybridMultilevel"/>
    <w:tmpl w:val="AAF882D4"/>
    <w:lvl w:ilvl="0" w:tplc="040C000B">
      <w:start w:val="1"/>
      <w:numFmt w:val="bullet"/>
      <w:lvlText w:val=""/>
      <w:lvlJc w:val="left"/>
      <w:pPr>
        <w:ind w:left="63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8" w15:restartNumberingAfterBreak="0">
    <w:nsid w:val="1143795F"/>
    <w:multiLevelType w:val="hybridMultilevel"/>
    <w:tmpl w:val="D592E65A"/>
    <w:lvl w:ilvl="0" w:tplc="75DC07D6">
      <w:start w:val="1"/>
      <w:numFmt w:val="decimal"/>
      <w:lvlText w:val="3.%1"/>
      <w:lvlJc w:val="left"/>
      <w:pPr>
        <w:ind w:left="720" w:hanging="360"/>
      </w:pPr>
      <w:rPr>
        <w:rFonts w:hint="default"/>
        <w:b w:val="0"/>
        <w:color w:val="000000" w:themeColor="text1"/>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F3E7B"/>
    <w:multiLevelType w:val="hybridMultilevel"/>
    <w:tmpl w:val="5026236A"/>
    <w:lvl w:ilvl="0" w:tplc="25CE97A6">
      <w:start w:val="1"/>
      <w:numFmt w:val="decimal"/>
      <w:lvlText w:val="%1."/>
      <w:lvlJc w:val="left"/>
      <w:pPr>
        <w:ind w:left="720" w:hanging="360"/>
      </w:pPr>
      <w:rPr>
        <w:rFonts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B1FC2"/>
    <w:multiLevelType w:val="hybridMultilevel"/>
    <w:tmpl w:val="3C5CED9C"/>
    <w:lvl w:ilvl="0" w:tplc="6A187A66">
      <w:start w:val="683"/>
      <w:numFmt w:val="bullet"/>
      <w:lvlText w:val="-"/>
      <w:lvlJc w:val="left"/>
      <w:pPr>
        <w:ind w:left="1157" w:hanging="360"/>
      </w:pPr>
      <w:rPr>
        <w:rFonts w:ascii="Cambria" w:eastAsiaTheme="minorEastAsia" w:hAnsi="Cambria" w:cs="Times New Roman" w:hint="default"/>
        <w:color w:val="auto"/>
      </w:rPr>
    </w:lvl>
    <w:lvl w:ilvl="1" w:tplc="040C0003" w:tentative="1">
      <w:start w:val="1"/>
      <w:numFmt w:val="bullet"/>
      <w:lvlText w:val="o"/>
      <w:lvlJc w:val="left"/>
      <w:pPr>
        <w:ind w:left="1877" w:hanging="360"/>
      </w:pPr>
      <w:rPr>
        <w:rFonts w:ascii="Courier New" w:hAnsi="Courier New" w:cs="Courier New" w:hint="default"/>
      </w:rPr>
    </w:lvl>
    <w:lvl w:ilvl="2" w:tplc="040C0005" w:tentative="1">
      <w:start w:val="1"/>
      <w:numFmt w:val="bullet"/>
      <w:lvlText w:val=""/>
      <w:lvlJc w:val="left"/>
      <w:pPr>
        <w:ind w:left="2597" w:hanging="360"/>
      </w:pPr>
      <w:rPr>
        <w:rFonts w:ascii="Wingdings" w:hAnsi="Wingdings" w:hint="default"/>
      </w:rPr>
    </w:lvl>
    <w:lvl w:ilvl="3" w:tplc="040C0001" w:tentative="1">
      <w:start w:val="1"/>
      <w:numFmt w:val="bullet"/>
      <w:lvlText w:val=""/>
      <w:lvlJc w:val="left"/>
      <w:pPr>
        <w:ind w:left="3317" w:hanging="360"/>
      </w:pPr>
      <w:rPr>
        <w:rFonts w:ascii="Symbol" w:hAnsi="Symbol" w:hint="default"/>
      </w:rPr>
    </w:lvl>
    <w:lvl w:ilvl="4" w:tplc="040C0003" w:tentative="1">
      <w:start w:val="1"/>
      <w:numFmt w:val="bullet"/>
      <w:lvlText w:val="o"/>
      <w:lvlJc w:val="left"/>
      <w:pPr>
        <w:ind w:left="4037" w:hanging="360"/>
      </w:pPr>
      <w:rPr>
        <w:rFonts w:ascii="Courier New" w:hAnsi="Courier New" w:cs="Courier New" w:hint="default"/>
      </w:rPr>
    </w:lvl>
    <w:lvl w:ilvl="5" w:tplc="040C0005" w:tentative="1">
      <w:start w:val="1"/>
      <w:numFmt w:val="bullet"/>
      <w:lvlText w:val=""/>
      <w:lvlJc w:val="left"/>
      <w:pPr>
        <w:ind w:left="4757" w:hanging="360"/>
      </w:pPr>
      <w:rPr>
        <w:rFonts w:ascii="Wingdings" w:hAnsi="Wingdings" w:hint="default"/>
      </w:rPr>
    </w:lvl>
    <w:lvl w:ilvl="6" w:tplc="040C0001" w:tentative="1">
      <w:start w:val="1"/>
      <w:numFmt w:val="bullet"/>
      <w:lvlText w:val=""/>
      <w:lvlJc w:val="left"/>
      <w:pPr>
        <w:ind w:left="5477" w:hanging="360"/>
      </w:pPr>
      <w:rPr>
        <w:rFonts w:ascii="Symbol" w:hAnsi="Symbol" w:hint="default"/>
      </w:rPr>
    </w:lvl>
    <w:lvl w:ilvl="7" w:tplc="040C0003" w:tentative="1">
      <w:start w:val="1"/>
      <w:numFmt w:val="bullet"/>
      <w:lvlText w:val="o"/>
      <w:lvlJc w:val="left"/>
      <w:pPr>
        <w:ind w:left="6197" w:hanging="360"/>
      </w:pPr>
      <w:rPr>
        <w:rFonts w:ascii="Courier New" w:hAnsi="Courier New" w:cs="Courier New" w:hint="default"/>
      </w:rPr>
    </w:lvl>
    <w:lvl w:ilvl="8" w:tplc="040C0005" w:tentative="1">
      <w:start w:val="1"/>
      <w:numFmt w:val="bullet"/>
      <w:lvlText w:val=""/>
      <w:lvlJc w:val="left"/>
      <w:pPr>
        <w:ind w:left="6917" w:hanging="360"/>
      </w:pPr>
      <w:rPr>
        <w:rFonts w:ascii="Wingdings" w:hAnsi="Wingdings" w:hint="default"/>
      </w:rPr>
    </w:lvl>
  </w:abstractNum>
  <w:abstractNum w:abstractNumId="11" w15:restartNumberingAfterBreak="0">
    <w:nsid w:val="1E3060D5"/>
    <w:multiLevelType w:val="hybridMultilevel"/>
    <w:tmpl w:val="74E27856"/>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4A3B9B"/>
    <w:multiLevelType w:val="hybridMultilevel"/>
    <w:tmpl w:val="F80EBBEA"/>
    <w:lvl w:ilvl="0" w:tplc="25CE97A6">
      <w:start w:val="1"/>
      <w:numFmt w:val="decimal"/>
      <w:lvlText w:val="%1."/>
      <w:lvlJc w:val="left"/>
      <w:pPr>
        <w:ind w:left="720" w:hanging="360"/>
      </w:pPr>
      <w:rPr>
        <w:rFonts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E7186"/>
    <w:multiLevelType w:val="hybridMultilevel"/>
    <w:tmpl w:val="95EC0CFE"/>
    <w:lvl w:ilvl="0" w:tplc="040C0001">
      <w:start w:val="1"/>
      <w:numFmt w:val="bullet"/>
      <w:lvlText w:val=""/>
      <w:lvlJc w:val="left"/>
      <w:pPr>
        <w:ind w:left="720" w:hanging="360"/>
      </w:pPr>
      <w:rPr>
        <w:rFonts w:ascii="Symbol" w:hAnsi="Symbol" w:hint="default"/>
      </w:rPr>
    </w:lvl>
    <w:lvl w:ilvl="1" w:tplc="B7F6EEA2">
      <w:numFmt w:val="bullet"/>
      <w:lvlText w:val="•"/>
      <w:lvlJc w:val="left"/>
      <w:pPr>
        <w:ind w:left="1800" w:hanging="720"/>
      </w:pPr>
      <w:rPr>
        <w:rFonts w:ascii="Cambria" w:eastAsiaTheme="minorEastAsia" w:hAnsi="Cambria" w:cs="Äy8Pˇ"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67105A"/>
    <w:multiLevelType w:val="hybridMultilevel"/>
    <w:tmpl w:val="20A0EBC6"/>
    <w:lvl w:ilvl="0" w:tplc="04090011">
      <w:start w:val="1"/>
      <w:numFmt w:val="decimal"/>
      <w:lvlText w:val="%1)"/>
      <w:lvlJc w:val="left"/>
      <w:pPr>
        <w:ind w:left="67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15" w15:restartNumberingAfterBreak="0">
    <w:nsid w:val="2CD949D3"/>
    <w:multiLevelType w:val="hybridMultilevel"/>
    <w:tmpl w:val="273C8072"/>
    <w:lvl w:ilvl="0" w:tplc="B0D0C6EE">
      <w:start w:val="1"/>
      <w:numFmt w:val="bullet"/>
      <w:lvlText w:val=""/>
      <w:lvlJc w:val="left"/>
      <w:pPr>
        <w:ind w:left="90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8744C"/>
    <w:multiLevelType w:val="hybridMultilevel"/>
    <w:tmpl w:val="6AFA9688"/>
    <w:lvl w:ilvl="0" w:tplc="6A187A66">
      <w:start w:val="683"/>
      <w:numFmt w:val="bullet"/>
      <w:lvlText w:val="-"/>
      <w:lvlJc w:val="left"/>
      <w:pPr>
        <w:ind w:left="780" w:hanging="360"/>
      </w:pPr>
      <w:rPr>
        <w:rFonts w:ascii="Cambria" w:eastAsiaTheme="minorEastAsia" w:hAnsi="Cambria" w:cs="Times New Roman" w:hint="default"/>
        <w:color w:val="auto"/>
      </w:rPr>
    </w:lvl>
    <w:lvl w:ilvl="1" w:tplc="A4ACF314">
      <w:start w:val="3"/>
      <w:numFmt w:val="bullet"/>
      <w:lvlText w:val="-"/>
      <w:lvlJc w:val="left"/>
      <w:pPr>
        <w:ind w:left="1500" w:hanging="360"/>
      </w:pPr>
      <w:rPr>
        <w:rFonts w:ascii="Arial Narrow" w:eastAsia="Times New Roman" w:hAnsi="Arial Narrow" w:cs="Times New Roman" w:hint="default"/>
        <w:i w:val="0"/>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15:restartNumberingAfterBreak="0">
    <w:nsid w:val="35F95695"/>
    <w:multiLevelType w:val="hybridMultilevel"/>
    <w:tmpl w:val="1B54BB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0B7492"/>
    <w:multiLevelType w:val="hybridMultilevel"/>
    <w:tmpl w:val="6BC025AA"/>
    <w:lvl w:ilvl="0" w:tplc="32AE9FDE">
      <w:start w:val="1"/>
      <w:numFmt w:val="decimal"/>
      <w:lvlText w:val="%1."/>
      <w:lvlJc w:val="left"/>
      <w:pPr>
        <w:ind w:left="720" w:hanging="360"/>
      </w:pPr>
      <w:rPr>
        <w:rFonts w:hint="default"/>
        <w:b/>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D667D"/>
    <w:multiLevelType w:val="hybridMultilevel"/>
    <w:tmpl w:val="C01EB6BA"/>
    <w:lvl w:ilvl="0" w:tplc="6D6C4C36">
      <w:start w:val="1"/>
      <w:numFmt w:val="decimal"/>
      <w:lvlText w:val="%1."/>
      <w:lvlJc w:val="left"/>
      <w:pPr>
        <w:ind w:left="825" w:hanging="360"/>
      </w:p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20" w15:restartNumberingAfterBreak="0">
    <w:nsid w:val="3C0A087D"/>
    <w:multiLevelType w:val="hybridMultilevel"/>
    <w:tmpl w:val="356E08D6"/>
    <w:lvl w:ilvl="0" w:tplc="040C0001">
      <w:start w:val="1"/>
      <w:numFmt w:val="bullet"/>
      <w:lvlText w:val=""/>
      <w:lvlJc w:val="left"/>
      <w:pPr>
        <w:ind w:left="797" w:hanging="360"/>
      </w:pPr>
      <w:rPr>
        <w:rFonts w:ascii="Symbol" w:hAnsi="Symbol" w:hint="default"/>
      </w:rPr>
    </w:lvl>
    <w:lvl w:ilvl="1" w:tplc="6A187A66">
      <w:start w:val="683"/>
      <w:numFmt w:val="bullet"/>
      <w:lvlText w:val="-"/>
      <w:lvlJc w:val="left"/>
      <w:pPr>
        <w:ind w:left="1517" w:hanging="360"/>
      </w:pPr>
      <w:rPr>
        <w:rFonts w:ascii="Cambria" w:eastAsiaTheme="minorEastAsia" w:hAnsi="Cambria" w:cs="Times New Roman" w:hint="default"/>
        <w:color w:val="auto"/>
      </w:rPr>
    </w:lvl>
    <w:lvl w:ilvl="2" w:tplc="040C0005" w:tentative="1">
      <w:start w:val="1"/>
      <w:numFmt w:val="bullet"/>
      <w:lvlText w:val=""/>
      <w:lvlJc w:val="left"/>
      <w:pPr>
        <w:ind w:left="2237" w:hanging="360"/>
      </w:pPr>
      <w:rPr>
        <w:rFonts w:ascii="Wingdings" w:hAnsi="Wingdings" w:hint="default"/>
      </w:rPr>
    </w:lvl>
    <w:lvl w:ilvl="3" w:tplc="040C0001" w:tentative="1">
      <w:start w:val="1"/>
      <w:numFmt w:val="bullet"/>
      <w:lvlText w:val=""/>
      <w:lvlJc w:val="left"/>
      <w:pPr>
        <w:ind w:left="2957" w:hanging="360"/>
      </w:pPr>
      <w:rPr>
        <w:rFonts w:ascii="Symbol" w:hAnsi="Symbol" w:hint="default"/>
      </w:rPr>
    </w:lvl>
    <w:lvl w:ilvl="4" w:tplc="040C0003" w:tentative="1">
      <w:start w:val="1"/>
      <w:numFmt w:val="bullet"/>
      <w:lvlText w:val="o"/>
      <w:lvlJc w:val="left"/>
      <w:pPr>
        <w:ind w:left="3677" w:hanging="360"/>
      </w:pPr>
      <w:rPr>
        <w:rFonts w:ascii="Courier New" w:hAnsi="Courier New" w:cs="Courier New" w:hint="default"/>
      </w:rPr>
    </w:lvl>
    <w:lvl w:ilvl="5" w:tplc="040C0005" w:tentative="1">
      <w:start w:val="1"/>
      <w:numFmt w:val="bullet"/>
      <w:lvlText w:val=""/>
      <w:lvlJc w:val="left"/>
      <w:pPr>
        <w:ind w:left="4397" w:hanging="360"/>
      </w:pPr>
      <w:rPr>
        <w:rFonts w:ascii="Wingdings" w:hAnsi="Wingdings" w:hint="default"/>
      </w:rPr>
    </w:lvl>
    <w:lvl w:ilvl="6" w:tplc="040C0001" w:tentative="1">
      <w:start w:val="1"/>
      <w:numFmt w:val="bullet"/>
      <w:lvlText w:val=""/>
      <w:lvlJc w:val="left"/>
      <w:pPr>
        <w:ind w:left="5117" w:hanging="360"/>
      </w:pPr>
      <w:rPr>
        <w:rFonts w:ascii="Symbol" w:hAnsi="Symbol" w:hint="default"/>
      </w:rPr>
    </w:lvl>
    <w:lvl w:ilvl="7" w:tplc="040C0003" w:tentative="1">
      <w:start w:val="1"/>
      <w:numFmt w:val="bullet"/>
      <w:lvlText w:val="o"/>
      <w:lvlJc w:val="left"/>
      <w:pPr>
        <w:ind w:left="5837" w:hanging="360"/>
      </w:pPr>
      <w:rPr>
        <w:rFonts w:ascii="Courier New" w:hAnsi="Courier New" w:cs="Courier New" w:hint="default"/>
      </w:rPr>
    </w:lvl>
    <w:lvl w:ilvl="8" w:tplc="040C0005" w:tentative="1">
      <w:start w:val="1"/>
      <w:numFmt w:val="bullet"/>
      <w:lvlText w:val=""/>
      <w:lvlJc w:val="left"/>
      <w:pPr>
        <w:ind w:left="6557" w:hanging="360"/>
      </w:pPr>
      <w:rPr>
        <w:rFonts w:ascii="Wingdings" w:hAnsi="Wingdings" w:hint="default"/>
      </w:rPr>
    </w:lvl>
  </w:abstractNum>
  <w:abstractNum w:abstractNumId="21" w15:restartNumberingAfterBreak="0">
    <w:nsid w:val="3C9E495C"/>
    <w:multiLevelType w:val="hybridMultilevel"/>
    <w:tmpl w:val="09F676A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3CE42690"/>
    <w:multiLevelType w:val="hybridMultilevel"/>
    <w:tmpl w:val="CFD4A234"/>
    <w:lvl w:ilvl="0" w:tplc="E48A2FB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7952B1"/>
    <w:multiLevelType w:val="hybridMultilevel"/>
    <w:tmpl w:val="7B12DAE0"/>
    <w:lvl w:ilvl="0" w:tplc="4FFA998E">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0647F6"/>
    <w:multiLevelType w:val="hybridMultilevel"/>
    <w:tmpl w:val="6442A9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4370B5"/>
    <w:multiLevelType w:val="hybridMultilevel"/>
    <w:tmpl w:val="3232196A"/>
    <w:lvl w:ilvl="0" w:tplc="DB76F5BE">
      <w:start w:val="1"/>
      <w:numFmt w:val="bullet"/>
      <w:lvlText w:val=""/>
      <w:lvlJc w:val="left"/>
      <w:pPr>
        <w:ind w:left="1080" w:hanging="360"/>
      </w:pPr>
      <w:rPr>
        <w:rFonts w:ascii="Symbol" w:hAnsi="Symbol" w:hint="default"/>
        <w:color w:val="000000" w:themeColor="text1"/>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A0C73E3"/>
    <w:multiLevelType w:val="hybridMultilevel"/>
    <w:tmpl w:val="D626026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A3222F3"/>
    <w:multiLevelType w:val="hybridMultilevel"/>
    <w:tmpl w:val="7DB638D0"/>
    <w:lvl w:ilvl="0" w:tplc="6A187A66">
      <w:start w:val="683"/>
      <w:numFmt w:val="bullet"/>
      <w:lvlText w:val="-"/>
      <w:lvlJc w:val="left"/>
      <w:pPr>
        <w:ind w:left="1080" w:hanging="360"/>
      </w:pPr>
      <w:rPr>
        <w:rFonts w:ascii="Cambria" w:eastAsiaTheme="minorEastAsia" w:hAnsi="Cambria" w:cs="Times New Roman"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4A845C7B"/>
    <w:multiLevelType w:val="hybridMultilevel"/>
    <w:tmpl w:val="3CE8F07E"/>
    <w:lvl w:ilvl="0" w:tplc="B0D0C6E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AB38B5"/>
    <w:multiLevelType w:val="hybridMultilevel"/>
    <w:tmpl w:val="76866732"/>
    <w:lvl w:ilvl="0" w:tplc="5DCA8FA4">
      <w:start w:val="1"/>
      <w:numFmt w:val="lowerLetter"/>
      <w:lvlText w:val="%1)"/>
      <w:lvlJc w:val="left"/>
      <w:pPr>
        <w:ind w:left="720" w:hanging="360"/>
      </w:pPr>
      <w:rPr>
        <w:rFonts w:hint="default"/>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635972"/>
    <w:multiLevelType w:val="multilevel"/>
    <w:tmpl w:val="CFC2E7E4"/>
    <w:lvl w:ilvl="0">
      <w:start w:val="1"/>
      <w:numFmt w:val="decimal"/>
      <w:lvlText w:val="%1."/>
      <w:lvlJc w:val="right"/>
      <w:pPr>
        <w:ind w:left="450" w:hanging="360"/>
      </w:pPr>
      <w:rPr>
        <w:rFonts w:hint="default"/>
        <w:b w:val="0"/>
        <w:i w:val="0"/>
        <w:color w:val="auto"/>
      </w:rPr>
    </w:lvl>
    <w:lvl w:ilvl="1">
      <w:start w:val="3"/>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31" w15:restartNumberingAfterBreak="0">
    <w:nsid w:val="54CB3945"/>
    <w:multiLevelType w:val="hybridMultilevel"/>
    <w:tmpl w:val="1CE4CB78"/>
    <w:lvl w:ilvl="0" w:tplc="092A125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55237A02"/>
    <w:multiLevelType w:val="hybridMultilevel"/>
    <w:tmpl w:val="C52238B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692E56"/>
    <w:multiLevelType w:val="hybridMultilevel"/>
    <w:tmpl w:val="74264488"/>
    <w:lvl w:ilvl="0" w:tplc="6A187A66">
      <w:start w:val="683"/>
      <w:numFmt w:val="bullet"/>
      <w:lvlText w:val="-"/>
      <w:lvlJc w:val="left"/>
      <w:pPr>
        <w:ind w:left="1080" w:hanging="360"/>
      </w:pPr>
      <w:rPr>
        <w:rFonts w:ascii="Cambria" w:eastAsiaTheme="minorEastAsia" w:hAnsi="Cambria" w:cs="Times New Roman"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596713BF"/>
    <w:multiLevelType w:val="hybridMultilevel"/>
    <w:tmpl w:val="A948AC1C"/>
    <w:lvl w:ilvl="0" w:tplc="6A187A66">
      <w:start w:val="683"/>
      <w:numFmt w:val="bullet"/>
      <w:lvlText w:val="-"/>
      <w:lvlJc w:val="left"/>
      <w:pPr>
        <w:ind w:left="1440" w:hanging="360"/>
      </w:pPr>
      <w:rPr>
        <w:rFonts w:ascii="Cambria" w:eastAsiaTheme="minorEastAsia" w:hAnsi="Cambria" w:cs="Times New Roman"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5A3614C6"/>
    <w:multiLevelType w:val="hybridMultilevel"/>
    <w:tmpl w:val="24F40F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B6C140D"/>
    <w:multiLevelType w:val="hybridMultilevel"/>
    <w:tmpl w:val="030E79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FE6924"/>
    <w:multiLevelType w:val="multilevel"/>
    <w:tmpl w:val="7C2AE53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5CEC04EE"/>
    <w:multiLevelType w:val="multilevel"/>
    <w:tmpl w:val="7C2AE53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616B0E4A"/>
    <w:multiLevelType w:val="hybridMultilevel"/>
    <w:tmpl w:val="A3161A30"/>
    <w:lvl w:ilvl="0" w:tplc="B0D0C6E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96630E"/>
    <w:multiLevelType w:val="hybridMultilevel"/>
    <w:tmpl w:val="CE62222A"/>
    <w:lvl w:ilvl="0" w:tplc="040C0001">
      <w:start w:val="1"/>
      <w:numFmt w:val="bullet"/>
      <w:lvlText w:val=""/>
      <w:lvlJc w:val="left"/>
      <w:pPr>
        <w:ind w:left="910" w:hanging="360"/>
      </w:pPr>
      <w:rPr>
        <w:rFonts w:ascii="Symbol" w:hAnsi="Symbol" w:hint="default"/>
      </w:rPr>
    </w:lvl>
    <w:lvl w:ilvl="1" w:tplc="040C0003" w:tentative="1">
      <w:start w:val="1"/>
      <w:numFmt w:val="bullet"/>
      <w:lvlText w:val="o"/>
      <w:lvlJc w:val="left"/>
      <w:pPr>
        <w:ind w:left="1630" w:hanging="360"/>
      </w:pPr>
      <w:rPr>
        <w:rFonts w:ascii="Courier New" w:hAnsi="Courier New" w:cs="Courier New" w:hint="default"/>
      </w:rPr>
    </w:lvl>
    <w:lvl w:ilvl="2" w:tplc="040C0005" w:tentative="1">
      <w:start w:val="1"/>
      <w:numFmt w:val="bullet"/>
      <w:lvlText w:val=""/>
      <w:lvlJc w:val="left"/>
      <w:pPr>
        <w:ind w:left="2350" w:hanging="360"/>
      </w:pPr>
      <w:rPr>
        <w:rFonts w:ascii="Wingdings" w:hAnsi="Wingdings" w:hint="default"/>
      </w:rPr>
    </w:lvl>
    <w:lvl w:ilvl="3" w:tplc="040C0001" w:tentative="1">
      <w:start w:val="1"/>
      <w:numFmt w:val="bullet"/>
      <w:lvlText w:val=""/>
      <w:lvlJc w:val="left"/>
      <w:pPr>
        <w:ind w:left="3070" w:hanging="360"/>
      </w:pPr>
      <w:rPr>
        <w:rFonts w:ascii="Symbol" w:hAnsi="Symbol" w:hint="default"/>
      </w:rPr>
    </w:lvl>
    <w:lvl w:ilvl="4" w:tplc="040C0003" w:tentative="1">
      <w:start w:val="1"/>
      <w:numFmt w:val="bullet"/>
      <w:lvlText w:val="o"/>
      <w:lvlJc w:val="left"/>
      <w:pPr>
        <w:ind w:left="3790" w:hanging="360"/>
      </w:pPr>
      <w:rPr>
        <w:rFonts w:ascii="Courier New" w:hAnsi="Courier New" w:cs="Courier New" w:hint="default"/>
      </w:rPr>
    </w:lvl>
    <w:lvl w:ilvl="5" w:tplc="040C0005" w:tentative="1">
      <w:start w:val="1"/>
      <w:numFmt w:val="bullet"/>
      <w:lvlText w:val=""/>
      <w:lvlJc w:val="left"/>
      <w:pPr>
        <w:ind w:left="4510" w:hanging="360"/>
      </w:pPr>
      <w:rPr>
        <w:rFonts w:ascii="Wingdings" w:hAnsi="Wingdings" w:hint="default"/>
      </w:rPr>
    </w:lvl>
    <w:lvl w:ilvl="6" w:tplc="040C0001" w:tentative="1">
      <w:start w:val="1"/>
      <w:numFmt w:val="bullet"/>
      <w:lvlText w:val=""/>
      <w:lvlJc w:val="left"/>
      <w:pPr>
        <w:ind w:left="5230" w:hanging="360"/>
      </w:pPr>
      <w:rPr>
        <w:rFonts w:ascii="Symbol" w:hAnsi="Symbol" w:hint="default"/>
      </w:rPr>
    </w:lvl>
    <w:lvl w:ilvl="7" w:tplc="040C0003" w:tentative="1">
      <w:start w:val="1"/>
      <w:numFmt w:val="bullet"/>
      <w:lvlText w:val="o"/>
      <w:lvlJc w:val="left"/>
      <w:pPr>
        <w:ind w:left="5950" w:hanging="360"/>
      </w:pPr>
      <w:rPr>
        <w:rFonts w:ascii="Courier New" w:hAnsi="Courier New" w:cs="Courier New" w:hint="default"/>
      </w:rPr>
    </w:lvl>
    <w:lvl w:ilvl="8" w:tplc="040C0005" w:tentative="1">
      <w:start w:val="1"/>
      <w:numFmt w:val="bullet"/>
      <w:lvlText w:val=""/>
      <w:lvlJc w:val="left"/>
      <w:pPr>
        <w:ind w:left="6670" w:hanging="360"/>
      </w:pPr>
      <w:rPr>
        <w:rFonts w:ascii="Wingdings" w:hAnsi="Wingdings" w:hint="default"/>
      </w:rPr>
    </w:lvl>
  </w:abstractNum>
  <w:abstractNum w:abstractNumId="41" w15:restartNumberingAfterBreak="0">
    <w:nsid w:val="631C6A8B"/>
    <w:multiLevelType w:val="hybridMultilevel"/>
    <w:tmpl w:val="6BC025AA"/>
    <w:lvl w:ilvl="0" w:tplc="32AE9FDE">
      <w:start w:val="1"/>
      <w:numFmt w:val="decimal"/>
      <w:lvlText w:val="%1."/>
      <w:lvlJc w:val="left"/>
      <w:pPr>
        <w:ind w:left="720" w:hanging="360"/>
      </w:pPr>
      <w:rPr>
        <w:rFonts w:hint="default"/>
        <w:b/>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0616A7"/>
    <w:multiLevelType w:val="hybridMultilevel"/>
    <w:tmpl w:val="7968F38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15:restartNumberingAfterBreak="0">
    <w:nsid w:val="65180C6B"/>
    <w:multiLevelType w:val="hybridMultilevel"/>
    <w:tmpl w:val="7194A2D2"/>
    <w:lvl w:ilvl="0" w:tplc="00A617D4">
      <w:start w:val="1"/>
      <w:numFmt w:val="decimal"/>
      <w:lvlText w:val="%1."/>
      <w:lvlJc w:val="left"/>
      <w:pPr>
        <w:ind w:left="720" w:hanging="360"/>
      </w:pPr>
      <w:rPr>
        <w:rFonts w:hint="default"/>
        <w:b/>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B913AC"/>
    <w:multiLevelType w:val="multilevel"/>
    <w:tmpl w:val="EFAE95C8"/>
    <w:lvl w:ilvl="0">
      <w:start w:val="1"/>
      <w:numFmt w:val="decimal"/>
      <w:lvlText w:val="%1."/>
      <w:lvlJc w:val="left"/>
      <w:pPr>
        <w:ind w:left="720" w:hanging="360"/>
      </w:pPr>
      <w:rPr>
        <w:rFonts w:hint="default"/>
        <w:b w:val="0"/>
        <w:color w:val="000000" w:themeColor="text1"/>
        <w:sz w:val="23"/>
        <w:szCs w:val="23"/>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15:restartNumberingAfterBreak="0">
    <w:nsid w:val="6B4347FA"/>
    <w:multiLevelType w:val="hybridMultilevel"/>
    <w:tmpl w:val="E6EA2F8E"/>
    <w:lvl w:ilvl="0" w:tplc="6A187A66">
      <w:start w:val="683"/>
      <w:numFmt w:val="bullet"/>
      <w:lvlText w:val="-"/>
      <w:lvlJc w:val="left"/>
      <w:pPr>
        <w:ind w:left="1080" w:hanging="360"/>
      </w:pPr>
      <w:rPr>
        <w:rFonts w:ascii="Cambria" w:eastAsiaTheme="minorEastAsia" w:hAnsi="Cambria" w:cs="Times New Roman"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6C20632C"/>
    <w:multiLevelType w:val="hybridMultilevel"/>
    <w:tmpl w:val="71F076C6"/>
    <w:lvl w:ilvl="0" w:tplc="F9F4B10A">
      <w:start w:val="1"/>
      <w:numFmt w:val="decimal"/>
      <w:lvlText w:val="%1."/>
      <w:lvlJc w:val="left"/>
      <w:pPr>
        <w:ind w:left="720" w:hanging="360"/>
      </w:pPr>
      <w:rPr>
        <w:rFonts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784959"/>
    <w:multiLevelType w:val="hybridMultilevel"/>
    <w:tmpl w:val="C3FAD296"/>
    <w:lvl w:ilvl="0" w:tplc="F14C7958">
      <w:start w:val="1"/>
      <w:numFmt w:val="lowerLetter"/>
      <w:lvlText w:val="%1)"/>
      <w:lvlJc w:val="left"/>
      <w:pPr>
        <w:ind w:left="810" w:hanging="36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48" w15:restartNumberingAfterBreak="0">
    <w:nsid w:val="6ED06409"/>
    <w:multiLevelType w:val="hybridMultilevel"/>
    <w:tmpl w:val="4BAEE7FE"/>
    <w:lvl w:ilvl="0" w:tplc="F3162296">
      <w:start w:val="1"/>
      <w:numFmt w:val="decimal"/>
      <w:lvlText w:val="%1"/>
      <w:lvlJc w:val="left"/>
      <w:pPr>
        <w:ind w:left="720" w:hanging="360"/>
      </w:pPr>
      <w:rPr>
        <w:rFonts w:eastAsiaTheme="minorEastAsia"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2AD2D57"/>
    <w:multiLevelType w:val="hybridMultilevel"/>
    <w:tmpl w:val="35BE3942"/>
    <w:lvl w:ilvl="0" w:tplc="B0D0C6E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BD3485"/>
    <w:multiLevelType w:val="hybridMultilevel"/>
    <w:tmpl w:val="2D2C7696"/>
    <w:lvl w:ilvl="0" w:tplc="6A187A66">
      <w:start w:val="683"/>
      <w:numFmt w:val="bullet"/>
      <w:lvlText w:val="-"/>
      <w:lvlJc w:val="left"/>
      <w:pPr>
        <w:ind w:left="1440" w:hanging="360"/>
      </w:pPr>
      <w:rPr>
        <w:rFonts w:ascii="Cambria" w:eastAsiaTheme="minorEastAsia" w:hAnsi="Cambria" w:cs="Times New Roman"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15:restartNumberingAfterBreak="0">
    <w:nsid w:val="7659110F"/>
    <w:multiLevelType w:val="hybridMultilevel"/>
    <w:tmpl w:val="2DD8120E"/>
    <w:lvl w:ilvl="0" w:tplc="13EE0280">
      <w:start w:val="1"/>
      <w:numFmt w:val="lowerLetter"/>
      <w:lvlText w:val="%1)"/>
      <w:lvlJc w:val="left"/>
      <w:pPr>
        <w:ind w:left="720" w:hanging="360"/>
      </w:pPr>
      <w:rPr>
        <w:rFont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66582B"/>
    <w:multiLevelType w:val="hybridMultilevel"/>
    <w:tmpl w:val="5E7C4E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D5027DC"/>
    <w:multiLevelType w:val="hybridMultilevel"/>
    <w:tmpl w:val="2C180E5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9"/>
  </w:num>
  <w:num w:numId="2">
    <w:abstractNumId w:val="1"/>
  </w:num>
  <w:num w:numId="3">
    <w:abstractNumId w:val="28"/>
  </w:num>
  <w:num w:numId="4">
    <w:abstractNumId w:val="39"/>
  </w:num>
  <w:num w:numId="5">
    <w:abstractNumId w:val="32"/>
  </w:num>
  <w:num w:numId="6">
    <w:abstractNumId w:val="51"/>
  </w:num>
  <w:num w:numId="7">
    <w:abstractNumId w:val="29"/>
  </w:num>
  <w:num w:numId="8">
    <w:abstractNumId w:val="14"/>
  </w:num>
  <w:num w:numId="9">
    <w:abstractNumId w:val="25"/>
  </w:num>
  <w:num w:numId="10">
    <w:abstractNumId w:val="23"/>
  </w:num>
  <w:num w:numId="11">
    <w:abstractNumId w:val="31"/>
  </w:num>
  <w:num w:numId="12">
    <w:abstractNumId w:val="8"/>
  </w:num>
  <w:num w:numId="13">
    <w:abstractNumId w:val="46"/>
  </w:num>
  <w:num w:numId="14">
    <w:abstractNumId w:val="43"/>
  </w:num>
  <w:num w:numId="15">
    <w:abstractNumId w:val="9"/>
  </w:num>
  <w:num w:numId="16">
    <w:abstractNumId w:val="12"/>
  </w:num>
  <w:num w:numId="17">
    <w:abstractNumId w:val="3"/>
  </w:num>
  <w:num w:numId="18">
    <w:abstractNumId w:val="5"/>
  </w:num>
  <w:num w:numId="19">
    <w:abstractNumId w:val="47"/>
  </w:num>
  <w:num w:numId="20">
    <w:abstractNumId w:val="41"/>
  </w:num>
  <w:num w:numId="21">
    <w:abstractNumId w:val="18"/>
  </w:num>
  <w:num w:numId="22">
    <w:abstractNumId w:val="53"/>
  </w:num>
  <w:num w:numId="23">
    <w:abstractNumId w:val="35"/>
  </w:num>
  <w:num w:numId="24">
    <w:abstractNumId w:val="40"/>
  </w:num>
  <w:num w:numId="25">
    <w:abstractNumId w:val="37"/>
  </w:num>
  <w:num w:numId="26">
    <w:abstractNumId w:val="15"/>
  </w:num>
  <w:num w:numId="27">
    <w:abstractNumId w:val="16"/>
  </w:num>
  <w:num w:numId="28">
    <w:abstractNumId w:val="48"/>
  </w:num>
  <w:num w:numId="29">
    <w:abstractNumId w:val="13"/>
  </w:num>
  <w:num w:numId="30">
    <w:abstractNumId w:val="26"/>
  </w:num>
  <w:num w:numId="31">
    <w:abstractNumId w:val="6"/>
  </w:num>
  <w:num w:numId="32">
    <w:abstractNumId w:val="30"/>
  </w:num>
  <w:num w:numId="33">
    <w:abstractNumId w:val="20"/>
  </w:num>
  <w:num w:numId="34">
    <w:abstractNumId w:val="10"/>
  </w:num>
  <w:num w:numId="35">
    <w:abstractNumId w:val="7"/>
  </w:num>
  <w:num w:numId="36">
    <w:abstractNumId w:val="52"/>
  </w:num>
  <w:num w:numId="37">
    <w:abstractNumId w:val="2"/>
  </w:num>
  <w:num w:numId="38">
    <w:abstractNumId w:val="50"/>
  </w:num>
  <w:num w:numId="39">
    <w:abstractNumId w:val="42"/>
  </w:num>
  <w:num w:numId="40">
    <w:abstractNumId w:val="34"/>
  </w:num>
  <w:num w:numId="41">
    <w:abstractNumId w:val="24"/>
  </w:num>
  <w:num w:numId="42">
    <w:abstractNumId w:val="36"/>
  </w:num>
  <w:num w:numId="43">
    <w:abstractNumId w:val="27"/>
  </w:num>
  <w:num w:numId="44">
    <w:abstractNumId w:val="45"/>
  </w:num>
  <w:num w:numId="45">
    <w:abstractNumId w:val="17"/>
  </w:num>
  <w:num w:numId="46">
    <w:abstractNumId w:val="33"/>
  </w:num>
  <w:num w:numId="47">
    <w:abstractNumId w:val="19"/>
  </w:num>
  <w:num w:numId="48">
    <w:abstractNumId w:val="38"/>
  </w:num>
  <w:num w:numId="49">
    <w:abstractNumId w:val="11"/>
  </w:num>
  <w:num w:numId="50">
    <w:abstractNumId w:val="44"/>
  </w:num>
  <w:num w:numId="51">
    <w:abstractNumId w:val="4"/>
  </w:num>
  <w:num w:numId="52">
    <w:abstractNumId w:val="21"/>
  </w:num>
  <w:num w:numId="53">
    <w:abstractNumId w:val="0"/>
  </w:num>
  <w:num w:numId="54">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896"/>
    <w:rsid w:val="0000082B"/>
    <w:rsid w:val="000009B6"/>
    <w:rsid w:val="00000F00"/>
    <w:rsid w:val="00001833"/>
    <w:rsid w:val="00001B5F"/>
    <w:rsid w:val="000025C8"/>
    <w:rsid w:val="00002B50"/>
    <w:rsid w:val="00003608"/>
    <w:rsid w:val="0000606E"/>
    <w:rsid w:val="00006798"/>
    <w:rsid w:val="00006AE9"/>
    <w:rsid w:val="00006DD6"/>
    <w:rsid w:val="000109FA"/>
    <w:rsid w:val="00010C1A"/>
    <w:rsid w:val="00010DCD"/>
    <w:rsid w:val="0001193F"/>
    <w:rsid w:val="00011E6E"/>
    <w:rsid w:val="000121F6"/>
    <w:rsid w:val="00012987"/>
    <w:rsid w:val="00013690"/>
    <w:rsid w:val="000137C0"/>
    <w:rsid w:val="00013C4F"/>
    <w:rsid w:val="000149F3"/>
    <w:rsid w:val="00015118"/>
    <w:rsid w:val="000160FF"/>
    <w:rsid w:val="0001633A"/>
    <w:rsid w:val="0001691E"/>
    <w:rsid w:val="00017F61"/>
    <w:rsid w:val="00020278"/>
    <w:rsid w:val="00025293"/>
    <w:rsid w:val="00025333"/>
    <w:rsid w:val="00026167"/>
    <w:rsid w:val="00027007"/>
    <w:rsid w:val="0002770C"/>
    <w:rsid w:val="000307FE"/>
    <w:rsid w:val="00031E9F"/>
    <w:rsid w:val="0003211D"/>
    <w:rsid w:val="000327E9"/>
    <w:rsid w:val="00033594"/>
    <w:rsid w:val="00033F87"/>
    <w:rsid w:val="000340EB"/>
    <w:rsid w:val="0003424C"/>
    <w:rsid w:val="000346EB"/>
    <w:rsid w:val="00034AE7"/>
    <w:rsid w:val="00034BF1"/>
    <w:rsid w:val="00034F99"/>
    <w:rsid w:val="00035224"/>
    <w:rsid w:val="00035535"/>
    <w:rsid w:val="00035B9E"/>
    <w:rsid w:val="00036087"/>
    <w:rsid w:val="000369AD"/>
    <w:rsid w:val="00036B58"/>
    <w:rsid w:val="00037829"/>
    <w:rsid w:val="00037CA5"/>
    <w:rsid w:val="0004041A"/>
    <w:rsid w:val="00040657"/>
    <w:rsid w:val="00040891"/>
    <w:rsid w:val="000421E2"/>
    <w:rsid w:val="00042E34"/>
    <w:rsid w:val="00043C42"/>
    <w:rsid w:val="00043F83"/>
    <w:rsid w:val="00044437"/>
    <w:rsid w:val="0004493E"/>
    <w:rsid w:val="00044D19"/>
    <w:rsid w:val="0004504B"/>
    <w:rsid w:val="00045178"/>
    <w:rsid w:val="00045382"/>
    <w:rsid w:val="00045AAE"/>
    <w:rsid w:val="000466E7"/>
    <w:rsid w:val="00046826"/>
    <w:rsid w:val="000469F6"/>
    <w:rsid w:val="00046A70"/>
    <w:rsid w:val="00046ED1"/>
    <w:rsid w:val="00046FEA"/>
    <w:rsid w:val="000470BB"/>
    <w:rsid w:val="000474E5"/>
    <w:rsid w:val="000501A2"/>
    <w:rsid w:val="00050970"/>
    <w:rsid w:val="00050AE5"/>
    <w:rsid w:val="00050E37"/>
    <w:rsid w:val="000510F7"/>
    <w:rsid w:val="00051DEC"/>
    <w:rsid w:val="0005251F"/>
    <w:rsid w:val="0005359D"/>
    <w:rsid w:val="0005486A"/>
    <w:rsid w:val="0005489C"/>
    <w:rsid w:val="00054BC4"/>
    <w:rsid w:val="00055EDE"/>
    <w:rsid w:val="00056B3D"/>
    <w:rsid w:val="00056B7C"/>
    <w:rsid w:val="00056E37"/>
    <w:rsid w:val="0005740E"/>
    <w:rsid w:val="00057C39"/>
    <w:rsid w:val="000602A3"/>
    <w:rsid w:val="0006055A"/>
    <w:rsid w:val="000609F5"/>
    <w:rsid w:val="00060E73"/>
    <w:rsid w:val="00061BF8"/>
    <w:rsid w:val="0006238F"/>
    <w:rsid w:val="00062626"/>
    <w:rsid w:val="00063ED6"/>
    <w:rsid w:val="000640F4"/>
    <w:rsid w:val="000642C8"/>
    <w:rsid w:val="00064494"/>
    <w:rsid w:val="00064520"/>
    <w:rsid w:val="00064FFD"/>
    <w:rsid w:val="00065D14"/>
    <w:rsid w:val="00066720"/>
    <w:rsid w:val="00066C9D"/>
    <w:rsid w:val="00066E03"/>
    <w:rsid w:val="0006715B"/>
    <w:rsid w:val="000701EC"/>
    <w:rsid w:val="00070DCF"/>
    <w:rsid w:val="00071BCC"/>
    <w:rsid w:val="00073FB5"/>
    <w:rsid w:val="000747D4"/>
    <w:rsid w:val="00074C70"/>
    <w:rsid w:val="00074CC0"/>
    <w:rsid w:val="000750DB"/>
    <w:rsid w:val="00075561"/>
    <w:rsid w:val="000756AF"/>
    <w:rsid w:val="00076460"/>
    <w:rsid w:val="00077AC8"/>
    <w:rsid w:val="00080A47"/>
    <w:rsid w:val="00080B96"/>
    <w:rsid w:val="00080D5F"/>
    <w:rsid w:val="00081B0E"/>
    <w:rsid w:val="0008279E"/>
    <w:rsid w:val="00082A36"/>
    <w:rsid w:val="00082D26"/>
    <w:rsid w:val="00083877"/>
    <w:rsid w:val="0008388E"/>
    <w:rsid w:val="0008405C"/>
    <w:rsid w:val="000840BA"/>
    <w:rsid w:val="000844F6"/>
    <w:rsid w:val="00084715"/>
    <w:rsid w:val="00084862"/>
    <w:rsid w:val="00085759"/>
    <w:rsid w:val="000859E1"/>
    <w:rsid w:val="0008605F"/>
    <w:rsid w:val="000874A1"/>
    <w:rsid w:val="00090245"/>
    <w:rsid w:val="0009025B"/>
    <w:rsid w:val="00090C28"/>
    <w:rsid w:val="00091D4F"/>
    <w:rsid w:val="00091F7B"/>
    <w:rsid w:val="0009230B"/>
    <w:rsid w:val="00092742"/>
    <w:rsid w:val="00093B43"/>
    <w:rsid w:val="0009562F"/>
    <w:rsid w:val="00095D91"/>
    <w:rsid w:val="00095DE6"/>
    <w:rsid w:val="0009667D"/>
    <w:rsid w:val="0009690C"/>
    <w:rsid w:val="00096C77"/>
    <w:rsid w:val="00097432"/>
    <w:rsid w:val="00097440"/>
    <w:rsid w:val="0009779F"/>
    <w:rsid w:val="000A0CCC"/>
    <w:rsid w:val="000A0F0A"/>
    <w:rsid w:val="000A26F3"/>
    <w:rsid w:val="000A2D86"/>
    <w:rsid w:val="000A3E32"/>
    <w:rsid w:val="000A4567"/>
    <w:rsid w:val="000A527F"/>
    <w:rsid w:val="000A5287"/>
    <w:rsid w:val="000A5B16"/>
    <w:rsid w:val="000A5B2A"/>
    <w:rsid w:val="000A5D7C"/>
    <w:rsid w:val="000A6164"/>
    <w:rsid w:val="000A6E6B"/>
    <w:rsid w:val="000A6F95"/>
    <w:rsid w:val="000A7048"/>
    <w:rsid w:val="000A70E8"/>
    <w:rsid w:val="000A776F"/>
    <w:rsid w:val="000A7B66"/>
    <w:rsid w:val="000B0635"/>
    <w:rsid w:val="000B12D1"/>
    <w:rsid w:val="000B136D"/>
    <w:rsid w:val="000B190D"/>
    <w:rsid w:val="000B195F"/>
    <w:rsid w:val="000B2FF5"/>
    <w:rsid w:val="000B4AF0"/>
    <w:rsid w:val="000B50BD"/>
    <w:rsid w:val="000B6006"/>
    <w:rsid w:val="000B6A53"/>
    <w:rsid w:val="000B6F60"/>
    <w:rsid w:val="000B71A0"/>
    <w:rsid w:val="000B7E9D"/>
    <w:rsid w:val="000C0825"/>
    <w:rsid w:val="000C0CE0"/>
    <w:rsid w:val="000C17DA"/>
    <w:rsid w:val="000C1CCB"/>
    <w:rsid w:val="000C1E0C"/>
    <w:rsid w:val="000C1E8B"/>
    <w:rsid w:val="000C22EA"/>
    <w:rsid w:val="000C3869"/>
    <w:rsid w:val="000C4479"/>
    <w:rsid w:val="000C4531"/>
    <w:rsid w:val="000C4D3A"/>
    <w:rsid w:val="000C4DCD"/>
    <w:rsid w:val="000C5C1D"/>
    <w:rsid w:val="000C6524"/>
    <w:rsid w:val="000C73C0"/>
    <w:rsid w:val="000C7FD2"/>
    <w:rsid w:val="000D00CB"/>
    <w:rsid w:val="000D0ACE"/>
    <w:rsid w:val="000D0DB2"/>
    <w:rsid w:val="000D1047"/>
    <w:rsid w:val="000D21D4"/>
    <w:rsid w:val="000D24C0"/>
    <w:rsid w:val="000D25E4"/>
    <w:rsid w:val="000D268B"/>
    <w:rsid w:val="000D29A3"/>
    <w:rsid w:val="000D303D"/>
    <w:rsid w:val="000D33AD"/>
    <w:rsid w:val="000D33E1"/>
    <w:rsid w:val="000D3A67"/>
    <w:rsid w:val="000D3AB3"/>
    <w:rsid w:val="000D3C25"/>
    <w:rsid w:val="000D4103"/>
    <w:rsid w:val="000D4A02"/>
    <w:rsid w:val="000D5898"/>
    <w:rsid w:val="000D5E65"/>
    <w:rsid w:val="000D5F72"/>
    <w:rsid w:val="000D6A9C"/>
    <w:rsid w:val="000D74CE"/>
    <w:rsid w:val="000D77FD"/>
    <w:rsid w:val="000D7B34"/>
    <w:rsid w:val="000E3BD3"/>
    <w:rsid w:val="000E3CB7"/>
    <w:rsid w:val="000E3E49"/>
    <w:rsid w:val="000E4A1C"/>
    <w:rsid w:val="000E4CFE"/>
    <w:rsid w:val="000E5736"/>
    <w:rsid w:val="000E5C2A"/>
    <w:rsid w:val="000E5C8A"/>
    <w:rsid w:val="000F023A"/>
    <w:rsid w:val="000F08A2"/>
    <w:rsid w:val="000F16D5"/>
    <w:rsid w:val="000F2093"/>
    <w:rsid w:val="000F2399"/>
    <w:rsid w:val="000F2B99"/>
    <w:rsid w:val="000F2D59"/>
    <w:rsid w:val="000F2FFD"/>
    <w:rsid w:val="000F3188"/>
    <w:rsid w:val="000F54BC"/>
    <w:rsid w:val="00100585"/>
    <w:rsid w:val="001007CC"/>
    <w:rsid w:val="00101325"/>
    <w:rsid w:val="00102782"/>
    <w:rsid w:val="00103119"/>
    <w:rsid w:val="0010366F"/>
    <w:rsid w:val="00103C5B"/>
    <w:rsid w:val="00104F2A"/>
    <w:rsid w:val="0010579A"/>
    <w:rsid w:val="00105B51"/>
    <w:rsid w:val="00105CFD"/>
    <w:rsid w:val="001062D1"/>
    <w:rsid w:val="00106495"/>
    <w:rsid w:val="001079FE"/>
    <w:rsid w:val="00107D25"/>
    <w:rsid w:val="00107D5A"/>
    <w:rsid w:val="00107F69"/>
    <w:rsid w:val="001102C2"/>
    <w:rsid w:val="001111F0"/>
    <w:rsid w:val="00111F20"/>
    <w:rsid w:val="001121AD"/>
    <w:rsid w:val="0011404E"/>
    <w:rsid w:val="00114B2B"/>
    <w:rsid w:val="00115B1C"/>
    <w:rsid w:val="00115EEA"/>
    <w:rsid w:val="00117E9E"/>
    <w:rsid w:val="00120199"/>
    <w:rsid w:val="001201D8"/>
    <w:rsid w:val="0012210E"/>
    <w:rsid w:val="001223EC"/>
    <w:rsid w:val="00122854"/>
    <w:rsid w:val="001241D1"/>
    <w:rsid w:val="001245AD"/>
    <w:rsid w:val="001245F7"/>
    <w:rsid w:val="001250E9"/>
    <w:rsid w:val="001255DB"/>
    <w:rsid w:val="00125A75"/>
    <w:rsid w:val="00125C73"/>
    <w:rsid w:val="0012657F"/>
    <w:rsid w:val="001274A1"/>
    <w:rsid w:val="0013013B"/>
    <w:rsid w:val="00130284"/>
    <w:rsid w:val="00130785"/>
    <w:rsid w:val="00130B31"/>
    <w:rsid w:val="00130E2A"/>
    <w:rsid w:val="0013129B"/>
    <w:rsid w:val="00131537"/>
    <w:rsid w:val="00131D52"/>
    <w:rsid w:val="00132089"/>
    <w:rsid w:val="0013266F"/>
    <w:rsid w:val="0013316B"/>
    <w:rsid w:val="00135945"/>
    <w:rsid w:val="00135AB9"/>
    <w:rsid w:val="00136E24"/>
    <w:rsid w:val="00137A69"/>
    <w:rsid w:val="00140E79"/>
    <w:rsid w:val="00140F76"/>
    <w:rsid w:val="00141B9C"/>
    <w:rsid w:val="00141C63"/>
    <w:rsid w:val="0014325D"/>
    <w:rsid w:val="001434AC"/>
    <w:rsid w:val="001438C9"/>
    <w:rsid w:val="001439A6"/>
    <w:rsid w:val="00143B4C"/>
    <w:rsid w:val="00144181"/>
    <w:rsid w:val="001453BA"/>
    <w:rsid w:val="00145EA2"/>
    <w:rsid w:val="00146E08"/>
    <w:rsid w:val="001502CD"/>
    <w:rsid w:val="00150496"/>
    <w:rsid w:val="00150DEA"/>
    <w:rsid w:val="00151393"/>
    <w:rsid w:val="00151690"/>
    <w:rsid w:val="001523EB"/>
    <w:rsid w:val="001527E8"/>
    <w:rsid w:val="00152F46"/>
    <w:rsid w:val="001530C6"/>
    <w:rsid w:val="00153D86"/>
    <w:rsid w:val="00154AC2"/>
    <w:rsid w:val="00154EEB"/>
    <w:rsid w:val="001575DE"/>
    <w:rsid w:val="00157D21"/>
    <w:rsid w:val="001601DC"/>
    <w:rsid w:val="00160859"/>
    <w:rsid w:val="0016246C"/>
    <w:rsid w:val="00162AFD"/>
    <w:rsid w:val="00162BE3"/>
    <w:rsid w:val="00162D85"/>
    <w:rsid w:val="00163158"/>
    <w:rsid w:val="0016323E"/>
    <w:rsid w:val="001633D2"/>
    <w:rsid w:val="0016368F"/>
    <w:rsid w:val="001643F9"/>
    <w:rsid w:val="00164468"/>
    <w:rsid w:val="0016686F"/>
    <w:rsid w:val="00166B25"/>
    <w:rsid w:val="001677FF"/>
    <w:rsid w:val="00170882"/>
    <w:rsid w:val="00171342"/>
    <w:rsid w:val="00171597"/>
    <w:rsid w:val="00171D89"/>
    <w:rsid w:val="00171E0F"/>
    <w:rsid w:val="00172784"/>
    <w:rsid w:val="00172D29"/>
    <w:rsid w:val="00173A64"/>
    <w:rsid w:val="00173D15"/>
    <w:rsid w:val="00174745"/>
    <w:rsid w:val="001749F6"/>
    <w:rsid w:val="00175077"/>
    <w:rsid w:val="00176B67"/>
    <w:rsid w:val="0018123F"/>
    <w:rsid w:val="00181BEF"/>
    <w:rsid w:val="00182FD0"/>
    <w:rsid w:val="00183472"/>
    <w:rsid w:val="0018350D"/>
    <w:rsid w:val="001835E0"/>
    <w:rsid w:val="001837CF"/>
    <w:rsid w:val="0018617B"/>
    <w:rsid w:val="00190012"/>
    <w:rsid w:val="0019010E"/>
    <w:rsid w:val="0019054E"/>
    <w:rsid w:val="00191557"/>
    <w:rsid w:val="00191768"/>
    <w:rsid w:val="00192C04"/>
    <w:rsid w:val="001935AC"/>
    <w:rsid w:val="00193D97"/>
    <w:rsid w:val="00194108"/>
    <w:rsid w:val="001948A0"/>
    <w:rsid w:val="00194DE3"/>
    <w:rsid w:val="00194ED8"/>
    <w:rsid w:val="001953EC"/>
    <w:rsid w:val="00195A48"/>
    <w:rsid w:val="0019712C"/>
    <w:rsid w:val="00197E4B"/>
    <w:rsid w:val="001A04AF"/>
    <w:rsid w:val="001A1BA9"/>
    <w:rsid w:val="001A236C"/>
    <w:rsid w:val="001A24F1"/>
    <w:rsid w:val="001A2ADC"/>
    <w:rsid w:val="001A2F11"/>
    <w:rsid w:val="001A3CBD"/>
    <w:rsid w:val="001A4F76"/>
    <w:rsid w:val="001A5B4A"/>
    <w:rsid w:val="001A5C08"/>
    <w:rsid w:val="001A724B"/>
    <w:rsid w:val="001B0179"/>
    <w:rsid w:val="001B07B7"/>
    <w:rsid w:val="001B0D32"/>
    <w:rsid w:val="001B12FC"/>
    <w:rsid w:val="001B1931"/>
    <w:rsid w:val="001B1B8A"/>
    <w:rsid w:val="001B36BE"/>
    <w:rsid w:val="001B45F2"/>
    <w:rsid w:val="001B4608"/>
    <w:rsid w:val="001B47EA"/>
    <w:rsid w:val="001B4A18"/>
    <w:rsid w:val="001B4DFE"/>
    <w:rsid w:val="001B56F7"/>
    <w:rsid w:val="001B5BD5"/>
    <w:rsid w:val="001B61EC"/>
    <w:rsid w:val="001B6B63"/>
    <w:rsid w:val="001B7B14"/>
    <w:rsid w:val="001C01B8"/>
    <w:rsid w:val="001C0320"/>
    <w:rsid w:val="001C052E"/>
    <w:rsid w:val="001C124D"/>
    <w:rsid w:val="001C2651"/>
    <w:rsid w:val="001C2C7E"/>
    <w:rsid w:val="001C3091"/>
    <w:rsid w:val="001C31CF"/>
    <w:rsid w:val="001C4037"/>
    <w:rsid w:val="001C6521"/>
    <w:rsid w:val="001C73DD"/>
    <w:rsid w:val="001C760F"/>
    <w:rsid w:val="001C7616"/>
    <w:rsid w:val="001C7773"/>
    <w:rsid w:val="001C7A8C"/>
    <w:rsid w:val="001C7BD6"/>
    <w:rsid w:val="001D0FE9"/>
    <w:rsid w:val="001D1131"/>
    <w:rsid w:val="001D16F8"/>
    <w:rsid w:val="001D1B27"/>
    <w:rsid w:val="001D1E18"/>
    <w:rsid w:val="001D1E75"/>
    <w:rsid w:val="001D21F2"/>
    <w:rsid w:val="001D2240"/>
    <w:rsid w:val="001D2C2C"/>
    <w:rsid w:val="001D30EA"/>
    <w:rsid w:val="001D3489"/>
    <w:rsid w:val="001D374E"/>
    <w:rsid w:val="001D3D39"/>
    <w:rsid w:val="001D48D4"/>
    <w:rsid w:val="001D492B"/>
    <w:rsid w:val="001D5F4C"/>
    <w:rsid w:val="001D6105"/>
    <w:rsid w:val="001D6F6B"/>
    <w:rsid w:val="001D7D25"/>
    <w:rsid w:val="001D7D61"/>
    <w:rsid w:val="001E033A"/>
    <w:rsid w:val="001E03D1"/>
    <w:rsid w:val="001E050E"/>
    <w:rsid w:val="001E0E67"/>
    <w:rsid w:val="001E1139"/>
    <w:rsid w:val="001E1381"/>
    <w:rsid w:val="001E1460"/>
    <w:rsid w:val="001E1F5B"/>
    <w:rsid w:val="001E22EF"/>
    <w:rsid w:val="001E280D"/>
    <w:rsid w:val="001E353D"/>
    <w:rsid w:val="001E410A"/>
    <w:rsid w:val="001E54E7"/>
    <w:rsid w:val="001E603B"/>
    <w:rsid w:val="001E6588"/>
    <w:rsid w:val="001F0457"/>
    <w:rsid w:val="001F0725"/>
    <w:rsid w:val="001F0E22"/>
    <w:rsid w:val="001F21CA"/>
    <w:rsid w:val="001F260B"/>
    <w:rsid w:val="001F2908"/>
    <w:rsid w:val="001F2E36"/>
    <w:rsid w:val="001F3447"/>
    <w:rsid w:val="001F4532"/>
    <w:rsid w:val="001F4BA3"/>
    <w:rsid w:val="001F640F"/>
    <w:rsid w:val="001F6DC1"/>
    <w:rsid w:val="001F7293"/>
    <w:rsid w:val="001F7895"/>
    <w:rsid w:val="001F7D14"/>
    <w:rsid w:val="002000BC"/>
    <w:rsid w:val="0020078F"/>
    <w:rsid w:val="0020095F"/>
    <w:rsid w:val="0020141B"/>
    <w:rsid w:val="00201B2C"/>
    <w:rsid w:val="00201DDC"/>
    <w:rsid w:val="00202180"/>
    <w:rsid w:val="0020237C"/>
    <w:rsid w:val="00203440"/>
    <w:rsid w:val="00203738"/>
    <w:rsid w:val="00204072"/>
    <w:rsid w:val="0020494A"/>
    <w:rsid w:val="0020496E"/>
    <w:rsid w:val="0020577E"/>
    <w:rsid w:val="00206F4C"/>
    <w:rsid w:val="0020738F"/>
    <w:rsid w:val="00207BE8"/>
    <w:rsid w:val="002101DB"/>
    <w:rsid w:val="00210DE6"/>
    <w:rsid w:val="00212896"/>
    <w:rsid w:val="002134A0"/>
    <w:rsid w:val="00213628"/>
    <w:rsid w:val="0021412E"/>
    <w:rsid w:val="00215505"/>
    <w:rsid w:val="00215681"/>
    <w:rsid w:val="0021571B"/>
    <w:rsid w:val="002158B0"/>
    <w:rsid w:val="00215D72"/>
    <w:rsid w:val="002167AA"/>
    <w:rsid w:val="00217E49"/>
    <w:rsid w:val="00217ECE"/>
    <w:rsid w:val="00220573"/>
    <w:rsid w:val="0022108B"/>
    <w:rsid w:val="002220C4"/>
    <w:rsid w:val="0022397C"/>
    <w:rsid w:val="00224460"/>
    <w:rsid w:val="00224A49"/>
    <w:rsid w:val="00224DBD"/>
    <w:rsid w:val="0022630E"/>
    <w:rsid w:val="00227374"/>
    <w:rsid w:val="002277C3"/>
    <w:rsid w:val="00227F64"/>
    <w:rsid w:val="002300A6"/>
    <w:rsid w:val="00231512"/>
    <w:rsid w:val="00231774"/>
    <w:rsid w:val="0023186F"/>
    <w:rsid w:val="00231E4E"/>
    <w:rsid w:val="002328E6"/>
    <w:rsid w:val="00232F92"/>
    <w:rsid w:val="002339BE"/>
    <w:rsid w:val="00233C20"/>
    <w:rsid w:val="00233F87"/>
    <w:rsid w:val="00234978"/>
    <w:rsid w:val="0023497C"/>
    <w:rsid w:val="00234F68"/>
    <w:rsid w:val="00235B49"/>
    <w:rsid w:val="00236740"/>
    <w:rsid w:val="00236C3C"/>
    <w:rsid w:val="00237208"/>
    <w:rsid w:val="0024080F"/>
    <w:rsid w:val="00240974"/>
    <w:rsid w:val="00241CF7"/>
    <w:rsid w:val="00243582"/>
    <w:rsid w:val="00243658"/>
    <w:rsid w:val="00243D28"/>
    <w:rsid w:val="002454FA"/>
    <w:rsid w:val="002455BB"/>
    <w:rsid w:val="002458B5"/>
    <w:rsid w:val="002459B9"/>
    <w:rsid w:val="00245BF9"/>
    <w:rsid w:val="00245E71"/>
    <w:rsid w:val="00245F4E"/>
    <w:rsid w:val="00247012"/>
    <w:rsid w:val="002501EE"/>
    <w:rsid w:val="00250936"/>
    <w:rsid w:val="00250B9B"/>
    <w:rsid w:val="00251504"/>
    <w:rsid w:val="00251956"/>
    <w:rsid w:val="00251F2C"/>
    <w:rsid w:val="002521C5"/>
    <w:rsid w:val="00252734"/>
    <w:rsid w:val="00253A60"/>
    <w:rsid w:val="00253EC4"/>
    <w:rsid w:val="00254D3C"/>
    <w:rsid w:val="0025538E"/>
    <w:rsid w:val="0025560A"/>
    <w:rsid w:val="00255A42"/>
    <w:rsid w:val="00256302"/>
    <w:rsid w:val="0025676E"/>
    <w:rsid w:val="00256A77"/>
    <w:rsid w:val="00256B70"/>
    <w:rsid w:val="00256EA6"/>
    <w:rsid w:val="00257673"/>
    <w:rsid w:val="0025791A"/>
    <w:rsid w:val="00257B7B"/>
    <w:rsid w:val="002601DD"/>
    <w:rsid w:val="002602E9"/>
    <w:rsid w:val="002604EB"/>
    <w:rsid w:val="002607C8"/>
    <w:rsid w:val="00260AC8"/>
    <w:rsid w:val="00262366"/>
    <w:rsid w:val="0026261D"/>
    <w:rsid w:val="00263202"/>
    <w:rsid w:val="00263F2B"/>
    <w:rsid w:val="00264ED5"/>
    <w:rsid w:val="00266F57"/>
    <w:rsid w:val="00266FEF"/>
    <w:rsid w:val="00267242"/>
    <w:rsid w:val="002679C8"/>
    <w:rsid w:val="00267A2C"/>
    <w:rsid w:val="00267B51"/>
    <w:rsid w:val="00270332"/>
    <w:rsid w:val="002714C6"/>
    <w:rsid w:val="002718CD"/>
    <w:rsid w:val="00271BF6"/>
    <w:rsid w:val="00272ABB"/>
    <w:rsid w:val="00272B15"/>
    <w:rsid w:val="00272C4A"/>
    <w:rsid w:val="00273113"/>
    <w:rsid w:val="00273EC3"/>
    <w:rsid w:val="00274821"/>
    <w:rsid w:val="00274CB2"/>
    <w:rsid w:val="0027654B"/>
    <w:rsid w:val="0027753B"/>
    <w:rsid w:val="0027776E"/>
    <w:rsid w:val="002809D5"/>
    <w:rsid w:val="00281134"/>
    <w:rsid w:val="00281E25"/>
    <w:rsid w:val="00282C32"/>
    <w:rsid w:val="00282F58"/>
    <w:rsid w:val="00283015"/>
    <w:rsid w:val="002843E1"/>
    <w:rsid w:val="00284D96"/>
    <w:rsid w:val="00285546"/>
    <w:rsid w:val="00286815"/>
    <w:rsid w:val="00286EEF"/>
    <w:rsid w:val="00287CE2"/>
    <w:rsid w:val="00287E30"/>
    <w:rsid w:val="00290887"/>
    <w:rsid w:val="002918FF"/>
    <w:rsid w:val="0029280D"/>
    <w:rsid w:val="002939AE"/>
    <w:rsid w:val="00293EE8"/>
    <w:rsid w:val="002940F6"/>
    <w:rsid w:val="00294122"/>
    <w:rsid w:val="0029480A"/>
    <w:rsid w:val="002949FF"/>
    <w:rsid w:val="00294D18"/>
    <w:rsid w:val="00295EC4"/>
    <w:rsid w:val="00296B4D"/>
    <w:rsid w:val="00297388"/>
    <w:rsid w:val="00297557"/>
    <w:rsid w:val="00297BEE"/>
    <w:rsid w:val="002A0396"/>
    <w:rsid w:val="002A0637"/>
    <w:rsid w:val="002A0CAC"/>
    <w:rsid w:val="002A1B0E"/>
    <w:rsid w:val="002A2F3E"/>
    <w:rsid w:val="002A368C"/>
    <w:rsid w:val="002A388B"/>
    <w:rsid w:val="002A3DFA"/>
    <w:rsid w:val="002A48C0"/>
    <w:rsid w:val="002A5B87"/>
    <w:rsid w:val="002A5BE8"/>
    <w:rsid w:val="002A5E34"/>
    <w:rsid w:val="002A669C"/>
    <w:rsid w:val="002A6BF9"/>
    <w:rsid w:val="002A7CD5"/>
    <w:rsid w:val="002B031B"/>
    <w:rsid w:val="002B1BCE"/>
    <w:rsid w:val="002B1BF3"/>
    <w:rsid w:val="002B1CDA"/>
    <w:rsid w:val="002B1D32"/>
    <w:rsid w:val="002B27B4"/>
    <w:rsid w:val="002B2F62"/>
    <w:rsid w:val="002B3578"/>
    <w:rsid w:val="002B3BD5"/>
    <w:rsid w:val="002B3BF7"/>
    <w:rsid w:val="002B4044"/>
    <w:rsid w:val="002B5606"/>
    <w:rsid w:val="002B5A4C"/>
    <w:rsid w:val="002B75EC"/>
    <w:rsid w:val="002B7B2E"/>
    <w:rsid w:val="002B7DF1"/>
    <w:rsid w:val="002C1037"/>
    <w:rsid w:val="002C11CE"/>
    <w:rsid w:val="002C16E2"/>
    <w:rsid w:val="002C1E31"/>
    <w:rsid w:val="002C24EA"/>
    <w:rsid w:val="002C2708"/>
    <w:rsid w:val="002C3BCA"/>
    <w:rsid w:val="002C4C54"/>
    <w:rsid w:val="002C50BC"/>
    <w:rsid w:val="002C5744"/>
    <w:rsid w:val="002C72ED"/>
    <w:rsid w:val="002D042E"/>
    <w:rsid w:val="002D0B3B"/>
    <w:rsid w:val="002D0CBD"/>
    <w:rsid w:val="002D16C0"/>
    <w:rsid w:val="002D18E4"/>
    <w:rsid w:val="002D2C3C"/>
    <w:rsid w:val="002D2D48"/>
    <w:rsid w:val="002D33A1"/>
    <w:rsid w:val="002D33F1"/>
    <w:rsid w:val="002D35DC"/>
    <w:rsid w:val="002D49CE"/>
    <w:rsid w:val="002D5598"/>
    <w:rsid w:val="002D5FFA"/>
    <w:rsid w:val="002D639E"/>
    <w:rsid w:val="002D6B08"/>
    <w:rsid w:val="002D6B18"/>
    <w:rsid w:val="002E16CF"/>
    <w:rsid w:val="002E276D"/>
    <w:rsid w:val="002E2C26"/>
    <w:rsid w:val="002E3228"/>
    <w:rsid w:val="002E3C36"/>
    <w:rsid w:val="002E3D48"/>
    <w:rsid w:val="002E3D4A"/>
    <w:rsid w:val="002E4564"/>
    <w:rsid w:val="002E5FE8"/>
    <w:rsid w:val="002E70BE"/>
    <w:rsid w:val="002E71D6"/>
    <w:rsid w:val="002F04E8"/>
    <w:rsid w:val="002F0AD0"/>
    <w:rsid w:val="002F1276"/>
    <w:rsid w:val="002F291C"/>
    <w:rsid w:val="002F2B65"/>
    <w:rsid w:val="002F2D3F"/>
    <w:rsid w:val="002F344D"/>
    <w:rsid w:val="002F3A26"/>
    <w:rsid w:val="002F434B"/>
    <w:rsid w:val="002F485F"/>
    <w:rsid w:val="002F5DE6"/>
    <w:rsid w:val="002F62FB"/>
    <w:rsid w:val="002F7697"/>
    <w:rsid w:val="00300ECF"/>
    <w:rsid w:val="003013DE"/>
    <w:rsid w:val="00301550"/>
    <w:rsid w:val="00301D4B"/>
    <w:rsid w:val="00301DC0"/>
    <w:rsid w:val="00302978"/>
    <w:rsid w:val="00303F82"/>
    <w:rsid w:val="0030532E"/>
    <w:rsid w:val="00305549"/>
    <w:rsid w:val="003063CB"/>
    <w:rsid w:val="00306582"/>
    <w:rsid w:val="00306A9D"/>
    <w:rsid w:val="00306AE6"/>
    <w:rsid w:val="00306C71"/>
    <w:rsid w:val="003076FB"/>
    <w:rsid w:val="00307BB7"/>
    <w:rsid w:val="00311178"/>
    <w:rsid w:val="003121DD"/>
    <w:rsid w:val="003130D5"/>
    <w:rsid w:val="00313245"/>
    <w:rsid w:val="003143BB"/>
    <w:rsid w:val="003156FA"/>
    <w:rsid w:val="0031653C"/>
    <w:rsid w:val="003173FB"/>
    <w:rsid w:val="00317BB7"/>
    <w:rsid w:val="00317F3F"/>
    <w:rsid w:val="00320379"/>
    <w:rsid w:val="00320D07"/>
    <w:rsid w:val="003217A1"/>
    <w:rsid w:val="00322E2F"/>
    <w:rsid w:val="00323046"/>
    <w:rsid w:val="003241AD"/>
    <w:rsid w:val="00324F8C"/>
    <w:rsid w:val="003250F2"/>
    <w:rsid w:val="00327E26"/>
    <w:rsid w:val="00330643"/>
    <w:rsid w:val="00330B36"/>
    <w:rsid w:val="00331A49"/>
    <w:rsid w:val="00331FD4"/>
    <w:rsid w:val="00332071"/>
    <w:rsid w:val="00332786"/>
    <w:rsid w:val="00332A97"/>
    <w:rsid w:val="00332D07"/>
    <w:rsid w:val="00332FDD"/>
    <w:rsid w:val="003331B0"/>
    <w:rsid w:val="003334F4"/>
    <w:rsid w:val="0033371A"/>
    <w:rsid w:val="0033599A"/>
    <w:rsid w:val="003362B1"/>
    <w:rsid w:val="003362BC"/>
    <w:rsid w:val="00336579"/>
    <w:rsid w:val="00336E96"/>
    <w:rsid w:val="0033703C"/>
    <w:rsid w:val="0033720E"/>
    <w:rsid w:val="00337451"/>
    <w:rsid w:val="00337468"/>
    <w:rsid w:val="00340327"/>
    <w:rsid w:val="0034134C"/>
    <w:rsid w:val="003415B1"/>
    <w:rsid w:val="00341A06"/>
    <w:rsid w:val="00341CC6"/>
    <w:rsid w:val="003428E1"/>
    <w:rsid w:val="00342C9B"/>
    <w:rsid w:val="003437EF"/>
    <w:rsid w:val="00343A2A"/>
    <w:rsid w:val="00343B89"/>
    <w:rsid w:val="00345460"/>
    <w:rsid w:val="0034733A"/>
    <w:rsid w:val="0034742A"/>
    <w:rsid w:val="00347827"/>
    <w:rsid w:val="0035092B"/>
    <w:rsid w:val="00351669"/>
    <w:rsid w:val="00351F37"/>
    <w:rsid w:val="00354050"/>
    <w:rsid w:val="003540DF"/>
    <w:rsid w:val="003540F9"/>
    <w:rsid w:val="0035553F"/>
    <w:rsid w:val="00355733"/>
    <w:rsid w:val="00355A1B"/>
    <w:rsid w:val="003564BE"/>
    <w:rsid w:val="003564DE"/>
    <w:rsid w:val="00356793"/>
    <w:rsid w:val="003601BE"/>
    <w:rsid w:val="00360720"/>
    <w:rsid w:val="00360C5E"/>
    <w:rsid w:val="00360D24"/>
    <w:rsid w:val="00360F61"/>
    <w:rsid w:val="00361246"/>
    <w:rsid w:val="00361928"/>
    <w:rsid w:val="00361BEC"/>
    <w:rsid w:val="00361DD0"/>
    <w:rsid w:val="00362283"/>
    <w:rsid w:val="00362A7C"/>
    <w:rsid w:val="00362AE5"/>
    <w:rsid w:val="003639C4"/>
    <w:rsid w:val="00363F39"/>
    <w:rsid w:val="00363FED"/>
    <w:rsid w:val="00364BC0"/>
    <w:rsid w:val="00365629"/>
    <w:rsid w:val="00366056"/>
    <w:rsid w:val="0036682B"/>
    <w:rsid w:val="00366B6D"/>
    <w:rsid w:val="003678E0"/>
    <w:rsid w:val="00371BF0"/>
    <w:rsid w:val="00372762"/>
    <w:rsid w:val="00375E53"/>
    <w:rsid w:val="00376A59"/>
    <w:rsid w:val="00376D27"/>
    <w:rsid w:val="003775CC"/>
    <w:rsid w:val="00377AE2"/>
    <w:rsid w:val="00377EAA"/>
    <w:rsid w:val="0038126E"/>
    <w:rsid w:val="00381744"/>
    <w:rsid w:val="00382D38"/>
    <w:rsid w:val="00382FCF"/>
    <w:rsid w:val="00383246"/>
    <w:rsid w:val="00383A77"/>
    <w:rsid w:val="00383DA6"/>
    <w:rsid w:val="00384785"/>
    <w:rsid w:val="0038556B"/>
    <w:rsid w:val="00385BC6"/>
    <w:rsid w:val="003862A5"/>
    <w:rsid w:val="00386B95"/>
    <w:rsid w:val="0038722D"/>
    <w:rsid w:val="00387AD8"/>
    <w:rsid w:val="00387EAC"/>
    <w:rsid w:val="00390862"/>
    <w:rsid w:val="003916D9"/>
    <w:rsid w:val="00391AA8"/>
    <w:rsid w:val="00391C65"/>
    <w:rsid w:val="00392E60"/>
    <w:rsid w:val="00393A20"/>
    <w:rsid w:val="00393A79"/>
    <w:rsid w:val="00393BEF"/>
    <w:rsid w:val="00393EA4"/>
    <w:rsid w:val="00394485"/>
    <w:rsid w:val="00394D0A"/>
    <w:rsid w:val="00394E5B"/>
    <w:rsid w:val="00395918"/>
    <w:rsid w:val="00395932"/>
    <w:rsid w:val="0039594C"/>
    <w:rsid w:val="00395AF5"/>
    <w:rsid w:val="00397578"/>
    <w:rsid w:val="003A0252"/>
    <w:rsid w:val="003A0D0A"/>
    <w:rsid w:val="003A1038"/>
    <w:rsid w:val="003A1404"/>
    <w:rsid w:val="003A2551"/>
    <w:rsid w:val="003A2C24"/>
    <w:rsid w:val="003A2C72"/>
    <w:rsid w:val="003A482C"/>
    <w:rsid w:val="003A4E27"/>
    <w:rsid w:val="003A5205"/>
    <w:rsid w:val="003A563A"/>
    <w:rsid w:val="003A64C1"/>
    <w:rsid w:val="003A6CFE"/>
    <w:rsid w:val="003A701D"/>
    <w:rsid w:val="003A7205"/>
    <w:rsid w:val="003B041A"/>
    <w:rsid w:val="003B0C5F"/>
    <w:rsid w:val="003B0CDF"/>
    <w:rsid w:val="003B1640"/>
    <w:rsid w:val="003B250E"/>
    <w:rsid w:val="003B3989"/>
    <w:rsid w:val="003B3D13"/>
    <w:rsid w:val="003B4432"/>
    <w:rsid w:val="003B450C"/>
    <w:rsid w:val="003B499C"/>
    <w:rsid w:val="003B5115"/>
    <w:rsid w:val="003B526C"/>
    <w:rsid w:val="003B5C0B"/>
    <w:rsid w:val="003B6059"/>
    <w:rsid w:val="003B6712"/>
    <w:rsid w:val="003B711B"/>
    <w:rsid w:val="003B7337"/>
    <w:rsid w:val="003B74B3"/>
    <w:rsid w:val="003C110A"/>
    <w:rsid w:val="003C1761"/>
    <w:rsid w:val="003C1A0D"/>
    <w:rsid w:val="003C2FA3"/>
    <w:rsid w:val="003C3266"/>
    <w:rsid w:val="003C3EFD"/>
    <w:rsid w:val="003C4032"/>
    <w:rsid w:val="003C4919"/>
    <w:rsid w:val="003C4D88"/>
    <w:rsid w:val="003C5104"/>
    <w:rsid w:val="003C528C"/>
    <w:rsid w:val="003C52DB"/>
    <w:rsid w:val="003C59F1"/>
    <w:rsid w:val="003C5E16"/>
    <w:rsid w:val="003C657A"/>
    <w:rsid w:val="003C6E0C"/>
    <w:rsid w:val="003C6F5C"/>
    <w:rsid w:val="003C6F9E"/>
    <w:rsid w:val="003C7718"/>
    <w:rsid w:val="003C7A5A"/>
    <w:rsid w:val="003C7F70"/>
    <w:rsid w:val="003D054C"/>
    <w:rsid w:val="003D0FE7"/>
    <w:rsid w:val="003D11DF"/>
    <w:rsid w:val="003D18CA"/>
    <w:rsid w:val="003D2DB9"/>
    <w:rsid w:val="003D30BF"/>
    <w:rsid w:val="003D3B69"/>
    <w:rsid w:val="003D404F"/>
    <w:rsid w:val="003D548B"/>
    <w:rsid w:val="003D61BA"/>
    <w:rsid w:val="003D7FFB"/>
    <w:rsid w:val="003E0867"/>
    <w:rsid w:val="003E08AF"/>
    <w:rsid w:val="003E10E2"/>
    <w:rsid w:val="003E272E"/>
    <w:rsid w:val="003E31C7"/>
    <w:rsid w:val="003E45E5"/>
    <w:rsid w:val="003E47C3"/>
    <w:rsid w:val="003E4BEF"/>
    <w:rsid w:val="003E4D66"/>
    <w:rsid w:val="003E5458"/>
    <w:rsid w:val="003E5B16"/>
    <w:rsid w:val="003E5D0E"/>
    <w:rsid w:val="003E6398"/>
    <w:rsid w:val="003E6C1F"/>
    <w:rsid w:val="003E6E0F"/>
    <w:rsid w:val="003F0292"/>
    <w:rsid w:val="003F0670"/>
    <w:rsid w:val="003F0A7C"/>
    <w:rsid w:val="003F1248"/>
    <w:rsid w:val="003F2946"/>
    <w:rsid w:val="003F3356"/>
    <w:rsid w:val="003F4A29"/>
    <w:rsid w:val="003F5662"/>
    <w:rsid w:val="003F5D4C"/>
    <w:rsid w:val="003F7C06"/>
    <w:rsid w:val="003F7E62"/>
    <w:rsid w:val="003F7F89"/>
    <w:rsid w:val="00400329"/>
    <w:rsid w:val="004003FC"/>
    <w:rsid w:val="00400499"/>
    <w:rsid w:val="00400A75"/>
    <w:rsid w:val="00400D06"/>
    <w:rsid w:val="00400EE3"/>
    <w:rsid w:val="00401C56"/>
    <w:rsid w:val="00402093"/>
    <w:rsid w:val="00403DE3"/>
    <w:rsid w:val="0040483A"/>
    <w:rsid w:val="0040506A"/>
    <w:rsid w:val="00405638"/>
    <w:rsid w:val="00406504"/>
    <w:rsid w:val="00406ACF"/>
    <w:rsid w:val="00407415"/>
    <w:rsid w:val="00410748"/>
    <w:rsid w:val="00410B30"/>
    <w:rsid w:val="004129AF"/>
    <w:rsid w:val="00412ED5"/>
    <w:rsid w:val="0041338E"/>
    <w:rsid w:val="0041369E"/>
    <w:rsid w:val="00413793"/>
    <w:rsid w:val="00413D81"/>
    <w:rsid w:val="00413DA9"/>
    <w:rsid w:val="00413FA8"/>
    <w:rsid w:val="0041496C"/>
    <w:rsid w:val="00414FF3"/>
    <w:rsid w:val="00415450"/>
    <w:rsid w:val="00416BCE"/>
    <w:rsid w:val="00416F7D"/>
    <w:rsid w:val="004175DA"/>
    <w:rsid w:val="00417BD6"/>
    <w:rsid w:val="00417D15"/>
    <w:rsid w:val="004211F9"/>
    <w:rsid w:val="0042182A"/>
    <w:rsid w:val="00421DC7"/>
    <w:rsid w:val="00422704"/>
    <w:rsid w:val="00423CDA"/>
    <w:rsid w:val="00423E9D"/>
    <w:rsid w:val="0042415F"/>
    <w:rsid w:val="00424466"/>
    <w:rsid w:val="004250F5"/>
    <w:rsid w:val="004252E1"/>
    <w:rsid w:val="004254CE"/>
    <w:rsid w:val="0042599E"/>
    <w:rsid w:val="00426052"/>
    <w:rsid w:val="00426D3D"/>
    <w:rsid w:val="00427127"/>
    <w:rsid w:val="00427B39"/>
    <w:rsid w:val="00430E0C"/>
    <w:rsid w:val="004312F8"/>
    <w:rsid w:val="00432B40"/>
    <w:rsid w:val="004331AB"/>
    <w:rsid w:val="00433E5F"/>
    <w:rsid w:val="00435D85"/>
    <w:rsid w:val="00436298"/>
    <w:rsid w:val="00436551"/>
    <w:rsid w:val="004371FE"/>
    <w:rsid w:val="004407C4"/>
    <w:rsid w:val="00440EF4"/>
    <w:rsid w:val="0044120B"/>
    <w:rsid w:val="004419B1"/>
    <w:rsid w:val="004432A6"/>
    <w:rsid w:val="00443C3A"/>
    <w:rsid w:val="00443C53"/>
    <w:rsid w:val="0044499F"/>
    <w:rsid w:val="004449B7"/>
    <w:rsid w:val="00445A4F"/>
    <w:rsid w:val="00446458"/>
    <w:rsid w:val="00446584"/>
    <w:rsid w:val="00446DA2"/>
    <w:rsid w:val="0044795D"/>
    <w:rsid w:val="00450016"/>
    <w:rsid w:val="00451326"/>
    <w:rsid w:val="004518C7"/>
    <w:rsid w:val="00451FB7"/>
    <w:rsid w:val="00453EF7"/>
    <w:rsid w:val="0045423A"/>
    <w:rsid w:val="0045438D"/>
    <w:rsid w:val="004544F4"/>
    <w:rsid w:val="00454F35"/>
    <w:rsid w:val="00455230"/>
    <w:rsid w:val="00455C48"/>
    <w:rsid w:val="00456011"/>
    <w:rsid w:val="00457695"/>
    <w:rsid w:val="00457E97"/>
    <w:rsid w:val="00460906"/>
    <w:rsid w:val="00461598"/>
    <w:rsid w:val="00461612"/>
    <w:rsid w:val="00461FAC"/>
    <w:rsid w:val="004622E8"/>
    <w:rsid w:val="00463257"/>
    <w:rsid w:val="00463CDF"/>
    <w:rsid w:val="00464B34"/>
    <w:rsid w:val="00465DCD"/>
    <w:rsid w:val="00466B94"/>
    <w:rsid w:val="00467303"/>
    <w:rsid w:val="004676D3"/>
    <w:rsid w:val="004718C5"/>
    <w:rsid w:val="00471FAE"/>
    <w:rsid w:val="00472EBD"/>
    <w:rsid w:val="0047316C"/>
    <w:rsid w:val="004732C8"/>
    <w:rsid w:val="0047336D"/>
    <w:rsid w:val="00474905"/>
    <w:rsid w:val="00475654"/>
    <w:rsid w:val="0047592F"/>
    <w:rsid w:val="004759B8"/>
    <w:rsid w:val="004761DA"/>
    <w:rsid w:val="00476879"/>
    <w:rsid w:val="004772BD"/>
    <w:rsid w:val="004773C9"/>
    <w:rsid w:val="00480098"/>
    <w:rsid w:val="0048041B"/>
    <w:rsid w:val="00480D99"/>
    <w:rsid w:val="004812D7"/>
    <w:rsid w:val="004816C7"/>
    <w:rsid w:val="00481987"/>
    <w:rsid w:val="00482646"/>
    <w:rsid w:val="00483896"/>
    <w:rsid w:val="00483BA8"/>
    <w:rsid w:val="00483D19"/>
    <w:rsid w:val="0048403C"/>
    <w:rsid w:val="00484770"/>
    <w:rsid w:val="004856A3"/>
    <w:rsid w:val="00487CF4"/>
    <w:rsid w:val="00490246"/>
    <w:rsid w:val="00490CDA"/>
    <w:rsid w:val="00491734"/>
    <w:rsid w:val="00491AA7"/>
    <w:rsid w:val="00491CFA"/>
    <w:rsid w:val="0049217E"/>
    <w:rsid w:val="00492479"/>
    <w:rsid w:val="00492863"/>
    <w:rsid w:val="00492BF8"/>
    <w:rsid w:val="00492D92"/>
    <w:rsid w:val="00493587"/>
    <w:rsid w:val="00494948"/>
    <w:rsid w:val="00494FAF"/>
    <w:rsid w:val="00495143"/>
    <w:rsid w:val="004977D0"/>
    <w:rsid w:val="004A0F3C"/>
    <w:rsid w:val="004A11BD"/>
    <w:rsid w:val="004A199A"/>
    <w:rsid w:val="004A20CC"/>
    <w:rsid w:val="004A2335"/>
    <w:rsid w:val="004A26D6"/>
    <w:rsid w:val="004A27A9"/>
    <w:rsid w:val="004A3469"/>
    <w:rsid w:val="004A3CB1"/>
    <w:rsid w:val="004A3CE3"/>
    <w:rsid w:val="004A3F69"/>
    <w:rsid w:val="004A406D"/>
    <w:rsid w:val="004A5B1A"/>
    <w:rsid w:val="004A5E57"/>
    <w:rsid w:val="004A6802"/>
    <w:rsid w:val="004A6D7A"/>
    <w:rsid w:val="004A7435"/>
    <w:rsid w:val="004A7E35"/>
    <w:rsid w:val="004B04E1"/>
    <w:rsid w:val="004B0BE1"/>
    <w:rsid w:val="004B0CF2"/>
    <w:rsid w:val="004B13D1"/>
    <w:rsid w:val="004B1430"/>
    <w:rsid w:val="004B2404"/>
    <w:rsid w:val="004B2D14"/>
    <w:rsid w:val="004B3025"/>
    <w:rsid w:val="004B341D"/>
    <w:rsid w:val="004B34A2"/>
    <w:rsid w:val="004B3685"/>
    <w:rsid w:val="004B36B8"/>
    <w:rsid w:val="004B40EF"/>
    <w:rsid w:val="004B4486"/>
    <w:rsid w:val="004B472A"/>
    <w:rsid w:val="004B4B48"/>
    <w:rsid w:val="004B56D6"/>
    <w:rsid w:val="004B6011"/>
    <w:rsid w:val="004B7E15"/>
    <w:rsid w:val="004C07FD"/>
    <w:rsid w:val="004C09FD"/>
    <w:rsid w:val="004C0A9F"/>
    <w:rsid w:val="004C0ECF"/>
    <w:rsid w:val="004C0F2E"/>
    <w:rsid w:val="004C1FAF"/>
    <w:rsid w:val="004C2D97"/>
    <w:rsid w:val="004C3162"/>
    <w:rsid w:val="004C32A7"/>
    <w:rsid w:val="004C33E9"/>
    <w:rsid w:val="004C3868"/>
    <w:rsid w:val="004C38F1"/>
    <w:rsid w:val="004C3AB9"/>
    <w:rsid w:val="004C3CBA"/>
    <w:rsid w:val="004C42B0"/>
    <w:rsid w:val="004C43D4"/>
    <w:rsid w:val="004C4CBA"/>
    <w:rsid w:val="004C5088"/>
    <w:rsid w:val="004C5544"/>
    <w:rsid w:val="004C6EAE"/>
    <w:rsid w:val="004C73C7"/>
    <w:rsid w:val="004C772B"/>
    <w:rsid w:val="004C77D8"/>
    <w:rsid w:val="004C7B1F"/>
    <w:rsid w:val="004C7B5E"/>
    <w:rsid w:val="004C7B84"/>
    <w:rsid w:val="004D02F4"/>
    <w:rsid w:val="004D0F77"/>
    <w:rsid w:val="004D12B6"/>
    <w:rsid w:val="004D158A"/>
    <w:rsid w:val="004D1D4E"/>
    <w:rsid w:val="004D2580"/>
    <w:rsid w:val="004D25D8"/>
    <w:rsid w:val="004D28F0"/>
    <w:rsid w:val="004D2984"/>
    <w:rsid w:val="004D35D6"/>
    <w:rsid w:val="004D364D"/>
    <w:rsid w:val="004D3A7F"/>
    <w:rsid w:val="004D4089"/>
    <w:rsid w:val="004D4B30"/>
    <w:rsid w:val="004D5105"/>
    <w:rsid w:val="004D546B"/>
    <w:rsid w:val="004D56A1"/>
    <w:rsid w:val="004D5B9F"/>
    <w:rsid w:val="004D70F6"/>
    <w:rsid w:val="004D7191"/>
    <w:rsid w:val="004D71D7"/>
    <w:rsid w:val="004D7792"/>
    <w:rsid w:val="004D783B"/>
    <w:rsid w:val="004D78FA"/>
    <w:rsid w:val="004D79DA"/>
    <w:rsid w:val="004E0259"/>
    <w:rsid w:val="004E046A"/>
    <w:rsid w:val="004E098C"/>
    <w:rsid w:val="004E1801"/>
    <w:rsid w:val="004E1811"/>
    <w:rsid w:val="004E1855"/>
    <w:rsid w:val="004E188E"/>
    <w:rsid w:val="004E2164"/>
    <w:rsid w:val="004E2535"/>
    <w:rsid w:val="004E26A5"/>
    <w:rsid w:val="004E2852"/>
    <w:rsid w:val="004E30F5"/>
    <w:rsid w:val="004E3288"/>
    <w:rsid w:val="004E3989"/>
    <w:rsid w:val="004E3FE7"/>
    <w:rsid w:val="004E4AB2"/>
    <w:rsid w:val="004E5473"/>
    <w:rsid w:val="004E599D"/>
    <w:rsid w:val="004E5AA6"/>
    <w:rsid w:val="004E622A"/>
    <w:rsid w:val="004E63DC"/>
    <w:rsid w:val="004E7244"/>
    <w:rsid w:val="004F02A6"/>
    <w:rsid w:val="004F0453"/>
    <w:rsid w:val="004F082B"/>
    <w:rsid w:val="004F0D01"/>
    <w:rsid w:val="004F1780"/>
    <w:rsid w:val="004F191E"/>
    <w:rsid w:val="004F1E12"/>
    <w:rsid w:val="004F2A9A"/>
    <w:rsid w:val="004F3181"/>
    <w:rsid w:val="004F320C"/>
    <w:rsid w:val="004F334B"/>
    <w:rsid w:val="004F38A3"/>
    <w:rsid w:val="004F3AA2"/>
    <w:rsid w:val="004F4449"/>
    <w:rsid w:val="004F5027"/>
    <w:rsid w:val="004F76C7"/>
    <w:rsid w:val="0050127C"/>
    <w:rsid w:val="00501340"/>
    <w:rsid w:val="00501FC5"/>
    <w:rsid w:val="0050211A"/>
    <w:rsid w:val="00502731"/>
    <w:rsid w:val="00502ADE"/>
    <w:rsid w:val="00502FDD"/>
    <w:rsid w:val="00503247"/>
    <w:rsid w:val="005038A5"/>
    <w:rsid w:val="00504467"/>
    <w:rsid w:val="0050455F"/>
    <w:rsid w:val="00504A83"/>
    <w:rsid w:val="00504E8E"/>
    <w:rsid w:val="0050556D"/>
    <w:rsid w:val="005056CC"/>
    <w:rsid w:val="00505A81"/>
    <w:rsid w:val="00506912"/>
    <w:rsid w:val="00506D8A"/>
    <w:rsid w:val="0050723C"/>
    <w:rsid w:val="00510971"/>
    <w:rsid w:val="00511A1C"/>
    <w:rsid w:val="005123E2"/>
    <w:rsid w:val="00512E48"/>
    <w:rsid w:val="00513BCD"/>
    <w:rsid w:val="005148BE"/>
    <w:rsid w:val="00515C09"/>
    <w:rsid w:val="00515EFA"/>
    <w:rsid w:val="005205A7"/>
    <w:rsid w:val="00520902"/>
    <w:rsid w:val="00520E2D"/>
    <w:rsid w:val="005217C2"/>
    <w:rsid w:val="00522353"/>
    <w:rsid w:val="00522432"/>
    <w:rsid w:val="005229A7"/>
    <w:rsid w:val="00523219"/>
    <w:rsid w:val="00523404"/>
    <w:rsid w:val="00523818"/>
    <w:rsid w:val="00523F28"/>
    <w:rsid w:val="005245DC"/>
    <w:rsid w:val="005249AA"/>
    <w:rsid w:val="00524C85"/>
    <w:rsid w:val="00525904"/>
    <w:rsid w:val="005265A8"/>
    <w:rsid w:val="00526754"/>
    <w:rsid w:val="00526F4D"/>
    <w:rsid w:val="005276C7"/>
    <w:rsid w:val="00527C51"/>
    <w:rsid w:val="005330B7"/>
    <w:rsid w:val="0053320E"/>
    <w:rsid w:val="0053530F"/>
    <w:rsid w:val="00536246"/>
    <w:rsid w:val="00536E9F"/>
    <w:rsid w:val="00537E72"/>
    <w:rsid w:val="005412B3"/>
    <w:rsid w:val="005416FA"/>
    <w:rsid w:val="00541A12"/>
    <w:rsid w:val="005428A9"/>
    <w:rsid w:val="00542A92"/>
    <w:rsid w:val="00542B46"/>
    <w:rsid w:val="0054351C"/>
    <w:rsid w:val="00543CE7"/>
    <w:rsid w:val="00543E3A"/>
    <w:rsid w:val="00544113"/>
    <w:rsid w:val="005441C7"/>
    <w:rsid w:val="0054424E"/>
    <w:rsid w:val="005456C3"/>
    <w:rsid w:val="00545CDA"/>
    <w:rsid w:val="00551139"/>
    <w:rsid w:val="0055157A"/>
    <w:rsid w:val="005516A1"/>
    <w:rsid w:val="005516C4"/>
    <w:rsid w:val="005518AE"/>
    <w:rsid w:val="00551FF3"/>
    <w:rsid w:val="005543AF"/>
    <w:rsid w:val="0055443C"/>
    <w:rsid w:val="00554F3B"/>
    <w:rsid w:val="00555A7C"/>
    <w:rsid w:val="0055618D"/>
    <w:rsid w:val="005566F5"/>
    <w:rsid w:val="00557472"/>
    <w:rsid w:val="005577E8"/>
    <w:rsid w:val="005578F9"/>
    <w:rsid w:val="00557E11"/>
    <w:rsid w:val="0056010B"/>
    <w:rsid w:val="005608C0"/>
    <w:rsid w:val="00560DEB"/>
    <w:rsid w:val="005616D2"/>
    <w:rsid w:val="00561EA1"/>
    <w:rsid w:val="005625F8"/>
    <w:rsid w:val="00562E69"/>
    <w:rsid w:val="00564051"/>
    <w:rsid w:val="005656E1"/>
    <w:rsid w:val="00565B08"/>
    <w:rsid w:val="00565CF9"/>
    <w:rsid w:val="005709C4"/>
    <w:rsid w:val="00571BB5"/>
    <w:rsid w:val="00572258"/>
    <w:rsid w:val="005722CE"/>
    <w:rsid w:val="005730E4"/>
    <w:rsid w:val="00573164"/>
    <w:rsid w:val="0057316E"/>
    <w:rsid w:val="00573859"/>
    <w:rsid w:val="00573DE5"/>
    <w:rsid w:val="005752A7"/>
    <w:rsid w:val="00575722"/>
    <w:rsid w:val="005760F0"/>
    <w:rsid w:val="0057633B"/>
    <w:rsid w:val="005765EA"/>
    <w:rsid w:val="0057755E"/>
    <w:rsid w:val="00580617"/>
    <w:rsid w:val="005808E1"/>
    <w:rsid w:val="0058095F"/>
    <w:rsid w:val="00580EE0"/>
    <w:rsid w:val="00582025"/>
    <w:rsid w:val="00582481"/>
    <w:rsid w:val="00582600"/>
    <w:rsid w:val="00582C18"/>
    <w:rsid w:val="00582CC9"/>
    <w:rsid w:val="0058381F"/>
    <w:rsid w:val="00584796"/>
    <w:rsid w:val="0058558E"/>
    <w:rsid w:val="005860C8"/>
    <w:rsid w:val="005863A7"/>
    <w:rsid w:val="00586C28"/>
    <w:rsid w:val="0058724F"/>
    <w:rsid w:val="00590741"/>
    <w:rsid w:val="00590A6F"/>
    <w:rsid w:val="00590E89"/>
    <w:rsid w:val="00590EBA"/>
    <w:rsid w:val="005910D1"/>
    <w:rsid w:val="0059130C"/>
    <w:rsid w:val="0059192B"/>
    <w:rsid w:val="00591CCA"/>
    <w:rsid w:val="005922A5"/>
    <w:rsid w:val="00592A29"/>
    <w:rsid w:val="00592B6C"/>
    <w:rsid w:val="00592C57"/>
    <w:rsid w:val="00593438"/>
    <w:rsid w:val="00593650"/>
    <w:rsid w:val="0059378C"/>
    <w:rsid w:val="0059382A"/>
    <w:rsid w:val="00594006"/>
    <w:rsid w:val="0059402C"/>
    <w:rsid w:val="005951F5"/>
    <w:rsid w:val="005958D4"/>
    <w:rsid w:val="0059629F"/>
    <w:rsid w:val="0059670F"/>
    <w:rsid w:val="005969D1"/>
    <w:rsid w:val="00597392"/>
    <w:rsid w:val="00597409"/>
    <w:rsid w:val="005978BB"/>
    <w:rsid w:val="00597A48"/>
    <w:rsid w:val="00597B68"/>
    <w:rsid w:val="00597C04"/>
    <w:rsid w:val="005A04CF"/>
    <w:rsid w:val="005A0B42"/>
    <w:rsid w:val="005A1004"/>
    <w:rsid w:val="005A1087"/>
    <w:rsid w:val="005A1769"/>
    <w:rsid w:val="005A183C"/>
    <w:rsid w:val="005A2350"/>
    <w:rsid w:val="005A278C"/>
    <w:rsid w:val="005A2EF7"/>
    <w:rsid w:val="005A3EA3"/>
    <w:rsid w:val="005A44E0"/>
    <w:rsid w:val="005A4A97"/>
    <w:rsid w:val="005A4DA1"/>
    <w:rsid w:val="005A519F"/>
    <w:rsid w:val="005A5EB7"/>
    <w:rsid w:val="005A6A6D"/>
    <w:rsid w:val="005A6BB3"/>
    <w:rsid w:val="005A70B1"/>
    <w:rsid w:val="005A7DD9"/>
    <w:rsid w:val="005B08A3"/>
    <w:rsid w:val="005B1B2B"/>
    <w:rsid w:val="005B1F88"/>
    <w:rsid w:val="005B2CE6"/>
    <w:rsid w:val="005B3048"/>
    <w:rsid w:val="005B3157"/>
    <w:rsid w:val="005B33D3"/>
    <w:rsid w:val="005B34D1"/>
    <w:rsid w:val="005B45A5"/>
    <w:rsid w:val="005B4724"/>
    <w:rsid w:val="005B4D5C"/>
    <w:rsid w:val="005B5398"/>
    <w:rsid w:val="005B677A"/>
    <w:rsid w:val="005B677E"/>
    <w:rsid w:val="005B72BB"/>
    <w:rsid w:val="005B7480"/>
    <w:rsid w:val="005B7902"/>
    <w:rsid w:val="005C03AA"/>
    <w:rsid w:val="005C0B94"/>
    <w:rsid w:val="005C1964"/>
    <w:rsid w:val="005C1D6C"/>
    <w:rsid w:val="005C2CA6"/>
    <w:rsid w:val="005C2D1C"/>
    <w:rsid w:val="005C2D66"/>
    <w:rsid w:val="005C3976"/>
    <w:rsid w:val="005C3C93"/>
    <w:rsid w:val="005C4038"/>
    <w:rsid w:val="005C4D4A"/>
    <w:rsid w:val="005C50B5"/>
    <w:rsid w:val="005C5BD8"/>
    <w:rsid w:val="005C73E9"/>
    <w:rsid w:val="005C744E"/>
    <w:rsid w:val="005C74F3"/>
    <w:rsid w:val="005D12CC"/>
    <w:rsid w:val="005D240F"/>
    <w:rsid w:val="005D27A1"/>
    <w:rsid w:val="005D2956"/>
    <w:rsid w:val="005D3E0B"/>
    <w:rsid w:val="005D40EB"/>
    <w:rsid w:val="005D5D38"/>
    <w:rsid w:val="005D5E8C"/>
    <w:rsid w:val="005D6866"/>
    <w:rsid w:val="005D6A08"/>
    <w:rsid w:val="005D6A3D"/>
    <w:rsid w:val="005D74A9"/>
    <w:rsid w:val="005D7535"/>
    <w:rsid w:val="005E0020"/>
    <w:rsid w:val="005E0677"/>
    <w:rsid w:val="005E0BD8"/>
    <w:rsid w:val="005E0C26"/>
    <w:rsid w:val="005E1384"/>
    <w:rsid w:val="005E15D7"/>
    <w:rsid w:val="005E1B1B"/>
    <w:rsid w:val="005E1DB4"/>
    <w:rsid w:val="005E2514"/>
    <w:rsid w:val="005E2A52"/>
    <w:rsid w:val="005E2CE6"/>
    <w:rsid w:val="005E34D7"/>
    <w:rsid w:val="005E372E"/>
    <w:rsid w:val="005E3791"/>
    <w:rsid w:val="005E40CE"/>
    <w:rsid w:val="005E4660"/>
    <w:rsid w:val="005E4EA1"/>
    <w:rsid w:val="005E5874"/>
    <w:rsid w:val="005E5BE1"/>
    <w:rsid w:val="005E5F0B"/>
    <w:rsid w:val="005E6A6D"/>
    <w:rsid w:val="005E6C92"/>
    <w:rsid w:val="005E6DA8"/>
    <w:rsid w:val="005E6FC2"/>
    <w:rsid w:val="005E77C9"/>
    <w:rsid w:val="005E7D29"/>
    <w:rsid w:val="005F03AB"/>
    <w:rsid w:val="005F08A6"/>
    <w:rsid w:val="005F099D"/>
    <w:rsid w:val="005F0AEB"/>
    <w:rsid w:val="005F0B7F"/>
    <w:rsid w:val="005F1AD3"/>
    <w:rsid w:val="005F3F1D"/>
    <w:rsid w:val="005F4E91"/>
    <w:rsid w:val="005F5AB6"/>
    <w:rsid w:val="005F60DA"/>
    <w:rsid w:val="005F67CB"/>
    <w:rsid w:val="005F6E39"/>
    <w:rsid w:val="005F711D"/>
    <w:rsid w:val="005F7171"/>
    <w:rsid w:val="005F799A"/>
    <w:rsid w:val="005F7A5F"/>
    <w:rsid w:val="005F7FA9"/>
    <w:rsid w:val="00601062"/>
    <w:rsid w:val="006012E4"/>
    <w:rsid w:val="00601659"/>
    <w:rsid w:val="006025B8"/>
    <w:rsid w:val="006029BD"/>
    <w:rsid w:val="00602B19"/>
    <w:rsid w:val="00602B65"/>
    <w:rsid w:val="0060304F"/>
    <w:rsid w:val="006030E4"/>
    <w:rsid w:val="00603416"/>
    <w:rsid w:val="00603E6A"/>
    <w:rsid w:val="00605E17"/>
    <w:rsid w:val="00605E2B"/>
    <w:rsid w:val="00605EB6"/>
    <w:rsid w:val="00605F97"/>
    <w:rsid w:val="0060600D"/>
    <w:rsid w:val="00606142"/>
    <w:rsid w:val="00606EC7"/>
    <w:rsid w:val="00607B7D"/>
    <w:rsid w:val="00607D14"/>
    <w:rsid w:val="0061025D"/>
    <w:rsid w:val="0061071C"/>
    <w:rsid w:val="00610AF5"/>
    <w:rsid w:val="00611FE3"/>
    <w:rsid w:val="0061227D"/>
    <w:rsid w:val="00612E03"/>
    <w:rsid w:val="00613832"/>
    <w:rsid w:val="00613D02"/>
    <w:rsid w:val="00613F46"/>
    <w:rsid w:val="00614F58"/>
    <w:rsid w:val="0061635A"/>
    <w:rsid w:val="0061698D"/>
    <w:rsid w:val="00616A1B"/>
    <w:rsid w:val="00616C09"/>
    <w:rsid w:val="00616CBB"/>
    <w:rsid w:val="006175AA"/>
    <w:rsid w:val="00617C9D"/>
    <w:rsid w:val="006200FA"/>
    <w:rsid w:val="00620B8B"/>
    <w:rsid w:val="00620EF3"/>
    <w:rsid w:val="00621372"/>
    <w:rsid w:val="00621A96"/>
    <w:rsid w:val="0062216D"/>
    <w:rsid w:val="00622638"/>
    <w:rsid w:val="00622980"/>
    <w:rsid w:val="00625ED8"/>
    <w:rsid w:val="00626943"/>
    <w:rsid w:val="00627035"/>
    <w:rsid w:val="00627D21"/>
    <w:rsid w:val="00627DE0"/>
    <w:rsid w:val="006302FC"/>
    <w:rsid w:val="00630C1F"/>
    <w:rsid w:val="00631CD5"/>
    <w:rsid w:val="00632C59"/>
    <w:rsid w:val="00632D0B"/>
    <w:rsid w:val="00633162"/>
    <w:rsid w:val="00633439"/>
    <w:rsid w:val="00635606"/>
    <w:rsid w:val="00635B78"/>
    <w:rsid w:val="00636540"/>
    <w:rsid w:val="00636CB3"/>
    <w:rsid w:val="00636F08"/>
    <w:rsid w:val="006374CB"/>
    <w:rsid w:val="00637A45"/>
    <w:rsid w:val="0064073B"/>
    <w:rsid w:val="00640901"/>
    <w:rsid w:val="00640916"/>
    <w:rsid w:val="00640B65"/>
    <w:rsid w:val="00641608"/>
    <w:rsid w:val="00642022"/>
    <w:rsid w:val="00642D37"/>
    <w:rsid w:val="00642FD8"/>
    <w:rsid w:val="0064393D"/>
    <w:rsid w:val="00643BA9"/>
    <w:rsid w:val="00645C4B"/>
    <w:rsid w:val="00646912"/>
    <w:rsid w:val="00646BA0"/>
    <w:rsid w:val="00646E8F"/>
    <w:rsid w:val="006474A3"/>
    <w:rsid w:val="00647820"/>
    <w:rsid w:val="0064791D"/>
    <w:rsid w:val="00647CA4"/>
    <w:rsid w:val="00650ADF"/>
    <w:rsid w:val="0065104C"/>
    <w:rsid w:val="00651699"/>
    <w:rsid w:val="00651FF3"/>
    <w:rsid w:val="0065221E"/>
    <w:rsid w:val="00652B0A"/>
    <w:rsid w:val="00652BA6"/>
    <w:rsid w:val="00653411"/>
    <w:rsid w:val="00654605"/>
    <w:rsid w:val="00654898"/>
    <w:rsid w:val="00654BF4"/>
    <w:rsid w:val="00654CD5"/>
    <w:rsid w:val="00655311"/>
    <w:rsid w:val="0065587C"/>
    <w:rsid w:val="00655A6E"/>
    <w:rsid w:val="00656732"/>
    <w:rsid w:val="0066029B"/>
    <w:rsid w:val="006605EF"/>
    <w:rsid w:val="00661F06"/>
    <w:rsid w:val="00661F81"/>
    <w:rsid w:val="006632E3"/>
    <w:rsid w:val="0066350C"/>
    <w:rsid w:val="00663BDC"/>
    <w:rsid w:val="00663EAC"/>
    <w:rsid w:val="00663F1E"/>
    <w:rsid w:val="006641EC"/>
    <w:rsid w:val="006646AA"/>
    <w:rsid w:val="00665511"/>
    <w:rsid w:val="00666146"/>
    <w:rsid w:val="006677B2"/>
    <w:rsid w:val="00670427"/>
    <w:rsid w:val="00670F38"/>
    <w:rsid w:val="00671584"/>
    <w:rsid w:val="006718B9"/>
    <w:rsid w:val="00671B10"/>
    <w:rsid w:val="006724DB"/>
    <w:rsid w:val="0067359E"/>
    <w:rsid w:val="00673DC6"/>
    <w:rsid w:val="00673F59"/>
    <w:rsid w:val="0067400C"/>
    <w:rsid w:val="00674ADF"/>
    <w:rsid w:val="00674B92"/>
    <w:rsid w:val="00674E69"/>
    <w:rsid w:val="00674FC9"/>
    <w:rsid w:val="006754A0"/>
    <w:rsid w:val="00675F3C"/>
    <w:rsid w:val="00677A79"/>
    <w:rsid w:val="00677BB5"/>
    <w:rsid w:val="00677C50"/>
    <w:rsid w:val="00677E59"/>
    <w:rsid w:val="006804E8"/>
    <w:rsid w:val="006808EC"/>
    <w:rsid w:val="006809BA"/>
    <w:rsid w:val="00680A91"/>
    <w:rsid w:val="00680D63"/>
    <w:rsid w:val="00680E27"/>
    <w:rsid w:val="00681A27"/>
    <w:rsid w:val="00682085"/>
    <w:rsid w:val="00682091"/>
    <w:rsid w:val="006833E4"/>
    <w:rsid w:val="00683400"/>
    <w:rsid w:val="006844CD"/>
    <w:rsid w:val="006847AF"/>
    <w:rsid w:val="00684C28"/>
    <w:rsid w:val="006853B4"/>
    <w:rsid w:val="006856C0"/>
    <w:rsid w:val="00685B7C"/>
    <w:rsid w:val="00685C73"/>
    <w:rsid w:val="006867F3"/>
    <w:rsid w:val="0068685D"/>
    <w:rsid w:val="00686902"/>
    <w:rsid w:val="00686BEB"/>
    <w:rsid w:val="00686D84"/>
    <w:rsid w:val="006875D4"/>
    <w:rsid w:val="006901E0"/>
    <w:rsid w:val="00690416"/>
    <w:rsid w:val="00690608"/>
    <w:rsid w:val="0069092C"/>
    <w:rsid w:val="00690957"/>
    <w:rsid w:val="0069278E"/>
    <w:rsid w:val="006930DF"/>
    <w:rsid w:val="0069314D"/>
    <w:rsid w:val="00693951"/>
    <w:rsid w:val="006939B6"/>
    <w:rsid w:val="00693CA5"/>
    <w:rsid w:val="00694332"/>
    <w:rsid w:val="00695555"/>
    <w:rsid w:val="006959BD"/>
    <w:rsid w:val="00695AAE"/>
    <w:rsid w:val="00696FB6"/>
    <w:rsid w:val="006973DF"/>
    <w:rsid w:val="00697EF4"/>
    <w:rsid w:val="006A1EC3"/>
    <w:rsid w:val="006A200B"/>
    <w:rsid w:val="006A28DF"/>
    <w:rsid w:val="006A2A9D"/>
    <w:rsid w:val="006A34A7"/>
    <w:rsid w:val="006A37D9"/>
    <w:rsid w:val="006A38AC"/>
    <w:rsid w:val="006A3B3F"/>
    <w:rsid w:val="006A3E11"/>
    <w:rsid w:val="006A48B1"/>
    <w:rsid w:val="006A4964"/>
    <w:rsid w:val="006A4CF1"/>
    <w:rsid w:val="006A68AD"/>
    <w:rsid w:val="006A6D05"/>
    <w:rsid w:val="006A6D4C"/>
    <w:rsid w:val="006A7ADD"/>
    <w:rsid w:val="006B07B4"/>
    <w:rsid w:val="006B0E0B"/>
    <w:rsid w:val="006B0E68"/>
    <w:rsid w:val="006B1EDF"/>
    <w:rsid w:val="006B2599"/>
    <w:rsid w:val="006B2E7F"/>
    <w:rsid w:val="006B2EB4"/>
    <w:rsid w:val="006B3008"/>
    <w:rsid w:val="006B31F0"/>
    <w:rsid w:val="006B35BC"/>
    <w:rsid w:val="006B35F7"/>
    <w:rsid w:val="006B3AA8"/>
    <w:rsid w:val="006B48A8"/>
    <w:rsid w:val="006B4C1E"/>
    <w:rsid w:val="006B5F20"/>
    <w:rsid w:val="006B76E2"/>
    <w:rsid w:val="006C0903"/>
    <w:rsid w:val="006C0A41"/>
    <w:rsid w:val="006C0BB6"/>
    <w:rsid w:val="006C100A"/>
    <w:rsid w:val="006C141E"/>
    <w:rsid w:val="006C169A"/>
    <w:rsid w:val="006C1770"/>
    <w:rsid w:val="006C1873"/>
    <w:rsid w:val="006C2559"/>
    <w:rsid w:val="006C25FA"/>
    <w:rsid w:val="006C2860"/>
    <w:rsid w:val="006C3937"/>
    <w:rsid w:val="006C3949"/>
    <w:rsid w:val="006C40F7"/>
    <w:rsid w:val="006C42EA"/>
    <w:rsid w:val="006C55D8"/>
    <w:rsid w:val="006C5793"/>
    <w:rsid w:val="006C587F"/>
    <w:rsid w:val="006C69DF"/>
    <w:rsid w:val="006C6B31"/>
    <w:rsid w:val="006C7551"/>
    <w:rsid w:val="006D0288"/>
    <w:rsid w:val="006D11E7"/>
    <w:rsid w:val="006D2373"/>
    <w:rsid w:val="006D2E3B"/>
    <w:rsid w:val="006D2E79"/>
    <w:rsid w:val="006D3304"/>
    <w:rsid w:val="006D44C2"/>
    <w:rsid w:val="006D460B"/>
    <w:rsid w:val="006D4BD8"/>
    <w:rsid w:val="006D5B9E"/>
    <w:rsid w:val="006D601E"/>
    <w:rsid w:val="006D6404"/>
    <w:rsid w:val="006D6A5B"/>
    <w:rsid w:val="006D7F3D"/>
    <w:rsid w:val="006E03AC"/>
    <w:rsid w:val="006E09CF"/>
    <w:rsid w:val="006E0B3E"/>
    <w:rsid w:val="006E0B95"/>
    <w:rsid w:val="006E0DA9"/>
    <w:rsid w:val="006E0F01"/>
    <w:rsid w:val="006E1406"/>
    <w:rsid w:val="006E1595"/>
    <w:rsid w:val="006E16D2"/>
    <w:rsid w:val="006E1A41"/>
    <w:rsid w:val="006E29CA"/>
    <w:rsid w:val="006E2E2E"/>
    <w:rsid w:val="006E45B0"/>
    <w:rsid w:val="006E4738"/>
    <w:rsid w:val="006E4860"/>
    <w:rsid w:val="006E4D14"/>
    <w:rsid w:val="006E4F2F"/>
    <w:rsid w:val="006E59C2"/>
    <w:rsid w:val="006E5B1B"/>
    <w:rsid w:val="006E69F2"/>
    <w:rsid w:val="006E6A59"/>
    <w:rsid w:val="006E6E00"/>
    <w:rsid w:val="006E7768"/>
    <w:rsid w:val="006F0030"/>
    <w:rsid w:val="006F0B33"/>
    <w:rsid w:val="006F222E"/>
    <w:rsid w:val="006F23A1"/>
    <w:rsid w:val="006F516F"/>
    <w:rsid w:val="006F595A"/>
    <w:rsid w:val="006F70DB"/>
    <w:rsid w:val="006F7654"/>
    <w:rsid w:val="006F7B45"/>
    <w:rsid w:val="006F7B4E"/>
    <w:rsid w:val="0070044F"/>
    <w:rsid w:val="0070218F"/>
    <w:rsid w:val="00702259"/>
    <w:rsid w:val="00703168"/>
    <w:rsid w:val="007033A3"/>
    <w:rsid w:val="007034B2"/>
    <w:rsid w:val="00703BF1"/>
    <w:rsid w:val="00704A1B"/>
    <w:rsid w:val="00704D41"/>
    <w:rsid w:val="0070545C"/>
    <w:rsid w:val="00706481"/>
    <w:rsid w:val="00706ACF"/>
    <w:rsid w:val="00706E70"/>
    <w:rsid w:val="00706E76"/>
    <w:rsid w:val="007076C2"/>
    <w:rsid w:val="00707D0A"/>
    <w:rsid w:val="00710FDB"/>
    <w:rsid w:val="007119F3"/>
    <w:rsid w:val="0071234D"/>
    <w:rsid w:val="007125DD"/>
    <w:rsid w:val="00712A1F"/>
    <w:rsid w:val="00712ECB"/>
    <w:rsid w:val="007130DD"/>
    <w:rsid w:val="007136B1"/>
    <w:rsid w:val="00714516"/>
    <w:rsid w:val="0071513B"/>
    <w:rsid w:val="00715336"/>
    <w:rsid w:val="00715611"/>
    <w:rsid w:val="00715748"/>
    <w:rsid w:val="00715BB7"/>
    <w:rsid w:val="007169BF"/>
    <w:rsid w:val="0072021A"/>
    <w:rsid w:val="00720B67"/>
    <w:rsid w:val="00720E91"/>
    <w:rsid w:val="00720F7D"/>
    <w:rsid w:val="00721F4D"/>
    <w:rsid w:val="00722ECF"/>
    <w:rsid w:val="00723056"/>
    <w:rsid w:val="0072377B"/>
    <w:rsid w:val="00724007"/>
    <w:rsid w:val="00724720"/>
    <w:rsid w:val="007254E8"/>
    <w:rsid w:val="00725ADF"/>
    <w:rsid w:val="00725CCC"/>
    <w:rsid w:val="0072607B"/>
    <w:rsid w:val="0072614B"/>
    <w:rsid w:val="00726A03"/>
    <w:rsid w:val="00727295"/>
    <w:rsid w:val="007279DA"/>
    <w:rsid w:val="00727DC2"/>
    <w:rsid w:val="00730746"/>
    <w:rsid w:val="00731426"/>
    <w:rsid w:val="0073193C"/>
    <w:rsid w:val="007325B7"/>
    <w:rsid w:val="0073299E"/>
    <w:rsid w:val="007329E9"/>
    <w:rsid w:val="00732C5B"/>
    <w:rsid w:val="007344E4"/>
    <w:rsid w:val="0073547B"/>
    <w:rsid w:val="0073560C"/>
    <w:rsid w:val="0073624D"/>
    <w:rsid w:val="007364A3"/>
    <w:rsid w:val="00736DB4"/>
    <w:rsid w:val="00737633"/>
    <w:rsid w:val="00737665"/>
    <w:rsid w:val="007376E8"/>
    <w:rsid w:val="007403D7"/>
    <w:rsid w:val="00740BC8"/>
    <w:rsid w:val="0074120C"/>
    <w:rsid w:val="007412B4"/>
    <w:rsid w:val="007417A6"/>
    <w:rsid w:val="00741DAE"/>
    <w:rsid w:val="00742AC4"/>
    <w:rsid w:val="00743358"/>
    <w:rsid w:val="007435D6"/>
    <w:rsid w:val="007439CF"/>
    <w:rsid w:val="007439E5"/>
    <w:rsid w:val="00744595"/>
    <w:rsid w:val="00744FDF"/>
    <w:rsid w:val="00745288"/>
    <w:rsid w:val="007462C9"/>
    <w:rsid w:val="0074658B"/>
    <w:rsid w:val="00746BDF"/>
    <w:rsid w:val="00746D94"/>
    <w:rsid w:val="0074789A"/>
    <w:rsid w:val="00747FC9"/>
    <w:rsid w:val="007505F8"/>
    <w:rsid w:val="007506CE"/>
    <w:rsid w:val="0075071E"/>
    <w:rsid w:val="007515E8"/>
    <w:rsid w:val="007519EF"/>
    <w:rsid w:val="00752FE2"/>
    <w:rsid w:val="00754BFA"/>
    <w:rsid w:val="00754DB3"/>
    <w:rsid w:val="00754E22"/>
    <w:rsid w:val="00755062"/>
    <w:rsid w:val="007563C5"/>
    <w:rsid w:val="007568A3"/>
    <w:rsid w:val="007569B7"/>
    <w:rsid w:val="00757264"/>
    <w:rsid w:val="007574F7"/>
    <w:rsid w:val="00757FEB"/>
    <w:rsid w:val="00760A76"/>
    <w:rsid w:val="0076131C"/>
    <w:rsid w:val="00761499"/>
    <w:rsid w:val="00761B15"/>
    <w:rsid w:val="00761B4A"/>
    <w:rsid w:val="007620A8"/>
    <w:rsid w:val="007620AB"/>
    <w:rsid w:val="00763557"/>
    <w:rsid w:val="007648E8"/>
    <w:rsid w:val="00764924"/>
    <w:rsid w:val="00764A31"/>
    <w:rsid w:val="007651D6"/>
    <w:rsid w:val="00766DB4"/>
    <w:rsid w:val="00767844"/>
    <w:rsid w:val="0077011C"/>
    <w:rsid w:val="007702B9"/>
    <w:rsid w:val="007704BA"/>
    <w:rsid w:val="007707D6"/>
    <w:rsid w:val="00770AD2"/>
    <w:rsid w:val="00770F56"/>
    <w:rsid w:val="00772344"/>
    <w:rsid w:val="007733F3"/>
    <w:rsid w:val="0077385B"/>
    <w:rsid w:val="0077387C"/>
    <w:rsid w:val="007744C1"/>
    <w:rsid w:val="007745E8"/>
    <w:rsid w:val="00775A9E"/>
    <w:rsid w:val="00775D27"/>
    <w:rsid w:val="00775DDD"/>
    <w:rsid w:val="00775EDA"/>
    <w:rsid w:val="007764CF"/>
    <w:rsid w:val="007768A3"/>
    <w:rsid w:val="007769F3"/>
    <w:rsid w:val="00777E1B"/>
    <w:rsid w:val="00780400"/>
    <w:rsid w:val="00780E22"/>
    <w:rsid w:val="007811ED"/>
    <w:rsid w:val="00781237"/>
    <w:rsid w:val="0078139B"/>
    <w:rsid w:val="00781C3E"/>
    <w:rsid w:val="007822F8"/>
    <w:rsid w:val="0078241B"/>
    <w:rsid w:val="00782C81"/>
    <w:rsid w:val="00782F16"/>
    <w:rsid w:val="00783751"/>
    <w:rsid w:val="007839D5"/>
    <w:rsid w:val="00783C9B"/>
    <w:rsid w:val="00783EF5"/>
    <w:rsid w:val="00783F40"/>
    <w:rsid w:val="00784CEC"/>
    <w:rsid w:val="0078505F"/>
    <w:rsid w:val="00785796"/>
    <w:rsid w:val="00785BD9"/>
    <w:rsid w:val="0078757A"/>
    <w:rsid w:val="00787CE3"/>
    <w:rsid w:val="007904D3"/>
    <w:rsid w:val="0079123A"/>
    <w:rsid w:val="00791795"/>
    <w:rsid w:val="00791A23"/>
    <w:rsid w:val="00794472"/>
    <w:rsid w:val="00794FE6"/>
    <w:rsid w:val="00795825"/>
    <w:rsid w:val="00795A61"/>
    <w:rsid w:val="00795BF6"/>
    <w:rsid w:val="00796D99"/>
    <w:rsid w:val="00797211"/>
    <w:rsid w:val="00797E43"/>
    <w:rsid w:val="00797E64"/>
    <w:rsid w:val="007A07CE"/>
    <w:rsid w:val="007A09BB"/>
    <w:rsid w:val="007A1473"/>
    <w:rsid w:val="007A1BAC"/>
    <w:rsid w:val="007A2583"/>
    <w:rsid w:val="007A289E"/>
    <w:rsid w:val="007A2AF1"/>
    <w:rsid w:val="007A3395"/>
    <w:rsid w:val="007A35A2"/>
    <w:rsid w:val="007A3AF7"/>
    <w:rsid w:val="007A441A"/>
    <w:rsid w:val="007A53AB"/>
    <w:rsid w:val="007A5B14"/>
    <w:rsid w:val="007A5D0A"/>
    <w:rsid w:val="007A5F29"/>
    <w:rsid w:val="007A7487"/>
    <w:rsid w:val="007A7737"/>
    <w:rsid w:val="007A77CA"/>
    <w:rsid w:val="007A7F2D"/>
    <w:rsid w:val="007B0AFD"/>
    <w:rsid w:val="007B1958"/>
    <w:rsid w:val="007B19E5"/>
    <w:rsid w:val="007B229A"/>
    <w:rsid w:val="007B25D0"/>
    <w:rsid w:val="007B2D10"/>
    <w:rsid w:val="007B2E9F"/>
    <w:rsid w:val="007B2F30"/>
    <w:rsid w:val="007B4150"/>
    <w:rsid w:val="007B4A4B"/>
    <w:rsid w:val="007B4DC7"/>
    <w:rsid w:val="007B4E74"/>
    <w:rsid w:val="007B5DD7"/>
    <w:rsid w:val="007B63BF"/>
    <w:rsid w:val="007B65E4"/>
    <w:rsid w:val="007B68F1"/>
    <w:rsid w:val="007B7487"/>
    <w:rsid w:val="007B78FB"/>
    <w:rsid w:val="007B7964"/>
    <w:rsid w:val="007B7991"/>
    <w:rsid w:val="007C0C73"/>
    <w:rsid w:val="007C0D17"/>
    <w:rsid w:val="007C1A34"/>
    <w:rsid w:val="007C307C"/>
    <w:rsid w:val="007C37F9"/>
    <w:rsid w:val="007C427F"/>
    <w:rsid w:val="007C492C"/>
    <w:rsid w:val="007C4CED"/>
    <w:rsid w:val="007C4D63"/>
    <w:rsid w:val="007C5F85"/>
    <w:rsid w:val="007C606D"/>
    <w:rsid w:val="007C6DBB"/>
    <w:rsid w:val="007C70E1"/>
    <w:rsid w:val="007C7C5E"/>
    <w:rsid w:val="007D0434"/>
    <w:rsid w:val="007D0731"/>
    <w:rsid w:val="007D0C8D"/>
    <w:rsid w:val="007D1705"/>
    <w:rsid w:val="007D1744"/>
    <w:rsid w:val="007D1F40"/>
    <w:rsid w:val="007D2BE9"/>
    <w:rsid w:val="007D31A1"/>
    <w:rsid w:val="007D3248"/>
    <w:rsid w:val="007D3569"/>
    <w:rsid w:val="007D3B6C"/>
    <w:rsid w:val="007D3FE2"/>
    <w:rsid w:val="007D419D"/>
    <w:rsid w:val="007D471F"/>
    <w:rsid w:val="007D49DC"/>
    <w:rsid w:val="007D4C5F"/>
    <w:rsid w:val="007D6C6E"/>
    <w:rsid w:val="007D6FA9"/>
    <w:rsid w:val="007E0261"/>
    <w:rsid w:val="007E09C9"/>
    <w:rsid w:val="007E1AEE"/>
    <w:rsid w:val="007E259F"/>
    <w:rsid w:val="007E2BF2"/>
    <w:rsid w:val="007E2EFB"/>
    <w:rsid w:val="007E2F57"/>
    <w:rsid w:val="007E378D"/>
    <w:rsid w:val="007E4185"/>
    <w:rsid w:val="007E44E0"/>
    <w:rsid w:val="007E4F4C"/>
    <w:rsid w:val="007E4FD2"/>
    <w:rsid w:val="007E5425"/>
    <w:rsid w:val="007E58C0"/>
    <w:rsid w:val="007E5F92"/>
    <w:rsid w:val="007E667D"/>
    <w:rsid w:val="007E6B83"/>
    <w:rsid w:val="007E6B9B"/>
    <w:rsid w:val="007E6FA0"/>
    <w:rsid w:val="007E7644"/>
    <w:rsid w:val="007F054A"/>
    <w:rsid w:val="007F083A"/>
    <w:rsid w:val="007F2368"/>
    <w:rsid w:val="007F28A9"/>
    <w:rsid w:val="007F2BE1"/>
    <w:rsid w:val="007F32F4"/>
    <w:rsid w:val="007F4127"/>
    <w:rsid w:val="007F4942"/>
    <w:rsid w:val="007F5F57"/>
    <w:rsid w:val="007F64EE"/>
    <w:rsid w:val="007F6A97"/>
    <w:rsid w:val="007F6E0D"/>
    <w:rsid w:val="00800BA9"/>
    <w:rsid w:val="00801A83"/>
    <w:rsid w:val="00801CDA"/>
    <w:rsid w:val="008039FF"/>
    <w:rsid w:val="00803BBE"/>
    <w:rsid w:val="00803D26"/>
    <w:rsid w:val="00804024"/>
    <w:rsid w:val="008041D8"/>
    <w:rsid w:val="00804C12"/>
    <w:rsid w:val="00804CEE"/>
    <w:rsid w:val="0080529D"/>
    <w:rsid w:val="0080592F"/>
    <w:rsid w:val="00806160"/>
    <w:rsid w:val="008070FC"/>
    <w:rsid w:val="00807315"/>
    <w:rsid w:val="008073F0"/>
    <w:rsid w:val="00807692"/>
    <w:rsid w:val="00810815"/>
    <w:rsid w:val="00810BA2"/>
    <w:rsid w:val="0081160C"/>
    <w:rsid w:val="00812185"/>
    <w:rsid w:val="00813383"/>
    <w:rsid w:val="00814405"/>
    <w:rsid w:val="00814C2D"/>
    <w:rsid w:val="0081508B"/>
    <w:rsid w:val="00815173"/>
    <w:rsid w:val="00815D9D"/>
    <w:rsid w:val="008161BC"/>
    <w:rsid w:val="0081639B"/>
    <w:rsid w:val="00816468"/>
    <w:rsid w:val="00816D7E"/>
    <w:rsid w:val="00817634"/>
    <w:rsid w:val="00817665"/>
    <w:rsid w:val="00821075"/>
    <w:rsid w:val="008212AF"/>
    <w:rsid w:val="00821781"/>
    <w:rsid w:val="00821A9E"/>
    <w:rsid w:val="0082203E"/>
    <w:rsid w:val="0082220B"/>
    <w:rsid w:val="00822241"/>
    <w:rsid w:val="008228C8"/>
    <w:rsid w:val="00822BD8"/>
    <w:rsid w:val="00823135"/>
    <w:rsid w:val="008235F1"/>
    <w:rsid w:val="008238B0"/>
    <w:rsid w:val="00824A58"/>
    <w:rsid w:val="00824EF9"/>
    <w:rsid w:val="00825EEF"/>
    <w:rsid w:val="00827633"/>
    <w:rsid w:val="00827931"/>
    <w:rsid w:val="00827C90"/>
    <w:rsid w:val="00827F84"/>
    <w:rsid w:val="008306CD"/>
    <w:rsid w:val="00830ED8"/>
    <w:rsid w:val="00831566"/>
    <w:rsid w:val="00831865"/>
    <w:rsid w:val="00831C15"/>
    <w:rsid w:val="0083357E"/>
    <w:rsid w:val="00835464"/>
    <w:rsid w:val="00835A00"/>
    <w:rsid w:val="00835D00"/>
    <w:rsid w:val="008373D2"/>
    <w:rsid w:val="0083742D"/>
    <w:rsid w:val="00837C26"/>
    <w:rsid w:val="00837F20"/>
    <w:rsid w:val="00842863"/>
    <w:rsid w:val="00843AE1"/>
    <w:rsid w:val="008444B1"/>
    <w:rsid w:val="00844B0E"/>
    <w:rsid w:val="00844D5A"/>
    <w:rsid w:val="00845276"/>
    <w:rsid w:val="00846369"/>
    <w:rsid w:val="0084645D"/>
    <w:rsid w:val="008465D3"/>
    <w:rsid w:val="008475E7"/>
    <w:rsid w:val="00847C3F"/>
    <w:rsid w:val="00850307"/>
    <w:rsid w:val="008503B6"/>
    <w:rsid w:val="00850470"/>
    <w:rsid w:val="008504DB"/>
    <w:rsid w:val="008509E1"/>
    <w:rsid w:val="00850D4F"/>
    <w:rsid w:val="0085100C"/>
    <w:rsid w:val="00851070"/>
    <w:rsid w:val="00851690"/>
    <w:rsid w:val="00851A96"/>
    <w:rsid w:val="00851C49"/>
    <w:rsid w:val="00851F4F"/>
    <w:rsid w:val="008526A6"/>
    <w:rsid w:val="00852733"/>
    <w:rsid w:val="00853996"/>
    <w:rsid w:val="00853DF4"/>
    <w:rsid w:val="00854A19"/>
    <w:rsid w:val="0085596D"/>
    <w:rsid w:val="008571EF"/>
    <w:rsid w:val="00857606"/>
    <w:rsid w:val="00857CE6"/>
    <w:rsid w:val="008602AD"/>
    <w:rsid w:val="00860BDB"/>
    <w:rsid w:val="00862AF2"/>
    <w:rsid w:val="00863ECF"/>
    <w:rsid w:val="00863FF0"/>
    <w:rsid w:val="008645FA"/>
    <w:rsid w:val="00864FE7"/>
    <w:rsid w:val="008657C8"/>
    <w:rsid w:val="00865865"/>
    <w:rsid w:val="00865CA6"/>
    <w:rsid w:val="00865FCE"/>
    <w:rsid w:val="0086666B"/>
    <w:rsid w:val="008674C1"/>
    <w:rsid w:val="00867E10"/>
    <w:rsid w:val="00870D0E"/>
    <w:rsid w:val="008727E4"/>
    <w:rsid w:val="0087377C"/>
    <w:rsid w:val="008737FF"/>
    <w:rsid w:val="0087386B"/>
    <w:rsid w:val="008741A0"/>
    <w:rsid w:val="0087459F"/>
    <w:rsid w:val="0087512C"/>
    <w:rsid w:val="008756E6"/>
    <w:rsid w:val="00875CB7"/>
    <w:rsid w:val="00877212"/>
    <w:rsid w:val="008775E4"/>
    <w:rsid w:val="008777BE"/>
    <w:rsid w:val="00877D57"/>
    <w:rsid w:val="008819E6"/>
    <w:rsid w:val="00881A86"/>
    <w:rsid w:val="008833C7"/>
    <w:rsid w:val="008840BB"/>
    <w:rsid w:val="008854A3"/>
    <w:rsid w:val="0088579B"/>
    <w:rsid w:val="0088758F"/>
    <w:rsid w:val="008875A0"/>
    <w:rsid w:val="00887AC9"/>
    <w:rsid w:val="00887C63"/>
    <w:rsid w:val="00890400"/>
    <w:rsid w:val="00890FB8"/>
    <w:rsid w:val="008913A3"/>
    <w:rsid w:val="00891A87"/>
    <w:rsid w:val="00891FB3"/>
    <w:rsid w:val="00892720"/>
    <w:rsid w:val="00893817"/>
    <w:rsid w:val="00893D10"/>
    <w:rsid w:val="00893FF9"/>
    <w:rsid w:val="0089430A"/>
    <w:rsid w:val="008948A4"/>
    <w:rsid w:val="008955E5"/>
    <w:rsid w:val="00896942"/>
    <w:rsid w:val="00896C47"/>
    <w:rsid w:val="00897D6B"/>
    <w:rsid w:val="00897FDA"/>
    <w:rsid w:val="008A02A1"/>
    <w:rsid w:val="008A12D8"/>
    <w:rsid w:val="008A1A2D"/>
    <w:rsid w:val="008A1DAE"/>
    <w:rsid w:val="008A2148"/>
    <w:rsid w:val="008A2381"/>
    <w:rsid w:val="008A254F"/>
    <w:rsid w:val="008A2A29"/>
    <w:rsid w:val="008A2AD2"/>
    <w:rsid w:val="008A2BD0"/>
    <w:rsid w:val="008A3E83"/>
    <w:rsid w:val="008A42EA"/>
    <w:rsid w:val="008A445D"/>
    <w:rsid w:val="008A4BAF"/>
    <w:rsid w:val="008A58CC"/>
    <w:rsid w:val="008A5B88"/>
    <w:rsid w:val="008A5DA5"/>
    <w:rsid w:val="008A6E84"/>
    <w:rsid w:val="008A728E"/>
    <w:rsid w:val="008A7644"/>
    <w:rsid w:val="008B0C18"/>
    <w:rsid w:val="008B2141"/>
    <w:rsid w:val="008B22C0"/>
    <w:rsid w:val="008B383F"/>
    <w:rsid w:val="008B4614"/>
    <w:rsid w:val="008B48EA"/>
    <w:rsid w:val="008B767D"/>
    <w:rsid w:val="008B7D95"/>
    <w:rsid w:val="008B7DBF"/>
    <w:rsid w:val="008C0893"/>
    <w:rsid w:val="008C0F94"/>
    <w:rsid w:val="008C129E"/>
    <w:rsid w:val="008C1976"/>
    <w:rsid w:val="008C31B6"/>
    <w:rsid w:val="008C39F8"/>
    <w:rsid w:val="008C41DD"/>
    <w:rsid w:val="008C429D"/>
    <w:rsid w:val="008C48A7"/>
    <w:rsid w:val="008C48D7"/>
    <w:rsid w:val="008C4E15"/>
    <w:rsid w:val="008C504E"/>
    <w:rsid w:val="008C5AA2"/>
    <w:rsid w:val="008C5D35"/>
    <w:rsid w:val="008C5F92"/>
    <w:rsid w:val="008C6FDF"/>
    <w:rsid w:val="008C72CD"/>
    <w:rsid w:val="008C78E2"/>
    <w:rsid w:val="008C7EFE"/>
    <w:rsid w:val="008D01D4"/>
    <w:rsid w:val="008D0809"/>
    <w:rsid w:val="008D11E6"/>
    <w:rsid w:val="008D14C4"/>
    <w:rsid w:val="008D1E16"/>
    <w:rsid w:val="008D24C9"/>
    <w:rsid w:val="008D2604"/>
    <w:rsid w:val="008D274A"/>
    <w:rsid w:val="008D34D3"/>
    <w:rsid w:val="008D3D68"/>
    <w:rsid w:val="008D589C"/>
    <w:rsid w:val="008D5B51"/>
    <w:rsid w:val="008D5C61"/>
    <w:rsid w:val="008D5DB4"/>
    <w:rsid w:val="008D6C2A"/>
    <w:rsid w:val="008D7198"/>
    <w:rsid w:val="008D744A"/>
    <w:rsid w:val="008D7B2A"/>
    <w:rsid w:val="008D7E56"/>
    <w:rsid w:val="008E02A8"/>
    <w:rsid w:val="008E0D19"/>
    <w:rsid w:val="008E16E9"/>
    <w:rsid w:val="008E1798"/>
    <w:rsid w:val="008E1CCD"/>
    <w:rsid w:val="008E1F90"/>
    <w:rsid w:val="008E2609"/>
    <w:rsid w:val="008E2DB5"/>
    <w:rsid w:val="008E3041"/>
    <w:rsid w:val="008E3AD1"/>
    <w:rsid w:val="008E6482"/>
    <w:rsid w:val="008E6974"/>
    <w:rsid w:val="008E6F2F"/>
    <w:rsid w:val="008E73FF"/>
    <w:rsid w:val="008F0100"/>
    <w:rsid w:val="008F1664"/>
    <w:rsid w:val="008F1D0A"/>
    <w:rsid w:val="008F1FDD"/>
    <w:rsid w:val="008F26D7"/>
    <w:rsid w:val="008F3D29"/>
    <w:rsid w:val="008F3DD0"/>
    <w:rsid w:val="008F4384"/>
    <w:rsid w:val="008F48D9"/>
    <w:rsid w:val="008F4E08"/>
    <w:rsid w:val="008F552A"/>
    <w:rsid w:val="008F5CFB"/>
    <w:rsid w:val="008F62E8"/>
    <w:rsid w:val="008F66C3"/>
    <w:rsid w:val="008F6A94"/>
    <w:rsid w:val="008F6FBE"/>
    <w:rsid w:val="008F6FFD"/>
    <w:rsid w:val="008F7290"/>
    <w:rsid w:val="008F788A"/>
    <w:rsid w:val="008F7A8F"/>
    <w:rsid w:val="00900AC4"/>
    <w:rsid w:val="00901DE6"/>
    <w:rsid w:val="00902600"/>
    <w:rsid w:val="00904A16"/>
    <w:rsid w:val="00905870"/>
    <w:rsid w:val="009058CD"/>
    <w:rsid w:val="00906C6E"/>
    <w:rsid w:val="00906D4B"/>
    <w:rsid w:val="00907126"/>
    <w:rsid w:val="009074AF"/>
    <w:rsid w:val="009077DB"/>
    <w:rsid w:val="00907911"/>
    <w:rsid w:val="00910897"/>
    <w:rsid w:val="00910CB7"/>
    <w:rsid w:val="009114C6"/>
    <w:rsid w:val="009116C5"/>
    <w:rsid w:val="0091171A"/>
    <w:rsid w:val="00911DD2"/>
    <w:rsid w:val="00911FBF"/>
    <w:rsid w:val="009120C8"/>
    <w:rsid w:val="00913C0E"/>
    <w:rsid w:val="00914006"/>
    <w:rsid w:val="00914A15"/>
    <w:rsid w:val="009151A0"/>
    <w:rsid w:val="0091569E"/>
    <w:rsid w:val="00915D53"/>
    <w:rsid w:val="00916329"/>
    <w:rsid w:val="009165C3"/>
    <w:rsid w:val="00916AAC"/>
    <w:rsid w:val="00916FF0"/>
    <w:rsid w:val="00917D76"/>
    <w:rsid w:val="00920034"/>
    <w:rsid w:val="00920892"/>
    <w:rsid w:val="0092174C"/>
    <w:rsid w:val="00921B29"/>
    <w:rsid w:val="00922890"/>
    <w:rsid w:val="00923035"/>
    <w:rsid w:val="00923E29"/>
    <w:rsid w:val="00923E30"/>
    <w:rsid w:val="009243CA"/>
    <w:rsid w:val="00924917"/>
    <w:rsid w:val="009259DF"/>
    <w:rsid w:val="00925AD2"/>
    <w:rsid w:val="00925EFB"/>
    <w:rsid w:val="00926748"/>
    <w:rsid w:val="00926A34"/>
    <w:rsid w:val="009309F1"/>
    <w:rsid w:val="009317F5"/>
    <w:rsid w:val="00931C1D"/>
    <w:rsid w:val="00931F4D"/>
    <w:rsid w:val="00932A3D"/>
    <w:rsid w:val="00932EF8"/>
    <w:rsid w:val="00934F45"/>
    <w:rsid w:val="00935116"/>
    <w:rsid w:val="009356DF"/>
    <w:rsid w:val="00935B6C"/>
    <w:rsid w:val="00936770"/>
    <w:rsid w:val="009373E8"/>
    <w:rsid w:val="009379E0"/>
    <w:rsid w:val="00937F74"/>
    <w:rsid w:val="00940335"/>
    <w:rsid w:val="0094033C"/>
    <w:rsid w:val="009408AC"/>
    <w:rsid w:val="0094094C"/>
    <w:rsid w:val="00941342"/>
    <w:rsid w:val="009415AD"/>
    <w:rsid w:val="009416A7"/>
    <w:rsid w:val="00941882"/>
    <w:rsid w:val="009419D1"/>
    <w:rsid w:val="00942F6F"/>
    <w:rsid w:val="009437C5"/>
    <w:rsid w:val="009444D2"/>
    <w:rsid w:val="0094480D"/>
    <w:rsid w:val="009463A9"/>
    <w:rsid w:val="009464BC"/>
    <w:rsid w:val="00946BEC"/>
    <w:rsid w:val="00947298"/>
    <w:rsid w:val="0094788C"/>
    <w:rsid w:val="00947930"/>
    <w:rsid w:val="00950414"/>
    <w:rsid w:val="00950537"/>
    <w:rsid w:val="009505C5"/>
    <w:rsid w:val="00950C8F"/>
    <w:rsid w:val="00950CBE"/>
    <w:rsid w:val="00950E5A"/>
    <w:rsid w:val="0095163B"/>
    <w:rsid w:val="00951949"/>
    <w:rsid w:val="009527E4"/>
    <w:rsid w:val="009529AA"/>
    <w:rsid w:val="0095427B"/>
    <w:rsid w:val="00954D05"/>
    <w:rsid w:val="00954F96"/>
    <w:rsid w:val="00955F38"/>
    <w:rsid w:val="00956AD7"/>
    <w:rsid w:val="00957613"/>
    <w:rsid w:val="0096019B"/>
    <w:rsid w:val="009602C4"/>
    <w:rsid w:val="00960F83"/>
    <w:rsid w:val="009614F3"/>
    <w:rsid w:val="00961EFB"/>
    <w:rsid w:val="00962A33"/>
    <w:rsid w:val="00962C69"/>
    <w:rsid w:val="00963124"/>
    <w:rsid w:val="00963396"/>
    <w:rsid w:val="00965064"/>
    <w:rsid w:val="00966A57"/>
    <w:rsid w:val="00967A82"/>
    <w:rsid w:val="009712B5"/>
    <w:rsid w:val="00972110"/>
    <w:rsid w:val="009730AF"/>
    <w:rsid w:val="0097356C"/>
    <w:rsid w:val="0097426C"/>
    <w:rsid w:val="0097463E"/>
    <w:rsid w:val="009748A9"/>
    <w:rsid w:val="00976089"/>
    <w:rsid w:val="00976F48"/>
    <w:rsid w:val="00977BF0"/>
    <w:rsid w:val="0098062E"/>
    <w:rsid w:val="00981CCB"/>
    <w:rsid w:val="00981E89"/>
    <w:rsid w:val="00982D35"/>
    <w:rsid w:val="00982DE1"/>
    <w:rsid w:val="009835F1"/>
    <w:rsid w:val="00983F0F"/>
    <w:rsid w:val="009842B0"/>
    <w:rsid w:val="009842C8"/>
    <w:rsid w:val="00984AFA"/>
    <w:rsid w:val="00985CE6"/>
    <w:rsid w:val="009869E6"/>
    <w:rsid w:val="009870E9"/>
    <w:rsid w:val="009873AA"/>
    <w:rsid w:val="00987590"/>
    <w:rsid w:val="00987732"/>
    <w:rsid w:val="0099077C"/>
    <w:rsid w:val="00990B23"/>
    <w:rsid w:val="009912D2"/>
    <w:rsid w:val="009929E9"/>
    <w:rsid w:val="00992B13"/>
    <w:rsid w:val="0099302C"/>
    <w:rsid w:val="0099428C"/>
    <w:rsid w:val="00994990"/>
    <w:rsid w:val="0099499F"/>
    <w:rsid w:val="00994D9B"/>
    <w:rsid w:val="009964E9"/>
    <w:rsid w:val="009964EF"/>
    <w:rsid w:val="00996619"/>
    <w:rsid w:val="00996945"/>
    <w:rsid w:val="009978EB"/>
    <w:rsid w:val="0099791E"/>
    <w:rsid w:val="00997DB7"/>
    <w:rsid w:val="009A1D40"/>
    <w:rsid w:val="009A1EBF"/>
    <w:rsid w:val="009A2927"/>
    <w:rsid w:val="009A3566"/>
    <w:rsid w:val="009A3EAA"/>
    <w:rsid w:val="009A408D"/>
    <w:rsid w:val="009A5952"/>
    <w:rsid w:val="009A6ED2"/>
    <w:rsid w:val="009A7FA1"/>
    <w:rsid w:val="009B05BD"/>
    <w:rsid w:val="009B09FD"/>
    <w:rsid w:val="009B0CE7"/>
    <w:rsid w:val="009B130F"/>
    <w:rsid w:val="009B182A"/>
    <w:rsid w:val="009B1CCA"/>
    <w:rsid w:val="009B1CF1"/>
    <w:rsid w:val="009B2445"/>
    <w:rsid w:val="009B251A"/>
    <w:rsid w:val="009B3365"/>
    <w:rsid w:val="009B39D7"/>
    <w:rsid w:val="009B3FEE"/>
    <w:rsid w:val="009B40E9"/>
    <w:rsid w:val="009B45EA"/>
    <w:rsid w:val="009B4DB7"/>
    <w:rsid w:val="009B5429"/>
    <w:rsid w:val="009B6900"/>
    <w:rsid w:val="009B7602"/>
    <w:rsid w:val="009C0660"/>
    <w:rsid w:val="009C07AE"/>
    <w:rsid w:val="009C0AA4"/>
    <w:rsid w:val="009C2827"/>
    <w:rsid w:val="009C2AE1"/>
    <w:rsid w:val="009C2F30"/>
    <w:rsid w:val="009C327F"/>
    <w:rsid w:val="009C370A"/>
    <w:rsid w:val="009C41D9"/>
    <w:rsid w:val="009C4ADA"/>
    <w:rsid w:val="009C5D8B"/>
    <w:rsid w:val="009C6AFD"/>
    <w:rsid w:val="009C6B84"/>
    <w:rsid w:val="009C78E9"/>
    <w:rsid w:val="009D0362"/>
    <w:rsid w:val="009D2731"/>
    <w:rsid w:val="009D2BF7"/>
    <w:rsid w:val="009D543E"/>
    <w:rsid w:val="009D570F"/>
    <w:rsid w:val="009D5EAA"/>
    <w:rsid w:val="009E0CAC"/>
    <w:rsid w:val="009E1284"/>
    <w:rsid w:val="009E1AFF"/>
    <w:rsid w:val="009E1BD0"/>
    <w:rsid w:val="009E2C8C"/>
    <w:rsid w:val="009E3692"/>
    <w:rsid w:val="009E37C3"/>
    <w:rsid w:val="009E3C03"/>
    <w:rsid w:val="009E4758"/>
    <w:rsid w:val="009E4FBC"/>
    <w:rsid w:val="009E518C"/>
    <w:rsid w:val="009E5200"/>
    <w:rsid w:val="009E5229"/>
    <w:rsid w:val="009E56BB"/>
    <w:rsid w:val="009E5C82"/>
    <w:rsid w:val="009E5CBE"/>
    <w:rsid w:val="009E5E08"/>
    <w:rsid w:val="009E5E3C"/>
    <w:rsid w:val="009E6FE5"/>
    <w:rsid w:val="009E71C4"/>
    <w:rsid w:val="009E7AC6"/>
    <w:rsid w:val="009E7D68"/>
    <w:rsid w:val="009F0679"/>
    <w:rsid w:val="009F102D"/>
    <w:rsid w:val="009F1A16"/>
    <w:rsid w:val="009F1DC4"/>
    <w:rsid w:val="009F23A8"/>
    <w:rsid w:val="009F2771"/>
    <w:rsid w:val="009F2D95"/>
    <w:rsid w:val="009F3942"/>
    <w:rsid w:val="009F6DA7"/>
    <w:rsid w:val="009F6E21"/>
    <w:rsid w:val="00A0010B"/>
    <w:rsid w:val="00A00854"/>
    <w:rsid w:val="00A0099B"/>
    <w:rsid w:val="00A01E7D"/>
    <w:rsid w:val="00A0531D"/>
    <w:rsid w:val="00A05CF0"/>
    <w:rsid w:val="00A05F93"/>
    <w:rsid w:val="00A065C6"/>
    <w:rsid w:val="00A06D5E"/>
    <w:rsid w:val="00A06E9F"/>
    <w:rsid w:val="00A072EB"/>
    <w:rsid w:val="00A07537"/>
    <w:rsid w:val="00A10012"/>
    <w:rsid w:val="00A1081A"/>
    <w:rsid w:val="00A10D52"/>
    <w:rsid w:val="00A11168"/>
    <w:rsid w:val="00A11554"/>
    <w:rsid w:val="00A117C3"/>
    <w:rsid w:val="00A11BBA"/>
    <w:rsid w:val="00A124AC"/>
    <w:rsid w:val="00A12DB5"/>
    <w:rsid w:val="00A13CB8"/>
    <w:rsid w:val="00A14C59"/>
    <w:rsid w:val="00A15028"/>
    <w:rsid w:val="00A15138"/>
    <w:rsid w:val="00A155C3"/>
    <w:rsid w:val="00A1577E"/>
    <w:rsid w:val="00A15CC5"/>
    <w:rsid w:val="00A1611E"/>
    <w:rsid w:val="00A1696D"/>
    <w:rsid w:val="00A16A80"/>
    <w:rsid w:val="00A16E1B"/>
    <w:rsid w:val="00A1742D"/>
    <w:rsid w:val="00A17906"/>
    <w:rsid w:val="00A17AAB"/>
    <w:rsid w:val="00A17B86"/>
    <w:rsid w:val="00A17C3E"/>
    <w:rsid w:val="00A17E6F"/>
    <w:rsid w:val="00A201AE"/>
    <w:rsid w:val="00A203EE"/>
    <w:rsid w:val="00A20740"/>
    <w:rsid w:val="00A214F7"/>
    <w:rsid w:val="00A218CC"/>
    <w:rsid w:val="00A2195A"/>
    <w:rsid w:val="00A2212A"/>
    <w:rsid w:val="00A24206"/>
    <w:rsid w:val="00A2476B"/>
    <w:rsid w:val="00A24BF8"/>
    <w:rsid w:val="00A24E8D"/>
    <w:rsid w:val="00A24EDF"/>
    <w:rsid w:val="00A26795"/>
    <w:rsid w:val="00A26F97"/>
    <w:rsid w:val="00A278AF"/>
    <w:rsid w:val="00A27B8D"/>
    <w:rsid w:val="00A31369"/>
    <w:rsid w:val="00A31E99"/>
    <w:rsid w:val="00A3214E"/>
    <w:rsid w:val="00A32C81"/>
    <w:rsid w:val="00A3333B"/>
    <w:rsid w:val="00A33541"/>
    <w:rsid w:val="00A33628"/>
    <w:rsid w:val="00A3465E"/>
    <w:rsid w:val="00A349C0"/>
    <w:rsid w:val="00A36651"/>
    <w:rsid w:val="00A3697C"/>
    <w:rsid w:val="00A36D91"/>
    <w:rsid w:val="00A3713E"/>
    <w:rsid w:val="00A3740A"/>
    <w:rsid w:val="00A3777E"/>
    <w:rsid w:val="00A37C31"/>
    <w:rsid w:val="00A401CF"/>
    <w:rsid w:val="00A405AE"/>
    <w:rsid w:val="00A405E7"/>
    <w:rsid w:val="00A40C6E"/>
    <w:rsid w:val="00A40D1C"/>
    <w:rsid w:val="00A40E5E"/>
    <w:rsid w:val="00A41052"/>
    <w:rsid w:val="00A41B9E"/>
    <w:rsid w:val="00A42031"/>
    <w:rsid w:val="00A430EF"/>
    <w:rsid w:val="00A4386B"/>
    <w:rsid w:val="00A44682"/>
    <w:rsid w:val="00A449A6"/>
    <w:rsid w:val="00A451FB"/>
    <w:rsid w:val="00A453C2"/>
    <w:rsid w:val="00A45781"/>
    <w:rsid w:val="00A46C18"/>
    <w:rsid w:val="00A50431"/>
    <w:rsid w:val="00A50A48"/>
    <w:rsid w:val="00A516A7"/>
    <w:rsid w:val="00A51753"/>
    <w:rsid w:val="00A51791"/>
    <w:rsid w:val="00A51B90"/>
    <w:rsid w:val="00A52313"/>
    <w:rsid w:val="00A52DF2"/>
    <w:rsid w:val="00A52F81"/>
    <w:rsid w:val="00A52FD1"/>
    <w:rsid w:val="00A53993"/>
    <w:rsid w:val="00A54277"/>
    <w:rsid w:val="00A551A1"/>
    <w:rsid w:val="00A55247"/>
    <w:rsid w:val="00A5539A"/>
    <w:rsid w:val="00A574D3"/>
    <w:rsid w:val="00A6122A"/>
    <w:rsid w:val="00A6198B"/>
    <w:rsid w:val="00A61C33"/>
    <w:rsid w:val="00A622C1"/>
    <w:rsid w:val="00A62B7E"/>
    <w:rsid w:val="00A62EC6"/>
    <w:rsid w:val="00A63529"/>
    <w:rsid w:val="00A63F35"/>
    <w:rsid w:val="00A6424D"/>
    <w:rsid w:val="00A64CEC"/>
    <w:rsid w:val="00A6567E"/>
    <w:rsid w:val="00A6612A"/>
    <w:rsid w:val="00A661A5"/>
    <w:rsid w:val="00A661AB"/>
    <w:rsid w:val="00A67068"/>
    <w:rsid w:val="00A6752B"/>
    <w:rsid w:val="00A6756D"/>
    <w:rsid w:val="00A67A8D"/>
    <w:rsid w:val="00A70E5B"/>
    <w:rsid w:val="00A71060"/>
    <w:rsid w:val="00A718C8"/>
    <w:rsid w:val="00A71A4F"/>
    <w:rsid w:val="00A71A9E"/>
    <w:rsid w:val="00A71B9B"/>
    <w:rsid w:val="00A71CEE"/>
    <w:rsid w:val="00A721B0"/>
    <w:rsid w:val="00A72503"/>
    <w:rsid w:val="00A72B6E"/>
    <w:rsid w:val="00A72D0F"/>
    <w:rsid w:val="00A731CE"/>
    <w:rsid w:val="00A734D9"/>
    <w:rsid w:val="00A73551"/>
    <w:rsid w:val="00A73D93"/>
    <w:rsid w:val="00A74AD1"/>
    <w:rsid w:val="00A74C42"/>
    <w:rsid w:val="00A75C5F"/>
    <w:rsid w:val="00A76A6F"/>
    <w:rsid w:val="00A7749B"/>
    <w:rsid w:val="00A7776D"/>
    <w:rsid w:val="00A81D9B"/>
    <w:rsid w:val="00A82BEA"/>
    <w:rsid w:val="00A83681"/>
    <w:rsid w:val="00A8437F"/>
    <w:rsid w:val="00A846A6"/>
    <w:rsid w:val="00A84E9C"/>
    <w:rsid w:val="00A85019"/>
    <w:rsid w:val="00A852A8"/>
    <w:rsid w:val="00A85A97"/>
    <w:rsid w:val="00A85FC4"/>
    <w:rsid w:val="00A87226"/>
    <w:rsid w:val="00A87AF2"/>
    <w:rsid w:val="00A90408"/>
    <w:rsid w:val="00A90E6D"/>
    <w:rsid w:val="00A9172F"/>
    <w:rsid w:val="00A92CE8"/>
    <w:rsid w:val="00A92FF3"/>
    <w:rsid w:val="00A9320A"/>
    <w:rsid w:val="00A934A0"/>
    <w:rsid w:val="00A93BF8"/>
    <w:rsid w:val="00A93EAB"/>
    <w:rsid w:val="00A94FF6"/>
    <w:rsid w:val="00A959E9"/>
    <w:rsid w:val="00A95B29"/>
    <w:rsid w:val="00A95E7F"/>
    <w:rsid w:val="00A95E9A"/>
    <w:rsid w:val="00A97964"/>
    <w:rsid w:val="00A97B4B"/>
    <w:rsid w:val="00AA0737"/>
    <w:rsid w:val="00AA0A37"/>
    <w:rsid w:val="00AA0D2C"/>
    <w:rsid w:val="00AA1086"/>
    <w:rsid w:val="00AA18BD"/>
    <w:rsid w:val="00AA1BF3"/>
    <w:rsid w:val="00AA20F9"/>
    <w:rsid w:val="00AA237F"/>
    <w:rsid w:val="00AA2740"/>
    <w:rsid w:val="00AA294D"/>
    <w:rsid w:val="00AA2A46"/>
    <w:rsid w:val="00AA339E"/>
    <w:rsid w:val="00AA39F9"/>
    <w:rsid w:val="00AA3C89"/>
    <w:rsid w:val="00AA502B"/>
    <w:rsid w:val="00AA5730"/>
    <w:rsid w:val="00AA64A6"/>
    <w:rsid w:val="00AA72D0"/>
    <w:rsid w:val="00AA7388"/>
    <w:rsid w:val="00AA7454"/>
    <w:rsid w:val="00AA76AF"/>
    <w:rsid w:val="00AB0E5E"/>
    <w:rsid w:val="00AB133F"/>
    <w:rsid w:val="00AB1BD5"/>
    <w:rsid w:val="00AB22F3"/>
    <w:rsid w:val="00AB2431"/>
    <w:rsid w:val="00AB2791"/>
    <w:rsid w:val="00AB2FE9"/>
    <w:rsid w:val="00AB3040"/>
    <w:rsid w:val="00AB3B3B"/>
    <w:rsid w:val="00AB3BB4"/>
    <w:rsid w:val="00AB3C02"/>
    <w:rsid w:val="00AB4CF4"/>
    <w:rsid w:val="00AB5CC4"/>
    <w:rsid w:val="00AB6116"/>
    <w:rsid w:val="00AB667F"/>
    <w:rsid w:val="00AB7724"/>
    <w:rsid w:val="00AB799D"/>
    <w:rsid w:val="00AC02E0"/>
    <w:rsid w:val="00AC0670"/>
    <w:rsid w:val="00AC1C7A"/>
    <w:rsid w:val="00AC1E19"/>
    <w:rsid w:val="00AC1E51"/>
    <w:rsid w:val="00AC2732"/>
    <w:rsid w:val="00AC27BF"/>
    <w:rsid w:val="00AC3F1E"/>
    <w:rsid w:val="00AC4909"/>
    <w:rsid w:val="00AC511D"/>
    <w:rsid w:val="00AC541F"/>
    <w:rsid w:val="00AC5926"/>
    <w:rsid w:val="00AC6962"/>
    <w:rsid w:val="00AC76DE"/>
    <w:rsid w:val="00AC7EF0"/>
    <w:rsid w:val="00AD0B6D"/>
    <w:rsid w:val="00AD12A4"/>
    <w:rsid w:val="00AD1346"/>
    <w:rsid w:val="00AD1A1C"/>
    <w:rsid w:val="00AD2456"/>
    <w:rsid w:val="00AD47FF"/>
    <w:rsid w:val="00AD59C8"/>
    <w:rsid w:val="00AD63C1"/>
    <w:rsid w:val="00AD6734"/>
    <w:rsid w:val="00AD6D4E"/>
    <w:rsid w:val="00AD71C3"/>
    <w:rsid w:val="00AD7671"/>
    <w:rsid w:val="00AD7C9E"/>
    <w:rsid w:val="00AD7DD9"/>
    <w:rsid w:val="00AE0285"/>
    <w:rsid w:val="00AE13F2"/>
    <w:rsid w:val="00AE2368"/>
    <w:rsid w:val="00AE2459"/>
    <w:rsid w:val="00AE2474"/>
    <w:rsid w:val="00AE2C0D"/>
    <w:rsid w:val="00AE2F28"/>
    <w:rsid w:val="00AE33DC"/>
    <w:rsid w:val="00AE33FB"/>
    <w:rsid w:val="00AE3978"/>
    <w:rsid w:val="00AE3EE9"/>
    <w:rsid w:val="00AE508E"/>
    <w:rsid w:val="00AE50CA"/>
    <w:rsid w:val="00AE5165"/>
    <w:rsid w:val="00AE6406"/>
    <w:rsid w:val="00AE65F1"/>
    <w:rsid w:val="00AE6C31"/>
    <w:rsid w:val="00AE7102"/>
    <w:rsid w:val="00AE7D21"/>
    <w:rsid w:val="00AF01F7"/>
    <w:rsid w:val="00AF0321"/>
    <w:rsid w:val="00AF05B8"/>
    <w:rsid w:val="00AF2F52"/>
    <w:rsid w:val="00AF3303"/>
    <w:rsid w:val="00AF3EAB"/>
    <w:rsid w:val="00AF4174"/>
    <w:rsid w:val="00AF4528"/>
    <w:rsid w:val="00AF463A"/>
    <w:rsid w:val="00AF471D"/>
    <w:rsid w:val="00AF5011"/>
    <w:rsid w:val="00AF55D0"/>
    <w:rsid w:val="00AF5608"/>
    <w:rsid w:val="00AF6270"/>
    <w:rsid w:val="00AF685D"/>
    <w:rsid w:val="00AF6DFE"/>
    <w:rsid w:val="00AF7403"/>
    <w:rsid w:val="00B01A51"/>
    <w:rsid w:val="00B03AD3"/>
    <w:rsid w:val="00B04118"/>
    <w:rsid w:val="00B048EE"/>
    <w:rsid w:val="00B0578A"/>
    <w:rsid w:val="00B05B8D"/>
    <w:rsid w:val="00B06143"/>
    <w:rsid w:val="00B06C2F"/>
    <w:rsid w:val="00B07D0D"/>
    <w:rsid w:val="00B107DD"/>
    <w:rsid w:val="00B10C1B"/>
    <w:rsid w:val="00B11896"/>
    <w:rsid w:val="00B11D2F"/>
    <w:rsid w:val="00B11D82"/>
    <w:rsid w:val="00B12330"/>
    <w:rsid w:val="00B13B5A"/>
    <w:rsid w:val="00B14260"/>
    <w:rsid w:val="00B14563"/>
    <w:rsid w:val="00B15234"/>
    <w:rsid w:val="00B15944"/>
    <w:rsid w:val="00B175D9"/>
    <w:rsid w:val="00B17AEC"/>
    <w:rsid w:val="00B20481"/>
    <w:rsid w:val="00B2227C"/>
    <w:rsid w:val="00B240FA"/>
    <w:rsid w:val="00B2476D"/>
    <w:rsid w:val="00B25041"/>
    <w:rsid w:val="00B253C5"/>
    <w:rsid w:val="00B25BD9"/>
    <w:rsid w:val="00B25F98"/>
    <w:rsid w:val="00B26888"/>
    <w:rsid w:val="00B30C31"/>
    <w:rsid w:val="00B325A6"/>
    <w:rsid w:val="00B339C5"/>
    <w:rsid w:val="00B34C18"/>
    <w:rsid w:val="00B34C5F"/>
    <w:rsid w:val="00B34F1C"/>
    <w:rsid w:val="00B369C1"/>
    <w:rsid w:val="00B37B81"/>
    <w:rsid w:val="00B37CCA"/>
    <w:rsid w:val="00B37E22"/>
    <w:rsid w:val="00B40377"/>
    <w:rsid w:val="00B406FF"/>
    <w:rsid w:val="00B41925"/>
    <w:rsid w:val="00B41B2E"/>
    <w:rsid w:val="00B41CB6"/>
    <w:rsid w:val="00B4329A"/>
    <w:rsid w:val="00B4388A"/>
    <w:rsid w:val="00B4389A"/>
    <w:rsid w:val="00B43DEB"/>
    <w:rsid w:val="00B45BEF"/>
    <w:rsid w:val="00B45EE4"/>
    <w:rsid w:val="00B47869"/>
    <w:rsid w:val="00B50294"/>
    <w:rsid w:val="00B50582"/>
    <w:rsid w:val="00B50B34"/>
    <w:rsid w:val="00B50BE1"/>
    <w:rsid w:val="00B5207D"/>
    <w:rsid w:val="00B5208A"/>
    <w:rsid w:val="00B52A6F"/>
    <w:rsid w:val="00B52FC6"/>
    <w:rsid w:val="00B53163"/>
    <w:rsid w:val="00B55AEA"/>
    <w:rsid w:val="00B55DB1"/>
    <w:rsid w:val="00B56151"/>
    <w:rsid w:val="00B56495"/>
    <w:rsid w:val="00B572EF"/>
    <w:rsid w:val="00B5733B"/>
    <w:rsid w:val="00B60A88"/>
    <w:rsid w:val="00B61C92"/>
    <w:rsid w:val="00B6248C"/>
    <w:rsid w:val="00B626F3"/>
    <w:rsid w:val="00B62929"/>
    <w:rsid w:val="00B62FCA"/>
    <w:rsid w:val="00B63443"/>
    <w:rsid w:val="00B63E05"/>
    <w:rsid w:val="00B6474C"/>
    <w:rsid w:val="00B66529"/>
    <w:rsid w:val="00B666CD"/>
    <w:rsid w:val="00B702D2"/>
    <w:rsid w:val="00B705F8"/>
    <w:rsid w:val="00B70820"/>
    <w:rsid w:val="00B708AA"/>
    <w:rsid w:val="00B719F9"/>
    <w:rsid w:val="00B72B93"/>
    <w:rsid w:val="00B72C14"/>
    <w:rsid w:val="00B72D9B"/>
    <w:rsid w:val="00B73235"/>
    <w:rsid w:val="00B73517"/>
    <w:rsid w:val="00B7439B"/>
    <w:rsid w:val="00B74E7B"/>
    <w:rsid w:val="00B76483"/>
    <w:rsid w:val="00B772A5"/>
    <w:rsid w:val="00B775A8"/>
    <w:rsid w:val="00B816B6"/>
    <w:rsid w:val="00B818DC"/>
    <w:rsid w:val="00B819D2"/>
    <w:rsid w:val="00B82B90"/>
    <w:rsid w:val="00B82BE6"/>
    <w:rsid w:val="00B83045"/>
    <w:rsid w:val="00B83564"/>
    <w:rsid w:val="00B839C5"/>
    <w:rsid w:val="00B83F62"/>
    <w:rsid w:val="00B84509"/>
    <w:rsid w:val="00B84839"/>
    <w:rsid w:val="00B84CC4"/>
    <w:rsid w:val="00B8504E"/>
    <w:rsid w:val="00B850B4"/>
    <w:rsid w:val="00B8562C"/>
    <w:rsid w:val="00B86C62"/>
    <w:rsid w:val="00B8775A"/>
    <w:rsid w:val="00B87EAC"/>
    <w:rsid w:val="00B90546"/>
    <w:rsid w:val="00B90A98"/>
    <w:rsid w:val="00B91106"/>
    <w:rsid w:val="00B91162"/>
    <w:rsid w:val="00B91565"/>
    <w:rsid w:val="00B91A1E"/>
    <w:rsid w:val="00B91F47"/>
    <w:rsid w:val="00B91F6B"/>
    <w:rsid w:val="00B921B1"/>
    <w:rsid w:val="00B92403"/>
    <w:rsid w:val="00B9245C"/>
    <w:rsid w:val="00B92583"/>
    <w:rsid w:val="00B92A11"/>
    <w:rsid w:val="00B92ED4"/>
    <w:rsid w:val="00B92F52"/>
    <w:rsid w:val="00B9344E"/>
    <w:rsid w:val="00B93816"/>
    <w:rsid w:val="00B93E29"/>
    <w:rsid w:val="00B94406"/>
    <w:rsid w:val="00B94687"/>
    <w:rsid w:val="00B94FFE"/>
    <w:rsid w:val="00B95380"/>
    <w:rsid w:val="00B955B6"/>
    <w:rsid w:val="00B95DFE"/>
    <w:rsid w:val="00B95EB8"/>
    <w:rsid w:val="00B96612"/>
    <w:rsid w:val="00B966A8"/>
    <w:rsid w:val="00B97148"/>
    <w:rsid w:val="00B97280"/>
    <w:rsid w:val="00BA01ED"/>
    <w:rsid w:val="00BA0890"/>
    <w:rsid w:val="00BA0904"/>
    <w:rsid w:val="00BA11BD"/>
    <w:rsid w:val="00BA1BC3"/>
    <w:rsid w:val="00BA20D3"/>
    <w:rsid w:val="00BA27B1"/>
    <w:rsid w:val="00BA2A6F"/>
    <w:rsid w:val="00BA2AC7"/>
    <w:rsid w:val="00BA3626"/>
    <w:rsid w:val="00BA5001"/>
    <w:rsid w:val="00BA5A5E"/>
    <w:rsid w:val="00BA5DB1"/>
    <w:rsid w:val="00BA5E95"/>
    <w:rsid w:val="00BA6CA3"/>
    <w:rsid w:val="00BA705A"/>
    <w:rsid w:val="00BA7147"/>
    <w:rsid w:val="00BB0272"/>
    <w:rsid w:val="00BB1256"/>
    <w:rsid w:val="00BB16A0"/>
    <w:rsid w:val="00BB1BAF"/>
    <w:rsid w:val="00BB2A8D"/>
    <w:rsid w:val="00BB331B"/>
    <w:rsid w:val="00BB3696"/>
    <w:rsid w:val="00BB445E"/>
    <w:rsid w:val="00BB4689"/>
    <w:rsid w:val="00BB4B73"/>
    <w:rsid w:val="00BB506F"/>
    <w:rsid w:val="00BB5755"/>
    <w:rsid w:val="00BB69E4"/>
    <w:rsid w:val="00BC1C55"/>
    <w:rsid w:val="00BC2053"/>
    <w:rsid w:val="00BC2744"/>
    <w:rsid w:val="00BC3979"/>
    <w:rsid w:val="00BC5683"/>
    <w:rsid w:val="00BC5E9F"/>
    <w:rsid w:val="00BC62F9"/>
    <w:rsid w:val="00BC6B2A"/>
    <w:rsid w:val="00BC7061"/>
    <w:rsid w:val="00BC7E1E"/>
    <w:rsid w:val="00BD06D8"/>
    <w:rsid w:val="00BD0C19"/>
    <w:rsid w:val="00BD19C8"/>
    <w:rsid w:val="00BD234A"/>
    <w:rsid w:val="00BD3663"/>
    <w:rsid w:val="00BD3808"/>
    <w:rsid w:val="00BD3A7F"/>
    <w:rsid w:val="00BD4255"/>
    <w:rsid w:val="00BD4302"/>
    <w:rsid w:val="00BD561B"/>
    <w:rsid w:val="00BD7F79"/>
    <w:rsid w:val="00BE1A0B"/>
    <w:rsid w:val="00BE227A"/>
    <w:rsid w:val="00BE23F3"/>
    <w:rsid w:val="00BE260F"/>
    <w:rsid w:val="00BE31B6"/>
    <w:rsid w:val="00BE3C50"/>
    <w:rsid w:val="00BE3FB9"/>
    <w:rsid w:val="00BE4C69"/>
    <w:rsid w:val="00BE5EE1"/>
    <w:rsid w:val="00BE663E"/>
    <w:rsid w:val="00BE6987"/>
    <w:rsid w:val="00BE6A3B"/>
    <w:rsid w:val="00BE6CB8"/>
    <w:rsid w:val="00BE6F63"/>
    <w:rsid w:val="00BE7A08"/>
    <w:rsid w:val="00BF07CE"/>
    <w:rsid w:val="00BF0F31"/>
    <w:rsid w:val="00BF18A5"/>
    <w:rsid w:val="00BF23AE"/>
    <w:rsid w:val="00BF3C30"/>
    <w:rsid w:val="00BF434F"/>
    <w:rsid w:val="00BF5BC9"/>
    <w:rsid w:val="00BF6636"/>
    <w:rsid w:val="00BF6679"/>
    <w:rsid w:val="00BF67AD"/>
    <w:rsid w:val="00BF6E86"/>
    <w:rsid w:val="00BF762D"/>
    <w:rsid w:val="00BF7AF1"/>
    <w:rsid w:val="00C004B3"/>
    <w:rsid w:val="00C00D0F"/>
    <w:rsid w:val="00C00F35"/>
    <w:rsid w:val="00C00F5D"/>
    <w:rsid w:val="00C014EB"/>
    <w:rsid w:val="00C016AB"/>
    <w:rsid w:val="00C01D6B"/>
    <w:rsid w:val="00C01F69"/>
    <w:rsid w:val="00C02213"/>
    <w:rsid w:val="00C027C6"/>
    <w:rsid w:val="00C02AE7"/>
    <w:rsid w:val="00C033FB"/>
    <w:rsid w:val="00C04E2B"/>
    <w:rsid w:val="00C05145"/>
    <w:rsid w:val="00C06D71"/>
    <w:rsid w:val="00C1154B"/>
    <w:rsid w:val="00C11978"/>
    <w:rsid w:val="00C11A94"/>
    <w:rsid w:val="00C128BB"/>
    <w:rsid w:val="00C137B9"/>
    <w:rsid w:val="00C13AF9"/>
    <w:rsid w:val="00C1431D"/>
    <w:rsid w:val="00C1452C"/>
    <w:rsid w:val="00C14572"/>
    <w:rsid w:val="00C15BD1"/>
    <w:rsid w:val="00C15BD4"/>
    <w:rsid w:val="00C164C0"/>
    <w:rsid w:val="00C166C2"/>
    <w:rsid w:val="00C17284"/>
    <w:rsid w:val="00C17A2D"/>
    <w:rsid w:val="00C17CBF"/>
    <w:rsid w:val="00C17E27"/>
    <w:rsid w:val="00C20110"/>
    <w:rsid w:val="00C201E6"/>
    <w:rsid w:val="00C2062D"/>
    <w:rsid w:val="00C2084E"/>
    <w:rsid w:val="00C20BD0"/>
    <w:rsid w:val="00C21B2A"/>
    <w:rsid w:val="00C22513"/>
    <w:rsid w:val="00C22519"/>
    <w:rsid w:val="00C22E7E"/>
    <w:rsid w:val="00C22F4C"/>
    <w:rsid w:val="00C2341D"/>
    <w:rsid w:val="00C24091"/>
    <w:rsid w:val="00C240F8"/>
    <w:rsid w:val="00C2470D"/>
    <w:rsid w:val="00C24866"/>
    <w:rsid w:val="00C24FFF"/>
    <w:rsid w:val="00C25413"/>
    <w:rsid w:val="00C25C21"/>
    <w:rsid w:val="00C261C9"/>
    <w:rsid w:val="00C26A3B"/>
    <w:rsid w:val="00C26F6D"/>
    <w:rsid w:val="00C270BF"/>
    <w:rsid w:val="00C27252"/>
    <w:rsid w:val="00C277F9"/>
    <w:rsid w:val="00C27B13"/>
    <w:rsid w:val="00C3124B"/>
    <w:rsid w:val="00C319AF"/>
    <w:rsid w:val="00C32A2B"/>
    <w:rsid w:val="00C32D01"/>
    <w:rsid w:val="00C32DEB"/>
    <w:rsid w:val="00C33153"/>
    <w:rsid w:val="00C3499A"/>
    <w:rsid w:val="00C353CC"/>
    <w:rsid w:val="00C35BCD"/>
    <w:rsid w:val="00C36379"/>
    <w:rsid w:val="00C36456"/>
    <w:rsid w:val="00C366E0"/>
    <w:rsid w:val="00C36A2A"/>
    <w:rsid w:val="00C37310"/>
    <w:rsid w:val="00C37365"/>
    <w:rsid w:val="00C37A0C"/>
    <w:rsid w:val="00C37C76"/>
    <w:rsid w:val="00C40258"/>
    <w:rsid w:val="00C41A1C"/>
    <w:rsid w:val="00C42A10"/>
    <w:rsid w:val="00C42CE5"/>
    <w:rsid w:val="00C441F2"/>
    <w:rsid w:val="00C448F4"/>
    <w:rsid w:val="00C451F1"/>
    <w:rsid w:val="00C45436"/>
    <w:rsid w:val="00C45660"/>
    <w:rsid w:val="00C46005"/>
    <w:rsid w:val="00C4637D"/>
    <w:rsid w:val="00C467C9"/>
    <w:rsid w:val="00C4684B"/>
    <w:rsid w:val="00C468F8"/>
    <w:rsid w:val="00C46B0F"/>
    <w:rsid w:val="00C46B70"/>
    <w:rsid w:val="00C477A5"/>
    <w:rsid w:val="00C47E26"/>
    <w:rsid w:val="00C47FBB"/>
    <w:rsid w:val="00C5064B"/>
    <w:rsid w:val="00C50AB2"/>
    <w:rsid w:val="00C50D99"/>
    <w:rsid w:val="00C50DBB"/>
    <w:rsid w:val="00C5108A"/>
    <w:rsid w:val="00C52ADD"/>
    <w:rsid w:val="00C53088"/>
    <w:rsid w:val="00C53529"/>
    <w:rsid w:val="00C53C75"/>
    <w:rsid w:val="00C53F43"/>
    <w:rsid w:val="00C53FE7"/>
    <w:rsid w:val="00C54131"/>
    <w:rsid w:val="00C54513"/>
    <w:rsid w:val="00C54BB3"/>
    <w:rsid w:val="00C54E9B"/>
    <w:rsid w:val="00C5513D"/>
    <w:rsid w:val="00C55251"/>
    <w:rsid w:val="00C55959"/>
    <w:rsid w:val="00C55C89"/>
    <w:rsid w:val="00C569CF"/>
    <w:rsid w:val="00C56D56"/>
    <w:rsid w:val="00C575D6"/>
    <w:rsid w:val="00C57626"/>
    <w:rsid w:val="00C57DA8"/>
    <w:rsid w:val="00C611C6"/>
    <w:rsid w:val="00C615E7"/>
    <w:rsid w:val="00C61780"/>
    <w:rsid w:val="00C620DE"/>
    <w:rsid w:val="00C622B8"/>
    <w:rsid w:val="00C623BF"/>
    <w:rsid w:val="00C636DC"/>
    <w:rsid w:val="00C63991"/>
    <w:rsid w:val="00C63F6B"/>
    <w:rsid w:val="00C644CF"/>
    <w:rsid w:val="00C64A46"/>
    <w:rsid w:val="00C64A50"/>
    <w:rsid w:val="00C64D56"/>
    <w:rsid w:val="00C655C2"/>
    <w:rsid w:val="00C66033"/>
    <w:rsid w:val="00C660DB"/>
    <w:rsid w:val="00C66B2C"/>
    <w:rsid w:val="00C674D2"/>
    <w:rsid w:val="00C67982"/>
    <w:rsid w:val="00C7090D"/>
    <w:rsid w:val="00C70AEE"/>
    <w:rsid w:val="00C715D8"/>
    <w:rsid w:val="00C71AE2"/>
    <w:rsid w:val="00C726D4"/>
    <w:rsid w:val="00C72997"/>
    <w:rsid w:val="00C72A00"/>
    <w:rsid w:val="00C73C6C"/>
    <w:rsid w:val="00C741E0"/>
    <w:rsid w:val="00C74E3C"/>
    <w:rsid w:val="00C753FA"/>
    <w:rsid w:val="00C760F3"/>
    <w:rsid w:val="00C7702C"/>
    <w:rsid w:val="00C77361"/>
    <w:rsid w:val="00C776FD"/>
    <w:rsid w:val="00C802C9"/>
    <w:rsid w:val="00C8073E"/>
    <w:rsid w:val="00C809D9"/>
    <w:rsid w:val="00C80BEE"/>
    <w:rsid w:val="00C81B22"/>
    <w:rsid w:val="00C8311C"/>
    <w:rsid w:val="00C848B5"/>
    <w:rsid w:val="00C84E29"/>
    <w:rsid w:val="00C84FCF"/>
    <w:rsid w:val="00C86021"/>
    <w:rsid w:val="00C86207"/>
    <w:rsid w:val="00C86DB5"/>
    <w:rsid w:val="00C86EF1"/>
    <w:rsid w:val="00C87160"/>
    <w:rsid w:val="00C90E17"/>
    <w:rsid w:val="00C910FA"/>
    <w:rsid w:val="00C911B9"/>
    <w:rsid w:val="00C91615"/>
    <w:rsid w:val="00C91970"/>
    <w:rsid w:val="00C91B07"/>
    <w:rsid w:val="00C92269"/>
    <w:rsid w:val="00C92430"/>
    <w:rsid w:val="00C92619"/>
    <w:rsid w:val="00C92834"/>
    <w:rsid w:val="00C9393D"/>
    <w:rsid w:val="00C93D54"/>
    <w:rsid w:val="00C93F9F"/>
    <w:rsid w:val="00C94552"/>
    <w:rsid w:val="00C94941"/>
    <w:rsid w:val="00C95536"/>
    <w:rsid w:val="00C95C4A"/>
    <w:rsid w:val="00C96259"/>
    <w:rsid w:val="00C963DE"/>
    <w:rsid w:val="00C971A1"/>
    <w:rsid w:val="00C978FD"/>
    <w:rsid w:val="00C97BD8"/>
    <w:rsid w:val="00C97DED"/>
    <w:rsid w:val="00CA11A3"/>
    <w:rsid w:val="00CA20C7"/>
    <w:rsid w:val="00CA2A37"/>
    <w:rsid w:val="00CA335F"/>
    <w:rsid w:val="00CA35BD"/>
    <w:rsid w:val="00CA3F6F"/>
    <w:rsid w:val="00CA54CB"/>
    <w:rsid w:val="00CA5A58"/>
    <w:rsid w:val="00CA6560"/>
    <w:rsid w:val="00CA6D51"/>
    <w:rsid w:val="00CA762C"/>
    <w:rsid w:val="00CA78F7"/>
    <w:rsid w:val="00CA7A93"/>
    <w:rsid w:val="00CA7C4B"/>
    <w:rsid w:val="00CA7EC0"/>
    <w:rsid w:val="00CB160C"/>
    <w:rsid w:val="00CB1BDD"/>
    <w:rsid w:val="00CB1F69"/>
    <w:rsid w:val="00CB39DB"/>
    <w:rsid w:val="00CB3E7B"/>
    <w:rsid w:val="00CB53BC"/>
    <w:rsid w:val="00CB621A"/>
    <w:rsid w:val="00CB6559"/>
    <w:rsid w:val="00CB6A0A"/>
    <w:rsid w:val="00CB6DDA"/>
    <w:rsid w:val="00CB76AE"/>
    <w:rsid w:val="00CC04B8"/>
    <w:rsid w:val="00CC05CD"/>
    <w:rsid w:val="00CC0DE7"/>
    <w:rsid w:val="00CC1779"/>
    <w:rsid w:val="00CC1824"/>
    <w:rsid w:val="00CC2762"/>
    <w:rsid w:val="00CC3547"/>
    <w:rsid w:val="00CC3D57"/>
    <w:rsid w:val="00CC3EA2"/>
    <w:rsid w:val="00CC3FC4"/>
    <w:rsid w:val="00CC4F43"/>
    <w:rsid w:val="00CC5F93"/>
    <w:rsid w:val="00CC6100"/>
    <w:rsid w:val="00CC72D5"/>
    <w:rsid w:val="00CC7532"/>
    <w:rsid w:val="00CC7DD7"/>
    <w:rsid w:val="00CC7FF1"/>
    <w:rsid w:val="00CD06EC"/>
    <w:rsid w:val="00CD0D9A"/>
    <w:rsid w:val="00CD1596"/>
    <w:rsid w:val="00CD1AF5"/>
    <w:rsid w:val="00CD1B11"/>
    <w:rsid w:val="00CD1D5E"/>
    <w:rsid w:val="00CD274D"/>
    <w:rsid w:val="00CD363B"/>
    <w:rsid w:val="00CD7ACE"/>
    <w:rsid w:val="00CD7E65"/>
    <w:rsid w:val="00CE1304"/>
    <w:rsid w:val="00CE1398"/>
    <w:rsid w:val="00CE18FE"/>
    <w:rsid w:val="00CE1933"/>
    <w:rsid w:val="00CE1F74"/>
    <w:rsid w:val="00CE27F7"/>
    <w:rsid w:val="00CE3AF3"/>
    <w:rsid w:val="00CE3E45"/>
    <w:rsid w:val="00CE4400"/>
    <w:rsid w:val="00CE45F8"/>
    <w:rsid w:val="00CE4794"/>
    <w:rsid w:val="00CE488F"/>
    <w:rsid w:val="00CE4C18"/>
    <w:rsid w:val="00CE5443"/>
    <w:rsid w:val="00CE552C"/>
    <w:rsid w:val="00CE59AB"/>
    <w:rsid w:val="00CE5AED"/>
    <w:rsid w:val="00CE63E9"/>
    <w:rsid w:val="00CE6899"/>
    <w:rsid w:val="00CE721D"/>
    <w:rsid w:val="00CE7583"/>
    <w:rsid w:val="00CE7B1B"/>
    <w:rsid w:val="00CE7F17"/>
    <w:rsid w:val="00CF0017"/>
    <w:rsid w:val="00CF036F"/>
    <w:rsid w:val="00CF0389"/>
    <w:rsid w:val="00CF0BA9"/>
    <w:rsid w:val="00CF10C7"/>
    <w:rsid w:val="00CF125B"/>
    <w:rsid w:val="00CF1662"/>
    <w:rsid w:val="00CF1847"/>
    <w:rsid w:val="00CF1CCD"/>
    <w:rsid w:val="00CF2103"/>
    <w:rsid w:val="00CF213F"/>
    <w:rsid w:val="00CF2386"/>
    <w:rsid w:val="00CF3B1E"/>
    <w:rsid w:val="00CF407D"/>
    <w:rsid w:val="00CF4651"/>
    <w:rsid w:val="00CF4CC0"/>
    <w:rsid w:val="00CF559D"/>
    <w:rsid w:val="00CF5B8C"/>
    <w:rsid w:val="00CF6433"/>
    <w:rsid w:val="00CF660E"/>
    <w:rsid w:val="00CF763B"/>
    <w:rsid w:val="00CF76C4"/>
    <w:rsid w:val="00D00014"/>
    <w:rsid w:val="00D012A1"/>
    <w:rsid w:val="00D0166B"/>
    <w:rsid w:val="00D019B9"/>
    <w:rsid w:val="00D01B66"/>
    <w:rsid w:val="00D01DC7"/>
    <w:rsid w:val="00D01DCE"/>
    <w:rsid w:val="00D022DF"/>
    <w:rsid w:val="00D02E4A"/>
    <w:rsid w:val="00D039BA"/>
    <w:rsid w:val="00D04993"/>
    <w:rsid w:val="00D063C8"/>
    <w:rsid w:val="00D063FA"/>
    <w:rsid w:val="00D07254"/>
    <w:rsid w:val="00D07549"/>
    <w:rsid w:val="00D107AB"/>
    <w:rsid w:val="00D10973"/>
    <w:rsid w:val="00D10EAD"/>
    <w:rsid w:val="00D12640"/>
    <w:rsid w:val="00D127E2"/>
    <w:rsid w:val="00D1340C"/>
    <w:rsid w:val="00D13AAE"/>
    <w:rsid w:val="00D13B4D"/>
    <w:rsid w:val="00D13F7E"/>
    <w:rsid w:val="00D14464"/>
    <w:rsid w:val="00D1452B"/>
    <w:rsid w:val="00D14701"/>
    <w:rsid w:val="00D149BC"/>
    <w:rsid w:val="00D14B62"/>
    <w:rsid w:val="00D15427"/>
    <w:rsid w:val="00D167E5"/>
    <w:rsid w:val="00D16964"/>
    <w:rsid w:val="00D17D25"/>
    <w:rsid w:val="00D2009A"/>
    <w:rsid w:val="00D20182"/>
    <w:rsid w:val="00D2051F"/>
    <w:rsid w:val="00D206AE"/>
    <w:rsid w:val="00D22642"/>
    <w:rsid w:val="00D22676"/>
    <w:rsid w:val="00D22CD1"/>
    <w:rsid w:val="00D23B62"/>
    <w:rsid w:val="00D24A22"/>
    <w:rsid w:val="00D24CFF"/>
    <w:rsid w:val="00D25641"/>
    <w:rsid w:val="00D25A23"/>
    <w:rsid w:val="00D25A5B"/>
    <w:rsid w:val="00D27582"/>
    <w:rsid w:val="00D27871"/>
    <w:rsid w:val="00D313FE"/>
    <w:rsid w:val="00D318D3"/>
    <w:rsid w:val="00D31F4C"/>
    <w:rsid w:val="00D3231A"/>
    <w:rsid w:val="00D33784"/>
    <w:rsid w:val="00D338D1"/>
    <w:rsid w:val="00D34D5A"/>
    <w:rsid w:val="00D3589E"/>
    <w:rsid w:val="00D35ABD"/>
    <w:rsid w:val="00D35BCE"/>
    <w:rsid w:val="00D3641C"/>
    <w:rsid w:val="00D405C8"/>
    <w:rsid w:val="00D40FE8"/>
    <w:rsid w:val="00D41D1E"/>
    <w:rsid w:val="00D420EB"/>
    <w:rsid w:val="00D42DAD"/>
    <w:rsid w:val="00D43376"/>
    <w:rsid w:val="00D4337B"/>
    <w:rsid w:val="00D433E0"/>
    <w:rsid w:val="00D43425"/>
    <w:rsid w:val="00D43B97"/>
    <w:rsid w:val="00D43C0A"/>
    <w:rsid w:val="00D43E8D"/>
    <w:rsid w:val="00D4430F"/>
    <w:rsid w:val="00D44381"/>
    <w:rsid w:val="00D44B1B"/>
    <w:rsid w:val="00D44FF5"/>
    <w:rsid w:val="00D45567"/>
    <w:rsid w:val="00D456F4"/>
    <w:rsid w:val="00D45986"/>
    <w:rsid w:val="00D45C11"/>
    <w:rsid w:val="00D50817"/>
    <w:rsid w:val="00D50C28"/>
    <w:rsid w:val="00D51074"/>
    <w:rsid w:val="00D515BD"/>
    <w:rsid w:val="00D51C7A"/>
    <w:rsid w:val="00D52034"/>
    <w:rsid w:val="00D53C87"/>
    <w:rsid w:val="00D54092"/>
    <w:rsid w:val="00D540FB"/>
    <w:rsid w:val="00D54534"/>
    <w:rsid w:val="00D54604"/>
    <w:rsid w:val="00D54AA8"/>
    <w:rsid w:val="00D552D4"/>
    <w:rsid w:val="00D55D03"/>
    <w:rsid w:val="00D56B0A"/>
    <w:rsid w:val="00D56D2F"/>
    <w:rsid w:val="00D57322"/>
    <w:rsid w:val="00D57D2F"/>
    <w:rsid w:val="00D57E2D"/>
    <w:rsid w:val="00D600CF"/>
    <w:rsid w:val="00D60220"/>
    <w:rsid w:val="00D602FD"/>
    <w:rsid w:val="00D6086E"/>
    <w:rsid w:val="00D6089E"/>
    <w:rsid w:val="00D60AAB"/>
    <w:rsid w:val="00D60F18"/>
    <w:rsid w:val="00D61163"/>
    <w:rsid w:val="00D61422"/>
    <w:rsid w:val="00D6178D"/>
    <w:rsid w:val="00D61BAB"/>
    <w:rsid w:val="00D6455F"/>
    <w:rsid w:val="00D64759"/>
    <w:rsid w:val="00D64DF9"/>
    <w:rsid w:val="00D6578B"/>
    <w:rsid w:val="00D65A9A"/>
    <w:rsid w:val="00D66673"/>
    <w:rsid w:val="00D67995"/>
    <w:rsid w:val="00D70A0A"/>
    <w:rsid w:val="00D71080"/>
    <w:rsid w:val="00D71365"/>
    <w:rsid w:val="00D713AE"/>
    <w:rsid w:val="00D71556"/>
    <w:rsid w:val="00D71F34"/>
    <w:rsid w:val="00D72441"/>
    <w:rsid w:val="00D72652"/>
    <w:rsid w:val="00D72A1C"/>
    <w:rsid w:val="00D72B91"/>
    <w:rsid w:val="00D73344"/>
    <w:rsid w:val="00D73D95"/>
    <w:rsid w:val="00D73E7B"/>
    <w:rsid w:val="00D743CF"/>
    <w:rsid w:val="00D74442"/>
    <w:rsid w:val="00D74510"/>
    <w:rsid w:val="00D74ED6"/>
    <w:rsid w:val="00D74F95"/>
    <w:rsid w:val="00D7539C"/>
    <w:rsid w:val="00D75755"/>
    <w:rsid w:val="00D75990"/>
    <w:rsid w:val="00D76852"/>
    <w:rsid w:val="00D77655"/>
    <w:rsid w:val="00D77E70"/>
    <w:rsid w:val="00D8009F"/>
    <w:rsid w:val="00D8028E"/>
    <w:rsid w:val="00D80F1E"/>
    <w:rsid w:val="00D814A8"/>
    <w:rsid w:val="00D81952"/>
    <w:rsid w:val="00D81A53"/>
    <w:rsid w:val="00D81F25"/>
    <w:rsid w:val="00D81F67"/>
    <w:rsid w:val="00D824B0"/>
    <w:rsid w:val="00D82650"/>
    <w:rsid w:val="00D82AD3"/>
    <w:rsid w:val="00D82D23"/>
    <w:rsid w:val="00D84ED1"/>
    <w:rsid w:val="00D8523A"/>
    <w:rsid w:val="00D85883"/>
    <w:rsid w:val="00D86131"/>
    <w:rsid w:val="00D87203"/>
    <w:rsid w:val="00D87339"/>
    <w:rsid w:val="00D900E2"/>
    <w:rsid w:val="00D90258"/>
    <w:rsid w:val="00D90709"/>
    <w:rsid w:val="00D90719"/>
    <w:rsid w:val="00D91253"/>
    <w:rsid w:val="00D91603"/>
    <w:rsid w:val="00D918CB"/>
    <w:rsid w:val="00D927FA"/>
    <w:rsid w:val="00D9296E"/>
    <w:rsid w:val="00D92EC3"/>
    <w:rsid w:val="00D94321"/>
    <w:rsid w:val="00D95532"/>
    <w:rsid w:val="00D9593C"/>
    <w:rsid w:val="00D9602F"/>
    <w:rsid w:val="00D96933"/>
    <w:rsid w:val="00D9712B"/>
    <w:rsid w:val="00D974C5"/>
    <w:rsid w:val="00D97E57"/>
    <w:rsid w:val="00DA04AD"/>
    <w:rsid w:val="00DA0F8F"/>
    <w:rsid w:val="00DA1797"/>
    <w:rsid w:val="00DA1C33"/>
    <w:rsid w:val="00DA1E92"/>
    <w:rsid w:val="00DA2525"/>
    <w:rsid w:val="00DA35FC"/>
    <w:rsid w:val="00DA381E"/>
    <w:rsid w:val="00DA3E9C"/>
    <w:rsid w:val="00DA3FDF"/>
    <w:rsid w:val="00DA4828"/>
    <w:rsid w:val="00DA54F6"/>
    <w:rsid w:val="00DA5D6F"/>
    <w:rsid w:val="00DA6381"/>
    <w:rsid w:val="00DA639C"/>
    <w:rsid w:val="00DA63AE"/>
    <w:rsid w:val="00DA7EC2"/>
    <w:rsid w:val="00DB0960"/>
    <w:rsid w:val="00DB22BC"/>
    <w:rsid w:val="00DB22BE"/>
    <w:rsid w:val="00DB2D81"/>
    <w:rsid w:val="00DB2F84"/>
    <w:rsid w:val="00DB30F6"/>
    <w:rsid w:val="00DB346E"/>
    <w:rsid w:val="00DB42A3"/>
    <w:rsid w:val="00DB45E2"/>
    <w:rsid w:val="00DB4C28"/>
    <w:rsid w:val="00DB4F21"/>
    <w:rsid w:val="00DB55CB"/>
    <w:rsid w:val="00DB5E15"/>
    <w:rsid w:val="00DB5E78"/>
    <w:rsid w:val="00DB5E7B"/>
    <w:rsid w:val="00DB5F5E"/>
    <w:rsid w:val="00DB6443"/>
    <w:rsid w:val="00DB6491"/>
    <w:rsid w:val="00DB69D1"/>
    <w:rsid w:val="00DC01F3"/>
    <w:rsid w:val="00DC08B0"/>
    <w:rsid w:val="00DC1004"/>
    <w:rsid w:val="00DC1644"/>
    <w:rsid w:val="00DC2EC8"/>
    <w:rsid w:val="00DC2F8F"/>
    <w:rsid w:val="00DC371B"/>
    <w:rsid w:val="00DC39F4"/>
    <w:rsid w:val="00DC3E8E"/>
    <w:rsid w:val="00DC5221"/>
    <w:rsid w:val="00DC57CA"/>
    <w:rsid w:val="00DC5AB4"/>
    <w:rsid w:val="00DC62E0"/>
    <w:rsid w:val="00DC6558"/>
    <w:rsid w:val="00DC65AC"/>
    <w:rsid w:val="00DC6BE8"/>
    <w:rsid w:val="00DC767E"/>
    <w:rsid w:val="00DC78D9"/>
    <w:rsid w:val="00DC7B7B"/>
    <w:rsid w:val="00DC7CC3"/>
    <w:rsid w:val="00DD17A4"/>
    <w:rsid w:val="00DD1E4D"/>
    <w:rsid w:val="00DD3A13"/>
    <w:rsid w:val="00DD3DB8"/>
    <w:rsid w:val="00DD463E"/>
    <w:rsid w:val="00DD4A65"/>
    <w:rsid w:val="00DD5993"/>
    <w:rsid w:val="00DD5FE3"/>
    <w:rsid w:val="00DD6452"/>
    <w:rsid w:val="00DD6D77"/>
    <w:rsid w:val="00DD76A8"/>
    <w:rsid w:val="00DD78AA"/>
    <w:rsid w:val="00DE0A4F"/>
    <w:rsid w:val="00DE0BE4"/>
    <w:rsid w:val="00DE0E4D"/>
    <w:rsid w:val="00DE13AB"/>
    <w:rsid w:val="00DE1F69"/>
    <w:rsid w:val="00DE24C2"/>
    <w:rsid w:val="00DE2735"/>
    <w:rsid w:val="00DE2AF8"/>
    <w:rsid w:val="00DE3D7F"/>
    <w:rsid w:val="00DE4634"/>
    <w:rsid w:val="00DE48DD"/>
    <w:rsid w:val="00DE553C"/>
    <w:rsid w:val="00DE56CE"/>
    <w:rsid w:val="00DE5AC6"/>
    <w:rsid w:val="00DE616B"/>
    <w:rsid w:val="00DE74E2"/>
    <w:rsid w:val="00DE756A"/>
    <w:rsid w:val="00DF0FC9"/>
    <w:rsid w:val="00DF1426"/>
    <w:rsid w:val="00DF2339"/>
    <w:rsid w:val="00DF2B8D"/>
    <w:rsid w:val="00DF2D88"/>
    <w:rsid w:val="00DF429C"/>
    <w:rsid w:val="00DF561A"/>
    <w:rsid w:val="00DF5908"/>
    <w:rsid w:val="00DF60B9"/>
    <w:rsid w:val="00DF637C"/>
    <w:rsid w:val="00DF6A87"/>
    <w:rsid w:val="00DF7336"/>
    <w:rsid w:val="00E0049D"/>
    <w:rsid w:val="00E0078D"/>
    <w:rsid w:val="00E01967"/>
    <w:rsid w:val="00E025AE"/>
    <w:rsid w:val="00E031A8"/>
    <w:rsid w:val="00E039E8"/>
    <w:rsid w:val="00E03CD6"/>
    <w:rsid w:val="00E03D63"/>
    <w:rsid w:val="00E04430"/>
    <w:rsid w:val="00E0450B"/>
    <w:rsid w:val="00E0548F"/>
    <w:rsid w:val="00E06B67"/>
    <w:rsid w:val="00E07F15"/>
    <w:rsid w:val="00E10B70"/>
    <w:rsid w:val="00E12A9D"/>
    <w:rsid w:val="00E12D57"/>
    <w:rsid w:val="00E14ACA"/>
    <w:rsid w:val="00E14E94"/>
    <w:rsid w:val="00E15AD1"/>
    <w:rsid w:val="00E15F36"/>
    <w:rsid w:val="00E1759A"/>
    <w:rsid w:val="00E176B0"/>
    <w:rsid w:val="00E17906"/>
    <w:rsid w:val="00E17B03"/>
    <w:rsid w:val="00E17E8C"/>
    <w:rsid w:val="00E17FB3"/>
    <w:rsid w:val="00E17FFD"/>
    <w:rsid w:val="00E20098"/>
    <w:rsid w:val="00E20822"/>
    <w:rsid w:val="00E21430"/>
    <w:rsid w:val="00E22242"/>
    <w:rsid w:val="00E22570"/>
    <w:rsid w:val="00E22A86"/>
    <w:rsid w:val="00E24A8D"/>
    <w:rsid w:val="00E25A48"/>
    <w:rsid w:val="00E25C83"/>
    <w:rsid w:val="00E26568"/>
    <w:rsid w:val="00E26C52"/>
    <w:rsid w:val="00E2702D"/>
    <w:rsid w:val="00E278B5"/>
    <w:rsid w:val="00E27C62"/>
    <w:rsid w:val="00E27CB3"/>
    <w:rsid w:val="00E3043D"/>
    <w:rsid w:val="00E3050F"/>
    <w:rsid w:val="00E30858"/>
    <w:rsid w:val="00E30F81"/>
    <w:rsid w:val="00E3153F"/>
    <w:rsid w:val="00E331C6"/>
    <w:rsid w:val="00E33226"/>
    <w:rsid w:val="00E33D7E"/>
    <w:rsid w:val="00E344DF"/>
    <w:rsid w:val="00E35D72"/>
    <w:rsid w:val="00E36256"/>
    <w:rsid w:val="00E37DBF"/>
    <w:rsid w:val="00E4045D"/>
    <w:rsid w:val="00E420B0"/>
    <w:rsid w:val="00E432A8"/>
    <w:rsid w:val="00E436DE"/>
    <w:rsid w:val="00E436E2"/>
    <w:rsid w:val="00E43854"/>
    <w:rsid w:val="00E4514B"/>
    <w:rsid w:val="00E451F4"/>
    <w:rsid w:val="00E45971"/>
    <w:rsid w:val="00E45D41"/>
    <w:rsid w:val="00E4616F"/>
    <w:rsid w:val="00E4709E"/>
    <w:rsid w:val="00E47ACD"/>
    <w:rsid w:val="00E47BC8"/>
    <w:rsid w:val="00E50A8B"/>
    <w:rsid w:val="00E51415"/>
    <w:rsid w:val="00E51467"/>
    <w:rsid w:val="00E51550"/>
    <w:rsid w:val="00E51CED"/>
    <w:rsid w:val="00E52FCB"/>
    <w:rsid w:val="00E5348E"/>
    <w:rsid w:val="00E54AD6"/>
    <w:rsid w:val="00E55200"/>
    <w:rsid w:val="00E552CF"/>
    <w:rsid w:val="00E55666"/>
    <w:rsid w:val="00E55FA1"/>
    <w:rsid w:val="00E56B8F"/>
    <w:rsid w:val="00E56BDE"/>
    <w:rsid w:val="00E57127"/>
    <w:rsid w:val="00E57F0E"/>
    <w:rsid w:val="00E6049C"/>
    <w:rsid w:val="00E6049F"/>
    <w:rsid w:val="00E606FA"/>
    <w:rsid w:val="00E612DC"/>
    <w:rsid w:val="00E61860"/>
    <w:rsid w:val="00E646AE"/>
    <w:rsid w:val="00E64845"/>
    <w:rsid w:val="00E64A1F"/>
    <w:rsid w:val="00E64A5B"/>
    <w:rsid w:val="00E64F13"/>
    <w:rsid w:val="00E64FB3"/>
    <w:rsid w:val="00E65D78"/>
    <w:rsid w:val="00E674FF"/>
    <w:rsid w:val="00E675C1"/>
    <w:rsid w:val="00E70030"/>
    <w:rsid w:val="00E700FC"/>
    <w:rsid w:val="00E7020B"/>
    <w:rsid w:val="00E705A1"/>
    <w:rsid w:val="00E7084F"/>
    <w:rsid w:val="00E70DA0"/>
    <w:rsid w:val="00E722F6"/>
    <w:rsid w:val="00E72C72"/>
    <w:rsid w:val="00E72EE1"/>
    <w:rsid w:val="00E7354E"/>
    <w:rsid w:val="00E73DB0"/>
    <w:rsid w:val="00E74B20"/>
    <w:rsid w:val="00E7516D"/>
    <w:rsid w:val="00E770D5"/>
    <w:rsid w:val="00E7726D"/>
    <w:rsid w:val="00E77A81"/>
    <w:rsid w:val="00E80499"/>
    <w:rsid w:val="00E804A7"/>
    <w:rsid w:val="00E806B1"/>
    <w:rsid w:val="00E8082D"/>
    <w:rsid w:val="00E80A32"/>
    <w:rsid w:val="00E8133E"/>
    <w:rsid w:val="00E81611"/>
    <w:rsid w:val="00E818BA"/>
    <w:rsid w:val="00E82618"/>
    <w:rsid w:val="00E82E83"/>
    <w:rsid w:val="00E833A4"/>
    <w:rsid w:val="00E83821"/>
    <w:rsid w:val="00E83F77"/>
    <w:rsid w:val="00E840AD"/>
    <w:rsid w:val="00E845D3"/>
    <w:rsid w:val="00E84C9F"/>
    <w:rsid w:val="00E85543"/>
    <w:rsid w:val="00E855A8"/>
    <w:rsid w:val="00E85898"/>
    <w:rsid w:val="00E859BE"/>
    <w:rsid w:val="00E85C1E"/>
    <w:rsid w:val="00E8643C"/>
    <w:rsid w:val="00E870E4"/>
    <w:rsid w:val="00E873BC"/>
    <w:rsid w:val="00E87D43"/>
    <w:rsid w:val="00E90118"/>
    <w:rsid w:val="00E902C1"/>
    <w:rsid w:val="00E9099C"/>
    <w:rsid w:val="00E91FE4"/>
    <w:rsid w:val="00E927AA"/>
    <w:rsid w:val="00E92A5C"/>
    <w:rsid w:val="00E92F06"/>
    <w:rsid w:val="00E93D1B"/>
    <w:rsid w:val="00E94411"/>
    <w:rsid w:val="00E9466C"/>
    <w:rsid w:val="00E9574E"/>
    <w:rsid w:val="00E95A4C"/>
    <w:rsid w:val="00E962EA"/>
    <w:rsid w:val="00E9760C"/>
    <w:rsid w:val="00EA0236"/>
    <w:rsid w:val="00EA09B2"/>
    <w:rsid w:val="00EA21F3"/>
    <w:rsid w:val="00EA2912"/>
    <w:rsid w:val="00EA46C4"/>
    <w:rsid w:val="00EA4B58"/>
    <w:rsid w:val="00EA4FC5"/>
    <w:rsid w:val="00EA5E7E"/>
    <w:rsid w:val="00EA63BE"/>
    <w:rsid w:val="00EA73CD"/>
    <w:rsid w:val="00EA75FD"/>
    <w:rsid w:val="00EA7735"/>
    <w:rsid w:val="00EA7CC4"/>
    <w:rsid w:val="00EB0BEE"/>
    <w:rsid w:val="00EB1F68"/>
    <w:rsid w:val="00EB231E"/>
    <w:rsid w:val="00EB241A"/>
    <w:rsid w:val="00EB278D"/>
    <w:rsid w:val="00EB2EE4"/>
    <w:rsid w:val="00EB31CD"/>
    <w:rsid w:val="00EB345B"/>
    <w:rsid w:val="00EB36B6"/>
    <w:rsid w:val="00EB36F2"/>
    <w:rsid w:val="00EB4669"/>
    <w:rsid w:val="00EB466B"/>
    <w:rsid w:val="00EB51C4"/>
    <w:rsid w:val="00EB5D13"/>
    <w:rsid w:val="00EB5D1B"/>
    <w:rsid w:val="00EB675B"/>
    <w:rsid w:val="00EB6B42"/>
    <w:rsid w:val="00EB702C"/>
    <w:rsid w:val="00EB70D6"/>
    <w:rsid w:val="00EB7542"/>
    <w:rsid w:val="00EB77FB"/>
    <w:rsid w:val="00EC00E4"/>
    <w:rsid w:val="00EC0A6D"/>
    <w:rsid w:val="00EC0DF6"/>
    <w:rsid w:val="00EC1B5D"/>
    <w:rsid w:val="00EC21FB"/>
    <w:rsid w:val="00EC23EB"/>
    <w:rsid w:val="00EC269B"/>
    <w:rsid w:val="00EC2882"/>
    <w:rsid w:val="00EC3283"/>
    <w:rsid w:val="00EC344E"/>
    <w:rsid w:val="00EC35DC"/>
    <w:rsid w:val="00EC3662"/>
    <w:rsid w:val="00EC3FC3"/>
    <w:rsid w:val="00EC41A3"/>
    <w:rsid w:val="00EC4742"/>
    <w:rsid w:val="00EC48BD"/>
    <w:rsid w:val="00EC573F"/>
    <w:rsid w:val="00EC5F05"/>
    <w:rsid w:val="00EC6359"/>
    <w:rsid w:val="00EC67F4"/>
    <w:rsid w:val="00EC7DB5"/>
    <w:rsid w:val="00ED0A89"/>
    <w:rsid w:val="00ED0ED5"/>
    <w:rsid w:val="00ED13C0"/>
    <w:rsid w:val="00ED18FF"/>
    <w:rsid w:val="00ED1E43"/>
    <w:rsid w:val="00ED4AE2"/>
    <w:rsid w:val="00ED4D0B"/>
    <w:rsid w:val="00ED52D9"/>
    <w:rsid w:val="00ED5D04"/>
    <w:rsid w:val="00ED5D8F"/>
    <w:rsid w:val="00ED6576"/>
    <w:rsid w:val="00ED6803"/>
    <w:rsid w:val="00ED6DFE"/>
    <w:rsid w:val="00ED777A"/>
    <w:rsid w:val="00EE001D"/>
    <w:rsid w:val="00EE0125"/>
    <w:rsid w:val="00EE06F6"/>
    <w:rsid w:val="00EE0D5F"/>
    <w:rsid w:val="00EE1266"/>
    <w:rsid w:val="00EE1A89"/>
    <w:rsid w:val="00EE2451"/>
    <w:rsid w:val="00EE24E1"/>
    <w:rsid w:val="00EE2BB1"/>
    <w:rsid w:val="00EE43B8"/>
    <w:rsid w:val="00EE6AFD"/>
    <w:rsid w:val="00EE6BBF"/>
    <w:rsid w:val="00EE6D1E"/>
    <w:rsid w:val="00EE7BFF"/>
    <w:rsid w:val="00EF001C"/>
    <w:rsid w:val="00EF0CF2"/>
    <w:rsid w:val="00EF13FE"/>
    <w:rsid w:val="00EF162B"/>
    <w:rsid w:val="00EF1FCD"/>
    <w:rsid w:val="00EF26C0"/>
    <w:rsid w:val="00EF2FFA"/>
    <w:rsid w:val="00EF30E2"/>
    <w:rsid w:val="00EF3AF1"/>
    <w:rsid w:val="00EF3E0A"/>
    <w:rsid w:val="00EF519D"/>
    <w:rsid w:val="00EF5389"/>
    <w:rsid w:val="00EF5A25"/>
    <w:rsid w:val="00EF5AC8"/>
    <w:rsid w:val="00EF5B2F"/>
    <w:rsid w:val="00EF6602"/>
    <w:rsid w:val="00EF795A"/>
    <w:rsid w:val="00F00CCE"/>
    <w:rsid w:val="00F00CE2"/>
    <w:rsid w:val="00F0172A"/>
    <w:rsid w:val="00F01763"/>
    <w:rsid w:val="00F02F0E"/>
    <w:rsid w:val="00F03E02"/>
    <w:rsid w:val="00F04180"/>
    <w:rsid w:val="00F05A2C"/>
    <w:rsid w:val="00F05D5A"/>
    <w:rsid w:val="00F05ED0"/>
    <w:rsid w:val="00F06F4B"/>
    <w:rsid w:val="00F07115"/>
    <w:rsid w:val="00F07A1C"/>
    <w:rsid w:val="00F07DA4"/>
    <w:rsid w:val="00F10233"/>
    <w:rsid w:val="00F10BCB"/>
    <w:rsid w:val="00F125C7"/>
    <w:rsid w:val="00F1339E"/>
    <w:rsid w:val="00F14489"/>
    <w:rsid w:val="00F15BA4"/>
    <w:rsid w:val="00F16680"/>
    <w:rsid w:val="00F16939"/>
    <w:rsid w:val="00F169AB"/>
    <w:rsid w:val="00F16C1D"/>
    <w:rsid w:val="00F16E22"/>
    <w:rsid w:val="00F1704F"/>
    <w:rsid w:val="00F17464"/>
    <w:rsid w:val="00F175C7"/>
    <w:rsid w:val="00F17824"/>
    <w:rsid w:val="00F17C4F"/>
    <w:rsid w:val="00F204BF"/>
    <w:rsid w:val="00F2196D"/>
    <w:rsid w:val="00F21B6E"/>
    <w:rsid w:val="00F21DFD"/>
    <w:rsid w:val="00F223E3"/>
    <w:rsid w:val="00F22613"/>
    <w:rsid w:val="00F2269A"/>
    <w:rsid w:val="00F22A96"/>
    <w:rsid w:val="00F23408"/>
    <w:rsid w:val="00F2385F"/>
    <w:rsid w:val="00F2436A"/>
    <w:rsid w:val="00F2444E"/>
    <w:rsid w:val="00F245C5"/>
    <w:rsid w:val="00F24AF7"/>
    <w:rsid w:val="00F24E99"/>
    <w:rsid w:val="00F2547C"/>
    <w:rsid w:val="00F25BE8"/>
    <w:rsid w:val="00F25ECC"/>
    <w:rsid w:val="00F2630D"/>
    <w:rsid w:val="00F2635A"/>
    <w:rsid w:val="00F27139"/>
    <w:rsid w:val="00F272B6"/>
    <w:rsid w:val="00F30528"/>
    <w:rsid w:val="00F3175E"/>
    <w:rsid w:val="00F32357"/>
    <w:rsid w:val="00F32DA8"/>
    <w:rsid w:val="00F33E85"/>
    <w:rsid w:val="00F343EF"/>
    <w:rsid w:val="00F34868"/>
    <w:rsid w:val="00F350D8"/>
    <w:rsid w:val="00F355DC"/>
    <w:rsid w:val="00F35DB0"/>
    <w:rsid w:val="00F36074"/>
    <w:rsid w:val="00F36B49"/>
    <w:rsid w:val="00F36CAF"/>
    <w:rsid w:val="00F371BC"/>
    <w:rsid w:val="00F3736C"/>
    <w:rsid w:val="00F37677"/>
    <w:rsid w:val="00F40478"/>
    <w:rsid w:val="00F4112B"/>
    <w:rsid w:val="00F42885"/>
    <w:rsid w:val="00F42D0E"/>
    <w:rsid w:val="00F43421"/>
    <w:rsid w:val="00F43B02"/>
    <w:rsid w:val="00F43D35"/>
    <w:rsid w:val="00F44182"/>
    <w:rsid w:val="00F4463F"/>
    <w:rsid w:val="00F46656"/>
    <w:rsid w:val="00F46D71"/>
    <w:rsid w:val="00F46EA8"/>
    <w:rsid w:val="00F479A3"/>
    <w:rsid w:val="00F501C0"/>
    <w:rsid w:val="00F5033A"/>
    <w:rsid w:val="00F51D98"/>
    <w:rsid w:val="00F520BE"/>
    <w:rsid w:val="00F52591"/>
    <w:rsid w:val="00F52EB9"/>
    <w:rsid w:val="00F52FDB"/>
    <w:rsid w:val="00F5327D"/>
    <w:rsid w:val="00F53944"/>
    <w:rsid w:val="00F53D44"/>
    <w:rsid w:val="00F5452C"/>
    <w:rsid w:val="00F55089"/>
    <w:rsid w:val="00F55C1C"/>
    <w:rsid w:val="00F5645C"/>
    <w:rsid w:val="00F56871"/>
    <w:rsid w:val="00F56D00"/>
    <w:rsid w:val="00F573DF"/>
    <w:rsid w:val="00F57637"/>
    <w:rsid w:val="00F57AE3"/>
    <w:rsid w:val="00F60406"/>
    <w:rsid w:val="00F605CD"/>
    <w:rsid w:val="00F60D45"/>
    <w:rsid w:val="00F6105E"/>
    <w:rsid w:val="00F61161"/>
    <w:rsid w:val="00F62FBE"/>
    <w:rsid w:val="00F637A3"/>
    <w:rsid w:val="00F63CE6"/>
    <w:rsid w:val="00F64619"/>
    <w:rsid w:val="00F646F0"/>
    <w:rsid w:val="00F64C41"/>
    <w:rsid w:val="00F64FD6"/>
    <w:rsid w:val="00F658C3"/>
    <w:rsid w:val="00F65BF1"/>
    <w:rsid w:val="00F65D0F"/>
    <w:rsid w:val="00F66EE6"/>
    <w:rsid w:val="00F67390"/>
    <w:rsid w:val="00F673C8"/>
    <w:rsid w:val="00F703B7"/>
    <w:rsid w:val="00F70BEA"/>
    <w:rsid w:val="00F70EFA"/>
    <w:rsid w:val="00F72073"/>
    <w:rsid w:val="00F725EC"/>
    <w:rsid w:val="00F72CD0"/>
    <w:rsid w:val="00F72F1A"/>
    <w:rsid w:val="00F72F8A"/>
    <w:rsid w:val="00F7351F"/>
    <w:rsid w:val="00F73576"/>
    <w:rsid w:val="00F73C1A"/>
    <w:rsid w:val="00F73D34"/>
    <w:rsid w:val="00F73E0E"/>
    <w:rsid w:val="00F741B9"/>
    <w:rsid w:val="00F7428C"/>
    <w:rsid w:val="00F74564"/>
    <w:rsid w:val="00F745A1"/>
    <w:rsid w:val="00F748A7"/>
    <w:rsid w:val="00F76663"/>
    <w:rsid w:val="00F7666F"/>
    <w:rsid w:val="00F76BE2"/>
    <w:rsid w:val="00F77331"/>
    <w:rsid w:val="00F819F6"/>
    <w:rsid w:val="00F82069"/>
    <w:rsid w:val="00F8318E"/>
    <w:rsid w:val="00F83433"/>
    <w:rsid w:val="00F83832"/>
    <w:rsid w:val="00F83EFF"/>
    <w:rsid w:val="00F83FFC"/>
    <w:rsid w:val="00F845A1"/>
    <w:rsid w:val="00F84665"/>
    <w:rsid w:val="00F848AC"/>
    <w:rsid w:val="00F8528E"/>
    <w:rsid w:val="00F85C94"/>
    <w:rsid w:val="00F85D1E"/>
    <w:rsid w:val="00F86804"/>
    <w:rsid w:val="00F86F63"/>
    <w:rsid w:val="00F8728A"/>
    <w:rsid w:val="00F875E1"/>
    <w:rsid w:val="00F878CB"/>
    <w:rsid w:val="00F91A57"/>
    <w:rsid w:val="00F92A62"/>
    <w:rsid w:val="00F930A1"/>
    <w:rsid w:val="00F938AC"/>
    <w:rsid w:val="00F93E20"/>
    <w:rsid w:val="00F9433A"/>
    <w:rsid w:val="00F95716"/>
    <w:rsid w:val="00F95848"/>
    <w:rsid w:val="00F96DB2"/>
    <w:rsid w:val="00F97A0D"/>
    <w:rsid w:val="00FA047E"/>
    <w:rsid w:val="00FA0A58"/>
    <w:rsid w:val="00FA22CC"/>
    <w:rsid w:val="00FA27D7"/>
    <w:rsid w:val="00FA3673"/>
    <w:rsid w:val="00FA3EE4"/>
    <w:rsid w:val="00FA4551"/>
    <w:rsid w:val="00FA4F48"/>
    <w:rsid w:val="00FA532A"/>
    <w:rsid w:val="00FA588A"/>
    <w:rsid w:val="00FA5BA9"/>
    <w:rsid w:val="00FA5C4D"/>
    <w:rsid w:val="00FA613F"/>
    <w:rsid w:val="00FA7150"/>
    <w:rsid w:val="00FA73F7"/>
    <w:rsid w:val="00FB0857"/>
    <w:rsid w:val="00FB091A"/>
    <w:rsid w:val="00FB098F"/>
    <w:rsid w:val="00FB0B0B"/>
    <w:rsid w:val="00FB193E"/>
    <w:rsid w:val="00FB1A5C"/>
    <w:rsid w:val="00FB1D81"/>
    <w:rsid w:val="00FB2C1D"/>
    <w:rsid w:val="00FB3443"/>
    <w:rsid w:val="00FB4CE4"/>
    <w:rsid w:val="00FB4E7B"/>
    <w:rsid w:val="00FB5F58"/>
    <w:rsid w:val="00FB6F73"/>
    <w:rsid w:val="00FB7C81"/>
    <w:rsid w:val="00FC0084"/>
    <w:rsid w:val="00FC11B1"/>
    <w:rsid w:val="00FC1558"/>
    <w:rsid w:val="00FC15F8"/>
    <w:rsid w:val="00FC1A0D"/>
    <w:rsid w:val="00FC26DD"/>
    <w:rsid w:val="00FC2C5C"/>
    <w:rsid w:val="00FC4C3F"/>
    <w:rsid w:val="00FC510C"/>
    <w:rsid w:val="00FC5497"/>
    <w:rsid w:val="00FC55E9"/>
    <w:rsid w:val="00FC5967"/>
    <w:rsid w:val="00FC7347"/>
    <w:rsid w:val="00FC7448"/>
    <w:rsid w:val="00FD0323"/>
    <w:rsid w:val="00FD1979"/>
    <w:rsid w:val="00FD364A"/>
    <w:rsid w:val="00FD37C0"/>
    <w:rsid w:val="00FD37C2"/>
    <w:rsid w:val="00FD3900"/>
    <w:rsid w:val="00FD3DE4"/>
    <w:rsid w:val="00FD3F8F"/>
    <w:rsid w:val="00FD42B4"/>
    <w:rsid w:val="00FD51AD"/>
    <w:rsid w:val="00FD5736"/>
    <w:rsid w:val="00FD5D99"/>
    <w:rsid w:val="00FD66F0"/>
    <w:rsid w:val="00FE04C2"/>
    <w:rsid w:val="00FE0C01"/>
    <w:rsid w:val="00FE1608"/>
    <w:rsid w:val="00FE1A3E"/>
    <w:rsid w:val="00FE1B79"/>
    <w:rsid w:val="00FE2681"/>
    <w:rsid w:val="00FE28EC"/>
    <w:rsid w:val="00FE377B"/>
    <w:rsid w:val="00FE3D7E"/>
    <w:rsid w:val="00FE5074"/>
    <w:rsid w:val="00FE5270"/>
    <w:rsid w:val="00FE53CA"/>
    <w:rsid w:val="00FE619F"/>
    <w:rsid w:val="00FE6EB2"/>
    <w:rsid w:val="00FE76D8"/>
    <w:rsid w:val="00FE7830"/>
    <w:rsid w:val="00FE78E3"/>
    <w:rsid w:val="00FE7F94"/>
    <w:rsid w:val="00FF0390"/>
    <w:rsid w:val="00FF052B"/>
    <w:rsid w:val="00FF0681"/>
    <w:rsid w:val="00FF16F3"/>
    <w:rsid w:val="00FF1F1A"/>
    <w:rsid w:val="00FF1F3B"/>
    <w:rsid w:val="00FF1FC9"/>
    <w:rsid w:val="00FF2E02"/>
    <w:rsid w:val="00FF449C"/>
    <w:rsid w:val="00FF5B58"/>
    <w:rsid w:val="00FF5C7F"/>
    <w:rsid w:val="00FF5DE1"/>
    <w:rsid w:val="00FF685A"/>
    <w:rsid w:val="00FF76DC"/>
    <w:rsid w:val="00FF77B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4A1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A7435"/>
    <w:rPr>
      <w:rFonts w:ascii="Times New Roman" w:hAnsi="Times New Roman" w:cs="Times New Roman"/>
      <w:lang w:val="fr-FR"/>
    </w:rPr>
  </w:style>
  <w:style w:type="paragraph" w:styleId="Titre1">
    <w:name w:val="heading 1"/>
    <w:basedOn w:val="Normal"/>
    <w:next w:val="Normal"/>
    <w:link w:val="Titre1Car"/>
    <w:uiPriority w:val="9"/>
    <w:qFormat/>
    <w:rsid w:val="00BA5E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D13B4D"/>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BA5E95"/>
    <w:pPr>
      <w:keepNext/>
      <w:keepLines/>
      <w:spacing w:before="40"/>
      <w:outlineLvl w:val="2"/>
    </w:pPr>
    <w:rPr>
      <w:rFonts w:ascii="Cambria" w:eastAsia="PMingLiU" w:hAnsi="Cambria"/>
      <w:b/>
      <w:color w:val="1F4E79"/>
      <w:lang w:val="en-GB" w:eastAsia="en-US"/>
    </w:rPr>
  </w:style>
  <w:style w:type="paragraph" w:styleId="Titre4">
    <w:name w:val="heading 4"/>
    <w:basedOn w:val="Normal"/>
    <w:next w:val="Normal"/>
    <w:link w:val="Titre4Car"/>
    <w:uiPriority w:val="9"/>
    <w:unhideWhenUsed/>
    <w:qFormat/>
    <w:rsid w:val="00BA5E95"/>
    <w:pPr>
      <w:keepNext/>
      <w:keepLines/>
      <w:spacing w:before="40"/>
      <w:outlineLvl w:val="3"/>
    </w:pPr>
    <w:rPr>
      <w:rFonts w:ascii="Calibri Light" w:eastAsia="PMingLiU" w:hAnsi="Calibri Light"/>
      <w:i/>
      <w:iCs/>
      <w:color w:val="2E74B5"/>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12896"/>
    <w:rPr>
      <w:rFonts w:ascii="Calibri" w:eastAsia="Calibri" w:hAnsi="Calibri" w:cs="Times New Roman"/>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ParagraphedelisteCar"/>
    <w:uiPriority w:val="34"/>
    <w:qFormat/>
    <w:rsid w:val="00212896"/>
    <w:pPr>
      <w:ind w:left="720"/>
      <w:contextualSpacing/>
    </w:pPr>
  </w:style>
  <w:style w:type="character" w:customStyle="1" w:styleId="ParagraphedelisteCar">
    <w:name w:val="Paragraphe de liste Car"/>
    <w:aliases w:val="Bullet List Car,FooterText Car,List Paragraph1 Car,Colorful List Accent 1 Car,numbered Car,Paragraphe de liste1 Car,列出段落 Car,列出段落1 Car,Bulletr List Paragraph Car,List Paragraph2 Car,List Paragraph21 Car,Párrafo de lista1 Car"/>
    <w:link w:val="Paragraphedeliste"/>
    <w:uiPriority w:val="34"/>
    <w:rsid w:val="00212896"/>
  </w:style>
  <w:style w:type="paragraph" w:styleId="Sansinterligne">
    <w:name w:val="No Spacing"/>
    <w:link w:val="SansinterligneCar"/>
    <w:uiPriority w:val="1"/>
    <w:qFormat/>
    <w:rsid w:val="00212896"/>
    <w:rPr>
      <w:rFonts w:ascii="Times New Roman" w:eastAsia="Cambria" w:hAnsi="Times New Roman" w:cs="Times New Roman"/>
      <w:i/>
      <w:lang w:eastAsia="en-US"/>
    </w:rPr>
  </w:style>
  <w:style w:type="paragraph" w:styleId="Explorateurdedocuments">
    <w:name w:val="Document Map"/>
    <w:basedOn w:val="Normal"/>
    <w:link w:val="ExplorateurdedocumentsCar"/>
    <w:uiPriority w:val="99"/>
    <w:semiHidden/>
    <w:unhideWhenUsed/>
    <w:rsid w:val="00212896"/>
  </w:style>
  <w:style w:type="character" w:customStyle="1" w:styleId="ExplorateurdedocumentsCar">
    <w:name w:val="Explorateur de documents Car"/>
    <w:basedOn w:val="Policepardfaut"/>
    <w:link w:val="Explorateurdedocuments"/>
    <w:uiPriority w:val="99"/>
    <w:semiHidden/>
    <w:rsid w:val="00212896"/>
    <w:rPr>
      <w:rFonts w:ascii="Times New Roman" w:hAnsi="Times New Roman" w:cs="Times New Roman"/>
    </w:rPr>
  </w:style>
  <w:style w:type="character" w:customStyle="1" w:styleId="Titre2Car">
    <w:name w:val="Titre 2 Car"/>
    <w:basedOn w:val="Policepardfaut"/>
    <w:link w:val="Titre2"/>
    <w:uiPriority w:val="9"/>
    <w:rsid w:val="00D13B4D"/>
    <w:rPr>
      <w:rFonts w:ascii="Times New Roman" w:hAnsi="Times New Roman" w:cs="Times New Roman"/>
      <w:b/>
      <w:bCs/>
      <w:sz w:val="36"/>
      <w:szCs w:val="36"/>
    </w:rPr>
  </w:style>
  <w:style w:type="paragraph" w:styleId="NormalWeb">
    <w:name w:val="Normal (Web)"/>
    <w:basedOn w:val="Normal"/>
    <w:uiPriority w:val="99"/>
    <w:unhideWhenUsed/>
    <w:rsid w:val="00D13B4D"/>
    <w:pPr>
      <w:spacing w:before="100" w:beforeAutospacing="1" w:after="100" w:afterAutospacing="1"/>
    </w:pPr>
  </w:style>
  <w:style w:type="character" w:styleId="Lienhypertexte">
    <w:name w:val="Hyperlink"/>
    <w:basedOn w:val="Policepardfaut"/>
    <w:uiPriority w:val="99"/>
    <w:unhideWhenUsed/>
    <w:rsid w:val="00D13B4D"/>
    <w:rPr>
      <w:color w:val="0000FF"/>
      <w:u w:val="single"/>
    </w:rPr>
  </w:style>
  <w:style w:type="character" w:customStyle="1" w:styleId="apple-converted-space">
    <w:name w:val="apple-converted-space"/>
    <w:basedOn w:val="Policepardfaut"/>
    <w:rsid w:val="00D13B4D"/>
  </w:style>
  <w:style w:type="paragraph" w:customStyle="1" w:styleId="Pa3">
    <w:name w:val="Pa3"/>
    <w:basedOn w:val="Normal"/>
    <w:next w:val="Normal"/>
    <w:uiPriority w:val="99"/>
    <w:rsid w:val="006646AA"/>
    <w:pPr>
      <w:widowControl w:val="0"/>
      <w:autoSpaceDE w:val="0"/>
      <w:autoSpaceDN w:val="0"/>
      <w:adjustRightInd w:val="0"/>
      <w:spacing w:line="241" w:lineRule="atLeast"/>
    </w:pPr>
    <w:rPr>
      <w:rFonts w:ascii="BentonSans" w:hAnsi="BentonSans"/>
    </w:rPr>
  </w:style>
  <w:style w:type="character" w:customStyle="1" w:styleId="A5">
    <w:name w:val="A5"/>
    <w:uiPriority w:val="99"/>
    <w:rsid w:val="006646AA"/>
    <w:rPr>
      <w:rFonts w:cs="BentonSans"/>
      <w:color w:val="00AEEF"/>
      <w:sz w:val="16"/>
      <w:szCs w:val="16"/>
    </w:rPr>
  </w:style>
  <w:style w:type="paragraph" w:customStyle="1" w:styleId="Default">
    <w:name w:val="Default"/>
    <w:rsid w:val="009F3942"/>
    <w:pPr>
      <w:widowControl w:val="0"/>
      <w:autoSpaceDE w:val="0"/>
      <w:autoSpaceDN w:val="0"/>
      <w:adjustRightInd w:val="0"/>
    </w:pPr>
    <w:rPr>
      <w:rFonts w:ascii="Berthold Akzidenz Grotesk" w:hAnsi="Berthold Akzidenz Grotesk" w:cs="Berthold Akzidenz Grotesk"/>
      <w:color w:val="000000"/>
    </w:rPr>
  </w:style>
  <w:style w:type="character" w:customStyle="1" w:styleId="A12">
    <w:name w:val="A12"/>
    <w:uiPriority w:val="99"/>
    <w:rsid w:val="009F3942"/>
    <w:rPr>
      <w:rFonts w:cs="Berthold Akzidenz Grotesk"/>
      <w:color w:val="403F41"/>
      <w:sz w:val="22"/>
      <w:szCs w:val="22"/>
    </w:rPr>
  </w:style>
  <w:style w:type="paragraph" w:customStyle="1" w:styleId="Pa16">
    <w:name w:val="Pa16"/>
    <w:basedOn w:val="Default"/>
    <w:next w:val="Default"/>
    <w:uiPriority w:val="99"/>
    <w:rsid w:val="007B68F1"/>
    <w:pPr>
      <w:spacing w:line="231" w:lineRule="atLeast"/>
    </w:pPr>
    <w:rPr>
      <w:rFonts w:ascii="Akzidenz Grotesk BE" w:hAnsi="Akzidenz Grotesk BE" w:cstheme="minorBidi"/>
      <w:color w:val="auto"/>
    </w:rPr>
  </w:style>
  <w:style w:type="table" w:customStyle="1" w:styleId="GridTable5Dark-Accent11">
    <w:name w:val="Grid Table 5 Dark - Accent 11"/>
    <w:basedOn w:val="TableauNormal"/>
    <w:uiPriority w:val="50"/>
    <w:rsid w:val="00E7003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Pieddepage">
    <w:name w:val="footer"/>
    <w:basedOn w:val="Normal"/>
    <w:link w:val="PieddepageCar"/>
    <w:uiPriority w:val="99"/>
    <w:unhideWhenUsed/>
    <w:rsid w:val="00B339C5"/>
    <w:pPr>
      <w:tabs>
        <w:tab w:val="center" w:pos="4680"/>
        <w:tab w:val="right" w:pos="9360"/>
      </w:tabs>
    </w:pPr>
  </w:style>
  <w:style w:type="character" w:customStyle="1" w:styleId="PieddepageCar">
    <w:name w:val="Pied de page Car"/>
    <w:basedOn w:val="Policepardfaut"/>
    <w:link w:val="Pieddepage"/>
    <w:uiPriority w:val="99"/>
    <w:rsid w:val="00B339C5"/>
  </w:style>
  <w:style w:type="character" w:styleId="Numrodepage">
    <w:name w:val="page number"/>
    <w:basedOn w:val="Policepardfaut"/>
    <w:uiPriority w:val="99"/>
    <w:semiHidden/>
    <w:unhideWhenUsed/>
    <w:rsid w:val="00B339C5"/>
  </w:style>
  <w:style w:type="paragraph" w:styleId="Commentaire">
    <w:name w:val="annotation text"/>
    <w:basedOn w:val="Normal"/>
    <w:link w:val="CommentaireCar"/>
    <w:uiPriority w:val="99"/>
    <w:unhideWhenUsed/>
    <w:rsid w:val="00A2195A"/>
    <w:rPr>
      <w:sz w:val="20"/>
      <w:szCs w:val="20"/>
    </w:rPr>
  </w:style>
  <w:style w:type="character" w:customStyle="1" w:styleId="CommentaireCar">
    <w:name w:val="Commentaire Car"/>
    <w:basedOn w:val="Policepardfaut"/>
    <w:link w:val="Commentaire"/>
    <w:uiPriority w:val="99"/>
    <w:rsid w:val="00A2195A"/>
    <w:rPr>
      <w:sz w:val="20"/>
      <w:szCs w:val="20"/>
    </w:rPr>
  </w:style>
  <w:style w:type="paragraph" w:styleId="Lgende">
    <w:name w:val="caption"/>
    <w:basedOn w:val="Normal"/>
    <w:next w:val="Normal"/>
    <w:uiPriority w:val="35"/>
    <w:unhideWhenUsed/>
    <w:qFormat/>
    <w:rsid w:val="009A1D40"/>
    <w:pPr>
      <w:spacing w:after="200"/>
    </w:pPr>
    <w:rPr>
      <w:i/>
      <w:iCs/>
      <w:color w:val="44546A" w:themeColor="text2"/>
      <w:sz w:val="18"/>
      <w:szCs w:val="18"/>
    </w:rPr>
  </w:style>
  <w:style w:type="paragraph" w:styleId="Textedebulles">
    <w:name w:val="Balloon Text"/>
    <w:basedOn w:val="Normal"/>
    <w:link w:val="TextedebullesCar"/>
    <w:uiPriority w:val="99"/>
    <w:semiHidden/>
    <w:unhideWhenUsed/>
    <w:rsid w:val="00DB4C28"/>
    <w:rPr>
      <w:rFonts w:ascii="Tahoma" w:hAnsi="Tahoma" w:cs="Tahoma"/>
      <w:sz w:val="16"/>
      <w:szCs w:val="16"/>
    </w:rPr>
  </w:style>
  <w:style w:type="character" w:customStyle="1" w:styleId="TextedebullesCar">
    <w:name w:val="Texte de bulles Car"/>
    <w:basedOn w:val="Policepardfaut"/>
    <w:link w:val="Textedebulles"/>
    <w:uiPriority w:val="99"/>
    <w:semiHidden/>
    <w:rsid w:val="00DB4C28"/>
    <w:rPr>
      <w:rFonts w:ascii="Tahoma" w:hAnsi="Tahoma" w:cs="Tahoma"/>
      <w:sz w:val="16"/>
      <w:szCs w:val="16"/>
    </w:rPr>
  </w:style>
  <w:style w:type="paragraph" w:styleId="Rvision">
    <w:name w:val="Revision"/>
    <w:hidden/>
    <w:uiPriority w:val="99"/>
    <w:semiHidden/>
    <w:rsid w:val="002B7B2E"/>
  </w:style>
  <w:style w:type="character" w:styleId="Lienhypertextesuivivisit">
    <w:name w:val="FollowedHyperlink"/>
    <w:basedOn w:val="Policepardfaut"/>
    <w:uiPriority w:val="99"/>
    <w:semiHidden/>
    <w:unhideWhenUsed/>
    <w:rsid w:val="00BB0272"/>
    <w:rPr>
      <w:color w:val="954F72" w:themeColor="followedHyperlink"/>
      <w:u w:val="single"/>
    </w:rPr>
  </w:style>
  <w:style w:type="paragraph" w:styleId="Date">
    <w:name w:val="Date"/>
    <w:basedOn w:val="Normal"/>
    <w:next w:val="Normal"/>
    <w:link w:val="DateCar"/>
    <w:uiPriority w:val="99"/>
    <w:semiHidden/>
    <w:unhideWhenUsed/>
    <w:rsid w:val="00384785"/>
  </w:style>
  <w:style w:type="character" w:customStyle="1" w:styleId="DateCar">
    <w:name w:val="Date Car"/>
    <w:basedOn w:val="Policepardfaut"/>
    <w:link w:val="Date"/>
    <w:uiPriority w:val="99"/>
    <w:semiHidden/>
    <w:rsid w:val="00384785"/>
  </w:style>
  <w:style w:type="character" w:styleId="Marquedecommentaire">
    <w:name w:val="annotation reference"/>
    <w:basedOn w:val="Policepardfaut"/>
    <w:uiPriority w:val="99"/>
    <w:semiHidden/>
    <w:unhideWhenUsed/>
    <w:rsid w:val="00AE2F28"/>
    <w:rPr>
      <w:sz w:val="16"/>
      <w:szCs w:val="16"/>
    </w:rPr>
  </w:style>
  <w:style w:type="paragraph" w:styleId="Objetducommentaire">
    <w:name w:val="annotation subject"/>
    <w:basedOn w:val="Commentaire"/>
    <w:next w:val="Commentaire"/>
    <w:link w:val="ObjetducommentaireCar"/>
    <w:uiPriority w:val="99"/>
    <w:semiHidden/>
    <w:unhideWhenUsed/>
    <w:rsid w:val="008A4BAF"/>
    <w:rPr>
      <w:b/>
      <w:bCs/>
    </w:rPr>
  </w:style>
  <w:style w:type="character" w:customStyle="1" w:styleId="ObjetducommentaireCar">
    <w:name w:val="Objet du commentaire Car"/>
    <w:basedOn w:val="CommentaireCar"/>
    <w:link w:val="Objetducommentaire"/>
    <w:uiPriority w:val="99"/>
    <w:semiHidden/>
    <w:rsid w:val="008A4BAF"/>
    <w:rPr>
      <w:b/>
      <w:bCs/>
      <w:sz w:val="20"/>
      <w:szCs w:val="20"/>
    </w:rPr>
  </w:style>
  <w:style w:type="character" w:styleId="lev">
    <w:name w:val="Strong"/>
    <w:basedOn w:val="Policepardfaut"/>
    <w:uiPriority w:val="22"/>
    <w:qFormat/>
    <w:rsid w:val="004E3989"/>
    <w:rPr>
      <w:b/>
      <w:bCs/>
    </w:rPr>
  </w:style>
  <w:style w:type="character" w:customStyle="1" w:styleId="Titre1Car">
    <w:name w:val="Titre 1 Car"/>
    <w:basedOn w:val="Policepardfaut"/>
    <w:link w:val="Titre1"/>
    <w:uiPriority w:val="9"/>
    <w:rsid w:val="00BA5E95"/>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BA5E95"/>
    <w:rPr>
      <w:rFonts w:ascii="Cambria" w:eastAsia="PMingLiU" w:hAnsi="Cambria" w:cs="Times New Roman"/>
      <w:b/>
      <w:color w:val="1F4E79"/>
      <w:lang w:val="en-GB" w:eastAsia="en-US"/>
    </w:rPr>
  </w:style>
  <w:style w:type="character" w:customStyle="1" w:styleId="Titre4Car">
    <w:name w:val="Titre 4 Car"/>
    <w:basedOn w:val="Policepardfaut"/>
    <w:link w:val="Titre4"/>
    <w:uiPriority w:val="9"/>
    <w:rsid w:val="00BA5E95"/>
    <w:rPr>
      <w:rFonts w:ascii="Calibri Light" w:eastAsia="PMingLiU" w:hAnsi="Calibri Light" w:cs="Times New Roman"/>
      <w:i/>
      <w:iCs/>
      <w:color w:val="2E74B5"/>
      <w:lang w:val="en-GB" w:eastAsia="en-US"/>
    </w:rPr>
  </w:style>
  <w:style w:type="paragraph" w:styleId="Notedebasdepage">
    <w:name w:val="footnote text"/>
    <w:aliases w:val="FOOTNOTES,fn,single space,Footnote Text1,Fodnotetekst Tegn,footnote text Char,Fodnotetekst Tegn Char,footnote text Char Char Char,Fodnotetekst Tegn Char1,single space Char1,footnote text Char Char1,f,Geneva 9,ft,ft2,Char"/>
    <w:basedOn w:val="Normal"/>
    <w:link w:val="NotedebasdepageCar"/>
    <w:uiPriority w:val="99"/>
    <w:unhideWhenUsed/>
    <w:qFormat/>
    <w:rsid w:val="00BA5E95"/>
    <w:rPr>
      <w:rFonts w:ascii="Cambria" w:eastAsia="MS Mincho" w:hAnsi="Cambria"/>
      <w:lang w:val="en-GB" w:eastAsia="en-US"/>
    </w:rPr>
  </w:style>
  <w:style w:type="character" w:customStyle="1" w:styleId="NotedebasdepageCar">
    <w:name w:val="Note de bas de page Car"/>
    <w:aliases w:val="FOOTNOTES Car,fn Car,single space Car,Footnote Text1 Car,Fodnotetekst Tegn Car,footnote text Char Car,Fodnotetekst Tegn Char Car,footnote text Char Char Char Car,Fodnotetekst Tegn Char1 Car,single space Char1 Car,f Car,ft Car"/>
    <w:basedOn w:val="Policepardfaut"/>
    <w:link w:val="Notedebasdepage"/>
    <w:uiPriority w:val="99"/>
    <w:rsid w:val="00BA5E95"/>
    <w:rPr>
      <w:rFonts w:ascii="Cambria" w:eastAsia="MS Mincho" w:hAnsi="Cambria" w:cs="Times New Roman"/>
      <w:lang w:val="en-GB" w:eastAsia="en-US"/>
    </w:rPr>
  </w:style>
  <w:style w:type="character" w:styleId="Appelnotedebasdep">
    <w:name w:val="footnote reference"/>
    <w:aliases w:val="ftref,16 Point,Superscript 6 Point,BVI fnr Char Char Char Char1,BVI fnr Car Car Char Char Char Char,BVI fnr Car Char Char Char Char,BVI fnr Car Car Car Car Char1 Char Char Char,BVI fnr Car Car Car Car Char Car Char Char Char Char"/>
    <w:link w:val="BVIfnrCarCar1CarCarCharCarCharCarChar"/>
    <w:uiPriority w:val="99"/>
    <w:unhideWhenUsed/>
    <w:rsid w:val="00BA5E95"/>
    <w:rPr>
      <w:vertAlign w:val="superscript"/>
    </w:rPr>
  </w:style>
  <w:style w:type="table" w:styleId="Grilleclaire-Accent1">
    <w:name w:val="Light Grid Accent 1"/>
    <w:basedOn w:val="TableauNormal"/>
    <w:uiPriority w:val="62"/>
    <w:rsid w:val="00BA5E95"/>
    <w:rPr>
      <w:rFonts w:ascii="Cambria" w:eastAsia="MS Mincho" w:hAnsi="Cambria" w:cs="Times New Roman"/>
      <w:sz w:val="20"/>
      <w:szCs w:val="20"/>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0©çSˇ" w:eastAsia="PMingLiU" w:hAnsi="0©çSˇ"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0©çSˇ" w:eastAsia="PMingLiU" w:hAnsi="0©çSˇ"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0©çSˇ" w:eastAsia="PMingLiU" w:hAnsi="0©çSˇ" w:cs="Times New Roman"/>
        <w:b/>
        <w:bCs/>
      </w:rPr>
    </w:tblStylePr>
    <w:tblStylePr w:type="lastCol">
      <w:rPr>
        <w:rFonts w:ascii="0©çSˇ" w:eastAsia="PMingLiU" w:hAnsi="0©çSˇ"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styleId="En-ttedetabledesmatires">
    <w:name w:val="TOC Heading"/>
    <w:basedOn w:val="Titre1"/>
    <w:next w:val="Normal"/>
    <w:uiPriority w:val="39"/>
    <w:unhideWhenUsed/>
    <w:qFormat/>
    <w:rsid w:val="00BA5E95"/>
    <w:pPr>
      <w:spacing w:before="480" w:line="276" w:lineRule="auto"/>
      <w:outlineLvl w:val="9"/>
    </w:pPr>
    <w:rPr>
      <w:rFonts w:ascii="Cambria" w:eastAsia="PMingLiU" w:hAnsi="Cambria" w:cs="Times New Roman"/>
      <w:bCs/>
      <w:color w:val="1F4E79"/>
      <w:sz w:val="28"/>
      <w:szCs w:val="28"/>
      <w:lang w:eastAsia="en-US"/>
    </w:rPr>
  </w:style>
  <w:style w:type="paragraph" w:styleId="TM1">
    <w:name w:val="toc 1"/>
    <w:basedOn w:val="Normal"/>
    <w:next w:val="Normal"/>
    <w:autoRedefine/>
    <w:uiPriority w:val="39"/>
    <w:unhideWhenUsed/>
    <w:rsid w:val="00A203EE"/>
    <w:pPr>
      <w:tabs>
        <w:tab w:val="right" w:leader="dot" w:pos="9062"/>
      </w:tabs>
      <w:spacing w:before="120"/>
    </w:pPr>
    <w:rPr>
      <w:rFonts w:ascii="Calibri" w:eastAsia="MS Mincho" w:hAnsi="Calibri"/>
      <w:b/>
      <w:bCs/>
      <w:lang w:val="en-GB" w:eastAsia="en-US"/>
    </w:rPr>
  </w:style>
  <w:style w:type="paragraph" w:styleId="TM2">
    <w:name w:val="toc 2"/>
    <w:basedOn w:val="Normal"/>
    <w:next w:val="Normal"/>
    <w:autoRedefine/>
    <w:uiPriority w:val="39"/>
    <w:unhideWhenUsed/>
    <w:rsid w:val="00DB346E"/>
    <w:pPr>
      <w:tabs>
        <w:tab w:val="right" w:leader="dot" w:pos="9962"/>
      </w:tabs>
      <w:ind w:left="240"/>
    </w:pPr>
    <w:rPr>
      <w:rFonts w:ascii="Calibri" w:eastAsia="MS Mincho" w:hAnsi="Calibri"/>
      <w:b/>
      <w:bCs/>
      <w:sz w:val="22"/>
      <w:szCs w:val="22"/>
      <w:lang w:val="en-GB" w:eastAsia="en-US"/>
    </w:rPr>
  </w:style>
  <w:style w:type="paragraph" w:styleId="TM3">
    <w:name w:val="toc 3"/>
    <w:basedOn w:val="Normal"/>
    <w:next w:val="Normal"/>
    <w:autoRedefine/>
    <w:uiPriority w:val="39"/>
    <w:unhideWhenUsed/>
    <w:rsid w:val="00BA5E95"/>
    <w:pPr>
      <w:ind w:left="480"/>
    </w:pPr>
    <w:rPr>
      <w:rFonts w:ascii="Calibri" w:eastAsia="MS Mincho" w:hAnsi="Calibri"/>
      <w:sz w:val="22"/>
      <w:szCs w:val="22"/>
      <w:lang w:val="en-GB" w:eastAsia="en-US"/>
    </w:rPr>
  </w:style>
  <w:style w:type="paragraph" w:styleId="TM4">
    <w:name w:val="toc 4"/>
    <w:basedOn w:val="Normal"/>
    <w:next w:val="Normal"/>
    <w:autoRedefine/>
    <w:uiPriority w:val="39"/>
    <w:unhideWhenUsed/>
    <w:rsid w:val="00BA5E95"/>
    <w:pPr>
      <w:ind w:left="720"/>
    </w:pPr>
    <w:rPr>
      <w:rFonts w:ascii="Calibri" w:eastAsia="MS Mincho" w:hAnsi="Calibri"/>
      <w:sz w:val="20"/>
      <w:szCs w:val="20"/>
      <w:lang w:val="en-GB" w:eastAsia="en-US"/>
    </w:rPr>
  </w:style>
  <w:style w:type="paragraph" w:styleId="TM5">
    <w:name w:val="toc 5"/>
    <w:basedOn w:val="Normal"/>
    <w:next w:val="Normal"/>
    <w:autoRedefine/>
    <w:uiPriority w:val="39"/>
    <w:unhideWhenUsed/>
    <w:rsid w:val="00BA5E95"/>
    <w:pPr>
      <w:ind w:left="960"/>
    </w:pPr>
    <w:rPr>
      <w:rFonts w:ascii="Calibri" w:eastAsia="MS Mincho" w:hAnsi="Calibri"/>
      <w:sz w:val="20"/>
      <w:szCs w:val="20"/>
      <w:lang w:val="en-GB" w:eastAsia="en-US"/>
    </w:rPr>
  </w:style>
  <w:style w:type="paragraph" w:styleId="TM6">
    <w:name w:val="toc 6"/>
    <w:basedOn w:val="Normal"/>
    <w:next w:val="Normal"/>
    <w:autoRedefine/>
    <w:uiPriority w:val="39"/>
    <w:unhideWhenUsed/>
    <w:rsid w:val="00BA5E95"/>
    <w:pPr>
      <w:ind w:left="1200"/>
    </w:pPr>
    <w:rPr>
      <w:rFonts w:ascii="Calibri" w:eastAsia="MS Mincho" w:hAnsi="Calibri"/>
      <w:sz w:val="20"/>
      <w:szCs w:val="20"/>
      <w:lang w:val="en-GB" w:eastAsia="en-US"/>
    </w:rPr>
  </w:style>
  <w:style w:type="paragraph" w:styleId="TM7">
    <w:name w:val="toc 7"/>
    <w:basedOn w:val="Normal"/>
    <w:next w:val="Normal"/>
    <w:autoRedefine/>
    <w:uiPriority w:val="39"/>
    <w:unhideWhenUsed/>
    <w:rsid w:val="00BA5E95"/>
    <w:pPr>
      <w:ind w:left="1440"/>
    </w:pPr>
    <w:rPr>
      <w:rFonts w:ascii="Calibri" w:eastAsia="MS Mincho" w:hAnsi="Calibri"/>
      <w:sz w:val="20"/>
      <w:szCs w:val="20"/>
      <w:lang w:val="en-GB" w:eastAsia="en-US"/>
    </w:rPr>
  </w:style>
  <w:style w:type="paragraph" w:styleId="TM8">
    <w:name w:val="toc 8"/>
    <w:basedOn w:val="Normal"/>
    <w:next w:val="Normal"/>
    <w:autoRedefine/>
    <w:uiPriority w:val="39"/>
    <w:unhideWhenUsed/>
    <w:rsid w:val="00BA5E95"/>
    <w:pPr>
      <w:ind w:left="1680"/>
    </w:pPr>
    <w:rPr>
      <w:rFonts w:ascii="Calibri" w:eastAsia="MS Mincho" w:hAnsi="Calibri"/>
      <w:sz w:val="20"/>
      <w:szCs w:val="20"/>
      <w:lang w:val="en-GB" w:eastAsia="en-US"/>
    </w:rPr>
  </w:style>
  <w:style w:type="paragraph" w:styleId="TM9">
    <w:name w:val="toc 9"/>
    <w:basedOn w:val="Normal"/>
    <w:next w:val="Normal"/>
    <w:autoRedefine/>
    <w:uiPriority w:val="39"/>
    <w:unhideWhenUsed/>
    <w:rsid w:val="00BA5E95"/>
    <w:pPr>
      <w:ind w:left="1920"/>
    </w:pPr>
    <w:rPr>
      <w:rFonts w:ascii="Calibri" w:eastAsia="MS Mincho" w:hAnsi="Calibri"/>
      <w:sz w:val="20"/>
      <w:szCs w:val="20"/>
      <w:lang w:val="en-GB" w:eastAsia="en-US"/>
    </w:rPr>
  </w:style>
  <w:style w:type="paragraph" w:styleId="En-tte">
    <w:name w:val="header"/>
    <w:basedOn w:val="Normal"/>
    <w:link w:val="En-tteCar"/>
    <w:uiPriority w:val="99"/>
    <w:unhideWhenUsed/>
    <w:rsid w:val="00BA5E95"/>
    <w:pPr>
      <w:tabs>
        <w:tab w:val="center" w:pos="4680"/>
        <w:tab w:val="right" w:pos="9360"/>
      </w:tabs>
    </w:pPr>
    <w:rPr>
      <w:rFonts w:ascii="Cambria" w:eastAsia="MS Mincho" w:hAnsi="Cambria"/>
      <w:lang w:val="en-GB" w:eastAsia="en-US"/>
    </w:rPr>
  </w:style>
  <w:style w:type="character" w:customStyle="1" w:styleId="En-tteCar">
    <w:name w:val="En-tête Car"/>
    <w:basedOn w:val="Policepardfaut"/>
    <w:link w:val="En-tte"/>
    <w:uiPriority w:val="99"/>
    <w:rsid w:val="00BA5E95"/>
    <w:rPr>
      <w:rFonts w:ascii="Cambria" w:eastAsia="MS Mincho" w:hAnsi="Cambria" w:cs="Times New Roman"/>
      <w:lang w:val="en-GB" w:eastAsia="en-US"/>
    </w:rPr>
  </w:style>
  <w:style w:type="table" w:customStyle="1" w:styleId="GridTable1Light-Accent51">
    <w:name w:val="Grid Table 1 Light - Accent 51"/>
    <w:basedOn w:val="TableauNormal"/>
    <w:uiPriority w:val="46"/>
    <w:rsid w:val="00BA5E95"/>
    <w:rPr>
      <w:rFonts w:ascii="Calibri" w:eastAsia="PMingLiU" w:hAnsi="Calibri"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
    <w:name w:val="Grid Table 2 - Accent 11"/>
    <w:basedOn w:val="TableauNormal"/>
    <w:uiPriority w:val="47"/>
    <w:rsid w:val="00BA5E95"/>
    <w:rPr>
      <w:rFonts w:ascii="Calibri" w:eastAsia="PMingLiU" w:hAnsi="Calibri"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2">
    <w:name w:val="Grid Table 5 Dark - Accent 12"/>
    <w:basedOn w:val="TableauNormal"/>
    <w:uiPriority w:val="50"/>
    <w:rsid w:val="00BA5E95"/>
    <w:rPr>
      <w:rFonts w:ascii="Calibri" w:eastAsia="PMingLiU"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11">
    <w:name w:val="Grid Table 6 Colorful - Accent 11"/>
    <w:basedOn w:val="TableauNormal"/>
    <w:uiPriority w:val="51"/>
    <w:rsid w:val="00BA5E95"/>
    <w:rPr>
      <w:rFonts w:ascii="Calibri" w:eastAsia="PMingLiU" w:hAnsi="Calibri"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7Colorful-Accent11">
    <w:name w:val="Grid Table 7 Colorful - Accent 11"/>
    <w:basedOn w:val="TableauNormal"/>
    <w:uiPriority w:val="52"/>
    <w:rsid w:val="00BA5E95"/>
    <w:rPr>
      <w:rFonts w:ascii="Calibri" w:eastAsia="PMingLiU" w:hAnsi="Calibri"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ListTable1Light-Accent11">
    <w:name w:val="List Table 1 Light - Accent 11"/>
    <w:basedOn w:val="TableauNormal"/>
    <w:uiPriority w:val="46"/>
    <w:rsid w:val="00BA5E95"/>
    <w:rPr>
      <w:rFonts w:ascii="Calibri" w:eastAsia="PMingLiU" w:hAnsi="Calibri" w:cs="Times New Roman"/>
      <w:sz w:val="20"/>
      <w:szCs w:val="20"/>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51">
    <w:name w:val="List Table 1 Light - Accent 51"/>
    <w:basedOn w:val="TableauNormal"/>
    <w:uiPriority w:val="46"/>
    <w:rsid w:val="00BA5E95"/>
    <w:rPr>
      <w:rFonts w:ascii="Calibri" w:eastAsia="PMingLiU" w:hAnsi="Calibri" w:cs="Times New Roman"/>
      <w:sz w:val="20"/>
      <w:szCs w:val="20"/>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
    <w:name w:val="Grid Table 6 Colorful - Accent 51"/>
    <w:basedOn w:val="TableauNormal"/>
    <w:uiPriority w:val="51"/>
    <w:rsid w:val="00BA5E95"/>
    <w:rPr>
      <w:rFonts w:ascii="Calibri" w:eastAsia="PMingLiU" w:hAnsi="Calibri" w:cs="Times New Roman"/>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11">
    <w:name w:val="Grid Table 3 - Accent 11"/>
    <w:basedOn w:val="TableauNormal"/>
    <w:uiPriority w:val="48"/>
    <w:rsid w:val="00BA5E95"/>
    <w:rPr>
      <w:rFonts w:ascii="Calibri" w:eastAsia="PMingLiU"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BVIfnrCarCar1CarCarCharCarCharCarChar">
    <w:name w:val="BVI fnr Car Car1 Car Car Char Car Char Car Char"/>
    <w:aliases w:val="BVI fnr Car Car Car Car1 Car Car Char Car Char Car Char,BVI fnr Car Car Car Car1 Car1 Char Car Char Car Char Char"/>
    <w:basedOn w:val="Normal"/>
    <w:link w:val="Appelnotedebasdep"/>
    <w:uiPriority w:val="99"/>
    <w:rsid w:val="00BA5E95"/>
    <w:pPr>
      <w:spacing w:after="160" w:line="240" w:lineRule="exact"/>
    </w:pPr>
    <w:rPr>
      <w:vertAlign w:val="superscript"/>
    </w:rPr>
  </w:style>
  <w:style w:type="table" w:customStyle="1" w:styleId="PlainTable11">
    <w:name w:val="Plain Table 11"/>
    <w:basedOn w:val="TableauNormal"/>
    <w:uiPriority w:val="41"/>
    <w:rsid w:val="00BA5E95"/>
    <w:rPr>
      <w:rFonts w:ascii="Calibri" w:eastAsia="PMingLiU"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7">
    <w:name w:val="A7"/>
    <w:uiPriority w:val="99"/>
    <w:rsid w:val="00BA5E95"/>
    <w:rPr>
      <w:rFonts w:cs="Sabon LT Std"/>
      <w:color w:val="211D1E"/>
      <w:sz w:val="19"/>
      <w:szCs w:val="19"/>
    </w:rPr>
  </w:style>
  <w:style w:type="character" w:customStyle="1" w:styleId="A10">
    <w:name w:val="A10"/>
    <w:uiPriority w:val="99"/>
    <w:rsid w:val="00BA5E95"/>
    <w:rPr>
      <w:rFonts w:cs="HelveticaNeueLT Pro 45 Lt"/>
      <w:color w:val="4C4C4E"/>
      <w:sz w:val="20"/>
      <w:szCs w:val="20"/>
    </w:rPr>
  </w:style>
  <w:style w:type="paragraph" w:customStyle="1" w:styleId="Pa0">
    <w:name w:val="Pa0"/>
    <w:basedOn w:val="Default"/>
    <w:next w:val="Default"/>
    <w:uiPriority w:val="99"/>
    <w:rsid w:val="00BA5E95"/>
    <w:pPr>
      <w:spacing w:line="241" w:lineRule="atLeast"/>
    </w:pPr>
    <w:rPr>
      <w:rFonts w:ascii="HelveticaNeueLT Pro 45 Lt" w:eastAsia="PMingLiU" w:hAnsi="HelveticaNeueLT Pro 45 Lt" w:cs="Times New Roman"/>
      <w:color w:val="auto"/>
    </w:rPr>
  </w:style>
  <w:style w:type="character" w:customStyle="1" w:styleId="A13">
    <w:name w:val="A13"/>
    <w:uiPriority w:val="99"/>
    <w:rsid w:val="00BA5E95"/>
    <w:rPr>
      <w:rFonts w:cs="HelveticaNeueLT Pro 45 Lt"/>
      <w:color w:val="4C4C4E"/>
      <w:sz w:val="19"/>
      <w:szCs w:val="19"/>
    </w:rPr>
  </w:style>
  <w:style w:type="paragraph" w:styleId="Titre">
    <w:name w:val="Title"/>
    <w:basedOn w:val="Normal"/>
    <w:link w:val="TitreCar"/>
    <w:uiPriority w:val="10"/>
    <w:qFormat/>
    <w:rsid w:val="00BA5E95"/>
    <w:pPr>
      <w:ind w:left="72" w:right="72"/>
      <w:contextualSpacing/>
      <w:jc w:val="center"/>
    </w:pPr>
    <w:rPr>
      <w:rFonts w:ascii="Calibri Light" w:eastAsia="PMingLiU" w:hAnsi="Calibri Light"/>
      <w:color w:val="FFFFFF"/>
      <w:kern w:val="28"/>
      <w:sz w:val="96"/>
      <w:szCs w:val="56"/>
      <w:lang w:eastAsia="en-US"/>
    </w:rPr>
  </w:style>
  <w:style w:type="character" w:customStyle="1" w:styleId="TitreCar">
    <w:name w:val="Titre Car"/>
    <w:basedOn w:val="Policepardfaut"/>
    <w:link w:val="Titre"/>
    <w:uiPriority w:val="10"/>
    <w:rsid w:val="00BA5E95"/>
    <w:rPr>
      <w:rFonts w:ascii="Calibri Light" w:eastAsia="PMingLiU" w:hAnsi="Calibri Light" w:cs="Times New Roman"/>
      <w:color w:val="FFFFFF"/>
      <w:kern w:val="28"/>
      <w:sz w:val="96"/>
      <w:szCs w:val="56"/>
      <w:lang w:eastAsia="en-US"/>
    </w:rPr>
  </w:style>
  <w:style w:type="paragraph" w:styleId="Normalcentr">
    <w:name w:val="Block Text"/>
    <w:basedOn w:val="Normal"/>
    <w:uiPriority w:val="3"/>
    <w:unhideWhenUsed/>
    <w:qFormat/>
    <w:rsid w:val="00BA5E95"/>
    <w:pPr>
      <w:spacing w:after="180"/>
      <w:ind w:left="1440" w:right="1440"/>
    </w:pPr>
    <w:rPr>
      <w:rFonts w:ascii="Calibri" w:eastAsia="PMingLiU" w:hAnsi="Calibri"/>
      <w:b/>
      <w:iCs/>
      <w:color w:val="FFFFFF"/>
      <w:szCs w:val="20"/>
      <w:lang w:eastAsia="en-US"/>
    </w:rPr>
  </w:style>
  <w:style w:type="paragraph" w:customStyle="1" w:styleId="Heading11">
    <w:name w:val="Heading 11"/>
    <w:basedOn w:val="Titre1"/>
    <w:autoRedefine/>
    <w:qFormat/>
    <w:rsid w:val="00D61422"/>
    <w:pPr>
      <w:tabs>
        <w:tab w:val="left" w:pos="1598"/>
      </w:tabs>
      <w:spacing w:before="0"/>
      <w:ind w:left="360"/>
      <w:jc w:val="both"/>
    </w:pPr>
    <w:rPr>
      <w:rFonts w:ascii="Cambria" w:hAnsi="Cambria" w:cs="Arial"/>
      <w:b/>
      <w:color w:val="2F5496" w:themeColor="accent5" w:themeShade="BF"/>
      <w:sz w:val="23"/>
      <w:szCs w:val="23"/>
    </w:rPr>
  </w:style>
  <w:style w:type="paragraph" w:customStyle="1" w:styleId="Heading21">
    <w:name w:val="Heading 21"/>
    <w:basedOn w:val="Titre2"/>
    <w:qFormat/>
    <w:rsid w:val="00661F06"/>
    <w:rPr>
      <w:rFonts w:ascii="Cambria" w:hAnsi="Cambria"/>
      <w:color w:val="0070C0"/>
      <w:sz w:val="23"/>
      <w:szCs w:val="23"/>
    </w:rPr>
  </w:style>
  <w:style w:type="paragraph" w:customStyle="1" w:styleId="Heading31">
    <w:name w:val="Heading 31"/>
    <w:basedOn w:val="Heading21"/>
    <w:qFormat/>
    <w:rsid w:val="00FC5497"/>
    <w:rPr>
      <w:sz w:val="24"/>
    </w:rPr>
  </w:style>
  <w:style w:type="table" w:customStyle="1" w:styleId="GridTable4-Accent11">
    <w:name w:val="Grid Table 4 - Accent 11"/>
    <w:basedOn w:val="TableauNormal"/>
    <w:uiPriority w:val="49"/>
    <w:rsid w:val="001C73DD"/>
    <w:rPr>
      <w:rFonts w:eastAsiaTheme="minorHAnsi"/>
      <w:sz w:val="22"/>
      <w:szCs w:val="22"/>
      <w:lang w:val="fr-FR"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rformatHTML">
    <w:name w:val="HTML Preformatted"/>
    <w:basedOn w:val="Normal"/>
    <w:link w:val="PrformatHTMLCar"/>
    <w:uiPriority w:val="99"/>
    <w:unhideWhenUsed/>
    <w:rsid w:val="001C7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rsid w:val="001C73DD"/>
    <w:rPr>
      <w:rFonts w:ascii="Courier New" w:eastAsiaTheme="minorHAnsi" w:hAnsi="Courier New" w:cs="Courier New"/>
      <w:sz w:val="20"/>
      <w:szCs w:val="20"/>
    </w:rPr>
  </w:style>
  <w:style w:type="paragraph" w:customStyle="1" w:styleId="Heading41">
    <w:name w:val="Heading 41"/>
    <w:basedOn w:val="Heading31"/>
    <w:qFormat/>
    <w:rsid w:val="004C0A9F"/>
    <w:pPr>
      <w:spacing w:before="0" w:after="0"/>
    </w:pPr>
    <w:rPr>
      <w:sz w:val="21"/>
    </w:rPr>
  </w:style>
  <w:style w:type="character" w:customStyle="1" w:styleId="hps">
    <w:name w:val="hps"/>
    <w:rsid w:val="00412ED5"/>
  </w:style>
  <w:style w:type="table" w:customStyle="1" w:styleId="GridTable5Dark-Accent51">
    <w:name w:val="Grid Table 5 Dark - Accent 51"/>
    <w:basedOn w:val="TableauNormal"/>
    <w:uiPriority w:val="50"/>
    <w:rsid w:val="00797E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7Colorful-Accent11">
    <w:name w:val="List Table 7 Colorful - Accent 11"/>
    <w:basedOn w:val="TableauNormal"/>
    <w:uiPriority w:val="52"/>
    <w:rsid w:val="00797E43"/>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51">
    <w:name w:val="List Table 6 Colorful - Accent 51"/>
    <w:basedOn w:val="TableauNormal"/>
    <w:uiPriority w:val="51"/>
    <w:rsid w:val="00797E43"/>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Accent51">
    <w:name w:val="Grid Table 7 Colorful - Accent 51"/>
    <w:basedOn w:val="TableauNormal"/>
    <w:uiPriority w:val="52"/>
    <w:rsid w:val="00394485"/>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SansinterligneCar">
    <w:name w:val="Sans interligne Car"/>
    <w:basedOn w:val="Policepardfaut"/>
    <w:link w:val="Sansinterligne"/>
    <w:uiPriority w:val="1"/>
    <w:rsid w:val="00D24CFF"/>
    <w:rPr>
      <w:rFonts w:ascii="Times New Roman" w:eastAsia="Cambria" w:hAnsi="Times New Roman" w:cs="Times New Roman"/>
      <w:i/>
      <w:lang w:eastAsia="en-US"/>
    </w:rPr>
  </w:style>
  <w:style w:type="paragraph" w:customStyle="1" w:styleId="CHAPTERTITLE">
    <w:name w:val="CHAPTER TITLE"/>
    <w:basedOn w:val="Heading21"/>
    <w:qFormat/>
    <w:rsid w:val="00490246"/>
    <w:pPr>
      <w:ind w:left="720"/>
    </w:pPr>
    <w:rPr>
      <w:sz w:val="32"/>
      <w:szCs w:val="32"/>
    </w:rPr>
  </w:style>
  <w:style w:type="paragraph" w:customStyle="1" w:styleId="Heading2">
    <w:name w:val="Heading  2"/>
    <w:basedOn w:val="Titre2"/>
    <w:qFormat/>
    <w:rsid w:val="00351F37"/>
    <w:pPr>
      <w:keepNext/>
      <w:keepLines/>
      <w:spacing w:before="40" w:beforeAutospacing="0" w:after="0" w:afterAutospacing="0" w:line="259" w:lineRule="auto"/>
    </w:pPr>
    <w:rPr>
      <w:rFonts w:ascii="Cambria" w:eastAsiaTheme="majorEastAsia" w:hAnsi="Cambria" w:cstheme="majorBidi"/>
      <w:bCs w:val="0"/>
      <w:color w:val="2E74B5" w:themeColor="accent1" w:themeShade="BF"/>
      <w:sz w:val="24"/>
      <w:szCs w:val="24"/>
      <w:lang w:eastAsia="en-US"/>
    </w:rPr>
  </w:style>
  <w:style w:type="paragraph" w:customStyle="1" w:styleId="Style1">
    <w:name w:val="Style1"/>
    <w:basedOn w:val="Heading11"/>
    <w:qFormat/>
    <w:rsid w:val="00780E22"/>
  </w:style>
  <w:style w:type="table" w:customStyle="1" w:styleId="TableauGrille6Couleur-Accentuation51">
    <w:name w:val="Tableau Grille 6 Couleur - Accentuation 51"/>
    <w:basedOn w:val="TableauNormal"/>
    <w:uiPriority w:val="51"/>
    <w:rsid w:val="004B3025"/>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itation">
    <w:name w:val="Quote"/>
    <w:basedOn w:val="Normal"/>
    <w:next w:val="Normal"/>
    <w:link w:val="CitationCar"/>
    <w:uiPriority w:val="29"/>
    <w:qFormat/>
    <w:rsid w:val="00987590"/>
    <w:rPr>
      <w:i/>
      <w:iCs/>
      <w:color w:val="000000" w:themeColor="text1"/>
    </w:rPr>
  </w:style>
  <w:style w:type="character" w:customStyle="1" w:styleId="CitationCar">
    <w:name w:val="Citation Car"/>
    <w:basedOn w:val="Policepardfaut"/>
    <w:link w:val="Citation"/>
    <w:uiPriority w:val="29"/>
    <w:rsid w:val="00987590"/>
    <w:rPr>
      <w:rFonts w:ascii="Times New Roman" w:hAnsi="Times New Roman" w:cs="Times New Roman"/>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2217">
      <w:bodyDiv w:val="1"/>
      <w:marLeft w:val="0"/>
      <w:marRight w:val="0"/>
      <w:marTop w:val="0"/>
      <w:marBottom w:val="0"/>
      <w:divBdr>
        <w:top w:val="none" w:sz="0" w:space="0" w:color="auto"/>
        <w:left w:val="none" w:sz="0" w:space="0" w:color="auto"/>
        <w:bottom w:val="none" w:sz="0" w:space="0" w:color="auto"/>
        <w:right w:val="none" w:sz="0" w:space="0" w:color="auto"/>
      </w:divBdr>
      <w:divsChild>
        <w:div w:id="1346979548">
          <w:marLeft w:val="0"/>
          <w:marRight w:val="0"/>
          <w:marTop w:val="0"/>
          <w:marBottom w:val="0"/>
          <w:divBdr>
            <w:top w:val="none" w:sz="0" w:space="0" w:color="auto"/>
            <w:left w:val="none" w:sz="0" w:space="0" w:color="auto"/>
            <w:bottom w:val="none" w:sz="0" w:space="0" w:color="auto"/>
            <w:right w:val="none" w:sz="0" w:space="0" w:color="auto"/>
          </w:divBdr>
          <w:divsChild>
            <w:div w:id="128713303">
              <w:marLeft w:val="0"/>
              <w:marRight w:val="0"/>
              <w:marTop w:val="0"/>
              <w:marBottom w:val="0"/>
              <w:divBdr>
                <w:top w:val="none" w:sz="0" w:space="0" w:color="auto"/>
                <w:left w:val="none" w:sz="0" w:space="0" w:color="auto"/>
                <w:bottom w:val="none" w:sz="0" w:space="0" w:color="auto"/>
                <w:right w:val="none" w:sz="0" w:space="0" w:color="auto"/>
              </w:divBdr>
              <w:divsChild>
                <w:div w:id="1507206767">
                  <w:marLeft w:val="0"/>
                  <w:marRight w:val="0"/>
                  <w:marTop w:val="0"/>
                  <w:marBottom w:val="0"/>
                  <w:divBdr>
                    <w:top w:val="none" w:sz="0" w:space="0" w:color="auto"/>
                    <w:left w:val="none" w:sz="0" w:space="0" w:color="auto"/>
                    <w:bottom w:val="none" w:sz="0" w:space="0" w:color="auto"/>
                    <w:right w:val="none" w:sz="0" w:space="0" w:color="auto"/>
                  </w:divBdr>
                  <w:divsChild>
                    <w:div w:id="310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77835">
      <w:bodyDiv w:val="1"/>
      <w:marLeft w:val="0"/>
      <w:marRight w:val="0"/>
      <w:marTop w:val="0"/>
      <w:marBottom w:val="0"/>
      <w:divBdr>
        <w:top w:val="none" w:sz="0" w:space="0" w:color="auto"/>
        <w:left w:val="none" w:sz="0" w:space="0" w:color="auto"/>
        <w:bottom w:val="none" w:sz="0" w:space="0" w:color="auto"/>
        <w:right w:val="none" w:sz="0" w:space="0" w:color="auto"/>
      </w:divBdr>
      <w:divsChild>
        <w:div w:id="1213417721">
          <w:marLeft w:val="360"/>
          <w:marRight w:val="0"/>
          <w:marTop w:val="200"/>
          <w:marBottom w:val="0"/>
          <w:divBdr>
            <w:top w:val="none" w:sz="0" w:space="0" w:color="auto"/>
            <w:left w:val="none" w:sz="0" w:space="0" w:color="auto"/>
            <w:bottom w:val="none" w:sz="0" w:space="0" w:color="auto"/>
            <w:right w:val="none" w:sz="0" w:space="0" w:color="auto"/>
          </w:divBdr>
        </w:div>
      </w:divsChild>
    </w:div>
    <w:div w:id="173031812">
      <w:bodyDiv w:val="1"/>
      <w:marLeft w:val="0"/>
      <w:marRight w:val="0"/>
      <w:marTop w:val="0"/>
      <w:marBottom w:val="0"/>
      <w:divBdr>
        <w:top w:val="none" w:sz="0" w:space="0" w:color="auto"/>
        <w:left w:val="none" w:sz="0" w:space="0" w:color="auto"/>
        <w:bottom w:val="none" w:sz="0" w:space="0" w:color="auto"/>
        <w:right w:val="none" w:sz="0" w:space="0" w:color="auto"/>
      </w:divBdr>
    </w:div>
    <w:div w:id="217133636">
      <w:bodyDiv w:val="1"/>
      <w:marLeft w:val="0"/>
      <w:marRight w:val="0"/>
      <w:marTop w:val="0"/>
      <w:marBottom w:val="0"/>
      <w:divBdr>
        <w:top w:val="none" w:sz="0" w:space="0" w:color="auto"/>
        <w:left w:val="none" w:sz="0" w:space="0" w:color="auto"/>
        <w:bottom w:val="none" w:sz="0" w:space="0" w:color="auto"/>
        <w:right w:val="none" w:sz="0" w:space="0" w:color="auto"/>
      </w:divBdr>
    </w:div>
    <w:div w:id="292639189">
      <w:bodyDiv w:val="1"/>
      <w:marLeft w:val="0"/>
      <w:marRight w:val="0"/>
      <w:marTop w:val="0"/>
      <w:marBottom w:val="0"/>
      <w:divBdr>
        <w:top w:val="none" w:sz="0" w:space="0" w:color="auto"/>
        <w:left w:val="none" w:sz="0" w:space="0" w:color="auto"/>
        <w:bottom w:val="none" w:sz="0" w:space="0" w:color="auto"/>
        <w:right w:val="none" w:sz="0" w:space="0" w:color="auto"/>
      </w:divBdr>
    </w:div>
    <w:div w:id="448427821">
      <w:bodyDiv w:val="1"/>
      <w:marLeft w:val="0"/>
      <w:marRight w:val="0"/>
      <w:marTop w:val="0"/>
      <w:marBottom w:val="0"/>
      <w:divBdr>
        <w:top w:val="none" w:sz="0" w:space="0" w:color="auto"/>
        <w:left w:val="none" w:sz="0" w:space="0" w:color="auto"/>
        <w:bottom w:val="none" w:sz="0" w:space="0" w:color="auto"/>
        <w:right w:val="none" w:sz="0" w:space="0" w:color="auto"/>
      </w:divBdr>
    </w:div>
    <w:div w:id="463815406">
      <w:bodyDiv w:val="1"/>
      <w:marLeft w:val="0"/>
      <w:marRight w:val="0"/>
      <w:marTop w:val="0"/>
      <w:marBottom w:val="0"/>
      <w:divBdr>
        <w:top w:val="none" w:sz="0" w:space="0" w:color="auto"/>
        <w:left w:val="none" w:sz="0" w:space="0" w:color="auto"/>
        <w:bottom w:val="none" w:sz="0" w:space="0" w:color="auto"/>
        <w:right w:val="none" w:sz="0" w:space="0" w:color="auto"/>
      </w:divBdr>
    </w:div>
    <w:div w:id="489181193">
      <w:bodyDiv w:val="1"/>
      <w:marLeft w:val="0"/>
      <w:marRight w:val="0"/>
      <w:marTop w:val="0"/>
      <w:marBottom w:val="0"/>
      <w:divBdr>
        <w:top w:val="none" w:sz="0" w:space="0" w:color="auto"/>
        <w:left w:val="none" w:sz="0" w:space="0" w:color="auto"/>
        <w:bottom w:val="none" w:sz="0" w:space="0" w:color="auto"/>
        <w:right w:val="none" w:sz="0" w:space="0" w:color="auto"/>
      </w:divBdr>
      <w:divsChild>
        <w:div w:id="155875847">
          <w:marLeft w:val="0"/>
          <w:marRight w:val="0"/>
          <w:marTop w:val="0"/>
          <w:marBottom w:val="0"/>
          <w:divBdr>
            <w:top w:val="none" w:sz="0" w:space="0" w:color="auto"/>
            <w:left w:val="none" w:sz="0" w:space="0" w:color="auto"/>
            <w:bottom w:val="none" w:sz="0" w:space="0" w:color="auto"/>
            <w:right w:val="none" w:sz="0" w:space="0" w:color="auto"/>
          </w:divBdr>
        </w:div>
        <w:div w:id="218248192">
          <w:marLeft w:val="0"/>
          <w:marRight w:val="0"/>
          <w:marTop w:val="0"/>
          <w:marBottom w:val="0"/>
          <w:divBdr>
            <w:top w:val="none" w:sz="0" w:space="0" w:color="auto"/>
            <w:left w:val="none" w:sz="0" w:space="0" w:color="auto"/>
            <w:bottom w:val="none" w:sz="0" w:space="0" w:color="auto"/>
            <w:right w:val="none" w:sz="0" w:space="0" w:color="auto"/>
          </w:divBdr>
        </w:div>
        <w:div w:id="374157298">
          <w:marLeft w:val="0"/>
          <w:marRight w:val="0"/>
          <w:marTop w:val="0"/>
          <w:marBottom w:val="0"/>
          <w:divBdr>
            <w:top w:val="none" w:sz="0" w:space="0" w:color="auto"/>
            <w:left w:val="none" w:sz="0" w:space="0" w:color="auto"/>
            <w:bottom w:val="none" w:sz="0" w:space="0" w:color="auto"/>
            <w:right w:val="none" w:sz="0" w:space="0" w:color="auto"/>
          </w:divBdr>
        </w:div>
        <w:div w:id="400105054">
          <w:marLeft w:val="0"/>
          <w:marRight w:val="0"/>
          <w:marTop w:val="0"/>
          <w:marBottom w:val="0"/>
          <w:divBdr>
            <w:top w:val="none" w:sz="0" w:space="0" w:color="auto"/>
            <w:left w:val="none" w:sz="0" w:space="0" w:color="auto"/>
            <w:bottom w:val="none" w:sz="0" w:space="0" w:color="auto"/>
            <w:right w:val="none" w:sz="0" w:space="0" w:color="auto"/>
          </w:divBdr>
        </w:div>
        <w:div w:id="658773609">
          <w:marLeft w:val="0"/>
          <w:marRight w:val="0"/>
          <w:marTop w:val="0"/>
          <w:marBottom w:val="0"/>
          <w:divBdr>
            <w:top w:val="none" w:sz="0" w:space="0" w:color="auto"/>
            <w:left w:val="none" w:sz="0" w:space="0" w:color="auto"/>
            <w:bottom w:val="none" w:sz="0" w:space="0" w:color="auto"/>
            <w:right w:val="none" w:sz="0" w:space="0" w:color="auto"/>
          </w:divBdr>
        </w:div>
        <w:div w:id="685331930">
          <w:marLeft w:val="0"/>
          <w:marRight w:val="0"/>
          <w:marTop w:val="0"/>
          <w:marBottom w:val="0"/>
          <w:divBdr>
            <w:top w:val="none" w:sz="0" w:space="0" w:color="auto"/>
            <w:left w:val="none" w:sz="0" w:space="0" w:color="auto"/>
            <w:bottom w:val="none" w:sz="0" w:space="0" w:color="auto"/>
            <w:right w:val="none" w:sz="0" w:space="0" w:color="auto"/>
          </w:divBdr>
        </w:div>
        <w:div w:id="873083986">
          <w:marLeft w:val="0"/>
          <w:marRight w:val="0"/>
          <w:marTop w:val="0"/>
          <w:marBottom w:val="0"/>
          <w:divBdr>
            <w:top w:val="none" w:sz="0" w:space="0" w:color="auto"/>
            <w:left w:val="none" w:sz="0" w:space="0" w:color="auto"/>
            <w:bottom w:val="none" w:sz="0" w:space="0" w:color="auto"/>
            <w:right w:val="none" w:sz="0" w:space="0" w:color="auto"/>
          </w:divBdr>
        </w:div>
        <w:div w:id="953440099">
          <w:marLeft w:val="0"/>
          <w:marRight w:val="0"/>
          <w:marTop w:val="0"/>
          <w:marBottom w:val="0"/>
          <w:divBdr>
            <w:top w:val="none" w:sz="0" w:space="0" w:color="auto"/>
            <w:left w:val="none" w:sz="0" w:space="0" w:color="auto"/>
            <w:bottom w:val="none" w:sz="0" w:space="0" w:color="auto"/>
            <w:right w:val="none" w:sz="0" w:space="0" w:color="auto"/>
          </w:divBdr>
        </w:div>
        <w:div w:id="1008556167">
          <w:marLeft w:val="0"/>
          <w:marRight w:val="0"/>
          <w:marTop w:val="0"/>
          <w:marBottom w:val="0"/>
          <w:divBdr>
            <w:top w:val="none" w:sz="0" w:space="0" w:color="auto"/>
            <w:left w:val="none" w:sz="0" w:space="0" w:color="auto"/>
            <w:bottom w:val="none" w:sz="0" w:space="0" w:color="auto"/>
            <w:right w:val="none" w:sz="0" w:space="0" w:color="auto"/>
          </w:divBdr>
        </w:div>
        <w:div w:id="1043402630">
          <w:marLeft w:val="0"/>
          <w:marRight w:val="0"/>
          <w:marTop w:val="0"/>
          <w:marBottom w:val="0"/>
          <w:divBdr>
            <w:top w:val="none" w:sz="0" w:space="0" w:color="auto"/>
            <w:left w:val="none" w:sz="0" w:space="0" w:color="auto"/>
            <w:bottom w:val="none" w:sz="0" w:space="0" w:color="auto"/>
            <w:right w:val="none" w:sz="0" w:space="0" w:color="auto"/>
          </w:divBdr>
        </w:div>
        <w:div w:id="1075082860">
          <w:marLeft w:val="0"/>
          <w:marRight w:val="0"/>
          <w:marTop w:val="0"/>
          <w:marBottom w:val="0"/>
          <w:divBdr>
            <w:top w:val="none" w:sz="0" w:space="0" w:color="auto"/>
            <w:left w:val="none" w:sz="0" w:space="0" w:color="auto"/>
            <w:bottom w:val="none" w:sz="0" w:space="0" w:color="auto"/>
            <w:right w:val="none" w:sz="0" w:space="0" w:color="auto"/>
          </w:divBdr>
        </w:div>
        <w:div w:id="1700545517">
          <w:marLeft w:val="0"/>
          <w:marRight w:val="0"/>
          <w:marTop w:val="0"/>
          <w:marBottom w:val="0"/>
          <w:divBdr>
            <w:top w:val="none" w:sz="0" w:space="0" w:color="auto"/>
            <w:left w:val="none" w:sz="0" w:space="0" w:color="auto"/>
            <w:bottom w:val="none" w:sz="0" w:space="0" w:color="auto"/>
            <w:right w:val="none" w:sz="0" w:space="0" w:color="auto"/>
          </w:divBdr>
        </w:div>
        <w:div w:id="1757752834">
          <w:marLeft w:val="0"/>
          <w:marRight w:val="0"/>
          <w:marTop w:val="0"/>
          <w:marBottom w:val="0"/>
          <w:divBdr>
            <w:top w:val="none" w:sz="0" w:space="0" w:color="auto"/>
            <w:left w:val="none" w:sz="0" w:space="0" w:color="auto"/>
            <w:bottom w:val="none" w:sz="0" w:space="0" w:color="auto"/>
            <w:right w:val="none" w:sz="0" w:space="0" w:color="auto"/>
          </w:divBdr>
        </w:div>
        <w:div w:id="1817915266">
          <w:marLeft w:val="0"/>
          <w:marRight w:val="0"/>
          <w:marTop w:val="0"/>
          <w:marBottom w:val="0"/>
          <w:divBdr>
            <w:top w:val="none" w:sz="0" w:space="0" w:color="auto"/>
            <w:left w:val="none" w:sz="0" w:space="0" w:color="auto"/>
            <w:bottom w:val="none" w:sz="0" w:space="0" w:color="auto"/>
            <w:right w:val="none" w:sz="0" w:space="0" w:color="auto"/>
          </w:divBdr>
        </w:div>
        <w:div w:id="2084063598">
          <w:marLeft w:val="0"/>
          <w:marRight w:val="0"/>
          <w:marTop w:val="0"/>
          <w:marBottom w:val="0"/>
          <w:divBdr>
            <w:top w:val="none" w:sz="0" w:space="0" w:color="auto"/>
            <w:left w:val="none" w:sz="0" w:space="0" w:color="auto"/>
            <w:bottom w:val="none" w:sz="0" w:space="0" w:color="auto"/>
            <w:right w:val="none" w:sz="0" w:space="0" w:color="auto"/>
          </w:divBdr>
        </w:div>
      </w:divsChild>
    </w:div>
    <w:div w:id="593364222">
      <w:bodyDiv w:val="1"/>
      <w:marLeft w:val="0"/>
      <w:marRight w:val="0"/>
      <w:marTop w:val="0"/>
      <w:marBottom w:val="0"/>
      <w:divBdr>
        <w:top w:val="none" w:sz="0" w:space="0" w:color="auto"/>
        <w:left w:val="none" w:sz="0" w:space="0" w:color="auto"/>
        <w:bottom w:val="none" w:sz="0" w:space="0" w:color="auto"/>
        <w:right w:val="none" w:sz="0" w:space="0" w:color="auto"/>
      </w:divBdr>
    </w:div>
    <w:div w:id="635110073">
      <w:bodyDiv w:val="1"/>
      <w:marLeft w:val="0"/>
      <w:marRight w:val="0"/>
      <w:marTop w:val="0"/>
      <w:marBottom w:val="0"/>
      <w:divBdr>
        <w:top w:val="none" w:sz="0" w:space="0" w:color="auto"/>
        <w:left w:val="none" w:sz="0" w:space="0" w:color="auto"/>
        <w:bottom w:val="none" w:sz="0" w:space="0" w:color="auto"/>
        <w:right w:val="none" w:sz="0" w:space="0" w:color="auto"/>
      </w:divBdr>
      <w:divsChild>
        <w:div w:id="2084718695">
          <w:marLeft w:val="0"/>
          <w:marRight w:val="0"/>
          <w:marTop w:val="0"/>
          <w:marBottom w:val="0"/>
          <w:divBdr>
            <w:top w:val="none" w:sz="0" w:space="0" w:color="auto"/>
            <w:left w:val="none" w:sz="0" w:space="0" w:color="auto"/>
            <w:bottom w:val="none" w:sz="0" w:space="0" w:color="auto"/>
            <w:right w:val="none" w:sz="0" w:space="0" w:color="auto"/>
          </w:divBdr>
          <w:divsChild>
            <w:div w:id="1800027263">
              <w:marLeft w:val="0"/>
              <w:marRight w:val="0"/>
              <w:marTop w:val="0"/>
              <w:marBottom w:val="0"/>
              <w:divBdr>
                <w:top w:val="none" w:sz="0" w:space="0" w:color="auto"/>
                <w:left w:val="none" w:sz="0" w:space="0" w:color="auto"/>
                <w:bottom w:val="none" w:sz="0" w:space="0" w:color="auto"/>
                <w:right w:val="none" w:sz="0" w:space="0" w:color="auto"/>
              </w:divBdr>
              <w:divsChild>
                <w:div w:id="824396164">
                  <w:marLeft w:val="0"/>
                  <w:marRight w:val="0"/>
                  <w:marTop w:val="0"/>
                  <w:marBottom w:val="0"/>
                  <w:divBdr>
                    <w:top w:val="none" w:sz="0" w:space="0" w:color="auto"/>
                    <w:left w:val="none" w:sz="0" w:space="0" w:color="auto"/>
                    <w:bottom w:val="none" w:sz="0" w:space="0" w:color="auto"/>
                    <w:right w:val="none" w:sz="0" w:space="0" w:color="auto"/>
                  </w:divBdr>
                  <w:divsChild>
                    <w:div w:id="5001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718800">
      <w:bodyDiv w:val="1"/>
      <w:marLeft w:val="0"/>
      <w:marRight w:val="0"/>
      <w:marTop w:val="0"/>
      <w:marBottom w:val="0"/>
      <w:divBdr>
        <w:top w:val="none" w:sz="0" w:space="0" w:color="auto"/>
        <w:left w:val="none" w:sz="0" w:space="0" w:color="auto"/>
        <w:bottom w:val="none" w:sz="0" w:space="0" w:color="auto"/>
        <w:right w:val="none" w:sz="0" w:space="0" w:color="auto"/>
      </w:divBdr>
    </w:div>
    <w:div w:id="721827297">
      <w:bodyDiv w:val="1"/>
      <w:marLeft w:val="0"/>
      <w:marRight w:val="0"/>
      <w:marTop w:val="0"/>
      <w:marBottom w:val="0"/>
      <w:divBdr>
        <w:top w:val="none" w:sz="0" w:space="0" w:color="auto"/>
        <w:left w:val="none" w:sz="0" w:space="0" w:color="auto"/>
        <w:bottom w:val="none" w:sz="0" w:space="0" w:color="auto"/>
        <w:right w:val="none" w:sz="0" w:space="0" w:color="auto"/>
      </w:divBdr>
    </w:div>
    <w:div w:id="748815039">
      <w:bodyDiv w:val="1"/>
      <w:marLeft w:val="0"/>
      <w:marRight w:val="0"/>
      <w:marTop w:val="0"/>
      <w:marBottom w:val="0"/>
      <w:divBdr>
        <w:top w:val="none" w:sz="0" w:space="0" w:color="auto"/>
        <w:left w:val="none" w:sz="0" w:space="0" w:color="auto"/>
        <w:bottom w:val="none" w:sz="0" w:space="0" w:color="auto"/>
        <w:right w:val="none" w:sz="0" w:space="0" w:color="auto"/>
      </w:divBdr>
    </w:div>
    <w:div w:id="823618780">
      <w:bodyDiv w:val="1"/>
      <w:marLeft w:val="0"/>
      <w:marRight w:val="0"/>
      <w:marTop w:val="0"/>
      <w:marBottom w:val="0"/>
      <w:divBdr>
        <w:top w:val="none" w:sz="0" w:space="0" w:color="auto"/>
        <w:left w:val="none" w:sz="0" w:space="0" w:color="auto"/>
        <w:bottom w:val="none" w:sz="0" w:space="0" w:color="auto"/>
        <w:right w:val="none" w:sz="0" w:space="0" w:color="auto"/>
      </w:divBdr>
    </w:div>
    <w:div w:id="872111975">
      <w:bodyDiv w:val="1"/>
      <w:marLeft w:val="0"/>
      <w:marRight w:val="0"/>
      <w:marTop w:val="0"/>
      <w:marBottom w:val="0"/>
      <w:divBdr>
        <w:top w:val="none" w:sz="0" w:space="0" w:color="auto"/>
        <w:left w:val="none" w:sz="0" w:space="0" w:color="auto"/>
        <w:bottom w:val="none" w:sz="0" w:space="0" w:color="auto"/>
        <w:right w:val="none" w:sz="0" w:space="0" w:color="auto"/>
      </w:divBdr>
    </w:div>
    <w:div w:id="1095516650">
      <w:bodyDiv w:val="1"/>
      <w:marLeft w:val="0"/>
      <w:marRight w:val="0"/>
      <w:marTop w:val="0"/>
      <w:marBottom w:val="0"/>
      <w:divBdr>
        <w:top w:val="none" w:sz="0" w:space="0" w:color="auto"/>
        <w:left w:val="none" w:sz="0" w:space="0" w:color="auto"/>
        <w:bottom w:val="none" w:sz="0" w:space="0" w:color="auto"/>
        <w:right w:val="none" w:sz="0" w:space="0" w:color="auto"/>
      </w:divBdr>
    </w:div>
    <w:div w:id="1172640345">
      <w:bodyDiv w:val="1"/>
      <w:marLeft w:val="0"/>
      <w:marRight w:val="0"/>
      <w:marTop w:val="0"/>
      <w:marBottom w:val="0"/>
      <w:divBdr>
        <w:top w:val="none" w:sz="0" w:space="0" w:color="auto"/>
        <w:left w:val="none" w:sz="0" w:space="0" w:color="auto"/>
        <w:bottom w:val="none" w:sz="0" w:space="0" w:color="auto"/>
        <w:right w:val="none" w:sz="0" w:space="0" w:color="auto"/>
      </w:divBdr>
    </w:div>
    <w:div w:id="1204174130">
      <w:bodyDiv w:val="1"/>
      <w:marLeft w:val="0"/>
      <w:marRight w:val="0"/>
      <w:marTop w:val="0"/>
      <w:marBottom w:val="0"/>
      <w:divBdr>
        <w:top w:val="none" w:sz="0" w:space="0" w:color="auto"/>
        <w:left w:val="none" w:sz="0" w:space="0" w:color="auto"/>
        <w:bottom w:val="none" w:sz="0" w:space="0" w:color="auto"/>
        <w:right w:val="none" w:sz="0" w:space="0" w:color="auto"/>
      </w:divBdr>
      <w:divsChild>
        <w:div w:id="1978098420">
          <w:marLeft w:val="0"/>
          <w:marRight w:val="0"/>
          <w:marTop w:val="0"/>
          <w:marBottom w:val="0"/>
          <w:divBdr>
            <w:top w:val="none" w:sz="0" w:space="0" w:color="auto"/>
            <w:left w:val="none" w:sz="0" w:space="0" w:color="auto"/>
            <w:bottom w:val="none" w:sz="0" w:space="0" w:color="auto"/>
            <w:right w:val="none" w:sz="0" w:space="0" w:color="auto"/>
          </w:divBdr>
          <w:divsChild>
            <w:div w:id="662053393">
              <w:marLeft w:val="0"/>
              <w:marRight w:val="0"/>
              <w:marTop w:val="0"/>
              <w:marBottom w:val="0"/>
              <w:divBdr>
                <w:top w:val="none" w:sz="0" w:space="0" w:color="auto"/>
                <w:left w:val="none" w:sz="0" w:space="0" w:color="auto"/>
                <w:bottom w:val="none" w:sz="0" w:space="0" w:color="auto"/>
                <w:right w:val="none" w:sz="0" w:space="0" w:color="auto"/>
              </w:divBdr>
              <w:divsChild>
                <w:div w:id="807741280">
                  <w:marLeft w:val="0"/>
                  <w:marRight w:val="0"/>
                  <w:marTop w:val="0"/>
                  <w:marBottom w:val="0"/>
                  <w:divBdr>
                    <w:top w:val="none" w:sz="0" w:space="0" w:color="auto"/>
                    <w:left w:val="none" w:sz="0" w:space="0" w:color="auto"/>
                    <w:bottom w:val="none" w:sz="0" w:space="0" w:color="auto"/>
                    <w:right w:val="none" w:sz="0" w:space="0" w:color="auto"/>
                  </w:divBdr>
                  <w:divsChild>
                    <w:div w:id="96963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20724">
      <w:bodyDiv w:val="1"/>
      <w:marLeft w:val="0"/>
      <w:marRight w:val="0"/>
      <w:marTop w:val="0"/>
      <w:marBottom w:val="0"/>
      <w:divBdr>
        <w:top w:val="none" w:sz="0" w:space="0" w:color="auto"/>
        <w:left w:val="none" w:sz="0" w:space="0" w:color="auto"/>
        <w:bottom w:val="none" w:sz="0" w:space="0" w:color="auto"/>
        <w:right w:val="none" w:sz="0" w:space="0" w:color="auto"/>
      </w:divBdr>
    </w:div>
    <w:div w:id="1248345208">
      <w:bodyDiv w:val="1"/>
      <w:marLeft w:val="0"/>
      <w:marRight w:val="0"/>
      <w:marTop w:val="0"/>
      <w:marBottom w:val="0"/>
      <w:divBdr>
        <w:top w:val="none" w:sz="0" w:space="0" w:color="auto"/>
        <w:left w:val="none" w:sz="0" w:space="0" w:color="auto"/>
        <w:bottom w:val="none" w:sz="0" w:space="0" w:color="auto"/>
        <w:right w:val="none" w:sz="0" w:space="0" w:color="auto"/>
      </w:divBdr>
    </w:div>
    <w:div w:id="1265115540">
      <w:bodyDiv w:val="1"/>
      <w:marLeft w:val="0"/>
      <w:marRight w:val="0"/>
      <w:marTop w:val="0"/>
      <w:marBottom w:val="0"/>
      <w:divBdr>
        <w:top w:val="none" w:sz="0" w:space="0" w:color="auto"/>
        <w:left w:val="none" w:sz="0" w:space="0" w:color="auto"/>
        <w:bottom w:val="none" w:sz="0" w:space="0" w:color="auto"/>
        <w:right w:val="none" w:sz="0" w:space="0" w:color="auto"/>
      </w:divBdr>
    </w:div>
    <w:div w:id="1412308359">
      <w:bodyDiv w:val="1"/>
      <w:marLeft w:val="0"/>
      <w:marRight w:val="0"/>
      <w:marTop w:val="0"/>
      <w:marBottom w:val="0"/>
      <w:divBdr>
        <w:top w:val="none" w:sz="0" w:space="0" w:color="auto"/>
        <w:left w:val="none" w:sz="0" w:space="0" w:color="auto"/>
        <w:bottom w:val="none" w:sz="0" w:space="0" w:color="auto"/>
        <w:right w:val="none" w:sz="0" w:space="0" w:color="auto"/>
      </w:divBdr>
    </w:div>
    <w:div w:id="1426657662">
      <w:bodyDiv w:val="1"/>
      <w:marLeft w:val="0"/>
      <w:marRight w:val="0"/>
      <w:marTop w:val="0"/>
      <w:marBottom w:val="0"/>
      <w:divBdr>
        <w:top w:val="none" w:sz="0" w:space="0" w:color="auto"/>
        <w:left w:val="none" w:sz="0" w:space="0" w:color="auto"/>
        <w:bottom w:val="none" w:sz="0" w:space="0" w:color="auto"/>
        <w:right w:val="none" w:sz="0" w:space="0" w:color="auto"/>
      </w:divBdr>
    </w:div>
    <w:div w:id="1519855161">
      <w:bodyDiv w:val="1"/>
      <w:marLeft w:val="0"/>
      <w:marRight w:val="0"/>
      <w:marTop w:val="0"/>
      <w:marBottom w:val="0"/>
      <w:divBdr>
        <w:top w:val="none" w:sz="0" w:space="0" w:color="auto"/>
        <w:left w:val="none" w:sz="0" w:space="0" w:color="auto"/>
        <w:bottom w:val="none" w:sz="0" w:space="0" w:color="auto"/>
        <w:right w:val="none" w:sz="0" w:space="0" w:color="auto"/>
      </w:divBdr>
    </w:div>
    <w:div w:id="1553426831">
      <w:bodyDiv w:val="1"/>
      <w:marLeft w:val="0"/>
      <w:marRight w:val="0"/>
      <w:marTop w:val="0"/>
      <w:marBottom w:val="0"/>
      <w:divBdr>
        <w:top w:val="none" w:sz="0" w:space="0" w:color="auto"/>
        <w:left w:val="none" w:sz="0" w:space="0" w:color="auto"/>
        <w:bottom w:val="none" w:sz="0" w:space="0" w:color="auto"/>
        <w:right w:val="none" w:sz="0" w:space="0" w:color="auto"/>
      </w:divBdr>
      <w:divsChild>
        <w:div w:id="1004167074">
          <w:marLeft w:val="0"/>
          <w:marRight w:val="0"/>
          <w:marTop w:val="200"/>
          <w:marBottom w:val="504"/>
          <w:divBdr>
            <w:top w:val="none" w:sz="0" w:space="0" w:color="auto"/>
            <w:left w:val="none" w:sz="0" w:space="0" w:color="auto"/>
            <w:bottom w:val="none" w:sz="0" w:space="0" w:color="auto"/>
            <w:right w:val="none" w:sz="0" w:space="0" w:color="auto"/>
          </w:divBdr>
        </w:div>
      </w:divsChild>
    </w:div>
    <w:div w:id="1560674458">
      <w:bodyDiv w:val="1"/>
      <w:marLeft w:val="0"/>
      <w:marRight w:val="0"/>
      <w:marTop w:val="0"/>
      <w:marBottom w:val="0"/>
      <w:divBdr>
        <w:top w:val="none" w:sz="0" w:space="0" w:color="auto"/>
        <w:left w:val="none" w:sz="0" w:space="0" w:color="auto"/>
        <w:bottom w:val="none" w:sz="0" w:space="0" w:color="auto"/>
        <w:right w:val="none" w:sz="0" w:space="0" w:color="auto"/>
      </w:divBdr>
      <w:divsChild>
        <w:div w:id="30151824">
          <w:marLeft w:val="0"/>
          <w:marRight w:val="0"/>
          <w:marTop w:val="0"/>
          <w:marBottom w:val="0"/>
          <w:divBdr>
            <w:top w:val="none" w:sz="0" w:space="0" w:color="auto"/>
            <w:left w:val="none" w:sz="0" w:space="0" w:color="auto"/>
            <w:bottom w:val="none" w:sz="0" w:space="0" w:color="auto"/>
            <w:right w:val="none" w:sz="0" w:space="0" w:color="auto"/>
          </w:divBdr>
          <w:divsChild>
            <w:div w:id="1474717953">
              <w:marLeft w:val="0"/>
              <w:marRight w:val="0"/>
              <w:marTop w:val="0"/>
              <w:marBottom w:val="0"/>
              <w:divBdr>
                <w:top w:val="none" w:sz="0" w:space="0" w:color="auto"/>
                <w:left w:val="none" w:sz="0" w:space="0" w:color="auto"/>
                <w:bottom w:val="none" w:sz="0" w:space="0" w:color="auto"/>
                <w:right w:val="none" w:sz="0" w:space="0" w:color="auto"/>
              </w:divBdr>
              <w:divsChild>
                <w:div w:id="9500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2925">
      <w:bodyDiv w:val="1"/>
      <w:marLeft w:val="0"/>
      <w:marRight w:val="0"/>
      <w:marTop w:val="0"/>
      <w:marBottom w:val="0"/>
      <w:divBdr>
        <w:top w:val="none" w:sz="0" w:space="0" w:color="auto"/>
        <w:left w:val="none" w:sz="0" w:space="0" w:color="auto"/>
        <w:bottom w:val="none" w:sz="0" w:space="0" w:color="auto"/>
        <w:right w:val="none" w:sz="0" w:space="0" w:color="auto"/>
      </w:divBdr>
      <w:divsChild>
        <w:div w:id="58210734">
          <w:marLeft w:val="547"/>
          <w:marRight w:val="0"/>
          <w:marTop w:val="200"/>
          <w:marBottom w:val="0"/>
          <w:divBdr>
            <w:top w:val="none" w:sz="0" w:space="0" w:color="auto"/>
            <w:left w:val="none" w:sz="0" w:space="0" w:color="auto"/>
            <w:bottom w:val="none" w:sz="0" w:space="0" w:color="auto"/>
            <w:right w:val="none" w:sz="0" w:space="0" w:color="auto"/>
          </w:divBdr>
        </w:div>
        <w:div w:id="389158556">
          <w:marLeft w:val="547"/>
          <w:marRight w:val="0"/>
          <w:marTop w:val="200"/>
          <w:marBottom w:val="0"/>
          <w:divBdr>
            <w:top w:val="none" w:sz="0" w:space="0" w:color="auto"/>
            <w:left w:val="none" w:sz="0" w:space="0" w:color="auto"/>
            <w:bottom w:val="none" w:sz="0" w:space="0" w:color="auto"/>
            <w:right w:val="none" w:sz="0" w:space="0" w:color="auto"/>
          </w:divBdr>
        </w:div>
        <w:div w:id="678386345">
          <w:marLeft w:val="547"/>
          <w:marRight w:val="0"/>
          <w:marTop w:val="200"/>
          <w:marBottom w:val="0"/>
          <w:divBdr>
            <w:top w:val="none" w:sz="0" w:space="0" w:color="auto"/>
            <w:left w:val="none" w:sz="0" w:space="0" w:color="auto"/>
            <w:bottom w:val="none" w:sz="0" w:space="0" w:color="auto"/>
            <w:right w:val="none" w:sz="0" w:space="0" w:color="auto"/>
          </w:divBdr>
        </w:div>
      </w:divsChild>
    </w:div>
    <w:div w:id="1690370161">
      <w:bodyDiv w:val="1"/>
      <w:marLeft w:val="0"/>
      <w:marRight w:val="0"/>
      <w:marTop w:val="0"/>
      <w:marBottom w:val="0"/>
      <w:divBdr>
        <w:top w:val="none" w:sz="0" w:space="0" w:color="auto"/>
        <w:left w:val="none" w:sz="0" w:space="0" w:color="auto"/>
        <w:bottom w:val="none" w:sz="0" w:space="0" w:color="auto"/>
        <w:right w:val="none" w:sz="0" w:space="0" w:color="auto"/>
      </w:divBdr>
    </w:div>
    <w:div w:id="1712873787">
      <w:bodyDiv w:val="1"/>
      <w:marLeft w:val="0"/>
      <w:marRight w:val="0"/>
      <w:marTop w:val="0"/>
      <w:marBottom w:val="0"/>
      <w:divBdr>
        <w:top w:val="none" w:sz="0" w:space="0" w:color="auto"/>
        <w:left w:val="none" w:sz="0" w:space="0" w:color="auto"/>
        <w:bottom w:val="none" w:sz="0" w:space="0" w:color="auto"/>
        <w:right w:val="none" w:sz="0" w:space="0" w:color="auto"/>
      </w:divBdr>
    </w:div>
    <w:div w:id="1901599336">
      <w:bodyDiv w:val="1"/>
      <w:marLeft w:val="0"/>
      <w:marRight w:val="0"/>
      <w:marTop w:val="0"/>
      <w:marBottom w:val="0"/>
      <w:divBdr>
        <w:top w:val="none" w:sz="0" w:space="0" w:color="auto"/>
        <w:left w:val="none" w:sz="0" w:space="0" w:color="auto"/>
        <w:bottom w:val="none" w:sz="0" w:space="0" w:color="auto"/>
        <w:right w:val="none" w:sz="0" w:space="0" w:color="auto"/>
      </w:divBdr>
    </w:div>
    <w:div w:id="1918901390">
      <w:bodyDiv w:val="1"/>
      <w:marLeft w:val="0"/>
      <w:marRight w:val="0"/>
      <w:marTop w:val="0"/>
      <w:marBottom w:val="0"/>
      <w:divBdr>
        <w:top w:val="none" w:sz="0" w:space="0" w:color="auto"/>
        <w:left w:val="none" w:sz="0" w:space="0" w:color="auto"/>
        <w:bottom w:val="none" w:sz="0" w:space="0" w:color="auto"/>
        <w:right w:val="none" w:sz="0" w:space="0" w:color="auto"/>
      </w:divBdr>
      <w:divsChild>
        <w:div w:id="1036126448">
          <w:marLeft w:val="547"/>
          <w:marRight w:val="0"/>
          <w:marTop w:val="200"/>
          <w:marBottom w:val="0"/>
          <w:divBdr>
            <w:top w:val="none" w:sz="0" w:space="0" w:color="auto"/>
            <w:left w:val="none" w:sz="0" w:space="0" w:color="auto"/>
            <w:bottom w:val="none" w:sz="0" w:space="0" w:color="auto"/>
            <w:right w:val="none" w:sz="0" w:space="0" w:color="auto"/>
          </w:divBdr>
        </w:div>
      </w:divsChild>
    </w:div>
    <w:div w:id="1962832781">
      <w:bodyDiv w:val="1"/>
      <w:marLeft w:val="0"/>
      <w:marRight w:val="0"/>
      <w:marTop w:val="0"/>
      <w:marBottom w:val="0"/>
      <w:divBdr>
        <w:top w:val="none" w:sz="0" w:space="0" w:color="auto"/>
        <w:left w:val="none" w:sz="0" w:space="0" w:color="auto"/>
        <w:bottom w:val="none" w:sz="0" w:space="0" w:color="auto"/>
        <w:right w:val="none" w:sz="0" w:space="0" w:color="auto"/>
      </w:divBdr>
    </w:div>
    <w:div w:id="2042198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86F0B-5B03-4F44-999E-CFCAED5CD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28225</Words>
  <Characters>155240</Characters>
  <Application>Microsoft Office Word</Application>
  <DocSecurity>4</DocSecurity>
  <Lines>1293</Lines>
  <Paragraphs>366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183099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2018-04-11T10:17:00Z</dcterms:created>
  <dcterms:modified xsi:type="dcterms:W3CDTF">2018-04-11T10:17:00Z</dcterms:modified>
</cp:coreProperties>
</file>