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1C64C5" w14:textId="77777777" w:rsidR="004733BA" w:rsidRPr="00447DED" w:rsidRDefault="00164376" w:rsidP="00F85052">
      <w:pPr>
        <w:pStyle w:val="Author"/>
        <w:pBdr>
          <w:bottom w:val="none" w:sz="0" w:space="0" w:color="auto"/>
        </w:pBdr>
        <w:rPr>
          <w:rFonts w:ascii="Arial Narrow" w:hAnsi="Arial Narrow"/>
          <w:lang w:val="es-EC"/>
        </w:rPr>
      </w:pPr>
      <w:r w:rsidRPr="00447DED">
        <w:rPr>
          <w:rFonts w:ascii="Arial Narrow" w:hAnsi="Arial Narrow"/>
          <w:noProof/>
          <w:lang w:val="es-EC" w:eastAsia="es-EC"/>
        </w:rPr>
        <w:drawing>
          <wp:anchor distT="0" distB="0" distL="0" distR="0" simplePos="0" relativeHeight="251667456" behindDoc="1" locked="0" layoutInCell="1" allowOverlap="1" wp14:anchorId="031C6AF7" wp14:editId="031C6AF8">
            <wp:simplePos x="0" y="0"/>
            <wp:positionH relativeFrom="margin">
              <wp:posOffset>4839970</wp:posOffset>
            </wp:positionH>
            <wp:positionV relativeFrom="paragraph">
              <wp:posOffset>21590</wp:posOffset>
            </wp:positionV>
            <wp:extent cx="423545" cy="487680"/>
            <wp:effectExtent l="0" t="0" r="0" b="762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3545" cy="48768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447DED">
        <w:rPr>
          <w:rFonts w:ascii="Arial Narrow" w:hAnsi="Arial Narrow"/>
          <w:noProof/>
          <w:lang w:val="es-EC" w:eastAsia="es-EC"/>
        </w:rPr>
        <w:drawing>
          <wp:anchor distT="0" distB="0" distL="114300" distR="114300" simplePos="0" relativeHeight="251668480" behindDoc="0" locked="0" layoutInCell="1" allowOverlap="1" wp14:anchorId="031C6AF9" wp14:editId="031C6AFA">
            <wp:simplePos x="0" y="0"/>
            <wp:positionH relativeFrom="column">
              <wp:posOffset>5374005</wp:posOffset>
            </wp:positionH>
            <wp:positionV relativeFrom="paragraph">
              <wp:posOffset>0</wp:posOffset>
            </wp:positionV>
            <wp:extent cx="428625" cy="714375"/>
            <wp:effectExtent l="0" t="0" r="9525" b="9525"/>
            <wp:wrapSquare wrapText="bothSides"/>
            <wp:docPr id="8" name="Imagen 8" descr="C:\Users\Laura Cervera\AppData\Local\Microsoft\Windows\INetCache\Content.Word\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 descr="C:\Users\Laura Cervera\AppData\Local\Microsoft\Windows\INetCache\Content.Word\logos.jpg"/>
                    <pic:cNvPicPr>
                      <a:picLocks noChangeAspect="1" noChangeArrowheads="1"/>
                    </pic:cNvPicPr>
                  </pic:nvPicPr>
                  <pic:blipFill>
                    <a:blip r:embed="rId9">
                      <a:extLst>
                        <a:ext uri="{28A0092B-C50C-407E-A947-70E740481C1C}">
                          <a14:useLocalDpi xmlns:a14="http://schemas.microsoft.com/office/drawing/2010/main" val="0"/>
                        </a:ext>
                      </a:extLst>
                    </a:blip>
                    <a:srcRect l="74211"/>
                    <a:stretch>
                      <a:fillRect/>
                    </a:stretch>
                  </pic:blipFill>
                  <pic:spPr bwMode="auto">
                    <a:xfrm>
                      <a:off x="0" y="0"/>
                      <a:ext cx="428625"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1C64C6" w14:textId="77777777" w:rsidR="00164376" w:rsidRPr="00447DED" w:rsidRDefault="00164376" w:rsidP="00F85052">
      <w:pPr>
        <w:pStyle w:val="Author"/>
        <w:pBdr>
          <w:bottom w:val="none" w:sz="0" w:space="0" w:color="auto"/>
        </w:pBdr>
        <w:rPr>
          <w:rFonts w:ascii="Arial Narrow" w:hAnsi="Arial Narrow"/>
          <w:lang w:val="es-EC"/>
        </w:rPr>
      </w:pPr>
    </w:p>
    <w:p w14:paraId="031C64C7" w14:textId="77777777" w:rsidR="00F85052" w:rsidRPr="00447DED" w:rsidRDefault="00F85052" w:rsidP="00F85052">
      <w:pPr>
        <w:pStyle w:val="Author"/>
        <w:pBdr>
          <w:bottom w:val="none" w:sz="0" w:space="0" w:color="auto"/>
        </w:pBdr>
        <w:rPr>
          <w:rFonts w:ascii="Arial Narrow" w:hAnsi="Arial Narrow"/>
          <w:lang w:val="es-EC"/>
        </w:rPr>
      </w:pPr>
    </w:p>
    <w:p w14:paraId="031C64C8" w14:textId="77777777" w:rsidR="00FA4000" w:rsidRPr="00447DED" w:rsidRDefault="00FA4000" w:rsidP="00255106">
      <w:pPr>
        <w:pStyle w:val="Subttulo"/>
        <w:jc w:val="center"/>
        <w:rPr>
          <w:rFonts w:ascii="Arial Narrow" w:hAnsi="Arial Narrow"/>
          <w:lang w:val="en-US"/>
        </w:rPr>
      </w:pPr>
    </w:p>
    <w:p w14:paraId="031C64C9" w14:textId="77777777" w:rsidR="00164376" w:rsidRPr="00447DED" w:rsidRDefault="00164376" w:rsidP="00255106">
      <w:pPr>
        <w:pStyle w:val="Subttulo"/>
        <w:jc w:val="center"/>
        <w:rPr>
          <w:rFonts w:ascii="Arial Narrow" w:hAnsi="Arial Narrow"/>
          <w:lang w:val="en-US"/>
        </w:rPr>
      </w:pPr>
      <w:r w:rsidRPr="00447DED">
        <w:rPr>
          <w:rFonts w:ascii="Arial Narrow" w:hAnsi="Arial Narrow"/>
          <w:noProof/>
          <w:lang w:val="es-EC" w:eastAsia="es-EC"/>
        </w:rPr>
        <mc:AlternateContent>
          <mc:Choice Requires="wps">
            <w:drawing>
              <wp:anchor distT="152400" distB="152400" distL="152400" distR="152400" simplePos="0" relativeHeight="251656192" behindDoc="0" locked="0" layoutInCell="1" allowOverlap="1" wp14:anchorId="031C6AFB" wp14:editId="031C6AFC">
                <wp:simplePos x="0" y="0"/>
                <wp:positionH relativeFrom="margin">
                  <wp:align>right</wp:align>
                </wp:positionH>
                <wp:positionV relativeFrom="margin">
                  <wp:posOffset>1123950</wp:posOffset>
                </wp:positionV>
                <wp:extent cx="5397500" cy="571500"/>
                <wp:effectExtent l="0" t="0" r="0" b="0"/>
                <wp:wrapNone/>
                <wp:docPr id="1073741828" name="officeArt object"/>
                <wp:cNvGraphicFramePr/>
                <a:graphic xmlns:a="http://schemas.openxmlformats.org/drawingml/2006/main">
                  <a:graphicData uri="http://schemas.microsoft.com/office/word/2010/wordprocessingShape">
                    <wps:wsp>
                      <wps:cNvSpPr txBox="1"/>
                      <wps:spPr>
                        <a:xfrm>
                          <a:off x="0" y="0"/>
                          <a:ext cx="5397500" cy="571500"/>
                        </a:xfrm>
                        <a:prstGeom prst="rect">
                          <a:avLst/>
                        </a:prstGeom>
                        <a:noFill/>
                        <a:ln w="12700" cap="flat">
                          <a:noFill/>
                          <a:miter lim="400000"/>
                        </a:ln>
                        <a:effectLst/>
                      </wps:spPr>
                      <wps:txbx>
                        <w:txbxContent>
                          <w:p w14:paraId="031C6B1B" w14:textId="77777777" w:rsidR="004D393D" w:rsidRPr="00693AD3" w:rsidRDefault="004D393D" w:rsidP="004A3BC4">
                            <w:pPr>
                              <w:jc w:val="center"/>
                              <w:rPr>
                                <w:rFonts w:asciiTheme="majorHAnsi" w:hAnsiTheme="majorHAnsi" w:cstheme="majorHAnsi"/>
                                <w:b/>
                                <w:color w:val="2C87A4"/>
                                <w:szCs w:val="22"/>
                                <w:lang w:val="es-EC"/>
                              </w:rPr>
                            </w:pPr>
                            <w:r w:rsidRPr="000944B1">
                              <w:rPr>
                                <w:rFonts w:asciiTheme="majorHAnsi" w:hAnsiTheme="majorHAnsi" w:cstheme="majorHAnsi"/>
                                <w:b/>
                                <w:color w:val="2C87A4"/>
                                <w:szCs w:val="22"/>
                                <w:lang w:val="es-EC"/>
                              </w:rPr>
                              <w:t xml:space="preserve">EVALUACIÓN FINAL DEL PROYECTO </w:t>
                            </w:r>
                            <w:r>
                              <w:rPr>
                                <w:rFonts w:asciiTheme="majorHAnsi" w:hAnsiTheme="majorHAnsi" w:cstheme="majorHAnsi"/>
                                <w:b/>
                                <w:color w:val="2C87A4"/>
                                <w:szCs w:val="22"/>
                                <w:lang w:val="es-EC"/>
                              </w:rPr>
                              <w:t>“</w:t>
                            </w:r>
                            <w:r w:rsidRPr="000944B1">
                              <w:rPr>
                                <w:rFonts w:asciiTheme="majorHAnsi" w:hAnsiTheme="majorHAnsi" w:cstheme="majorHAnsi"/>
                                <w:b/>
                                <w:color w:val="2C87A4"/>
                                <w:szCs w:val="22"/>
                                <w:lang w:val="es-EC"/>
                              </w:rPr>
                              <w:t>INCENTIVOS PARA LA CONSERVACIÓN DE SERVICIOS ECOSISTÉMICOS DE IMPORTANCIA GLOBAL</w:t>
                            </w:r>
                            <w:r>
                              <w:rPr>
                                <w:rFonts w:asciiTheme="majorHAnsi" w:hAnsiTheme="majorHAnsi" w:cstheme="majorHAnsi"/>
                                <w:b/>
                                <w:color w:val="2C87A4"/>
                                <w:szCs w:val="22"/>
                                <w:lang w:val="es-EC"/>
                              </w:rPr>
                              <w:t xml:space="preserve">.  </w:t>
                            </w:r>
                            <w:r w:rsidRPr="00693AD3">
                              <w:rPr>
                                <w:rFonts w:asciiTheme="majorHAnsi" w:hAnsiTheme="majorHAnsi" w:cstheme="majorHAnsi"/>
                                <w:b/>
                                <w:color w:val="2C87A4"/>
                                <w:szCs w:val="22"/>
                                <w:lang w:val="es-EC"/>
                              </w:rPr>
                              <w:t>PNUD ARG/10/G49 – PNUMA 4B85</w:t>
                            </w:r>
                            <w:r>
                              <w:rPr>
                                <w:rFonts w:asciiTheme="majorHAnsi" w:hAnsiTheme="majorHAnsi" w:cstheme="majorHAnsi"/>
                                <w:b/>
                                <w:color w:val="2C87A4"/>
                                <w:szCs w:val="22"/>
                                <w:lang w:val="es-EC"/>
                              </w:rPr>
                              <w:t>”</w:t>
                            </w:r>
                            <w:r w:rsidRPr="00693AD3">
                              <w:rPr>
                                <w:rFonts w:asciiTheme="majorHAnsi" w:hAnsiTheme="majorHAnsi" w:cstheme="majorHAnsi"/>
                                <w:b/>
                                <w:color w:val="2C87A4"/>
                                <w:szCs w:val="22"/>
                                <w:lang w:val="es-EC"/>
                              </w:rPr>
                              <w:t>.</w:t>
                            </w: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shapetype w14:anchorId="031C6AFB" id="_x0000_t202" coordsize="21600,21600" o:spt="202" path="m,l,21600r21600,l21600,xe">
                <v:stroke joinstyle="miter"/>
                <v:path gradientshapeok="t" o:connecttype="rect"/>
              </v:shapetype>
              <v:shape id="officeArt object" o:spid="_x0000_s1026" type="#_x0000_t202" style="position:absolute;left:0;text-align:left;margin-left:373.8pt;margin-top:88.5pt;width:425pt;height:45pt;z-index:251656192;visibility:visible;mso-wrap-style:square;mso-width-percent:0;mso-height-percent:0;mso-wrap-distance-left:12pt;mso-wrap-distance-top:12pt;mso-wrap-distance-right:12pt;mso-wrap-distance-bottom:12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" filled="f" stroked="f" strokeweight="1pt">
                <v:stroke miterlimit="4"/>
                <v:textbox inset="0,0,0,0">
                  <w:txbxContent>
                    <w:p w14:paraId="031C6B1B" w14:textId="77777777" w:rsidR="004D393D" w:rsidRPr="00693AD3" w:rsidRDefault="004D393D" w:rsidP="004A3BC4">
                      <w:pPr>
                        <w:jc w:val="center"/>
                        <w:rPr>
                          <w:rFonts w:asciiTheme="majorHAnsi" w:hAnsiTheme="majorHAnsi" w:cstheme="majorHAnsi"/>
                          <w:b/>
                          <w:color w:val="2C87A4"/>
                          <w:szCs w:val="22"/>
                          <w:lang w:val="es-EC"/>
                        </w:rPr>
                      </w:pPr>
                      <w:r w:rsidRPr="000944B1">
                        <w:rPr>
                          <w:rFonts w:asciiTheme="majorHAnsi" w:hAnsiTheme="majorHAnsi" w:cstheme="majorHAnsi"/>
                          <w:b/>
                          <w:color w:val="2C87A4"/>
                          <w:szCs w:val="22"/>
                          <w:lang w:val="es-EC"/>
                        </w:rPr>
                        <w:t xml:space="preserve">EVALUACIÓN FINAL DEL PROYECTO </w:t>
                      </w:r>
                      <w:r>
                        <w:rPr>
                          <w:rFonts w:asciiTheme="majorHAnsi" w:hAnsiTheme="majorHAnsi" w:cstheme="majorHAnsi"/>
                          <w:b/>
                          <w:color w:val="2C87A4"/>
                          <w:szCs w:val="22"/>
                          <w:lang w:val="es-EC"/>
                        </w:rPr>
                        <w:t>“</w:t>
                      </w:r>
                      <w:r w:rsidRPr="000944B1">
                        <w:rPr>
                          <w:rFonts w:asciiTheme="majorHAnsi" w:hAnsiTheme="majorHAnsi" w:cstheme="majorHAnsi"/>
                          <w:b/>
                          <w:color w:val="2C87A4"/>
                          <w:szCs w:val="22"/>
                          <w:lang w:val="es-EC"/>
                        </w:rPr>
                        <w:t>INCENTIVOS PARA LA CONSERVACIÓN DE SERVICIOS ECOSISTÉMICOS DE IMPORTANCIA GLOBAL</w:t>
                      </w:r>
                      <w:r>
                        <w:rPr>
                          <w:rFonts w:asciiTheme="majorHAnsi" w:hAnsiTheme="majorHAnsi" w:cstheme="majorHAnsi"/>
                          <w:b/>
                          <w:color w:val="2C87A4"/>
                          <w:szCs w:val="22"/>
                          <w:lang w:val="es-EC"/>
                        </w:rPr>
                        <w:t xml:space="preserve">.  </w:t>
                      </w:r>
                      <w:r w:rsidRPr="00693AD3">
                        <w:rPr>
                          <w:rFonts w:asciiTheme="majorHAnsi" w:hAnsiTheme="majorHAnsi" w:cstheme="majorHAnsi"/>
                          <w:b/>
                          <w:color w:val="2C87A4"/>
                          <w:szCs w:val="22"/>
                          <w:lang w:val="es-EC"/>
                        </w:rPr>
                        <w:t>PNUD ARG/10/G49 – PNUMA 4B85</w:t>
                      </w:r>
                      <w:r>
                        <w:rPr>
                          <w:rFonts w:asciiTheme="majorHAnsi" w:hAnsiTheme="majorHAnsi" w:cstheme="majorHAnsi"/>
                          <w:b/>
                          <w:color w:val="2C87A4"/>
                          <w:szCs w:val="22"/>
                          <w:lang w:val="es-EC"/>
                        </w:rPr>
                        <w:t>”</w:t>
                      </w:r>
                      <w:r w:rsidRPr="00693AD3">
                        <w:rPr>
                          <w:rFonts w:asciiTheme="majorHAnsi" w:hAnsiTheme="majorHAnsi" w:cstheme="majorHAnsi"/>
                          <w:b/>
                          <w:color w:val="2C87A4"/>
                          <w:szCs w:val="22"/>
                          <w:lang w:val="es-EC"/>
                        </w:rPr>
                        <w:t>.</w:t>
                      </w:r>
                    </w:p>
                  </w:txbxContent>
                </v:textbox>
                <w10:wrap anchorx="margin" anchory="margin"/>
              </v:shape>
            </w:pict>
          </mc:Fallback>
        </mc:AlternateContent>
      </w:r>
    </w:p>
    <w:p w14:paraId="031C64CB" w14:textId="77777777" w:rsidR="00164376" w:rsidRPr="00447DED" w:rsidRDefault="00164376" w:rsidP="00363D31">
      <w:pPr>
        <w:pStyle w:val="Subttulo"/>
        <w:rPr>
          <w:rFonts w:ascii="Arial Narrow" w:hAnsi="Arial Narrow"/>
          <w:lang w:val="en-US"/>
        </w:rPr>
      </w:pPr>
    </w:p>
    <w:p w14:paraId="031C64CC" w14:textId="77777777" w:rsidR="00255106" w:rsidRPr="00447DED" w:rsidRDefault="00255106" w:rsidP="258E13B9">
      <w:pPr>
        <w:pStyle w:val="Puesto"/>
        <w:rPr>
          <w:rFonts w:ascii="Arial Narrow" w:hAnsi="Arial Narrow"/>
          <w:lang w:val="en-US"/>
        </w:rPr>
      </w:pPr>
    </w:p>
    <w:p w14:paraId="031C64CD" w14:textId="77777777" w:rsidR="00F85052" w:rsidRPr="00447DED" w:rsidRDefault="14FDD6C7" w:rsidP="14FDD6C7">
      <w:pPr>
        <w:pStyle w:val="Puesto"/>
        <w:jc w:val="center"/>
        <w:rPr>
          <w:rFonts w:ascii="Arial Narrow" w:hAnsi="Arial Narrow"/>
          <w:lang w:val="es-EC"/>
        </w:rPr>
      </w:pPr>
      <w:r w:rsidRPr="00447DED">
        <w:rPr>
          <w:rFonts w:ascii="Arial Narrow" w:hAnsi="Arial Narrow"/>
          <w:lang w:val="es-EC"/>
        </w:rPr>
        <w:t>Informe de Evaluación Final</w:t>
      </w:r>
    </w:p>
    <w:p w14:paraId="031C64CE" w14:textId="77777777" w:rsidR="00B7776E" w:rsidRPr="00447DED" w:rsidRDefault="00B7776E" w:rsidP="00142D7D">
      <w:pPr>
        <w:pStyle w:val="Puesto"/>
        <w:rPr>
          <w:rFonts w:ascii="Arial Narrow" w:hAnsi="Arial Narrow"/>
          <w:lang w:val="es-EC"/>
        </w:rPr>
      </w:pPr>
    </w:p>
    <w:tbl>
      <w:tblPr>
        <w:tblStyle w:val="Tablaconcuadrcula"/>
        <w:tblW w:w="0" w:type="auto"/>
        <w:tblLook w:val="04A0" w:firstRow="1" w:lastRow="0" w:firstColumn="1" w:lastColumn="0" w:noHBand="0" w:noVBand="1"/>
      </w:tblPr>
      <w:tblGrid>
        <w:gridCol w:w="4414"/>
        <w:gridCol w:w="4414"/>
      </w:tblGrid>
      <w:tr w:rsidR="00C40679" w:rsidRPr="00447DED" w14:paraId="1A24AFBD" w14:textId="77777777" w:rsidTr="005E0A3E">
        <w:tc>
          <w:tcPr>
            <w:tcW w:w="4414" w:type="dxa"/>
            <w:tcBorders>
              <w:left w:val="double" w:sz="4" w:space="0" w:color="53777A" w:themeColor="accent1"/>
            </w:tcBorders>
          </w:tcPr>
          <w:p w14:paraId="15DA8388" w14:textId="77777777" w:rsidR="00C40679" w:rsidRPr="00447DED" w:rsidRDefault="00C40679" w:rsidP="005E0A3E">
            <w:pPr>
              <w:jc w:val="left"/>
              <w:rPr>
                <w:rFonts w:ascii="Arial Narrow" w:hAnsi="Arial Narrow"/>
                <w:lang w:val="es-EC"/>
              </w:rPr>
            </w:pPr>
            <w:r w:rsidRPr="00447DED">
              <w:rPr>
                <w:rFonts w:ascii="Arial Narrow" w:hAnsi="Arial Narrow"/>
                <w:lang w:val="es-EC"/>
              </w:rPr>
              <w:t xml:space="preserve">GEF </w:t>
            </w:r>
          </w:p>
        </w:tc>
        <w:tc>
          <w:tcPr>
            <w:tcW w:w="4414" w:type="dxa"/>
            <w:tcBorders>
              <w:right w:val="double" w:sz="4" w:space="0" w:color="53777A" w:themeColor="accent1"/>
            </w:tcBorders>
          </w:tcPr>
          <w:p w14:paraId="7AF4BDDD" w14:textId="77777777" w:rsidR="00C40679" w:rsidRPr="00447DED" w:rsidRDefault="00C40679" w:rsidP="005E0A3E">
            <w:pPr>
              <w:jc w:val="left"/>
              <w:rPr>
                <w:rFonts w:ascii="Arial Narrow" w:hAnsi="Arial Narrow"/>
                <w:lang w:val="es-EC"/>
              </w:rPr>
            </w:pPr>
            <w:r w:rsidRPr="00447DED">
              <w:rPr>
                <w:rFonts w:ascii="Arial Narrow" w:hAnsi="Arial Narrow"/>
                <w:lang w:val="es-EC"/>
              </w:rPr>
              <w:t>3920</w:t>
            </w:r>
          </w:p>
        </w:tc>
      </w:tr>
      <w:tr w:rsidR="00C40679" w:rsidRPr="00447DED" w14:paraId="23D34C8C" w14:textId="77777777" w:rsidTr="005E0A3E">
        <w:tc>
          <w:tcPr>
            <w:tcW w:w="4414" w:type="dxa"/>
            <w:tcBorders>
              <w:left w:val="double" w:sz="4" w:space="0" w:color="53777A" w:themeColor="accent1"/>
            </w:tcBorders>
          </w:tcPr>
          <w:p w14:paraId="0C76A13B" w14:textId="77777777" w:rsidR="00C40679" w:rsidRPr="00447DED" w:rsidRDefault="00C40679" w:rsidP="005E0A3E">
            <w:pPr>
              <w:jc w:val="left"/>
              <w:rPr>
                <w:rFonts w:ascii="Arial Narrow" w:hAnsi="Arial Narrow"/>
                <w:lang w:val="es-EC"/>
              </w:rPr>
            </w:pPr>
            <w:r w:rsidRPr="00447DED">
              <w:rPr>
                <w:rFonts w:ascii="Arial Narrow" w:hAnsi="Arial Narrow"/>
                <w:lang w:val="es-EC"/>
              </w:rPr>
              <w:t>PNUD ID</w:t>
            </w:r>
          </w:p>
        </w:tc>
        <w:tc>
          <w:tcPr>
            <w:tcW w:w="4414" w:type="dxa"/>
            <w:tcBorders>
              <w:right w:val="double" w:sz="4" w:space="0" w:color="53777A" w:themeColor="accent1"/>
            </w:tcBorders>
          </w:tcPr>
          <w:p w14:paraId="3E14176C" w14:textId="77777777" w:rsidR="00C40679" w:rsidRPr="00447DED" w:rsidRDefault="00C40679" w:rsidP="005E0A3E">
            <w:pPr>
              <w:jc w:val="left"/>
              <w:rPr>
                <w:rFonts w:ascii="Arial Narrow" w:hAnsi="Arial Narrow"/>
                <w:lang w:val="es-EC"/>
              </w:rPr>
            </w:pPr>
            <w:r w:rsidRPr="00447DED">
              <w:rPr>
                <w:rFonts w:ascii="Arial Narrow" w:hAnsi="Arial Narrow"/>
                <w:lang w:val="en-US"/>
              </w:rPr>
              <w:t>73521</w:t>
            </w:r>
          </w:p>
        </w:tc>
      </w:tr>
      <w:tr w:rsidR="004D393D" w:rsidRPr="00447DED" w14:paraId="12531497" w14:textId="77777777" w:rsidTr="005E0A3E">
        <w:tc>
          <w:tcPr>
            <w:tcW w:w="4414" w:type="dxa"/>
            <w:tcBorders>
              <w:left w:val="double" w:sz="4" w:space="0" w:color="53777A" w:themeColor="accent1"/>
            </w:tcBorders>
          </w:tcPr>
          <w:p w14:paraId="0C82069A" w14:textId="41F3E712" w:rsidR="004D393D" w:rsidRPr="00447DED" w:rsidRDefault="004D393D" w:rsidP="005E0A3E">
            <w:pPr>
              <w:jc w:val="left"/>
              <w:rPr>
                <w:rFonts w:ascii="Arial Narrow" w:hAnsi="Arial Narrow"/>
                <w:lang w:val="es-EC"/>
              </w:rPr>
            </w:pPr>
            <w:r w:rsidRPr="00447DED">
              <w:rPr>
                <w:rFonts w:ascii="Arial Narrow" w:hAnsi="Arial Narrow"/>
                <w:lang w:val="es-EC"/>
              </w:rPr>
              <w:t>PNUMA ID</w:t>
            </w:r>
          </w:p>
        </w:tc>
        <w:tc>
          <w:tcPr>
            <w:tcW w:w="4414" w:type="dxa"/>
            <w:tcBorders>
              <w:right w:val="double" w:sz="4" w:space="0" w:color="53777A" w:themeColor="accent1"/>
            </w:tcBorders>
          </w:tcPr>
          <w:p w14:paraId="7343FD23" w14:textId="44F47940" w:rsidR="004D393D" w:rsidRPr="00447DED" w:rsidRDefault="004D393D" w:rsidP="005E0A3E">
            <w:pPr>
              <w:jc w:val="left"/>
              <w:rPr>
                <w:rFonts w:ascii="Arial Narrow" w:hAnsi="Arial Narrow"/>
                <w:lang w:val="en-US"/>
              </w:rPr>
            </w:pPr>
            <w:r w:rsidRPr="00447DED">
              <w:rPr>
                <w:rFonts w:ascii="Arial Narrow" w:hAnsi="Arial Narrow"/>
                <w:lang w:val="en-US"/>
              </w:rPr>
              <w:t>4B85</w:t>
            </w:r>
          </w:p>
        </w:tc>
      </w:tr>
      <w:tr w:rsidR="00C40679" w:rsidRPr="00447DED" w14:paraId="038BA862" w14:textId="77777777" w:rsidTr="005E0A3E">
        <w:tc>
          <w:tcPr>
            <w:tcW w:w="4414" w:type="dxa"/>
            <w:tcBorders>
              <w:left w:val="double" w:sz="4" w:space="0" w:color="53777A" w:themeColor="accent1"/>
            </w:tcBorders>
          </w:tcPr>
          <w:p w14:paraId="7C2C672E" w14:textId="77777777" w:rsidR="00C40679" w:rsidRPr="00447DED" w:rsidRDefault="00C40679" w:rsidP="005E0A3E">
            <w:pPr>
              <w:jc w:val="left"/>
              <w:rPr>
                <w:rFonts w:ascii="Arial Narrow" w:hAnsi="Arial Narrow"/>
                <w:lang w:val="es-EC"/>
              </w:rPr>
            </w:pPr>
            <w:r w:rsidRPr="00447DED">
              <w:rPr>
                <w:rFonts w:ascii="Arial Narrow" w:hAnsi="Arial Narrow"/>
                <w:lang w:val="es-EC"/>
              </w:rPr>
              <w:t>Periodo Evaluado</w:t>
            </w:r>
          </w:p>
        </w:tc>
        <w:tc>
          <w:tcPr>
            <w:tcW w:w="4414" w:type="dxa"/>
            <w:tcBorders>
              <w:right w:val="double" w:sz="4" w:space="0" w:color="53777A" w:themeColor="accent1"/>
            </w:tcBorders>
          </w:tcPr>
          <w:p w14:paraId="4E7F451F" w14:textId="77777777" w:rsidR="00C40679" w:rsidRPr="00447DED" w:rsidRDefault="00C40679" w:rsidP="005E0A3E">
            <w:pPr>
              <w:jc w:val="left"/>
              <w:rPr>
                <w:rFonts w:ascii="Arial Narrow" w:hAnsi="Arial Narrow"/>
                <w:lang w:val="es-EC"/>
              </w:rPr>
            </w:pPr>
            <w:r w:rsidRPr="00447DED">
              <w:rPr>
                <w:rFonts w:ascii="Arial Narrow" w:hAnsi="Arial Narrow"/>
                <w:lang w:val="es-EC"/>
              </w:rPr>
              <w:t>Septiembre 2014 – Noviembre 2017</w:t>
            </w:r>
          </w:p>
        </w:tc>
      </w:tr>
      <w:tr w:rsidR="00C40679" w:rsidRPr="00447DED" w14:paraId="1A7EDDCF" w14:textId="77777777" w:rsidTr="005E0A3E">
        <w:tc>
          <w:tcPr>
            <w:tcW w:w="4414" w:type="dxa"/>
            <w:tcBorders>
              <w:left w:val="double" w:sz="4" w:space="0" w:color="53777A" w:themeColor="accent1"/>
            </w:tcBorders>
          </w:tcPr>
          <w:p w14:paraId="1FC75D38" w14:textId="77777777" w:rsidR="00C40679" w:rsidRPr="00447DED" w:rsidRDefault="00C40679" w:rsidP="005E0A3E">
            <w:pPr>
              <w:jc w:val="left"/>
              <w:rPr>
                <w:rFonts w:ascii="Arial Narrow" w:hAnsi="Arial Narrow"/>
                <w:lang w:val="es-EC"/>
              </w:rPr>
            </w:pPr>
            <w:r w:rsidRPr="00447DED">
              <w:rPr>
                <w:rFonts w:ascii="Arial Narrow" w:hAnsi="Arial Narrow"/>
                <w:lang w:val="es-EC"/>
              </w:rPr>
              <w:t>Fechas de Evaluación</w:t>
            </w:r>
          </w:p>
        </w:tc>
        <w:tc>
          <w:tcPr>
            <w:tcW w:w="4414" w:type="dxa"/>
            <w:tcBorders>
              <w:right w:val="double" w:sz="4" w:space="0" w:color="53777A" w:themeColor="accent1"/>
            </w:tcBorders>
          </w:tcPr>
          <w:p w14:paraId="3E4FE7DD" w14:textId="77777777" w:rsidR="00C40679" w:rsidRPr="00447DED" w:rsidRDefault="00C40679" w:rsidP="005E0A3E">
            <w:pPr>
              <w:jc w:val="left"/>
              <w:rPr>
                <w:rFonts w:ascii="Arial Narrow" w:hAnsi="Arial Narrow"/>
                <w:lang w:val="es-EC"/>
              </w:rPr>
            </w:pPr>
            <w:r w:rsidRPr="00447DED">
              <w:rPr>
                <w:rFonts w:ascii="Arial Narrow" w:hAnsi="Arial Narrow"/>
                <w:lang w:val="es-EC"/>
              </w:rPr>
              <w:t>Octubre – Noviembre 2017</w:t>
            </w:r>
          </w:p>
        </w:tc>
      </w:tr>
      <w:tr w:rsidR="00C40679" w:rsidRPr="00447DED" w14:paraId="454E6CD4" w14:textId="77777777" w:rsidTr="005E0A3E">
        <w:tc>
          <w:tcPr>
            <w:tcW w:w="4414" w:type="dxa"/>
            <w:tcBorders>
              <w:left w:val="double" w:sz="4" w:space="0" w:color="53777A" w:themeColor="accent1"/>
            </w:tcBorders>
          </w:tcPr>
          <w:p w14:paraId="100FFD7B" w14:textId="77777777" w:rsidR="00C40679" w:rsidRPr="00447DED" w:rsidRDefault="00C40679" w:rsidP="005E0A3E">
            <w:pPr>
              <w:jc w:val="left"/>
              <w:rPr>
                <w:rFonts w:ascii="Arial Narrow" w:hAnsi="Arial Narrow"/>
                <w:lang w:val="es-EC"/>
              </w:rPr>
            </w:pPr>
            <w:r w:rsidRPr="00447DED">
              <w:rPr>
                <w:rFonts w:ascii="Arial Narrow" w:hAnsi="Arial Narrow"/>
                <w:lang w:val="es-EC"/>
              </w:rPr>
              <w:t>País</w:t>
            </w:r>
          </w:p>
        </w:tc>
        <w:tc>
          <w:tcPr>
            <w:tcW w:w="4414" w:type="dxa"/>
            <w:tcBorders>
              <w:right w:val="double" w:sz="4" w:space="0" w:color="53777A" w:themeColor="accent1"/>
            </w:tcBorders>
          </w:tcPr>
          <w:p w14:paraId="507C22C3" w14:textId="77777777" w:rsidR="00C40679" w:rsidRPr="00447DED" w:rsidRDefault="00C40679" w:rsidP="005E0A3E">
            <w:pPr>
              <w:jc w:val="left"/>
              <w:rPr>
                <w:rFonts w:ascii="Arial Narrow" w:hAnsi="Arial Narrow"/>
                <w:lang w:val="es-EC"/>
              </w:rPr>
            </w:pPr>
            <w:r w:rsidRPr="00447DED">
              <w:rPr>
                <w:rFonts w:ascii="Arial Narrow" w:hAnsi="Arial Narrow"/>
                <w:lang w:val="es-EC"/>
              </w:rPr>
              <w:t>Argentina</w:t>
            </w:r>
          </w:p>
        </w:tc>
      </w:tr>
      <w:tr w:rsidR="00C40679" w:rsidRPr="00447DED" w14:paraId="379FEB7B" w14:textId="77777777" w:rsidTr="005E0A3E">
        <w:tc>
          <w:tcPr>
            <w:tcW w:w="4414" w:type="dxa"/>
            <w:tcBorders>
              <w:left w:val="double" w:sz="4" w:space="0" w:color="53777A" w:themeColor="accent1"/>
            </w:tcBorders>
          </w:tcPr>
          <w:p w14:paraId="6CB1E09F" w14:textId="77777777" w:rsidR="00C40679" w:rsidRPr="00447DED" w:rsidRDefault="00C40679" w:rsidP="005E0A3E">
            <w:pPr>
              <w:jc w:val="left"/>
              <w:rPr>
                <w:rFonts w:ascii="Arial Narrow" w:hAnsi="Arial Narrow"/>
                <w:lang w:val="es-EC"/>
              </w:rPr>
            </w:pPr>
            <w:r w:rsidRPr="00447DED">
              <w:rPr>
                <w:rFonts w:ascii="Arial Narrow" w:hAnsi="Arial Narrow"/>
                <w:lang w:val="es-EC"/>
              </w:rPr>
              <w:t>Área de Interés</w:t>
            </w:r>
          </w:p>
        </w:tc>
        <w:tc>
          <w:tcPr>
            <w:tcW w:w="4414" w:type="dxa"/>
            <w:tcBorders>
              <w:right w:val="double" w:sz="4" w:space="0" w:color="53777A" w:themeColor="accent1"/>
            </w:tcBorders>
          </w:tcPr>
          <w:p w14:paraId="7F032B45" w14:textId="77777777" w:rsidR="00C40679" w:rsidRPr="00447DED" w:rsidRDefault="00C40679" w:rsidP="005E0A3E">
            <w:pPr>
              <w:jc w:val="left"/>
              <w:rPr>
                <w:rFonts w:ascii="Arial Narrow" w:hAnsi="Arial Narrow"/>
                <w:lang w:val="es-EC"/>
              </w:rPr>
            </w:pPr>
            <w:r w:rsidRPr="00447DED">
              <w:rPr>
                <w:rFonts w:ascii="Arial Narrow" w:hAnsi="Arial Narrow"/>
                <w:lang w:val="es-EC"/>
              </w:rPr>
              <w:t>Manejo de Energía y el Ambiente para el Desarrollo Sostenible</w:t>
            </w:r>
          </w:p>
        </w:tc>
      </w:tr>
      <w:tr w:rsidR="00C40679" w:rsidRPr="00447DED" w14:paraId="2EEB3FA4" w14:textId="77777777" w:rsidTr="005E0A3E">
        <w:tc>
          <w:tcPr>
            <w:tcW w:w="4414" w:type="dxa"/>
            <w:tcBorders>
              <w:left w:val="double" w:sz="4" w:space="0" w:color="53777A" w:themeColor="accent1"/>
            </w:tcBorders>
          </w:tcPr>
          <w:p w14:paraId="0D199971" w14:textId="77777777" w:rsidR="00C40679" w:rsidRPr="00447DED" w:rsidRDefault="00C40679" w:rsidP="005E0A3E">
            <w:pPr>
              <w:jc w:val="left"/>
              <w:rPr>
                <w:rFonts w:ascii="Arial Narrow" w:hAnsi="Arial Narrow"/>
                <w:lang w:val="es-EC"/>
              </w:rPr>
            </w:pPr>
            <w:r w:rsidRPr="00447DED">
              <w:rPr>
                <w:rFonts w:ascii="Arial Narrow" w:hAnsi="Arial Narrow"/>
                <w:lang w:val="es-EC"/>
              </w:rPr>
              <w:t>Programa Operativo</w:t>
            </w:r>
          </w:p>
        </w:tc>
        <w:tc>
          <w:tcPr>
            <w:tcW w:w="4414" w:type="dxa"/>
            <w:tcBorders>
              <w:right w:val="double" w:sz="4" w:space="0" w:color="53777A" w:themeColor="accent1"/>
            </w:tcBorders>
          </w:tcPr>
          <w:p w14:paraId="2A2029AB" w14:textId="77777777" w:rsidR="00C40679" w:rsidRPr="00447DED" w:rsidRDefault="00C40679" w:rsidP="005E0A3E">
            <w:pPr>
              <w:jc w:val="left"/>
              <w:rPr>
                <w:rFonts w:ascii="Arial Narrow" w:hAnsi="Arial Narrow"/>
                <w:lang w:val="es-EC"/>
              </w:rPr>
            </w:pPr>
            <w:r w:rsidRPr="00447DED">
              <w:rPr>
                <w:rFonts w:ascii="Arial Narrow" w:hAnsi="Arial Narrow"/>
                <w:lang w:val="es-EC"/>
              </w:rPr>
              <w:t>OP4</w:t>
            </w:r>
          </w:p>
        </w:tc>
      </w:tr>
      <w:tr w:rsidR="00C40679" w:rsidRPr="00447DED" w14:paraId="0D1D51A7" w14:textId="77777777" w:rsidTr="005E0A3E">
        <w:tc>
          <w:tcPr>
            <w:tcW w:w="4414" w:type="dxa"/>
            <w:tcBorders>
              <w:left w:val="double" w:sz="4" w:space="0" w:color="53777A" w:themeColor="accent1"/>
            </w:tcBorders>
          </w:tcPr>
          <w:p w14:paraId="11F54B1A" w14:textId="77777777" w:rsidR="00C40679" w:rsidRPr="00447DED" w:rsidRDefault="00C40679" w:rsidP="005E0A3E">
            <w:pPr>
              <w:jc w:val="left"/>
              <w:rPr>
                <w:rFonts w:ascii="Arial Narrow" w:hAnsi="Arial Narrow"/>
                <w:lang w:val="es-EC"/>
              </w:rPr>
            </w:pPr>
            <w:r w:rsidRPr="00447DED">
              <w:rPr>
                <w:rFonts w:ascii="Arial Narrow" w:hAnsi="Arial Narrow"/>
                <w:lang w:val="es-EC"/>
              </w:rPr>
              <w:t>Organismo de Ejecución</w:t>
            </w:r>
          </w:p>
        </w:tc>
        <w:tc>
          <w:tcPr>
            <w:tcW w:w="4414" w:type="dxa"/>
            <w:tcBorders>
              <w:right w:val="double" w:sz="4" w:space="0" w:color="53777A" w:themeColor="accent1"/>
            </w:tcBorders>
          </w:tcPr>
          <w:p w14:paraId="0A4ED3BB" w14:textId="77777777" w:rsidR="00C40679" w:rsidRPr="00447DED" w:rsidRDefault="00C40679" w:rsidP="005E0A3E">
            <w:pPr>
              <w:jc w:val="left"/>
              <w:rPr>
                <w:rFonts w:ascii="Arial Narrow" w:hAnsi="Arial Narrow"/>
                <w:lang w:val="es-EC"/>
              </w:rPr>
            </w:pPr>
            <w:r w:rsidRPr="00447DED">
              <w:rPr>
                <w:rFonts w:ascii="Arial Narrow" w:eastAsia="Times New Roman" w:hAnsi="Arial Narrow" w:cs="Calibri"/>
                <w:color w:val="auto"/>
                <w:szCs w:val="20"/>
                <w:lang w:val="es-ES" w:eastAsia="es-AR"/>
              </w:rPr>
              <w:t>Ministerio de Ambiente y Desarrollo Sustentable (MAyDS)</w:t>
            </w:r>
          </w:p>
        </w:tc>
      </w:tr>
      <w:tr w:rsidR="00C40679" w:rsidRPr="00447DED" w14:paraId="63E36DB4" w14:textId="77777777" w:rsidTr="005E0A3E">
        <w:tc>
          <w:tcPr>
            <w:tcW w:w="4414" w:type="dxa"/>
            <w:tcBorders>
              <w:left w:val="double" w:sz="4" w:space="0" w:color="53777A" w:themeColor="accent1"/>
            </w:tcBorders>
          </w:tcPr>
          <w:p w14:paraId="2525C82F" w14:textId="77777777" w:rsidR="00FA749D" w:rsidRPr="00447DED" w:rsidRDefault="00C40679" w:rsidP="005E0A3E">
            <w:pPr>
              <w:jc w:val="left"/>
              <w:rPr>
                <w:rFonts w:ascii="Arial Narrow" w:hAnsi="Arial Narrow"/>
                <w:lang w:val="es-EC"/>
              </w:rPr>
            </w:pPr>
            <w:r w:rsidRPr="00447DED">
              <w:rPr>
                <w:rFonts w:ascii="Arial Narrow" w:hAnsi="Arial Narrow"/>
                <w:lang w:val="es-EC"/>
              </w:rPr>
              <w:t>Otros socios involucrados</w:t>
            </w:r>
          </w:p>
          <w:p w14:paraId="38D2274B" w14:textId="1F3F2415" w:rsidR="00C40679" w:rsidRPr="00447DED" w:rsidRDefault="00C40679" w:rsidP="005E0A3E">
            <w:pPr>
              <w:jc w:val="left"/>
              <w:rPr>
                <w:rFonts w:ascii="Arial Narrow" w:hAnsi="Arial Narrow"/>
                <w:lang w:val="es-EC"/>
              </w:rPr>
            </w:pPr>
          </w:p>
        </w:tc>
        <w:tc>
          <w:tcPr>
            <w:tcW w:w="4414" w:type="dxa"/>
            <w:tcBorders>
              <w:right w:val="double" w:sz="4" w:space="0" w:color="53777A" w:themeColor="accent1"/>
            </w:tcBorders>
          </w:tcPr>
          <w:p w14:paraId="713A47DA" w14:textId="4FAB2564" w:rsidR="00C40679" w:rsidRPr="00447DED" w:rsidRDefault="00C40679" w:rsidP="005E0A3E">
            <w:pPr>
              <w:jc w:val="left"/>
              <w:rPr>
                <w:rFonts w:ascii="Arial Narrow" w:hAnsi="Arial Narrow"/>
              </w:rPr>
            </w:pPr>
            <w:r w:rsidRPr="00447DED">
              <w:rPr>
                <w:rFonts w:ascii="Arial Narrow" w:eastAsia="Times New Roman" w:hAnsi="Arial Narrow" w:cs="Calibri"/>
                <w:color w:val="auto"/>
                <w:szCs w:val="20"/>
                <w:lang w:val="es-ES" w:eastAsia="es-AR"/>
              </w:rPr>
              <w:t>Instituto Nacional de Tecnología Agropecuaria (INTA)</w:t>
            </w:r>
            <w:r w:rsidR="00FA749D" w:rsidRPr="00447DED">
              <w:rPr>
                <w:rFonts w:ascii="Arial Narrow" w:eastAsia="Times New Roman" w:hAnsi="Arial Narrow" w:cs="Calibri"/>
                <w:color w:val="auto"/>
                <w:szCs w:val="20"/>
                <w:lang w:val="es-ES" w:eastAsia="es-AR"/>
              </w:rPr>
              <w:t xml:space="preserve">; </w:t>
            </w:r>
            <w:r w:rsidR="00FA749D" w:rsidRPr="00447DED">
              <w:rPr>
                <w:rFonts w:ascii="Arial Narrow" w:hAnsi="Arial Narrow"/>
                <w:lang w:val="es-EC"/>
              </w:rPr>
              <w:t>Provincias de Misiones, Chaco, Entre Ríos y Formosa</w:t>
            </w:r>
          </w:p>
        </w:tc>
      </w:tr>
      <w:tr w:rsidR="00C40679" w:rsidRPr="00447DED" w14:paraId="0D7FA9E8" w14:textId="77777777" w:rsidTr="005E0A3E">
        <w:tc>
          <w:tcPr>
            <w:tcW w:w="4414" w:type="dxa"/>
            <w:tcBorders>
              <w:left w:val="double" w:sz="4" w:space="0" w:color="53777A" w:themeColor="accent1"/>
            </w:tcBorders>
          </w:tcPr>
          <w:p w14:paraId="26F487CE" w14:textId="77777777" w:rsidR="00C40679" w:rsidRPr="00447DED" w:rsidRDefault="00C40679" w:rsidP="005E0A3E">
            <w:pPr>
              <w:jc w:val="left"/>
              <w:rPr>
                <w:rFonts w:ascii="Arial Narrow" w:hAnsi="Arial Narrow"/>
                <w:lang w:val="es-EC"/>
              </w:rPr>
            </w:pPr>
            <w:r w:rsidRPr="00447DED">
              <w:rPr>
                <w:rFonts w:ascii="Arial Narrow" w:hAnsi="Arial Narrow"/>
                <w:lang w:val="es-EC"/>
              </w:rPr>
              <w:t>Equipo Evaluador</w:t>
            </w:r>
          </w:p>
        </w:tc>
        <w:tc>
          <w:tcPr>
            <w:tcW w:w="4414" w:type="dxa"/>
            <w:tcBorders>
              <w:right w:val="double" w:sz="4" w:space="0" w:color="53777A" w:themeColor="accent1"/>
            </w:tcBorders>
          </w:tcPr>
          <w:p w14:paraId="0E0AB584" w14:textId="77777777" w:rsidR="00C40679" w:rsidRPr="00447DED" w:rsidRDefault="00C40679" w:rsidP="005E0A3E">
            <w:pPr>
              <w:jc w:val="left"/>
              <w:rPr>
                <w:rFonts w:ascii="Arial Narrow" w:hAnsi="Arial Narrow"/>
                <w:lang w:val="es-EC"/>
              </w:rPr>
            </w:pPr>
          </w:p>
          <w:p w14:paraId="4BE24DF6" w14:textId="77777777" w:rsidR="00C40679" w:rsidRPr="00447DED" w:rsidRDefault="00C40679" w:rsidP="005E0A3E">
            <w:pPr>
              <w:jc w:val="left"/>
              <w:rPr>
                <w:rFonts w:ascii="Arial Narrow" w:hAnsi="Arial Narrow"/>
                <w:lang w:val="es-EC"/>
              </w:rPr>
            </w:pPr>
          </w:p>
          <w:p w14:paraId="7981FFA7" w14:textId="635BB045" w:rsidR="00C40679" w:rsidRPr="00447DED" w:rsidRDefault="00436F40" w:rsidP="005E0A3E">
            <w:pPr>
              <w:jc w:val="left"/>
              <w:rPr>
                <w:rFonts w:ascii="Arial Narrow" w:hAnsi="Arial Narrow"/>
                <w:lang w:val="es-EC"/>
              </w:rPr>
            </w:pPr>
            <w:r w:rsidRPr="009B4A4F">
              <w:rPr>
                <w:lang w:val="es-EC"/>
              </w:rPr>
              <w:object w:dxaOrig="2535" w:dyaOrig="1050" w14:anchorId="3A6D18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8pt;height:27.6pt" o:ole="">
                  <v:imagedata r:id="rId10" o:title=""/>
                </v:shape>
                <o:OLEObject Type="Embed" ProgID="PBrush" ShapeID="_x0000_i1025" DrawAspect="Content" ObjectID="_1576954704" r:id="rId11"/>
              </w:object>
            </w:r>
          </w:p>
          <w:p w14:paraId="0B39A933" w14:textId="77777777" w:rsidR="00C40679" w:rsidRPr="00447DED" w:rsidRDefault="00C40679" w:rsidP="005E0A3E">
            <w:pPr>
              <w:jc w:val="left"/>
              <w:rPr>
                <w:rFonts w:ascii="Arial Narrow" w:hAnsi="Arial Narrow"/>
                <w:lang w:val="es-EC"/>
              </w:rPr>
            </w:pPr>
            <w:r w:rsidRPr="00447DED">
              <w:rPr>
                <w:rFonts w:ascii="Arial Narrow" w:hAnsi="Arial Narrow"/>
                <w:lang w:val="es-EC"/>
              </w:rPr>
              <w:t>Ing. Diego Quishpe MSc.</w:t>
            </w:r>
          </w:p>
          <w:p w14:paraId="3E1CC2FF" w14:textId="77777777" w:rsidR="00C40679" w:rsidRPr="00447DED" w:rsidRDefault="00C40679" w:rsidP="005E0A3E">
            <w:pPr>
              <w:jc w:val="left"/>
              <w:rPr>
                <w:rFonts w:ascii="Arial Narrow" w:hAnsi="Arial Narrow"/>
                <w:lang w:val="es-EC"/>
              </w:rPr>
            </w:pPr>
          </w:p>
          <w:p w14:paraId="707196B0" w14:textId="77777777" w:rsidR="00C40679" w:rsidRPr="00447DED" w:rsidRDefault="00C40679" w:rsidP="005E0A3E">
            <w:pPr>
              <w:jc w:val="left"/>
              <w:rPr>
                <w:rFonts w:ascii="Arial Narrow" w:hAnsi="Arial Narrow"/>
                <w:lang w:val="es-EC"/>
              </w:rPr>
            </w:pPr>
          </w:p>
          <w:p w14:paraId="50AEC6E9" w14:textId="77777777" w:rsidR="00C40679" w:rsidRPr="00447DED" w:rsidRDefault="00C40679" w:rsidP="005E0A3E">
            <w:pPr>
              <w:jc w:val="left"/>
              <w:rPr>
                <w:rFonts w:ascii="Arial Narrow" w:hAnsi="Arial Narrow"/>
                <w:lang w:val="es-EC"/>
              </w:rPr>
            </w:pPr>
          </w:p>
          <w:p w14:paraId="5C11C4EA" w14:textId="77777777" w:rsidR="00C40679" w:rsidRPr="00447DED" w:rsidRDefault="00C40679" w:rsidP="005E0A3E">
            <w:pPr>
              <w:jc w:val="left"/>
              <w:rPr>
                <w:rFonts w:ascii="Arial Narrow" w:hAnsi="Arial Narrow"/>
                <w:lang w:val="es-EC"/>
              </w:rPr>
            </w:pPr>
            <w:r w:rsidRPr="00447DED">
              <w:rPr>
                <w:rFonts w:ascii="Arial Narrow" w:hAnsi="Arial Narrow"/>
                <w:lang w:val="es-EC"/>
              </w:rPr>
              <w:t xml:space="preserve">Lcdo. Emilio Menvielle MSc.  </w:t>
            </w:r>
          </w:p>
          <w:p w14:paraId="30BC30E8" w14:textId="77777777" w:rsidR="00C40679" w:rsidRPr="00447DED" w:rsidRDefault="00C40679" w:rsidP="005E0A3E">
            <w:pPr>
              <w:jc w:val="left"/>
              <w:rPr>
                <w:rFonts w:ascii="Arial Narrow" w:hAnsi="Arial Narrow"/>
                <w:lang w:val="es-EC"/>
              </w:rPr>
            </w:pPr>
          </w:p>
          <w:p w14:paraId="3EACFD56" w14:textId="77777777" w:rsidR="00C40679" w:rsidRPr="00447DED" w:rsidRDefault="00C40679" w:rsidP="005E0A3E">
            <w:pPr>
              <w:jc w:val="left"/>
              <w:rPr>
                <w:rFonts w:ascii="Arial Narrow" w:hAnsi="Arial Narrow"/>
                <w:lang w:val="es-EC"/>
              </w:rPr>
            </w:pPr>
          </w:p>
        </w:tc>
      </w:tr>
    </w:tbl>
    <w:p w14:paraId="417062F2" w14:textId="77777777" w:rsidR="004D393D" w:rsidRPr="00447DED" w:rsidRDefault="004D393D" w:rsidP="14FDD6C7">
      <w:pPr>
        <w:jc w:val="center"/>
        <w:rPr>
          <w:rFonts w:ascii="Arial Narrow" w:hAnsi="Arial Narrow"/>
          <w:lang w:val="es-EC"/>
        </w:rPr>
      </w:pPr>
    </w:p>
    <w:p w14:paraId="031C64F8" w14:textId="77777777" w:rsidR="00CA5722" w:rsidRPr="00447DED" w:rsidRDefault="14FDD6C7" w:rsidP="14FDD6C7">
      <w:pPr>
        <w:jc w:val="center"/>
        <w:rPr>
          <w:rFonts w:ascii="Arial Narrow" w:hAnsi="Arial Narrow"/>
          <w:lang w:val="es-EC"/>
        </w:rPr>
      </w:pPr>
      <w:r w:rsidRPr="00447DED">
        <w:rPr>
          <w:rFonts w:ascii="Arial Narrow" w:hAnsi="Arial Narrow"/>
          <w:lang w:val="es-EC"/>
        </w:rPr>
        <w:t>DICIEMBRE 2017</w:t>
      </w:r>
    </w:p>
    <w:p w14:paraId="3A1B47CD" w14:textId="4F861FA2" w:rsidR="00607008" w:rsidRPr="00447DED" w:rsidRDefault="14FDD6C7" w:rsidP="14FDD6C7">
      <w:pPr>
        <w:jc w:val="center"/>
        <w:rPr>
          <w:rFonts w:ascii="Arial Narrow" w:hAnsi="Arial Narrow"/>
          <w:lang w:val="es-EC"/>
        </w:rPr>
        <w:sectPr w:rsidR="00607008" w:rsidRPr="00447DED" w:rsidSect="00607008">
          <w:headerReference w:type="even" r:id="rId12"/>
          <w:headerReference w:type="default" r:id="rId13"/>
          <w:footerReference w:type="even" r:id="rId14"/>
          <w:footerReference w:type="default" r:id="rId15"/>
          <w:headerReference w:type="first" r:id="rId16"/>
          <w:footerReference w:type="first" r:id="rId17"/>
          <w:pgSz w:w="12240" w:h="15840" w:code="1"/>
          <w:pgMar w:top="1418" w:right="1701" w:bottom="1418" w:left="1701" w:header="709" w:footer="709" w:gutter="0"/>
          <w:cols w:space="708"/>
          <w:titlePg/>
          <w:docGrid w:linePitch="360"/>
        </w:sectPr>
      </w:pPr>
      <w:r w:rsidRPr="00447DED">
        <w:rPr>
          <w:rFonts w:ascii="Arial Narrow" w:hAnsi="Arial Narrow"/>
          <w:lang w:val="es-EC"/>
        </w:rPr>
        <w:t xml:space="preserve">Contiene el Informe de Evaluación Final versión español </w:t>
      </w:r>
    </w:p>
    <w:p w14:paraId="031C64FB" w14:textId="77777777" w:rsidR="003E6CB7" w:rsidRPr="00447DED" w:rsidRDefault="14FDD6C7" w:rsidP="14FDD6C7">
      <w:pPr>
        <w:pStyle w:val="Ttulo1"/>
        <w:numPr>
          <w:ilvl w:val="0"/>
          <w:numId w:val="0"/>
        </w:numPr>
        <w:ind w:left="432"/>
        <w:rPr>
          <w:rFonts w:ascii="Arial Narrow" w:hAnsi="Arial Narrow"/>
        </w:rPr>
      </w:pPr>
      <w:bookmarkStart w:id="0" w:name="_Toc500029118"/>
      <w:bookmarkStart w:id="1" w:name="_Toc489303606"/>
      <w:bookmarkStart w:id="2" w:name="_Toc491122506"/>
      <w:bookmarkStart w:id="3" w:name="_Toc491873287"/>
      <w:bookmarkStart w:id="4" w:name="_Toc491874851"/>
      <w:r w:rsidRPr="00447DED">
        <w:rPr>
          <w:rFonts w:ascii="Arial Narrow" w:hAnsi="Arial Narrow"/>
        </w:rPr>
        <w:lastRenderedPageBreak/>
        <w:t xml:space="preserve">Resumen </w:t>
      </w:r>
      <w:bookmarkStart w:id="5" w:name="_GoBack"/>
      <w:bookmarkEnd w:id="5"/>
      <w:r w:rsidRPr="00447DED">
        <w:rPr>
          <w:rFonts w:ascii="Arial Narrow" w:hAnsi="Arial Narrow"/>
        </w:rPr>
        <w:t>Ejecutivo</w:t>
      </w:r>
      <w:bookmarkEnd w:id="0"/>
    </w:p>
    <w:p w14:paraId="031C64FC" w14:textId="77777777" w:rsidR="007431AE" w:rsidRPr="00447DED" w:rsidRDefault="14FDD6C7" w:rsidP="14FDD6C7">
      <w:pPr>
        <w:rPr>
          <w:rFonts w:ascii="Arial Narrow" w:hAnsi="Arial Narrow"/>
          <w:b/>
          <w:bCs/>
          <w:sz w:val="24"/>
          <w:u w:val="single"/>
          <w:lang w:val="es-ES"/>
        </w:rPr>
      </w:pPr>
      <w:r w:rsidRPr="00447DED">
        <w:rPr>
          <w:rFonts w:ascii="Arial Narrow" w:hAnsi="Arial Narrow"/>
          <w:b/>
          <w:bCs/>
          <w:sz w:val="24"/>
          <w:u w:val="single"/>
          <w:lang w:val="es-ES"/>
        </w:rPr>
        <w:t>Cuadro Sinóptico del Proyecto</w:t>
      </w:r>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1"/>
        <w:gridCol w:w="372"/>
        <w:gridCol w:w="1689"/>
        <w:gridCol w:w="2124"/>
        <w:gridCol w:w="340"/>
        <w:gridCol w:w="1570"/>
        <w:gridCol w:w="1738"/>
      </w:tblGrid>
      <w:tr w:rsidR="00C40679" w:rsidRPr="00447DED" w14:paraId="58F9F7C2" w14:textId="77777777" w:rsidTr="005E0A3E">
        <w:trPr>
          <w:trHeight w:val="359"/>
        </w:trPr>
        <w:tc>
          <w:tcPr>
            <w:tcW w:w="674" w:type="pct"/>
            <w:shd w:val="clear" w:color="auto" w:fill="7F7F7F" w:themeFill="background1" w:themeFillShade="7F"/>
            <w:vAlign w:val="center"/>
          </w:tcPr>
          <w:p w14:paraId="69B89371" w14:textId="77777777" w:rsidR="00C40679" w:rsidRPr="00447DED" w:rsidRDefault="00C40679" w:rsidP="005E0A3E">
            <w:pPr>
              <w:spacing w:before="120" w:after="120" w:line="240" w:lineRule="auto"/>
              <w:rPr>
                <w:rFonts w:ascii="Arial Narrow" w:eastAsia="Times New Roman" w:hAnsi="Arial Narrow" w:cs="Calibri"/>
                <w:color w:val="auto"/>
                <w:sz w:val="24"/>
                <w:lang w:val="es-ES" w:eastAsia="es-AR"/>
              </w:rPr>
            </w:pPr>
            <w:r w:rsidRPr="00447DED">
              <w:rPr>
                <w:rFonts w:ascii="Arial Narrow" w:eastAsia="Times New Roman" w:hAnsi="Arial Narrow" w:cs="Calibri"/>
                <w:b/>
                <w:bCs/>
                <w:color w:val="FFFFFF" w:themeColor="background1"/>
                <w:sz w:val="20"/>
                <w:szCs w:val="20"/>
                <w:lang w:val="es-ES" w:eastAsia="es-AR"/>
              </w:rPr>
              <w:t xml:space="preserve">Título del proyecto: </w:t>
            </w:r>
          </w:p>
        </w:tc>
        <w:tc>
          <w:tcPr>
            <w:tcW w:w="4326" w:type="pct"/>
            <w:gridSpan w:val="6"/>
            <w:shd w:val="clear" w:color="auto" w:fill="FFFFFF" w:themeFill="background1"/>
            <w:vAlign w:val="center"/>
          </w:tcPr>
          <w:p w14:paraId="68FD502F" w14:textId="3CF5A123" w:rsidR="00C40679" w:rsidRPr="00447DED" w:rsidRDefault="009D2F09" w:rsidP="009D2F09">
            <w:pPr>
              <w:spacing w:before="120" w:after="120" w:line="240" w:lineRule="auto"/>
              <w:jc w:val="center"/>
              <w:rPr>
                <w:rFonts w:ascii="Arial Narrow" w:eastAsia="Times New Roman" w:hAnsi="Arial Narrow" w:cs="Calibri"/>
                <w:color w:val="auto"/>
                <w:sz w:val="24"/>
                <w:lang w:val="es-ES" w:eastAsia="es-AR"/>
              </w:rPr>
            </w:pPr>
            <w:r w:rsidRPr="00447DED">
              <w:rPr>
                <w:rFonts w:ascii="Arial Narrow" w:eastAsia="Times New Roman" w:hAnsi="Arial Narrow" w:cs="Calibri"/>
                <w:b/>
                <w:bCs/>
                <w:color w:val="auto"/>
                <w:sz w:val="20"/>
                <w:szCs w:val="20"/>
                <w:lang w:val="es-ES" w:eastAsia="es-AR"/>
              </w:rPr>
              <w:t>Incentivos para la conservación de servicios ecosistémicos de importancia global</w:t>
            </w:r>
          </w:p>
        </w:tc>
      </w:tr>
      <w:tr w:rsidR="00C40679" w:rsidRPr="00447DED" w14:paraId="6DE098F7" w14:textId="77777777" w:rsidTr="005E0A3E">
        <w:trPr>
          <w:trHeight w:val="553"/>
        </w:trPr>
        <w:tc>
          <w:tcPr>
            <w:tcW w:w="878" w:type="pct"/>
            <w:gridSpan w:val="2"/>
          </w:tcPr>
          <w:p w14:paraId="08A2C1C5" w14:textId="77777777" w:rsidR="00C40679" w:rsidRPr="00447DED" w:rsidRDefault="00C40679" w:rsidP="005E0A3E">
            <w:pPr>
              <w:spacing w:after="0" w:line="280" w:lineRule="auto"/>
              <w:jc w:val="right"/>
              <w:rPr>
                <w:rFonts w:ascii="Arial Narrow" w:eastAsia="Times New Roman" w:hAnsi="Arial Narrow" w:cs="Calibri"/>
                <w:color w:val="auto"/>
                <w:sz w:val="24"/>
                <w:lang w:val="es-ES" w:eastAsia="es-AR"/>
              </w:rPr>
            </w:pPr>
            <w:r w:rsidRPr="00447DED">
              <w:rPr>
                <w:rFonts w:ascii="Arial Narrow" w:eastAsia="Times New Roman" w:hAnsi="Arial Narrow" w:cs="Calibri"/>
                <w:color w:val="000000" w:themeColor="text1"/>
                <w:sz w:val="20"/>
                <w:szCs w:val="20"/>
                <w:lang w:val="es-ES" w:eastAsia="es-AR"/>
              </w:rPr>
              <w:t>Identificación del proyecto del FMAM:</w:t>
            </w:r>
          </w:p>
        </w:tc>
        <w:tc>
          <w:tcPr>
            <w:tcW w:w="933" w:type="pct"/>
            <w:vAlign w:val="center"/>
          </w:tcPr>
          <w:p w14:paraId="66F05272" w14:textId="77777777" w:rsidR="00C40679" w:rsidRPr="00447DED" w:rsidRDefault="00C40679" w:rsidP="005E0A3E">
            <w:pPr>
              <w:tabs>
                <w:tab w:val="right" w:pos="0"/>
              </w:tabs>
              <w:spacing w:after="0" w:line="280" w:lineRule="auto"/>
              <w:jc w:val="left"/>
              <w:rPr>
                <w:rFonts w:ascii="Arial Narrow" w:eastAsia="Times New Roman" w:hAnsi="Arial Narrow" w:cs="Calibri"/>
                <w:color w:val="auto"/>
                <w:sz w:val="24"/>
                <w:lang w:val="es-ES" w:eastAsia="es-AR"/>
              </w:rPr>
            </w:pPr>
            <w:r w:rsidRPr="00447DED">
              <w:rPr>
                <w:rFonts w:ascii="Arial Narrow" w:eastAsia="Times New Roman" w:hAnsi="Arial Narrow" w:cs="Calibri"/>
                <w:color w:val="auto"/>
                <w:sz w:val="20"/>
                <w:szCs w:val="20"/>
                <w:lang w:val="es-ES" w:eastAsia="es-AR"/>
              </w:rPr>
              <w:t>3920</w:t>
            </w:r>
          </w:p>
        </w:tc>
        <w:tc>
          <w:tcPr>
            <w:tcW w:w="1173" w:type="pct"/>
          </w:tcPr>
          <w:p w14:paraId="2C97BBE1" w14:textId="77777777" w:rsidR="00C40679" w:rsidRPr="00447DED" w:rsidRDefault="00C40679" w:rsidP="005E0A3E">
            <w:pPr>
              <w:spacing w:after="0" w:line="240" w:lineRule="auto"/>
              <w:jc w:val="right"/>
              <w:rPr>
                <w:rFonts w:ascii="Arial Narrow" w:eastAsia="Times New Roman" w:hAnsi="Arial Narrow" w:cs="Calibri"/>
                <w:color w:val="auto"/>
                <w:sz w:val="20"/>
                <w:szCs w:val="20"/>
                <w:lang w:val="es-ES" w:eastAsia="es-AR"/>
              </w:rPr>
            </w:pPr>
            <w:r w:rsidRPr="00447DED">
              <w:rPr>
                <w:rFonts w:ascii="Arial Narrow" w:eastAsia="Times New Roman" w:hAnsi="Arial Narrow" w:cs="Calibri"/>
                <w:color w:val="auto"/>
                <w:sz w:val="20"/>
                <w:szCs w:val="20"/>
                <w:lang w:val="es-ES" w:eastAsia="es-AR"/>
              </w:rPr>
              <w:t> </w:t>
            </w:r>
          </w:p>
        </w:tc>
        <w:tc>
          <w:tcPr>
            <w:tcW w:w="1055" w:type="pct"/>
            <w:gridSpan w:val="2"/>
          </w:tcPr>
          <w:p w14:paraId="540F5FC2" w14:textId="77777777" w:rsidR="00C40679" w:rsidRPr="00447DED" w:rsidRDefault="00C40679" w:rsidP="005E0A3E">
            <w:pPr>
              <w:spacing w:after="0" w:line="280" w:lineRule="auto"/>
              <w:jc w:val="center"/>
              <w:rPr>
                <w:rFonts w:ascii="Arial Narrow" w:eastAsia="Times New Roman" w:hAnsi="Arial Narrow" w:cs="Calibri"/>
                <w:color w:val="auto"/>
                <w:sz w:val="24"/>
                <w:lang w:val="es-ES" w:eastAsia="es-AR"/>
              </w:rPr>
            </w:pPr>
            <w:r w:rsidRPr="00447DED">
              <w:rPr>
                <w:rFonts w:ascii="Arial Narrow" w:eastAsia="Times New Roman" w:hAnsi="Arial Narrow" w:cs="Calibri"/>
                <w:i/>
                <w:iCs/>
                <w:color w:val="000000" w:themeColor="text1"/>
                <w:sz w:val="20"/>
                <w:szCs w:val="20"/>
                <w:u w:val="single"/>
                <w:lang w:val="es-ES" w:eastAsia="es-AR"/>
              </w:rPr>
              <w:t>al momento de aprobación (millones de USD)</w:t>
            </w:r>
          </w:p>
        </w:tc>
        <w:tc>
          <w:tcPr>
            <w:tcW w:w="961" w:type="pct"/>
          </w:tcPr>
          <w:p w14:paraId="6CD97814" w14:textId="77777777" w:rsidR="00C40679" w:rsidRPr="00447DED" w:rsidRDefault="00C40679" w:rsidP="005E0A3E">
            <w:pPr>
              <w:spacing w:after="0" w:line="280" w:lineRule="auto"/>
              <w:jc w:val="center"/>
              <w:rPr>
                <w:rFonts w:ascii="Arial Narrow" w:eastAsia="Times New Roman" w:hAnsi="Arial Narrow" w:cs="Calibri"/>
                <w:color w:val="auto"/>
                <w:sz w:val="24"/>
                <w:lang w:val="es-ES" w:eastAsia="es-AR"/>
              </w:rPr>
            </w:pPr>
            <w:r w:rsidRPr="00447DED">
              <w:rPr>
                <w:rFonts w:ascii="Arial Narrow" w:eastAsia="Times New Roman" w:hAnsi="Arial Narrow" w:cs="Calibri"/>
                <w:i/>
                <w:iCs/>
                <w:color w:val="000000" w:themeColor="text1"/>
                <w:sz w:val="20"/>
                <w:szCs w:val="20"/>
                <w:u w:val="single"/>
                <w:lang w:val="es-ES" w:eastAsia="es-AR"/>
              </w:rPr>
              <w:t>al momento de finalización (millones de USD)</w:t>
            </w:r>
          </w:p>
        </w:tc>
      </w:tr>
      <w:tr w:rsidR="00C40679" w:rsidRPr="00447DED" w14:paraId="6635A7ED" w14:textId="77777777" w:rsidTr="00A50292">
        <w:trPr>
          <w:trHeight w:val="278"/>
        </w:trPr>
        <w:tc>
          <w:tcPr>
            <w:tcW w:w="878" w:type="pct"/>
            <w:gridSpan w:val="2"/>
          </w:tcPr>
          <w:p w14:paraId="5C5925C1" w14:textId="644800FC" w:rsidR="00C40679" w:rsidRPr="00447DED" w:rsidRDefault="00C40679" w:rsidP="00FA749D">
            <w:pPr>
              <w:spacing w:after="0" w:line="280" w:lineRule="auto"/>
              <w:jc w:val="right"/>
              <w:rPr>
                <w:rFonts w:ascii="Arial Narrow" w:eastAsia="Times New Roman" w:hAnsi="Arial Narrow" w:cs="Calibri"/>
                <w:color w:val="auto"/>
                <w:sz w:val="24"/>
                <w:lang w:val="es-ES" w:eastAsia="es-AR"/>
              </w:rPr>
            </w:pPr>
            <w:r w:rsidRPr="00447DED">
              <w:rPr>
                <w:rFonts w:ascii="Arial Narrow" w:eastAsia="Times New Roman" w:hAnsi="Arial Narrow" w:cs="Calibri"/>
                <w:color w:val="000000" w:themeColor="text1"/>
                <w:sz w:val="20"/>
                <w:szCs w:val="20"/>
                <w:lang w:val="es-ES" w:eastAsia="es-AR"/>
              </w:rPr>
              <w:t xml:space="preserve">Identificación del proyecto del </w:t>
            </w:r>
          </w:p>
        </w:tc>
        <w:tc>
          <w:tcPr>
            <w:tcW w:w="933" w:type="pct"/>
            <w:vAlign w:val="center"/>
          </w:tcPr>
          <w:p w14:paraId="21AD9E76" w14:textId="77777777" w:rsidR="00C40679" w:rsidRPr="00447DED" w:rsidRDefault="00FA749D" w:rsidP="005E0A3E">
            <w:pPr>
              <w:tabs>
                <w:tab w:val="right" w:pos="0"/>
              </w:tabs>
              <w:spacing w:after="0" w:line="240" w:lineRule="auto"/>
              <w:jc w:val="left"/>
              <w:rPr>
                <w:rFonts w:ascii="Arial Narrow" w:eastAsia="Times New Roman" w:hAnsi="Arial Narrow" w:cs="Calibri"/>
                <w:color w:val="auto"/>
                <w:sz w:val="20"/>
                <w:szCs w:val="20"/>
                <w:lang w:val="es-ES" w:eastAsia="es-AR"/>
              </w:rPr>
            </w:pPr>
            <w:r w:rsidRPr="00447DED">
              <w:rPr>
                <w:rFonts w:ascii="Arial Narrow" w:eastAsia="Times New Roman" w:hAnsi="Arial Narrow" w:cs="Calibri"/>
                <w:color w:val="000000" w:themeColor="text1"/>
                <w:sz w:val="20"/>
                <w:szCs w:val="20"/>
                <w:lang w:val="es-ES" w:eastAsia="es-AR"/>
              </w:rPr>
              <w:t>PNUD:</w:t>
            </w:r>
            <w:r w:rsidR="00C40679" w:rsidRPr="00447DED">
              <w:rPr>
                <w:rFonts w:ascii="Arial Narrow" w:eastAsia="Times New Roman" w:hAnsi="Arial Narrow" w:cs="Calibri"/>
                <w:color w:val="auto"/>
                <w:sz w:val="20"/>
                <w:szCs w:val="20"/>
                <w:lang w:val="es-ES" w:eastAsia="es-AR"/>
              </w:rPr>
              <w:t>73521</w:t>
            </w:r>
          </w:p>
          <w:p w14:paraId="630A37DA" w14:textId="49C67900" w:rsidR="00FA749D" w:rsidRPr="00447DED" w:rsidRDefault="00FA749D" w:rsidP="005E0A3E">
            <w:pPr>
              <w:tabs>
                <w:tab w:val="right" w:pos="0"/>
              </w:tabs>
              <w:spacing w:after="0" w:line="240" w:lineRule="auto"/>
              <w:jc w:val="left"/>
              <w:rPr>
                <w:rFonts w:ascii="Arial Narrow" w:eastAsia="Times New Roman" w:hAnsi="Arial Narrow" w:cs="Calibri"/>
                <w:b/>
                <w:bCs/>
                <w:color w:val="000000" w:themeColor="text1"/>
                <w:sz w:val="20"/>
                <w:szCs w:val="20"/>
                <w:lang w:val="es-ES" w:eastAsia="es-AR"/>
              </w:rPr>
            </w:pPr>
            <w:r w:rsidRPr="00447DED">
              <w:rPr>
                <w:rFonts w:ascii="Arial Narrow" w:eastAsia="Times New Roman" w:hAnsi="Arial Narrow" w:cs="Calibri"/>
                <w:color w:val="auto"/>
                <w:sz w:val="20"/>
                <w:szCs w:val="20"/>
                <w:lang w:val="es-ES" w:eastAsia="es-AR"/>
              </w:rPr>
              <w:t>PNUMA: 4</w:t>
            </w:r>
            <w:r w:rsidR="00707800" w:rsidRPr="00447DED">
              <w:rPr>
                <w:rFonts w:ascii="Arial Narrow" w:eastAsia="Times New Roman" w:hAnsi="Arial Narrow" w:cs="Calibri"/>
                <w:color w:val="auto"/>
                <w:sz w:val="20"/>
                <w:szCs w:val="20"/>
                <w:lang w:val="es-ES" w:eastAsia="es-AR"/>
              </w:rPr>
              <w:t>B</w:t>
            </w:r>
            <w:r w:rsidRPr="00447DED">
              <w:rPr>
                <w:rFonts w:ascii="Arial Narrow" w:eastAsia="Times New Roman" w:hAnsi="Arial Narrow" w:cs="Calibri"/>
                <w:color w:val="auto"/>
                <w:sz w:val="20"/>
                <w:szCs w:val="20"/>
                <w:lang w:val="es-ES" w:eastAsia="es-AR"/>
              </w:rPr>
              <w:t xml:space="preserve">85 </w:t>
            </w:r>
          </w:p>
        </w:tc>
        <w:tc>
          <w:tcPr>
            <w:tcW w:w="1173" w:type="pct"/>
          </w:tcPr>
          <w:p w14:paraId="1A0D7EC3" w14:textId="77777777" w:rsidR="00C40679" w:rsidRPr="00447DED" w:rsidRDefault="00C40679" w:rsidP="005E0A3E">
            <w:pPr>
              <w:spacing w:after="0" w:line="280" w:lineRule="auto"/>
              <w:jc w:val="right"/>
              <w:rPr>
                <w:rFonts w:ascii="Arial Narrow" w:eastAsia="Times New Roman" w:hAnsi="Arial Narrow" w:cs="Calibri"/>
                <w:color w:val="auto"/>
                <w:sz w:val="24"/>
                <w:lang w:val="es-ES" w:eastAsia="es-AR"/>
              </w:rPr>
            </w:pPr>
            <w:r w:rsidRPr="00447DED">
              <w:rPr>
                <w:rFonts w:ascii="Arial Narrow" w:eastAsia="Times New Roman" w:hAnsi="Arial Narrow" w:cs="Calibri"/>
                <w:color w:val="000000" w:themeColor="text1"/>
                <w:sz w:val="20"/>
                <w:szCs w:val="20"/>
                <w:lang w:val="es-ES" w:eastAsia="es-AR"/>
              </w:rPr>
              <w:t xml:space="preserve">Financiación del FMAM: </w:t>
            </w:r>
          </w:p>
        </w:tc>
        <w:tc>
          <w:tcPr>
            <w:tcW w:w="1055" w:type="pct"/>
            <w:gridSpan w:val="2"/>
            <w:vAlign w:val="center"/>
          </w:tcPr>
          <w:p w14:paraId="12C4CD25" w14:textId="77777777" w:rsidR="00C40679" w:rsidRPr="00447DED" w:rsidRDefault="00C40679" w:rsidP="005E0A3E">
            <w:pPr>
              <w:spacing w:after="0" w:line="240" w:lineRule="auto"/>
              <w:jc w:val="left"/>
              <w:rPr>
                <w:rFonts w:ascii="Arial Narrow" w:eastAsia="Times New Roman" w:hAnsi="Arial Narrow" w:cs="Calibri"/>
                <w:color w:val="auto"/>
                <w:sz w:val="20"/>
                <w:szCs w:val="20"/>
                <w:lang w:val="es-ES" w:eastAsia="es-AR"/>
              </w:rPr>
            </w:pPr>
            <w:r w:rsidRPr="00447DED">
              <w:rPr>
                <w:rFonts w:ascii="Arial Narrow" w:eastAsia="Times New Roman" w:hAnsi="Arial Narrow" w:cs="Calibri"/>
                <w:color w:val="auto"/>
                <w:sz w:val="20"/>
                <w:szCs w:val="20"/>
                <w:lang w:val="es-ES" w:eastAsia="es-AR"/>
              </w:rPr>
              <w:t>2.905.000,00</w:t>
            </w:r>
          </w:p>
        </w:tc>
        <w:tc>
          <w:tcPr>
            <w:tcW w:w="961" w:type="pct"/>
            <w:shd w:val="clear" w:color="auto" w:fill="auto"/>
            <w:vAlign w:val="center"/>
          </w:tcPr>
          <w:p w14:paraId="22FEB0CD" w14:textId="77777777" w:rsidR="00C40679" w:rsidRPr="00447DED" w:rsidRDefault="00C40679" w:rsidP="005E0A3E">
            <w:pPr>
              <w:spacing w:after="0" w:line="240" w:lineRule="auto"/>
              <w:jc w:val="left"/>
              <w:rPr>
                <w:rFonts w:ascii="Arial Narrow" w:eastAsia="Times New Roman" w:hAnsi="Arial Narrow" w:cs="Calibri"/>
                <w:color w:val="auto"/>
                <w:sz w:val="20"/>
                <w:szCs w:val="20"/>
                <w:lang w:val="es-ES" w:eastAsia="es-AR"/>
              </w:rPr>
            </w:pPr>
          </w:p>
          <w:p w14:paraId="1FD17055" w14:textId="77777777" w:rsidR="00C40679" w:rsidRPr="00447DED" w:rsidRDefault="00C40679" w:rsidP="005E0A3E">
            <w:pPr>
              <w:spacing w:after="0" w:line="240" w:lineRule="auto"/>
              <w:jc w:val="left"/>
              <w:rPr>
                <w:rFonts w:ascii="Arial Narrow" w:eastAsia="Times New Roman" w:hAnsi="Arial Narrow" w:cs="Calibri"/>
                <w:color w:val="auto"/>
                <w:sz w:val="20"/>
                <w:szCs w:val="20"/>
                <w:lang w:val="es-ES" w:eastAsia="es-AR"/>
              </w:rPr>
            </w:pPr>
            <w:r w:rsidRPr="00447DED">
              <w:rPr>
                <w:rFonts w:ascii="Arial Narrow" w:eastAsia="Times New Roman" w:hAnsi="Arial Narrow" w:cs="Calibri"/>
                <w:color w:val="auto"/>
                <w:sz w:val="20"/>
                <w:szCs w:val="20"/>
                <w:lang w:val="es-ES" w:eastAsia="es-AR"/>
              </w:rPr>
              <w:t>2.721.739,45</w:t>
            </w:r>
          </w:p>
          <w:p w14:paraId="40CF27C6" w14:textId="77777777" w:rsidR="00C40679" w:rsidRPr="00447DED" w:rsidRDefault="00C40679" w:rsidP="005E0A3E">
            <w:pPr>
              <w:spacing w:after="0" w:line="240" w:lineRule="auto"/>
              <w:jc w:val="left"/>
              <w:rPr>
                <w:rFonts w:ascii="Arial Narrow" w:eastAsia="Times New Roman" w:hAnsi="Arial Narrow" w:cs="Calibri"/>
                <w:color w:val="auto"/>
                <w:sz w:val="20"/>
                <w:szCs w:val="20"/>
                <w:lang w:val="es-ES" w:eastAsia="es-AR"/>
              </w:rPr>
            </w:pPr>
          </w:p>
        </w:tc>
      </w:tr>
      <w:tr w:rsidR="00C40679" w:rsidRPr="00447DED" w14:paraId="7F28B375" w14:textId="77777777" w:rsidTr="00A50292">
        <w:trPr>
          <w:trHeight w:val="269"/>
        </w:trPr>
        <w:tc>
          <w:tcPr>
            <w:tcW w:w="878" w:type="pct"/>
            <w:gridSpan w:val="2"/>
          </w:tcPr>
          <w:p w14:paraId="33781680" w14:textId="77777777" w:rsidR="00C40679" w:rsidRPr="00447DED" w:rsidRDefault="00C40679" w:rsidP="005E0A3E">
            <w:pPr>
              <w:spacing w:after="0" w:line="280" w:lineRule="auto"/>
              <w:jc w:val="right"/>
              <w:rPr>
                <w:rFonts w:ascii="Arial Narrow" w:eastAsia="Times New Roman" w:hAnsi="Arial Narrow" w:cs="Calibri"/>
                <w:color w:val="auto"/>
                <w:sz w:val="24"/>
                <w:lang w:val="es-ES" w:eastAsia="es-AR"/>
              </w:rPr>
            </w:pPr>
            <w:r w:rsidRPr="00447DED">
              <w:rPr>
                <w:rFonts w:ascii="Arial Narrow" w:eastAsia="Times New Roman" w:hAnsi="Arial Narrow" w:cs="Calibri"/>
                <w:color w:val="000000" w:themeColor="text1"/>
                <w:sz w:val="20"/>
                <w:szCs w:val="20"/>
                <w:lang w:val="es-ES" w:eastAsia="es-AR"/>
              </w:rPr>
              <w:t>País:</w:t>
            </w:r>
          </w:p>
        </w:tc>
        <w:tc>
          <w:tcPr>
            <w:tcW w:w="933" w:type="pct"/>
            <w:vAlign w:val="center"/>
          </w:tcPr>
          <w:p w14:paraId="2103F974" w14:textId="77777777" w:rsidR="00C40679" w:rsidRPr="00447DED" w:rsidRDefault="00C40679" w:rsidP="005E0A3E">
            <w:pPr>
              <w:tabs>
                <w:tab w:val="right" w:pos="0"/>
              </w:tabs>
              <w:spacing w:after="0" w:line="240" w:lineRule="auto"/>
              <w:jc w:val="left"/>
              <w:rPr>
                <w:rFonts w:ascii="Arial Narrow" w:eastAsia="Times New Roman" w:hAnsi="Arial Narrow" w:cs="Calibri"/>
                <w:color w:val="000000" w:themeColor="text1"/>
                <w:sz w:val="20"/>
                <w:szCs w:val="20"/>
                <w:lang w:val="es-ES" w:eastAsia="es-AR"/>
              </w:rPr>
            </w:pPr>
            <w:r w:rsidRPr="00447DED">
              <w:rPr>
                <w:rFonts w:ascii="Arial Narrow" w:eastAsia="Times New Roman" w:hAnsi="Arial Narrow" w:cs="Calibri"/>
                <w:color w:val="auto"/>
                <w:sz w:val="20"/>
                <w:szCs w:val="20"/>
                <w:lang w:val="es-ES" w:eastAsia="es-AR"/>
              </w:rPr>
              <w:t>Argentina</w:t>
            </w:r>
          </w:p>
        </w:tc>
        <w:tc>
          <w:tcPr>
            <w:tcW w:w="1173" w:type="pct"/>
          </w:tcPr>
          <w:p w14:paraId="30859F86" w14:textId="77777777" w:rsidR="00C40679" w:rsidRPr="00447DED" w:rsidRDefault="00C40679" w:rsidP="005E0A3E">
            <w:pPr>
              <w:spacing w:after="0" w:line="280" w:lineRule="auto"/>
              <w:jc w:val="right"/>
              <w:rPr>
                <w:rFonts w:ascii="Arial Narrow" w:eastAsia="Times New Roman" w:hAnsi="Arial Narrow" w:cs="Calibri"/>
                <w:color w:val="auto"/>
                <w:sz w:val="24"/>
                <w:lang w:val="es-ES" w:eastAsia="es-AR"/>
              </w:rPr>
            </w:pPr>
            <w:r w:rsidRPr="00447DED">
              <w:rPr>
                <w:rFonts w:ascii="Arial Narrow" w:eastAsia="Times New Roman" w:hAnsi="Arial Narrow" w:cs="Calibri"/>
                <w:color w:val="auto"/>
                <w:sz w:val="20"/>
                <w:szCs w:val="20"/>
                <w:lang w:val="es-ES" w:eastAsia="es-AR"/>
              </w:rPr>
              <w:t>IA y EA poseen:</w:t>
            </w:r>
          </w:p>
        </w:tc>
        <w:tc>
          <w:tcPr>
            <w:tcW w:w="1055" w:type="pct"/>
            <w:gridSpan w:val="2"/>
            <w:vAlign w:val="center"/>
          </w:tcPr>
          <w:p w14:paraId="11459CFE" w14:textId="77777777" w:rsidR="00C40679" w:rsidRPr="00447DED" w:rsidRDefault="00C40679" w:rsidP="005E0A3E">
            <w:pPr>
              <w:spacing w:after="0" w:line="240" w:lineRule="auto"/>
              <w:jc w:val="left"/>
              <w:rPr>
                <w:rFonts w:ascii="Arial Narrow" w:eastAsia="Times New Roman" w:hAnsi="Arial Narrow" w:cs="Calibri"/>
                <w:color w:val="auto"/>
                <w:sz w:val="20"/>
                <w:szCs w:val="20"/>
                <w:lang w:val="es-ES" w:eastAsia="es-AR"/>
              </w:rPr>
            </w:pPr>
            <w:r w:rsidRPr="00447DED">
              <w:rPr>
                <w:rFonts w:ascii="Arial Narrow" w:eastAsia="Times New Roman" w:hAnsi="Arial Narrow" w:cs="Calibri"/>
                <w:color w:val="auto"/>
                <w:sz w:val="20"/>
                <w:szCs w:val="20"/>
                <w:lang w:val="es-ES" w:eastAsia="es-AR"/>
              </w:rPr>
              <w:t>PNUD 1.917.876,0</w:t>
            </w:r>
          </w:p>
          <w:p w14:paraId="36A4706D" w14:textId="77777777" w:rsidR="00C40679" w:rsidRPr="00447DED" w:rsidRDefault="00C40679" w:rsidP="005E0A3E">
            <w:pPr>
              <w:spacing w:after="0" w:line="240" w:lineRule="auto"/>
              <w:jc w:val="left"/>
              <w:rPr>
                <w:rFonts w:ascii="Arial Narrow" w:eastAsia="Times New Roman" w:hAnsi="Arial Narrow" w:cs="Calibri"/>
                <w:color w:val="auto"/>
                <w:sz w:val="20"/>
                <w:szCs w:val="20"/>
                <w:lang w:val="es-ES" w:eastAsia="es-AR"/>
              </w:rPr>
            </w:pPr>
          </w:p>
          <w:p w14:paraId="5D79C942" w14:textId="77777777" w:rsidR="00C40679" w:rsidRPr="00447DED" w:rsidRDefault="00C40679" w:rsidP="005E0A3E">
            <w:pPr>
              <w:spacing w:after="0" w:line="240" w:lineRule="auto"/>
              <w:jc w:val="left"/>
              <w:rPr>
                <w:rFonts w:ascii="Arial Narrow" w:eastAsia="Times New Roman" w:hAnsi="Arial Narrow" w:cs="Calibri"/>
                <w:color w:val="auto"/>
                <w:sz w:val="20"/>
                <w:szCs w:val="20"/>
                <w:lang w:val="es-ES" w:eastAsia="es-AR"/>
              </w:rPr>
            </w:pPr>
            <w:r w:rsidRPr="00447DED">
              <w:rPr>
                <w:rFonts w:ascii="Arial Narrow" w:eastAsia="Times New Roman" w:hAnsi="Arial Narrow" w:cs="Calibri"/>
                <w:color w:val="auto"/>
                <w:sz w:val="20"/>
                <w:szCs w:val="20"/>
                <w:lang w:val="es-ES" w:eastAsia="es-AR"/>
              </w:rPr>
              <w:t>PNUMA 987.124,0</w:t>
            </w:r>
          </w:p>
          <w:p w14:paraId="242AC3A4" w14:textId="77777777" w:rsidR="00C40679" w:rsidRPr="00447DED" w:rsidRDefault="00C40679" w:rsidP="005E0A3E">
            <w:pPr>
              <w:spacing w:after="0" w:line="240" w:lineRule="auto"/>
              <w:jc w:val="left"/>
              <w:rPr>
                <w:rFonts w:ascii="Arial Narrow" w:eastAsia="Times New Roman" w:hAnsi="Arial Narrow" w:cs="Calibri"/>
                <w:color w:val="auto"/>
                <w:sz w:val="20"/>
                <w:lang w:val="es-ES" w:eastAsia="es-AR"/>
              </w:rPr>
            </w:pPr>
          </w:p>
        </w:tc>
        <w:tc>
          <w:tcPr>
            <w:tcW w:w="961" w:type="pct"/>
            <w:shd w:val="clear" w:color="auto" w:fill="auto"/>
          </w:tcPr>
          <w:p w14:paraId="17A03C2E" w14:textId="77777777" w:rsidR="00C40679" w:rsidRPr="00447DED" w:rsidRDefault="00C40679" w:rsidP="005E0A3E">
            <w:pPr>
              <w:spacing w:after="0" w:line="240" w:lineRule="auto"/>
              <w:jc w:val="right"/>
              <w:rPr>
                <w:rFonts w:ascii="Arial Narrow" w:eastAsia="Times New Roman" w:hAnsi="Arial Narrow" w:cs="Calibri"/>
                <w:color w:val="auto"/>
                <w:sz w:val="20"/>
                <w:lang w:val="es-ES" w:eastAsia="es-AR"/>
              </w:rPr>
            </w:pPr>
            <w:r w:rsidRPr="00447DED">
              <w:rPr>
                <w:rFonts w:ascii="Arial Narrow" w:eastAsia="Times New Roman" w:hAnsi="Arial Narrow" w:cs="Calibri"/>
                <w:color w:val="auto"/>
                <w:sz w:val="20"/>
                <w:lang w:val="es-ES" w:eastAsia="es-AR"/>
              </w:rPr>
              <w:t>1.776.374,00</w:t>
            </w:r>
          </w:p>
          <w:p w14:paraId="79315CC4" w14:textId="77777777" w:rsidR="00C40679" w:rsidRPr="00447DED" w:rsidRDefault="00C40679" w:rsidP="005E0A3E">
            <w:pPr>
              <w:spacing w:after="0" w:line="240" w:lineRule="auto"/>
              <w:jc w:val="right"/>
              <w:rPr>
                <w:rFonts w:ascii="Arial Narrow" w:eastAsia="Times New Roman" w:hAnsi="Arial Narrow" w:cs="Calibri"/>
                <w:color w:val="auto"/>
                <w:sz w:val="20"/>
                <w:lang w:val="es-ES" w:eastAsia="es-AR"/>
              </w:rPr>
            </w:pPr>
          </w:p>
          <w:p w14:paraId="75C0C3E9" w14:textId="77777777" w:rsidR="00C40679" w:rsidRPr="00447DED" w:rsidRDefault="00C40679" w:rsidP="005E0A3E">
            <w:pPr>
              <w:spacing w:after="0" w:line="240" w:lineRule="auto"/>
              <w:jc w:val="right"/>
              <w:rPr>
                <w:rFonts w:ascii="Arial Narrow" w:eastAsia="Times New Roman" w:hAnsi="Arial Narrow" w:cs="Calibri"/>
                <w:color w:val="auto"/>
                <w:sz w:val="20"/>
                <w:lang w:val="es-ES" w:eastAsia="es-AR"/>
              </w:rPr>
            </w:pPr>
            <w:r w:rsidRPr="00447DED">
              <w:rPr>
                <w:rFonts w:ascii="Arial Narrow" w:eastAsia="Times New Roman" w:hAnsi="Arial Narrow" w:cs="Calibri"/>
                <w:color w:val="auto"/>
                <w:sz w:val="20"/>
                <w:lang w:val="es-ES" w:eastAsia="es-AR"/>
              </w:rPr>
              <w:t>945.392,45</w:t>
            </w:r>
          </w:p>
        </w:tc>
      </w:tr>
      <w:tr w:rsidR="00C40679" w:rsidRPr="00447DED" w14:paraId="320F16D7" w14:textId="77777777" w:rsidTr="00FA749D">
        <w:trPr>
          <w:trHeight w:val="296"/>
        </w:trPr>
        <w:tc>
          <w:tcPr>
            <w:tcW w:w="879" w:type="pct"/>
            <w:gridSpan w:val="2"/>
          </w:tcPr>
          <w:p w14:paraId="57798C69" w14:textId="77777777" w:rsidR="00C40679" w:rsidRPr="00447DED" w:rsidRDefault="00C40679" w:rsidP="005E0A3E">
            <w:pPr>
              <w:spacing w:after="0" w:line="280" w:lineRule="auto"/>
              <w:jc w:val="right"/>
              <w:rPr>
                <w:rFonts w:ascii="Arial Narrow" w:eastAsia="Times New Roman" w:hAnsi="Arial Narrow" w:cs="Calibri"/>
                <w:color w:val="auto"/>
                <w:sz w:val="24"/>
                <w:lang w:val="es-ES" w:eastAsia="es-AR"/>
              </w:rPr>
            </w:pPr>
            <w:r w:rsidRPr="00447DED">
              <w:rPr>
                <w:rFonts w:ascii="Arial Narrow" w:eastAsia="Times New Roman" w:hAnsi="Arial Narrow" w:cs="Calibri"/>
                <w:color w:val="000000" w:themeColor="text1"/>
                <w:sz w:val="20"/>
                <w:szCs w:val="20"/>
                <w:lang w:val="es-ES" w:eastAsia="es-AR"/>
              </w:rPr>
              <w:t>Región:</w:t>
            </w:r>
          </w:p>
        </w:tc>
        <w:tc>
          <w:tcPr>
            <w:tcW w:w="933" w:type="pct"/>
            <w:vAlign w:val="center"/>
          </w:tcPr>
          <w:p w14:paraId="6D0C6A30" w14:textId="77777777" w:rsidR="00C40679" w:rsidRPr="00447DED" w:rsidRDefault="00C40679" w:rsidP="005E0A3E">
            <w:pPr>
              <w:tabs>
                <w:tab w:val="right" w:pos="0"/>
              </w:tabs>
              <w:spacing w:after="0" w:line="240" w:lineRule="auto"/>
              <w:jc w:val="left"/>
              <w:rPr>
                <w:rFonts w:ascii="Arial Narrow" w:eastAsia="Times New Roman" w:hAnsi="Arial Narrow" w:cs="Calibri"/>
                <w:color w:val="auto"/>
                <w:sz w:val="20"/>
                <w:szCs w:val="20"/>
                <w:lang w:val="es-ES" w:eastAsia="es-AR"/>
              </w:rPr>
            </w:pPr>
            <w:r w:rsidRPr="00447DED">
              <w:rPr>
                <w:rFonts w:ascii="Arial Narrow" w:eastAsia="Times New Roman" w:hAnsi="Arial Narrow" w:cs="Calibri"/>
                <w:color w:val="auto"/>
                <w:sz w:val="20"/>
                <w:szCs w:val="20"/>
                <w:lang w:val="es-ES" w:eastAsia="es-AR"/>
              </w:rPr>
              <w:t>Latinoamérica y el Caribe</w:t>
            </w:r>
          </w:p>
        </w:tc>
        <w:tc>
          <w:tcPr>
            <w:tcW w:w="1173" w:type="pct"/>
          </w:tcPr>
          <w:p w14:paraId="1052AFAC" w14:textId="77777777" w:rsidR="00C40679" w:rsidRPr="00447DED" w:rsidRDefault="00C40679" w:rsidP="005E0A3E">
            <w:pPr>
              <w:spacing w:after="0" w:line="280" w:lineRule="auto"/>
              <w:jc w:val="right"/>
              <w:rPr>
                <w:rFonts w:ascii="Arial Narrow" w:eastAsia="Times New Roman" w:hAnsi="Arial Narrow" w:cs="Calibri"/>
                <w:color w:val="auto"/>
                <w:sz w:val="24"/>
                <w:lang w:val="es-ES" w:eastAsia="es-AR"/>
              </w:rPr>
            </w:pPr>
            <w:r w:rsidRPr="00447DED">
              <w:rPr>
                <w:rFonts w:ascii="Arial Narrow" w:eastAsia="Times New Roman" w:hAnsi="Arial Narrow" w:cs="Calibri"/>
                <w:color w:val="auto"/>
                <w:sz w:val="20"/>
                <w:szCs w:val="20"/>
                <w:lang w:val="es-ES" w:eastAsia="es-AR"/>
              </w:rPr>
              <w:t>Gobierno:</w:t>
            </w:r>
          </w:p>
        </w:tc>
        <w:tc>
          <w:tcPr>
            <w:tcW w:w="1055" w:type="pct"/>
            <w:gridSpan w:val="2"/>
            <w:vAlign w:val="center"/>
          </w:tcPr>
          <w:p w14:paraId="4F2A1341" w14:textId="77777777" w:rsidR="00C40679" w:rsidRPr="00447DED" w:rsidRDefault="00C40679" w:rsidP="005E0A3E">
            <w:pPr>
              <w:spacing w:after="0" w:line="240" w:lineRule="auto"/>
              <w:jc w:val="left"/>
              <w:rPr>
                <w:rFonts w:ascii="Arial Narrow" w:eastAsia="Times New Roman" w:hAnsi="Arial Narrow" w:cs="Calibri"/>
                <w:color w:val="auto"/>
                <w:sz w:val="20"/>
                <w:szCs w:val="20"/>
                <w:lang w:val="es-ES" w:eastAsia="es-AR"/>
              </w:rPr>
            </w:pPr>
            <w:r w:rsidRPr="00447DED">
              <w:rPr>
                <w:rFonts w:ascii="Arial Narrow" w:eastAsia="Times New Roman" w:hAnsi="Arial Narrow" w:cs="Calibri"/>
                <w:color w:val="auto"/>
                <w:sz w:val="20"/>
                <w:szCs w:val="20"/>
                <w:lang w:val="es-ES" w:eastAsia="es-AR"/>
              </w:rPr>
              <w:t>8.062.372</w:t>
            </w:r>
          </w:p>
        </w:tc>
        <w:tc>
          <w:tcPr>
            <w:tcW w:w="961" w:type="pct"/>
            <w:shd w:val="clear" w:color="auto" w:fill="auto"/>
            <w:vAlign w:val="center"/>
          </w:tcPr>
          <w:p w14:paraId="1C31802E" w14:textId="77777777" w:rsidR="00C40679" w:rsidRPr="00447DED" w:rsidRDefault="00C40679" w:rsidP="005E0A3E">
            <w:pPr>
              <w:spacing w:after="0" w:line="240" w:lineRule="auto"/>
              <w:jc w:val="right"/>
              <w:rPr>
                <w:rFonts w:ascii="Arial Narrow" w:eastAsia="Times New Roman" w:hAnsi="Arial Narrow" w:cs="Calibri"/>
                <w:color w:val="auto"/>
                <w:sz w:val="20"/>
                <w:lang w:val="es-ES" w:eastAsia="es-AR"/>
              </w:rPr>
            </w:pPr>
            <w:r w:rsidRPr="00447DED">
              <w:rPr>
                <w:rFonts w:ascii="Arial Narrow" w:eastAsia="Times New Roman" w:hAnsi="Arial Narrow" w:cs="Calibri"/>
                <w:color w:val="auto"/>
                <w:sz w:val="20"/>
                <w:lang w:val="es-ES" w:eastAsia="es-AR"/>
              </w:rPr>
              <w:t>6.500.000,00</w:t>
            </w:r>
          </w:p>
        </w:tc>
      </w:tr>
      <w:tr w:rsidR="00C40679" w:rsidRPr="00447DED" w14:paraId="73754601" w14:textId="77777777" w:rsidTr="00FA749D">
        <w:trPr>
          <w:trHeight w:val="314"/>
        </w:trPr>
        <w:tc>
          <w:tcPr>
            <w:tcW w:w="879" w:type="pct"/>
            <w:gridSpan w:val="2"/>
          </w:tcPr>
          <w:p w14:paraId="07EBFD71" w14:textId="77777777" w:rsidR="00C40679" w:rsidRPr="00447DED" w:rsidRDefault="00C40679" w:rsidP="005E0A3E">
            <w:pPr>
              <w:spacing w:after="0" w:line="280" w:lineRule="auto"/>
              <w:jc w:val="right"/>
              <w:rPr>
                <w:rFonts w:ascii="Arial Narrow" w:eastAsia="Times New Roman" w:hAnsi="Arial Narrow" w:cs="Calibri"/>
                <w:color w:val="auto"/>
                <w:sz w:val="24"/>
                <w:lang w:val="es-ES" w:eastAsia="es-AR"/>
              </w:rPr>
            </w:pPr>
            <w:r w:rsidRPr="00447DED">
              <w:rPr>
                <w:rFonts w:ascii="Arial Narrow" w:eastAsia="Times New Roman" w:hAnsi="Arial Narrow" w:cs="Calibri"/>
                <w:color w:val="000000" w:themeColor="text1"/>
                <w:sz w:val="20"/>
                <w:szCs w:val="20"/>
                <w:lang w:val="es-ES" w:eastAsia="es-AR"/>
              </w:rPr>
              <w:t>Área de interés:</w:t>
            </w:r>
          </w:p>
        </w:tc>
        <w:tc>
          <w:tcPr>
            <w:tcW w:w="933" w:type="pct"/>
            <w:vAlign w:val="center"/>
          </w:tcPr>
          <w:p w14:paraId="03668889" w14:textId="77777777" w:rsidR="00C40679" w:rsidRPr="00447DED" w:rsidRDefault="00C40679" w:rsidP="005E0A3E">
            <w:pPr>
              <w:tabs>
                <w:tab w:val="right" w:pos="0"/>
              </w:tabs>
              <w:spacing w:after="0" w:line="240" w:lineRule="auto"/>
              <w:jc w:val="left"/>
              <w:rPr>
                <w:rFonts w:ascii="Arial Narrow" w:eastAsia="Times New Roman" w:hAnsi="Arial Narrow" w:cs="Calibri"/>
                <w:color w:val="auto"/>
                <w:sz w:val="20"/>
                <w:szCs w:val="20"/>
                <w:lang w:val="es-ES" w:eastAsia="es-AR"/>
              </w:rPr>
            </w:pPr>
            <w:r w:rsidRPr="00447DED">
              <w:rPr>
                <w:rFonts w:ascii="Arial Narrow" w:eastAsia="Times New Roman" w:hAnsi="Arial Narrow" w:cs="Calibri"/>
                <w:color w:val="auto"/>
                <w:sz w:val="20"/>
                <w:szCs w:val="20"/>
                <w:lang w:val="es-ES" w:eastAsia="es-AR"/>
              </w:rPr>
              <w:t>Manejo de Energía y el Ambiente para el Desarrollo Sostenible</w:t>
            </w:r>
          </w:p>
        </w:tc>
        <w:tc>
          <w:tcPr>
            <w:tcW w:w="1173" w:type="pct"/>
          </w:tcPr>
          <w:p w14:paraId="0F9090E4" w14:textId="77777777" w:rsidR="00C40679" w:rsidRPr="00447DED" w:rsidRDefault="00C40679" w:rsidP="005E0A3E">
            <w:pPr>
              <w:spacing w:after="0" w:line="280" w:lineRule="auto"/>
              <w:jc w:val="right"/>
              <w:rPr>
                <w:rFonts w:ascii="Arial Narrow" w:eastAsia="Times New Roman" w:hAnsi="Arial Narrow" w:cs="Calibri"/>
                <w:color w:val="auto"/>
                <w:sz w:val="20"/>
                <w:szCs w:val="20"/>
                <w:lang w:val="es-ES" w:eastAsia="es-AR"/>
              </w:rPr>
            </w:pPr>
            <w:r w:rsidRPr="00447DED">
              <w:rPr>
                <w:rFonts w:ascii="Arial Narrow" w:eastAsia="Times New Roman" w:hAnsi="Arial Narrow" w:cs="Calibri"/>
                <w:color w:val="auto"/>
                <w:sz w:val="20"/>
                <w:szCs w:val="20"/>
                <w:lang w:val="es-ES" w:eastAsia="es-AR"/>
              </w:rPr>
              <w:t>Otro:</w:t>
            </w:r>
          </w:p>
          <w:p w14:paraId="3813393F" w14:textId="77777777" w:rsidR="00C40679" w:rsidRPr="00447DED" w:rsidRDefault="00C40679" w:rsidP="005E0A3E">
            <w:pPr>
              <w:spacing w:after="0" w:line="280" w:lineRule="auto"/>
              <w:jc w:val="right"/>
              <w:rPr>
                <w:rFonts w:ascii="Arial Narrow" w:eastAsia="Times New Roman" w:hAnsi="Arial Narrow" w:cs="Calibri"/>
                <w:color w:val="auto"/>
                <w:sz w:val="20"/>
                <w:lang w:val="es-ES" w:eastAsia="es-AR"/>
              </w:rPr>
            </w:pPr>
          </w:p>
          <w:p w14:paraId="5487E520" w14:textId="77777777" w:rsidR="00C40679" w:rsidRPr="00447DED" w:rsidRDefault="00C40679" w:rsidP="005E0A3E">
            <w:pPr>
              <w:spacing w:after="0" w:line="280" w:lineRule="auto"/>
              <w:jc w:val="right"/>
              <w:rPr>
                <w:rFonts w:ascii="Arial Narrow" w:eastAsia="Times New Roman" w:hAnsi="Arial Narrow" w:cs="Calibri"/>
                <w:color w:val="auto"/>
                <w:sz w:val="20"/>
                <w:szCs w:val="20"/>
                <w:lang w:val="es-ES" w:eastAsia="es-AR"/>
              </w:rPr>
            </w:pPr>
            <w:r w:rsidRPr="00447DED">
              <w:rPr>
                <w:rFonts w:ascii="Arial Narrow" w:eastAsia="Times New Roman" w:hAnsi="Arial Narrow" w:cs="Calibri"/>
                <w:color w:val="auto"/>
                <w:sz w:val="20"/>
                <w:szCs w:val="20"/>
                <w:lang w:val="es-ES" w:eastAsia="es-AR"/>
              </w:rPr>
              <w:t>ONG</w:t>
            </w:r>
          </w:p>
          <w:p w14:paraId="7C6DE226" w14:textId="77777777" w:rsidR="00C40679" w:rsidRPr="00447DED" w:rsidRDefault="00C40679" w:rsidP="005E0A3E">
            <w:pPr>
              <w:spacing w:after="0" w:line="280" w:lineRule="auto"/>
              <w:jc w:val="right"/>
              <w:rPr>
                <w:rFonts w:ascii="Arial Narrow" w:eastAsia="Times New Roman" w:hAnsi="Arial Narrow" w:cs="Calibri"/>
                <w:color w:val="auto"/>
                <w:sz w:val="20"/>
                <w:lang w:val="es-ES" w:eastAsia="es-AR"/>
              </w:rPr>
            </w:pPr>
          </w:p>
          <w:p w14:paraId="1E89D0BB" w14:textId="77777777" w:rsidR="00C40679" w:rsidRPr="00447DED" w:rsidRDefault="00C40679" w:rsidP="005E0A3E">
            <w:pPr>
              <w:spacing w:after="0" w:line="280" w:lineRule="auto"/>
              <w:jc w:val="right"/>
              <w:rPr>
                <w:rFonts w:ascii="Arial Narrow" w:eastAsia="Times New Roman" w:hAnsi="Arial Narrow" w:cs="Calibri"/>
                <w:color w:val="auto"/>
                <w:sz w:val="24"/>
                <w:lang w:val="es-ES" w:eastAsia="es-AR"/>
              </w:rPr>
            </w:pPr>
            <w:r w:rsidRPr="00447DED">
              <w:rPr>
                <w:rFonts w:ascii="Arial Narrow" w:eastAsia="Times New Roman" w:hAnsi="Arial Narrow" w:cs="Calibri"/>
                <w:color w:val="auto"/>
                <w:sz w:val="20"/>
                <w:szCs w:val="20"/>
                <w:lang w:val="es-ES" w:eastAsia="es-AR"/>
              </w:rPr>
              <w:t>PNUD</w:t>
            </w:r>
          </w:p>
        </w:tc>
        <w:tc>
          <w:tcPr>
            <w:tcW w:w="1055" w:type="pct"/>
            <w:gridSpan w:val="2"/>
            <w:vAlign w:val="center"/>
          </w:tcPr>
          <w:p w14:paraId="28195267" w14:textId="77777777" w:rsidR="00C40679" w:rsidRPr="00447DED" w:rsidRDefault="00C40679" w:rsidP="005E0A3E">
            <w:pPr>
              <w:spacing w:after="0" w:line="240" w:lineRule="auto"/>
              <w:jc w:val="left"/>
              <w:rPr>
                <w:rFonts w:ascii="Arial Narrow" w:eastAsia="Times New Roman" w:hAnsi="Arial Narrow" w:cs="Calibri"/>
                <w:color w:val="auto"/>
                <w:sz w:val="20"/>
                <w:lang w:val="es-ES" w:eastAsia="es-AR"/>
              </w:rPr>
            </w:pPr>
          </w:p>
          <w:p w14:paraId="6E7B034B" w14:textId="77777777" w:rsidR="00C40679" w:rsidRPr="00447DED" w:rsidRDefault="00C40679" w:rsidP="005E0A3E">
            <w:pPr>
              <w:spacing w:after="0" w:line="240" w:lineRule="auto"/>
              <w:jc w:val="left"/>
              <w:rPr>
                <w:rFonts w:ascii="Arial Narrow" w:eastAsia="Times New Roman" w:hAnsi="Arial Narrow" w:cs="Calibri"/>
                <w:color w:val="auto"/>
                <w:sz w:val="20"/>
                <w:lang w:val="es-ES" w:eastAsia="es-AR"/>
              </w:rPr>
            </w:pPr>
          </w:p>
          <w:p w14:paraId="003A5833" w14:textId="77777777" w:rsidR="00C40679" w:rsidRPr="00447DED" w:rsidRDefault="00C40679" w:rsidP="005E0A3E">
            <w:pPr>
              <w:spacing w:after="0" w:line="240" w:lineRule="auto"/>
              <w:jc w:val="left"/>
              <w:rPr>
                <w:rFonts w:ascii="Arial Narrow" w:eastAsia="Times New Roman" w:hAnsi="Arial Narrow" w:cs="Calibri"/>
                <w:color w:val="auto"/>
                <w:sz w:val="20"/>
                <w:szCs w:val="20"/>
                <w:lang w:val="es-ES" w:eastAsia="es-AR"/>
              </w:rPr>
            </w:pPr>
            <w:r w:rsidRPr="00447DED">
              <w:rPr>
                <w:rFonts w:ascii="Arial Narrow" w:eastAsia="Times New Roman" w:hAnsi="Arial Narrow" w:cs="Calibri"/>
                <w:color w:val="auto"/>
                <w:sz w:val="20"/>
                <w:szCs w:val="20"/>
                <w:lang w:val="es-ES" w:eastAsia="es-AR"/>
              </w:rPr>
              <w:t>746.652,00</w:t>
            </w:r>
          </w:p>
          <w:p w14:paraId="59564B0E" w14:textId="77777777" w:rsidR="00C40679" w:rsidRPr="00447DED" w:rsidRDefault="00C40679" w:rsidP="005E0A3E">
            <w:pPr>
              <w:spacing w:after="0" w:line="240" w:lineRule="auto"/>
              <w:jc w:val="left"/>
              <w:rPr>
                <w:rFonts w:ascii="Arial Narrow" w:eastAsia="Times New Roman" w:hAnsi="Arial Narrow" w:cs="Calibri"/>
                <w:color w:val="auto"/>
                <w:sz w:val="20"/>
                <w:lang w:val="es-ES" w:eastAsia="es-AR"/>
              </w:rPr>
            </w:pPr>
          </w:p>
          <w:p w14:paraId="5E8A5092" w14:textId="77777777" w:rsidR="00C40679" w:rsidRPr="00447DED" w:rsidRDefault="00C40679" w:rsidP="005E0A3E">
            <w:pPr>
              <w:spacing w:after="0" w:line="240" w:lineRule="auto"/>
              <w:jc w:val="left"/>
              <w:rPr>
                <w:rFonts w:ascii="Arial Narrow" w:eastAsia="Times New Roman" w:hAnsi="Arial Narrow" w:cs="Calibri"/>
                <w:color w:val="auto"/>
                <w:sz w:val="20"/>
                <w:szCs w:val="20"/>
                <w:lang w:val="es-ES" w:eastAsia="es-AR"/>
              </w:rPr>
            </w:pPr>
            <w:r w:rsidRPr="00447DED">
              <w:rPr>
                <w:rFonts w:ascii="Arial Narrow" w:eastAsia="Times New Roman" w:hAnsi="Arial Narrow" w:cs="Calibri"/>
                <w:color w:val="auto"/>
                <w:sz w:val="20"/>
                <w:szCs w:val="20"/>
                <w:lang w:val="es-ES" w:eastAsia="es-AR"/>
              </w:rPr>
              <w:t>150.000,00</w:t>
            </w:r>
          </w:p>
        </w:tc>
        <w:tc>
          <w:tcPr>
            <w:tcW w:w="961" w:type="pct"/>
            <w:shd w:val="clear" w:color="auto" w:fill="auto"/>
            <w:vAlign w:val="center"/>
          </w:tcPr>
          <w:p w14:paraId="7B41DC42" w14:textId="77777777" w:rsidR="00C40679" w:rsidRPr="00447DED" w:rsidRDefault="00C40679" w:rsidP="005E0A3E">
            <w:pPr>
              <w:spacing w:after="0" w:line="240" w:lineRule="auto"/>
              <w:jc w:val="right"/>
              <w:rPr>
                <w:rFonts w:ascii="Arial Narrow" w:eastAsia="Times New Roman" w:hAnsi="Arial Narrow" w:cs="Calibri"/>
                <w:color w:val="auto"/>
                <w:sz w:val="20"/>
                <w:lang w:val="es-ES" w:eastAsia="es-AR"/>
              </w:rPr>
            </w:pPr>
          </w:p>
          <w:p w14:paraId="28ABCD69" w14:textId="77777777" w:rsidR="00C40679" w:rsidRPr="00447DED" w:rsidRDefault="00C40679" w:rsidP="005E0A3E">
            <w:pPr>
              <w:spacing w:after="0" w:line="240" w:lineRule="auto"/>
              <w:jc w:val="right"/>
              <w:rPr>
                <w:rFonts w:ascii="Arial Narrow" w:eastAsia="Times New Roman" w:hAnsi="Arial Narrow" w:cs="Calibri"/>
                <w:color w:val="auto"/>
                <w:sz w:val="20"/>
                <w:lang w:val="es-ES" w:eastAsia="es-AR"/>
              </w:rPr>
            </w:pPr>
          </w:p>
          <w:p w14:paraId="61F3EB51" w14:textId="77777777" w:rsidR="00C40679" w:rsidRPr="00447DED" w:rsidRDefault="00C40679" w:rsidP="005E0A3E">
            <w:pPr>
              <w:spacing w:after="0" w:line="240" w:lineRule="auto"/>
              <w:jc w:val="right"/>
              <w:rPr>
                <w:rFonts w:ascii="Arial Narrow" w:eastAsia="Times New Roman" w:hAnsi="Arial Narrow" w:cs="Calibri"/>
                <w:color w:val="auto"/>
                <w:sz w:val="20"/>
                <w:lang w:val="es-ES" w:eastAsia="es-AR"/>
              </w:rPr>
            </w:pPr>
            <w:r w:rsidRPr="00447DED">
              <w:rPr>
                <w:rFonts w:ascii="Arial Narrow" w:eastAsia="Times New Roman" w:hAnsi="Arial Narrow" w:cs="Calibri"/>
                <w:color w:val="auto"/>
                <w:sz w:val="20"/>
                <w:lang w:val="es-ES" w:eastAsia="es-AR"/>
              </w:rPr>
              <w:t>0.00</w:t>
            </w:r>
          </w:p>
          <w:p w14:paraId="659768C7" w14:textId="77777777" w:rsidR="00C40679" w:rsidRPr="00447DED" w:rsidRDefault="00C40679" w:rsidP="005E0A3E">
            <w:pPr>
              <w:spacing w:after="0" w:line="240" w:lineRule="auto"/>
              <w:jc w:val="right"/>
              <w:rPr>
                <w:rFonts w:ascii="Arial Narrow" w:eastAsia="Times New Roman" w:hAnsi="Arial Narrow" w:cs="Calibri"/>
                <w:color w:val="auto"/>
                <w:sz w:val="20"/>
                <w:lang w:val="es-ES" w:eastAsia="es-AR"/>
              </w:rPr>
            </w:pPr>
          </w:p>
          <w:p w14:paraId="7C9B78C6" w14:textId="175B701A" w:rsidR="00C40679" w:rsidRPr="00447DED" w:rsidRDefault="00C40679" w:rsidP="005E0A3E">
            <w:pPr>
              <w:spacing w:after="0" w:line="240" w:lineRule="auto"/>
              <w:jc w:val="right"/>
              <w:rPr>
                <w:rFonts w:ascii="Arial Narrow" w:eastAsia="Times New Roman" w:hAnsi="Arial Narrow" w:cs="Calibri"/>
                <w:color w:val="auto"/>
                <w:sz w:val="20"/>
                <w:lang w:val="es-ES" w:eastAsia="es-AR"/>
              </w:rPr>
            </w:pPr>
            <w:r w:rsidRPr="00447DED">
              <w:rPr>
                <w:rFonts w:ascii="Arial Narrow" w:eastAsia="Times New Roman" w:hAnsi="Arial Narrow" w:cs="Calibri"/>
                <w:color w:val="auto"/>
                <w:sz w:val="20"/>
                <w:lang w:val="es-ES" w:eastAsia="es-AR"/>
              </w:rPr>
              <w:t>***</w:t>
            </w:r>
          </w:p>
        </w:tc>
      </w:tr>
      <w:tr w:rsidR="00C40679" w:rsidRPr="00447DED" w14:paraId="46403B00" w14:textId="77777777" w:rsidTr="00FA749D">
        <w:trPr>
          <w:trHeight w:val="553"/>
        </w:trPr>
        <w:tc>
          <w:tcPr>
            <w:tcW w:w="879" w:type="pct"/>
            <w:gridSpan w:val="2"/>
          </w:tcPr>
          <w:p w14:paraId="750B7ACA" w14:textId="77777777" w:rsidR="00C40679" w:rsidRPr="00447DED" w:rsidRDefault="00C40679" w:rsidP="005E0A3E">
            <w:pPr>
              <w:spacing w:after="0" w:line="280" w:lineRule="auto"/>
              <w:jc w:val="right"/>
              <w:rPr>
                <w:rFonts w:ascii="Arial Narrow" w:eastAsia="Times New Roman" w:hAnsi="Arial Narrow" w:cs="Calibri"/>
                <w:color w:val="auto"/>
                <w:sz w:val="24"/>
                <w:lang w:val="es-ES" w:eastAsia="es-AR"/>
              </w:rPr>
            </w:pPr>
            <w:r w:rsidRPr="00447DED">
              <w:rPr>
                <w:rFonts w:ascii="Arial Narrow" w:eastAsia="Times New Roman" w:hAnsi="Arial Narrow" w:cs="Calibri"/>
                <w:color w:val="000000" w:themeColor="text1"/>
                <w:sz w:val="20"/>
                <w:szCs w:val="20"/>
                <w:lang w:val="es-ES" w:eastAsia="es-AR"/>
              </w:rPr>
              <w:t>Programa operativo:</w:t>
            </w:r>
          </w:p>
        </w:tc>
        <w:tc>
          <w:tcPr>
            <w:tcW w:w="933" w:type="pct"/>
            <w:vAlign w:val="center"/>
          </w:tcPr>
          <w:p w14:paraId="54727CE9" w14:textId="77777777" w:rsidR="00C40679" w:rsidRPr="00447DED" w:rsidRDefault="00C40679" w:rsidP="005E0A3E">
            <w:pPr>
              <w:tabs>
                <w:tab w:val="right" w:pos="0"/>
              </w:tabs>
              <w:spacing w:after="0" w:line="240" w:lineRule="auto"/>
              <w:jc w:val="left"/>
              <w:rPr>
                <w:rFonts w:ascii="Arial Narrow" w:eastAsia="Times New Roman" w:hAnsi="Arial Narrow" w:cs="Calibri"/>
                <w:color w:val="auto"/>
                <w:sz w:val="20"/>
                <w:szCs w:val="20"/>
                <w:lang w:val="es-ES" w:eastAsia="es-AR"/>
              </w:rPr>
            </w:pPr>
            <w:r w:rsidRPr="00447DED">
              <w:rPr>
                <w:rFonts w:ascii="Arial Narrow" w:eastAsia="Times New Roman" w:hAnsi="Arial Narrow" w:cs="Calibri"/>
                <w:color w:val="auto"/>
                <w:sz w:val="20"/>
                <w:szCs w:val="20"/>
                <w:lang w:val="es-ES" w:eastAsia="es-AR"/>
              </w:rPr>
              <w:t>OP4</w:t>
            </w:r>
          </w:p>
        </w:tc>
        <w:tc>
          <w:tcPr>
            <w:tcW w:w="1173" w:type="pct"/>
          </w:tcPr>
          <w:p w14:paraId="472ED547" w14:textId="77777777" w:rsidR="00C40679" w:rsidRPr="00447DED" w:rsidRDefault="00C40679" w:rsidP="005E0A3E">
            <w:pPr>
              <w:spacing w:after="0" w:line="280" w:lineRule="auto"/>
              <w:jc w:val="right"/>
              <w:rPr>
                <w:rFonts w:ascii="Arial Narrow" w:eastAsia="Times New Roman" w:hAnsi="Arial Narrow" w:cs="Calibri"/>
                <w:color w:val="auto"/>
                <w:sz w:val="24"/>
                <w:lang w:val="es-ES" w:eastAsia="es-AR"/>
              </w:rPr>
            </w:pPr>
            <w:r w:rsidRPr="00447DED">
              <w:rPr>
                <w:rFonts w:ascii="Arial Narrow" w:eastAsia="Times New Roman" w:hAnsi="Arial Narrow" w:cs="Calibri"/>
                <w:color w:val="000000" w:themeColor="text1"/>
                <w:sz w:val="20"/>
                <w:szCs w:val="20"/>
                <w:lang w:val="es-ES" w:eastAsia="es-AR"/>
              </w:rPr>
              <w:t>Cofinanciación total:</w:t>
            </w:r>
          </w:p>
        </w:tc>
        <w:tc>
          <w:tcPr>
            <w:tcW w:w="1055" w:type="pct"/>
            <w:gridSpan w:val="2"/>
            <w:vAlign w:val="center"/>
          </w:tcPr>
          <w:p w14:paraId="6AB8EE71" w14:textId="77777777" w:rsidR="00C40679" w:rsidRPr="00447DED" w:rsidRDefault="00C40679" w:rsidP="005E0A3E">
            <w:pPr>
              <w:spacing w:after="0" w:line="240" w:lineRule="auto"/>
              <w:jc w:val="left"/>
              <w:rPr>
                <w:rFonts w:ascii="Arial Narrow" w:eastAsia="Times New Roman" w:hAnsi="Arial Narrow" w:cs="Calibri"/>
                <w:color w:val="auto"/>
                <w:sz w:val="20"/>
                <w:szCs w:val="20"/>
                <w:lang w:val="es-ES" w:eastAsia="es-AR"/>
              </w:rPr>
            </w:pPr>
            <w:r w:rsidRPr="00447DED">
              <w:rPr>
                <w:rFonts w:ascii="Arial Narrow" w:eastAsia="Times New Roman" w:hAnsi="Arial Narrow" w:cs="Calibri"/>
                <w:color w:val="auto"/>
                <w:sz w:val="20"/>
                <w:szCs w:val="20"/>
                <w:lang w:val="es-ES" w:eastAsia="es-AR"/>
              </w:rPr>
              <w:t>8.959.024,00</w:t>
            </w:r>
          </w:p>
        </w:tc>
        <w:tc>
          <w:tcPr>
            <w:tcW w:w="961" w:type="pct"/>
            <w:vAlign w:val="center"/>
          </w:tcPr>
          <w:p w14:paraId="53A0433C" w14:textId="77777777" w:rsidR="00C40679" w:rsidRPr="00447DED" w:rsidRDefault="00C40679" w:rsidP="005E0A3E">
            <w:pPr>
              <w:spacing w:after="0" w:line="240" w:lineRule="auto"/>
              <w:rPr>
                <w:rFonts w:ascii="Arial Narrow" w:eastAsia="Times New Roman" w:hAnsi="Arial Narrow" w:cs="Calibri"/>
                <w:color w:val="auto"/>
                <w:sz w:val="20"/>
                <w:lang w:val="es-ES" w:eastAsia="es-AR"/>
              </w:rPr>
            </w:pPr>
            <w:r w:rsidRPr="00447DED">
              <w:rPr>
                <w:rFonts w:ascii="Arial Narrow" w:eastAsia="Times New Roman" w:hAnsi="Arial Narrow" w:cs="Calibri"/>
                <w:color w:val="auto"/>
                <w:sz w:val="20"/>
                <w:lang w:val="es-ES" w:eastAsia="es-AR"/>
              </w:rPr>
              <w:t>6.500.000,00</w:t>
            </w:r>
          </w:p>
        </w:tc>
      </w:tr>
      <w:tr w:rsidR="00C40679" w:rsidRPr="00447DED" w14:paraId="62A56782" w14:textId="77777777" w:rsidTr="00FA749D">
        <w:trPr>
          <w:trHeight w:val="341"/>
        </w:trPr>
        <w:tc>
          <w:tcPr>
            <w:tcW w:w="879" w:type="pct"/>
            <w:gridSpan w:val="2"/>
          </w:tcPr>
          <w:p w14:paraId="29243F8D" w14:textId="77777777" w:rsidR="00C40679" w:rsidRPr="00447DED" w:rsidRDefault="00C40679" w:rsidP="005E0A3E">
            <w:pPr>
              <w:spacing w:after="0" w:line="280" w:lineRule="auto"/>
              <w:jc w:val="right"/>
              <w:rPr>
                <w:rFonts w:ascii="Arial Narrow" w:eastAsia="Times New Roman" w:hAnsi="Arial Narrow" w:cs="Calibri"/>
                <w:color w:val="auto"/>
                <w:sz w:val="24"/>
                <w:lang w:val="es-ES" w:eastAsia="es-AR"/>
              </w:rPr>
            </w:pPr>
            <w:r w:rsidRPr="00447DED">
              <w:rPr>
                <w:rFonts w:ascii="Arial Narrow" w:eastAsia="Times New Roman" w:hAnsi="Arial Narrow" w:cs="Calibri"/>
                <w:color w:val="000000" w:themeColor="text1"/>
                <w:sz w:val="20"/>
                <w:szCs w:val="20"/>
                <w:lang w:val="es-ES" w:eastAsia="es-AR"/>
              </w:rPr>
              <w:t>Organismo de Ejecución:</w:t>
            </w:r>
          </w:p>
        </w:tc>
        <w:tc>
          <w:tcPr>
            <w:tcW w:w="933" w:type="pct"/>
            <w:vAlign w:val="center"/>
          </w:tcPr>
          <w:p w14:paraId="6EA6C1D0" w14:textId="77777777" w:rsidR="00C40679" w:rsidRPr="00447DED" w:rsidRDefault="00C40679" w:rsidP="005E0A3E">
            <w:pPr>
              <w:tabs>
                <w:tab w:val="right" w:pos="0"/>
              </w:tabs>
              <w:spacing w:after="0" w:line="240" w:lineRule="auto"/>
              <w:jc w:val="left"/>
              <w:rPr>
                <w:rFonts w:ascii="Arial Narrow" w:eastAsia="Times New Roman" w:hAnsi="Arial Narrow" w:cs="Calibri"/>
                <w:color w:val="auto"/>
                <w:sz w:val="20"/>
                <w:szCs w:val="20"/>
                <w:lang w:val="es-ES" w:eastAsia="es-AR"/>
              </w:rPr>
            </w:pPr>
            <w:r w:rsidRPr="00447DED">
              <w:rPr>
                <w:rFonts w:ascii="Arial Narrow" w:eastAsia="Times New Roman" w:hAnsi="Arial Narrow" w:cs="Calibri"/>
                <w:color w:val="auto"/>
                <w:sz w:val="20"/>
                <w:szCs w:val="20"/>
                <w:lang w:val="es-ES" w:eastAsia="es-AR"/>
              </w:rPr>
              <w:t>Secretaría de Política Ambiental, Cambio Climático y Desarrollo Sustentable (SPACCyDS), Ministerio de Ambiente y Desarrollo Sustentable (MAyDS)</w:t>
            </w:r>
          </w:p>
        </w:tc>
        <w:tc>
          <w:tcPr>
            <w:tcW w:w="1173" w:type="pct"/>
          </w:tcPr>
          <w:p w14:paraId="0E662E3E" w14:textId="77777777" w:rsidR="00C40679" w:rsidRPr="00447DED" w:rsidRDefault="00C40679" w:rsidP="005E0A3E">
            <w:pPr>
              <w:spacing w:after="0" w:line="280" w:lineRule="auto"/>
              <w:jc w:val="right"/>
              <w:rPr>
                <w:rFonts w:ascii="Arial Narrow" w:eastAsia="Times New Roman" w:hAnsi="Arial Narrow" w:cs="Calibri"/>
                <w:color w:val="000000"/>
                <w:sz w:val="20"/>
                <w:lang w:val="es-ES" w:eastAsia="es-AR"/>
              </w:rPr>
            </w:pPr>
          </w:p>
          <w:p w14:paraId="0108C6BC" w14:textId="77777777" w:rsidR="00C40679" w:rsidRPr="00447DED" w:rsidRDefault="00C40679" w:rsidP="005E0A3E">
            <w:pPr>
              <w:spacing w:after="0" w:line="280" w:lineRule="auto"/>
              <w:jc w:val="right"/>
              <w:rPr>
                <w:rFonts w:ascii="Arial Narrow" w:eastAsia="Times New Roman" w:hAnsi="Arial Narrow" w:cs="Calibri"/>
                <w:color w:val="000000"/>
                <w:sz w:val="20"/>
                <w:lang w:val="es-ES" w:eastAsia="es-AR"/>
              </w:rPr>
            </w:pPr>
          </w:p>
          <w:p w14:paraId="48BCD557" w14:textId="77777777" w:rsidR="00C40679" w:rsidRPr="00447DED" w:rsidRDefault="00C40679" w:rsidP="005E0A3E">
            <w:pPr>
              <w:spacing w:after="0" w:line="280" w:lineRule="auto"/>
              <w:jc w:val="right"/>
              <w:rPr>
                <w:rFonts w:ascii="Arial Narrow" w:eastAsia="Times New Roman" w:hAnsi="Arial Narrow" w:cs="Calibri"/>
                <w:color w:val="000000"/>
                <w:sz w:val="20"/>
                <w:lang w:val="es-ES" w:eastAsia="es-AR"/>
              </w:rPr>
            </w:pPr>
          </w:p>
          <w:p w14:paraId="0F51498B" w14:textId="77777777" w:rsidR="00C40679" w:rsidRPr="00447DED" w:rsidRDefault="00C40679" w:rsidP="005E0A3E">
            <w:pPr>
              <w:spacing w:after="0" w:line="280" w:lineRule="auto"/>
              <w:jc w:val="right"/>
              <w:rPr>
                <w:rFonts w:ascii="Arial Narrow" w:eastAsia="Times New Roman" w:hAnsi="Arial Narrow" w:cs="Calibri"/>
                <w:color w:val="000000"/>
                <w:sz w:val="20"/>
                <w:lang w:val="es-ES" w:eastAsia="es-AR"/>
              </w:rPr>
            </w:pPr>
          </w:p>
          <w:p w14:paraId="3C7F1DC2" w14:textId="77777777" w:rsidR="00C40679" w:rsidRPr="00447DED" w:rsidRDefault="00C40679" w:rsidP="005E0A3E">
            <w:pPr>
              <w:spacing w:after="0" w:line="280" w:lineRule="auto"/>
              <w:jc w:val="right"/>
              <w:rPr>
                <w:rFonts w:ascii="Arial Narrow" w:eastAsia="Times New Roman" w:hAnsi="Arial Narrow" w:cs="Calibri"/>
                <w:color w:val="000000"/>
                <w:sz w:val="20"/>
                <w:lang w:val="es-ES" w:eastAsia="es-AR"/>
              </w:rPr>
            </w:pPr>
          </w:p>
          <w:p w14:paraId="73A56128" w14:textId="77777777" w:rsidR="00C40679" w:rsidRPr="00447DED" w:rsidRDefault="00C40679" w:rsidP="005E0A3E">
            <w:pPr>
              <w:spacing w:after="0" w:line="280" w:lineRule="auto"/>
              <w:jc w:val="right"/>
              <w:rPr>
                <w:rFonts w:ascii="Arial Narrow" w:eastAsia="Times New Roman" w:hAnsi="Arial Narrow" w:cs="Calibri"/>
                <w:color w:val="auto"/>
                <w:sz w:val="24"/>
                <w:lang w:val="es-ES" w:eastAsia="es-AR"/>
              </w:rPr>
            </w:pPr>
            <w:r w:rsidRPr="00447DED">
              <w:rPr>
                <w:rFonts w:ascii="Arial Narrow" w:eastAsia="Times New Roman" w:hAnsi="Arial Narrow" w:cs="Calibri"/>
                <w:color w:val="000000" w:themeColor="text1"/>
                <w:sz w:val="20"/>
                <w:szCs w:val="20"/>
                <w:lang w:val="es-ES" w:eastAsia="es-AR"/>
              </w:rPr>
              <w:t>Gasto total del proyecto:</w:t>
            </w:r>
          </w:p>
        </w:tc>
        <w:tc>
          <w:tcPr>
            <w:tcW w:w="1055" w:type="pct"/>
            <w:gridSpan w:val="2"/>
            <w:vAlign w:val="center"/>
          </w:tcPr>
          <w:p w14:paraId="2A8D38E3" w14:textId="77777777" w:rsidR="00C40679" w:rsidRPr="00447DED" w:rsidRDefault="00C40679" w:rsidP="005E0A3E">
            <w:pPr>
              <w:spacing w:after="0" w:line="240" w:lineRule="auto"/>
              <w:jc w:val="left"/>
              <w:rPr>
                <w:rFonts w:ascii="Arial Narrow" w:eastAsia="Times New Roman" w:hAnsi="Arial Narrow" w:cs="Calibri"/>
                <w:color w:val="auto"/>
                <w:sz w:val="20"/>
                <w:szCs w:val="20"/>
                <w:lang w:val="es-ES" w:eastAsia="es-AR"/>
              </w:rPr>
            </w:pPr>
            <w:r w:rsidRPr="00447DED">
              <w:rPr>
                <w:rFonts w:ascii="Arial Narrow" w:eastAsia="Times New Roman" w:hAnsi="Arial Narrow" w:cs="Calibri"/>
                <w:color w:val="auto"/>
                <w:sz w:val="20"/>
                <w:szCs w:val="20"/>
                <w:lang w:val="es-ES" w:eastAsia="es-AR"/>
              </w:rPr>
              <w:t>11.864.024,00</w:t>
            </w:r>
          </w:p>
        </w:tc>
        <w:tc>
          <w:tcPr>
            <w:tcW w:w="961" w:type="pct"/>
            <w:vAlign w:val="center"/>
          </w:tcPr>
          <w:p w14:paraId="06CC31F6" w14:textId="77777777" w:rsidR="00C40679" w:rsidRPr="00447DED" w:rsidRDefault="00C40679" w:rsidP="005E0A3E">
            <w:pPr>
              <w:spacing w:after="0" w:line="240" w:lineRule="auto"/>
              <w:rPr>
                <w:rFonts w:ascii="Arial Narrow" w:eastAsia="Times New Roman" w:hAnsi="Arial Narrow" w:cs="Calibri"/>
                <w:color w:val="auto"/>
                <w:sz w:val="20"/>
                <w:lang w:val="es-ES" w:eastAsia="es-AR"/>
              </w:rPr>
            </w:pPr>
            <w:r w:rsidRPr="00447DED">
              <w:rPr>
                <w:rFonts w:ascii="Arial Narrow" w:eastAsia="Times New Roman" w:hAnsi="Arial Narrow" w:cs="Calibri"/>
                <w:color w:val="auto"/>
                <w:sz w:val="20"/>
                <w:lang w:val="es-ES" w:eastAsia="es-AR"/>
              </w:rPr>
              <w:t>9.221.739,45</w:t>
            </w:r>
          </w:p>
        </w:tc>
      </w:tr>
      <w:tr w:rsidR="00C40679" w:rsidRPr="00447DED" w14:paraId="1A4300B0" w14:textId="77777777" w:rsidTr="00FA749D">
        <w:trPr>
          <w:trHeight w:val="368"/>
        </w:trPr>
        <w:tc>
          <w:tcPr>
            <w:tcW w:w="879" w:type="pct"/>
            <w:gridSpan w:val="2"/>
            <w:vMerge w:val="restart"/>
          </w:tcPr>
          <w:p w14:paraId="7E80C874" w14:textId="77777777" w:rsidR="00C40679" w:rsidRPr="00447DED" w:rsidRDefault="00C40679" w:rsidP="005E0A3E">
            <w:pPr>
              <w:spacing w:after="0" w:line="280" w:lineRule="auto"/>
              <w:jc w:val="right"/>
              <w:rPr>
                <w:rFonts w:ascii="Arial Narrow" w:eastAsia="Times New Roman" w:hAnsi="Arial Narrow" w:cs="Calibri"/>
                <w:color w:val="auto"/>
                <w:sz w:val="24"/>
                <w:lang w:val="es-ES" w:eastAsia="es-AR"/>
              </w:rPr>
            </w:pPr>
            <w:r w:rsidRPr="00447DED">
              <w:rPr>
                <w:rFonts w:ascii="Arial Narrow" w:eastAsia="Times New Roman" w:hAnsi="Arial Narrow" w:cs="Calibri"/>
                <w:color w:val="auto"/>
                <w:sz w:val="20"/>
                <w:szCs w:val="20"/>
                <w:lang w:val="es-ES" w:eastAsia="es-AR"/>
              </w:rPr>
              <w:t>Otros socios involucrados:</w:t>
            </w:r>
          </w:p>
        </w:tc>
        <w:tc>
          <w:tcPr>
            <w:tcW w:w="933" w:type="pct"/>
            <w:vMerge w:val="restart"/>
            <w:vAlign w:val="center"/>
          </w:tcPr>
          <w:p w14:paraId="2D970F5D" w14:textId="77777777" w:rsidR="00C40679" w:rsidRPr="00447DED" w:rsidRDefault="00C40679" w:rsidP="005E0A3E">
            <w:pPr>
              <w:tabs>
                <w:tab w:val="right" w:pos="0"/>
              </w:tabs>
              <w:spacing w:after="0" w:line="240" w:lineRule="auto"/>
              <w:jc w:val="left"/>
              <w:rPr>
                <w:rFonts w:ascii="Arial Narrow" w:eastAsia="Times New Roman" w:hAnsi="Arial Narrow" w:cs="Calibri"/>
                <w:color w:val="auto"/>
                <w:sz w:val="20"/>
                <w:szCs w:val="20"/>
                <w:lang w:val="es-ES" w:eastAsia="es-AR"/>
              </w:rPr>
            </w:pPr>
            <w:r w:rsidRPr="00447DED">
              <w:rPr>
                <w:rFonts w:ascii="Arial Narrow" w:eastAsia="Times New Roman" w:hAnsi="Arial Narrow" w:cs="Calibri"/>
                <w:color w:val="auto"/>
                <w:sz w:val="20"/>
                <w:szCs w:val="20"/>
                <w:lang w:val="es-ES" w:eastAsia="es-AR"/>
              </w:rPr>
              <w:t>Instituto Nacional de Tecnología Agropecuaria (INTA); Gobierno de las provincias de Chaco, Formosa, Entre Ríos y Misiones</w:t>
            </w:r>
          </w:p>
        </w:tc>
        <w:tc>
          <w:tcPr>
            <w:tcW w:w="2228" w:type="pct"/>
            <w:gridSpan w:val="3"/>
          </w:tcPr>
          <w:p w14:paraId="17353B21" w14:textId="77777777" w:rsidR="00C40679" w:rsidRPr="00447DED" w:rsidRDefault="00C40679" w:rsidP="005E0A3E">
            <w:pPr>
              <w:tabs>
                <w:tab w:val="right" w:pos="0"/>
              </w:tabs>
              <w:spacing w:after="0" w:line="280" w:lineRule="auto"/>
              <w:jc w:val="right"/>
              <w:rPr>
                <w:rFonts w:ascii="Arial Narrow" w:eastAsia="Times New Roman" w:hAnsi="Arial Narrow" w:cs="Calibri"/>
                <w:color w:val="auto"/>
                <w:sz w:val="24"/>
                <w:lang w:val="es-ES" w:eastAsia="es-AR"/>
              </w:rPr>
            </w:pPr>
            <w:r w:rsidRPr="00447DED">
              <w:rPr>
                <w:rFonts w:ascii="Arial Narrow" w:eastAsia="Times New Roman" w:hAnsi="Arial Narrow" w:cs="Calibri"/>
                <w:color w:val="000000" w:themeColor="text1"/>
                <w:sz w:val="20"/>
                <w:szCs w:val="20"/>
                <w:lang w:val="es-ES" w:eastAsia="es-AR"/>
              </w:rPr>
              <w:t xml:space="preserve">Firma del documento del proyecto (fecha de comienzo del proyecto): </w:t>
            </w:r>
          </w:p>
        </w:tc>
        <w:tc>
          <w:tcPr>
            <w:tcW w:w="961" w:type="pct"/>
            <w:vAlign w:val="center"/>
          </w:tcPr>
          <w:p w14:paraId="702A1A61" w14:textId="77777777" w:rsidR="00C40679" w:rsidRPr="00447DED" w:rsidRDefault="00C40679" w:rsidP="005E0A3E">
            <w:pPr>
              <w:tabs>
                <w:tab w:val="right" w:pos="0"/>
              </w:tabs>
              <w:spacing w:after="0" w:line="240" w:lineRule="auto"/>
              <w:jc w:val="left"/>
              <w:rPr>
                <w:rFonts w:ascii="Arial Narrow" w:eastAsia="Times New Roman" w:hAnsi="Arial Narrow" w:cs="Calibri"/>
                <w:color w:val="auto"/>
                <w:sz w:val="20"/>
                <w:szCs w:val="20"/>
                <w:lang w:val="es-ES" w:eastAsia="es-AR"/>
              </w:rPr>
            </w:pPr>
            <w:r w:rsidRPr="00447DED">
              <w:rPr>
                <w:rFonts w:ascii="Arial Narrow" w:eastAsia="Times New Roman" w:hAnsi="Arial Narrow" w:cs="Calibri"/>
                <w:color w:val="auto"/>
                <w:sz w:val="20"/>
                <w:szCs w:val="20"/>
                <w:lang w:val="es-ES" w:eastAsia="es-AR"/>
              </w:rPr>
              <w:t>18/02/2011</w:t>
            </w:r>
          </w:p>
        </w:tc>
      </w:tr>
      <w:tr w:rsidR="00C40679" w:rsidRPr="00447DED" w14:paraId="0411C144" w14:textId="77777777" w:rsidTr="00FA749D">
        <w:trPr>
          <w:trHeight w:val="144"/>
        </w:trPr>
        <w:tc>
          <w:tcPr>
            <w:tcW w:w="879" w:type="pct"/>
            <w:gridSpan w:val="2"/>
            <w:vMerge/>
            <w:vAlign w:val="center"/>
          </w:tcPr>
          <w:p w14:paraId="177E26BF" w14:textId="77777777" w:rsidR="00C40679" w:rsidRPr="00447DED" w:rsidRDefault="00C40679" w:rsidP="005E0A3E">
            <w:pPr>
              <w:spacing w:after="0" w:line="240" w:lineRule="auto"/>
              <w:jc w:val="left"/>
              <w:rPr>
                <w:rFonts w:ascii="Arial Narrow" w:eastAsia="Times New Roman" w:hAnsi="Arial Narrow" w:cs="Calibri"/>
                <w:color w:val="auto"/>
                <w:sz w:val="20"/>
                <w:lang w:val="es-ES" w:eastAsia="es-AR"/>
              </w:rPr>
            </w:pPr>
          </w:p>
        </w:tc>
        <w:tc>
          <w:tcPr>
            <w:tcW w:w="933" w:type="pct"/>
            <w:vMerge/>
          </w:tcPr>
          <w:p w14:paraId="5DA139D0" w14:textId="77777777" w:rsidR="00C40679" w:rsidRPr="00447DED" w:rsidRDefault="00C40679" w:rsidP="005E0A3E">
            <w:pPr>
              <w:tabs>
                <w:tab w:val="right" w:pos="0"/>
              </w:tabs>
              <w:spacing w:after="0" w:line="240" w:lineRule="auto"/>
              <w:jc w:val="center"/>
              <w:rPr>
                <w:rFonts w:ascii="Arial Narrow" w:eastAsia="Times New Roman" w:hAnsi="Arial Narrow" w:cs="Calibri"/>
                <w:color w:val="auto"/>
                <w:sz w:val="20"/>
                <w:lang w:val="es-ES" w:eastAsia="es-AR"/>
              </w:rPr>
            </w:pPr>
          </w:p>
        </w:tc>
        <w:tc>
          <w:tcPr>
            <w:tcW w:w="1361" w:type="pct"/>
            <w:gridSpan w:val="2"/>
          </w:tcPr>
          <w:p w14:paraId="0D33C4E5" w14:textId="77777777" w:rsidR="00C40679" w:rsidRPr="00447DED" w:rsidRDefault="00C40679" w:rsidP="005E0A3E">
            <w:pPr>
              <w:spacing w:after="0" w:line="280" w:lineRule="auto"/>
              <w:jc w:val="right"/>
              <w:rPr>
                <w:rFonts w:ascii="Arial Narrow" w:eastAsia="Times New Roman" w:hAnsi="Arial Narrow" w:cs="Calibri"/>
                <w:color w:val="auto"/>
                <w:sz w:val="24"/>
                <w:lang w:val="es-ES" w:eastAsia="es-AR"/>
              </w:rPr>
            </w:pPr>
            <w:r w:rsidRPr="00447DED">
              <w:rPr>
                <w:rFonts w:ascii="Arial Narrow" w:eastAsia="Times New Roman" w:hAnsi="Arial Narrow" w:cs="Calibri"/>
                <w:color w:val="000000" w:themeColor="text1"/>
                <w:sz w:val="20"/>
                <w:szCs w:val="20"/>
                <w:lang w:val="es-ES" w:eastAsia="es-AR"/>
              </w:rPr>
              <w:t>Fecha de cierre (Operativo):</w:t>
            </w:r>
          </w:p>
        </w:tc>
        <w:tc>
          <w:tcPr>
            <w:tcW w:w="867" w:type="pct"/>
          </w:tcPr>
          <w:p w14:paraId="161540FD" w14:textId="77777777" w:rsidR="00C40679" w:rsidRPr="00447DED" w:rsidRDefault="00C40679" w:rsidP="005E0A3E">
            <w:pPr>
              <w:tabs>
                <w:tab w:val="right" w:pos="0"/>
              </w:tabs>
              <w:spacing w:after="0" w:line="280" w:lineRule="auto"/>
              <w:jc w:val="left"/>
              <w:rPr>
                <w:rFonts w:ascii="Arial Narrow" w:eastAsia="Times New Roman" w:hAnsi="Arial Narrow" w:cs="Calibri"/>
                <w:color w:val="000000" w:themeColor="text1"/>
                <w:sz w:val="20"/>
                <w:szCs w:val="20"/>
                <w:lang w:val="es-ES" w:eastAsia="es-AR"/>
              </w:rPr>
            </w:pPr>
            <w:r w:rsidRPr="00447DED">
              <w:rPr>
                <w:rFonts w:ascii="Arial Narrow" w:eastAsia="Times New Roman" w:hAnsi="Arial Narrow" w:cs="Calibri"/>
                <w:color w:val="000000" w:themeColor="text1"/>
                <w:sz w:val="20"/>
                <w:szCs w:val="20"/>
                <w:lang w:val="es-ES" w:eastAsia="es-AR"/>
              </w:rPr>
              <w:t>Propuesto:</w:t>
            </w:r>
          </w:p>
          <w:p w14:paraId="486ADB70" w14:textId="77777777" w:rsidR="00C40679" w:rsidRPr="00447DED" w:rsidRDefault="00C40679" w:rsidP="005E0A3E">
            <w:pPr>
              <w:tabs>
                <w:tab w:val="right" w:pos="0"/>
              </w:tabs>
              <w:spacing w:after="0" w:line="240" w:lineRule="auto"/>
              <w:jc w:val="left"/>
              <w:rPr>
                <w:rFonts w:ascii="Arial Narrow" w:eastAsia="Times New Roman" w:hAnsi="Arial Narrow" w:cs="Calibri"/>
                <w:color w:val="000000" w:themeColor="text1"/>
                <w:sz w:val="20"/>
                <w:szCs w:val="20"/>
                <w:lang w:val="es-ES" w:eastAsia="es-AR"/>
              </w:rPr>
            </w:pPr>
            <w:r w:rsidRPr="00447DED">
              <w:rPr>
                <w:rFonts w:ascii="Arial Narrow" w:eastAsia="Times New Roman" w:hAnsi="Arial Narrow" w:cs="Calibri"/>
                <w:color w:val="auto"/>
                <w:sz w:val="20"/>
                <w:szCs w:val="20"/>
                <w:lang w:val="es-ES" w:eastAsia="es-AR"/>
              </w:rPr>
              <w:t>31/12/2014</w:t>
            </w:r>
          </w:p>
        </w:tc>
        <w:tc>
          <w:tcPr>
            <w:tcW w:w="961" w:type="pct"/>
          </w:tcPr>
          <w:p w14:paraId="46713400" w14:textId="77777777" w:rsidR="00C40679" w:rsidRPr="00447DED" w:rsidRDefault="00C40679" w:rsidP="005E0A3E">
            <w:pPr>
              <w:tabs>
                <w:tab w:val="right" w:pos="0"/>
              </w:tabs>
              <w:spacing w:after="0" w:line="280" w:lineRule="auto"/>
              <w:jc w:val="left"/>
              <w:rPr>
                <w:rFonts w:ascii="Arial Narrow" w:eastAsia="Times New Roman" w:hAnsi="Arial Narrow" w:cs="Calibri"/>
                <w:color w:val="auto"/>
                <w:sz w:val="20"/>
                <w:szCs w:val="20"/>
                <w:lang w:val="es-ES" w:eastAsia="es-AR"/>
              </w:rPr>
            </w:pPr>
            <w:r w:rsidRPr="00447DED">
              <w:rPr>
                <w:rFonts w:ascii="Arial Narrow" w:eastAsia="Times New Roman" w:hAnsi="Arial Narrow" w:cs="Calibri"/>
                <w:color w:val="000000" w:themeColor="text1"/>
                <w:sz w:val="20"/>
                <w:szCs w:val="20"/>
                <w:lang w:val="es-ES" w:eastAsia="es-AR"/>
              </w:rPr>
              <w:t>Real:</w:t>
            </w:r>
          </w:p>
          <w:p w14:paraId="7FE4B572" w14:textId="675E39AC" w:rsidR="00C40679" w:rsidRPr="00447DED" w:rsidRDefault="00C40679" w:rsidP="00FA749D">
            <w:pPr>
              <w:tabs>
                <w:tab w:val="right" w:pos="0"/>
              </w:tabs>
              <w:spacing w:after="0" w:line="240" w:lineRule="auto"/>
              <w:jc w:val="left"/>
              <w:rPr>
                <w:rFonts w:ascii="Arial Narrow" w:eastAsia="Times New Roman" w:hAnsi="Arial Narrow" w:cs="Calibri"/>
                <w:color w:val="000000" w:themeColor="text1"/>
                <w:sz w:val="20"/>
                <w:szCs w:val="20"/>
                <w:lang w:val="es-ES" w:eastAsia="es-AR"/>
              </w:rPr>
            </w:pPr>
            <w:r w:rsidRPr="00447DED">
              <w:rPr>
                <w:rFonts w:ascii="Arial Narrow" w:eastAsia="Times New Roman" w:hAnsi="Arial Narrow" w:cs="Calibri"/>
                <w:color w:val="auto"/>
                <w:sz w:val="20"/>
                <w:szCs w:val="20"/>
                <w:lang w:val="es-ES" w:eastAsia="es-AR"/>
              </w:rPr>
              <w:t>3</w:t>
            </w:r>
            <w:r w:rsidR="00FA749D" w:rsidRPr="00447DED">
              <w:rPr>
                <w:rFonts w:ascii="Arial Narrow" w:eastAsia="Times New Roman" w:hAnsi="Arial Narrow" w:cs="Calibri"/>
                <w:color w:val="auto"/>
                <w:sz w:val="20"/>
                <w:szCs w:val="20"/>
                <w:lang w:val="es-ES" w:eastAsia="es-AR"/>
              </w:rPr>
              <w:t>1/12</w:t>
            </w:r>
            <w:r w:rsidRPr="00447DED">
              <w:rPr>
                <w:rFonts w:ascii="Arial Narrow" w:eastAsia="Times New Roman" w:hAnsi="Arial Narrow" w:cs="Calibri"/>
                <w:color w:val="auto"/>
                <w:sz w:val="20"/>
                <w:szCs w:val="20"/>
                <w:lang w:val="es-ES" w:eastAsia="es-AR"/>
              </w:rPr>
              <w:t xml:space="preserve">/2017 </w:t>
            </w:r>
          </w:p>
        </w:tc>
      </w:tr>
    </w:tbl>
    <w:p w14:paraId="031C6546" w14:textId="77777777" w:rsidR="007431AE" w:rsidRPr="00447DED" w:rsidRDefault="007431AE" w:rsidP="007431AE">
      <w:pPr>
        <w:rPr>
          <w:rFonts w:ascii="Arial Narrow" w:hAnsi="Arial Narrow"/>
          <w:lang w:val="es-ES"/>
        </w:rPr>
      </w:pPr>
    </w:p>
    <w:p w14:paraId="031C6547" w14:textId="77777777" w:rsidR="007431AE" w:rsidRPr="00447DED" w:rsidRDefault="007431AE" w:rsidP="007431AE">
      <w:pPr>
        <w:rPr>
          <w:rFonts w:ascii="Arial Narrow" w:hAnsi="Arial Narrow"/>
          <w:lang w:val="es-ES"/>
        </w:rPr>
      </w:pPr>
    </w:p>
    <w:p w14:paraId="031C6548" w14:textId="77777777" w:rsidR="00FA4000" w:rsidRPr="00447DED" w:rsidRDefault="00FA4000" w:rsidP="007431AE">
      <w:pPr>
        <w:rPr>
          <w:rFonts w:ascii="Arial Narrow" w:hAnsi="Arial Narrow"/>
          <w:u w:val="single"/>
          <w:lang w:val="es-ES"/>
        </w:rPr>
      </w:pPr>
    </w:p>
    <w:p w14:paraId="031C654A" w14:textId="77777777" w:rsidR="007431AE" w:rsidRPr="00447DED" w:rsidRDefault="14FDD6C7" w:rsidP="14FDD6C7">
      <w:pPr>
        <w:rPr>
          <w:rFonts w:ascii="Arial Narrow" w:hAnsi="Arial Narrow"/>
          <w:b/>
          <w:bCs/>
          <w:sz w:val="24"/>
          <w:u w:val="single"/>
          <w:lang w:val="es-ES"/>
        </w:rPr>
      </w:pPr>
      <w:r w:rsidRPr="00447DED">
        <w:rPr>
          <w:rFonts w:ascii="Arial Narrow" w:hAnsi="Arial Narrow"/>
          <w:b/>
          <w:bCs/>
          <w:sz w:val="24"/>
          <w:u w:val="single"/>
          <w:lang w:val="es-ES"/>
        </w:rPr>
        <w:lastRenderedPageBreak/>
        <w:t>Descripción del proyecto</w:t>
      </w:r>
    </w:p>
    <w:p w14:paraId="09B70725" w14:textId="5C2A57D3" w:rsidR="00C40679" w:rsidRPr="00447DED" w:rsidRDefault="00C40679" w:rsidP="00C40679">
      <w:pPr>
        <w:rPr>
          <w:rFonts w:ascii="Arial Narrow" w:hAnsi="Arial Narrow"/>
          <w:lang w:val="es-EC"/>
        </w:rPr>
      </w:pPr>
      <w:r w:rsidRPr="00447DED">
        <w:rPr>
          <w:rFonts w:ascii="Arial Narrow" w:hAnsi="Arial Narrow"/>
          <w:lang w:val="es-EC"/>
        </w:rPr>
        <w:t>El proyecto “Incentivos para la Conservación de Servicios Ecosistémicos de Importancia Global” tiene el soporte del Programa de las Naciones Unidas para el Desarrollo (PNUD)</w:t>
      </w:r>
      <w:r w:rsidR="00427B72" w:rsidRPr="00447DED">
        <w:rPr>
          <w:rFonts w:ascii="Arial Narrow" w:hAnsi="Arial Narrow"/>
          <w:lang w:val="es-EC"/>
        </w:rPr>
        <w:t xml:space="preserve"> y el Programa de Naciones Unidas para el Ambiente</w:t>
      </w:r>
      <w:r w:rsidRPr="00447DED">
        <w:rPr>
          <w:rFonts w:ascii="Arial Narrow" w:hAnsi="Arial Narrow"/>
          <w:lang w:val="es-EC"/>
        </w:rPr>
        <w:t xml:space="preserve"> </w:t>
      </w:r>
      <w:r w:rsidR="00427B72" w:rsidRPr="00447DED">
        <w:rPr>
          <w:rFonts w:ascii="Arial Narrow" w:hAnsi="Arial Narrow"/>
          <w:lang w:val="es-EC"/>
        </w:rPr>
        <w:t>(PNUMA) como</w:t>
      </w:r>
      <w:r w:rsidRPr="00447DED">
        <w:rPr>
          <w:rFonts w:ascii="Arial Narrow" w:hAnsi="Arial Narrow"/>
          <w:lang w:val="es-EC"/>
        </w:rPr>
        <w:t xml:space="preserve"> agencia</w:t>
      </w:r>
      <w:r w:rsidR="00427B72" w:rsidRPr="00447DED">
        <w:rPr>
          <w:rFonts w:ascii="Arial Narrow" w:hAnsi="Arial Narrow"/>
          <w:lang w:val="es-EC"/>
        </w:rPr>
        <w:t>s</w:t>
      </w:r>
      <w:r w:rsidRPr="00447DED">
        <w:rPr>
          <w:rFonts w:ascii="Arial Narrow" w:hAnsi="Arial Narrow"/>
          <w:lang w:val="es-EC"/>
        </w:rPr>
        <w:t xml:space="preserve"> implementadora</w:t>
      </w:r>
      <w:r w:rsidR="00427B72" w:rsidRPr="00447DED">
        <w:rPr>
          <w:rFonts w:ascii="Arial Narrow" w:hAnsi="Arial Narrow"/>
          <w:lang w:val="es-EC"/>
        </w:rPr>
        <w:t>s</w:t>
      </w:r>
      <w:r w:rsidRPr="00447DED">
        <w:rPr>
          <w:rFonts w:ascii="Arial Narrow" w:hAnsi="Arial Narrow"/>
          <w:lang w:val="es-EC"/>
        </w:rPr>
        <w:t xml:space="preserve"> del Fondo para el Medio Ambiente Mundial (GEF, siglas en inglés); la Secretaria de Política Ambiental, Cambio Climático y Desarrollo Sustentable del Ministerio de Ambiente y Desarrollo Sustentable de la Nación (MAyDS) como entidad ejecutora, y el Instituto Nacional de Tecnología Agropecuaria (INTA) como socio de implementación (Prodoc 2010). El proyecto inicialmente fue planificado para ejecutarse desde diciembre de 2010 a diciembre del 2014, sin embargo, el arranque efectivo del proyecto fue en mayo del 2011 y con extensión formal sin costo a di</w:t>
      </w:r>
      <w:r w:rsidR="00E22C5B" w:rsidRPr="00447DED">
        <w:rPr>
          <w:rFonts w:ascii="Arial Narrow" w:hAnsi="Arial Narrow"/>
          <w:lang w:val="es-EC"/>
        </w:rPr>
        <w:t>ciembre del 2017 para el cierre</w:t>
      </w:r>
      <w:r w:rsidRPr="00447DED">
        <w:rPr>
          <w:rFonts w:ascii="Arial Narrow" w:hAnsi="Arial Narrow"/>
          <w:lang w:val="es-EC"/>
        </w:rPr>
        <w:t>.</w:t>
      </w:r>
    </w:p>
    <w:p w14:paraId="4D99CEDD" w14:textId="77777777" w:rsidR="00C40679" w:rsidRPr="00447DED" w:rsidRDefault="00C40679" w:rsidP="00C40679">
      <w:pPr>
        <w:rPr>
          <w:rFonts w:ascii="Arial Narrow" w:hAnsi="Arial Narrow"/>
          <w:lang w:val="es-EC"/>
        </w:rPr>
      </w:pPr>
      <w:r w:rsidRPr="00447DED">
        <w:rPr>
          <w:rFonts w:ascii="Arial Narrow" w:hAnsi="Arial Narrow"/>
          <w:lang w:val="es-EC"/>
        </w:rPr>
        <w:t xml:space="preserve"> La meta del proyecto es la protección de los ecosistemas naturales de Argentina mediante la gestión sostenible y utilización de los servicios ecosistémicos, siendo el objetivo superar las barreras identificadas mediante el ensayo de mecanismos para el pago de servicios ambientales (PSE), su replicación a escalas que aseguren en el largo plazo, la protección de los ecosistemas naturales de la Argentina y los servicios ambientales provistos a través de estos.  </w:t>
      </w:r>
    </w:p>
    <w:p w14:paraId="20A1C582" w14:textId="77777777" w:rsidR="00C40679" w:rsidRPr="00447DED" w:rsidRDefault="00C40679" w:rsidP="00C40679">
      <w:pPr>
        <w:rPr>
          <w:rFonts w:ascii="Arial Narrow" w:hAnsi="Arial Narrow"/>
          <w:lang w:val="es-EC"/>
        </w:rPr>
      </w:pPr>
      <w:r w:rsidRPr="00447DED">
        <w:rPr>
          <w:rFonts w:ascii="Arial Narrow" w:hAnsi="Arial Narrow"/>
          <w:lang w:val="es-EC"/>
        </w:rPr>
        <w:t xml:space="preserve">En el diseño del proyecto se ha planificado que, durante la ejecución se brinde asistencia para integrar los servicios ambientales en la toma de decisiones con el objetivo final de promover la conservación de hábitats para especies de importancia mundial y nacional, el manejo sustentable de las tierras y la reducción de las emisiones GEI en la atmósfera.  </w:t>
      </w:r>
    </w:p>
    <w:p w14:paraId="7922E22B" w14:textId="77777777" w:rsidR="00C40679" w:rsidRPr="00447DED" w:rsidRDefault="00C40679" w:rsidP="00C40679">
      <w:pPr>
        <w:rPr>
          <w:rFonts w:ascii="Arial Narrow" w:hAnsi="Arial Narrow"/>
          <w:lang w:val="es-EC"/>
        </w:rPr>
      </w:pPr>
      <w:r w:rsidRPr="00447DED">
        <w:rPr>
          <w:rFonts w:ascii="Arial Narrow" w:hAnsi="Arial Narrow"/>
          <w:lang w:val="es-EC"/>
        </w:rPr>
        <w:t xml:space="preserve">El proyecto debió lograr esto a través de cuatro resultados que se detallan a continuación: </w:t>
      </w:r>
    </w:p>
    <w:p w14:paraId="4A4B7293" w14:textId="77777777" w:rsidR="00C40679" w:rsidRPr="00447DED" w:rsidRDefault="00C40679" w:rsidP="00C40679">
      <w:pPr>
        <w:pStyle w:val="Prrafodelista"/>
        <w:numPr>
          <w:ilvl w:val="0"/>
          <w:numId w:val="3"/>
        </w:numPr>
        <w:rPr>
          <w:rFonts w:ascii="Arial Narrow" w:hAnsi="Arial Narrow"/>
          <w:lang w:val="es-EC"/>
        </w:rPr>
      </w:pPr>
      <w:r w:rsidRPr="00447DED">
        <w:rPr>
          <w:rFonts w:ascii="Arial Narrow" w:hAnsi="Arial Narrow"/>
          <w:lang w:val="es-EC"/>
        </w:rPr>
        <w:t xml:space="preserve"> Extender la base de conocimientos sobre los servicios ecosistémicos con modelos y herramientas que faciliten la toma de decisiones respecto de la compensación para los diferentes usos de la tierra; </w:t>
      </w:r>
    </w:p>
    <w:p w14:paraId="3770C0FA" w14:textId="77777777" w:rsidR="003E6248" w:rsidRPr="00447DED" w:rsidRDefault="003E6248" w:rsidP="003E6248">
      <w:pPr>
        <w:pStyle w:val="Prrafodelista"/>
        <w:ind w:left="1080"/>
        <w:rPr>
          <w:rFonts w:ascii="Arial Narrow" w:hAnsi="Arial Narrow"/>
          <w:lang w:val="es-EC"/>
        </w:rPr>
      </w:pPr>
    </w:p>
    <w:p w14:paraId="4B773B0E" w14:textId="5A4879B5" w:rsidR="00C40679" w:rsidRPr="00447DED" w:rsidRDefault="00C40679" w:rsidP="00C40679">
      <w:pPr>
        <w:pStyle w:val="Prrafodelista"/>
        <w:numPr>
          <w:ilvl w:val="0"/>
          <w:numId w:val="3"/>
        </w:numPr>
        <w:rPr>
          <w:rFonts w:ascii="Arial Narrow" w:hAnsi="Arial Narrow"/>
          <w:lang w:val="es-EC"/>
        </w:rPr>
      </w:pPr>
      <w:r w:rsidRPr="00447DED">
        <w:rPr>
          <w:rFonts w:ascii="Arial Narrow" w:hAnsi="Arial Narrow"/>
          <w:lang w:val="es-EC"/>
        </w:rPr>
        <w:t>Ampliar los conocimientos técnicos (know-how) sobre las configuraciones operativas efectivas para optimizar los beneficios provenientes de los incentivos actuales y futuros de S</w:t>
      </w:r>
      <w:r w:rsidR="00427B72" w:rsidRPr="00447DED">
        <w:rPr>
          <w:rFonts w:ascii="Arial Narrow" w:hAnsi="Arial Narrow"/>
          <w:lang w:val="es-EC"/>
        </w:rPr>
        <w:t>E</w:t>
      </w:r>
      <w:r w:rsidRPr="00447DED">
        <w:rPr>
          <w:rFonts w:ascii="Arial Narrow" w:hAnsi="Arial Narrow"/>
          <w:lang w:val="es-EC"/>
        </w:rPr>
        <w:t xml:space="preserve"> y se reforzarán a través de demostraciones de campo de los diferentes esquemas </w:t>
      </w:r>
      <w:r w:rsidR="00427B72" w:rsidRPr="00447DED">
        <w:rPr>
          <w:rFonts w:ascii="Arial Narrow" w:hAnsi="Arial Narrow"/>
          <w:lang w:val="es-EC"/>
        </w:rPr>
        <w:t>PSE</w:t>
      </w:r>
      <w:r w:rsidRPr="00447DED">
        <w:rPr>
          <w:rFonts w:ascii="Arial Narrow" w:hAnsi="Arial Narrow"/>
          <w:lang w:val="es-EC"/>
        </w:rPr>
        <w:t xml:space="preserve">; </w:t>
      </w:r>
    </w:p>
    <w:p w14:paraId="4E0F2E51" w14:textId="77777777" w:rsidR="003E6248" w:rsidRPr="00447DED" w:rsidRDefault="003E6248" w:rsidP="003E6248">
      <w:pPr>
        <w:pStyle w:val="Prrafodelista"/>
        <w:ind w:left="1080"/>
        <w:rPr>
          <w:rFonts w:ascii="Arial Narrow" w:hAnsi="Arial Narrow"/>
          <w:lang w:val="es-EC"/>
        </w:rPr>
      </w:pPr>
    </w:p>
    <w:p w14:paraId="38217721" w14:textId="67ACF6E1" w:rsidR="00C40679" w:rsidRPr="00447DED" w:rsidRDefault="00C40679" w:rsidP="00C40679">
      <w:pPr>
        <w:pStyle w:val="Prrafodelista"/>
        <w:numPr>
          <w:ilvl w:val="0"/>
          <w:numId w:val="3"/>
        </w:numPr>
        <w:rPr>
          <w:rFonts w:ascii="Arial Narrow" w:hAnsi="Arial Narrow"/>
          <w:lang w:val="es-EC"/>
        </w:rPr>
      </w:pPr>
      <w:r w:rsidRPr="00447DED">
        <w:rPr>
          <w:rFonts w:ascii="Arial Narrow" w:hAnsi="Arial Narrow"/>
          <w:lang w:val="es-EC"/>
        </w:rPr>
        <w:t>Fortalecer las capacidades provinciales a fin de escalar o extender los esquemas piloto de PS</w:t>
      </w:r>
      <w:r w:rsidR="00427B72" w:rsidRPr="00447DED">
        <w:rPr>
          <w:rFonts w:ascii="Arial Narrow" w:hAnsi="Arial Narrow"/>
          <w:lang w:val="es-EC"/>
        </w:rPr>
        <w:t>E</w:t>
      </w:r>
      <w:r w:rsidRPr="00447DED">
        <w:rPr>
          <w:rFonts w:ascii="Arial Narrow" w:hAnsi="Arial Narrow"/>
          <w:lang w:val="es-EC"/>
        </w:rPr>
        <w:t xml:space="preserve"> y llevarlos a escala de los paisajes; </w:t>
      </w:r>
    </w:p>
    <w:p w14:paraId="4ECDF3CF" w14:textId="77777777" w:rsidR="003E6248" w:rsidRPr="00447DED" w:rsidRDefault="003E6248" w:rsidP="003E6248">
      <w:pPr>
        <w:pStyle w:val="Prrafodelista"/>
        <w:ind w:left="1080"/>
        <w:rPr>
          <w:rFonts w:ascii="Arial Narrow" w:hAnsi="Arial Narrow"/>
          <w:lang w:val="es-EC"/>
        </w:rPr>
      </w:pPr>
    </w:p>
    <w:p w14:paraId="76E40E2B" w14:textId="7E348DE0" w:rsidR="00C40679" w:rsidRPr="00447DED" w:rsidRDefault="00C40679" w:rsidP="00C40679">
      <w:pPr>
        <w:pStyle w:val="Prrafodelista"/>
        <w:numPr>
          <w:ilvl w:val="0"/>
          <w:numId w:val="3"/>
        </w:numPr>
        <w:rPr>
          <w:rFonts w:ascii="Arial Narrow" w:hAnsi="Arial Narrow"/>
          <w:lang w:val="es-EC"/>
        </w:rPr>
      </w:pPr>
      <w:r w:rsidRPr="00447DED">
        <w:rPr>
          <w:rFonts w:ascii="Arial Narrow" w:hAnsi="Arial Narrow"/>
          <w:lang w:val="es-EC"/>
        </w:rPr>
        <w:t>Implementar un marco favorable para escalar o extender los PS</w:t>
      </w:r>
      <w:r w:rsidR="00427B72" w:rsidRPr="00447DED">
        <w:rPr>
          <w:rFonts w:ascii="Arial Narrow" w:hAnsi="Arial Narrow"/>
          <w:lang w:val="es-EC"/>
        </w:rPr>
        <w:t>E</w:t>
      </w:r>
      <w:r w:rsidRPr="00447DED">
        <w:rPr>
          <w:rFonts w:ascii="Arial Narrow" w:hAnsi="Arial Narrow"/>
          <w:lang w:val="es-EC"/>
        </w:rPr>
        <w:t xml:space="preserve"> geográficamente a toda la Argentina y temáticamente a otros esquemas PS</w:t>
      </w:r>
      <w:r w:rsidR="00427B72" w:rsidRPr="00447DED">
        <w:rPr>
          <w:rFonts w:ascii="Arial Narrow" w:hAnsi="Arial Narrow"/>
          <w:lang w:val="es-EC"/>
        </w:rPr>
        <w:t>E</w:t>
      </w:r>
      <w:r w:rsidRPr="00447DED">
        <w:rPr>
          <w:rFonts w:ascii="Arial Narrow" w:hAnsi="Arial Narrow"/>
          <w:lang w:val="es-EC"/>
        </w:rPr>
        <w:t>.</w:t>
      </w:r>
    </w:p>
    <w:p w14:paraId="26007804" w14:textId="7D23DAF9" w:rsidR="00C40679" w:rsidRPr="00447DED" w:rsidRDefault="00C40679" w:rsidP="00C40679">
      <w:pPr>
        <w:rPr>
          <w:rFonts w:ascii="Arial Narrow" w:hAnsi="Arial Narrow"/>
          <w:lang w:val="es-ES"/>
        </w:rPr>
      </w:pPr>
      <w:r w:rsidRPr="00447DED">
        <w:rPr>
          <w:rFonts w:ascii="Arial Narrow" w:hAnsi="Arial Narrow"/>
          <w:lang w:val="es-EC"/>
        </w:rPr>
        <w:t xml:space="preserve">La Evaluación Final del proyecto se enmarca en las políticas del GEF y las agencias (PNUD/PNUMA) y define que todos los proyectos se evaluarán cuando concluya su ejecución. La política del GEF establece para la </w:t>
      </w:r>
      <w:r w:rsidRPr="00447DED">
        <w:rPr>
          <w:rFonts w:ascii="Arial Narrow" w:hAnsi="Arial Narrow"/>
          <w:lang w:val="es-EC"/>
        </w:rPr>
        <w:lastRenderedPageBreak/>
        <w:t xml:space="preserve">evaluación final (EF) un análisis que incluya como mínimo la obtención de los resultados y los efectos directos propuestos y la probabilidad de que una vez concluido el proyecto sus efectos directos sean sostenibles, proceso que debe realizarse durante un plazo de 6 meses antes </w:t>
      </w:r>
      <w:r w:rsidR="00447DED" w:rsidRPr="00447DED">
        <w:rPr>
          <w:rFonts w:ascii="Arial Narrow" w:hAnsi="Arial Narrow"/>
          <w:lang w:val="es-EC"/>
        </w:rPr>
        <w:t>o</w:t>
      </w:r>
      <w:r w:rsidRPr="00447DED">
        <w:rPr>
          <w:rFonts w:ascii="Arial Narrow" w:hAnsi="Arial Narrow"/>
          <w:lang w:val="es-EC"/>
        </w:rPr>
        <w:t xml:space="preserve"> 6 meses después del cierre operativo del proyecto. </w:t>
      </w:r>
      <w:r w:rsidRPr="00447DED">
        <w:rPr>
          <w:rFonts w:ascii="Arial Narrow" w:hAnsi="Arial Narrow"/>
          <w:lang w:val="es-ES"/>
        </w:rPr>
        <w:t xml:space="preserve">Entre los aspectos que incluye esta evaluación están el diseño y formulación del proyecto, el monitoreo y evaluación, el plazo de ejecución, y el avance general en el logro de los resultados. La evaluación se centra en criterios clave de: relevancia, sostenibilidad, eficiencia, efectividad y resultados/impacto, adicionalmente se </w:t>
      </w:r>
      <w:r w:rsidR="00F2378B" w:rsidRPr="00447DED">
        <w:rPr>
          <w:rFonts w:ascii="Arial Narrow" w:hAnsi="Arial Narrow"/>
          <w:lang w:val="es-ES"/>
        </w:rPr>
        <w:t xml:space="preserve">han </w:t>
      </w:r>
      <w:r w:rsidRPr="00447DED">
        <w:rPr>
          <w:rFonts w:ascii="Arial Narrow" w:hAnsi="Arial Narrow"/>
          <w:lang w:val="es-ES"/>
        </w:rPr>
        <w:t>revisado aspectos de género, sinergias y lecciones aprendidas durante la ejecución del mismo</w:t>
      </w:r>
    </w:p>
    <w:p w14:paraId="7B08F69C" w14:textId="4FB78135" w:rsidR="00C40679" w:rsidRPr="00447DED" w:rsidRDefault="00C40679" w:rsidP="00C40679">
      <w:pPr>
        <w:rPr>
          <w:rFonts w:ascii="Arial Narrow" w:hAnsi="Arial Narrow"/>
          <w:lang w:val="es-ES"/>
        </w:rPr>
      </w:pPr>
      <w:r w:rsidRPr="00447DED">
        <w:rPr>
          <w:rFonts w:ascii="Arial Narrow" w:hAnsi="Arial Narrow"/>
          <w:lang w:val="es-ES"/>
        </w:rPr>
        <w:t>De acuerdo a la Revisión de Medio Término (RMT), “</w:t>
      </w:r>
      <w:r w:rsidRPr="00447DED">
        <w:rPr>
          <w:rFonts w:ascii="Arial Narrow" w:hAnsi="Arial Narrow"/>
          <w:i/>
          <w:lang w:val="es-ES"/>
        </w:rPr>
        <w:t>el proyecto tuvo un inicio complicado (donde se acomodaron arreglos institucionales) que implicó retrasos en las actividades previstas”</w:t>
      </w:r>
      <w:r w:rsidRPr="00447DED">
        <w:rPr>
          <w:rFonts w:ascii="Arial Narrow" w:hAnsi="Arial Narrow"/>
          <w:lang w:val="es-ES"/>
        </w:rPr>
        <w:t>; a la Evaluación Final, una nueva propuesta de ejecución en las provincias (post RMT) implicó una nueva curva de aprendizaje lo que incrementó el retraso acumulado principalmente la implementación en sí de los mecanismos de PSE y su comparación con otros mecanismos. Sin embargo, los demás resultados del proyecto, como es el caso de los instrumentos de definición de línea base de carbono, biodiversidad y recursos hídricos (esta última en la provincia de Misiones), el proceso de fortalecimiento de capacidades (articulación/apropiación)</w:t>
      </w:r>
      <w:r w:rsidR="00F2378B" w:rsidRPr="00447DED">
        <w:rPr>
          <w:rFonts w:ascii="Arial Narrow" w:hAnsi="Arial Narrow"/>
          <w:lang w:val="es-ES"/>
        </w:rPr>
        <w:t xml:space="preserve"> </w:t>
      </w:r>
      <w:r w:rsidRPr="00447DED">
        <w:rPr>
          <w:rFonts w:ascii="Arial Narrow" w:hAnsi="Arial Narrow"/>
          <w:lang w:val="es-ES"/>
        </w:rPr>
        <w:t>y la gestión del conocimiento (capacitación) han logrado bases sólidas que constituyen el aporte al país para la incorporación del concepto de Pago por Servicios</w:t>
      </w:r>
      <w:r w:rsidR="00427B72" w:rsidRPr="00447DED">
        <w:rPr>
          <w:rFonts w:ascii="Arial Narrow" w:hAnsi="Arial Narrow"/>
          <w:lang w:val="es-ES"/>
        </w:rPr>
        <w:t xml:space="preserve"> Ecosistémicos</w:t>
      </w:r>
      <w:r w:rsidRPr="00447DED">
        <w:rPr>
          <w:rFonts w:ascii="Arial Narrow" w:hAnsi="Arial Narrow"/>
          <w:lang w:val="es-ES"/>
        </w:rPr>
        <w:t>, y desde un enfoque actual el manejo de paisajes para la conservación de ecosistemas, queda pendiente y por encontrarse en una fase prematura la implementación de PSE en las provincias lograr acuerdos que permitan evaluar el verdadero impacto de lo que el proyecto ha propuesto y buscar mecanismos de sostenibilidad que propicien la réplica en el territorio argentino.</w:t>
      </w:r>
    </w:p>
    <w:p w14:paraId="21E9B19D" w14:textId="77777777" w:rsidR="00C40679" w:rsidRPr="00447DED" w:rsidRDefault="00C40679" w:rsidP="00C40679">
      <w:pPr>
        <w:rPr>
          <w:rFonts w:ascii="Arial Narrow" w:hAnsi="Arial Narrow"/>
          <w:lang w:val="es-ES"/>
        </w:rPr>
      </w:pPr>
      <w:r w:rsidRPr="00447DED">
        <w:rPr>
          <w:rFonts w:ascii="Arial Narrow" w:hAnsi="Arial Narrow"/>
          <w:lang w:val="es-ES"/>
        </w:rPr>
        <w:t xml:space="preserve">A la fecha, se ha ejecutado aproximadamente el 95% del proyecto (93% PNUD con USD$ 1.776.347,00; y 96% PNUMA con USD$ 945.392,45) y se ha recibido un cofinanciamiento por cerca de USD$6.500.000,00 millones de dólares, equivalentes al 75% de los compromisos definidos en el documento del proyecto. </w:t>
      </w:r>
    </w:p>
    <w:p w14:paraId="3F8BD8D8" w14:textId="77777777" w:rsidR="003E6248" w:rsidRPr="00447DED" w:rsidRDefault="00C40679" w:rsidP="00C40679">
      <w:pPr>
        <w:rPr>
          <w:rFonts w:ascii="Arial Narrow" w:hAnsi="Arial Narrow"/>
          <w:lang w:val="es-ES"/>
        </w:rPr>
      </w:pPr>
      <w:r w:rsidRPr="00447DED">
        <w:rPr>
          <w:rFonts w:ascii="Arial Narrow" w:hAnsi="Arial Narrow"/>
          <w:lang w:val="es-ES"/>
        </w:rPr>
        <w:t xml:space="preserve">El proyecto evaluado es de características ambiciosas, involucra a dos agencias de implementación (PNUD-PNUMA), dos instituciones nacionales gubernamentales (MAyDS-INTA), cuatro provincias y sus instituciones (Formosa, Chaco, Misiones, Entre Ríos), cuatro sitios piloto, tres esquemas de servicios de ecosistémicos y una amplia gama de beneficiarios locales. Esto se traduce en una propuesta que implica tener un impacto nacional con intervenciones locales. </w:t>
      </w:r>
    </w:p>
    <w:p w14:paraId="212FBE02" w14:textId="4C457146" w:rsidR="003E6248" w:rsidRPr="00447DED" w:rsidRDefault="00C40679" w:rsidP="00C40679">
      <w:pPr>
        <w:rPr>
          <w:rFonts w:ascii="Arial Narrow" w:hAnsi="Arial Narrow"/>
          <w:lang w:val="es-ES"/>
        </w:rPr>
      </w:pPr>
      <w:r w:rsidRPr="00447DED">
        <w:rPr>
          <w:rFonts w:ascii="Arial Narrow" w:hAnsi="Arial Narrow"/>
          <w:lang w:val="es-ES"/>
        </w:rPr>
        <w:t>En la RMT se identific</w:t>
      </w:r>
      <w:r w:rsidR="00F2378B" w:rsidRPr="00447DED">
        <w:rPr>
          <w:rFonts w:ascii="Arial Narrow" w:hAnsi="Arial Narrow"/>
          <w:lang w:val="es-ES"/>
        </w:rPr>
        <w:t>aron</w:t>
      </w:r>
      <w:r w:rsidRPr="00447DED">
        <w:rPr>
          <w:rFonts w:ascii="Arial Narrow" w:hAnsi="Arial Narrow"/>
          <w:lang w:val="es-ES"/>
        </w:rPr>
        <w:t xml:space="preserve"> aspectos que estaban fuera del alcance en tiempo y recursos del proyecto y se sugirió modificaciones que permitirían “clarificar indicadores” pero esta recomendación no logró ser debidamente formalizada en la estructura del proyecto, esto quizás constituye el elemento determinante para que en la Evaluación Final se tenga que revisar el avance de metas ambiciosas que si bien tuvieron resultados relevantes </w:t>
      </w:r>
      <w:r w:rsidR="003E6248" w:rsidRPr="00447DED">
        <w:rPr>
          <w:rFonts w:ascii="Arial Narrow" w:hAnsi="Arial Narrow"/>
          <w:lang w:val="es-ES"/>
        </w:rPr>
        <w:t>en lo</w:t>
      </w:r>
      <w:r w:rsidRPr="00447DED">
        <w:rPr>
          <w:rFonts w:ascii="Arial Narrow" w:hAnsi="Arial Narrow"/>
          <w:lang w:val="es-ES"/>
        </w:rPr>
        <w:t xml:space="preserve"> general, el tema de comparación de los esquemas de PSE tiene un camino pendiente que requiere obligatoriamente el diseño de una estrategia de salida</w:t>
      </w:r>
      <w:r w:rsidR="003E6248" w:rsidRPr="00447DED">
        <w:rPr>
          <w:rFonts w:ascii="Arial Narrow" w:hAnsi="Arial Narrow"/>
          <w:lang w:val="es-ES"/>
        </w:rPr>
        <w:t>, consensuada con los actores provinciales para en el corto plazo</w:t>
      </w:r>
      <w:r w:rsidRPr="00447DED">
        <w:rPr>
          <w:rFonts w:ascii="Arial Narrow" w:hAnsi="Arial Narrow"/>
          <w:lang w:val="es-ES"/>
        </w:rPr>
        <w:t xml:space="preserve"> determinar las bondades </w:t>
      </w:r>
      <w:r w:rsidR="003E6248" w:rsidRPr="00447DED">
        <w:rPr>
          <w:rFonts w:ascii="Arial Narrow" w:hAnsi="Arial Narrow"/>
          <w:lang w:val="es-ES"/>
        </w:rPr>
        <w:t xml:space="preserve">o no </w:t>
      </w:r>
      <w:r w:rsidRPr="00447DED">
        <w:rPr>
          <w:rFonts w:ascii="Arial Narrow" w:hAnsi="Arial Narrow"/>
          <w:lang w:val="es-ES"/>
        </w:rPr>
        <w:t>de la temática que el proyecto abordó.</w:t>
      </w:r>
    </w:p>
    <w:p w14:paraId="1F1767A5" w14:textId="77777777" w:rsidR="00447DED" w:rsidRPr="00447DED" w:rsidRDefault="00447DED" w:rsidP="00C40679">
      <w:pPr>
        <w:rPr>
          <w:rFonts w:ascii="Arial Narrow" w:hAnsi="Arial Narrow"/>
          <w:lang w:val="es-ES"/>
        </w:rPr>
      </w:pPr>
    </w:p>
    <w:p w14:paraId="031C655B" w14:textId="2F05C066" w:rsidR="005D1881" w:rsidRPr="00447DED" w:rsidRDefault="00C40679" w:rsidP="14FDD6C7">
      <w:pPr>
        <w:rPr>
          <w:rFonts w:ascii="Arial Narrow" w:hAnsi="Arial Narrow"/>
          <w:u w:val="single"/>
          <w:lang w:val="es-ES"/>
        </w:rPr>
      </w:pPr>
      <w:r w:rsidRPr="00447DED">
        <w:rPr>
          <w:rFonts w:ascii="Arial Narrow" w:hAnsi="Arial Narrow"/>
          <w:lang w:val="es-ES"/>
        </w:rPr>
        <w:lastRenderedPageBreak/>
        <w:t xml:space="preserve"> </w:t>
      </w:r>
      <w:r w:rsidR="14FDD6C7" w:rsidRPr="00447DED">
        <w:rPr>
          <w:rFonts w:ascii="Arial Narrow" w:hAnsi="Arial Narrow"/>
          <w:b/>
          <w:bCs/>
          <w:u w:val="single"/>
          <w:lang w:val="es-ES"/>
        </w:rPr>
        <w:t>Calificación de la evaluación</w:t>
      </w:r>
      <w:r w:rsidR="14FDD6C7" w:rsidRPr="00447DED">
        <w:rPr>
          <w:rFonts w:ascii="Arial Narrow" w:hAnsi="Arial Narrow"/>
          <w:u w:val="single"/>
          <w:lang w:val="es-ES"/>
        </w:rPr>
        <w:t>.</w:t>
      </w:r>
    </w:p>
    <w:p w14:paraId="2456E6B4" w14:textId="0AB2D569" w:rsidR="00C40679" w:rsidRPr="00447DED" w:rsidRDefault="00C40679" w:rsidP="00C40679">
      <w:pPr>
        <w:rPr>
          <w:rFonts w:ascii="Arial Narrow" w:hAnsi="Arial Narrow"/>
          <w:lang w:val="es-ES"/>
        </w:rPr>
      </w:pPr>
      <w:r w:rsidRPr="00447DED">
        <w:rPr>
          <w:rFonts w:ascii="Arial Narrow" w:hAnsi="Arial Narrow"/>
          <w:lang w:val="es-ES"/>
        </w:rPr>
        <w:t>A continuación se presenta un cuadro resumen con los principales hallazgos y calificaciones de la Evaluación Final:</w:t>
      </w:r>
    </w:p>
    <w:p w14:paraId="1986FE19" w14:textId="3A052D93" w:rsidR="00C40679" w:rsidRPr="00447DED" w:rsidRDefault="00C40679" w:rsidP="00C40679">
      <w:pPr>
        <w:pStyle w:val="Descripcin"/>
        <w:keepNext/>
        <w:rPr>
          <w:rFonts w:ascii="Arial Narrow" w:hAnsi="Arial Narrow"/>
        </w:rPr>
      </w:pPr>
      <w:bookmarkStart w:id="6" w:name="_Toc500029168"/>
      <w:r w:rsidRPr="00447DED">
        <w:rPr>
          <w:rFonts w:ascii="Arial Narrow" w:hAnsi="Arial Narrow"/>
        </w:rPr>
        <w:t xml:space="preserve">Tabla </w:t>
      </w:r>
      <w:r w:rsidRPr="00447DED">
        <w:rPr>
          <w:rFonts w:ascii="Arial Narrow" w:hAnsi="Arial Narrow"/>
        </w:rPr>
        <w:fldChar w:fldCharType="begin"/>
      </w:r>
      <w:r w:rsidRPr="00447DED">
        <w:rPr>
          <w:rFonts w:ascii="Arial Narrow" w:hAnsi="Arial Narrow"/>
        </w:rPr>
        <w:instrText xml:space="preserve"> SEQ Tabla \* ARABIC </w:instrText>
      </w:r>
      <w:r w:rsidRPr="00447DED">
        <w:rPr>
          <w:rFonts w:ascii="Arial Narrow" w:hAnsi="Arial Narrow"/>
        </w:rPr>
        <w:fldChar w:fldCharType="separate"/>
      </w:r>
      <w:r w:rsidR="00D04603" w:rsidRPr="00447DED">
        <w:rPr>
          <w:rFonts w:ascii="Arial Narrow" w:hAnsi="Arial Narrow"/>
          <w:noProof/>
        </w:rPr>
        <w:t>1</w:t>
      </w:r>
      <w:r w:rsidRPr="00447DED">
        <w:rPr>
          <w:rFonts w:ascii="Arial Narrow" w:hAnsi="Arial Narrow"/>
        </w:rPr>
        <w:fldChar w:fldCharType="end"/>
      </w:r>
      <w:r w:rsidRPr="00447DED">
        <w:rPr>
          <w:rFonts w:ascii="Arial Narrow" w:hAnsi="Arial Narrow"/>
        </w:rPr>
        <w:t>. Resumen breve de los resultados de la evaluación.</w:t>
      </w:r>
      <w:bookmarkEnd w:id="6"/>
    </w:p>
    <w:tbl>
      <w:tblPr>
        <w:tblW w:w="8946" w:type="dxa"/>
        <w:tblCellMar>
          <w:left w:w="0" w:type="dxa"/>
          <w:right w:w="0" w:type="dxa"/>
        </w:tblCellMar>
        <w:tblLook w:val="01E0" w:firstRow="1" w:lastRow="1" w:firstColumn="1" w:lastColumn="1" w:noHBand="0" w:noVBand="0"/>
      </w:tblPr>
      <w:tblGrid>
        <w:gridCol w:w="1805"/>
        <w:gridCol w:w="1125"/>
        <w:gridCol w:w="6016"/>
      </w:tblGrid>
      <w:tr w:rsidR="00C40679" w:rsidRPr="00447DED" w14:paraId="5933C837" w14:textId="77777777" w:rsidTr="00526AF6">
        <w:trPr>
          <w:trHeight w:val="188"/>
        </w:trPr>
        <w:tc>
          <w:tcPr>
            <w:tcW w:w="8946"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5" w:type="dxa"/>
              <w:bottom w:w="0" w:type="dxa"/>
              <w:right w:w="15" w:type="dxa"/>
            </w:tcMar>
            <w:hideMark/>
          </w:tcPr>
          <w:p w14:paraId="52747831" w14:textId="77777777" w:rsidR="00C40679" w:rsidRPr="00447DED" w:rsidRDefault="00C40679" w:rsidP="005E0A3E">
            <w:pPr>
              <w:spacing w:after="0" w:line="210" w:lineRule="exact"/>
              <w:ind w:left="101"/>
              <w:jc w:val="left"/>
              <w:rPr>
                <w:rFonts w:ascii="Arial Narrow" w:eastAsia="Times New Roman" w:hAnsi="Arial Narrow" w:cs="Arial"/>
                <w:color w:val="auto"/>
                <w:sz w:val="18"/>
                <w:szCs w:val="18"/>
                <w:lang w:val="es-EC" w:eastAsia="es-EC"/>
              </w:rPr>
            </w:pPr>
            <w:r w:rsidRPr="00447DED">
              <w:rPr>
                <w:rFonts w:ascii="Arial Narrow" w:eastAsia="Arial Narrow" w:hAnsi="Arial Narrow" w:cs="Arial Narrow"/>
                <w:b/>
                <w:bCs/>
                <w:color w:val="000000"/>
                <w:kern w:val="24"/>
                <w:sz w:val="18"/>
                <w:szCs w:val="18"/>
                <w:lang w:val="es-EC" w:eastAsia="es-EC"/>
              </w:rPr>
              <w:t>Calificación del rendimiento del proyecto</w:t>
            </w:r>
          </w:p>
        </w:tc>
      </w:tr>
      <w:tr w:rsidR="00C40679" w:rsidRPr="00447DED" w14:paraId="324CED94" w14:textId="77777777" w:rsidTr="00526AF6">
        <w:trPr>
          <w:trHeight w:val="198"/>
        </w:trPr>
        <w:tc>
          <w:tcPr>
            <w:tcW w:w="18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5" w:type="dxa"/>
              <w:left w:w="15" w:type="dxa"/>
              <w:bottom w:w="0" w:type="dxa"/>
              <w:right w:w="15" w:type="dxa"/>
            </w:tcMar>
            <w:hideMark/>
          </w:tcPr>
          <w:p w14:paraId="3294CCB5" w14:textId="77777777" w:rsidR="00C40679" w:rsidRPr="00447DED" w:rsidRDefault="00C40679" w:rsidP="005E0A3E">
            <w:pPr>
              <w:spacing w:after="0" w:line="210" w:lineRule="exact"/>
              <w:ind w:left="101"/>
              <w:jc w:val="left"/>
              <w:rPr>
                <w:rFonts w:ascii="Arial Narrow" w:eastAsia="Times New Roman" w:hAnsi="Arial Narrow" w:cs="Arial"/>
                <w:b/>
                <w:bCs/>
                <w:color w:val="auto"/>
                <w:sz w:val="18"/>
                <w:szCs w:val="18"/>
                <w:lang w:val="es-EC" w:eastAsia="es-EC"/>
              </w:rPr>
            </w:pPr>
            <w:r w:rsidRPr="00447DED">
              <w:rPr>
                <w:rFonts w:ascii="Arial Narrow" w:eastAsia="Arial Narrow" w:hAnsi="Arial Narrow" w:cs="Arial Narrow"/>
                <w:b/>
                <w:bCs/>
                <w:color w:val="000000"/>
                <w:kern w:val="24"/>
                <w:sz w:val="18"/>
                <w:szCs w:val="18"/>
                <w:lang w:val="es-EC" w:eastAsia="es-EC"/>
              </w:rPr>
              <w:t>Criterios</w:t>
            </w:r>
          </w:p>
        </w:tc>
        <w:tc>
          <w:tcPr>
            <w:tcW w:w="11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5" w:type="dxa"/>
              <w:left w:w="15" w:type="dxa"/>
              <w:bottom w:w="0" w:type="dxa"/>
              <w:right w:w="15" w:type="dxa"/>
            </w:tcMar>
            <w:hideMark/>
          </w:tcPr>
          <w:p w14:paraId="117E16B8" w14:textId="77777777" w:rsidR="00C40679" w:rsidRPr="00447DED" w:rsidRDefault="00C40679" w:rsidP="005E0A3E">
            <w:pPr>
              <w:spacing w:after="0" w:line="210" w:lineRule="exact"/>
              <w:ind w:left="101"/>
              <w:jc w:val="left"/>
              <w:rPr>
                <w:rFonts w:ascii="Arial Narrow" w:eastAsia="Times New Roman" w:hAnsi="Arial Narrow" w:cs="Arial"/>
                <w:b/>
                <w:bCs/>
                <w:color w:val="auto"/>
                <w:sz w:val="18"/>
                <w:szCs w:val="18"/>
                <w:lang w:val="es-EC" w:eastAsia="es-EC"/>
              </w:rPr>
            </w:pPr>
            <w:r w:rsidRPr="00447DED">
              <w:rPr>
                <w:rFonts w:ascii="Arial Narrow" w:eastAsia="Arial Narrow" w:hAnsi="Arial Narrow" w:cs="Arial Narrow"/>
                <w:b/>
                <w:bCs/>
                <w:color w:val="000000"/>
                <w:kern w:val="24"/>
                <w:sz w:val="18"/>
                <w:szCs w:val="18"/>
                <w:lang w:val="es-EC" w:eastAsia="es-EC"/>
              </w:rPr>
              <w:t>Calificación</w:t>
            </w:r>
          </w:p>
        </w:tc>
        <w:tc>
          <w:tcPr>
            <w:tcW w:w="601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5" w:type="dxa"/>
              <w:left w:w="15" w:type="dxa"/>
              <w:bottom w:w="0" w:type="dxa"/>
              <w:right w:w="15" w:type="dxa"/>
            </w:tcMar>
            <w:hideMark/>
          </w:tcPr>
          <w:p w14:paraId="2D3A57F4" w14:textId="77777777" w:rsidR="00C40679" w:rsidRPr="00447DED" w:rsidRDefault="00C40679" w:rsidP="005E0A3E">
            <w:pPr>
              <w:spacing w:after="0" w:line="210" w:lineRule="exact"/>
              <w:ind w:left="101"/>
              <w:jc w:val="left"/>
              <w:rPr>
                <w:rFonts w:ascii="Arial Narrow" w:eastAsia="Times New Roman" w:hAnsi="Arial Narrow" w:cs="Arial"/>
                <w:b/>
                <w:bCs/>
                <w:color w:val="auto"/>
                <w:sz w:val="18"/>
                <w:szCs w:val="18"/>
                <w:lang w:val="es-EC" w:eastAsia="es-EC"/>
              </w:rPr>
            </w:pPr>
            <w:r w:rsidRPr="00447DED">
              <w:rPr>
                <w:rFonts w:ascii="Arial Narrow" w:eastAsia="Arial Narrow" w:hAnsi="Arial Narrow" w:cs="Arial Narrow"/>
                <w:b/>
                <w:bCs/>
                <w:color w:val="000000"/>
                <w:kern w:val="24"/>
                <w:sz w:val="18"/>
                <w:szCs w:val="18"/>
                <w:lang w:val="es-EC" w:eastAsia="es-EC"/>
              </w:rPr>
              <w:t>Comentarios</w:t>
            </w:r>
          </w:p>
        </w:tc>
      </w:tr>
      <w:tr w:rsidR="00C40679" w:rsidRPr="00447DED" w14:paraId="2A3F7E52" w14:textId="77777777" w:rsidTr="00526AF6">
        <w:trPr>
          <w:trHeight w:val="594"/>
        </w:trPr>
        <w:tc>
          <w:tcPr>
            <w:tcW w:w="8946"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BEBEB"/>
            <w:tcMar>
              <w:top w:w="15" w:type="dxa"/>
              <w:left w:w="15" w:type="dxa"/>
              <w:bottom w:w="0" w:type="dxa"/>
              <w:right w:w="15" w:type="dxa"/>
            </w:tcMar>
            <w:hideMark/>
          </w:tcPr>
          <w:p w14:paraId="4C431A9C" w14:textId="77777777" w:rsidR="00C40679" w:rsidRPr="00447DED" w:rsidRDefault="00C40679" w:rsidP="005E0A3E">
            <w:pPr>
              <w:spacing w:after="0" w:line="225" w:lineRule="exact"/>
              <w:ind w:left="101"/>
              <w:jc w:val="left"/>
              <w:rPr>
                <w:rFonts w:ascii="Arial Narrow" w:eastAsia="Times New Roman" w:hAnsi="Arial Narrow" w:cs="Arial"/>
                <w:color w:val="auto"/>
                <w:sz w:val="18"/>
                <w:szCs w:val="18"/>
                <w:lang w:val="es-EC" w:eastAsia="es-EC"/>
              </w:rPr>
            </w:pPr>
            <w:r w:rsidRPr="00447DED">
              <w:rPr>
                <w:rFonts w:ascii="Arial Narrow" w:eastAsia="Arial Narrow" w:hAnsi="Arial Narrow" w:cs="Arial Narrow"/>
                <w:b/>
                <w:bCs/>
                <w:color w:val="000000"/>
                <w:kern w:val="24"/>
                <w:sz w:val="18"/>
                <w:szCs w:val="18"/>
                <w:lang w:val="es-EC" w:eastAsia="es-EC"/>
              </w:rPr>
              <w:t xml:space="preserve">1. Seguimiento y Evaluación : </w:t>
            </w:r>
            <w:r w:rsidRPr="00447DED">
              <w:rPr>
                <w:rFonts w:ascii="Arial Narrow" w:eastAsia="Arial Narrow" w:hAnsi="Arial Narrow" w:cs="Arial Narrow"/>
                <w:color w:val="000000"/>
                <w:kern w:val="24"/>
                <w:sz w:val="18"/>
                <w:szCs w:val="18"/>
                <w:lang w:val="es-EC" w:eastAsia="es-EC"/>
              </w:rPr>
              <w:t>Muy satisfactorio (MS), Satisfactorio (S), Algo Satisfactorio (AS), Algo Insatisfactorio</w:t>
            </w:r>
          </w:p>
          <w:p w14:paraId="4560B654" w14:textId="77777777" w:rsidR="00C40679" w:rsidRPr="00447DED" w:rsidRDefault="00C40679" w:rsidP="005E0A3E">
            <w:pPr>
              <w:spacing w:before="2" w:after="0" w:line="210" w:lineRule="exact"/>
              <w:ind w:left="101"/>
              <w:jc w:val="left"/>
              <w:rPr>
                <w:rFonts w:ascii="Arial Narrow" w:eastAsia="Times New Roman" w:hAnsi="Arial Narrow" w:cs="Arial"/>
                <w:color w:val="auto"/>
                <w:sz w:val="18"/>
                <w:szCs w:val="18"/>
                <w:lang w:val="es-EC" w:eastAsia="es-EC"/>
              </w:rPr>
            </w:pPr>
            <w:r w:rsidRPr="00447DED">
              <w:rPr>
                <w:rFonts w:ascii="Arial Narrow" w:eastAsia="Arial Narrow" w:hAnsi="Arial Narrow" w:cs="Arial Narrow"/>
                <w:color w:val="000000"/>
                <w:kern w:val="24"/>
                <w:sz w:val="18"/>
                <w:szCs w:val="18"/>
                <w:lang w:val="es-EC" w:eastAsia="es-EC"/>
              </w:rPr>
              <w:t>(AI), Insatisfactorio (I), Muy Insatisfactorio (MI)</w:t>
            </w:r>
          </w:p>
        </w:tc>
      </w:tr>
      <w:tr w:rsidR="00C40679" w:rsidRPr="00447DED" w14:paraId="26EA1B07" w14:textId="77777777" w:rsidTr="00526AF6">
        <w:trPr>
          <w:trHeight w:val="198"/>
        </w:trPr>
        <w:tc>
          <w:tcPr>
            <w:tcW w:w="18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5" w:type="dxa"/>
              <w:bottom w:w="0" w:type="dxa"/>
              <w:right w:w="15" w:type="dxa"/>
            </w:tcMar>
            <w:hideMark/>
          </w:tcPr>
          <w:p w14:paraId="60DDE668" w14:textId="77777777" w:rsidR="00C40679" w:rsidRPr="00447DED" w:rsidRDefault="00C40679" w:rsidP="005E0A3E">
            <w:pPr>
              <w:spacing w:after="0" w:line="210" w:lineRule="exact"/>
              <w:ind w:left="101"/>
              <w:jc w:val="left"/>
              <w:rPr>
                <w:rFonts w:ascii="Arial Narrow" w:eastAsia="Times New Roman" w:hAnsi="Arial Narrow" w:cs="Arial"/>
                <w:color w:val="auto"/>
                <w:sz w:val="18"/>
                <w:szCs w:val="18"/>
                <w:lang w:val="es-EC" w:eastAsia="es-EC"/>
              </w:rPr>
            </w:pPr>
            <w:r w:rsidRPr="00447DED">
              <w:rPr>
                <w:rFonts w:ascii="Arial Narrow" w:eastAsia="Arial Narrow" w:hAnsi="Arial Narrow" w:cs="Arial Narrow"/>
                <w:color w:val="000000"/>
                <w:kern w:val="24"/>
                <w:sz w:val="18"/>
                <w:szCs w:val="18"/>
                <w:lang w:val="es-EC" w:eastAsia="es-EC"/>
              </w:rPr>
              <w:t>Calidad general de SyE</w:t>
            </w:r>
          </w:p>
        </w:tc>
        <w:tc>
          <w:tcPr>
            <w:tcW w:w="11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15" w:type="dxa"/>
              <w:bottom w:w="0" w:type="dxa"/>
              <w:right w:w="15" w:type="dxa"/>
            </w:tcMar>
            <w:hideMark/>
          </w:tcPr>
          <w:p w14:paraId="3BDCFCB9" w14:textId="77777777" w:rsidR="00C40679" w:rsidRPr="00447DED" w:rsidRDefault="00C40679" w:rsidP="005E0A3E">
            <w:pPr>
              <w:spacing w:after="0" w:line="240" w:lineRule="auto"/>
              <w:jc w:val="left"/>
              <w:rPr>
                <w:rFonts w:ascii="Arial Narrow" w:eastAsia="Times New Roman" w:hAnsi="Arial Narrow" w:cs="Arial"/>
                <w:b/>
                <w:bCs/>
                <w:color w:val="auto"/>
                <w:sz w:val="18"/>
                <w:szCs w:val="18"/>
                <w:lang w:val="es-EC" w:eastAsia="es-EC"/>
              </w:rPr>
            </w:pPr>
            <w:r w:rsidRPr="00447DED">
              <w:rPr>
                <w:rFonts w:ascii="Arial Narrow" w:eastAsia="Times New Roman" w:hAnsi="Arial Narrow" w:cs="Arial"/>
                <w:b/>
                <w:bCs/>
                <w:color w:val="auto"/>
                <w:sz w:val="18"/>
                <w:szCs w:val="18"/>
                <w:lang w:val="es-EC" w:eastAsia="es-EC"/>
              </w:rPr>
              <w:t>Satisfactorio</w:t>
            </w:r>
          </w:p>
        </w:tc>
        <w:tc>
          <w:tcPr>
            <w:tcW w:w="601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5" w:type="dxa"/>
              <w:bottom w:w="0" w:type="dxa"/>
              <w:right w:w="15" w:type="dxa"/>
            </w:tcMar>
            <w:hideMark/>
          </w:tcPr>
          <w:p w14:paraId="27D80FFD" w14:textId="07285408" w:rsidR="00C40679" w:rsidRPr="00447DED" w:rsidRDefault="00C40679" w:rsidP="005E0A3E">
            <w:pPr>
              <w:spacing w:after="0" w:line="240" w:lineRule="auto"/>
              <w:rPr>
                <w:rFonts w:ascii="Arial Narrow" w:eastAsia="Times New Roman" w:hAnsi="Arial Narrow" w:cs="Arial"/>
                <w:color w:val="auto"/>
                <w:sz w:val="18"/>
                <w:szCs w:val="18"/>
                <w:lang w:val="es-EC" w:eastAsia="es-EC"/>
              </w:rPr>
            </w:pPr>
            <w:r w:rsidRPr="00447DED">
              <w:rPr>
                <w:rFonts w:ascii="Arial Narrow" w:eastAsia="Arial Narrow" w:hAnsi="Arial Narrow" w:cs="Arial Narrow"/>
                <w:color w:val="000000"/>
                <w:kern w:val="24"/>
                <w:sz w:val="18"/>
                <w:szCs w:val="18"/>
                <w:lang w:val="es-EC" w:eastAsia="es-EC"/>
              </w:rPr>
              <w:t xml:space="preserve"> En líneas generales el diseño fue bueno. Se detectaron dificultades en el proceso de </w:t>
            </w:r>
            <w:r w:rsidR="005E0A3E" w:rsidRPr="00447DED">
              <w:rPr>
                <w:rFonts w:ascii="Arial Narrow" w:eastAsia="Arial Narrow" w:hAnsi="Arial Narrow" w:cs="Arial Narrow"/>
                <w:color w:val="000000"/>
                <w:kern w:val="24"/>
                <w:sz w:val="18"/>
                <w:szCs w:val="18"/>
                <w:lang w:val="es-EC" w:eastAsia="es-EC"/>
              </w:rPr>
              <w:t>ejecución del plan y en el monitoreo de indicadores que están ejecutándose en la fase de cierre del proyecto</w:t>
            </w:r>
            <w:r w:rsidRPr="00447DED">
              <w:rPr>
                <w:rFonts w:ascii="Arial Narrow" w:eastAsia="Arial Narrow" w:hAnsi="Arial Narrow" w:cs="Arial Narrow"/>
                <w:color w:val="000000"/>
                <w:kern w:val="24"/>
                <w:sz w:val="18"/>
                <w:szCs w:val="18"/>
                <w:lang w:val="es-EC" w:eastAsia="es-EC"/>
              </w:rPr>
              <w:t xml:space="preserve">. </w:t>
            </w:r>
          </w:p>
        </w:tc>
      </w:tr>
      <w:tr w:rsidR="00C40679" w:rsidRPr="00447DED" w14:paraId="451DDACA" w14:textId="77777777" w:rsidTr="00526AF6">
        <w:trPr>
          <w:trHeight w:val="328"/>
        </w:trPr>
        <w:tc>
          <w:tcPr>
            <w:tcW w:w="18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5" w:type="dxa"/>
              <w:bottom w:w="0" w:type="dxa"/>
              <w:right w:w="15" w:type="dxa"/>
            </w:tcMar>
            <w:hideMark/>
          </w:tcPr>
          <w:p w14:paraId="7E1BA545" w14:textId="77777777" w:rsidR="00C40679" w:rsidRPr="00447DED" w:rsidRDefault="00C40679" w:rsidP="005E0A3E">
            <w:pPr>
              <w:spacing w:after="0" w:line="210" w:lineRule="exact"/>
              <w:ind w:left="101"/>
              <w:jc w:val="left"/>
              <w:rPr>
                <w:rFonts w:ascii="Arial Narrow" w:eastAsia="Times New Roman" w:hAnsi="Arial Narrow" w:cs="Arial"/>
                <w:color w:val="auto"/>
                <w:sz w:val="18"/>
                <w:szCs w:val="18"/>
                <w:lang w:val="es-EC" w:eastAsia="es-EC"/>
              </w:rPr>
            </w:pPr>
            <w:r w:rsidRPr="00447DED">
              <w:rPr>
                <w:rFonts w:ascii="Arial Narrow" w:eastAsia="Arial Narrow" w:hAnsi="Arial Narrow" w:cs="Arial Narrow"/>
                <w:color w:val="000000"/>
                <w:kern w:val="24"/>
                <w:sz w:val="18"/>
                <w:szCs w:val="18"/>
                <w:lang w:val="es-EC" w:eastAsia="es-EC"/>
              </w:rPr>
              <w:t>Diseño de SyE al comienzo del proyecto</w:t>
            </w:r>
          </w:p>
        </w:tc>
        <w:tc>
          <w:tcPr>
            <w:tcW w:w="11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15" w:type="dxa"/>
              <w:bottom w:w="0" w:type="dxa"/>
              <w:right w:w="15" w:type="dxa"/>
            </w:tcMar>
            <w:hideMark/>
          </w:tcPr>
          <w:p w14:paraId="05A03E15" w14:textId="77777777" w:rsidR="00C40679" w:rsidRPr="00447DED" w:rsidRDefault="00C40679" w:rsidP="005E0A3E">
            <w:pPr>
              <w:spacing w:after="0" w:line="240" w:lineRule="auto"/>
              <w:jc w:val="left"/>
              <w:rPr>
                <w:rFonts w:ascii="Arial Narrow" w:eastAsia="Times New Roman" w:hAnsi="Arial Narrow" w:cs="Arial"/>
                <w:b/>
                <w:bCs/>
                <w:color w:val="auto"/>
                <w:sz w:val="18"/>
                <w:szCs w:val="18"/>
                <w:lang w:val="es-EC" w:eastAsia="es-EC"/>
              </w:rPr>
            </w:pPr>
            <w:r w:rsidRPr="00447DED">
              <w:rPr>
                <w:rFonts w:ascii="Arial Narrow" w:eastAsia="Times New Roman" w:hAnsi="Arial Narrow" w:cs="Arial"/>
                <w:b/>
                <w:bCs/>
                <w:color w:val="auto"/>
                <w:sz w:val="18"/>
                <w:szCs w:val="18"/>
                <w:lang w:val="es-EC" w:eastAsia="es-EC"/>
              </w:rPr>
              <w:t>Satisfactorio</w:t>
            </w:r>
          </w:p>
        </w:tc>
        <w:tc>
          <w:tcPr>
            <w:tcW w:w="601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5" w:type="dxa"/>
              <w:bottom w:w="0" w:type="dxa"/>
              <w:right w:w="15" w:type="dxa"/>
            </w:tcMar>
            <w:hideMark/>
          </w:tcPr>
          <w:p w14:paraId="6F7A6266" w14:textId="0BA25AD1" w:rsidR="00C40679" w:rsidRPr="00447DED" w:rsidRDefault="00C40679" w:rsidP="005E0A3E">
            <w:pPr>
              <w:spacing w:after="0" w:line="240" w:lineRule="auto"/>
              <w:rPr>
                <w:rFonts w:ascii="Arial Narrow" w:eastAsia="Times New Roman" w:hAnsi="Arial Narrow" w:cs="Arial"/>
                <w:color w:val="auto"/>
                <w:sz w:val="18"/>
                <w:szCs w:val="18"/>
                <w:lang w:val="es-EC" w:eastAsia="es-EC"/>
              </w:rPr>
            </w:pPr>
            <w:r w:rsidRPr="00447DED">
              <w:rPr>
                <w:rFonts w:ascii="Arial Narrow" w:eastAsia="Arial Narrow" w:hAnsi="Arial Narrow" w:cs="Arial Narrow"/>
                <w:color w:val="000000"/>
                <w:kern w:val="24"/>
                <w:sz w:val="18"/>
                <w:szCs w:val="18"/>
                <w:lang w:val="es-EC" w:eastAsia="es-EC"/>
              </w:rPr>
              <w:t>Ante las dificultades de implementación surgidas en el desarrollo del proyecto en cada una de las provincias, se demostró buena capacidad adaptativa que permitió el avance evidenciado.</w:t>
            </w:r>
          </w:p>
        </w:tc>
      </w:tr>
      <w:tr w:rsidR="00C40679" w:rsidRPr="00447DED" w14:paraId="6703F54A" w14:textId="77777777" w:rsidTr="00526AF6">
        <w:trPr>
          <w:trHeight w:val="198"/>
        </w:trPr>
        <w:tc>
          <w:tcPr>
            <w:tcW w:w="18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5" w:type="dxa"/>
              <w:bottom w:w="0" w:type="dxa"/>
              <w:right w:w="15" w:type="dxa"/>
            </w:tcMar>
            <w:hideMark/>
          </w:tcPr>
          <w:p w14:paraId="255F5B6A" w14:textId="77777777" w:rsidR="00C40679" w:rsidRPr="00447DED" w:rsidRDefault="00C40679" w:rsidP="005E0A3E">
            <w:pPr>
              <w:spacing w:after="0" w:line="210" w:lineRule="exact"/>
              <w:ind w:left="101"/>
              <w:jc w:val="left"/>
              <w:rPr>
                <w:rFonts w:ascii="Arial Narrow" w:eastAsia="Times New Roman" w:hAnsi="Arial Narrow" w:cs="Arial"/>
                <w:color w:val="auto"/>
                <w:sz w:val="18"/>
                <w:szCs w:val="18"/>
                <w:lang w:val="es-EC" w:eastAsia="es-EC"/>
              </w:rPr>
            </w:pPr>
            <w:r w:rsidRPr="00447DED">
              <w:rPr>
                <w:rFonts w:ascii="Arial Narrow" w:eastAsia="Arial Narrow" w:hAnsi="Arial Narrow" w:cs="Arial Narrow"/>
                <w:color w:val="000000"/>
                <w:kern w:val="24"/>
                <w:sz w:val="18"/>
                <w:szCs w:val="18"/>
                <w:lang w:val="es-EC" w:eastAsia="es-EC"/>
              </w:rPr>
              <w:t>Ejecución del plan de SyE</w:t>
            </w:r>
          </w:p>
        </w:tc>
        <w:tc>
          <w:tcPr>
            <w:tcW w:w="11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15" w:type="dxa"/>
              <w:bottom w:w="0" w:type="dxa"/>
              <w:right w:w="15" w:type="dxa"/>
            </w:tcMar>
            <w:hideMark/>
          </w:tcPr>
          <w:p w14:paraId="5642B7CA" w14:textId="77777777" w:rsidR="00C40679" w:rsidRPr="00447DED" w:rsidRDefault="00C40679" w:rsidP="005E0A3E">
            <w:pPr>
              <w:spacing w:after="0" w:line="240" w:lineRule="auto"/>
              <w:jc w:val="left"/>
              <w:rPr>
                <w:rFonts w:ascii="Arial Narrow" w:eastAsia="Times New Roman" w:hAnsi="Arial Narrow" w:cs="Arial"/>
                <w:b/>
                <w:bCs/>
                <w:color w:val="auto"/>
                <w:sz w:val="18"/>
                <w:szCs w:val="18"/>
                <w:lang w:val="es-EC" w:eastAsia="es-EC"/>
              </w:rPr>
            </w:pPr>
            <w:r w:rsidRPr="00447DED">
              <w:rPr>
                <w:rFonts w:ascii="Arial Narrow" w:eastAsia="Times New Roman" w:hAnsi="Arial Narrow" w:cs="Arial"/>
                <w:b/>
                <w:bCs/>
                <w:color w:val="auto"/>
                <w:sz w:val="18"/>
                <w:szCs w:val="18"/>
                <w:lang w:val="es-EC" w:eastAsia="es-EC"/>
              </w:rPr>
              <w:t>Algo Satisfactorio</w:t>
            </w:r>
          </w:p>
        </w:tc>
        <w:tc>
          <w:tcPr>
            <w:tcW w:w="601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5" w:type="dxa"/>
              <w:bottom w:w="0" w:type="dxa"/>
              <w:right w:w="15" w:type="dxa"/>
            </w:tcMar>
            <w:hideMark/>
          </w:tcPr>
          <w:p w14:paraId="5891A8C2" w14:textId="0C67F804" w:rsidR="00C40679" w:rsidRPr="00447DED" w:rsidRDefault="00C40679" w:rsidP="005E0A3E">
            <w:pPr>
              <w:spacing w:after="0" w:line="240" w:lineRule="auto"/>
              <w:rPr>
                <w:rFonts w:ascii="Arial Narrow" w:eastAsia="Times New Roman" w:hAnsi="Arial Narrow" w:cs="Arial"/>
                <w:color w:val="auto"/>
                <w:sz w:val="18"/>
                <w:szCs w:val="18"/>
                <w:lang w:val="es-EC" w:eastAsia="es-EC"/>
              </w:rPr>
            </w:pPr>
            <w:r w:rsidRPr="00447DED">
              <w:rPr>
                <w:rFonts w:ascii="Arial Narrow" w:eastAsia="Arial Narrow" w:hAnsi="Arial Narrow" w:cs="Arial Narrow"/>
                <w:color w:val="000000"/>
                <w:kern w:val="24"/>
                <w:sz w:val="18"/>
                <w:szCs w:val="18"/>
                <w:lang w:val="es-EC" w:eastAsia="es-EC"/>
              </w:rPr>
              <w:t>Se detectaron múltiples retrasos e inconvenientes que comprometieron la efectividad en la ejecución del proyecto.</w:t>
            </w:r>
          </w:p>
        </w:tc>
      </w:tr>
      <w:tr w:rsidR="00C40679" w:rsidRPr="00447DED" w14:paraId="1A518E0D" w14:textId="77777777" w:rsidTr="00526AF6">
        <w:trPr>
          <w:trHeight w:val="396"/>
        </w:trPr>
        <w:tc>
          <w:tcPr>
            <w:tcW w:w="8946"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BEBEB"/>
            <w:tcMar>
              <w:top w:w="15" w:type="dxa"/>
              <w:left w:w="15" w:type="dxa"/>
              <w:bottom w:w="0" w:type="dxa"/>
              <w:right w:w="15" w:type="dxa"/>
            </w:tcMar>
            <w:hideMark/>
          </w:tcPr>
          <w:p w14:paraId="1DE5F76B" w14:textId="77777777" w:rsidR="00C40679" w:rsidRPr="00447DED" w:rsidRDefault="00C40679" w:rsidP="005E0A3E">
            <w:pPr>
              <w:spacing w:after="0" w:line="228" w:lineRule="exact"/>
              <w:ind w:left="101" w:right="115"/>
              <w:jc w:val="left"/>
              <w:rPr>
                <w:rFonts w:ascii="Arial Narrow" w:eastAsia="Times New Roman" w:hAnsi="Arial Narrow" w:cs="Arial"/>
                <w:color w:val="auto"/>
                <w:sz w:val="18"/>
                <w:szCs w:val="18"/>
                <w:lang w:val="es-EC" w:eastAsia="es-EC"/>
              </w:rPr>
            </w:pPr>
            <w:r w:rsidRPr="00447DED">
              <w:rPr>
                <w:rFonts w:ascii="Arial Narrow" w:eastAsia="Arial Narrow" w:hAnsi="Arial Narrow" w:cs="Arial Narrow"/>
                <w:b/>
                <w:bCs/>
                <w:color w:val="000000"/>
                <w:kern w:val="24"/>
                <w:sz w:val="18"/>
                <w:szCs w:val="18"/>
                <w:lang w:val="es-EC" w:eastAsia="es-EC"/>
              </w:rPr>
              <w:t xml:space="preserve">2. Ejecución de los IA y EA: </w:t>
            </w:r>
            <w:r w:rsidRPr="00447DED">
              <w:rPr>
                <w:rFonts w:ascii="Arial Narrow" w:eastAsia="Arial Narrow" w:hAnsi="Arial Narrow" w:cs="Arial Narrow"/>
                <w:color w:val="000000"/>
                <w:kern w:val="24"/>
                <w:sz w:val="18"/>
                <w:szCs w:val="18"/>
                <w:lang w:val="es-EC" w:eastAsia="es-EC"/>
              </w:rPr>
              <w:t>Muy Satisfactorio (MS), Satisfactorio (S), Algo Satisfactorio (AS), Algo Insatisfactorio (AI), Insatisfactorio (I), Muy Insatisfactorio (MI)</w:t>
            </w:r>
          </w:p>
        </w:tc>
      </w:tr>
      <w:tr w:rsidR="00C40679" w:rsidRPr="00447DED" w14:paraId="2BDA763D" w14:textId="77777777" w:rsidTr="00526AF6">
        <w:trPr>
          <w:trHeight w:val="198"/>
        </w:trPr>
        <w:tc>
          <w:tcPr>
            <w:tcW w:w="18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5" w:type="dxa"/>
              <w:bottom w:w="0" w:type="dxa"/>
              <w:right w:w="15" w:type="dxa"/>
            </w:tcMar>
            <w:hideMark/>
          </w:tcPr>
          <w:p w14:paraId="45C35BD1" w14:textId="77777777" w:rsidR="00C40679" w:rsidRPr="00447DED" w:rsidRDefault="00C40679" w:rsidP="005E0A3E">
            <w:pPr>
              <w:spacing w:after="0" w:line="210" w:lineRule="exact"/>
              <w:ind w:left="101"/>
              <w:jc w:val="left"/>
              <w:rPr>
                <w:rFonts w:ascii="Arial Narrow" w:eastAsia="Times New Roman" w:hAnsi="Arial Narrow" w:cs="Arial"/>
                <w:color w:val="auto"/>
                <w:sz w:val="18"/>
                <w:szCs w:val="18"/>
                <w:lang w:val="es-EC" w:eastAsia="es-EC"/>
              </w:rPr>
            </w:pPr>
            <w:r w:rsidRPr="00447DED">
              <w:rPr>
                <w:rFonts w:ascii="Arial Narrow" w:eastAsia="Arial Narrow" w:hAnsi="Arial Narrow" w:cs="Arial Narrow"/>
                <w:color w:val="000000"/>
                <w:kern w:val="24"/>
                <w:sz w:val="18"/>
                <w:szCs w:val="18"/>
                <w:lang w:val="es-EC" w:eastAsia="es-EC"/>
              </w:rPr>
              <w:t>Calidad general de la aplicación y ejecución del proyecto</w:t>
            </w:r>
          </w:p>
        </w:tc>
        <w:tc>
          <w:tcPr>
            <w:tcW w:w="11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15" w:type="dxa"/>
              <w:bottom w:w="0" w:type="dxa"/>
              <w:right w:w="15" w:type="dxa"/>
            </w:tcMar>
            <w:hideMark/>
          </w:tcPr>
          <w:p w14:paraId="72A64B9F" w14:textId="77777777" w:rsidR="00C40679" w:rsidRPr="00447DED" w:rsidRDefault="00C40679" w:rsidP="005E0A3E">
            <w:pPr>
              <w:spacing w:after="0" w:line="240" w:lineRule="auto"/>
              <w:jc w:val="left"/>
              <w:rPr>
                <w:rFonts w:ascii="Arial Narrow" w:eastAsia="Times New Roman" w:hAnsi="Arial Narrow" w:cs="Arial"/>
                <w:b/>
                <w:bCs/>
                <w:color w:val="auto"/>
                <w:sz w:val="18"/>
                <w:szCs w:val="18"/>
                <w:lang w:val="es-EC" w:eastAsia="es-EC"/>
              </w:rPr>
            </w:pPr>
            <w:r w:rsidRPr="00447DED">
              <w:rPr>
                <w:rFonts w:ascii="Arial Narrow" w:eastAsia="Times New Roman" w:hAnsi="Arial Narrow" w:cs="Arial"/>
                <w:b/>
                <w:bCs/>
                <w:color w:val="auto"/>
                <w:sz w:val="18"/>
                <w:szCs w:val="18"/>
                <w:lang w:val="es-EC" w:eastAsia="es-EC"/>
              </w:rPr>
              <w:t>Satisfactorio</w:t>
            </w:r>
          </w:p>
        </w:tc>
        <w:tc>
          <w:tcPr>
            <w:tcW w:w="601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5" w:type="dxa"/>
              <w:bottom w:w="0" w:type="dxa"/>
              <w:right w:w="15" w:type="dxa"/>
            </w:tcMar>
            <w:hideMark/>
          </w:tcPr>
          <w:p w14:paraId="70B005C6" w14:textId="6AFA106C" w:rsidR="00C40679" w:rsidRPr="00447DED" w:rsidRDefault="00C40679" w:rsidP="005E0A3E">
            <w:pPr>
              <w:spacing w:after="0" w:line="240" w:lineRule="auto"/>
              <w:rPr>
                <w:rFonts w:ascii="Arial Narrow" w:eastAsia="Arial Narrow" w:hAnsi="Arial Narrow" w:cs="Arial Narrow"/>
                <w:color w:val="000000" w:themeColor="text1"/>
                <w:sz w:val="18"/>
                <w:szCs w:val="18"/>
                <w:lang w:val="es-EC" w:eastAsia="es-EC"/>
              </w:rPr>
            </w:pPr>
            <w:r w:rsidRPr="00447DED">
              <w:rPr>
                <w:rFonts w:ascii="Arial Narrow" w:eastAsia="Arial Narrow" w:hAnsi="Arial Narrow" w:cs="Arial Narrow"/>
                <w:color w:val="000000"/>
                <w:kern w:val="24"/>
                <w:sz w:val="18"/>
                <w:szCs w:val="18"/>
                <w:lang w:val="es-EC" w:eastAsia="es-EC"/>
              </w:rPr>
              <w:t>Los desarrollos a nivel provincial evidencian un compromiso importante tanto por parte de los productores como por los organismos técnicos provinciales, lo que asegura la continuidad de las actividades programadas</w:t>
            </w:r>
            <w:r w:rsidR="005E0A3E" w:rsidRPr="00447DED">
              <w:rPr>
                <w:rFonts w:ascii="Arial Narrow" w:eastAsia="Arial Narrow" w:hAnsi="Arial Narrow" w:cs="Arial Narrow"/>
                <w:color w:val="000000"/>
                <w:kern w:val="24"/>
                <w:sz w:val="18"/>
                <w:szCs w:val="18"/>
                <w:lang w:val="es-EC" w:eastAsia="es-EC"/>
              </w:rPr>
              <w:t xml:space="preserve"> en el concepto de PSE</w:t>
            </w:r>
            <w:r w:rsidRPr="00447DED">
              <w:rPr>
                <w:rFonts w:ascii="Arial Narrow" w:eastAsia="Arial Narrow" w:hAnsi="Arial Narrow" w:cs="Arial Narrow"/>
                <w:color w:val="000000"/>
                <w:kern w:val="24"/>
                <w:sz w:val="18"/>
                <w:szCs w:val="18"/>
                <w:lang w:val="es-EC" w:eastAsia="es-EC"/>
              </w:rPr>
              <w:t xml:space="preserve">. </w:t>
            </w:r>
          </w:p>
        </w:tc>
      </w:tr>
      <w:tr w:rsidR="00C40679" w:rsidRPr="00447DED" w14:paraId="5CD1CF87" w14:textId="77777777" w:rsidTr="00526AF6">
        <w:trPr>
          <w:trHeight w:val="492"/>
        </w:trPr>
        <w:tc>
          <w:tcPr>
            <w:tcW w:w="18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5" w:type="dxa"/>
              <w:bottom w:w="0" w:type="dxa"/>
              <w:right w:w="15" w:type="dxa"/>
            </w:tcMar>
            <w:hideMark/>
          </w:tcPr>
          <w:p w14:paraId="76F6DEFE" w14:textId="77777777" w:rsidR="00C40679" w:rsidRPr="00447DED" w:rsidRDefault="00C40679" w:rsidP="005E0A3E">
            <w:pPr>
              <w:spacing w:after="0" w:line="210" w:lineRule="exact"/>
              <w:ind w:left="101"/>
              <w:jc w:val="left"/>
              <w:rPr>
                <w:rFonts w:ascii="Arial Narrow" w:eastAsia="Times New Roman" w:hAnsi="Arial Narrow" w:cs="Arial"/>
                <w:color w:val="auto"/>
                <w:sz w:val="18"/>
                <w:szCs w:val="18"/>
                <w:lang w:val="es-EC" w:eastAsia="es-EC"/>
              </w:rPr>
            </w:pPr>
            <w:r w:rsidRPr="00447DED">
              <w:rPr>
                <w:rFonts w:ascii="Arial Narrow" w:eastAsia="Arial Narrow" w:hAnsi="Arial Narrow" w:cs="Arial Narrow"/>
                <w:color w:val="000000"/>
                <w:kern w:val="24"/>
                <w:sz w:val="18"/>
                <w:szCs w:val="18"/>
                <w:lang w:val="es-EC" w:eastAsia="es-EC"/>
              </w:rPr>
              <w:t>Ejecución del organismo de aplicación</w:t>
            </w:r>
          </w:p>
        </w:tc>
        <w:tc>
          <w:tcPr>
            <w:tcW w:w="11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15" w:type="dxa"/>
              <w:bottom w:w="0" w:type="dxa"/>
              <w:right w:w="15" w:type="dxa"/>
            </w:tcMar>
            <w:hideMark/>
          </w:tcPr>
          <w:p w14:paraId="77D5B87F" w14:textId="77777777" w:rsidR="00C40679" w:rsidRPr="00447DED" w:rsidRDefault="00C40679" w:rsidP="005E0A3E">
            <w:pPr>
              <w:spacing w:after="0" w:line="240" w:lineRule="auto"/>
              <w:jc w:val="left"/>
              <w:rPr>
                <w:rFonts w:ascii="Arial Narrow" w:eastAsia="Times New Roman" w:hAnsi="Arial Narrow" w:cs="Arial"/>
                <w:b/>
                <w:bCs/>
                <w:color w:val="auto"/>
                <w:sz w:val="18"/>
                <w:szCs w:val="18"/>
                <w:lang w:val="es-EC" w:eastAsia="es-EC"/>
              </w:rPr>
            </w:pPr>
            <w:r w:rsidRPr="00447DED">
              <w:rPr>
                <w:rFonts w:ascii="Arial Narrow" w:eastAsia="Times New Roman" w:hAnsi="Arial Narrow" w:cs="Arial"/>
                <w:b/>
                <w:bCs/>
                <w:color w:val="auto"/>
                <w:sz w:val="18"/>
                <w:szCs w:val="18"/>
                <w:lang w:val="es-EC" w:eastAsia="es-EC"/>
              </w:rPr>
              <w:t>Muy Satisfactorio</w:t>
            </w:r>
          </w:p>
        </w:tc>
        <w:tc>
          <w:tcPr>
            <w:tcW w:w="601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5" w:type="dxa"/>
              <w:bottom w:w="0" w:type="dxa"/>
              <w:right w:w="15" w:type="dxa"/>
            </w:tcMar>
            <w:hideMark/>
          </w:tcPr>
          <w:p w14:paraId="5D13D4A6" w14:textId="77FAF71C" w:rsidR="00C40679" w:rsidRPr="00447DED" w:rsidRDefault="00C40679" w:rsidP="005E0A3E">
            <w:pPr>
              <w:spacing w:after="0" w:line="240" w:lineRule="auto"/>
              <w:rPr>
                <w:rFonts w:ascii="Arial Narrow" w:eastAsia="Times New Roman" w:hAnsi="Arial Narrow" w:cs="Arial"/>
                <w:color w:val="auto"/>
                <w:sz w:val="18"/>
                <w:szCs w:val="18"/>
                <w:lang w:val="es-EC" w:eastAsia="es-EC"/>
              </w:rPr>
            </w:pPr>
            <w:r w:rsidRPr="00447DED">
              <w:rPr>
                <w:rFonts w:ascii="Arial Narrow" w:eastAsia="Arial Narrow" w:hAnsi="Arial Narrow" w:cs="Arial Narrow"/>
                <w:color w:val="000000"/>
                <w:kern w:val="24"/>
                <w:sz w:val="18"/>
                <w:szCs w:val="18"/>
                <w:lang w:val="es-EC" w:eastAsia="es-EC"/>
              </w:rPr>
              <w:t xml:space="preserve">Se </w:t>
            </w:r>
            <w:r w:rsidR="005E0A3E" w:rsidRPr="00447DED">
              <w:rPr>
                <w:rFonts w:ascii="Arial Narrow" w:eastAsia="Arial Narrow" w:hAnsi="Arial Narrow" w:cs="Arial Narrow"/>
                <w:color w:val="000000"/>
                <w:kern w:val="24"/>
                <w:sz w:val="18"/>
                <w:szCs w:val="18"/>
                <w:lang w:val="es-EC" w:eastAsia="es-EC"/>
              </w:rPr>
              <w:t>evidenció</w:t>
            </w:r>
            <w:r w:rsidRPr="00447DED">
              <w:rPr>
                <w:rFonts w:ascii="Arial Narrow" w:eastAsia="Arial Narrow" w:hAnsi="Arial Narrow" w:cs="Arial Narrow"/>
                <w:color w:val="000000"/>
                <w:kern w:val="24"/>
                <w:sz w:val="18"/>
                <w:szCs w:val="18"/>
                <w:lang w:val="es-EC" w:eastAsia="es-EC"/>
              </w:rPr>
              <w:t xml:space="preserve"> que </w:t>
            </w:r>
            <w:r w:rsidR="005E0A3E" w:rsidRPr="00447DED">
              <w:rPr>
                <w:rFonts w:ascii="Arial Narrow" w:eastAsia="Arial Narrow" w:hAnsi="Arial Narrow" w:cs="Arial Narrow"/>
                <w:color w:val="000000"/>
                <w:kern w:val="24"/>
                <w:sz w:val="18"/>
                <w:szCs w:val="18"/>
                <w:lang w:val="es-EC" w:eastAsia="es-EC"/>
              </w:rPr>
              <w:t>los organismos</w:t>
            </w:r>
            <w:r w:rsidRPr="00447DED">
              <w:rPr>
                <w:rFonts w:ascii="Arial Narrow" w:eastAsia="Arial Narrow" w:hAnsi="Arial Narrow" w:cs="Arial Narrow"/>
                <w:color w:val="000000"/>
                <w:kern w:val="24"/>
                <w:sz w:val="18"/>
                <w:szCs w:val="18"/>
                <w:lang w:val="es-EC" w:eastAsia="es-EC"/>
              </w:rPr>
              <w:t xml:space="preserve"> de aplicación posee</w:t>
            </w:r>
            <w:r w:rsidR="005E0A3E" w:rsidRPr="00447DED">
              <w:rPr>
                <w:rFonts w:ascii="Arial Narrow" w:eastAsia="Arial Narrow" w:hAnsi="Arial Narrow" w:cs="Arial Narrow"/>
                <w:color w:val="000000"/>
                <w:kern w:val="24"/>
                <w:sz w:val="18"/>
                <w:szCs w:val="18"/>
                <w:lang w:val="es-EC" w:eastAsia="es-EC"/>
              </w:rPr>
              <w:t>n</w:t>
            </w:r>
            <w:r w:rsidRPr="00447DED">
              <w:rPr>
                <w:rFonts w:ascii="Arial Narrow" w:eastAsia="Arial Narrow" w:hAnsi="Arial Narrow" w:cs="Arial Narrow"/>
                <w:color w:val="000000"/>
                <w:kern w:val="24"/>
                <w:sz w:val="18"/>
                <w:szCs w:val="18"/>
                <w:lang w:val="es-EC" w:eastAsia="es-EC"/>
              </w:rPr>
              <w:t xml:space="preserve"> experiencia sólida en la</w:t>
            </w:r>
            <w:r w:rsidR="005E0A3E" w:rsidRPr="00447DED">
              <w:rPr>
                <w:rFonts w:ascii="Arial Narrow" w:eastAsia="Arial Narrow" w:hAnsi="Arial Narrow" w:cs="Arial Narrow"/>
                <w:color w:val="000000"/>
                <w:kern w:val="24"/>
                <w:sz w:val="18"/>
                <w:szCs w:val="18"/>
                <w:lang w:val="es-EC" w:eastAsia="es-EC"/>
              </w:rPr>
              <w:t xml:space="preserve"> </w:t>
            </w:r>
            <w:r w:rsidRPr="00447DED">
              <w:rPr>
                <w:rFonts w:ascii="Arial Narrow" w:eastAsia="Arial Narrow" w:hAnsi="Arial Narrow" w:cs="Arial Narrow"/>
                <w:color w:val="000000"/>
                <w:kern w:val="24"/>
                <w:sz w:val="18"/>
                <w:szCs w:val="18"/>
                <w:lang w:val="es-EC" w:eastAsia="es-EC"/>
              </w:rPr>
              <w:t>aplicación de proyectos GEF</w:t>
            </w:r>
            <w:r w:rsidR="005E0A3E" w:rsidRPr="00447DED">
              <w:rPr>
                <w:rFonts w:ascii="Arial Narrow" w:eastAsia="Arial Narrow" w:hAnsi="Arial Narrow" w:cs="Arial Narrow"/>
                <w:color w:val="000000"/>
                <w:kern w:val="24"/>
                <w:sz w:val="18"/>
                <w:szCs w:val="18"/>
                <w:lang w:val="es-EC" w:eastAsia="es-EC"/>
              </w:rPr>
              <w:t>, resalta el rol de PNUD que ha dado soporte a PNUMA en términos administrativos y de seguimiento</w:t>
            </w:r>
            <w:r w:rsidRPr="00447DED">
              <w:rPr>
                <w:rFonts w:ascii="Arial Narrow" w:eastAsia="Arial Narrow" w:hAnsi="Arial Narrow" w:cs="Arial Narrow"/>
                <w:color w:val="000000"/>
                <w:kern w:val="24"/>
                <w:sz w:val="18"/>
                <w:szCs w:val="18"/>
                <w:lang w:val="es-EC" w:eastAsia="es-EC"/>
              </w:rPr>
              <w:t xml:space="preserve">. </w:t>
            </w:r>
            <w:r w:rsidR="005E0A3E" w:rsidRPr="00447DED">
              <w:rPr>
                <w:rFonts w:ascii="Arial Narrow" w:eastAsia="Arial Narrow" w:hAnsi="Arial Narrow" w:cs="Arial Narrow"/>
                <w:color w:val="000000"/>
                <w:kern w:val="24"/>
                <w:sz w:val="18"/>
                <w:szCs w:val="18"/>
                <w:lang w:val="es-EC" w:eastAsia="es-EC"/>
              </w:rPr>
              <w:t>Existe</w:t>
            </w:r>
            <w:r w:rsidRPr="00447DED">
              <w:rPr>
                <w:rFonts w:ascii="Arial Narrow" w:eastAsia="Arial Narrow" w:hAnsi="Arial Narrow" w:cs="Arial Narrow"/>
                <w:color w:val="000000"/>
                <w:kern w:val="24"/>
                <w:sz w:val="18"/>
                <w:szCs w:val="18"/>
                <w:lang w:val="es-EC" w:eastAsia="es-EC"/>
              </w:rPr>
              <w:t xml:space="preserve"> un amplio port</w:t>
            </w:r>
            <w:r w:rsidR="005E0A3E" w:rsidRPr="00447DED">
              <w:rPr>
                <w:rFonts w:ascii="Arial Narrow" w:eastAsia="Arial Narrow" w:hAnsi="Arial Narrow" w:cs="Arial Narrow"/>
                <w:color w:val="000000"/>
                <w:kern w:val="24"/>
                <w:sz w:val="18"/>
                <w:szCs w:val="18"/>
                <w:lang w:val="es-EC" w:eastAsia="es-EC"/>
              </w:rPr>
              <w:t>a</w:t>
            </w:r>
            <w:r w:rsidRPr="00447DED">
              <w:rPr>
                <w:rFonts w:ascii="Arial Narrow" w:eastAsia="Arial Narrow" w:hAnsi="Arial Narrow" w:cs="Arial Narrow"/>
                <w:color w:val="000000"/>
                <w:kern w:val="24"/>
                <w:sz w:val="18"/>
                <w:szCs w:val="18"/>
                <w:lang w:val="es-EC" w:eastAsia="es-EC"/>
              </w:rPr>
              <w:t xml:space="preserve">folio de actores relevantes en el desarrollo del proyecto </w:t>
            </w:r>
            <w:r w:rsidR="00570EA8" w:rsidRPr="00447DED">
              <w:rPr>
                <w:rFonts w:ascii="Arial Narrow" w:eastAsia="Arial Narrow" w:hAnsi="Arial Narrow" w:cs="Arial Narrow"/>
                <w:color w:val="000000"/>
                <w:kern w:val="24"/>
                <w:sz w:val="18"/>
                <w:szCs w:val="18"/>
                <w:lang w:val="es-EC" w:eastAsia="es-EC"/>
              </w:rPr>
              <w:t xml:space="preserve">que </w:t>
            </w:r>
            <w:r w:rsidRPr="00447DED">
              <w:rPr>
                <w:rFonts w:ascii="Arial Narrow" w:eastAsia="Arial Narrow" w:hAnsi="Arial Narrow" w:cs="Arial Narrow"/>
                <w:color w:val="000000"/>
                <w:kern w:val="24"/>
                <w:sz w:val="18"/>
                <w:szCs w:val="18"/>
                <w:lang w:val="es-EC" w:eastAsia="es-EC"/>
              </w:rPr>
              <w:t>favoreció su implementación tanto a nivel</w:t>
            </w:r>
            <w:r w:rsidR="005E0A3E" w:rsidRPr="00447DED">
              <w:rPr>
                <w:rFonts w:ascii="Arial Narrow" w:eastAsia="Arial Narrow" w:hAnsi="Arial Narrow" w:cs="Arial Narrow"/>
                <w:color w:val="000000"/>
                <w:kern w:val="24"/>
                <w:sz w:val="18"/>
                <w:szCs w:val="18"/>
                <w:lang w:val="es-EC" w:eastAsia="es-EC"/>
              </w:rPr>
              <w:t xml:space="preserve"> gubernamental como territorial, con los cuales los organismos de aplicación interactúan de manera positiva.</w:t>
            </w:r>
          </w:p>
        </w:tc>
      </w:tr>
      <w:tr w:rsidR="00C40679" w:rsidRPr="00447DED" w14:paraId="1BF77B63" w14:textId="77777777" w:rsidTr="00526AF6">
        <w:trPr>
          <w:trHeight w:val="492"/>
        </w:trPr>
        <w:tc>
          <w:tcPr>
            <w:tcW w:w="18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5" w:type="dxa"/>
              <w:bottom w:w="0" w:type="dxa"/>
              <w:right w:w="15" w:type="dxa"/>
            </w:tcMar>
            <w:hideMark/>
          </w:tcPr>
          <w:p w14:paraId="7813451B" w14:textId="77777777" w:rsidR="00C40679" w:rsidRPr="00447DED" w:rsidRDefault="00C40679" w:rsidP="005E0A3E">
            <w:pPr>
              <w:spacing w:after="0" w:line="206" w:lineRule="exact"/>
              <w:ind w:left="101"/>
              <w:jc w:val="left"/>
              <w:rPr>
                <w:rFonts w:ascii="Arial Narrow" w:eastAsia="Times New Roman" w:hAnsi="Arial Narrow" w:cs="Arial"/>
                <w:color w:val="auto"/>
                <w:sz w:val="18"/>
                <w:szCs w:val="18"/>
                <w:lang w:val="es-EC" w:eastAsia="es-EC"/>
              </w:rPr>
            </w:pPr>
            <w:r w:rsidRPr="00447DED">
              <w:rPr>
                <w:rFonts w:ascii="Arial Narrow" w:eastAsia="Arial Narrow" w:hAnsi="Arial Narrow" w:cs="Arial Narrow"/>
                <w:color w:val="000000"/>
                <w:kern w:val="24"/>
                <w:sz w:val="18"/>
                <w:szCs w:val="18"/>
                <w:lang w:val="es-EC" w:eastAsia="es-EC"/>
              </w:rPr>
              <w:t>Ejecución del organismo de ejecución</w:t>
            </w:r>
          </w:p>
        </w:tc>
        <w:tc>
          <w:tcPr>
            <w:tcW w:w="11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15" w:type="dxa"/>
              <w:bottom w:w="0" w:type="dxa"/>
              <w:right w:w="15" w:type="dxa"/>
            </w:tcMar>
            <w:hideMark/>
          </w:tcPr>
          <w:p w14:paraId="164F1F90" w14:textId="77777777" w:rsidR="00C40679" w:rsidRPr="00447DED" w:rsidRDefault="00C40679" w:rsidP="005E0A3E">
            <w:pPr>
              <w:spacing w:after="0" w:line="240" w:lineRule="auto"/>
              <w:jc w:val="left"/>
              <w:rPr>
                <w:rFonts w:ascii="Arial Narrow" w:eastAsia="Times New Roman" w:hAnsi="Arial Narrow" w:cs="Arial"/>
                <w:b/>
                <w:bCs/>
                <w:color w:val="auto"/>
                <w:sz w:val="18"/>
                <w:szCs w:val="18"/>
                <w:lang w:val="es-EC" w:eastAsia="es-EC"/>
              </w:rPr>
            </w:pPr>
            <w:r w:rsidRPr="00447DED">
              <w:rPr>
                <w:rFonts w:ascii="Arial Narrow" w:eastAsia="Times New Roman" w:hAnsi="Arial Narrow" w:cs="Arial"/>
                <w:b/>
                <w:bCs/>
                <w:color w:val="auto"/>
                <w:sz w:val="18"/>
                <w:szCs w:val="18"/>
                <w:lang w:val="es-EC" w:eastAsia="es-EC"/>
              </w:rPr>
              <w:t>Satisfactorio</w:t>
            </w:r>
          </w:p>
        </w:tc>
        <w:tc>
          <w:tcPr>
            <w:tcW w:w="601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5" w:type="dxa"/>
              <w:bottom w:w="0" w:type="dxa"/>
              <w:right w:w="15" w:type="dxa"/>
            </w:tcMar>
            <w:hideMark/>
          </w:tcPr>
          <w:p w14:paraId="747A8970" w14:textId="3DB23F05" w:rsidR="00C40679" w:rsidRPr="00447DED" w:rsidRDefault="00C40679" w:rsidP="005E0A3E">
            <w:pPr>
              <w:spacing w:after="0" w:line="240" w:lineRule="auto"/>
              <w:rPr>
                <w:rFonts w:ascii="Arial Narrow" w:eastAsia="Times New Roman" w:hAnsi="Arial Narrow" w:cs="Arial"/>
                <w:color w:val="auto"/>
                <w:sz w:val="18"/>
                <w:szCs w:val="18"/>
                <w:lang w:val="es-EC" w:eastAsia="es-EC"/>
              </w:rPr>
            </w:pPr>
            <w:r w:rsidRPr="00447DED">
              <w:rPr>
                <w:rFonts w:ascii="Arial Narrow" w:eastAsia="Arial Narrow" w:hAnsi="Arial Narrow" w:cs="Arial Narrow"/>
                <w:color w:val="000000"/>
                <w:kern w:val="24"/>
                <w:sz w:val="18"/>
                <w:szCs w:val="18"/>
                <w:lang w:val="es-EC" w:eastAsia="es-EC"/>
              </w:rPr>
              <w:t>Se evidenciaron mecanismos y acciones de articulación</w:t>
            </w:r>
            <w:r w:rsidR="005E0A3E" w:rsidRPr="00447DED">
              <w:rPr>
                <w:rFonts w:ascii="Arial Narrow" w:eastAsia="Arial Narrow" w:hAnsi="Arial Narrow" w:cs="Arial Narrow"/>
                <w:color w:val="000000"/>
                <w:kern w:val="24"/>
                <w:sz w:val="18"/>
                <w:szCs w:val="18"/>
                <w:lang w:val="es-EC" w:eastAsia="es-EC"/>
              </w:rPr>
              <w:t xml:space="preserve"> sólidas, toma de</w:t>
            </w:r>
            <w:r w:rsidRPr="00447DED">
              <w:rPr>
                <w:rFonts w:ascii="Arial Narrow" w:eastAsia="Arial Narrow" w:hAnsi="Arial Narrow" w:cs="Arial Narrow"/>
                <w:color w:val="000000"/>
                <w:kern w:val="24"/>
                <w:sz w:val="18"/>
                <w:szCs w:val="18"/>
                <w:lang w:val="es-EC" w:eastAsia="es-EC"/>
              </w:rPr>
              <w:t xml:space="preserve"> decisiones fundamentales en la implementación del proyecto a escalas provinciales y municipales</w:t>
            </w:r>
            <w:r w:rsidR="005E0A3E" w:rsidRPr="00447DED">
              <w:rPr>
                <w:rFonts w:ascii="Arial Narrow" w:eastAsia="Arial Narrow" w:hAnsi="Arial Narrow" w:cs="Arial Narrow"/>
                <w:color w:val="000000"/>
                <w:kern w:val="24"/>
                <w:sz w:val="18"/>
                <w:szCs w:val="18"/>
                <w:lang w:val="es-EC" w:eastAsia="es-EC"/>
              </w:rPr>
              <w:t>. En términos de sus competencias MAyDS e INTA han cumplido un rol adecuado con la temática del proyecto, queda pendiente definir roles post cierre en temas aun en ejecución.</w:t>
            </w:r>
          </w:p>
        </w:tc>
      </w:tr>
      <w:tr w:rsidR="00C40679" w:rsidRPr="00447DED" w14:paraId="7A201DE4" w14:textId="77777777" w:rsidTr="00526AF6">
        <w:trPr>
          <w:trHeight w:val="396"/>
        </w:trPr>
        <w:tc>
          <w:tcPr>
            <w:tcW w:w="8946"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BEBEB"/>
            <w:tcMar>
              <w:top w:w="15" w:type="dxa"/>
              <w:left w:w="15" w:type="dxa"/>
              <w:bottom w:w="0" w:type="dxa"/>
              <w:right w:w="15" w:type="dxa"/>
            </w:tcMar>
            <w:hideMark/>
          </w:tcPr>
          <w:p w14:paraId="00453573" w14:textId="77777777" w:rsidR="00C40679" w:rsidRPr="00447DED" w:rsidRDefault="00C40679" w:rsidP="005E0A3E">
            <w:pPr>
              <w:spacing w:before="4" w:after="0" w:line="228" w:lineRule="exact"/>
              <w:ind w:left="101" w:right="115"/>
              <w:jc w:val="left"/>
              <w:rPr>
                <w:rFonts w:ascii="Arial Narrow" w:eastAsia="Times New Roman" w:hAnsi="Arial Narrow" w:cs="Arial"/>
                <w:color w:val="auto"/>
                <w:sz w:val="18"/>
                <w:szCs w:val="18"/>
                <w:lang w:val="es-EC" w:eastAsia="es-EC"/>
              </w:rPr>
            </w:pPr>
            <w:r w:rsidRPr="00447DED">
              <w:rPr>
                <w:rFonts w:ascii="Arial Narrow" w:eastAsia="Arial Narrow" w:hAnsi="Arial Narrow" w:cs="Arial Narrow"/>
                <w:b/>
                <w:bCs/>
                <w:color w:val="000000"/>
                <w:kern w:val="24"/>
                <w:sz w:val="18"/>
                <w:szCs w:val="18"/>
                <w:lang w:val="es-EC" w:eastAsia="es-EC"/>
              </w:rPr>
              <w:t xml:space="preserve">3. Evaluación de los resultados: </w:t>
            </w:r>
            <w:r w:rsidRPr="00447DED">
              <w:rPr>
                <w:rFonts w:ascii="Arial Narrow" w:eastAsia="Arial Narrow" w:hAnsi="Arial Narrow" w:cs="Arial Narrow"/>
                <w:color w:val="000000"/>
                <w:kern w:val="24"/>
                <w:sz w:val="18"/>
                <w:szCs w:val="18"/>
                <w:lang w:val="es-EC" w:eastAsia="es-EC"/>
              </w:rPr>
              <w:t>Muy satisfactorio (MS), Satisfactorio (S), Algo satisfactorio (AS), Algo Insatisfactorio (AI), Insatisfactorio (I), Muy Insatisfactorio (MI)</w:t>
            </w:r>
          </w:p>
        </w:tc>
      </w:tr>
      <w:tr w:rsidR="00C40679" w:rsidRPr="00447DED" w14:paraId="53CD9242" w14:textId="77777777" w:rsidTr="00526AF6">
        <w:trPr>
          <w:trHeight w:val="198"/>
        </w:trPr>
        <w:tc>
          <w:tcPr>
            <w:tcW w:w="18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5" w:type="dxa"/>
              <w:bottom w:w="0" w:type="dxa"/>
              <w:right w:w="15" w:type="dxa"/>
            </w:tcMar>
            <w:hideMark/>
          </w:tcPr>
          <w:p w14:paraId="3D27BEF9" w14:textId="77777777" w:rsidR="00C40679" w:rsidRPr="00447DED" w:rsidRDefault="00C40679" w:rsidP="005E0A3E">
            <w:pPr>
              <w:spacing w:after="0" w:line="210" w:lineRule="exact"/>
              <w:ind w:left="101"/>
              <w:jc w:val="left"/>
              <w:rPr>
                <w:rFonts w:ascii="Arial Narrow" w:eastAsia="Times New Roman" w:hAnsi="Arial Narrow" w:cs="Arial"/>
                <w:color w:val="auto"/>
                <w:sz w:val="18"/>
                <w:szCs w:val="18"/>
                <w:lang w:val="es-EC" w:eastAsia="es-EC"/>
              </w:rPr>
            </w:pPr>
            <w:r w:rsidRPr="00447DED">
              <w:rPr>
                <w:rFonts w:ascii="Arial Narrow" w:eastAsia="Arial Narrow" w:hAnsi="Arial Narrow" w:cs="Arial Narrow"/>
                <w:color w:val="000000"/>
                <w:kern w:val="24"/>
                <w:sz w:val="18"/>
                <w:szCs w:val="18"/>
                <w:lang w:val="es-EC" w:eastAsia="es-EC"/>
              </w:rPr>
              <w:t>Calidad general de los resultados del proyecto</w:t>
            </w:r>
          </w:p>
        </w:tc>
        <w:tc>
          <w:tcPr>
            <w:tcW w:w="11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15" w:type="dxa"/>
              <w:bottom w:w="0" w:type="dxa"/>
              <w:right w:w="15" w:type="dxa"/>
            </w:tcMar>
            <w:hideMark/>
          </w:tcPr>
          <w:p w14:paraId="38D62429" w14:textId="77777777" w:rsidR="00C40679" w:rsidRPr="00447DED" w:rsidRDefault="00C40679" w:rsidP="005E0A3E">
            <w:pPr>
              <w:spacing w:after="0" w:line="240" w:lineRule="auto"/>
              <w:jc w:val="left"/>
              <w:rPr>
                <w:rFonts w:ascii="Arial Narrow" w:eastAsia="Times New Roman" w:hAnsi="Arial Narrow" w:cs="Arial"/>
                <w:b/>
                <w:bCs/>
                <w:color w:val="auto"/>
                <w:sz w:val="18"/>
                <w:szCs w:val="18"/>
                <w:lang w:val="es-EC" w:eastAsia="es-EC"/>
              </w:rPr>
            </w:pPr>
            <w:r w:rsidRPr="00447DED">
              <w:rPr>
                <w:rFonts w:ascii="Arial Narrow" w:eastAsia="Times New Roman" w:hAnsi="Arial Narrow" w:cs="Arial"/>
                <w:b/>
                <w:bCs/>
                <w:color w:val="auto"/>
                <w:sz w:val="18"/>
                <w:szCs w:val="18"/>
                <w:lang w:val="es-EC" w:eastAsia="es-EC"/>
              </w:rPr>
              <w:t>Algo Satisfactorio</w:t>
            </w:r>
          </w:p>
        </w:tc>
        <w:tc>
          <w:tcPr>
            <w:tcW w:w="601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5" w:type="dxa"/>
              <w:bottom w:w="0" w:type="dxa"/>
              <w:right w:w="15" w:type="dxa"/>
            </w:tcMar>
            <w:hideMark/>
          </w:tcPr>
          <w:p w14:paraId="0A35FA3C" w14:textId="5FEFD6EB" w:rsidR="00C40679" w:rsidRPr="00447DED" w:rsidRDefault="00C40679" w:rsidP="00570EA8">
            <w:pPr>
              <w:spacing w:after="0" w:line="240" w:lineRule="auto"/>
              <w:rPr>
                <w:rFonts w:ascii="Arial Narrow" w:eastAsia="Arial Narrow" w:hAnsi="Arial Narrow" w:cs="Arial Narrow"/>
                <w:color w:val="000000" w:themeColor="text1"/>
                <w:sz w:val="18"/>
                <w:szCs w:val="18"/>
                <w:lang w:val="es-EC" w:eastAsia="es-EC"/>
              </w:rPr>
            </w:pPr>
            <w:r w:rsidRPr="00447DED">
              <w:rPr>
                <w:rFonts w:ascii="Arial Narrow" w:eastAsia="Arial Narrow" w:hAnsi="Arial Narrow" w:cs="Arial Narrow"/>
                <w:color w:val="000000"/>
                <w:kern w:val="24"/>
                <w:sz w:val="18"/>
                <w:szCs w:val="18"/>
                <w:lang w:val="es-EC" w:eastAsia="es-EC"/>
              </w:rPr>
              <w:t xml:space="preserve">El proceso de implementación de sistemas de PSE </w:t>
            </w:r>
            <w:r w:rsidR="00E12848" w:rsidRPr="00447DED">
              <w:rPr>
                <w:rFonts w:ascii="Arial Narrow" w:eastAsia="Arial Narrow" w:hAnsi="Arial Narrow" w:cs="Arial Narrow"/>
                <w:color w:val="000000"/>
                <w:kern w:val="24"/>
                <w:sz w:val="18"/>
                <w:szCs w:val="18"/>
                <w:lang w:val="es-EC" w:eastAsia="es-EC"/>
              </w:rPr>
              <w:t xml:space="preserve">resultado 2, </w:t>
            </w:r>
            <w:r w:rsidRPr="00447DED">
              <w:rPr>
                <w:rFonts w:ascii="Arial Narrow" w:eastAsia="Arial Narrow" w:hAnsi="Arial Narrow" w:cs="Arial Narrow"/>
                <w:color w:val="000000"/>
                <w:kern w:val="24"/>
                <w:sz w:val="18"/>
                <w:szCs w:val="18"/>
                <w:lang w:val="es-EC" w:eastAsia="es-EC"/>
              </w:rPr>
              <w:t xml:space="preserve">sufrió retrasos importantes durante la duración del proyecto, lo que requirió la implementación de acciones correctivas por </w:t>
            </w:r>
            <w:r w:rsidR="00570EA8" w:rsidRPr="00447DED">
              <w:rPr>
                <w:rFonts w:ascii="Arial Narrow" w:eastAsia="Arial Narrow" w:hAnsi="Arial Narrow" w:cs="Arial Narrow"/>
                <w:color w:val="000000"/>
                <w:kern w:val="24"/>
                <w:sz w:val="18"/>
                <w:szCs w:val="18"/>
                <w:lang w:val="es-EC" w:eastAsia="es-EC"/>
              </w:rPr>
              <w:t xml:space="preserve">parte </w:t>
            </w:r>
            <w:r w:rsidRPr="00447DED">
              <w:rPr>
                <w:rFonts w:ascii="Arial Narrow" w:eastAsia="Arial Narrow" w:hAnsi="Arial Narrow" w:cs="Arial Narrow"/>
                <w:color w:val="000000"/>
                <w:kern w:val="24"/>
                <w:sz w:val="18"/>
                <w:szCs w:val="18"/>
                <w:lang w:val="es-EC" w:eastAsia="es-EC"/>
              </w:rPr>
              <w:t>del organismo de ejecución y los gobiernos provinciales</w:t>
            </w:r>
            <w:r w:rsidR="005E0A3E" w:rsidRPr="00447DED">
              <w:rPr>
                <w:rFonts w:ascii="Arial Narrow" w:eastAsia="Arial Narrow" w:hAnsi="Arial Narrow" w:cs="Arial Narrow"/>
                <w:color w:val="000000"/>
                <w:kern w:val="24"/>
                <w:sz w:val="18"/>
                <w:szCs w:val="18"/>
                <w:lang w:val="es-EC" w:eastAsia="es-EC"/>
              </w:rPr>
              <w:t xml:space="preserve">, las bondades o no de estas </w:t>
            </w:r>
            <w:r w:rsidR="00E12848" w:rsidRPr="00447DED">
              <w:rPr>
                <w:rFonts w:ascii="Arial Narrow" w:eastAsia="Arial Narrow" w:hAnsi="Arial Narrow" w:cs="Arial Narrow"/>
                <w:color w:val="000000"/>
                <w:kern w:val="24"/>
                <w:sz w:val="18"/>
                <w:szCs w:val="18"/>
                <w:lang w:val="es-EC" w:eastAsia="es-EC"/>
              </w:rPr>
              <w:t>acciones no</w:t>
            </w:r>
            <w:r w:rsidR="005E0A3E" w:rsidRPr="00447DED">
              <w:rPr>
                <w:rFonts w:ascii="Arial Narrow" w:eastAsia="Arial Narrow" w:hAnsi="Arial Narrow" w:cs="Arial Narrow"/>
                <w:color w:val="000000"/>
                <w:kern w:val="24"/>
                <w:sz w:val="18"/>
                <w:szCs w:val="18"/>
                <w:lang w:val="es-EC" w:eastAsia="es-EC"/>
              </w:rPr>
              <w:t xml:space="preserve"> pueden ser evaluadas al momento</w:t>
            </w:r>
            <w:r w:rsidR="00E12848" w:rsidRPr="00447DED">
              <w:rPr>
                <w:rFonts w:ascii="Arial Narrow" w:eastAsia="Arial Narrow" w:hAnsi="Arial Narrow" w:cs="Arial Narrow"/>
                <w:color w:val="000000"/>
                <w:kern w:val="24"/>
                <w:sz w:val="18"/>
                <w:szCs w:val="18"/>
                <w:lang w:val="es-EC" w:eastAsia="es-EC"/>
              </w:rPr>
              <w:t>, sin embargo se observa</w:t>
            </w:r>
            <w:r w:rsidR="00570EA8" w:rsidRPr="00447DED">
              <w:rPr>
                <w:rFonts w:ascii="Arial Narrow" w:eastAsia="Arial Narrow" w:hAnsi="Arial Narrow" w:cs="Arial Narrow"/>
                <w:color w:val="000000"/>
                <w:kern w:val="24"/>
                <w:sz w:val="18"/>
                <w:szCs w:val="18"/>
                <w:lang w:val="es-EC" w:eastAsia="es-EC"/>
              </w:rPr>
              <w:t>n</w:t>
            </w:r>
            <w:r w:rsidR="00E12848" w:rsidRPr="00447DED">
              <w:rPr>
                <w:rFonts w:ascii="Arial Narrow" w:eastAsia="Arial Narrow" w:hAnsi="Arial Narrow" w:cs="Arial Narrow"/>
                <w:color w:val="000000"/>
                <w:kern w:val="24"/>
                <w:sz w:val="18"/>
                <w:szCs w:val="18"/>
                <w:lang w:val="es-EC" w:eastAsia="es-EC"/>
              </w:rPr>
              <w:t xml:space="preserve"> avances satisfactorios en los demás resultados del proyecto e inserción del concepto de PSE en la agenda de trabajo nacional y local.</w:t>
            </w:r>
          </w:p>
        </w:tc>
      </w:tr>
      <w:tr w:rsidR="00C40679" w:rsidRPr="00447DED" w14:paraId="0455E6A6" w14:textId="77777777" w:rsidTr="00526AF6">
        <w:trPr>
          <w:trHeight w:val="328"/>
        </w:trPr>
        <w:tc>
          <w:tcPr>
            <w:tcW w:w="18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5" w:type="dxa"/>
              <w:bottom w:w="0" w:type="dxa"/>
              <w:right w:w="15" w:type="dxa"/>
            </w:tcMar>
            <w:hideMark/>
          </w:tcPr>
          <w:p w14:paraId="1070CC3D" w14:textId="77777777" w:rsidR="00C40679" w:rsidRPr="00447DED" w:rsidRDefault="00C40679" w:rsidP="005E0A3E">
            <w:pPr>
              <w:spacing w:after="0" w:line="207" w:lineRule="exact"/>
              <w:ind w:left="101"/>
              <w:jc w:val="left"/>
              <w:rPr>
                <w:rFonts w:ascii="Arial Narrow" w:eastAsia="Times New Roman" w:hAnsi="Arial Narrow" w:cs="Arial"/>
                <w:color w:val="auto"/>
                <w:sz w:val="18"/>
                <w:szCs w:val="18"/>
                <w:lang w:val="es-EC" w:eastAsia="es-EC"/>
              </w:rPr>
            </w:pPr>
            <w:r w:rsidRPr="00447DED">
              <w:rPr>
                <w:rFonts w:ascii="Arial Narrow" w:eastAsia="Arial Narrow" w:hAnsi="Arial Narrow" w:cs="Arial Narrow"/>
                <w:color w:val="000000"/>
                <w:kern w:val="24"/>
                <w:sz w:val="18"/>
                <w:szCs w:val="18"/>
                <w:lang w:val="es-EC" w:eastAsia="es-EC"/>
              </w:rPr>
              <w:t>Relevancia: relevante (R) o no relevante (NR)</w:t>
            </w:r>
          </w:p>
        </w:tc>
        <w:tc>
          <w:tcPr>
            <w:tcW w:w="11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15" w:type="dxa"/>
              <w:bottom w:w="0" w:type="dxa"/>
              <w:right w:w="15" w:type="dxa"/>
            </w:tcMar>
            <w:hideMark/>
          </w:tcPr>
          <w:p w14:paraId="525806F7" w14:textId="77777777" w:rsidR="00C40679" w:rsidRPr="00447DED" w:rsidRDefault="00C40679" w:rsidP="005E0A3E">
            <w:pPr>
              <w:spacing w:after="0" w:line="240" w:lineRule="auto"/>
              <w:jc w:val="left"/>
              <w:rPr>
                <w:rFonts w:ascii="Arial Narrow" w:eastAsia="Times New Roman" w:hAnsi="Arial Narrow" w:cs="Arial"/>
                <w:b/>
                <w:bCs/>
                <w:color w:val="auto"/>
                <w:sz w:val="18"/>
                <w:szCs w:val="18"/>
                <w:lang w:val="es-EC" w:eastAsia="es-EC"/>
              </w:rPr>
            </w:pPr>
            <w:r w:rsidRPr="00447DED">
              <w:rPr>
                <w:rFonts w:ascii="Arial Narrow" w:eastAsia="Times New Roman" w:hAnsi="Arial Narrow" w:cs="Arial"/>
                <w:b/>
                <w:bCs/>
                <w:color w:val="auto"/>
                <w:sz w:val="18"/>
                <w:szCs w:val="18"/>
                <w:lang w:val="es-EC" w:eastAsia="es-EC"/>
              </w:rPr>
              <w:t>Relevante</w:t>
            </w:r>
          </w:p>
        </w:tc>
        <w:tc>
          <w:tcPr>
            <w:tcW w:w="601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5" w:type="dxa"/>
              <w:bottom w:w="0" w:type="dxa"/>
              <w:right w:w="15" w:type="dxa"/>
            </w:tcMar>
            <w:hideMark/>
          </w:tcPr>
          <w:p w14:paraId="16102486" w14:textId="42B930E6" w:rsidR="00C40679" w:rsidRPr="00447DED" w:rsidRDefault="00C40679" w:rsidP="00E12848">
            <w:pPr>
              <w:spacing w:after="0" w:line="240" w:lineRule="auto"/>
              <w:rPr>
                <w:rFonts w:ascii="Arial Narrow" w:eastAsia="Arial Narrow" w:hAnsi="Arial Narrow" w:cs="Arial Narrow"/>
                <w:color w:val="000000" w:themeColor="text1"/>
                <w:sz w:val="18"/>
                <w:szCs w:val="18"/>
                <w:lang w:val="es-EC" w:eastAsia="es-EC"/>
              </w:rPr>
            </w:pPr>
            <w:r w:rsidRPr="00447DED">
              <w:rPr>
                <w:rFonts w:ascii="Arial Narrow" w:eastAsia="Arial Narrow" w:hAnsi="Arial Narrow" w:cs="Arial Narrow"/>
                <w:color w:val="000000"/>
                <w:kern w:val="24"/>
                <w:sz w:val="18"/>
                <w:szCs w:val="18"/>
                <w:lang w:val="es-EC" w:eastAsia="es-EC"/>
              </w:rPr>
              <w:t xml:space="preserve">Se considera que el proyecto fue </w:t>
            </w:r>
            <w:r w:rsidR="00E12848" w:rsidRPr="00447DED">
              <w:rPr>
                <w:rFonts w:ascii="Arial Narrow" w:eastAsia="Arial Narrow" w:hAnsi="Arial Narrow" w:cs="Arial Narrow"/>
                <w:color w:val="000000"/>
                <w:kern w:val="24"/>
                <w:sz w:val="18"/>
                <w:szCs w:val="18"/>
                <w:lang w:val="es-EC" w:eastAsia="es-EC"/>
              </w:rPr>
              <w:t>R</w:t>
            </w:r>
            <w:r w:rsidRPr="00447DED">
              <w:rPr>
                <w:rFonts w:ascii="Arial Narrow" w:eastAsia="Arial Narrow" w:hAnsi="Arial Narrow" w:cs="Arial Narrow"/>
                <w:color w:val="000000"/>
                <w:kern w:val="24"/>
                <w:sz w:val="18"/>
                <w:szCs w:val="18"/>
                <w:lang w:val="es-EC" w:eastAsia="es-EC"/>
              </w:rPr>
              <w:t>elevante, tanto a niveles institucionales</w:t>
            </w:r>
            <w:r w:rsidR="00E12848" w:rsidRPr="00447DED">
              <w:rPr>
                <w:rFonts w:ascii="Arial Narrow" w:eastAsia="Arial Narrow" w:hAnsi="Arial Narrow" w:cs="Arial Narrow"/>
                <w:color w:val="000000"/>
                <w:kern w:val="24"/>
                <w:sz w:val="18"/>
                <w:szCs w:val="18"/>
                <w:lang w:val="es-EC" w:eastAsia="es-EC"/>
              </w:rPr>
              <w:t xml:space="preserve"> y territoriales,</w:t>
            </w:r>
            <w:r w:rsidRPr="00447DED">
              <w:rPr>
                <w:rFonts w:ascii="Arial Narrow" w:eastAsia="Arial Narrow" w:hAnsi="Arial Narrow" w:cs="Arial Narrow"/>
                <w:color w:val="000000"/>
                <w:kern w:val="24"/>
                <w:sz w:val="18"/>
                <w:szCs w:val="18"/>
                <w:lang w:val="es-EC" w:eastAsia="es-EC"/>
              </w:rPr>
              <w:t xml:space="preserve"> incluyendo las agencias PNUMA y PNUD.  El compromiso identificado por parte de los productores y organismos locales asegura la continuidad y desarrollo de acciones para la implementación de sistemas PSE.</w:t>
            </w:r>
          </w:p>
        </w:tc>
      </w:tr>
      <w:tr w:rsidR="00C40679" w:rsidRPr="00447DED" w14:paraId="2EF9CAF6" w14:textId="77777777" w:rsidTr="00526AF6">
        <w:trPr>
          <w:trHeight w:val="328"/>
        </w:trPr>
        <w:tc>
          <w:tcPr>
            <w:tcW w:w="18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5" w:type="dxa"/>
              <w:bottom w:w="0" w:type="dxa"/>
              <w:right w:w="15" w:type="dxa"/>
            </w:tcMar>
            <w:hideMark/>
          </w:tcPr>
          <w:p w14:paraId="6E7E2A18" w14:textId="77777777" w:rsidR="00C40679" w:rsidRPr="00447DED" w:rsidRDefault="00C40679" w:rsidP="005E0A3E">
            <w:pPr>
              <w:spacing w:after="0" w:line="210" w:lineRule="exact"/>
              <w:ind w:left="101"/>
              <w:jc w:val="left"/>
              <w:rPr>
                <w:rFonts w:ascii="Arial Narrow" w:eastAsia="Times New Roman" w:hAnsi="Arial Narrow" w:cs="Arial"/>
                <w:color w:val="auto"/>
                <w:sz w:val="18"/>
                <w:szCs w:val="18"/>
                <w:lang w:val="es-EC" w:eastAsia="es-EC"/>
              </w:rPr>
            </w:pPr>
            <w:r w:rsidRPr="00447DED">
              <w:rPr>
                <w:rFonts w:ascii="Arial Narrow" w:eastAsia="Arial Narrow" w:hAnsi="Arial Narrow" w:cs="Arial Narrow"/>
                <w:color w:val="000000"/>
                <w:kern w:val="24"/>
                <w:sz w:val="18"/>
                <w:szCs w:val="18"/>
                <w:lang w:val="es-EC" w:eastAsia="es-EC"/>
              </w:rPr>
              <w:t>Efectividad</w:t>
            </w:r>
          </w:p>
        </w:tc>
        <w:tc>
          <w:tcPr>
            <w:tcW w:w="11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15" w:type="dxa"/>
              <w:bottom w:w="0" w:type="dxa"/>
              <w:right w:w="15" w:type="dxa"/>
            </w:tcMar>
            <w:hideMark/>
          </w:tcPr>
          <w:p w14:paraId="7921D8F8" w14:textId="77777777" w:rsidR="00C40679" w:rsidRPr="00447DED" w:rsidRDefault="00C40679" w:rsidP="005E0A3E">
            <w:pPr>
              <w:spacing w:after="0" w:line="240" w:lineRule="auto"/>
              <w:jc w:val="left"/>
              <w:rPr>
                <w:rFonts w:ascii="Arial Narrow" w:eastAsia="Times New Roman" w:hAnsi="Arial Narrow" w:cs="Arial"/>
                <w:b/>
                <w:bCs/>
                <w:color w:val="auto"/>
                <w:sz w:val="18"/>
                <w:szCs w:val="18"/>
                <w:lang w:val="es-EC" w:eastAsia="es-EC"/>
              </w:rPr>
            </w:pPr>
            <w:r w:rsidRPr="00447DED">
              <w:rPr>
                <w:rFonts w:ascii="Arial Narrow" w:eastAsia="Times New Roman" w:hAnsi="Arial Narrow" w:cs="Arial"/>
                <w:b/>
                <w:bCs/>
                <w:color w:val="auto"/>
                <w:sz w:val="18"/>
                <w:szCs w:val="18"/>
                <w:lang w:val="es-EC" w:eastAsia="es-EC"/>
              </w:rPr>
              <w:t>Algo Satisfactorio</w:t>
            </w:r>
          </w:p>
        </w:tc>
        <w:tc>
          <w:tcPr>
            <w:tcW w:w="601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5" w:type="dxa"/>
              <w:bottom w:w="0" w:type="dxa"/>
              <w:right w:w="15" w:type="dxa"/>
            </w:tcMar>
            <w:hideMark/>
          </w:tcPr>
          <w:p w14:paraId="228DA4D9" w14:textId="4AA31B01" w:rsidR="00C40679" w:rsidRPr="00447DED" w:rsidRDefault="00C40679" w:rsidP="00E12848">
            <w:pPr>
              <w:spacing w:after="0" w:line="240" w:lineRule="auto"/>
              <w:rPr>
                <w:rFonts w:ascii="Arial Narrow" w:eastAsia="Times New Roman" w:hAnsi="Arial Narrow" w:cs="Arial"/>
                <w:color w:val="auto"/>
                <w:sz w:val="18"/>
                <w:szCs w:val="18"/>
                <w:lang w:val="es-EC" w:eastAsia="es-EC"/>
              </w:rPr>
            </w:pPr>
            <w:r w:rsidRPr="00447DED">
              <w:rPr>
                <w:rFonts w:ascii="Arial Narrow" w:eastAsia="Arial Narrow" w:hAnsi="Arial Narrow" w:cs="Arial Narrow"/>
                <w:color w:val="000000"/>
                <w:kern w:val="24"/>
                <w:sz w:val="18"/>
                <w:szCs w:val="18"/>
                <w:lang w:val="es-EC" w:eastAsia="es-EC"/>
              </w:rPr>
              <w:t xml:space="preserve">El principal obstáculo en la determinación de la efectividad </w:t>
            </w:r>
            <w:r w:rsidR="004B3B52" w:rsidRPr="00447DED">
              <w:rPr>
                <w:rFonts w:ascii="Arial Narrow" w:eastAsia="Arial Narrow" w:hAnsi="Arial Narrow" w:cs="Arial Narrow"/>
                <w:color w:val="000000"/>
                <w:kern w:val="24"/>
                <w:sz w:val="18"/>
                <w:szCs w:val="18"/>
                <w:lang w:val="es-EC" w:eastAsia="es-EC"/>
              </w:rPr>
              <w:t xml:space="preserve">traducido al logro del objetivo </w:t>
            </w:r>
            <w:r w:rsidRPr="00447DED">
              <w:rPr>
                <w:rFonts w:ascii="Arial Narrow" w:eastAsia="Arial Narrow" w:hAnsi="Arial Narrow" w:cs="Arial Narrow"/>
                <w:color w:val="000000"/>
                <w:kern w:val="24"/>
                <w:sz w:val="18"/>
                <w:szCs w:val="18"/>
                <w:lang w:val="es-EC" w:eastAsia="es-EC"/>
              </w:rPr>
              <w:t>del proyecto</w:t>
            </w:r>
            <w:r w:rsidR="004B3B52" w:rsidRPr="00447DED">
              <w:rPr>
                <w:rFonts w:ascii="Arial Narrow" w:eastAsia="Arial Narrow" w:hAnsi="Arial Narrow" w:cs="Arial Narrow"/>
                <w:color w:val="000000"/>
                <w:kern w:val="24"/>
                <w:sz w:val="18"/>
                <w:szCs w:val="18"/>
                <w:lang w:val="es-EC" w:eastAsia="es-EC"/>
              </w:rPr>
              <w:t>,</w:t>
            </w:r>
            <w:r w:rsidRPr="00447DED">
              <w:rPr>
                <w:rFonts w:ascii="Arial Narrow" w:eastAsia="Arial Narrow" w:hAnsi="Arial Narrow" w:cs="Arial Narrow"/>
                <w:color w:val="000000"/>
                <w:kern w:val="24"/>
                <w:sz w:val="18"/>
                <w:szCs w:val="18"/>
                <w:lang w:val="es-EC" w:eastAsia="es-EC"/>
              </w:rPr>
              <w:t xml:space="preserve"> resultó </w:t>
            </w:r>
            <w:r w:rsidR="004B3B52" w:rsidRPr="00447DED">
              <w:rPr>
                <w:rFonts w:ascii="Arial Narrow" w:eastAsia="Arial Narrow" w:hAnsi="Arial Narrow" w:cs="Arial Narrow"/>
                <w:color w:val="000000"/>
                <w:kern w:val="24"/>
                <w:sz w:val="18"/>
                <w:szCs w:val="18"/>
                <w:lang w:val="es-EC" w:eastAsia="es-EC"/>
              </w:rPr>
              <w:t>d</w:t>
            </w:r>
            <w:r w:rsidRPr="00447DED">
              <w:rPr>
                <w:rFonts w:ascii="Arial Narrow" w:eastAsia="Arial Narrow" w:hAnsi="Arial Narrow" w:cs="Arial Narrow"/>
                <w:color w:val="000000"/>
                <w:kern w:val="24"/>
                <w:sz w:val="18"/>
                <w:szCs w:val="18"/>
                <w:lang w:val="es-EC" w:eastAsia="es-EC"/>
              </w:rPr>
              <w:t>el retraso que éste sufriera durante su implementación por lo que varios productos</w:t>
            </w:r>
            <w:r w:rsidR="00E12848" w:rsidRPr="00447DED">
              <w:rPr>
                <w:rFonts w:ascii="Arial Narrow" w:eastAsia="Arial Narrow" w:hAnsi="Arial Narrow" w:cs="Arial Narrow"/>
                <w:color w:val="000000"/>
                <w:kern w:val="24"/>
                <w:sz w:val="18"/>
                <w:szCs w:val="18"/>
                <w:lang w:val="es-EC" w:eastAsia="es-EC"/>
              </w:rPr>
              <w:t>-resultados</w:t>
            </w:r>
            <w:r w:rsidRPr="00447DED">
              <w:rPr>
                <w:rFonts w:ascii="Arial Narrow" w:eastAsia="Arial Narrow" w:hAnsi="Arial Narrow" w:cs="Arial Narrow"/>
                <w:color w:val="000000"/>
                <w:kern w:val="24"/>
                <w:sz w:val="18"/>
                <w:szCs w:val="18"/>
                <w:lang w:val="es-EC" w:eastAsia="es-EC"/>
              </w:rPr>
              <w:t xml:space="preserve"> presentados a los evaluadores aún se encontraban en proceso de desarrollo e implementación.</w:t>
            </w:r>
          </w:p>
        </w:tc>
      </w:tr>
      <w:tr w:rsidR="00C40679" w:rsidRPr="00447DED" w14:paraId="222969D4" w14:textId="77777777" w:rsidTr="00526AF6">
        <w:trPr>
          <w:trHeight w:val="492"/>
        </w:trPr>
        <w:tc>
          <w:tcPr>
            <w:tcW w:w="18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5" w:type="dxa"/>
              <w:bottom w:w="0" w:type="dxa"/>
              <w:right w:w="15" w:type="dxa"/>
            </w:tcMar>
            <w:hideMark/>
          </w:tcPr>
          <w:p w14:paraId="3FEC06B3" w14:textId="77777777" w:rsidR="00C40679" w:rsidRPr="00447DED" w:rsidRDefault="00C40679" w:rsidP="005E0A3E">
            <w:pPr>
              <w:spacing w:after="0" w:line="229" w:lineRule="exact"/>
              <w:ind w:left="101"/>
              <w:jc w:val="left"/>
              <w:rPr>
                <w:rFonts w:ascii="Arial Narrow" w:eastAsia="Times New Roman" w:hAnsi="Arial Narrow" w:cs="Arial"/>
                <w:color w:val="auto"/>
                <w:sz w:val="18"/>
                <w:szCs w:val="18"/>
                <w:lang w:val="es-EC" w:eastAsia="es-EC"/>
              </w:rPr>
            </w:pPr>
            <w:r w:rsidRPr="00447DED">
              <w:rPr>
                <w:rFonts w:ascii="Arial Narrow" w:eastAsia="Arial Narrow" w:hAnsi="Arial Narrow" w:cs="Arial Narrow"/>
                <w:color w:val="000000"/>
                <w:kern w:val="24"/>
                <w:sz w:val="18"/>
                <w:szCs w:val="18"/>
                <w:lang w:val="es-EC" w:eastAsia="es-EC"/>
              </w:rPr>
              <w:t>Eficiencia</w:t>
            </w:r>
          </w:p>
        </w:tc>
        <w:tc>
          <w:tcPr>
            <w:tcW w:w="11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15" w:type="dxa"/>
              <w:bottom w:w="0" w:type="dxa"/>
              <w:right w:w="15" w:type="dxa"/>
            </w:tcMar>
            <w:hideMark/>
          </w:tcPr>
          <w:p w14:paraId="5CC9D7DE" w14:textId="080BE136" w:rsidR="00C40679" w:rsidRPr="00447DED" w:rsidRDefault="00C40679" w:rsidP="005E0A3E">
            <w:pPr>
              <w:spacing w:after="0" w:line="240" w:lineRule="auto"/>
              <w:jc w:val="left"/>
              <w:rPr>
                <w:rFonts w:ascii="Arial Narrow" w:eastAsia="Times New Roman" w:hAnsi="Arial Narrow" w:cs="Arial"/>
                <w:b/>
                <w:bCs/>
                <w:color w:val="auto"/>
                <w:sz w:val="18"/>
                <w:szCs w:val="18"/>
                <w:lang w:val="es-EC" w:eastAsia="es-EC"/>
              </w:rPr>
            </w:pPr>
          </w:p>
          <w:p w14:paraId="466B4D7E" w14:textId="08171539" w:rsidR="00C40679" w:rsidRPr="00447DED" w:rsidRDefault="00C40679" w:rsidP="005E0A3E">
            <w:pPr>
              <w:spacing w:after="0" w:line="240" w:lineRule="auto"/>
              <w:jc w:val="left"/>
              <w:rPr>
                <w:rFonts w:ascii="Arial Narrow" w:eastAsia="Times New Roman" w:hAnsi="Arial Narrow" w:cs="Arial"/>
                <w:b/>
                <w:bCs/>
                <w:color w:val="auto"/>
                <w:sz w:val="18"/>
                <w:szCs w:val="18"/>
                <w:lang w:val="es-EC" w:eastAsia="es-EC"/>
              </w:rPr>
            </w:pPr>
            <w:r w:rsidRPr="00447DED">
              <w:rPr>
                <w:rFonts w:ascii="Arial Narrow" w:eastAsia="Times New Roman" w:hAnsi="Arial Narrow" w:cs="Arial"/>
                <w:b/>
                <w:bCs/>
                <w:color w:val="auto"/>
                <w:sz w:val="18"/>
                <w:szCs w:val="18"/>
                <w:lang w:val="es-EC" w:eastAsia="es-EC"/>
              </w:rPr>
              <w:t>Satisfactorio</w:t>
            </w:r>
          </w:p>
        </w:tc>
        <w:tc>
          <w:tcPr>
            <w:tcW w:w="601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5" w:type="dxa"/>
              <w:bottom w:w="0" w:type="dxa"/>
              <w:right w:w="15" w:type="dxa"/>
            </w:tcMar>
            <w:hideMark/>
          </w:tcPr>
          <w:p w14:paraId="1D88BF8E" w14:textId="0F14D522" w:rsidR="00C40679" w:rsidRPr="00447DED" w:rsidRDefault="00C40679" w:rsidP="00570EA8">
            <w:pPr>
              <w:spacing w:after="0" w:line="240" w:lineRule="auto"/>
              <w:rPr>
                <w:rFonts w:ascii="Arial Narrow" w:eastAsia="Arial Narrow" w:hAnsi="Arial Narrow" w:cs="Arial Narrow"/>
                <w:color w:val="000000"/>
                <w:kern w:val="24"/>
                <w:sz w:val="18"/>
                <w:szCs w:val="18"/>
                <w:lang w:val="es-EC" w:eastAsia="es-EC"/>
              </w:rPr>
            </w:pPr>
            <w:r w:rsidRPr="00447DED">
              <w:rPr>
                <w:rFonts w:ascii="Arial Narrow" w:eastAsia="Arial Narrow" w:hAnsi="Arial Narrow" w:cs="Arial Narrow"/>
                <w:color w:val="000000"/>
                <w:kern w:val="24"/>
                <w:sz w:val="18"/>
                <w:szCs w:val="18"/>
                <w:lang w:val="es-EC" w:eastAsia="es-EC"/>
              </w:rPr>
              <w:t>El ambicioso objetivo territorial del proyecto afectó negativamente la concreción de los indicadores</w:t>
            </w:r>
            <w:r w:rsidR="00EB17B9" w:rsidRPr="00447DED">
              <w:rPr>
                <w:rFonts w:ascii="Arial Narrow" w:eastAsia="Arial Narrow" w:hAnsi="Arial Narrow" w:cs="Arial Narrow"/>
                <w:color w:val="000000"/>
                <w:kern w:val="24"/>
                <w:sz w:val="18"/>
                <w:szCs w:val="18"/>
                <w:lang w:val="es-EC" w:eastAsia="es-EC"/>
              </w:rPr>
              <w:t>, sin embargo las acciones y el uso de los recursos técnicos y administrativos fue eficiente. La no formalización de las recomendaciones de la revisión de medio término limita un criterio mejor en esta sección.</w:t>
            </w:r>
          </w:p>
        </w:tc>
      </w:tr>
      <w:tr w:rsidR="00C40679" w:rsidRPr="00447DED" w14:paraId="51E02845" w14:textId="77777777" w:rsidTr="00526AF6">
        <w:trPr>
          <w:trHeight w:val="198"/>
        </w:trPr>
        <w:tc>
          <w:tcPr>
            <w:tcW w:w="8946"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BEBEB"/>
            <w:tcMar>
              <w:top w:w="15" w:type="dxa"/>
              <w:left w:w="15" w:type="dxa"/>
              <w:bottom w:w="0" w:type="dxa"/>
              <w:right w:w="15" w:type="dxa"/>
            </w:tcMar>
            <w:hideMark/>
          </w:tcPr>
          <w:p w14:paraId="29CDA92F" w14:textId="77777777" w:rsidR="00C40679" w:rsidRPr="00447DED" w:rsidRDefault="00C40679" w:rsidP="005E0A3E">
            <w:pPr>
              <w:spacing w:after="0" w:line="210" w:lineRule="exact"/>
              <w:ind w:left="101"/>
              <w:jc w:val="left"/>
              <w:rPr>
                <w:rFonts w:ascii="Arial Narrow" w:eastAsia="Times New Roman" w:hAnsi="Arial Narrow" w:cs="Arial"/>
                <w:color w:val="auto"/>
                <w:sz w:val="18"/>
                <w:szCs w:val="18"/>
                <w:lang w:val="es-EC" w:eastAsia="es-EC"/>
              </w:rPr>
            </w:pPr>
            <w:r w:rsidRPr="00447DED">
              <w:rPr>
                <w:rFonts w:ascii="Arial Narrow" w:eastAsia="Arial Narrow" w:hAnsi="Arial Narrow" w:cs="Arial Narrow"/>
                <w:b/>
                <w:bCs/>
                <w:color w:val="000000"/>
                <w:kern w:val="24"/>
                <w:sz w:val="18"/>
                <w:szCs w:val="18"/>
                <w:lang w:val="es-EC" w:eastAsia="es-EC"/>
              </w:rPr>
              <w:t xml:space="preserve">4. Sostenibilidad: </w:t>
            </w:r>
            <w:r w:rsidRPr="00447DED">
              <w:rPr>
                <w:rFonts w:ascii="Arial Narrow" w:eastAsia="Arial Narrow" w:hAnsi="Arial Narrow" w:cs="Arial Narrow"/>
                <w:color w:val="000000"/>
                <w:kern w:val="24"/>
                <w:sz w:val="18"/>
                <w:szCs w:val="18"/>
                <w:lang w:val="es-EC" w:eastAsia="es-EC"/>
              </w:rPr>
              <w:t>Probable (P), Algo probable (AP), Algo Improbable (AI), Improbable (I).</w:t>
            </w:r>
          </w:p>
        </w:tc>
      </w:tr>
      <w:tr w:rsidR="00C40679" w:rsidRPr="00447DED" w14:paraId="3854100F" w14:textId="77777777" w:rsidTr="00526AF6">
        <w:trPr>
          <w:trHeight w:val="240"/>
        </w:trPr>
        <w:tc>
          <w:tcPr>
            <w:tcW w:w="18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5" w:type="dxa"/>
              <w:bottom w:w="0" w:type="dxa"/>
              <w:right w:w="15" w:type="dxa"/>
            </w:tcMar>
            <w:hideMark/>
          </w:tcPr>
          <w:p w14:paraId="1F75C1C0" w14:textId="77777777" w:rsidR="00C40679" w:rsidRPr="00447DED" w:rsidRDefault="00C40679" w:rsidP="005E0A3E">
            <w:pPr>
              <w:spacing w:after="0" w:line="210" w:lineRule="exact"/>
              <w:ind w:left="101"/>
              <w:jc w:val="left"/>
              <w:rPr>
                <w:rFonts w:ascii="Arial Narrow" w:eastAsia="Times New Roman" w:hAnsi="Arial Narrow" w:cs="Arial"/>
                <w:color w:val="auto"/>
                <w:sz w:val="18"/>
                <w:szCs w:val="18"/>
                <w:lang w:val="es-EC" w:eastAsia="es-EC"/>
              </w:rPr>
            </w:pPr>
            <w:r w:rsidRPr="00447DED">
              <w:rPr>
                <w:rFonts w:ascii="Arial Narrow" w:eastAsia="Arial Narrow" w:hAnsi="Arial Narrow" w:cs="Arial Narrow"/>
                <w:color w:val="000000"/>
                <w:kern w:val="24"/>
                <w:sz w:val="18"/>
                <w:szCs w:val="18"/>
                <w:lang w:val="es-EC" w:eastAsia="es-EC"/>
              </w:rPr>
              <w:t xml:space="preserve">Probabilidad general de los riesgos para la </w:t>
            </w:r>
            <w:r w:rsidRPr="00447DED">
              <w:rPr>
                <w:rFonts w:ascii="Arial Narrow" w:eastAsia="Arial Narrow" w:hAnsi="Arial Narrow" w:cs="Arial Narrow"/>
                <w:color w:val="000000"/>
                <w:kern w:val="24"/>
                <w:sz w:val="18"/>
                <w:szCs w:val="18"/>
                <w:lang w:val="es-EC" w:eastAsia="es-EC"/>
              </w:rPr>
              <w:lastRenderedPageBreak/>
              <w:t>sostenibilidad:</w:t>
            </w:r>
          </w:p>
        </w:tc>
        <w:tc>
          <w:tcPr>
            <w:tcW w:w="11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15" w:type="dxa"/>
              <w:bottom w:w="0" w:type="dxa"/>
              <w:right w:w="15" w:type="dxa"/>
            </w:tcMar>
            <w:hideMark/>
          </w:tcPr>
          <w:p w14:paraId="03969EB2" w14:textId="77777777" w:rsidR="00C40679" w:rsidRPr="00447DED" w:rsidRDefault="00C40679" w:rsidP="005E0A3E">
            <w:pPr>
              <w:spacing w:after="0" w:line="240" w:lineRule="auto"/>
              <w:jc w:val="left"/>
              <w:rPr>
                <w:rFonts w:ascii="Arial Narrow" w:eastAsia="Times New Roman" w:hAnsi="Arial Narrow" w:cs="Arial"/>
                <w:b/>
                <w:bCs/>
                <w:color w:val="auto"/>
                <w:sz w:val="18"/>
                <w:szCs w:val="18"/>
                <w:lang w:val="es-EC" w:eastAsia="es-EC"/>
              </w:rPr>
            </w:pPr>
            <w:r w:rsidRPr="00447DED">
              <w:rPr>
                <w:rFonts w:ascii="Arial Narrow" w:eastAsia="Times New Roman" w:hAnsi="Arial Narrow" w:cs="Arial"/>
                <w:b/>
                <w:bCs/>
                <w:color w:val="auto"/>
                <w:sz w:val="18"/>
                <w:szCs w:val="18"/>
                <w:lang w:val="es-EC" w:eastAsia="es-EC"/>
              </w:rPr>
              <w:lastRenderedPageBreak/>
              <w:t>Algo Probable</w:t>
            </w:r>
          </w:p>
        </w:tc>
        <w:tc>
          <w:tcPr>
            <w:tcW w:w="601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5" w:type="dxa"/>
              <w:bottom w:w="0" w:type="dxa"/>
              <w:right w:w="15" w:type="dxa"/>
            </w:tcMar>
            <w:hideMark/>
          </w:tcPr>
          <w:p w14:paraId="4452D221" w14:textId="72EF5FA4" w:rsidR="00C40679" w:rsidRPr="00447DED" w:rsidRDefault="00C40679" w:rsidP="00EB17B9">
            <w:pPr>
              <w:spacing w:after="0" w:line="240" w:lineRule="auto"/>
              <w:rPr>
                <w:rFonts w:ascii="Arial Narrow" w:eastAsia="Times New Roman" w:hAnsi="Arial Narrow" w:cs="Arial"/>
                <w:color w:val="auto"/>
                <w:sz w:val="18"/>
                <w:szCs w:val="18"/>
                <w:lang w:val="es-EC" w:eastAsia="es-EC"/>
              </w:rPr>
            </w:pPr>
            <w:r w:rsidRPr="00447DED">
              <w:rPr>
                <w:rFonts w:ascii="Arial Narrow" w:eastAsia="Arial Narrow" w:hAnsi="Arial Narrow" w:cs="Arial Narrow"/>
                <w:color w:val="000000"/>
                <w:kern w:val="24"/>
                <w:sz w:val="18"/>
                <w:szCs w:val="18"/>
                <w:lang w:val="es-EC" w:eastAsia="es-EC"/>
              </w:rPr>
              <w:t>Se detectó un compromiso importante por parte de los productores y de los gobiernos locales</w:t>
            </w:r>
            <w:r w:rsidR="00EB17B9" w:rsidRPr="00447DED">
              <w:rPr>
                <w:rFonts w:ascii="Arial Narrow" w:eastAsia="Arial Narrow" w:hAnsi="Arial Narrow" w:cs="Arial Narrow"/>
                <w:color w:val="000000"/>
                <w:kern w:val="24"/>
                <w:sz w:val="18"/>
                <w:szCs w:val="18"/>
                <w:lang w:val="es-EC" w:eastAsia="es-EC"/>
              </w:rPr>
              <w:t>,</w:t>
            </w:r>
            <w:r w:rsidRPr="00447DED">
              <w:rPr>
                <w:rFonts w:ascii="Arial Narrow" w:eastAsia="Arial Narrow" w:hAnsi="Arial Narrow" w:cs="Arial Narrow"/>
                <w:color w:val="000000"/>
                <w:kern w:val="24"/>
                <w:sz w:val="18"/>
                <w:szCs w:val="18"/>
                <w:lang w:val="es-EC" w:eastAsia="es-EC"/>
              </w:rPr>
              <w:t xml:space="preserve"> lo que por un lado implica un escenario favorable para la sostenibilidad del </w:t>
            </w:r>
            <w:r w:rsidRPr="00447DED">
              <w:rPr>
                <w:rFonts w:ascii="Arial Narrow" w:eastAsia="Arial Narrow" w:hAnsi="Arial Narrow" w:cs="Arial Narrow"/>
                <w:color w:val="000000"/>
                <w:kern w:val="24"/>
                <w:sz w:val="18"/>
                <w:szCs w:val="18"/>
                <w:lang w:val="es-EC" w:eastAsia="es-EC"/>
              </w:rPr>
              <w:lastRenderedPageBreak/>
              <w:t>proyecto, aunque por otro se acota a niveles territoriales reducidos.</w:t>
            </w:r>
          </w:p>
        </w:tc>
      </w:tr>
      <w:tr w:rsidR="00C40679" w:rsidRPr="00447DED" w14:paraId="77E1A55C" w14:textId="77777777" w:rsidTr="00526AF6">
        <w:trPr>
          <w:trHeight w:val="198"/>
        </w:trPr>
        <w:tc>
          <w:tcPr>
            <w:tcW w:w="18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5" w:type="dxa"/>
              <w:bottom w:w="0" w:type="dxa"/>
              <w:right w:w="15" w:type="dxa"/>
            </w:tcMar>
            <w:hideMark/>
          </w:tcPr>
          <w:p w14:paraId="0BF8E1A6" w14:textId="77777777" w:rsidR="00C40679" w:rsidRPr="00447DED" w:rsidRDefault="00C40679" w:rsidP="005E0A3E">
            <w:pPr>
              <w:spacing w:after="0" w:line="210" w:lineRule="exact"/>
              <w:ind w:left="101"/>
              <w:jc w:val="left"/>
              <w:rPr>
                <w:rFonts w:ascii="Arial Narrow" w:eastAsia="Times New Roman" w:hAnsi="Arial Narrow" w:cs="Arial"/>
                <w:color w:val="auto"/>
                <w:sz w:val="18"/>
                <w:szCs w:val="18"/>
                <w:lang w:val="es-EC" w:eastAsia="es-EC"/>
              </w:rPr>
            </w:pPr>
            <w:r w:rsidRPr="00447DED">
              <w:rPr>
                <w:rFonts w:ascii="Arial Narrow" w:eastAsia="Arial Narrow" w:hAnsi="Arial Narrow" w:cs="Arial Narrow"/>
                <w:color w:val="000000"/>
                <w:kern w:val="24"/>
                <w:sz w:val="18"/>
                <w:szCs w:val="18"/>
                <w:lang w:val="es-EC" w:eastAsia="es-EC"/>
              </w:rPr>
              <w:lastRenderedPageBreak/>
              <w:t>Recursos financieros</w:t>
            </w:r>
          </w:p>
        </w:tc>
        <w:tc>
          <w:tcPr>
            <w:tcW w:w="11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15" w:type="dxa"/>
              <w:bottom w:w="0" w:type="dxa"/>
              <w:right w:w="15" w:type="dxa"/>
            </w:tcMar>
            <w:hideMark/>
          </w:tcPr>
          <w:p w14:paraId="65F55ABE" w14:textId="77777777" w:rsidR="00C40679" w:rsidRPr="00447DED" w:rsidRDefault="00C40679" w:rsidP="005E0A3E">
            <w:pPr>
              <w:spacing w:after="0" w:line="240" w:lineRule="auto"/>
              <w:jc w:val="left"/>
              <w:rPr>
                <w:rFonts w:ascii="Arial Narrow" w:eastAsia="Times New Roman" w:hAnsi="Arial Narrow" w:cs="Arial"/>
                <w:b/>
                <w:bCs/>
                <w:color w:val="auto"/>
                <w:sz w:val="18"/>
                <w:szCs w:val="18"/>
                <w:lang w:val="es-EC" w:eastAsia="es-EC"/>
              </w:rPr>
            </w:pPr>
            <w:r w:rsidRPr="00447DED">
              <w:rPr>
                <w:rFonts w:ascii="Arial Narrow" w:eastAsia="Times New Roman" w:hAnsi="Arial Narrow" w:cs="Arial"/>
                <w:b/>
                <w:bCs/>
                <w:color w:val="auto"/>
                <w:sz w:val="18"/>
                <w:szCs w:val="18"/>
                <w:lang w:val="es-EC" w:eastAsia="es-EC"/>
              </w:rPr>
              <w:t>Algo Probable</w:t>
            </w:r>
          </w:p>
        </w:tc>
        <w:tc>
          <w:tcPr>
            <w:tcW w:w="601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5" w:type="dxa"/>
              <w:bottom w:w="0" w:type="dxa"/>
              <w:right w:w="15" w:type="dxa"/>
            </w:tcMar>
            <w:hideMark/>
          </w:tcPr>
          <w:p w14:paraId="10A72922" w14:textId="64351B6D" w:rsidR="00C40679" w:rsidRPr="00447DED" w:rsidRDefault="00C40679" w:rsidP="00EB17B9">
            <w:pPr>
              <w:spacing w:after="0" w:line="240" w:lineRule="auto"/>
              <w:rPr>
                <w:rFonts w:ascii="Arial Narrow" w:eastAsia="Arial Narrow" w:hAnsi="Arial Narrow" w:cs="Arial Narrow"/>
                <w:color w:val="000000" w:themeColor="text1"/>
                <w:sz w:val="18"/>
                <w:szCs w:val="18"/>
                <w:lang w:val="es-EC" w:eastAsia="es-EC"/>
              </w:rPr>
            </w:pPr>
            <w:r w:rsidRPr="00447DED">
              <w:rPr>
                <w:rFonts w:ascii="Arial Narrow" w:eastAsia="Arial Narrow" w:hAnsi="Arial Narrow" w:cs="Arial Narrow"/>
                <w:color w:val="000000"/>
                <w:kern w:val="24"/>
                <w:sz w:val="18"/>
                <w:szCs w:val="18"/>
                <w:lang w:val="es-EC" w:eastAsia="es-EC"/>
              </w:rPr>
              <w:t xml:space="preserve">Se detectó que las capacidades gubernamentales nacionales y provinciales para financiar las iniciativas son limitadas, incluso cuando también se encuentran concebidas en el contexto de otros presupuestos provenientes de diferentes fondos de protección ambiental. </w:t>
            </w:r>
          </w:p>
        </w:tc>
      </w:tr>
      <w:tr w:rsidR="00C40679" w:rsidRPr="00447DED" w14:paraId="2A60AA36" w14:textId="77777777" w:rsidTr="00526AF6">
        <w:trPr>
          <w:trHeight w:val="328"/>
        </w:trPr>
        <w:tc>
          <w:tcPr>
            <w:tcW w:w="18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5" w:type="dxa"/>
              <w:bottom w:w="0" w:type="dxa"/>
              <w:right w:w="15" w:type="dxa"/>
            </w:tcMar>
            <w:hideMark/>
          </w:tcPr>
          <w:p w14:paraId="2691BA7A" w14:textId="77777777" w:rsidR="00C40679" w:rsidRPr="00447DED" w:rsidRDefault="00C40679" w:rsidP="005E0A3E">
            <w:pPr>
              <w:spacing w:after="0" w:line="210" w:lineRule="exact"/>
              <w:ind w:left="101"/>
              <w:jc w:val="left"/>
              <w:rPr>
                <w:rFonts w:ascii="Arial Narrow" w:eastAsia="Times New Roman" w:hAnsi="Arial Narrow" w:cs="Arial"/>
                <w:color w:val="auto"/>
                <w:sz w:val="18"/>
                <w:szCs w:val="18"/>
                <w:lang w:val="es-EC" w:eastAsia="es-EC"/>
              </w:rPr>
            </w:pPr>
            <w:r w:rsidRPr="00447DED">
              <w:rPr>
                <w:rFonts w:ascii="Arial Narrow" w:eastAsia="Arial Narrow" w:hAnsi="Arial Narrow" w:cs="Arial Narrow"/>
                <w:color w:val="000000"/>
                <w:kern w:val="24"/>
                <w:sz w:val="18"/>
                <w:szCs w:val="18"/>
                <w:lang w:val="es-EC" w:eastAsia="es-EC"/>
              </w:rPr>
              <w:t>Socioeconómico</w:t>
            </w:r>
          </w:p>
        </w:tc>
        <w:tc>
          <w:tcPr>
            <w:tcW w:w="11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15" w:type="dxa"/>
              <w:bottom w:w="0" w:type="dxa"/>
              <w:right w:w="15" w:type="dxa"/>
            </w:tcMar>
            <w:hideMark/>
          </w:tcPr>
          <w:p w14:paraId="3FAB9E21" w14:textId="398637AD" w:rsidR="00C40679" w:rsidRPr="00447DED" w:rsidRDefault="00C40679" w:rsidP="005E0A3E">
            <w:pPr>
              <w:spacing w:after="0" w:line="240" w:lineRule="auto"/>
              <w:jc w:val="left"/>
              <w:rPr>
                <w:rFonts w:ascii="Arial Narrow" w:eastAsia="Times New Roman" w:hAnsi="Arial Narrow" w:cs="Arial"/>
                <w:b/>
                <w:bCs/>
                <w:color w:val="auto"/>
                <w:sz w:val="18"/>
                <w:szCs w:val="18"/>
                <w:lang w:val="es-EC" w:eastAsia="es-EC"/>
              </w:rPr>
            </w:pPr>
            <w:r w:rsidRPr="00447DED">
              <w:rPr>
                <w:rFonts w:ascii="Arial Narrow" w:eastAsia="Times New Roman" w:hAnsi="Arial Narrow" w:cs="Arial"/>
                <w:b/>
                <w:bCs/>
                <w:color w:val="auto"/>
                <w:sz w:val="18"/>
                <w:szCs w:val="18"/>
                <w:lang w:val="es-EC" w:eastAsia="es-EC"/>
              </w:rPr>
              <w:t xml:space="preserve">Algo </w:t>
            </w:r>
            <w:r w:rsidR="009A61EF" w:rsidRPr="00447DED">
              <w:rPr>
                <w:rFonts w:ascii="Arial Narrow" w:eastAsia="Times New Roman" w:hAnsi="Arial Narrow" w:cs="Arial"/>
                <w:b/>
                <w:bCs/>
                <w:color w:val="auto"/>
                <w:sz w:val="18"/>
                <w:szCs w:val="18"/>
                <w:lang w:val="es-EC" w:eastAsia="es-EC"/>
              </w:rPr>
              <w:t>P</w:t>
            </w:r>
            <w:r w:rsidRPr="00447DED">
              <w:rPr>
                <w:rFonts w:ascii="Arial Narrow" w:eastAsia="Times New Roman" w:hAnsi="Arial Narrow" w:cs="Arial"/>
                <w:b/>
                <w:bCs/>
                <w:color w:val="auto"/>
                <w:sz w:val="18"/>
                <w:szCs w:val="18"/>
                <w:lang w:val="es-EC" w:eastAsia="es-EC"/>
              </w:rPr>
              <w:t>robable</w:t>
            </w:r>
          </w:p>
        </w:tc>
        <w:tc>
          <w:tcPr>
            <w:tcW w:w="601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5" w:type="dxa"/>
              <w:bottom w:w="0" w:type="dxa"/>
              <w:right w:w="15" w:type="dxa"/>
            </w:tcMar>
            <w:hideMark/>
          </w:tcPr>
          <w:p w14:paraId="35DE4097" w14:textId="646A0062" w:rsidR="00C40679" w:rsidRPr="00447DED" w:rsidRDefault="00C40679" w:rsidP="00EB17B9">
            <w:pPr>
              <w:spacing w:after="0" w:line="240" w:lineRule="auto"/>
              <w:rPr>
                <w:rFonts w:ascii="Arial Narrow" w:eastAsia="Times New Roman" w:hAnsi="Arial Narrow" w:cs="Arial"/>
                <w:color w:val="auto"/>
                <w:sz w:val="18"/>
                <w:szCs w:val="18"/>
                <w:lang w:val="es-EC" w:eastAsia="es-EC"/>
              </w:rPr>
            </w:pPr>
            <w:r w:rsidRPr="00447DED">
              <w:rPr>
                <w:rFonts w:ascii="Arial Narrow" w:eastAsia="Arial Narrow" w:hAnsi="Arial Narrow" w:cs="Arial Narrow"/>
                <w:color w:val="000000"/>
                <w:kern w:val="24"/>
                <w:sz w:val="18"/>
                <w:szCs w:val="18"/>
                <w:lang w:val="es-EC" w:eastAsia="es-EC"/>
              </w:rPr>
              <w:t xml:space="preserve">Se considera que la continuidad de las actividades relativas al proyecto es algo probable, en función del rol que asuman las provincias y del compromiso que mantengan actores locales en la implementación y seguimiento. </w:t>
            </w:r>
          </w:p>
        </w:tc>
      </w:tr>
      <w:tr w:rsidR="00C40679" w:rsidRPr="00447DED" w14:paraId="517142D7" w14:textId="77777777" w:rsidTr="00526AF6">
        <w:trPr>
          <w:trHeight w:val="492"/>
        </w:trPr>
        <w:tc>
          <w:tcPr>
            <w:tcW w:w="18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5" w:type="dxa"/>
              <w:bottom w:w="0" w:type="dxa"/>
              <w:right w:w="15" w:type="dxa"/>
            </w:tcMar>
            <w:hideMark/>
          </w:tcPr>
          <w:p w14:paraId="596EACC9" w14:textId="77777777" w:rsidR="00C40679" w:rsidRPr="00447DED" w:rsidRDefault="00C40679" w:rsidP="005E0A3E">
            <w:pPr>
              <w:spacing w:after="0" w:line="210" w:lineRule="exact"/>
              <w:ind w:left="101"/>
              <w:jc w:val="left"/>
              <w:rPr>
                <w:rFonts w:ascii="Arial Narrow" w:eastAsia="Times New Roman" w:hAnsi="Arial Narrow" w:cs="Arial"/>
                <w:color w:val="auto"/>
                <w:sz w:val="18"/>
                <w:szCs w:val="18"/>
                <w:lang w:val="es-EC" w:eastAsia="es-EC"/>
              </w:rPr>
            </w:pPr>
            <w:r w:rsidRPr="00447DED">
              <w:rPr>
                <w:rFonts w:ascii="Arial Narrow" w:eastAsia="Arial Narrow" w:hAnsi="Arial Narrow" w:cs="Arial Narrow"/>
                <w:color w:val="000000"/>
                <w:kern w:val="24"/>
                <w:sz w:val="18"/>
                <w:szCs w:val="18"/>
                <w:lang w:val="es-EC" w:eastAsia="es-EC"/>
              </w:rPr>
              <w:t>Marco institucional y gobernanza</w:t>
            </w:r>
          </w:p>
        </w:tc>
        <w:tc>
          <w:tcPr>
            <w:tcW w:w="11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15" w:type="dxa"/>
              <w:bottom w:w="0" w:type="dxa"/>
              <w:right w:w="15" w:type="dxa"/>
            </w:tcMar>
            <w:hideMark/>
          </w:tcPr>
          <w:p w14:paraId="05E78CB1" w14:textId="77777777" w:rsidR="00C40679" w:rsidRPr="00447DED" w:rsidRDefault="00C40679" w:rsidP="005E0A3E">
            <w:pPr>
              <w:spacing w:after="0" w:line="240" w:lineRule="auto"/>
              <w:jc w:val="left"/>
              <w:rPr>
                <w:rFonts w:ascii="Arial Narrow" w:eastAsia="Times New Roman" w:hAnsi="Arial Narrow" w:cs="Arial"/>
                <w:b/>
                <w:bCs/>
                <w:color w:val="auto"/>
                <w:sz w:val="18"/>
                <w:szCs w:val="18"/>
                <w:lang w:val="es-EC" w:eastAsia="es-EC"/>
              </w:rPr>
            </w:pPr>
            <w:r w:rsidRPr="00447DED">
              <w:rPr>
                <w:rFonts w:ascii="Arial Narrow" w:eastAsia="Times New Roman" w:hAnsi="Arial Narrow" w:cs="Arial"/>
                <w:b/>
                <w:bCs/>
                <w:color w:val="auto"/>
                <w:sz w:val="18"/>
                <w:szCs w:val="18"/>
                <w:lang w:val="es-EC" w:eastAsia="es-EC"/>
              </w:rPr>
              <w:t>Algo Probable</w:t>
            </w:r>
          </w:p>
        </w:tc>
        <w:tc>
          <w:tcPr>
            <w:tcW w:w="601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5" w:type="dxa"/>
              <w:bottom w:w="0" w:type="dxa"/>
              <w:right w:w="15" w:type="dxa"/>
            </w:tcMar>
            <w:hideMark/>
          </w:tcPr>
          <w:p w14:paraId="1F0D0478" w14:textId="519D9CFF" w:rsidR="00C40679" w:rsidRPr="00447DED" w:rsidRDefault="00C40679" w:rsidP="00EB17B9">
            <w:pPr>
              <w:spacing w:after="0" w:line="240" w:lineRule="auto"/>
              <w:rPr>
                <w:rFonts w:ascii="Arial Narrow" w:eastAsia="Times New Roman" w:hAnsi="Arial Narrow" w:cs="Arial"/>
                <w:color w:val="auto"/>
                <w:sz w:val="18"/>
                <w:szCs w:val="18"/>
                <w:lang w:val="es-EC" w:eastAsia="es-EC"/>
              </w:rPr>
            </w:pPr>
            <w:r w:rsidRPr="00447DED">
              <w:rPr>
                <w:rFonts w:ascii="Arial Narrow" w:eastAsia="Arial Narrow" w:hAnsi="Arial Narrow" w:cs="Arial Narrow"/>
                <w:color w:val="000000"/>
                <w:kern w:val="24"/>
                <w:sz w:val="18"/>
                <w:szCs w:val="18"/>
                <w:lang w:val="es-EC" w:eastAsia="es-EC"/>
              </w:rPr>
              <w:t>Si bien se detectaron leyes normativas que promueven la implementación del proyecto, estas no fueron generadas como consecuencia del mismo sino que son preexistentes. Este cuerpo normativo debe ser complementado con aspectos específicos referidos a la medición de servicios ecosistémicos y a mecanismos de pago para estas prestaciones.</w:t>
            </w:r>
          </w:p>
        </w:tc>
      </w:tr>
      <w:tr w:rsidR="00C40679" w:rsidRPr="00447DED" w14:paraId="3872EE63" w14:textId="77777777" w:rsidTr="00526AF6">
        <w:trPr>
          <w:trHeight w:val="328"/>
        </w:trPr>
        <w:tc>
          <w:tcPr>
            <w:tcW w:w="18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5" w:type="dxa"/>
              <w:bottom w:w="0" w:type="dxa"/>
              <w:right w:w="15" w:type="dxa"/>
            </w:tcMar>
            <w:hideMark/>
          </w:tcPr>
          <w:p w14:paraId="011E0462" w14:textId="77777777" w:rsidR="00C40679" w:rsidRPr="00447DED" w:rsidRDefault="00C40679" w:rsidP="005E0A3E">
            <w:pPr>
              <w:spacing w:after="0" w:line="210" w:lineRule="exact"/>
              <w:ind w:left="101"/>
              <w:jc w:val="left"/>
              <w:rPr>
                <w:rFonts w:ascii="Arial Narrow" w:eastAsia="Times New Roman" w:hAnsi="Arial Narrow" w:cs="Arial"/>
                <w:color w:val="auto"/>
                <w:sz w:val="18"/>
                <w:szCs w:val="18"/>
                <w:lang w:val="es-EC" w:eastAsia="es-EC"/>
              </w:rPr>
            </w:pPr>
            <w:r w:rsidRPr="00447DED">
              <w:rPr>
                <w:rFonts w:ascii="Arial Narrow" w:eastAsia="Arial Narrow" w:hAnsi="Arial Narrow" w:cs="Arial Narrow"/>
                <w:color w:val="000000"/>
                <w:kern w:val="24"/>
                <w:sz w:val="18"/>
                <w:szCs w:val="18"/>
                <w:lang w:val="es-EC" w:eastAsia="es-EC"/>
              </w:rPr>
              <w:t>Ambiental</w:t>
            </w:r>
          </w:p>
        </w:tc>
        <w:tc>
          <w:tcPr>
            <w:tcW w:w="11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15" w:type="dxa"/>
              <w:bottom w:w="0" w:type="dxa"/>
              <w:right w:w="15" w:type="dxa"/>
            </w:tcMar>
            <w:hideMark/>
          </w:tcPr>
          <w:p w14:paraId="779AC1A5" w14:textId="77777777" w:rsidR="00C40679" w:rsidRPr="00447DED" w:rsidRDefault="00C40679" w:rsidP="005E0A3E">
            <w:pPr>
              <w:spacing w:after="0" w:line="240" w:lineRule="auto"/>
              <w:jc w:val="left"/>
              <w:rPr>
                <w:rFonts w:ascii="Arial Narrow" w:eastAsia="Times New Roman" w:hAnsi="Arial Narrow" w:cs="Arial"/>
                <w:b/>
                <w:bCs/>
                <w:color w:val="auto"/>
                <w:sz w:val="18"/>
                <w:szCs w:val="18"/>
                <w:lang w:val="es-EC" w:eastAsia="es-EC"/>
              </w:rPr>
            </w:pPr>
            <w:r w:rsidRPr="00447DED">
              <w:rPr>
                <w:rFonts w:ascii="Arial Narrow" w:eastAsia="Times New Roman" w:hAnsi="Arial Narrow" w:cs="Arial"/>
                <w:b/>
                <w:bCs/>
                <w:color w:val="auto"/>
                <w:sz w:val="18"/>
                <w:szCs w:val="18"/>
                <w:lang w:val="es-EC" w:eastAsia="es-EC"/>
              </w:rPr>
              <w:t>Probable</w:t>
            </w:r>
          </w:p>
        </w:tc>
        <w:tc>
          <w:tcPr>
            <w:tcW w:w="601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5" w:type="dxa"/>
              <w:bottom w:w="0" w:type="dxa"/>
              <w:right w:w="15" w:type="dxa"/>
            </w:tcMar>
            <w:hideMark/>
          </w:tcPr>
          <w:p w14:paraId="0703D0EE" w14:textId="269CC3F8" w:rsidR="00C40679" w:rsidRPr="00447DED" w:rsidRDefault="00C40679" w:rsidP="00EB17B9">
            <w:pPr>
              <w:spacing w:after="0" w:line="240" w:lineRule="auto"/>
              <w:rPr>
                <w:rFonts w:ascii="Arial Narrow" w:eastAsia="Times New Roman" w:hAnsi="Arial Narrow" w:cs="Arial"/>
                <w:color w:val="auto"/>
                <w:sz w:val="18"/>
                <w:szCs w:val="18"/>
                <w:lang w:val="es-EC" w:eastAsia="es-EC"/>
              </w:rPr>
            </w:pPr>
            <w:r w:rsidRPr="00447DED">
              <w:rPr>
                <w:rFonts w:ascii="Arial Narrow" w:eastAsia="Arial Narrow" w:hAnsi="Arial Narrow" w:cs="Arial Narrow"/>
                <w:color w:val="000000"/>
                <w:kern w:val="24"/>
                <w:sz w:val="18"/>
                <w:szCs w:val="18"/>
                <w:lang w:val="es-EC" w:eastAsia="es-EC"/>
              </w:rPr>
              <w:t xml:space="preserve">La mayor probabilidad de continuidad del proyecto se encuentra en los propios sitios de intervención. Se recomienda planificar una estrategia a fin de escalar el proyecto de esfuerzos locales a escalas regionales. </w:t>
            </w:r>
          </w:p>
        </w:tc>
      </w:tr>
      <w:tr w:rsidR="00C40679" w:rsidRPr="00447DED" w14:paraId="4D7209A8" w14:textId="77777777" w:rsidTr="00526AF6">
        <w:trPr>
          <w:trHeight w:val="180"/>
        </w:trPr>
        <w:tc>
          <w:tcPr>
            <w:tcW w:w="8946"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BEBEB"/>
            <w:tcMar>
              <w:top w:w="15" w:type="dxa"/>
              <w:left w:w="15" w:type="dxa"/>
              <w:bottom w:w="0" w:type="dxa"/>
              <w:right w:w="15" w:type="dxa"/>
            </w:tcMar>
            <w:hideMark/>
          </w:tcPr>
          <w:p w14:paraId="2C302116" w14:textId="77777777" w:rsidR="00C40679" w:rsidRPr="00447DED" w:rsidRDefault="00C40679" w:rsidP="005E0A3E">
            <w:pPr>
              <w:spacing w:after="0" w:line="206" w:lineRule="exact"/>
              <w:ind w:left="101"/>
              <w:jc w:val="left"/>
              <w:rPr>
                <w:rFonts w:ascii="Arial Narrow" w:eastAsia="Times New Roman" w:hAnsi="Arial Narrow" w:cs="Arial"/>
                <w:color w:val="auto"/>
                <w:sz w:val="18"/>
                <w:szCs w:val="18"/>
                <w:lang w:val="es-EC" w:eastAsia="es-EC"/>
              </w:rPr>
            </w:pPr>
            <w:r w:rsidRPr="00447DED">
              <w:rPr>
                <w:rFonts w:ascii="Arial Narrow" w:eastAsia="Arial Narrow" w:hAnsi="Arial Narrow" w:cs="Arial Narrow"/>
                <w:b/>
                <w:bCs/>
                <w:color w:val="000000"/>
                <w:kern w:val="24"/>
                <w:sz w:val="18"/>
                <w:szCs w:val="18"/>
                <w:lang w:val="es-EC" w:eastAsia="es-EC"/>
              </w:rPr>
              <w:t xml:space="preserve">Impacto: </w:t>
            </w:r>
            <w:r w:rsidRPr="00447DED">
              <w:rPr>
                <w:rFonts w:ascii="Arial Narrow" w:eastAsia="Arial Narrow" w:hAnsi="Arial Narrow" w:cs="Arial Narrow"/>
                <w:color w:val="000000"/>
                <w:kern w:val="24"/>
                <w:sz w:val="18"/>
                <w:szCs w:val="18"/>
                <w:lang w:val="es-EC" w:eastAsia="es-EC"/>
              </w:rPr>
              <w:t>Considerable (C), Mínimo (M), Insignificante (I)</w:t>
            </w:r>
          </w:p>
        </w:tc>
      </w:tr>
      <w:tr w:rsidR="00C40679" w:rsidRPr="00447DED" w14:paraId="508BC59C" w14:textId="77777777" w:rsidTr="00526AF6">
        <w:trPr>
          <w:trHeight w:val="564"/>
        </w:trPr>
        <w:tc>
          <w:tcPr>
            <w:tcW w:w="18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5" w:type="dxa"/>
              <w:bottom w:w="0" w:type="dxa"/>
              <w:right w:w="15" w:type="dxa"/>
            </w:tcMar>
            <w:hideMark/>
          </w:tcPr>
          <w:p w14:paraId="2AE94281" w14:textId="77777777" w:rsidR="00C40679" w:rsidRPr="00447DED" w:rsidRDefault="00C40679" w:rsidP="005E0A3E">
            <w:pPr>
              <w:spacing w:after="0" w:line="210" w:lineRule="exact"/>
              <w:ind w:left="101"/>
              <w:jc w:val="left"/>
              <w:rPr>
                <w:rFonts w:ascii="Arial Narrow" w:eastAsia="Times New Roman" w:hAnsi="Arial Narrow" w:cs="Arial"/>
                <w:color w:val="auto"/>
                <w:sz w:val="18"/>
                <w:szCs w:val="18"/>
                <w:lang w:val="es-EC" w:eastAsia="es-EC"/>
              </w:rPr>
            </w:pPr>
            <w:r w:rsidRPr="00447DED">
              <w:rPr>
                <w:rFonts w:ascii="Arial Narrow" w:eastAsia="Arial Narrow" w:hAnsi="Arial Narrow" w:cs="Arial Narrow"/>
                <w:color w:val="000000"/>
                <w:kern w:val="24"/>
                <w:sz w:val="18"/>
                <w:szCs w:val="18"/>
                <w:lang w:val="es-EC" w:eastAsia="es-EC"/>
              </w:rPr>
              <w:t>Mejora del estado ambiental</w:t>
            </w:r>
          </w:p>
        </w:tc>
        <w:tc>
          <w:tcPr>
            <w:tcW w:w="11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15" w:type="dxa"/>
              <w:bottom w:w="0" w:type="dxa"/>
              <w:right w:w="15" w:type="dxa"/>
            </w:tcMar>
            <w:hideMark/>
          </w:tcPr>
          <w:p w14:paraId="51A92BD9" w14:textId="77777777" w:rsidR="00C40679" w:rsidRPr="00447DED" w:rsidRDefault="00C40679" w:rsidP="005E0A3E">
            <w:pPr>
              <w:spacing w:after="0" w:line="240" w:lineRule="auto"/>
              <w:jc w:val="left"/>
              <w:rPr>
                <w:rFonts w:ascii="Arial Narrow" w:eastAsia="Times New Roman" w:hAnsi="Arial Narrow" w:cs="Arial"/>
                <w:b/>
                <w:bCs/>
                <w:color w:val="auto"/>
                <w:sz w:val="18"/>
                <w:szCs w:val="18"/>
                <w:lang w:val="es-EC" w:eastAsia="es-EC"/>
              </w:rPr>
            </w:pPr>
            <w:r w:rsidRPr="00447DED">
              <w:rPr>
                <w:rFonts w:ascii="Arial Narrow" w:eastAsia="Times New Roman" w:hAnsi="Arial Narrow" w:cs="Arial"/>
                <w:b/>
                <w:bCs/>
                <w:color w:val="auto"/>
                <w:sz w:val="18"/>
                <w:szCs w:val="18"/>
                <w:lang w:val="es-EC" w:eastAsia="es-EC"/>
              </w:rPr>
              <w:t>Mínimo</w:t>
            </w:r>
          </w:p>
        </w:tc>
        <w:tc>
          <w:tcPr>
            <w:tcW w:w="601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5" w:type="dxa"/>
              <w:bottom w:w="0" w:type="dxa"/>
              <w:right w:w="15" w:type="dxa"/>
            </w:tcMar>
            <w:hideMark/>
          </w:tcPr>
          <w:p w14:paraId="62040DA1" w14:textId="77777777" w:rsidR="00C40679" w:rsidRPr="00447DED" w:rsidRDefault="00C40679" w:rsidP="00EB17B9">
            <w:pPr>
              <w:spacing w:after="0" w:line="240" w:lineRule="auto"/>
              <w:rPr>
                <w:rFonts w:ascii="Arial Narrow" w:eastAsia="Arial Narrow" w:hAnsi="Arial Narrow" w:cs="Arial Narrow"/>
                <w:color w:val="000000"/>
                <w:kern w:val="24"/>
                <w:sz w:val="18"/>
                <w:szCs w:val="18"/>
                <w:lang w:val="es-EC" w:eastAsia="es-EC"/>
              </w:rPr>
            </w:pPr>
            <w:r w:rsidRPr="00447DED">
              <w:rPr>
                <w:rFonts w:ascii="Arial Narrow" w:eastAsia="Arial Narrow" w:hAnsi="Arial Narrow" w:cs="Arial Narrow"/>
                <w:color w:val="000000"/>
                <w:kern w:val="24"/>
                <w:sz w:val="18"/>
                <w:szCs w:val="18"/>
                <w:lang w:val="es-EC" w:eastAsia="es-EC"/>
              </w:rPr>
              <w:t>Debido a las especificidades técnicas y operativas del proyecto, no es posible monitorear un impacto real en esta instancia. Se detectaron evidencias de mejoras de sistemas productivos pero resta por sistematizar estudios de línea de base ambiental específicos y monitoreo de mejora ambiental de sitios intervenidos con estrategias de manejo.</w:t>
            </w:r>
          </w:p>
        </w:tc>
      </w:tr>
      <w:tr w:rsidR="00C40679" w:rsidRPr="00447DED" w14:paraId="5D55C84F" w14:textId="77777777" w:rsidTr="00526AF6">
        <w:trPr>
          <w:trHeight w:val="198"/>
        </w:trPr>
        <w:tc>
          <w:tcPr>
            <w:tcW w:w="18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5" w:type="dxa"/>
              <w:bottom w:w="0" w:type="dxa"/>
              <w:right w:w="15" w:type="dxa"/>
            </w:tcMar>
            <w:hideMark/>
          </w:tcPr>
          <w:p w14:paraId="1D28CFA2" w14:textId="77777777" w:rsidR="00C40679" w:rsidRPr="00447DED" w:rsidRDefault="00C40679" w:rsidP="005E0A3E">
            <w:pPr>
              <w:spacing w:after="0" w:line="210" w:lineRule="exact"/>
              <w:ind w:left="101"/>
              <w:jc w:val="left"/>
              <w:rPr>
                <w:rFonts w:ascii="Arial Narrow" w:eastAsia="Times New Roman" w:hAnsi="Arial Narrow" w:cs="Arial"/>
                <w:color w:val="auto"/>
                <w:sz w:val="18"/>
                <w:szCs w:val="18"/>
                <w:lang w:val="es-EC" w:eastAsia="es-EC"/>
              </w:rPr>
            </w:pPr>
            <w:r w:rsidRPr="00447DED">
              <w:rPr>
                <w:rFonts w:ascii="Arial Narrow" w:eastAsia="Arial Narrow" w:hAnsi="Arial Narrow" w:cs="Arial Narrow"/>
                <w:color w:val="000000"/>
                <w:kern w:val="24"/>
                <w:sz w:val="18"/>
                <w:szCs w:val="18"/>
                <w:lang w:val="es-EC" w:eastAsia="es-EC"/>
              </w:rPr>
              <w:t>Reducción de la tensión ambiental</w:t>
            </w:r>
          </w:p>
        </w:tc>
        <w:tc>
          <w:tcPr>
            <w:tcW w:w="11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15" w:type="dxa"/>
              <w:bottom w:w="0" w:type="dxa"/>
              <w:right w:w="15" w:type="dxa"/>
            </w:tcMar>
            <w:hideMark/>
          </w:tcPr>
          <w:p w14:paraId="41B24B26" w14:textId="77777777" w:rsidR="00C40679" w:rsidRPr="00447DED" w:rsidRDefault="00C40679" w:rsidP="005E0A3E">
            <w:pPr>
              <w:spacing w:after="0" w:line="240" w:lineRule="auto"/>
              <w:jc w:val="left"/>
              <w:rPr>
                <w:rFonts w:ascii="Arial Narrow" w:eastAsia="Times New Roman" w:hAnsi="Arial Narrow" w:cs="Arial"/>
                <w:b/>
                <w:bCs/>
                <w:color w:val="auto"/>
                <w:sz w:val="18"/>
                <w:szCs w:val="18"/>
                <w:lang w:val="es-EC" w:eastAsia="es-EC"/>
              </w:rPr>
            </w:pPr>
            <w:r w:rsidRPr="00447DED">
              <w:rPr>
                <w:rFonts w:ascii="Arial Narrow" w:eastAsia="Times New Roman" w:hAnsi="Arial Narrow" w:cs="Arial"/>
                <w:b/>
                <w:bCs/>
                <w:color w:val="auto"/>
                <w:sz w:val="18"/>
                <w:szCs w:val="18"/>
                <w:lang w:val="es-EC" w:eastAsia="es-EC"/>
              </w:rPr>
              <w:t>Mínimo</w:t>
            </w:r>
          </w:p>
        </w:tc>
        <w:tc>
          <w:tcPr>
            <w:tcW w:w="601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5" w:type="dxa"/>
              <w:bottom w:w="0" w:type="dxa"/>
              <w:right w:w="15" w:type="dxa"/>
            </w:tcMar>
            <w:hideMark/>
          </w:tcPr>
          <w:p w14:paraId="6FF9CDB7" w14:textId="77777777" w:rsidR="00C40679" w:rsidRPr="00447DED" w:rsidRDefault="00C40679" w:rsidP="005E0A3E">
            <w:pPr>
              <w:spacing w:after="0" w:line="240" w:lineRule="auto"/>
              <w:jc w:val="left"/>
              <w:rPr>
                <w:rFonts w:ascii="Arial Narrow" w:eastAsia="Times New Roman" w:hAnsi="Arial Narrow" w:cs="Times New Roman"/>
                <w:color w:val="auto"/>
                <w:sz w:val="18"/>
                <w:szCs w:val="18"/>
                <w:lang w:val="es-EC" w:eastAsia="es-EC"/>
              </w:rPr>
            </w:pPr>
            <w:r w:rsidRPr="00447DED">
              <w:rPr>
                <w:rFonts w:ascii="Arial Narrow" w:eastAsia="Times New Roman" w:hAnsi="Arial Narrow" w:cs="Times New Roman"/>
                <w:color w:val="auto"/>
                <w:sz w:val="18"/>
                <w:szCs w:val="18"/>
                <w:lang w:val="es-EC" w:eastAsia="es-EC"/>
              </w:rPr>
              <w:t xml:space="preserve">Si bien el objetivo territorial del proyecto es ambicioso, al momento de la evaluación, la capacidad de aplicación a nivel territorial resultó acotada a los sitios piloto, por lo que la incidencia del proyecto en la disminución de la tensión ambiental es mínima. </w:t>
            </w:r>
          </w:p>
        </w:tc>
      </w:tr>
      <w:tr w:rsidR="00C40679" w:rsidRPr="00447DED" w14:paraId="3540C334" w14:textId="77777777" w:rsidTr="00526AF6">
        <w:trPr>
          <w:trHeight w:val="198"/>
        </w:trPr>
        <w:tc>
          <w:tcPr>
            <w:tcW w:w="18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5" w:type="dxa"/>
              <w:bottom w:w="0" w:type="dxa"/>
              <w:right w:w="15" w:type="dxa"/>
            </w:tcMar>
            <w:hideMark/>
          </w:tcPr>
          <w:p w14:paraId="3EF26F04" w14:textId="77777777" w:rsidR="00C40679" w:rsidRPr="00447DED" w:rsidRDefault="00C40679" w:rsidP="005E0A3E">
            <w:pPr>
              <w:spacing w:after="0" w:line="210" w:lineRule="exact"/>
              <w:ind w:left="101"/>
              <w:jc w:val="left"/>
              <w:rPr>
                <w:rFonts w:ascii="Arial Narrow" w:eastAsia="Times New Roman" w:hAnsi="Arial Narrow" w:cs="Arial"/>
                <w:color w:val="auto"/>
                <w:sz w:val="18"/>
                <w:szCs w:val="18"/>
                <w:lang w:val="es-EC" w:eastAsia="es-EC"/>
              </w:rPr>
            </w:pPr>
            <w:r w:rsidRPr="00447DED">
              <w:rPr>
                <w:rFonts w:ascii="Arial Narrow" w:eastAsia="Arial Narrow" w:hAnsi="Arial Narrow" w:cs="Arial Narrow"/>
                <w:color w:val="000000"/>
                <w:kern w:val="24"/>
                <w:sz w:val="18"/>
                <w:szCs w:val="18"/>
                <w:lang w:val="es-EC" w:eastAsia="es-EC"/>
              </w:rPr>
              <w:t>Progreso hacia el cambio de la tensión y el estado</w:t>
            </w:r>
          </w:p>
        </w:tc>
        <w:tc>
          <w:tcPr>
            <w:tcW w:w="11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15" w:type="dxa"/>
              <w:bottom w:w="0" w:type="dxa"/>
              <w:right w:w="15" w:type="dxa"/>
            </w:tcMar>
            <w:hideMark/>
          </w:tcPr>
          <w:p w14:paraId="7599D101" w14:textId="77777777" w:rsidR="00C40679" w:rsidRPr="00447DED" w:rsidRDefault="00C40679" w:rsidP="005E0A3E">
            <w:pPr>
              <w:spacing w:after="0" w:line="240" w:lineRule="auto"/>
              <w:jc w:val="left"/>
              <w:rPr>
                <w:rFonts w:ascii="Arial Narrow" w:eastAsia="Times New Roman" w:hAnsi="Arial Narrow" w:cs="Arial"/>
                <w:b/>
                <w:bCs/>
                <w:color w:val="auto"/>
                <w:sz w:val="18"/>
                <w:szCs w:val="18"/>
                <w:lang w:val="es-EC" w:eastAsia="es-EC"/>
              </w:rPr>
            </w:pPr>
            <w:r w:rsidRPr="00447DED">
              <w:rPr>
                <w:rFonts w:ascii="Arial Narrow" w:eastAsia="Times New Roman" w:hAnsi="Arial Narrow" w:cs="Arial"/>
                <w:b/>
                <w:bCs/>
                <w:color w:val="auto"/>
                <w:sz w:val="18"/>
                <w:szCs w:val="18"/>
                <w:lang w:val="es-EC" w:eastAsia="es-EC"/>
              </w:rPr>
              <w:t>Mínimo</w:t>
            </w:r>
          </w:p>
        </w:tc>
        <w:tc>
          <w:tcPr>
            <w:tcW w:w="601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5" w:type="dxa"/>
              <w:bottom w:w="0" w:type="dxa"/>
              <w:right w:w="15" w:type="dxa"/>
            </w:tcMar>
            <w:hideMark/>
          </w:tcPr>
          <w:p w14:paraId="28F40A6D" w14:textId="64D98E42" w:rsidR="00C40679" w:rsidRPr="00447DED" w:rsidRDefault="00C40679" w:rsidP="00EB17B9">
            <w:pPr>
              <w:spacing w:after="0" w:line="240" w:lineRule="auto"/>
              <w:rPr>
                <w:rFonts w:ascii="Arial Narrow" w:eastAsia="Times New Roman" w:hAnsi="Arial Narrow" w:cs="Arial"/>
                <w:color w:val="auto"/>
                <w:sz w:val="18"/>
                <w:szCs w:val="18"/>
                <w:lang w:val="es-EC" w:eastAsia="es-EC"/>
              </w:rPr>
            </w:pPr>
            <w:r w:rsidRPr="00447DED">
              <w:rPr>
                <w:rFonts w:ascii="Arial Narrow" w:eastAsia="Arial Narrow" w:hAnsi="Arial Narrow" w:cs="Arial Narrow"/>
                <w:color w:val="000000"/>
                <w:kern w:val="24"/>
                <w:sz w:val="18"/>
                <w:szCs w:val="18"/>
                <w:lang w:val="es-EC" w:eastAsia="es-EC"/>
              </w:rPr>
              <w:t>La instancia de desarrollo del proyecto durante la visita a los sitios no permite detectar signos de cambios sociales y ambientales relevantes. A partir de las entrevistas mantenidas con autoridades locales, se interpreta que la concepción de los sitios piloto se acota a iniciativas puntuales por sobre una incidencia en el trazado de políticas públicas.</w:t>
            </w:r>
          </w:p>
        </w:tc>
      </w:tr>
      <w:tr w:rsidR="00C40679" w:rsidRPr="00447DED" w14:paraId="29238307" w14:textId="77777777" w:rsidTr="00526AF6">
        <w:trPr>
          <w:trHeight w:val="950"/>
        </w:trPr>
        <w:tc>
          <w:tcPr>
            <w:tcW w:w="18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BEBEB"/>
            <w:tcMar>
              <w:top w:w="15" w:type="dxa"/>
              <w:left w:w="15" w:type="dxa"/>
              <w:bottom w:w="0" w:type="dxa"/>
              <w:right w:w="15" w:type="dxa"/>
            </w:tcMar>
            <w:hideMark/>
          </w:tcPr>
          <w:p w14:paraId="108D5FEF" w14:textId="77777777" w:rsidR="00C40679" w:rsidRPr="00447DED" w:rsidRDefault="00C40679" w:rsidP="005E0A3E">
            <w:pPr>
              <w:spacing w:after="0" w:line="229" w:lineRule="exact"/>
              <w:ind w:left="101"/>
              <w:jc w:val="left"/>
              <w:rPr>
                <w:rFonts w:ascii="Arial Narrow" w:eastAsia="Times New Roman" w:hAnsi="Arial Narrow" w:cs="Arial"/>
                <w:b/>
                <w:bCs/>
                <w:color w:val="auto"/>
                <w:sz w:val="18"/>
                <w:szCs w:val="18"/>
                <w:lang w:val="es-EC" w:eastAsia="es-EC"/>
              </w:rPr>
            </w:pPr>
            <w:r w:rsidRPr="00447DED">
              <w:rPr>
                <w:rFonts w:ascii="Arial Narrow" w:eastAsia="Arial Narrow" w:hAnsi="Arial Narrow" w:cs="Arial Narrow"/>
                <w:b/>
                <w:bCs/>
                <w:color w:val="000000"/>
                <w:kern w:val="24"/>
                <w:sz w:val="18"/>
                <w:szCs w:val="18"/>
                <w:lang w:val="es-EC" w:eastAsia="es-EC"/>
              </w:rPr>
              <w:t>Resultados generales del proyecto</w:t>
            </w:r>
          </w:p>
        </w:tc>
        <w:tc>
          <w:tcPr>
            <w:tcW w:w="11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15" w:type="dxa"/>
              <w:bottom w:w="0" w:type="dxa"/>
              <w:right w:w="15" w:type="dxa"/>
            </w:tcMar>
            <w:hideMark/>
          </w:tcPr>
          <w:p w14:paraId="1AA61697" w14:textId="77777777" w:rsidR="00C40679" w:rsidRPr="00447DED" w:rsidRDefault="00C40679" w:rsidP="005E0A3E">
            <w:pPr>
              <w:spacing w:after="0" w:line="240" w:lineRule="auto"/>
              <w:jc w:val="left"/>
              <w:rPr>
                <w:rFonts w:ascii="Arial Narrow" w:eastAsia="Times New Roman" w:hAnsi="Arial Narrow" w:cs="Arial"/>
                <w:b/>
                <w:bCs/>
                <w:color w:val="auto"/>
                <w:sz w:val="18"/>
                <w:szCs w:val="18"/>
                <w:lang w:val="es-EC" w:eastAsia="es-EC"/>
              </w:rPr>
            </w:pPr>
            <w:r w:rsidRPr="00447DED">
              <w:rPr>
                <w:rFonts w:ascii="Arial Narrow" w:eastAsia="Times New Roman" w:hAnsi="Arial Narrow" w:cs="Arial"/>
                <w:b/>
                <w:bCs/>
                <w:color w:val="auto"/>
                <w:sz w:val="18"/>
                <w:szCs w:val="18"/>
                <w:lang w:val="es-EC" w:eastAsia="es-EC"/>
              </w:rPr>
              <w:t>Algo Satisfactorio</w:t>
            </w:r>
          </w:p>
        </w:tc>
        <w:tc>
          <w:tcPr>
            <w:tcW w:w="601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BEBEB"/>
            <w:tcMar>
              <w:top w:w="15" w:type="dxa"/>
              <w:left w:w="15" w:type="dxa"/>
              <w:bottom w:w="0" w:type="dxa"/>
              <w:right w:w="15" w:type="dxa"/>
            </w:tcMar>
            <w:hideMark/>
          </w:tcPr>
          <w:p w14:paraId="70BD4C42" w14:textId="7C14D5B8" w:rsidR="00E12848" w:rsidRPr="00447DED" w:rsidRDefault="00C40679" w:rsidP="00EB17B9">
            <w:pPr>
              <w:spacing w:after="0" w:line="240" w:lineRule="auto"/>
              <w:rPr>
                <w:rFonts w:ascii="Arial Narrow" w:eastAsia="Arial Narrow" w:hAnsi="Arial Narrow" w:cs="Arial Narrow"/>
                <w:color w:val="000000"/>
                <w:kern w:val="24"/>
                <w:sz w:val="18"/>
                <w:szCs w:val="18"/>
                <w:lang w:val="es-EC" w:eastAsia="es-EC"/>
              </w:rPr>
            </w:pPr>
            <w:r w:rsidRPr="00447DED">
              <w:rPr>
                <w:rFonts w:ascii="Arial Narrow" w:eastAsia="Arial Narrow" w:hAnsi="Arial Narrow" w:cs="Arial Narrow"/>
                <w:color w:val="000000"/>
                <w:kern w:val="24"/>
                <w:sz w:val="18"/>
                <w:szCs w:val="18"/>
                <w:lang w:val="es-EC" w:eastAsia="es-EC"/>
              </w:rPr>
              <w:t>Se requiere completar el proceso de análisis interpretativo de los resultados generados por parte de los evaluadores</w:t>
            </w:r>
            <w:r w:rsidR="00E12848" w:rsidRPr="00447DED">
              <w:rPr>
                <w:rFonts w:ascii="Arial Narrow" w:eastAsia="Arial Narrow" w:hAnsi="Arial Narrow" w:cs="Arial Narrow"/>
                <w:color w:val="000000"/>
                <w:kern w:val="24"/>
                <w:sz w:val="18"/>
                <w:szCs w:val="18"/>
                <w:lang w:val="es-EC" w:eastAsia="es-EC"/>
              </w:rPr>
              <w:t xml:space="preserve">, dependientes a las acciones del cierre del proyecto que es coincidente con el cierre de la Evaluación Final. Aún no se concluye un pronunciamiento claro en cuanto a la efectividad </w:t>
            </w:r>
            <w:r w:rsidR="00EB17B9" w:rsidRPr="00447DED">
              <w:rPr>
                <w:rFonts w:ascii="Arial Narrow" w:eastAsia="Arial Narrow" w:hAnsi="Arial Narrow" w:cs="Arial Narrow"/>
                <w:color w:val="000000"/>
                <w:kern w:val="24"/>
                <w:sz w:val="18"/>
                <w:szCs w:val="18"/>
                <w:lang w:val="es-EC" w:eastAsia="es-EC"/>
              </w:rPr>
              <w:t xml:space="preserve">e impacto </w:t>
            </w:r>
            <w:r w:rsidR="00E12848" w:rsidRPr="00447DED">
              <w:rPr>
                <w:rFonts w:ascii="Arial Narrow" w:eastAsia="Arial Narrow" w:hAnsi="Arial Narrow" w:cs="Arial Narrow"/>
                <w:color w:val="000000"/>
                <w:kern w:val="24"/>
                <w:sz w:val="18"/>
                <w:szCs w:val="18"/>
                <w:lang w:val="es-EC" w:eastAsia="es-EC"/>
              </w:rPr>
              <w:t>del proyecto</w:t>
            </w:r>
            <w:r w:rsidR="00EB17B9" w:rsidRPr="00447DED">
              <w:rPr>
                <w:rFonts w:ascii="Arial Narrow" w:eastAsia="Arial Narrow" w:hAnsi="Arial Narrow" w:cs="Arial Narrow"/>
                <w:color w:val="000000"/>
                <w:kern w:val="24"/>
                <w:sz w:val="18"/>
                <w:szCs w:val="18"/>
                <w:lang w:val="es-EC" w:eastAsia="es-EC"/>
              </w:rPr>
              <w:t>.</w:t>
            </w:r>
          </w:p>
        </w:tc>
      </w:tr>
    </w:tbl>
    <w:p w14:paraId="031C65B9" w14:textId="77777777" w:rsidR="005D1881" w:rsidRPr="00447DED" w:rsidRDefault="005D1881" w:rsidP="005D1881">
      <w:pPr>
        <w:rPr>
          <w:rFonts w:ascii="Arial Narrow" w:eastAsia="Arial Narrow" w:hAnsi="Arial Narrow" w:cs="Arial Narrow"/>
          <w:b/>
          <w:bCs/>
          <w:color w:val="000000" w:themeColor="text1"/>
          <w:kern w:val="24"/>
          <w:sz w:val="18"/>
          <w:szCs w:val="16"/>
          <w:lang w:eastAsia="es-EC"/>
        </w:rPr>
      </w:pPr>
    </w:p>
    <w:p w14:paraId="031C65BB" w14:textId="77777777" w:rsidR="00515034" w:rsidRPr="00447DED" w:rsidRDefault="14FDD6C7" w:rsidP="14FDD6C7">
      <w:pPr>
        <w:rPr>
          <w:rFonts w:ascii="Arial Narrow" w:hAnsi="Arial Narrow"/>
          <w:b/>
          <w:bCs/>
          <w:u w:val="single"/>
          <w:lang w:val="es-ES"/>
        </w:rPr>
      </w:pPr>
      <w:r w:rsidRPr="00447DED">
        <w:rPr>
          <w:rFonts w:ascii="Arial Narrow" w:hAnsi="Arial Narrow"/>
          <w:b/>
          <w:bCs/>
          <w:u w:val="single"/>
          <w:lang w:val="es-ES"/>
        </w:rPr>
        <w:t>Calificaciones por resultado:</w:t>
      </w:r>
    </w:p>
    <w:p w14:paraId="3DD5D522" w14:textId="30452FEA" w:rsidR="00EB17B9" w:rsidRPr="00447DED" w:rsidRDefault="00EB17B9" w:rsidP="00EB17B9">
      <w:pPr>
        <w:pStyle w:val="Descripcin"/>
        <w:keepNext/>
        <w:rPr>
          <w:rFonts w:ascii="Arial Narrow" w:hAnsi="Arial Narrow"/>
        </w:rPr>
      </w:pPr>
      <w:bookmarkStart w:id="7" w:name="_Toc500029169"/>
      <w:r w:rsidRPr="00447DED">
        <w:rPr>
          <w:rFonts w:ascii="Arial Narrow" w:hAnsi="Arial Narrow"/>
        </w:rPr>
        <w:t xml:space="preserve">Tabla </w:t>
      </w:r>
      <w:r w:rsidRPr="00447DED">
        <w:rPr>
          <w:rFonts w:ascii="Arial Narrow" w:hAnsi="Arial Narrow"/>
        </w:rPr>
        <w:fldChar w:fldCharType="begin"/>
      </w:r>
      <w:r w:rsidRPr="00447DED">
        <w:rPr>
          <w:rFonts w:ascii="Arial Narrow" w:hAnsi="Arial Narrow"/>
        </w:rPr>
        <w:instrText xml:space="preserve"> SEQ Tabla \* ARABIC </w:instrText>
      </w:r>
      <w:r w:rsidRPr="00447DED">
        <w:rPr>
          <w:rFonts w:ascii="Arial Narrow" w:hAnsi="Arial Narrow"/>
        </w:rPr>
        <w:fldChar w:fldCharType="separate"/>
      </w:r>
      <w:r w:rsidR="00D04603" w:rsidRPr="00447DED">
        <w:rPr>
          <w:rFonts w:ascii="Arial Narrow" w:hAnsi="Arial Narrow"/>
          <w:noProof/>
        </w:rPr>
        <w:t>2</w:t>
      </w:r>
      <w:r w:rsidRPr="00447DED">
        <w:rPr>
          <w:rFonts w:ascii="Arial Narrow" w:hAnsi="Arial Narrow"/>
        </w:rPr>
        <w:fldChar w:fldCharType="end"/>
      </w:r>
      <w:r w:rsidRPr="00447DED">
        <w:rPr>
          <w:rFonts w:ascii="Arial Narrow" w:hAnsi="Arial Narrow"/>
        </w:rPr>
        <w:t>. Resumen de calificación de los resultados del proyecto</w:t>
      </w:r>
      <w:bookmarkEnd w:id="7"/>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91"/>
        <w:gridCol w:w="2748"/>
      </w:tblGrid>
      <w:tr w:rsidR="00EB17B9" w:rsidRPr="00447DED" w14:paraId="5DC67AF0" w14:textId="77777777" w:rsidTr="00526AF6">
        <w:tc>
          <w:tcPr>
            <w:tcW w:w="6291" w:type="dxa"/>
            <w:shd w:val="clear" w:color="auto" w:fill="D9D9D9" w:themeFill="background1" w:themeFillShade="D9"/>
          </w:tcPr>
          <w:p w14:paraId="586EAAF7" w14:textId="77777777" w:rsidR="00EB17B9" w:rsidRPr="00447DED" w:rsidRDefault="00EB17B9" w:rsidP="00A659FA">
            <w:pPr>
              <w:spacing w:line="240" w:lineRule="auto"/>
              <w:rPr>
                <w:rFonts w:ascii="Arial Narrow" w:hAnsi="Arial Narrow"/>
                <w:b/>
                <w:bCs/>
                <w:sz w:val="20"/>
                <w:szCs w:val="20"/>
              </w:rPr>
            </w:pPr>
            <w:r w:rsidRPr="00447DED">
              <w:rPr>
                <w:rFonts w:ascii="Arial Narrow" w:hAnsi="Arial Narrow"/>
                <w:b/>
                <w:bCs/>
                <w:sz w:val="20"/>
                <w:szCs w:val="20"/>
              </w:rPr>
              <w:t>Resultado</w:t>
            </w:r>
          </w:p>
        </w:tc>
        <w:tc>
          <w:tcPr>
            <w:tcW w:w="2748" w:type="dxa"/>
            <w:shd w:val="clear" w:color="auto" w:fill="D9D9D9" w:themeFill="background1" w:themeFillShade="D9"/>
          </w:tcPr>
          <w:p w14:paraId="28A1AF15" w14:textId="77777777" w:rsidR="00EB17B9" w:rsidRPr="00447DED" w:rsidRDefault="00EB17B9" w:rsidP="00A659FA">
            <w:pPr>
              <w:spacing w:line="240" w:lineRule="auto"/>
              <w:rPr>
                <w:rFonts w:ascii="Arial Narrow" w:hAnsi="Arial Narrow"/>
                <w:b/>
                <w:bCs/>
                <w:sz w:val="20"/>
                <w:szCs w:val="20"/>
              </w:rPr>
            </w:pPr>
            <w:r w:rsidRPr="00447DED">
              <w:rPr>
                <w:rFonts w:ascii="Arial Narrow" w:hAnsi="Arial Narrow"/>
                <w:b/>
                <w:bCs/>
                <w:sz w:val="20"/>
                <w:szCs w:val="20"/>
              </w:rPr>
              <w:t>Calificación</w:t>
            </w:r>
          </w:p>
        </w:tc>
      </w:tr>
      <w:tr w:rsidR="00EB17B9" w:rsidRPr="00447DED" w14:paraId="1AC97847" w14:textId="77777777" w:rsidTr="00526AF6">
        <w:tc>
          <w:tcPr>
            <w:tcW w:w="6291" w:type="dxa"/>
          </w:tcPr>
          <w:p w14:paraId="22673FE0" w14:textId="77777777" w:rsidR="00EB17B9" w:rsidRPr="00447DED" w:rsidRDefault="00EB17B9" w:rsidP="00A659FA">
            <w:pPr>
              <w:spacing w:line="240" w:lineRule="auto"/>
              <w:rPr>
                <w:rFonts w:ascii="Arial Narrow" w:hAnsi="Arial Narrow"/>
                <w:sz w:val="20"/>
                <w:szCs w:val="20"/>
              </w:rPr>
            </w:pPr>
            <w:r w:rsidRPr="00447DED">
              <w:rPr>
                <w:rFonts w:ascii="Arial Narrow" w:hAnsi="Arial Narrow"/>
                <w:sz w:val="20"/>
                <w:szCs w:val="20"/>
              </w:rPr>
              <w:t>1. Expandir los conocimientos sobre servicios ambientales, mediante herramientas y modelos que faciliten la toma de decisiones sobre el uso correcto de la tierra.</w:t>
            </w:r>
          </w:p>
        </w:tc>
        <w:tc>
          <w:tcPr>
            <w:tcW w:w="2748" w:type="dxa"/>
          </w:tcPr>
          <w:p w14:paraId="6E0A436C" w14:textId="77777777" w:rsidR="00EB17B9" w:rsidRPr="00447DED" w:rsidRDefault="00EB17B9" w:rsidP="00A659FA">
            <w:pPr>
              <w:spacing w:line="240" w:lineRule="auto"/>
              <w:rPr>
                <w:rFonts w:ascii="Arial Narrow" w:hAnsi="Arial Narrow"/>
                <w:b/>
                <w:bCs/>
                <w:sz w:val="20"/>
                <w:szCs w:val="20"/>
              </w:rPr>
            </w:pPr>
            <w:r w:rsidRPr="00447DED">
              <w:rPr>
                <w:rFonts w:ascii="Arial Narrow" w:hAnsi="Arial Narrow"/>
                <w:b/>
                <w:bCs/>
                <w:sz w:val="20"/>
                <w:szCs w:val="20"/>
              </w:rPr>
              <w:t>Muy Satisfactorio</w:t>
            </w:r>
          </w:p>
        </w:tc>
      </w:tr>
      <w:tr w:rsidR="00EB17B9" w:rsidRPr="00447DED" w14:paraId="48A9F93F" w14:textId="77777777" w:rsidTr="00526AF6">
        <w:trPr>
          <w:trHeight w:val="712"/>
        </w:trPr>
        <w:tc>
          <w:tcPr>
            <w:tcW w:w="6291" w:type="dxa"/>
          </w:tcPr>
          <w:p w14:paraId="3E1800F4" w14:textId="6D7013A1" w:rsidR="00EB17B9" w:rsidRPr="00447DED" w:rsidRDefault="00EB17B9" w:rsidP="00707800">
            <w:pPr>
              <w:spacing w:line="240" w:lineRule="auto"/>
              <w:rPr>
                <w:rFonts w:ascii="Arial Narrow" w:hAnsi="Arial Narrow"/>
                <w:sz w:val="20"/>
                <w:szCs w:val="20"/>
              </w:rPr>
            </w:pPr>
            <w:r w:rsidRPr="00447DED">
              <w:rPr>
                <w:rFonts w:ascii="Arial Narrow" w:hAnsi="Arial Narrow"/>
                <w:sz w:val="20"/>
                <w:szCs w:val="20"/>
              </w:rPr>
              <w:t>2. Expandir el conocimientos técnico</w:t>
            </w:r>
            <w:r w:rsidR="00A0403F" w:rsidRPr="00447DED">
              <w:rPr>
                <w:rFonts w:ascii="Arial Narrow" w:hAnsi="Arial Narrow"/>
                <w:sz w:val="20"/>
                <w:szCs w:val="20"/>
              </w:rPr>
              <w:t>s</w:t>
            </w:r>
            <w:r w:rsidRPr="00447DED">
              <w:rPr>
                <w:rFonts w:ascii="Arial Narrow" w:hAnsi="Arial Narrow"/>
                <w:sz w:val="20"/>
                <w:szCs w:val="20"/>
              </w:rPr>
              <w:t xml:space="preserve"> para optimizar los beneficios de los pagos por servicios</w:t>
            </w:r>
            <w:r w:rsidR="00707800" w:rsidRPr="00447DED">
              <w:rPr>
                <w:rFonts w:ascii="Arial Narrow" w:hAnsi="Arial Narrow"/>
                <w:sz w:val="20"/>
                <w:szCs w:val="20"/>
              </w:rPr>
              <w:t xml:space="preserve"> ecosistémicos</w:t>
            </w:r>
            <w:r w:rsidRPr="00447DED">
              <w:rPr>
                <w:rFonts w:ascii="Arial Narrow" w:hAnsi="Arial Narrow"/>
                <w:sz w:val="20"/>
                <w:szCs w:val="20"/>
              </w:rPr>
              <w:t xml:space="preserve"> (PSE) actuales  y futuros, a través de demostraciones de campo.</w:t>
            </w:r>
          </w:p>
        </w:tc>
        <w:tc>
          <w:tcPr>
            <w:tcW w:w="2748" w:type="dxa"/>
          </w:tcPr>
          <w:p w14:paraId="39E95D38" w14:textId="77777777" w:rsidR="00EB17B9" w:rsidRPr="00447DED" w:rsidRDefault="00EB17B9" w:rsidP="00A659FA">
            <w:pPr>
              <w:spacing w:line="240" w:lineRule="auto"/>
              <w:rPr>
                <w:rFonts w:ascii="Arial Narrow" w:hAnsi="Arial Narrow"/>
                <w:b/>
                <w:bCs/>
                <w:sz w:val="20"/>
                <w:szCs w:val="20"/>
              </w:rPr>
            </w:pPr>
            <w:r w:rsidRPr="00447DED">
              <w:rPr>
                <w:rFonts w:ascii="Arial Narrow" w:hAnsi="Arial Narrow"/>
                <w:b/>
                <w:bCs/>
                <w:sz w:val="20"/>
                <w:szCs w:val="20"/>
              </w:rPr>
              <w:t>Algo Insatisfactorio</w:t>
            </w:r>
          </w:p>
        </w:tc>
      </w:tr>
      <w:tr w:rsidR="00EB17B9" w:rsidRPr="00447DED" w14:paraId="5166D1CE" w14:textId="77777777" w:rsidTr="00526AF6">
        <w:tc>
          <w:tcPr>
            <w:tcW w:w="6291" w:type="dxa"/>
          </w:tcPr>
          <w:p w14:paraId="3BCBBFCD" w14:textId="434E2A3F" w:rsidR="00EB17B9" w:rsidRPr="00447DED" w:rsidRDefault="00EB17B9" w:rsidP="00A659FA">
            <w:pPr>
              <w:spacing w:line="240" w:lineRule="auto"/>
              <w:rPr>
                <w:rFonts w:ascii="Arial Narrow" w:hAnsi="Arial Narrow"/>
                <w:sz w:val="20"/>
                <w:szCs w:val="20"/>
              </w:rPr>
            </w:pPr>
            <w:r w:rsidRPr="00447DED">
              <w:rPr>
                <w:rFonts w:ascii="Arial Narrow" w:hAnsi="Arial Narrow"/>
                <w:sz w:val="20"/>
                <w:szCs w:val="20"/>
              </w:rPr>
              <w:t xml:space="preserve">3. Expandir las capacidades provinciales para que estas puedan extender los esquemas </w:t>
            </w:r>
            <w:r w:rsidR="00526AF6" w:rsidRPr="00447DED">
              <w:rPr>
                <w:rFonts w:ascii="Arial Narrow" w:hAnsi="Arial Narrow"/>
                <w:sz w:val="20"/>
                <w:szCs w:val="20"/>
              </w:rPr>
              <w:t>PSE</w:t>
            </w:r>
            <w:r w:rsidRPr="00447DED">
              <w:rPr>
                <w:rFonts w:ascii="Arial Narrow" w:hAnsi="Arial Narrow"/>
                <w:sz w:val="20"/>
                <w:szCs w:val="20"/>
              </w:rPr>
              <w:t xml:space="preserve"> piloto a escala de paisajes.</w:t>
            </w:r>
          </w:p>
        </w:tc>
        <w:tc>
          <w:tcPr>
            <w:tcW w:w="2748" w:type="dxa"/>
          </w:tcPr>
          <w:p w14:paraId="1289F41E" w14:textId="73DCB679" w:rsidR="00EB17B9" w:rsidRPr="00447DED" w:rsidRDefault="00EB17B9" w:rsidP="00A659FA">
            <w:pPr>
              <w:spacing w:line="240" w:lineRule="auto"/>
              <w:rPr>
                <w:rFonts w:ascii="Arial Narrow" w:hAnsi="Arial Narrow"/>
                <w:b/>
                <w:bCs/>
                <w:sz w:val="20"/>
                <w:szCs w:val="20"/>
              </w:rPr>
            </w:pPr>
            <w:r w:rsidRPr="00447DED">
              <w:rPr>
                <w:rFonts w:ascii="Arial Narrow" w:hAnsi="Arial Narrow"/>
                <w:b/>
                <w:bCs/>
                <w:sz w:val="20"/>
                <w:szCs w:val="20"/>
              </w:rPr>
              <w:t>Satisfactorio</w:t>
            </w:r>
          </w:p>
        </w:tc>
      </w:tr>
      <w:tr w:rsidR="00EB17B9" w:rsidRPr="00447DED" w14:paraId="2C9B4F1C" w14:textId="77777777" w:rsidTr="00526AF6">
        <w:tc>
          <w:tcPr>
            <w:tcW w:w="6291" w:type="dxa"/>
          </w:tcPr>
          <w:p w14:paraId="708B9A6F" w14:textId="000E179C" w:rsidR="00EB17B9" w:rsidRPr="00447DED" w:rsidRDefault="00EB17B9" w:rsidP="00A659FA">
            <w:pPr>
              <w:spacing w:line="240" w:lineRule="auto"/>
              <w:rPr>
                <w:rFonts w:ascii="Arial Narrow" w:hAnsi="Arial Narrow"/>
                <w:sz w:val="20"/>
                <w:szCs w:val="20"/>
              </w:rPr>
            </w:pPr>
            <w:r w:rsidRPr="00447DED">
              <w:rPr>
                <w:rFonts w:ascii="Arial Narrow" w:hAnsi="Arial Narrow"/>
                <w:sz w:val="20"/>
                <w:szCs w:val="20"/>
              </w:rPr>
              <w:t>4. Generar un marco favorable para la extensión de PS</w:t>
            </w:r>
            <w:r w:rsidR="00526AF6" w:rsidRPr="00447DED">
              <w:rPr>
                <w:rFonts w:ascii="Arial Narrow" w:hAnsi="Arial Narrow"/>
                <w:sz w:val="20"/>
                <w:szCs w:val="20"/>
              </w:rPr>
              <w:t>E</w:t>
            </w:r>
            <w:r w:rsidRPr="00447DED">
              <w:rPr>
                <w:rFonts w:ascii="Arial Narrow" w:hAnsi="Arial Narrow"/>
                <w:sz w:val="20"/>
                <w:szCs w:val="20"/>
              </w:rPr>
              <w:t>, a toda la Argentina y a otros esquemas PS</w:t>
            </w:r>
            <w:r w:rsidR="00526AF6" w:rsidRPr="00447DED">
              <w:rPr>
                <w:rFonts w:ascii="Arial Narrow" w:hAnsi="Arial Narrow"/>
                <w:sz w:val="20"/>
                <w:szCs w:val="20"/>
              </w:rPr>
              <w:t>E</w:t>
            </w:r>
            <w:r w:rsidRPr="00447DED">
              <w:rPr>
                <w:rFonts w:ascii="Arial Narrow" w:hAnsi="Arial Narrow"/>
                <w:sz w:val="20"/>
                <w:szCs w:val="20"/>
              </w:rPr>
              <w:t xml:space="preserve">. </w:t>
            </w:r>
          </w:p>
        </w:tc>
        <w:tc>
          <w:tcPr>
            <w:tcW w:w="2748" w:type="dxa"/>
          </w:tcPr>
          <w:p w14:paraId="36B082EB" w14:textId="77777777" w:rsidR="00EB17B9" w:rsidRPr="00447DED" w:rsidRDefault="00EB17B9" w:rsidP="00A659FA">
            <w:pPr>
              <w:spacing w:line="240" w:lineRule="auto"/>
              <w:rPr>
                <w:rFonts w:ascii="Arial Narrow" w:hAnsi="Arial Narrow"/>
                <w:b/>
                <w:bCs/>
                <w:sz w:val="20"/>
                <w:szCs w:val="20"/>
              </w:rPr>
            </w:pPr>
            <w:r w:rsidRPr="00447DED">
              <w:rPr>
                <w:rFonts w:ascii="Arial Narrow" w:hAnsi="Arial Narrow"/>
                <w:b/>
                <w:bCs/>
                <w:sz w:val="20"/>
                <w:szCs w:val="20"/>
              </w:rPr>
              <w:t>Algo Satisfactorio</w:t>
            </w:r>
          </w:p>
        </w:tc>
      </w:tr>
    </w:tbl>
    <w:p w14:paraId="405B9A60" w14:textId="77777777" w:rsidR="00447DED" w:rsidRPr="00447DED" w:rsidRDefault="00447DED" w:rsidP="14FDD6C7">
      <w:pPr>
        <w:rPr>
          <w:rFonts w:ascii="Arial Narrow" w:hAnsi="Arial Narrow"/>
          <w:b/>
          <w:bCs/>
          <w:u w:val="single"/>
          <w:lang w:val="es-ES"/>
        </w:rPr>
      </w:pPr>
    </w:p>
    <w:p w14:paraId="153E316A" w14:textId="77777777" w:rsidR="00447DED" w:rsidRPr="00447DED" w:rsidRDefault="00447DED" w:rsidP="14FDD6C7">
      <w:pPr>
        <w:rPr>
          <w:rFonts w:ascii="Arial Narrow" w:hAnsi="Arial Narrow"/>
          <w:b/>
          <w:bCs/>
          <w:u w:val="single"/>
          <w:lang w:val="es-ES"/>
        </w:rPr>
      </w:pPr>
    </w:p>
    <w:p w14:paraId="031C65CD" w14:textId="77777777" w:rsidR="002A5AC5" w:rsidRPr="00447DED" w:rsidRDefault="14FDD6C7" w:rsidP="14FDD6C7">
      <w:pPr>
        <w:rPr>
          <w:rFonts w:ascii="Arial Narrow" w:hAnsi="Arial Narrow"/>
          <w:b/>
          <w:bCs/>
          <w:u w:val="single"/>
          <w:lang w:val="es-ES"/>
        </w:rPr>
      </w:pPr>
      <w:r w:rsidRPr="00447DED">
        <w:rPr>
          <w:rFonts w:ascii="Arial Narrow" w:hAnsi="Arial Narrow"/>
          <w:b/>
          <w:bCs/>
          <w:u w:val="single"/>
          <w:lang w:val="es-ES"/>
        </w:rPr>
        <w:lastRenderedPageBreak/>
        <w:t>Resumen de conclusiones, recomendaciones y lecciones</w:t>
      </w:r>
    </w:p>
    <w:p w14:paraId="2144CCE1" w14:textId="5967E739" w:rsidR="00AA18D2" w:rsidRPr="00447DED" w:rsidRDefault="00AC21DA" w:rsidP="00AC21DA">
      <w:pPr>
        <w:rPr>
          <w:rFonts w:ascii="Arial Narrow" w:hAnsi="Arial Narrow" w:cs="Arial Narrow"/>
        </w:rPr>
      </w:pPr>
      <w:r w:rsidRPr="00447DED">
        <w:rPr>
          <w:rFonts w:ascii="Arial Narrow" w:hAnsi="Arial Narrow" w:cs="Arial Narrow"/>
          <w:color w:val="000000" w:themeColor="text1"/>
          <w:szCs w:val="22"/>
          <w:lang w:val="es-EC"/>
        </w:rPr>
        <w:t>En conclusión</w:t>
      </w:r>
      <w:r w:rsidR="003E6248" w:rsidRPr="00447DED">
        <w:rPr>
          <w:rFonts w:ascii="Arial Narrow" w:hAnsi="Arial Narrow" w:cs="Arial Narrow"/>
          <w:color w:val="000000" w:themeColor="text1"/>
          <w:szCs w:val="22"/>
          <w:lang w:val="es-EC"/>
        </w:rPr>
        <w:t>,</w:t>
      </w:r>
      <w:r w:rsidRPr="00447DED">
        <w:rPr>
          <w:rFonts w:ascii="Arial Narrow" w:hAnsi="Arial Narrow" w:cs="Arial Narrow"/>
          <w:color w:val="000000" w:themeColor="text1"/>
          <w:szCs w:val="22"/>
          <w:lang w:val="es-EC"/>
        </w:rPr>
        <w:t xml:space="preserve"> se puede esta</w:t>
      </w:r>
      <w:r w:rsidR="003E6248" w:rsidRPr="00447DED">
        <w:rPr>
          <w:rFonts w:ascii="Arial Narrow" w:hAnsi="Arial Narrow" w:cs="Arial Narrow"/>
          <w:color w:val="000000" w:themeColor="text1"/>
          <w:szCs w:val="22"/>
          <w:lang w:val="es-EC"/>
        </w:rPr>
        <w:t>blecer que el Proyecto evaluado</w:t>
      </w:r>
      <w:r w:rsidRPr="00447DED">
        <w:rPr>
          <w:rFonts w:ascii="Arial Narrow" w:hAnsi="Arial Narrow" w:cs="Arial Narrow"/>
          <w:color w:val="000000" w:themeColor="text1"/>
          <w:szCs w:val="22"/>
          <w:lang w:val="es-EC"/>
        </w:rPr>
        <w:t xml:space="preserve"> ha logrado posicionar el tema de incentivos para la conservación en los niveles nacionales, provinciales y locales (relevancia), ha tomado decisiones trascendentales en función de mejorar la presencia en territorio y el uso de los recursos disponibles (eficiencia), ha promovido procesos que se avizora continuarán posterior al cierre</w:t>
      </w:r>
      <w:r w:rsidR="003E6248" w:rsidRPr="00447DED">
        <w:rPr>
          <w:rFonts w:ascii="Arial Narrow" w:hAnsi="Arial Narrow" w:cs="Arial Narrow"/>
          <w:color w:val="000000" w:themeColor="text1"/>
          <w:szCs w:val="22"/>
          <w:lang w:val="es-EC"/>
        </w:rPr>
        <w:t xml:space="preserve"> pero que acota a las provincias con un alcance que se limita </w:t>
      </w:r>
      <w:r w:rsidR="00A0403F" w:rsidRPr="00447DED">
        <w:rPr>
          <w:rFonts w:ascii="Arial Narrow" w:hAnsi="Arial Narrow" w:cs="Arial Narrow"/>
          <w:color w:val="000000" w:themeColor="text1"/>
          <w:szCs w:val="22"/>
          <w:lang w:val="es-EC"/>
        </w:rPr>
        <w:t xml:space="preserve">a </w:t>
      </w:r>
      <w:r w:rsidR="003E6248" w:rsidRPr="00447DED">
        <w:rPr>
          <w:rFonts w:ascii="Arial Narrow" w:hAnsi="Arial Narrow" w:cs="Arial Narrow"/>
          <w:color w:val="000000" w:themeColor="text1"/>
          <w:szCs w:val="22"/>
          <w:lang w:val="es-EC"/>
        </w:rPr>
        <w:t>sus respectivas jurisdicciones</w:t>
      </w:r>
      <w:r w:rsidRPr="00447DED">
        <w:rPr>
          <w:rFonts w:ascii="Arial Narrow" w:hAnsi="Arial Narrow" w:cs="Arial Narrow"/>
          <w:color w:val="000000" w:themeColor="text1"/>
          <w:szCs w:val="22"/>
          <w:lang w:val="es-EC"/>
        </w:rPr>
        <w:t xml:space="preserve"> (sostenibilidad); en los resultados se evidencian avances satisfactorios en l</w:t>
      </w:r>
      <w:r w:rsidR="003E6248" w:rsidRPr="00447DED">
        <w:rPr>
          <w:rFonts w:ascii="Arial Narrow" w:hAnsi="Arial Narrow" w:cs="Arial Narrow"/>
          <w:color w:val="000000" w:themeColor="text1"/>
          <w:szCs w:val="22"/>
          <w:lang w:val="es-EC"/>
        </w:rPr>
        <w:t xml:space="preserve">os resultados 1 y </w:t>
      </w:r>
      <w:r w:rsidRPr="00447DED">
        <w:rPr>
          <w:rFonts w:ascii="Arial Narrow" w:hAnsi="Arial Narrow" w:cs="Arial Narrow"/>
          <w:color w:val="000000" w:themeColor="text1"/>
          <w:szCs w:val="22"/>
          <w:lang w:val="es-EC"/>
        </w:rPr>
        <w:t>3,</w:t>
      </w:r>
      <w:r w:rsidR="003E6248" w:rsidRPr="00447DED">
        <w:rPr>
          <w:rFonts w:ascii="Arial Narrow" w:hAnsi="Arial Narrow" w:cs="Arial Narrow"/>
          <w:color w:val="000000" w:themeColor="text1"/>
          <w:szCs w:val="22"/>
          <w:lang w:val="es-EC"/>
        </w:rPr>
        <w:t xml:space="preserve"> en proceso </w:t>
      </w:r>
      <w:r w:rsidR="003A4FF4" w:rsidRPr="00447DED">
        <w:rPr>
          <w:rFonts w:ascii="Arial Narrow" w:hAnsi="Arial Narrow" w:cs="Arial Narrow"/>
          <w:color w:val="000000" w:themeColor="text1"/>
          <w:szCs w:val="22"/>
          <w:lang w:val="es-EC"/>
        </w:rPr>
        <w:t xml:space="preserve">de lograr evidencias </w:t>
      </w:r>
      <w:r w:rsidR="003E6248" w:rsidRPr="00447DED">
        <w:rPr>
          <w:rFonts w:ascii="Arial Narrow" w:hAnsi="Arial Narrow" w:cs="Arial Narrow"/>
          <w:color w:val="000000" w:themeColor="text1"/>
          <w:szCs w:val="22"/>
          <w:lang w:val="es-EC"/>
        </w:rPr>
        <w:t xml:space="preserve">el resultado 4, </w:t>
      </w:r>
      <w:r w:rsidRPr="00447DED">
        <w:rPr>
          <w:rFonts w:ascii="Arial Narrow" w:hAnsi="Arial Narrow" w:cs="Arial Narrow"/>
          <w:color w:val="000000" w:themeColor="text1"/>
          <w:szCs w:val="22"/>
          <w:lang w:val="es-EC"/>
        </w:rPr>
        <w:t xml:space="preserve"> </w:t>
      </w:r>
      <w:r w:rsidR="003E6248" w:rsidRPr="00447DED">
        <w:rPr>
          <w:rFonts w:ascii="Arial Narrow" w:hAnsi="Arial Narrow" w:cs="Arial Narrow"/>
          <w:color w:val="000000" w:themeColor="text1"/>
          <w:szCs w:val="22"/>
          <w:lang w:val="es-EC"/>
        </w:rPr>
        <w:t>con avances menores</w:t>
      </w:r>
      <w:r w:rsidR="003A4FF4" w:rsidRPr="00447DED">
        <w:rPr>
          <w:rFonts w:ascii="Arial Narrow" w:hAnsi="Arial Narrow" w:cs="Arial Narrow"/>
          <w:color w:val="000000" w:themeColor="text1"/>
          <w:szCs w:val="22"/>
          <w:lang w:val="es-EC"/>
        </w:rPr>
        <w:t xml:space="preserve"> </w:t>
      </w:r>
      <w:r w:rsidR="003E6248" w:rsidRPr="00447DED">
        <w:rPr>
          <w:rFonts w:ascii="Arial Narrow" w:hAnsi="Arial Narrow" w:cs="Arial Narrow"/>
          <w:color w:val="000000" w:themeColor="text1"/>
          <w:szCs w:val="22"/>
          <w:lang w:val="es-EC"/>
        </w:rPr>
        <w:t xml:space="preserve">el resultado </w:t>
      </w:r>
      <w:r w:rsidR="009A61EF" w:rsidRPr="00447DED">
        <w:rPr>
          <w:rFonts w:ascii="Arial Narrow" w:hAnsi="Arial Narrow" w:cs="Arial Narrow"/>
          <w:color w:val="000000" w:themeColor="text1"/>
          <w:szCs w:val="22"/>
          <w:lang w:val="es-EC"/>
        </w:rPr>
        <w:t>2</w:t>
      </w:r>
      <w:r w:rsidR="003E6248" w:rsidRPr="00447DED">
        <w:rPr>
          <w:rFonts w:ascii="Arial Narrow" w:hAnsi="Arial Narrow" w:cs="Arial Narrow"/>
          <w:color w:val="000000" w:themeColor="text1"/>
          <w:szCs w:val="22"/>
          <w:lang w:val="es-EC"/>
        </w:rPr>
        <w:t xml:space="preserve">, lo que implica una </w:t>
      </w:r>
      <w:r w:rsidR="003A4FF4" w:rsidRPr="00447DED">
        <w:rPr>
          <w:rFonts w:ascii="Arial Narrow" w:hAnsi="Arial Narrow" w:cs="Arial Narrow"/>
          <w:color w:val="000000" w:themeColor="text1"/>
          <w:szCs w:val="22"/>
          <w:lang w:val="es-EC"/>
        </w:rPr>
        <w:t>barrera en la presente evaluación de</w:t>
      </w:r>
      <w:r w:rsidR="003E6248" w:rsidRPr="00447DED">
        <w:rPr>
          <w:rFonts w:ascii="Arial Narrow" w:hAnsi="Arial Narrow" w:cs="Arial Narrow"/>
          <w:color w:val="000000" w:themeColor="text1"/>
          <w:szCs w:val="22"/>
          <w:lang w:val="es-EC"/>
        </w:rPr>
        <w:t xml:space="preserve"> evaluar</w:t>
      </w:r>
      <w:r w:rsidR="003A4FF4" w:rsidRPr="00447DED">
        <w:rPr>
          <w:rFonts w:ascii="Arial Narrow" w:hAnsi="Arial Narrow" w:cs="Arial Narrow"/>
          <w:color w:val="000000" w:themeColor="text1"/>
          <w:szCs w:val="22"/>
          <w:lang w:val="es-EC"/>
        </w:rPr>
        <w:t xml:space="preserve"> el</w:t>
      </w:r>
      <w:r w:rsidR="003E6248" w:rsidRPr="00447DED">
        <w:rPr>
          <w:rFonts w:ascii="Arial Narrow" w:hAnsi="Arial Narrow" w:cs="Arial Narrow"/>
          <w:color w:val="000000" w:themeColor="text1"/>
          <w:szCs w:val="22"/>
          <w:lang w:val="es-EC"/>
        </w:rPr>
        <w:t xml:space="preserve"> Impacto de los mecanismos de PSE </w:t>
      </w:r>
      <w:r w:rsidR="003A4FF4" w:rsidRPr="00447DED">
        <w:rPr>
          <w:rFonts w:ascii="Arial Narrow" w:hAnsi="Arial Narrow" w:cs="Arial Narrow"/>
          <w:color w:val="000000" w:themeColor="text1"/>
          <w:szCs w:val="22"/>
          <w:lang w:val="es-EC"/>
        </w:rPr>
        <w:t>en el estado de conservación de los ecosistemas de importancia global y nacional. S</w:t>
      </w:r>
      <w:r w:rsidRPr="00447DED">
        <w:rPr>
          <w:rFonts w:ascii="Arial Narrow" w:hAnsi="Arial Narrow" w:cs="Arial Narrow"/>
          <w:color w:val="000000" w:themeColor="text1"/>
          <w:szCs w:val="22"/>
          <w:lang w:val="es-EC"/>
        </w:rPr>
        <w:t xml:space="preserve">ituación que determina la definición de una </w:t>
      </w:r>
      <w:r w:rsidR="003E6248" w:rsidRPr="00447DED">
        <w:rPr>
          <w:rFonts w:ascii="Arial Narrow" w:hAnsi="Arial Narrow" w:cs="Arial Narrow"/>
          <w:color w:val="000000" w:themeColor="text1"/>
          <w:szCs w:val="22"/>
          <w:lang w:val="es-EC"/>
        </w:rPr>
        <w:t>“</w:t>
      </w:r>
      <w:r w:rsidRPr="00447DED">
        <w:rPr>
          <w:rFonts w:ascii="Arial Narrow" w:hAnsi="Arial Narrow" w:cs="Arial Narrow"/>
          <w:color w:val="000000" w:themeColor="text1"/>
          <w:szCs w:val="22"/>
          <w:lang w:val="es-EC"/>
        </w:rPr>
        <w:t>estrategia de salida</w:t>
      </w:r>
      <w:r w:rsidR="003E6248" w:rsidRPr="00447DED">
        <w:rPr>
          <w:rFonts w:ascii="Arial Narrow" w:hAnsi="Arial Narrow" w:cs="Arial Narrow"/>
          <w:color w:val="000000" w:themeColor="text1"/>
          <w:szCs w:val="22"/>
          <w:lang w:val="es-EC"/>
        </w:rPr>
        <w:t xml:space="preserve"> consensuada”</w:t>
      </w:r>
      <w:r w:rsidRPr="00447DED">
        <w:rPr>
          <w:rFonts w:ascii="Arial Narrow" w:hAnsi="Arial Narrow" w:cs="Arial Narrow"/>
          <w:color w:val="000000" w:themeColor="text1"/>
          <w:szCs w:val="22"/>
          <w:lang w:val="es-EC"/>
        </w:rPr>
        <w:t xml:space="preserve"> que aborde </w:t>
      </w:r>
      <w:r w:rsidR="003E6248" w:rsidRPr="00447DED">
        <w:rPr>
          <w:rFonts w:ascii="Arial Narrow" w:hAnsi="Arial Narrow" w:cs="Arial Narrow"/>
          <w:color w:val="000000" w:themeColor="text1"/>
          <w:szCs w:val="22"/>
          <w:lang w:val="es-EC"/>
        </w:rPr>
        <w:t xml:space="preserve">el tema de monitoreo de los </w:t>
      </w:r>
      <w:r w:rsidR="00AA18D2" w:rsidRPr="00447DED">
        <w:rPr>
          <w:rFonts w:ascii="Arial Narrow" w:hAnsi="Arial Narrow" w:cs="Arial Narrow"/>
          <w:color w:val="000000" w:themeColor="text1"/>
          <w:szCs w:val="22"/>
          <w:lang w:val="es-EC"/>
        </w:rPr>
        <w:t>mecanismos</w:t>
      </w:r>
      <w:r w:rsidR="003E6248" w:rsidRPr="00447DED">
        <w:rPr>
          <w:rFonts w:ascii="Arial Narrow" w:hAnsi="Arial Narrow" w:cs="Arial Narrow"/>
          <w:color w:val="000000" w:themeColor="text1"/>
          <w:szCs w:val="22"/>
          <w:lang w:val="es-EC"/>
        </w:rPr>
        <w:t xml:space="preserve"> que</w:t>
      </w:r>
      <w:r w:rsidR="003A4FF4" w:rsidRPr="00447DED">
        <w:rPr>
          <w:rFonts w:ascii="Arial Narrow" w:hAnsi="Arial Narrow" w:cs="Arial Narrow"/>
          <w:color w:val="000000" w:themeColor="text1"/>
          <w:szCs w:val="22"/>
          <w:lang w:val="es-EC"/>
        </w:rPr>
        <w:t>,</w:t>
      </w:r>
      <w:r w:rsidR="003E6248" w:rsidRPr="00447DED">
        <w:rPr>
          <w:rFonts w:ascii="Arial Narrow" w:hAnsi="Arial Narrow" w:cs="Arial Narrow"/>
          <w:color w:val="000000" w:themeColor="text1"/>
          <w:szCs w:val="22"/>
          <w:lang w:val="es-EC"/>
        </w:rPr>
        <w:t xml:space="preserve"> en </w:t>
      </w:r>
      <w:r w:rsidR="00AA18D2" w:rsidRPr="00447DED">
        <w:rPr>
          <w:rFonts w:ascii="Arial Narrow" w:hAnsi="Arial Narrow" w:cs="Arial Narrow"/>
          <w:color w:val="000000" w:themeColor="text1"/>
          <w:szCs w:val="22"/>
          <w:lang w:val="es-EC"/>
        </w:rPr>
        <w:t>la fase de</w:t>
      </w:r>
      <w:r w:rsidR="003E6248" w:rsidRPr="00447DED">
        <w:rPr>
          <w:rFonts w:ascii="Arial Narrow" w:hAnsi="Arial Narrow" w:cs="Arial Narrow"/>
          <w:color w:val="000000" w:themeColor="text1"/>
          <w:szCs w:val="22"/>
          <w:lang w:val="es-EC"/>
        </w:rPr>
        <w:t xml:space="preserve"> cierre del proyecto han logrado o están </w:t>
      </w:r>
      <w:r w:rsidR="00AA18D2" w:rsidRPr="00447DED">
        <w:rPr>
          <w:rFonts w:ascii="Arial Narrow" w:hAnsi="Arial Narrow" w:cs="Arial Narrow"/>
          <w:color w:val="000000" w:themeColor="text1"/>
          <w:szCs w:val="22"/>
          <w:lang w:val="es-EC"/>
        </w:rPr>
        <w:t>logrando concretarse</w:t>
      </w:r>
      <w:r w:rsidR="003A4FF4" w:rsidRPr="00447DED">
        <w:rPr>
          <w:rFonts w:ascii="Arial Narrow" w:hAnsi="Arial Narrow" w:cs="Arial Narrow"/>
          <w:color w:val="000000" w:themeColor="text1"/>
          <w:szCs w:val="22"/>
          <w:lang w:val="es-EC"/>
        </w:rPr>
        <w:t xml:space="preserve"> por parte de las provincias, para lo cual los elementos formales de </w:t>
      </w:r>
      <w:r w:rsidR="0085183E" w:rsidRPr="00447DED">
        <w:rPr>
          <w:rFonts w:ascii="Arial Narrow" w:hAnsi="Arial Narrow" w:cs="Arial Narrow"/>
          <w:color w:val="000000" w:themeColor="text1"/>
          <w:szCs w:val="22"/>
          <w:lang w:val="es-EC"/>
        </w:rPr>
        <w:t>operatividad</w:t>
      </w:r>
      <w:r w:rsidR="00AA18D2" w:rsidRPr="00447DED">
        <w:rPr>
          <w:rFonts w:ascii="Arial Narrow" w:hAnsi="Arial Narrow" w:cs="Arial Narrow"/>
        </w:rPr>
        <w:t xml:space="preserve"> las</w:t>
      </w:r>
      <w:r w:rsidRPr="00447DED">
        <w:rPr>
          <w:rFonts w:ascii="Arial Narrow" w:hAnsi="Arial Narrow" w:cs="Arial Narrow"/>
        </w:rPr>
        <w:t xml:space="preserve"> </w:t>
      </w:r>
      <w:r w:rsidR="003A4FF4" w:rsidRPr="00447DED">
        <w:rPr>
          <w:rFonts w:ascii="Arial Narrow" w:hAnsi="Arial Narrow" w:cs="Arial Narrow"/>
        </w:rPr>
        <w:t>“</w:t>
      </w:r>
      <w:r w:rsidRPr="00447DED">
        <w:rPr>
          <w:rFonts w:ascii="Arial Narrow" w:hAnsi="Arial Narrow" w:cs="Arial Narrow"/>
        </w:rPr>
        <w:t>Cartas Acuerdo</w:t>
      </w:r>
      <w:r w:rsidR="003A4FF4" w:rsidRPr="00447DED">
        <w:rPr>
          <w:rFonts w:ascii="Arial Narrow" w:hAnsi="Arial Narrow" w:cs="Arial Narrow"/>
        </w:rPr>
        <w:t>”</w:t>
      </w:r>
      <w:r w:rsidR="00AA18D2" w:rsidRPr="00447DED">
        <w:rPr>
          <w:rFonts w:ascii="Arial Narrow" w:hAnsi="Arial Narrow" w:cs="Arial Narrow"/>
        </w:rPr>
        <w:t xml:space="preserve">, </w:t>
      </w:r>
      <w:r w:rsidR="0085183E" w:rsidRPr="00447DED">
        <w:rPr>
          <w:rFonts w:ascii="Arial Narrow" w:hAnsi="Arial Narrow" w:cs="Arial Narrow"/>
        </w:rPr>
        <w:t>permitirían</w:t>
      </w:r>
      <w:r w:rsidRPr="00447DED">
        <w:rPr>
          <w:rFonts w:ascii="Arial Narrow" w:hAnsi="Arial Narrow" w:cs="Arial Narrow"/>
        </w:rPr>
        <w:t xml:space="preserve"> </w:t>
      </w:r>
      <w:r w:rsidR="0085183E" w:rsidRPr="00447DED">
        <w:rPr>
          <w:rFonts w:ascii="Arial Narrow" w:hAnsi="Arial Narrow" w:cs="Arial Narrow"/>
        </w:rPr>
        <w:t>este propósito</w:t>
      </w:r>
      <w:r w:rsidR="00AA18D2" w:rsidRPr="00447DED">
        <w:rPr>
          <w:rFonts w:ascii="Arial Narrow" w:hAnsi="Arial Narrow" w:cs="Arial Narrow"/>
        </w:rPr>
        <w:t>.</w:t>
      </w:r>
    </w:p>
    <w:p w14:paraId="0BE066AC" w14:textId="2D550E46" w:rsidR="00AC21DA" w:rsidRPr="00447DED" w:rsidRDefault="0085183E" w:rsidP="0085183E">
      <w:pPr>
        <w:rPr>
          <w:rFonts w:ascii="Arial Narrow" w:hAnsi="Arial Narrow"/>
          <w:lang w:val="es-ES"/>
        </w:rPr>
      </w:pPr>
      <w:r w:rsidRPr="00447DED">
        <w:rPr>
          <w:rFonts w:ascii="Arial Narrow" w:hAnsi="Arial Narrow"/>
        </w:rPr>
        <w:t xml:space="preserve">El concepto del proyecto “conservar es un buen negocio” propendía procesos de réplica, para lo cual, los casos piloto y el criterio de “aprender haciendo” llamaba a la acción y la articulación para la conservación de los servicios ecosistémicos, en la evaluación se ha podido evidenciar temas interesantes y que requieren ser sistematizados, como es la inserción de los criterios de servicios ecosistémicos en las agendas de varias instituciones nacionales, </w:t>
      </w:r>
      <w:r w:rsidR="009A61EF" w:rsidRPr="00447DED">
        <w:rPr>
          <w:rFonts w:ascii="Arial Narrow" w:hAnsi="Arial Narrow"/>
        </w:rPr>
        <w:t xml:space="preserve">así </w:t>
      </w:r>
      <w:r w:rsidRPr="00447DED">
        <w:rPr>
          <w:rFonts w:ascii="Arial Narrow" w:hAnsi="Arial Narrow"/>
        </w:rPr>
        <w:t>como locales, lo que se traduce también en lograr</w:t>
      </w:r>
      <w:r w:rsidR="00AC21DA" w:rsidRPr="00447DED">
        <w:rPr>
          <w:rFonts w:ascii="Arial Narrow" w:hAnsi="Arial Narrow"/>
          <w:lang w:val="es-ES"/>
        </w:rPr>
        <w:t xml:space="preserve"> consenso</w:t>
      </w:r>
      <w:r w:rsidRPr="00447DED">
        <w:rPr>
          <w:rFonts w:ascii="Arial Narrow" w:hAnsi="Arial Narrow"/>
          <w:lang w:val="es-ES"/>
        </w:rPr>
        <w:t>s entre</w:t>
      </w:r>
      <w:r w:rsidR="00AC21DA" w:rsidRPr="00447DED">
        <w:rPr>
          <w:rFonts w:ascii="Arial Narrow" w:hAnsi="Arial Narrow"/>
          <w:lang w:val="es-ES"/>
        </w:rPr>
        <w:t xml:space="preserve"> actores que </w:t>
      </w:r>
      <w:r w:rsidRPr="00447DED">
        <w:rPr>
          <w:rFonts w:ascii="Arial Narrow" w:hAnsi="Arial Narrow"/>
          <w:lang w:val="es-ES"/>
        </w:rPr>
        <w:t>históricamente en la Argentina han tenido</w:t>
      </w:r>
      <w:r w:rsidR="00AC21DA" w:rsidRPr="00447DED">
        <w:rPr>
          <w:rFonts w:ascii="Arial Narrow" w:hAnsi="Arial Narrow"/>
          <w:lang w:val="es-ES"/>
        </w:rPr>
        <w:t xml:space="preserve"> visiones distintas, </w:t>
      </w:r>
      <w:r w:rsidRPr="00447DED">
        <w:rPr>
          <w:rFonts w:ascii="Arial Narrow" w:hAnsi="Arial Narrow"/>
          <w:lang w:val="es-ES"/>
        </w:rPr>
        <w:t>conservar versus producir</w:t>
      </w:r>
      <w:r w:rsidR="00AC21DA" w:rsidRPr="00447DED">
        <w:rPr>
          <w:rFonts w:ascii="Arial Narrow" w:hAnsi="Arial Narrow"/>
          <w:lang w:val="es-ES"/>
        </w:rPr>
        <w:t xml:space="preserve">, </w:t>
      </w:r>
      <w:r w:rsidRPr="00447DED">
        <w:rPr>
          <w:rFonts w:ascii="Arial Narrow" w:hAnsi="Arial Narrow"/>
          <w:lang w:val="es-ES"/>
        </w:rPr>
        <w:t xml:space="preserve">esto en el contexto del proyecto es </w:t>
      </w:r>
      <w:r w:rsidR="00AC21DA" w:rsidRPr="00447DED">
        <w:rPr>
          <w:rFonts w:ascii="Arial Narrow" w:hAnsi="Arial Narrow"/>
          <w:lang w:val="es-ES"/>
        </w:rPr>
        <w:t>destacable</w:t>
      </w:r>
      <w:r w:rsidRPr="00447DED">
        <w:rPr>
          <w:rFonts w:ascii="Arial Narrow" w:hAnsi="Arial Narrow"/>
          <w:lang w:val="es-ES"/>
        </w:rPr>
        <w:t xml:space="preserve"> y que denota la apropiación nacional en la temática</w:t>
      </w:r>
      <w:r w:rsidR="00AC21DA" w:rsidRPr="00447DED">
        <w:rPr>
          <w:rFonts w:ascii="Arial Narrow" w:hAnsi="Arial Narrow"/>
          <w:lang w:val="es-ES"/>
        </w:rPr>
        <w:t>.</w:t>
      </w:r>
    </w:p>
    <w:p w14:paraId="786DF3B5" w14:textId="658BFD9A" w:rsidR="0085183E" w:rsidRPr="00447DED" w:rsidRDefault="0085183E" w:rsidP="0085183E">
      <w:pPr>
        <w:rPr>
          <w:rFonts w:ascii="Arial Narrow" w:hAnsi="Arial Narrow"/>
          <w:lang w:val="es-ES"/>
        </w:rPr>
      </w:pPr>
      <w:r w:rsidRPr="00447DED">
        <w:rPr>
          <w:rFonts w:ascii="Arial Narrow" w:hAnsi="Arial Narrow"/>
          <w:lang w:val="es-ES"/>
        </w:rPr>
        <w:t xml:space="preserve">En las </w:t>
      </w:r>
      <w:r w:rsidR="0054676A" w:rsidRPr="00447DED">
        <w:rPr>
          <w:rFonts w:ascii="Arial Narrow" w:hAnsi="Arial Narrow"/>
          <w:lang w:val="es-ES"/>
        </w:rPr>
        <w:t>particularidades</w:t>
      </w:r>
      <w:r w:rsidRPr="00447DED">
        <w:rPr>
          <w:rFonts w:ascii="Arial Narrow" w:hAnsi="Arial Narrow"/>
          <w:lang w:val="es-ES"/>
        </w:rPr>
        <w:t xml:space="preserve"> descritas, </w:t>
      </w:r>
      <w:r w:rsidR="0054676A" w:rsidRPr="00447DED">
        <w:rPr>
          <w:rFonts w:ascii="Arial Narrow" w:hAnsi="Arial Narrow"/>
          <w:lang w:val="es-ES"/>
        </w:rPr>
        <w:t>más</w:t>
      </w:r>
      <w:r w:rsidRPr="00447DED">
        <w:rPr>
          <w:rFonts w:ascii="Arial Narrow" w:hAnsi="Arial Narrow"/>
          <w:lang w:val="es-ES"/>
        </w:rPr>
        <w:t xml:space="preserve"> los temas ajenos y recurrentes en los proyectos como la rotación de autoridades</w:t>
      </w:r>
      <w:r w:rsidR="00447DED" w:rsidRPr="00447DED">
        <w:rPr>
          <w:rFonts w:ascii="Arial Narrow" w:hAnsi="Arial Narrow"/>
          <w:lang w:val="es-ES"/>
        </w:rPr>
        <w:t xml:space="preserve"> </w:t>
      </w:r>
      <w:r w:rsidR="009A61EF" w:rsidRPr="00447DED">
        <w:rPr>
          <w:rFonts w:ascii="Arial Narrow" w:hAnsi="Arial Narrow"/>
          <w:lang w:val="es-ES"/>
        </w:rPr>
        <w:t>que</w:t>
      </w:r>
      <w:r w:rsidRPr="00447DED">
        <w:rPr>
          <w:rFonts w:ascii="Arial Narrow" w:hAnsi="Arial Narrow"/>
          <w:lang w:val="es-ES"/>
        </w:rPr>
        <w:t xml:space="preserve"> </w:t>
      </w:r>
      <w:r w:rsidR="0054676A" w:rsidRPr="00447DED">
        <w:rPr>
          <w:rFonts w:ascii="Arial Narrow" w:hAnsi="Arial Narrow"/>
          <w:lang w:val="es-ES"/>
        </w:rPr>
        <w:t>resultan</w:t>
      </w:r>
      <w:r w:rsidRPr="00447DED">
        <w:rPr>
          <w:rFonts w:ascii="Arial Narrow" w:hAnsi="Arial Narrow"/>
          <w:lang w:val="es-ES"/>
        </w:rPr>
        <w:t xml:space="preserve"> en una </w:t>
      </w:r>
      <w:r w:rsidR="0054676A" w:rsidRPr="00447DED">
        <w:rPr>
          <w:rFonts w:ascii="Arial Narrow" w:hAnsi="Arial Narrow"/>
          <w:lang w:val="es-ES"/>
        </w:rPr>
        <w:t>pérdida</w:t>
      </w:r>
      <w:r w:rsidRPr="00447DED">
        <w:rPr>
          <w:rFonts w:ascii="Arial Narrow" w:hAnsi="Arial Narrow"/>
          <w:lang w:val="es-ES"/>
        </w:rPr>
        <w:t xml:space="preserve"> de la memoria </w:t>
      </w:r>
      <w:r w:rsidR="0054676A" w:rsidRPr="00447DED">
        <w:rPr>
          <w:rFonts w:ascii="Arial Narrow" w:hAnsi="Arial Narrow"/>
          <w:lang w:val="es-ES"/>
        </w:rPr>
        <w:t>institucional</w:t>
      </w:r>
      <w:r w:rsidRPr="00447DED">
        <w:rPr>
          <w:rFonts w:ascii="Arial Narrow" w:hAnsi="Arial Narrow"/>
          <w:lang w:val="es-ES"/>
        </w:rPr>
        <w:t xml:space="preserve">, </w:t>
      </w:r>
      <w:r w:rsidR="009A61EF" w:rsidRPr="00447DED">
        <w:rPr>
          <w:rFonts w:ascii="Arial Narrow" w:hAnsi="Arial Narrow"/>
          <w:lang w:val="es-ES"/>
        </w:rPr>
        <w:t xml:space="preserve">situación que </w:t>
      </w:r>
      <w:r w:rsidRPr="00447DED">
        <w:rPr>
          <w:rFonts w:ascii="Arial Narrow" w:hAnsi="Arial Narrow"/>
          <w:lang w:val="es-ES"/>
        </w:rPr>
        <w:t>no ha sido ajen</w:t>
      </w:r>
      <w:r w:rsidR="009A61EF" w:rsidRPr="00447DED">
        <w:rPr>
          <w:rFonts w:ascii="Arial Narrow" w:hAnsi="Arial Narrow"/>
          <w:lang w:val="es-ES"/>
        </w:rPr>
        <w:t>a</w:t>
      </w:r>
      <w:r w:rsidRPr="00447DED">
        <w:rPr>
          <w:rFonts w:ascii="Arial Narrow" w:hAnsi="Arial Narrow"/>
          <w:lang w:val="es-ES"/>
        </w:rPr>
        <w:t xml:space="preserve"> al proyecto y si bien contar con </w:t>
      </w:r>
      <w:r w:rsidR="009A61EF" w:rsidRPr="00447DED">
        <w:rPr>
          <w:rFonts w:ascii="Arial Narrow" w:hAnsi="Arial Narrow"/>
          <w:lang w:val="es-ES"/>
        </w:rPr>
        <w:t>una</w:t>
      </w:r>
      <w:r w:rsidR="00447DED" w:rsidRPr="00447DED">
        <w:rPr>
          <w:rFonts w:ascii="Arial Narrow" w:hAnsi="Arial Narrow"/>
          <w:lang w:val="es-ES"/>
        </w:rPr>
        <w:t xml:space="preserve"> </w:t>
      </w:r>
      <w:r w:rsidR="009A61EF" w:rsidRPr="00447DED">
        <w:rPr>
          <w:rFonts w:ascii="Arial Narrow" w:hAnsi="Arial Narrow"/>
          <w:lang w:val="es-ES"/>
        </w:rPr>
        <w:t xml:space="preserve">alta </w:t>
      </w:r>
      <w:r w:rsidRPr="00447DED">
        <w:rPr>
          <w:rFonts w:ascii="Arial Narrow" w:hAnsi="Arial Narrow"/>
          <w:lang w:val="es-ES"/>
        </w:rPr>
        <w:t xml:space="preserve">apropiación nacional, </w:t>
      </w:r>
      <w:r w:rsidR="009A61EF" w:rsidRPr="00447DED">
        <w:rPr>
          <w:rFonts w:ascii="Arial Narrow" w:hAnsi="Arial Narrow"/>
          <w:lang w:val="es-ES"/>
        </w:rPr>
        <w:t xml:space="preserve">para la fase de cierre </w:t>
      </w:r>
      <w:r w:rsidR="0054676A" w:rsidRPr="00447DED">
        <w:rPr>
          <w:rFonts w:ascii="Arial Narrow" w:hAnsi="Arial Narrow"/>
          <w:lang w:val="es-ES"/>
        </w:rPr>
        <w:t xml:space="preserve">necesariamente </w:t>
      </w:r>
      <w:r w:rsidR="009A61EF" w:rsidRPr="00447DED">
        <w:rPr>
          <w:rFonts w:ascii="Arial Narrow" w:hAnsi="Arial Narrow"/>
          <w:lang w:val="es-ES"/>
        </w:rPr>
        <w:t xml:space="preserve">se </w:t>
      </w:r>
      <w:r w:rsidR="0054676A" w:rsidRPr="00447DED">
        <w:rPr>
          <w:rFonts w:ascii="Arial Narrow" w:hAnsi="Arial Narrow"/>
          <w:lang w:val="es-ES"/>
        </w:rPr>
        <w:t xml:space="preserve">requiere la formulación de la estrategia de salida post proyecto, que mantenga vigente el concepto (comunicación), monitoreo </w:t>
      </w:r>
      <w:r w:rsidR="00804A5F" w:rsidRPr="00447DED">
        <w:rPr>
          <w:rFonts w:ascii="Arial Narrow" w:hAnsi="Arial Narrow"/>
          <w:lang w:val="es-ES"/>
        </w:rPr>
        <w:t xml:space="preserve">de </w:t>
      </w:r>
      <w:r w:rsidR="0054676A" w:rsidRPr="00447DED">
        <w:rPr>
          <w:rFonts w:ascii="Arial Narrow" w:hAnsi="Arial Narrow"/>
          <w:lang w:val="es-ES"/>
        </w:rPr>
        <w:t>las acciones (impacto) y que propenda el escalamiento en las provincia</w:t>
      </w:r>
      <w:r w:rsidR="00804A5F" w:rsidRPr="00447DED">
        <w:rPr>
          <w:rFonts w:ascii="Arial Narrow" w:hAnsi="Arial Narrow"/>
          <w:lang w:val="es-ES"/>
        </w:rPr>
        <w:t>s</w:t>
      </w:r>
      <w:r w:rsidR="0054676A" w:rsidRPr="00447DED">
        <w:rPr>
          <w:rFonts w:ascii="Arial Narrow" w:hAnsi="Arial Narrow"/>
          <w:lang w:val="es-ES"/>
        </w:rPr>
        <w:t xml:space="preserve"> del concepto de conservación de servicios ecosistémicos</w:t>
      </w:r>
      <w:r w:rsidR="009A61EF" w:rsidRPr="00447DED">
        <w:rPr>
          <w:rFonts w:ascii="Arial Narrow" w:hAnsi="Arial Narrow"/>
          <w:lang w:val="es-ES"/>
        </w:rPr>
        <w:t>;</w:t>
      </w:r>
      <w:r w:rsidR="0054676A" w:rsidRPr="00447DED">
        <w:rPr>
          <w:rFonts w:ascii="Arial Narrow" w:hAnsi="Arial Narrow"/>
          <w:lang w:val="es-ES"/>
        </w:rPr>
        <w:t xml:space="preserve"> esta estrategia </w:t>
      </w:r>
      <w:r w:rsidR="009A61EF" w:rsidRPr="00447DED">
        <w:rPr>
          <w:rFonts w:ascii="Arial Narrow" w:hAnsi="Arial Narrow"/>
          <w:lang w:val="es-ES"/>
        </w:rPr>
        <w:t xml:space="preserve">de salida </w:t>
      </w:r>
      <w:r w:rsidR="0054676A" w:rsidRPr="00447DED">
        <w:rPr>
          <w:rFonts w:ascii="Arial Narrow" w:hAnsi="Arial Narrow"/>
          <w:lang w:val="es-ES"/>
        </w:rPr>
        <w:t>constituye la recomendación sustantiva en la presente evaluación.</w:t>
      </w:r>
    </w:p>
    <w:p w14:paraId="112C8073" w14:textId="26BE436B" w:rsidR="0054676A" w:rsidRPr="00447DED" w:rsidRDefault="0054676A" w:rsidP="0085183E">
      <w:pPr>
        <w:rPr>
          <w:rFonts w:ascii="Arial Narrow" w:hAnsi="Arial Narrow"/>
          <w:lang w:val="es-ES"/>
        </w:rPr>
      </w:pPr>
      <w:r w:rsidRPr="00447DED">
        <w:rPr>
          <w:rFonts w:ascii="Arial Narrow" w:hAnsi="Arial Narrow"/>
          <w:lang w:val="es-ES"/>
        </w:rPr>
        <w:t>De igual manera, resulta importante el ponderar el valor intrínseco de las instancias de gobernanza definidas en los proyecto</w:t>
      </w:r>
      <w:r w:rsidR="00804A5F" w:rsidRPr="00447DED">
        <w:rPr>
          <w:rFonts w:ascii="Arial Narrow" w:hAnsi="Arial Narrow"/>
          <w:lang w:val="es-ES"/>
        </w:rPr>
        <w:t>s</w:t>
      </w:r>
      <w:r w:rsidRPr="00447DED">
        <w:rPr>
          <w:rFonts w:ascii="Arial Narrow" w:hAnsi="Arial Narrow"/>
          <w:lang w:val="es-ES"/>
        </w:rPr>
        <w:t xml:space="preserve"> GEF, como son los comités de gestión en sus diferentes niveles, así como los puntos de control</w:t>
      </w:r>
      <w:r w:rsidR="00447DED" w:rsidRPr="00447DED">
        <w:rPr>
          <w:rFonts w:ascii="Arial Narrow" w:hAnsi="Arial Narrow"/>
          <w:lang w:val="es-ES"/>
        </w:rPr>
        <w:t xml:space="preserve"> </w:t>
      </w:r>
      <w:r w:rsidRPr="00447DED">
        <w:rPr>
          <w:rFonts w:ascii="Arial Narrow" w:hAnsi="Arial Narrow"/>
          <w:lang w:val="es-ES"/>
        </w:rPr>
        <w:t xml:space="preserve">y gestión como talleres de arranque, revisiones de medio término y evaluaciones finales, sobre estos se recomienda “formalizar la actuación de estas instancias” y tener la habilidad social-operativa para que estén vigentes durante toda la vida del proyecto, ya que constituyen información para lectores externos que permitirán procesos de sistematización y gestión del conocimiento </w:t>
      </w:r>
      <w:r w:rsidR="009A61EF" w:rsidRPr="00447DED">
        <w:rPr>
          <w:rFonts w:ascii="Arial Narrow" w:hAnsi="Arial Narrow"/>
          <w:lang w:val="es-ES"/>
        </w:rPr>
        <w:t>que apoyen</w:t>
      </w:r>
      <w:r w:rsidRPr="00447DED">
        <w:rPr>
          <w:rFonts w:ascii="Arial Narrow" w:hAnsi="Arial Narrow"/>
          <w:lang w:val="es-ES"/>
        </w:rPr>
        <w:t xml:space="preserve"> orientación del día a día en la consecución de las metas plan</w:t>
      </w:r>
      <w:r w:rsidR="009A61EF" w:rsidRPr="00447DED">
        <w:rPr>
          <w:rFonts w:ascii="Arial Narrow" w:hAnsi="Arial Narrow"/>
          <w:lang w:val="es-ES"/>
        </w:rPr>
        <w:t>ificadas</w:t>
      </w:r>
      <w:r w:rsidRPr="00447DED">
        <w:rPr>
          <w:rFonts w:ascii="Arial Narrow" w:hAnsi="Arial Narrow"/>
          <w:lang w:val="es-ES"/>
        </w:rPr>
        <w:t>.</w:t>
      </w:r>
    </w:p>
    <w:p w14:paraId="031C65CF" w14:textId="77777777" w:rsidR="00141B5D" w:rsidRPr="00447DED" w:rsidRDefault="00141B5D" w:rsidP="007431AE">
      <w:pPr>
        <w:rPr>
          <w:rFonts w:ascii="Arial Narrow" w:hAnsi="Arial Narrow"/>
          <w:u w:val="single"/>
          <w:lang w:val="es-ES"/>
        </w:rPr>
      </w:pPr>
    </w:p>
    <w:p w14:paraId="031C65D0" w14:textId="77777777" w:rsidR="00141B5D" w:rsidRPr="00447DED" w:rsidRDefault="00141B5D" w:rsidP="007431AE">
      <w:pPr>
        <w:rPr>
          <w:rFonts w:ascii="Arial Narrow" w:hAnsi="Arial Narrow"/>
          <w:u w:val="single"/>
          <w:lang w:val="es-ES"/>
        </w:rPr>
      </w:pPr>
    </w:p>
    <w:p w14:paraId="031C65D4" w14:textId="77777777" w:rsidR="001A6669" w:rsidRPr="00447DED" w:rsidRDefault="14FDD6C7" w:rsidP="14FDD6C7">
      <w:pPr>
        <w:jc w:val="left"/>
        <w:rPr>
          <w:rFonts w:ascii="Arial Narrow" w:hAnsi="Arial Narrow"/>
          <w:sz w:val="28"/>
          <w:szCs w:val="28"/>
          <w:lang w:val="es-EC"/>
        </w:rPr>
      </w:pPr>
      <w:r w:rsidRPr="00447DED">
        <w:rPr>
          <w:rFonts w:ascii="Arial Narrow" w:hAnsi="Arial Narrow"/>
          <w:sz w:val="28"/>
          <w:szCs w:val="28"/>
          <w:lang w:val="es-EC"/>
        </w:rPr>
        <w:t>Tabla de Contenido</w:t>
      </w:r>
    </w:p>
    <w:p w14:paraId="0F95EDE0" w14:textId="77777777" w:rsidR="003A3E88" w:rsidRPr="00447DED" w:rsidRDefault="001A6669">
      <w:pPr>
        <w:pStyle w:val="TDC1"/>
        <w:rPr>
          <w:rFonts w:ascii="Arial Narrow" w:eastAsiaTheme="minorEastAsia" w:hAnsi="Arial Narrow"/>
          <w:noProof/>
          <w:color w:val="auto"/>
          <w:szCs w:val="22"/>
          <w:lang w:val="es-EC" w:eastAsia="es-EC"/>
        </w:rPr>
      </w:pPr>
      <w:r w:rsidRPr="00447DED">
        <w:rPr>
          <w:rFonts w:ascii="Arial Narrow" w:hAnsi="Arial Narrow"/>
          <w:lang w:val="es-EC"/>
        </w:rPr>
        <w:fldChar w:fldCharType="begin"/>
      </w:r>
      <w:r w:rsidRPr="00447DED">
        <w:rPr>
          <w:rFonts w:ascii="Arial Narrow" w:hAnsi="Arial Narrow"/>
          <w:lang w:val="es-EC"/>
        </w:rPr>
        <w:instrText xml:space="preserve"> TOC \o \h \z \u </w:instrText>
      </w:r>
      <w:r w:rsidRPr="00447DED">
        <w:rPr>
          <w:rFonts w:ascii="Arial Narrow" w:hAnsi="Arial Narrow"/>
          <w:lang w:val="es-EC"/>
        </w:rPr>
        <w:fldChar w:fldCharType="separate"/>
      </w:r>
      <w:hyperlink w:anchor="_Toc500029118" w:history="1">
        <w:r w:rsidR="003A3E88" w:rsidRPr="00447DED">
          <w:rPr>
            <w:rStyle w:val="Hipervnculo"/>
            <w:rFonts w:ascii="Arial Narrow" w:hAnsi="Arial Narrow"/>
            <w:noProof/>
          </w:rPr>
          <w:t>Resumen Ejecutivo</w:t>
        </w:r>
        <w:r w:rsidR="003A3E88" w:rsidRPr="00447DED">
          <w:rPr>
            <w:rFonts w:ascii="Arial Narrow" w:hAnsi="Arial Narrow"/>
            <w:noProof/>
            <w:webHidden/>
          </w:rPr>
          <w:tab/>
        </w:r>
        <w:r w:rsidR="003A3E88" w:rsidRPr="00447DED">
          <w:rPr>
            <w:rFonts w:ascii="Arial Narrow" w:hAnsi="Arial Narrow"/>
            <w:noProof/>
            <w:webHidden/>
          </w:rPr>
          <w:fldChar w:fldCharType="begin"/>
        </w:r>
        <w:r w:rsidR="003A3E88" w:rsidRPr="00447DED">
          <w:rPr>
            <w:rFonts w:ascii="Arial Narrow" w:hAnsi="Arial Narrow"/>
            <w:noProof/>
            <w:webHidden/>
          </w:rPr>
          <w:instrText xml:space="preserve"> PAGEREF _Toc500029118 \h </w:instrText>
        </w:r>
        <w:r w:rsidR="003A3E88" w:rsidRPr="00447DED">
          <w:rPr>
            <w:rFonts w:ascii="Arial Narrow" w:hAnsi="Arial Narrow"/>
            <w:noProof/>
            <w:webHidden/>
          </w:rPr>
        </w:r>
        <w:r w:rsidR="003A3E88" w:rsidRPr="00447DED">
          <w:rPr>
            <w:rFonts w:ascii="Arial Narrow" w:hAnsi="Arial Narrow"/>
            <w:noProof/>
            <w:webHidden/>
          </w:rPr>
          <w:fldChar w:fldCharType="separate"/>
        </w:r>
        <w:r w:rsidR="00D04603" w:rsidRPr="00447DED">
          <w:rPr>
            <w:rFonts w:ascii="Arial Narrow" w:hAnsi="Arial Narrow"/>
            <w:noProof/>
            <w:webHidden/>
          </w:rPr>
          <w:t>ii</w:t>
        </w:r>
        <w:r w:rsidR="003A3E88" w:rsidRPr="00447DED">
          <w:rPr>
            <w:rFonts w:ascii="Arial Narrow" w:hAnsi="Arial Narrow"/>
            <w:noProof/>
            <w:webHidden/>
          </w:rPr>
          <w:fldChar w:fldCharType="end"/>
        </w:r>
      </w:hyperlink>
    </w:p>
    <w:p w14:paraId="05D35A42" w14:textId="77777777" w:rsidR="003A3E88" w:rsidRPr="00447DED" w:rsidRDefault="00532A9E">
      <w:pPr>
        <w:pStyle w:val="TDC1"/>
        <w:rPr>
          <w:rFonts w:ascii="Arial Narrow" w:eastAsiaTheme="minorEastAsia" w:hAnsi="Arial Narrow"/>
          <w:noProof/>
          <w:color w:val="auto"/>
          <w:szCs w:val="22"/>
          <w:lang w:val="es-EC" w:eastAsia="es-EC"/>
        </w:rPr>
      </w:pPr>
      <w:hyperlink w:anchor="_Toc500029119" w:history="1">
        <w:r w:rsidR="003A3E88" w:rsidRPr="00447DED">
          <w:rPr>
            <w:rStyle w:val="Hipervnculo"/>
            <w:rFonts w:ascii="Arial Narrow" w:hAnsi="Arial Narrow"/>
            <w:noProof/>
          </w:rPr>
          <w:t>Abreviaciones</w:t>
        </w:r>
        <w:r w:rsidR="003A3E88" w:rsidRPr="00447DED">
          <w:rPr>
            <w:rFonts w:ascii="Arial Narrow" w:hAnsi="Arial Narrow"/>
            <w:noProof/>
            <w:webHidden/>
          </w:rPr>
          <w:tab/>
        </w:r>
        <w:r w:rsidR="003A3E88" w:rsidRPr="00447DED">
          <w:rPr>
            <w:rFonts w:ascii="Arial Narrow" w:hAnsi="Arial Narrow"/>
            <w:noProof/>
            <w:webHidden/>
          </w:rPr>
          <w:fldChar w:fldCharType="begin"/>
        </w:r>
        <w:r w:rsidR="003A3E88" w:rsidRPr="00447DED">
          <w:rPr>
            <w:rFonts w:ascii="Arial Narrow" w:hAnsi="Arial Narrow"/>
            <w:noProof/>
            <w:webHidden/>
          </w:rPr>
          <w:instrText xml:space="preserve"> PAGEREF _Toc500029119 \h </w:instrText>
        </w:r>
        <w:r w:rsidR="003A3E88" w:rsidRPr="00447DED">
          <w:rPr>
            <w:rFonts w:ascii="Arial Narrow" w:hAnsi="Arial Narrow"/>
            <w:noProof/>
            <w:webHidden/>
          </w:rPr>
        </w:r>
        <w:r w:rsidR="003A3E88" w:rsidRPr="00447DED">
          <w:rPr>
            <w:rFonts w:ascii="Arial Narrow" w:hAnsi="Arial Narrow"/>
            <w:noProof/>
            <w:webHidden/>
          </w:rPr>
          <w:fldChar w:fldCharType="separate"/>
        </w:r>
        <w:r w:rsidR="00D04603" w:rsidRPr="00447DED">
          <w:rPr>
            <w:rFonts w:ascii="Arial Narrow" w:hAnsi="Arial Narrow"/>
            <w:noProof/>
            <w:webHidden/>
          </w:rPr>
          <w:t>xi</w:t>
        </w:r>
        <w:r w:rsidR="003A3E88" w:rsidRPr="00447DED">
          <w:rPr>
            <w:rFonts w:ascii="Arial Narrow" w:hAnsi="Arial Narrow"/>
            <w:noProof/>
            <w:webHidden/>
          </w:rPr>
          <w:fldChar w:fldCharType="end"/>
        </w:r>
      </w:hyperlink>
    </w:p>
    <w:p w14:paraId="183A4C14" w14:textId="77777777" w:rsidR="003A3E88" w:rsidRPr="00447DED" w:rsidRDefault="00532A9E">
      <w:pPr>
        <w:pStyle w:val="TDC1"/>
        <w:tabs>
          <w:tab w:val="left" w:pos="480"/>
        </w:tabs>
        <w:rPr>
          <w:rFonts w:ascii="Arial Narrow" w:eastAsiaTheme="minorEastAsia" w:hAnsi="Arial Narrow"/>
          <w:noProof/>
          <w:color w:val="auto"/>
          <w:szCs w:val="22"/>
          <w:lang w:val="es-EC" w:eastAsia="es-EC"/>
        </w:rPr>
      </w:pPr>
      <w:hyperlink w:anchor="_Toc500029120" w:history="1">
        <w:r w:rsidR="003A3E88" w:rsidRPr="00447DED">
          <w:rPr>
            <w:rStyle w:val="Hipervnculo"/>
            <w:rFonts w:ascii="Arial Narrow" w:hAnsi="Arial Narrow"/>
            <w:noProof/>
          </w:rPr>
          <w:t>1</w:t>
        </w:r>
        <w:r w:rsidR="003A3E88" w:rsidRPr="00447DED">
          <w:rPr>
            <w:rFonts w:ascii="Arial Narrow" w:eastAsiaTheme="minorEastAsia" w:hAnsi="Arial Narrow"/>
            <w:noProof/>
            <w:color w:val="auto"/>
            <w:szCs w:val="22"/>
            <w:lang w:val="es-EC" w:eastAsia="es-EC"/>
          </w:rPr>
          <w:tab/>
        </w:r>
        <w:r w:rsidR="003A3E88" w:rsidRPr="00447DED">
          <w:rPr>
            <w:rStyle w:val="Hipervnculo"/>
            <w:rFonts w:ascii="Arial Narrow" w:hAnsi="Arial Narrow"/>
            <w:noProof/>
          </w:rPr>
          <w:t>Introducción</w:t>
        </w:r>
        <w:r w:rsidR="003A3E88" w:rsidRPr="00447DED">
          <w:rPr>
            <w:rFonts w:ascii="Arial Narrow" w:hAnsi="Arial Narrow"/>
            <w:noProof/>
            <w:webHidden/>
          </w:rPr>
          <w:tab/>
        </w:r>
        <w:r w:rsidR="003A3E88" w:rsidRPr="00447DED">
          <w:rPr>
            <w:rFonts w:ascii="Arial Narrow" w:hAnsi="Arial Narrow"/>
            <w:noProof/>
            <w:webHidden/>
          </w:rPr>
          <w:fldChar w:fldCharType="begin"/>
        </w:r>
        <w:r w:rsidR="003A3E88" w:rsidRPr="00447DED">
          <w:rPr>
            <w:rFonts w:ascii="Arial Narrow" w:hAnsi="Arial Narrow"/>
            <w:noProof/>
            <w:webHidden/>
          </w:rPr>
          <w:instrText xml:space="preserve"> PAGEREF _Toc500029120 \h </w:instrText>
        </w:r>
        <w:r w:rsidR="003A3E88" w:rsidRPr="00447DED">
          <w:rPr>
            <w:rFonts w:ascii="Arial Narrow" w:hAnsi="Arial Narrow"/>
            <w:noProof/>
            <w:webHidden/>
          </w:rPr>
        </w:r>
        <w:r w:rsidR="003A3E88" w:rsidRPr="00447DED">
          <w:rPr>
            <w:rFonts w:ascii="Arial Narrow" w:hAnsi="Arial Narrow"/>
            <w:noProof/>
            <w:webHidden/>
          </w:rPr>
          <w:fldChar w:fldCharType="separate"/>
        </w:r>
        <w:r w:rsidR="00D04603" w:rsidRPr="00447DED">
          <w:rPr>
            <w:rFonts w:ascii="Arial Narrow" w:hAnsi="Arial Narrow"/>
            <w:noProof/>
            <w:webHidden/>
          </w:rPr>
          <w:t>1</w:t>
        </w:r>
        <w:r w:rsidR="003A3E88" w:rsidRPr="00447DED">
          <w:rPr>
            <w:rFonts w:ascii="Arial Narrow" w:hAnsi="Arial Narrow"/>
            <w:noProof/>
            <w:webHidden/>
          </w:rPr>
          <w:fldChar w:fldCharType="end"/>
        </w:r>
      </w:hyperlink>
    </w:p>
    <w:p w14:paraId="0F85544A" w14:textId="77777777" w:rsidR="003A3E88" w:rsidRPr="00447DED" w:rsidRDefault="00532A9E">
      <w:pPr>
        <w:pStyle w:val="TDC2"/>
        <w:tabs>
          <w:tab w:val="left" w:pos="880"/>
          <w:tab w:val="right" w:leader="dot" w:pos="8828"/>
        </w:tabs>
        <w:rPr>
          <w:rFonts w:ascii="Arial Narrow" w:eastAsiaTheme="minorEastAsia" w:hAnsi="Arial Narrow"/>
          <w:noProof/>
          <w:color w:val="auto"/>
          <w:szCs w:val="22"/>
          <w:lang w:val="es-EC" w:eastAsia="es-EC"/>
        </w:rPr>
      </w:pPr>
      <w:hyperlink w:anchor="_Toc500029121" w:history="1">
        <w:r w:rsidR="003A3E88" w:rsidRPr="00447DED">
          <w:rPr>
            <w:rStyle w:val="Hipervnculo"/>
            <w:rFonts w:ascii="Arial Narrow" w:hAnsi="Arial Narrow"/>
            <w:noProof/>
          </w:rPr>
          <w:t>1.1</w:t>
        </w:r>
        <w:r w:rsidR="003A3E88" w:rsidRPr="00447DED">
          <w:rPr>
            <w:rFonts w:ascii="Arial Narrow" w:eastAsiaTheme="minorEastAsia" w:hAnsi="Arial Narrow"/>
            <w:noProof/>
            <w:color w:val="auto"/>
            <w:szCs w:val="22"/>
            <w:lang w:val="es-EC" w:eastAsia="es-EC"/>
          </w:rPr>
          <w:tab/>
        </w:r>
        <w:r w:rsidR="003A3E88" w:rsidRPr="00447DED">
          <w:rPr>
            <w:rStyle w:val="Hipervnculo"/>
            <w:rFonts w:ascii="Arial Narrow" w:hAnsi="Arial Narrow"/>
            <w:noProof/>
          </w:rPr>
          <w:t>Propósito de la evaluación</w:t>
        </w:r>
        <w:r w:rsidR="003A3E88" w:rsidRPr="00447DED">
          <w:rPr>
            <w:rFonts w:ascii="Arial Narrow" w:hAnsi="Arial Narrow"/>
            <w:noProof/>
            <w:webHidden/>
          </w:rPr>
          <w:tab/>
        </w:r>
        <w:r w:rsidR="003A3E88" w:rsidRPr="00447DED">
          <w:rPr>
            <w:rFonts w:ascii="Arial Narrow" w:hAnsi="Arial Narrow"/>
            <w:noProof/>
            <w:webHidden/>
          </w:rPr>
          <w:fldChar w:fldCharType="begin"/>
        </w:r>
        <w:r w:rsidR="003A3E88" w:rsidRPr="00447DED">
          <w:rPr>
            <w:rFonts w:ascii="Arial Narrow" w:hAnsi="Arial Narrow"/>
            <w:noProof/>
            <w:webHidden/>
          </w:rPr>
          <w:instrText xml:space="preserve"> PAGEREF _Toc500029121 \h </w:instrText>
        </w:r>
        <w:r w:rsidR="003A3E88" w:rsidRPr="00447DED">
          <w:rPr>
            <w:rFonts w:ascii="Arial Narrow" w:hAnsi="Arial Narrow"/>
            <w:noProof/>
            <w:webHidden/>
          </w:rPr>
        </w:r>
        <w:r w:rsidR="003A3E88" w:rsidRPr="00447DED">
          <w:rPr>
            <w:rFonts w:ascii="Arial Narrow" w:hAnsi="Arial Narrow"/>
            <w:noProof/>
            <w:webHidden/>
          </w:rPr>
          <w:fldChar w:fldCharType="separate"/>
        </w:r>
        <w:r w:rsidR="00D04603" w:rsidRPr="00447DED">
          <w:rPr>
            <w:rFonts w:ascii="Arial Narrow" w:hAnsi="Arial Narrow"/>
            <w:noProof/>
            <w:webHidden/>
          </w:rPr>
          <w:t>1</w:t>
        </w:r>
        <w:r w:rsidR="003A3E88" w:rsidRPr="00447DED">
          <w:rPr>
            <w:rFonts w:ascii="Arial Narrow" w:hAnsi="Arial Narrow"/>
            <w:noProof/>
            <w:webHidden/>
          </w:rPr>
          <w:fldChar w:fldCharType="end"/>
        </w:r>
      </w:hyperlink>
    </w:p>
    <w:p w14:paraId="08FF5721" w14:textId="77777777" w:rsidR="003A3E88" w:rsidRPr="00447DED" w:rsidRDefault="00532A9E">
      <w:pPr>
        <w:pStyle w:val="TDC2"/>
        <w:tabs>
          <w:tab w:val="left" w:pos="880"/>
          <w:tab w:val="right" w:leader="dot" w:pos="8828"/>
        </w:tabs>
        <w:rPr>
          <w:rFonts w:ascii="Arial Narrow" w:eastAsiaTheme="minorEastAsia" w:hAnsi="Arial Narrow"/>
          <w:noProof/>
          <w:color w:val="auto"/>
          <w:szCs w:val="22"/>
          <w:lang w:val="es-EC" w:eastAsia="es-EC"/>
        </w:rPr>
      </w:pPr>
      <w:hyperlink w:anchor="_Toc500029122" w:history="1">
        <w:r w:rsidR="003A3E88" w:rsidRPr="00447DED">
          <w:rPr>
            <w:rStyle w:val="Hipervnculo"/>
            <w:rFonts w:ascii="Arial Narrow" w:hAnsi="Arial Narrow"/>
            <w:noProof/>
          </w:rPr>
          <w:t>1.2</w:t>
        </w:r>
        <w:r w:rsidR="003A3E88" w:rsidRPr="00447DED">
          <w:rPr>
            <w:rFonts w:ascii="Arial Narrow" w:eastAsiaTheme="minorEastAsia" w:hAnsi="Arial Narrow"/>
            <w:noProof/>
            <w:color w:val="auto"/>
            <w:szCs w:val="22"/>
            <w:lang w:val="es-EC" w:eastAsia="es-EC"/>
          </w:rPr>
          <w:tab/>
        </w:r>
        <w:r w:rsidR="003A3E88" w:rsidRPr="00447DED">
          <w:rPr>
            <w:rStyle w:val="Hipervnculo"/>
            <w:rFonts w:ascii="Arial Narrow" w:hAnsi="Arial Narrow"/>
            <w:noProof/>
          </w:rPr>
          <w:t>Alcance y metodología de la evaluación</w:t>
        </w:r>
        <w:r w:rsidR="003A3E88" w:rsidRPr="00447DED">
          <w:rPr>
            <w:rFonts w:ascii="Arial Narrow" w:hAnsi="Arial Narrow"/>
            <w:noProof/>
            <w:webHidden/>
          </w:rPr>
          <w:tab/>
        </w:r>
        <w:r w:rsidR="003A3E88" w:rsidRPr="00447DED">
          <w:rPr>
            <w:rFonts w:ascii="Arial Narrow" w:hAnsi="Arial Narrow"/>
            <w:noProof/>
            <w:webHidden/>
          </w:rPr>
          <w:fldChar w:fldCharType="begin"/>
        </w:r>
        <w:r w:rsidR="003A3E88" w:rsidRPr="00447DED">
          <w:rPr>
            <w:rFonts w:ascii="Arial Narrow" w:hAnsi="Arial Narrow"/>
            <w:noProof/>
            <w:webHidden/>
          </w:rPr>
          <w:instrText xml:space="preserve"> PAGEREF _Toc500029122 \h </w:instrText>
        </w:r>
        <w:r w:rsidR="003A3E88" w:rsidRPr="00447DED">
          <w:rPr>
            <w:rFonts w:ascii="Arial Narrow" w:hAnsi="Arial Narrow"/>
            <w:noProof/>
            <w:webHidden/>
          </w:rPr>
        </w:r>
        <w:r w:rsidR="003A3E88" w:rsidRPr="00447DED">
          <w:rPr>
            <w:rFonts w:ascii="Arial Narrow" w:hAnsi="Arial Narrow"/>
            <w:noProof/>
            <w:webHidden/>
          </w:rPr>
          <w:fldChar w:fldCharType="separate"/>
        </w:r>
        <w:r w:rsidR="00D04603" w:rsidRPr="00447DED">
          <w:rPr>
            <w:rFonts w:ascii="Arial Narrow" w:hAnsi="Arial Narrow"/>
            <w:noProof/>
            <w:webHidden/>
          </w:rPr>
          <w:t>2</w:t>
        </w:r>
        <w:r w:rsidR="003A3E88" w:rsidRPr="00447DED">
          <w:rPr>
            <w:rFonts w:ascii="Arial Narrow" w:hAnsi="Arial Narrow"/>
            <w:noProof/>
            <w:webHidden/>
          </w:rPr>
          <w:fldChar w:fldCharType="end"/>
        </w:r>
      </w:hyperlink>
    </w:p>
    <w:p w14:paraId="46BE41F6" w14:textId="77777777" w:rsidR="003A3E88" w:rsidRPr="00447DED" w:rsidRDefault="00532A9E">
      <w:pPr>
        <w:pStyle w:val="TDC2"/>
        <w:tabs>
          <w:tab w:val="left" w:pos="880"/>
          <w:tab w:val="right" w:leader="dot" w:pos="8828"/>
        </w:tabs>
        <w:rPr>
          <w:rFonts w:ascii="Arial Narrow" w:eastAsiaTheme="minorEastAsia" w:hAnsi="Arial Narrow"/>
          <w:noProof/>
          <w:color w:val="auto"/>
          <w:szCs w:val="22"/>
          <w:lang w:val="es-EC" w:eastAsia="es-EC"/>
        </w:rPr>
      </w:pPr>
      <w:hyperlink w:anchor="_Toc500029123" w:history="1">
        <w:r w:rsidR="003A3E88" w:rsidRPr="00447DED">
          <w:rPr>
            <w:rStyle w:val="Hipervnculo"/>
            <w:rFonts w:ascii="Arial Narrow" w:hAnsi="Arial Narrow"/>
            <w:noProof/>
          </w:rPr>
          <w:t>1.3</w:t>
        </w:r>
        <w:r w:rsidR="003A3E88" w:rsidRPr="00447DED">
          <w:rPr>
            <w:rFonts w:ascii="Arial Narrow" w:eastAsiaTheme="minorEastAsia" w:hAnsi="Arial Narrow"/>
            <w:noProof/>
            <w:color w:val="auto"/>
            <w:szCs w:val="22"/>
            <w:lang w:val="es-EC" w:eastAsia="es-EC"/>
          </w:rPr>
          <w:tab/>
        </w:r>
        <w:r w:rsidR="003A3E88" w:rsidRPr="00447DED">
          <w:rPr>
            <w:rStyle w:val="Hipervnculo"/>
            <w:rFonts w:ascii="Arial Narrow" w:hAnsi="Arial Narrow"/>
            <w:noProof/>
          </w:rPr>
          <w:t>Estructura del Informe de Evaluación Final (D)</w:t>
        </w:r>
        <w:r w:rsidR="003A3E88" w:rsidRPr="00447DED">
          <w:rPr>
            <w:rFonts w:ascii="Arial Narrow" w:hAnsi="Arial Narrow"/>
            <w:noProof/>
            <w:webHidden/>
          </w:rPr>
          <w:tab/>
        </w:r>
        <w:r w:rsidR="003A3E88" w:rsidRPr="00447DED">
          <w:rPr>
            <w:rFonts w:ascii="Arial Narrow" w:hAnsi="Arial Narrow"/>
            <w:noProof/>
            <w:webHidden/>
          </w:rPr>
          <w:fldChar w:fldCharType="begin"/>
        </w:r>
        <w:r w:rsidR="003A3E88" w:rsidRPr="00447DED">
          <w:rPr>
            <w:rFonts w:ascii="Arial Narrow" w:hAnsi="Arial Narrow"/>
            <w:noProof/>
            <w:webHidden/>
          </w:rPr>
          <w:instrText xml:space="preserve"> PAGEREF _Toc500029123 \h </w:instrText>
        </w:r>
        <w:r w:rsidR="003A3E88" w:rsidRPr="00447DED">
          <w:rPr>
            <w:rFonts w:ascii="Arial Narrow" w:hAnsi="Arial Narrow"/>
            <w:noProof/>
            <w:webHidden/>
          </w:rPr>
        </w:r>
        <w:r w:rsidR="003A3E88" w:rsidRPr="00447DED">
          <w:rPr>
            <w:rFonts w:ascii="Arial Narrow" w:hAnsi="Arial Narrow"/>
            <w:noProof/>
            <w:webHidden/>
          </w:rPr>
          <w:fldChar w:fldCharType="separate"/>
        </w:r>
        <w:r w:rsidR="00D04603" w:rsidRPr="00447DED">
          <w:rPr>
            <w:rFonts w:ascii="Arial Narrow" w:hAnsi="Arial Narrow"/>
            <w:noProof/>
            <w:webHidden/>
          </w:rPr>
          <w:t>4</w:t>
        </w:r>
        <w:r w:rsidR="003A3E88" w:rsidRPr="00447DED">
          <w:rPr>
            <w:rFonts w:ascii="Arial Narrow" w:hAnsi="Arial Narrow"/>
            <w:noProof/>
            <w:webHidden/>
          </w:rPr>
          <w:fldChar w:fldCharType="end"/>
        </w:r>
      </w:hyperlink>
    </w:p>
    <w:p w14:paraId="0BF56452" w14:textId="77777777" w:rsidR="003A3E88" w:rsidRPr="00447DED" w:rsidRDefault="00532A9E">
      <w:pPr>
        <w:pStyle w:val="TDC1"/>
        <w:tabs>
          <w:tab w:val="left" w:pos="480"/>
        </w:tabs>
        <w:rPr>
          <w:rFonts w:ascii="Arial Narrow" w:eastAsiaTheme="minorEastAsia" w:hAnsi="Arial Narrow"/>
          <w:noProof/>
          <w:color w:val="auto"/>
          <w:szCs w:val="22"/>
          <w:lang w:val="es-EC" w:eastAsia="es-EC"/>
        </w:rPr>
      </w:pPr>
      <w:hyperlink w:anchor="_Toc500029124" w:history="1">
        <w:r w:rsidR="003A3E88" w:rsidRPr="00447DED">
          <w:rPr>
            <w:rStyle w:val="Hipervnculo"/>
            <w:rFonts w:ascii="Arial Narrow" w:hAnsi="Arial Narrow"/>
            <w:noProof/>
          </w:rPr>
          <w:t>2</w:t>
        </w:r>
        <w:r w:rsidR="003A3E88" w:rsidRPr="00447DED">
          <w:rPr>
            <w:rFonts w:ascii="Arial Narrow" w:eastAsiaTheme="minorEastAsia" w:hAnsi="Arial Narrow"/>
            <w:noProof/>
            <w:color w:val="auto"/>
            <w:szCs w:val="22"/>
            <w:lang w:val="es-EC" w:eastAsia="es-EC"/>
          </w:rPr>
          <w:tab/>
        </w:r>
        <w:r w:rsidR="003A3E88" w:rsidRPr="00447DED">
          <w:rPr>
            <w:rStyle w:val="Hipervnculo"/>
            <w:rFonts w:ascii="Arial Narrow" w:hAnsi="Arial Narrow"/>
            <w:noProof/>
          </w:rPr>
          <w:t>El proyecto y su contexto de desarrollo</w:t>
        </w:r>
        <w:r w:rsidR="003A3E88" w:rsidRPr="00447DED">
          <w:rPr>
            <w:rFonts w:ascii="Arial Narrow" w:hAnsi="Arial Narrow"/>
            <w:noProof/>
            <w:webHidden/>
          </w:rPr>
          <w:tab/>
        </w:r>
        <w:r w:rsidR="003A3E88" w:rsidRPr="00447DED">
          <w:rPr>
            <w:rFonts w:ascii="Arial Narrow" w:hAnsi="Arial Narrow"/>
            <w:noProof/>
            <w:webHidden/>
          </w:rPr>
          <w:fldChar w:fldCharType="begin"/>
        </w:r>
        <w:r w:rsidR="003A3E88" w:rsidRPr="00447DED">
          <w:rPr>
            <w:rFonts w:ascii="Arial Narrow" w:hAnsi="Arial Narrow"/>
            <w:noProof/>
            <w:webHidden/>
          </w:rPr>
          <w:instrText xml:space="preserve"> PAGEREF _Toc500029124 \h </w:instrText>
        </w:r>
        <w:r w:rsidR="003A3E88" w:rsidRPr="00447DED">
          <w:rPr>
            <w:rFonts w:ascii="Arial Narrow" w:hAnsi="Arial Narrow"/>
            <w:noProof/>
            <w:webHidden/>
          </w:rPr>
        </w:r>
        <w:r w:rsidR="003A3E88" w:rsidRPr="00447DED">
          <w:rPr>
            <w:rFonts w:ascii="Arial Narrow" w:hAnsi="Arial Narrow"/>
            <w:noProof/>
            <w:webHidden/>
          </w:rPr>
          <w:fldChar w:fldCharType="separate"/>
        </w:r>
        <w:r w:rsidR="00D04603" w:rsidRPr="00447DED">
          <w:rPr>
            <w:rFonts w:ascii="Arial Narrow" w:hAnsi="Arial Narrow"/>
            <w:noProof/>
            <w:webHidden/>
          </w:rPr>
          <w:t>5</w:t>
        </w:r>
        <w:r w:rsidR="003A3E88" w:rsidRPr="00447DED">
          <w:rPr>
            <w:rFonts w:ascii="Arial Narrow" w:hAnsi="Arial Narrow"/>
            <w:noProof/>
            <w:webHidden/>
          </w:rPr>
          <w:fldChar w:fldCharType="end"/>
        </w:r>
      </w:hyperlink>
    </w:p>
    <w:p w14:paraId="60164B1E" w14:textId="77777777" w:rsidR="003A3E88" w:rsidRPr="00447DED" w:rsidRDefault="00532A9E">
      <w:pPr>
        <w:pStyle w:val="TDC2"/>
        <w:tabs>
          <w:tab w:val="left" w:pos="880"/>
          <w:tab w:val="right" w:leader="dot" w:pos="8828"/>
        </w:tabs>
        <w:rPr>
          <w:rFonts w:ascii="Arial Narrow" w:eastAsiaTheme="minorEastAsia" w:hAnsi="Arial Narrow"/>
          <w:noProof/>
          <w:color w:val="auto"/>
          <w:szCs w:val="22"/>
          <w:lang w:val="es-EC" w:eastAsia="es-EC"/>
        </w:rPr>
      </w:pPr>
      <w:hyperlink w:anchor="_Toc500029125" w:history="1">
        <w:r w:rsidR="003A3E88" w:rsidRPr="00447DED">
          <w:rPr>
            <w:rStyle w:val="Hipervnculo"/>
            <w:rFonts w:ascii="Arial Narrow" w:hAnsi="Arial Narrow"/>
            <w:noProof/>
          </w:rPr>
          <w:t>2.1</w:t>
        </w:r>
        <w:r w:rsidR="003A3E88" w:rsidRPr="00447DED">
          <w:rPr>
            <w:rFonts w:ascii="Arial Narrow" w:eastAsiaTheme="minorEastAsia" w:hAnsi="Arial Narrow"/>
            <w:noProof/>
            <w:color w:val="auto"/>
            <w:szCs w:val="22"/>
            <w:lang w:val="es-EC" w:eastAsia="es-EC"/>
          </w:rPr>
          <w:tab/>
        </w:r>
        <w:r w:rsidR="003A3E88" w:rsidRPr="00447DED">
          <w:rPr>
            <w:rStyle w:val="Hipervnculo"/>
            <w:rFonts w:ascii="Arial Narrow" w:hAnsi="Arial Narrow"/>
            <w:noProof/>
          </w:rPr>
          <w:t>Comienzo y duración del proyecto</w:t>
        </w:r>
        <w:r w:rsidR="003A3E88" w:rsidRPr="00447DED">
          <w:rPr>
            <w:rFonts w:ascii="Arial Narrow" w:hAnsi="Arial Narrow"/>
            <w:noProof/>
            <w:webHidden/>
          </w:rPr>
          <w:tab/>
        </w:r>
        <w:r w:rsidR="003A3E88" w:rsidRPr="00447DED">
          <w:rPr>
            <w:rFonts w:ascii="Arial Narrow" w:hAnsi="Arial Narrow"/>
            <w:noProof/>
            <w:webHidden/>
          </w:rPr>
          <w:fldChar w:fldCharType="begin"/>
        </w:r>
        <w:r w:rsidR="003A3E88" w:rsidRPr="00447DED">
          <w:rPr>
            <w:rFonts w:ascii="Arial Narrow" w:hAnsi="Arial Narrow"/>
            <w:noProof/>
            <w:webHidden/>
          </w:rPr>
          <w:instrText xml:space="preserve"> PAGEREF _Toc500029125 \h </w:instrText>
        </w:r>
        <w:r w:rsidR="003A3E88" w:rsidRPr="00447DED">
          <w:rPr>
            <w:rFonts w:ascii="Arial Narrow" w:hAnsi="Arial Narrow"/>
            <w:noProof/>
            <w:webHidden/>
          </w:rPr>
        </w:r>
        <w:r w:rsidR="003A3E88" w:rsidRPr="00447DED">
          <w:rPr>
            <w:rFonts w:ascii="Arial Narrow" w:hAnsi="Arial Narrow"/>
            <w:noProof/>
            <w:webHidden/>
          </w:rPr>
          <w:fldChar w:fldCharType="separate"/>
        </w:r>
        <w:r w:rsidR="00D04603" w:rsidRPr="00447DED">
          <w:rPr>
            <w:rFonts w:ascii="Arial Narrow" w:hAnsi="Arial Narrow"/>
            <w:noProof/>
            <w:webHidden/>
          </w:rPr>
          <w:t>5</w:t>
        </w:r>
        <w:r w:rsidR="003A3E88" w:rsidRPr="00447DED">
          <w:rPr>
            <w:rFonts w:ascii="Arial Narrow" w:hAnsi="Arial Narrow"/>
            <w:noProof/>
            <w:webHidden/>
          </w:rPr>
          <w:fldChar w:fldCharType="end"/>
        </w:r>
      </w:hyperlink>
    </w:p>
    <w:p w14:paraId="524CB9FB" w14:textId="77777777" w:rsidR="003A3E88" w:rsidRPr="00447DED" w:rsidRDefault="00532A9E">
      <w:pPr>
        <w:pStyle w:val="TDC2"/>
        <w:tabs>
          <w:tab w:val="left" w:pos="880"/>
          <w:tab w:val="right" w:leader="dot" w:pos="8828"/>
        </w:tabs>
        <w:rPr>
          <w:rFonts w:ascii="Arial Narrow" w:eastAsiaTheme="minorEastAsia" w:hAnsi="Arial Narrow"/>
          <w:noProof/>
          <w:color w:val="auto"/>
          <w:szCs w:val="22"/>
          <w:lang w:val="es-EC" w:eastAsia="es-EC"/>
        </w:rPr>
      </w:pPr>
      <w:hyperlink w:anchor="_Toc500029126" w:history="1">
        <w:r w:rsidR="003A3E88" w:rsidRPr="00447DED">
          <w:rPr>
            <w:rStyle w:val="Hipervnculo"/>
            <w:rFonts w:ascii="Arial Narrow" w:hAnsi="Arial Narrow"/>
            <w:noProof/>
          </w:rPr>
          <w:t>2.2</w:t>
        </w:r>
        <w:r w:rsidR="003A3E88" w:rsidRPr="00447DED">
          <w:rPr>
            <w:rFonts w:ascii="Arial Narrow" w:eastAsiaTheme="minorEastAsia" w:hAnsi="Arial Narrow"/>
            <w:noProof/>
            <w:color w:val="auto"/>
            <w:szCs w:val="22"/>
            <w:lang w:val="es-EC" w:eastAsia="es-EC"/>
          </w:rPr>
          <w:tab/>
        </w:r>
        <w:r w:rsidR="003A3E88" w:rsidRPr="00447DED">
          <w:rPr>
            <w:rStyle w:val="Hipervnculo"/>
            <w:rFonts w:ascii="Arial Narrow" w:hAnsi="Arial Narrow"/>
            <w:noProof/>
          </w:rPr>
          <w:t>Problemas que el proyecto pretendió abordar</w:t>
        </w:r>
        <w:r w:rsidR="003A3E88" w:rsidRPr="00447DED">
          <w:rPr>
            <w:rFonts w:ascii="Arial Narrow" w:hAnsi="Arial Narrow"/>
            <w:noProof/>
            <w:webHidden/>
          </w:rPr>
          <w:tab/>
        </w:r>
        <w:r w:rsidR="003A3E88" w:rsidRPr="00447DED">
          <w:rPr>
            <w:rFonts w:ascii="Arial Narrow" w:hAnsi="Arial Narrow"/>
            <w:noProof/>
            <w:webHidden/>
          </w:rPr>
          <w:fldChar w:fldCharType="begin"/>
        </w:r>
        <w:r w:rsidR="003A3E88" w:rsidRPr="00447DED">
          <w:rPr>
            <w:rFonts w:ascii="Arial Narrow" w:hAnsi="Arial Narrow"/>
            <w:noProof/>
            <w:webHidden/>
          </w:rPr>
          <w:instrText xml:space="preserve"> PAGEREF _Toc500029126 \h </w:instrText>
        </w:r>
        <w:r w:rsidR="003A3E88" w:rsidRPr="00447DED">
          <w:rPr>
            <w:rFonts w:ascii="Arial Narrow" w:hAnsi="Arial Narrow"/>
            <w:noProof/>
            <w:webHidden/>
          </w:rPr>
        </w:r>
        <w:r w:rsidR="003A3E88" w:rsidRPr="00447DED">
          <w:rPr>
            <w:rFonts w:ascii="Arial Narrow" w:hAnsi="Arial Narrow"/>
            <w:noProof/>
            <w:webHidden/>
          </w:rPr>
          <w:fldChar w:fldCharType="separate"/>
        </w:r>
        <w:r w:rsidR="00D04603" w:rsidRPr="00447DED">
          <w:rPr>
            <w:rFonts w:ascii="Arial Narrow" w:hAnsi="Arial Narrow"/>
            <w:noProof/>
            <w:webHidden/>
          </w:rPr>
          <w:t>5</w:t>
        </w:r>
        <w:r w:rsidR="003A3E88" w:rsidRPr="00447DED">
          <w:rPr>
            <w:rFonts w:ascii="Arial Narrow" w:hAnsi="Arial Narrow"/>
            <w:noProof/>
            <w:webHidden/>
          </w:rPr>
          <w:fldChar w:fldCharType="end"/>
        </w:r>
      </w:hyperlink>
    </w:p>
    <w:p w14:paraId="6487A43A" w14:textId="77777777" w:rsidR="003A3E88" w:rsidRPr="00447DED" w:rsidRDefault="00532A9E">
      <w:pPr>
        <w:pStyle w:val="TDC2"/>
        <w:tabs>
          <w:tab w:val="left" w:pos="880"/>
          <w:tab w:val="right" w:leader="dot" w:pos="8828"/>
        </w:tabs>
        <w:rPr>
          <w:rFonts w:ascii="Arial Narrow" w:eastAsiaTheme="minorEastAsia" w:hAnsi="Arial Narrow"/>
          <w:noProof/>
          <w:color w:val="auto"/>
          <w:szCs w:val="22"/>
          <w:lang w:val="es-EC" w:eastAsia="es-EC"/>
        </w:rPr>
      </w:pPr>
      <w:hyperlink w:anchor="_Toc500029127" w:history="1">
        <w:r w:rsidR="003A3E88" w:rsidRPr="00447DED">
          <w:rPr>
            <w:rStyle w:val="Hipervnculo"/>
            <w:rFonts w:ascii="Arial Narrow" w:hAnsi="Arial Narrow"/>
            <w:noProof/>
          </w:rPr>
          <w:t>2.3</w:t>
        </w:r>
        <w:r w:rsidR="003A3E88" w:rsidRPr="00447DED">
          <w:rPr>
            <w:rFonts w:ascii="Arial Narrow" w:eastAsiaTheme="minorEastAsia" w:hAnsi="Arial Narrow"/>
            <w:noProof/>
            <w:color w:val="auto"/>
            <w:szCs w:val="22"/>
            <w:lang w:val="es-EC" w:eastAsia="es-EC"/>
          </w:rPr>
          <w:tab/>
        </w:r>
        <w:r w:rsidR="003A3E88" w:rsidRPr="00447DED">
          <w:rPr>
            <w:rStyle w:val="Hipervnculo"/>
            <w:rFonts w:ascii="Arial Narrow" w:hAnsi="Arial Narrow"/>
            <w:noProof/>
          </w:rPr>
          <w:t>Objetivos inmediatos y de desarrollo del Proyecto</w:t>
        </w:r>
        <w:r w:rsidR="003A3E88" w:rsidRPr="00447DED">
          <w:rPr>
            <w:rFonts w:ascii="Arial Narrow" w:hAnsi="Arial Narrow"/>
            <w:noProof/>
            <w:webHidden/>
          </w:rPr>
          <w:tab/>
        </w:r>
        <w:r w:rsidR="003A3E88" w:rsidRPr="00447DED">
          <w:rPr>
            <w:rFonts w:ascii="Arial Narrow" w:hAnsi="Arial Narrow"/>
            <w:noProof/>
            <w:webHidden/>
          </w:rPr>
          <w:fldChar w:fldCharType="begin"/>
        </w:r>
        <w:r w:rsidR="003A3E88" w:rsidRPr="00447DED">
          <w:rPr>
            <w:rFonts w:ascii="Arial Narrow" w:hAnsi="Arial Narrow"/>
            <w:noProof/>
            <w:webHidden/>
          </w:rPr>
          <w:instrText xml:space="preserve"> PAGEREF _Toc500029127 \h </w:instrText>
        </w:r>
        <w:r w:rsidR="003A3E88" w:rsidRPr="00447DED">
          <w:rPr>
            <w:rFonts w:ascii="Arial Narrow" w:hAnsi="Arial Narrow"/>
            <w:noProof/>
            <w:webHidden/>
          </w:rPr>
        </w:r>
        <w:r w:rsidR="003A3E88" w:rsidRPr="00447DED">
          <w:rPr>
            <w:rFonts w:ascii="Arial Narrow" w:hAnsi="Arial Narrow"/>
            <w:noProof/>
            <w:webHidden/>
          </w:rPr>
          <w:fldChar w:fldCharType="separate"/>
        </w:r>
        <w:r w:rsidR="00D04603" w:rsidRPr="00447DED">
          <w:rPr>
            <w:rFonts w:ascii="Arial Narrow" w:hAnsi="Arial Narrow"/>
            <w:noProof/>
            <w:webHidden/>
          </w:rPr>
          <w:t>6</w:t>
        </w:r>
        <w:r w:rsidR="003A3E88" w:rsidRPr="00447DED">
          <w:rPr>
            <w:rFonts w:ascii="Arial Narrow" w:hAnsi="Arial Narrow"/>
            <w:noProof/>
            <w:webHidden/>
          </w:rPr>
          <w:fldChar w:fldCharType="end"/>
        </w:r>
      </w:hyperlink>
    </w:p>
    <w:p w14:paraId="42B4414D" w14:textId="77777777" w:rsidR="003A3E88" w:rsidRPr="00447DED" w:rsidRDefault="00532A9E">
      <w:pPr>
        <w:pStyle w:val="TDC2"/>
        <w:tabs>
          <w:tab w:val="left" w:pos="880"/>
          <w:tab w:val="right" w:leader="dot" w:pos="8828"/>
        </w:tabs>
        <w:rPr>
          <w:rFonts w:ascii="Arial Narrow" w:eastAsiaTheme="minorEastAsia" w:hAnsi="Arial Narrow"/>
          <w:noProof/>
          <w:color w:val="auto"/>
          <w:szCs w:val="22"/>
          <w:lang w:val="es-EC" w:eastAsia="es-EC"/>
        </w:rPr>
      </w:pPr>
      <w:hyperlink w:anchor="_Toc500029128" w:history="1">
        <w:r w:rsidR="003A3E88" w:rsidRPr="00447DED">
          <w:rPr>
            <w:rStyle w:val="Hipervnculo"/>
            <w:rFonts w:ascii="Arial Narrow" w:hAnsi="Arial Narrow"/>
            <w:noProof/>
          </w:rPr>
          <w:t>2.4</w:t>
        </w:r>
        <w:r w:rsidR="003A3E88" w:rsidRPr="00447DED">
          <w:rPr>
            <w:rFonts w:ascii="Arial Narrow" w:eastAsiaTheme="minorEastAsia" w:hAnsi="Arial Narrow"/>
            <w:noProof/>
            <w:color w:val="auto"/>
            <w:szCs w:val="22"/>
            <w:lang w:val="es-EC" w:eastAsia="es-EC"/>
          </w:rPr>
          <w:tab/>
        </w:r>
        <w:r w:rsidR="003A3E88" w:rsidRPr="00447DED">
          <w:rPr>
            <w:rStyle w:val="Hipervnculo"/>
            <w:rFonts w:ascii="Arial Narrow" w:hAnsi="Arial Narrow"/>
            <w:noProof/>
          </w:rPr>
          <w:t>Indicadores de referencia establecidos</w:t>
        </w:r>
        <w:r w:rsidR="003A3E88" w:rsidRPr="00447DED">
          <w:rPr>
            <w:rFonts w:ascii="Arial Narrow" w:hAnsi="Arial Narrow"/>
            <w:noProof/>
            <w:webHidden/>
          </w:rPr>
          <w:tab/>
        </w:r>
        <w:r w:rsidR="003A3E88" w:rsidRPr="00447DED">
          <w:rPr>
            <w:rFonts w:ascii="Arial Narrow" w:hAnsi="Arial Narrow"/>
            <w:noProof/>
            <w:webHidden/>
          </w:rPr>
          <w:fldChar w:fldCharType="begin"/>
        </w:r>
        <w:r w:rsidR="003A3E88" w:rsidRPr="00447DED">
          <w:rPr>
            <w:rFonts w:ascii="Arial Narrow" w:hAnsi="Arial Narrow"/>
            <w:noProof/>
            <w:webHidden/>
          </w:rPr>
          <w:instrText xml:space="preserve"> PAGEREF _Toc500029128 \h </w:instrText>
        </w:r>
        <w:r w:rsidR="003A3E88" w:rsidRPr="00447DED">
          <w:rPr>
            <w:rFonts w:ascii="Arial Narrow" w:hAnsi="Arial Narrow"/>
            <w:noProof/>
            <w:webHidden/>
          </w:rPr>
        </w:r>
        <w:r w:rsidR="003A3E88" w:rsidRPr="00447DED">
          <w:rPr>
            <w:rFonts w:ascii="Arial Narrow" w:hAnsi="Arial Narrow"/>
            <w:noProof/>
            <w:webHidden/>
          </w:rPr>
          <w:fldChar w:fldCharType="separate"/>
        </w:r>
        <w:r w:rsidR="00D04603" w:rsidRPr="00447DED">
          <w:rPr>
            <w:rFonts w:ascii="Arial Narrow" w:hAnsi="Arial Narrow"/>
            <w:noProof/>
            <w:webHidden/>
          </w:rPr>
          <w:t>7</w:t>
        </w:r>
        <w:r w:rsidR="003A3E88" w:rsidRPr="00447DED">
          <w:rPr>
            <w:rFonts w:ascii="Arial Narrow" w:hAnsi="Arial Narrow"/>
            <w:noProof/>
            <w:webHidden/>
          </w:rPr>
          <w:fldChar w:fldCharType="end"/>
        </w:r>
      </w:hyperlink>
    </w:p>
    <w:p w14:paraId="183A06F5" w14:textId="77777777" w:rsidR="003A3E88" w:rsidRPr="00447DED" w:rsidRDefault="00532A9E">
      <w:pPr>
        <w:pStyle w:val="TDC2"/>
        <w:tabs>
          <w:tab w:val="left" w:pos="880"/>
          <w:tab w:val="right" w:leader="dot" w:pos="8828"/>
        </w:tabs>
        <w:rPr>
          <w:rFonts w:ascii="Arial Narrow" w:eastAsiaTheme="minorEastAsia" w:hAnsi="Arial Narrow"/>
          <w:noProof/>
          <w:color w:val="auto"/>
          <w:szCs w:val="22"/>
          <w:lang w:val="es-EC" w:eastAsia="es-EC"/>
        </w:rPr>
      </w:pPr>
      <w:hyperlink w:anchor="_Toc500029129" w:history="1">
        <w:r w:rsidR="003A3E88" w:rsidRPr="00447DED">
          <w:rPr>
            <w:rStyle w:val="Hipervnculo"/>
            <w:rFonts w:ascii="Arial Narrow" w:hAnsi="Arial Narrow"/>
            <w:noProof/>
          </w:rPr>
          <w:t>2.5</w:t>
        </w:r>
        <w:r w:rsidR="003A3E88" w:rsidRPr="00447DED">
          <w:rPr>
            <w:rFonts w:ascii="Arial Narrow" w:eastAsiaTheme="minorEastAsia" w:hAnsi="Arial Narrow"/>
            <w:noProof/>
            <w:color w:val="auto"/>
            <w:szCs w:val="22"/>
            <w:lang w:val="es-EC" w:eastAsia="es-EC"/>
          </w:rPr>
          <w:tab/>
        </w:r>
        <w:r w:rsidR="003A3E88" w:rsidRPr="00447DED">
          <w:rPr>
            <w:rStyle w:val="Hipervnculo"/>
            <w:rFonts w:ascii="Arial Narrow" w:hAnsi="Arial Narrow"/>
            <w:noProof/>
          </w:rPr>
          <w:t>Principales interesados</w:t>
        </w:r>
        <w:r w:rsidR="003A3E88" w:rsidRPr="00447DED">
          <w:rPr>
            <w:rFonts w:ascii="Arial Narrow" w:hAnsi="Arial Narrow"/>
            <w:noProof/>
            <w:webHidden/>
          </w:rPr>
          <w:tab/>
        </w:r>
        <w:r w:rsidR="003A3E88" w:rsidRPr="00447DED">
          <w:rPr>
            <w:rFonts w:ascii="Arial Narrow" w:hAnsi="Arial Narrow"/>
            <w:noProof/>
            <w:webHidden/>
          </w:rPr>
          <w:fldChar w:fldCharType="begin"/>
        </w:r>
        <w:r w:rsidR="003A3E88" w:rsidRPr="00447DED">
          <w:rPr>
            <w:rFonts w:ascii="Arial Narrow" w:hAnsi="Arial Narrow"/>
            <w:noProof/>
            <w:webHidden/>
          </w:rPr>
          <w:instrText xml:space="preserve"> PAGEREF _Toc500029129 \h </w:instrText>
        </w:r>
        <w:r w:rsidR="003A3E88" w:rsidRPr="00447DED">
          <w:rPr>
            <w:rFonts w:ascii="Arial Narrow" w:hAnsi="Arial Narrow"/>
            <w:noProof/>
            <w:webHidden/>
          </w:rPr>
        </w:r>
        <w:r w:rsidR="003A3E88" w:rsidRPr="00447DED">
          <w:rPr>
            <w:rFonts w:ascii="Arial Narrow" w:hAnsi="Arial Narrow"/>
            <w:noProof/>
            <w:webHidden/>
          </w:rPr>
          <w:fldChar w:fldCharType="separate"/>
        </w:r>
        <w:r w:rsidR="00D04603" w:rsidRPr="00447DED">
          <w:rPr>
            <w:rFonts w:ascii="Arial Narrow" w:hAnsi="Arial Narrow"/>
            <w:noProof/>
            <w:webHidden/>
          </w:rPr>
          <w:t>8</w:t>
        </w:r>
        <w:r w:rsidR="003A3E88" w:rsidRPr="00447DED">
          <w:rPr>
            <w:rFonts w:ascii="Arial Narrow" w:hAnsi="Arial Narrow"/>
            <w:noProof/>
            <w:webHidden/>
          </w:rPr>
          <w:fldChar w:fldCharType="end"/>
        </w:r>
      </w:hyperlink>
    </w:p>
    <w:p w14:paraId="0529B2A2" w14:textId="77777777" w:rsidR="003A3E88" w:rsidRPr="00447DED" w:rsidRDefault="00532A9E">
      <w:pPr>
        <w:pStyle w:val="TDC2"/>
        <w:tabs>
          <w:tab w:val="left" w:pos="880"/>
          <w:tab w:val="right" w:leader="dot" w:pos="8828"/>
        </w:tabs>
        <w:rPr>
          <w:rFonts w:ascii="Arial Narrow" w:eastAsiaTheme="minorEastAsia" w:hAnsi="Arial Narrow"/>
          <w:noProof/>
          <w:color w:val="auto"/>
          <w:szCs w:val="22"/>
          <w:lang w:val="es-EC" w:eastAsia="es-EC"/>
        </w:rPr>
      </w:pPr>
      <w:hyperlink w:anchor="_Toc500029130" w:history="1">
        <w:r w:rsidR="003A3E88" w:rsidRPr="00447DED">
          <w:rPr>
            <w:rStyle w:val="Hipervnculo"/>
            <w:rFonts w:ascii="Arial Narrow" w:hAnsi="Arial Narrow"/>
            <w:noProof/>
          </w:rPr>
          <w:t>2.6</w:t>
        </w:r>
        <w:r w:rsidR="003A3E88" w:rsidRPr="00447DED">
          <w:rPr>
            <w:rFonts w:ascii="Arial Narrow" w:eastAsiaTheme="minorEastAsia" w:hAnsi="Arial Narrow"/>
            <w:noProof/>
            <w:color w:val="auto"/>
            <w:szCs w:val="22"/>
            <w:lang w:val="es-EC" w:eastAsia="es-EC"/>
          </w:rPr>
          <w:tab/>
        </w:r>
        <w:r w:rsidR="003A3E88" w:rsidRPr="00447DED">
          <w:rPr>
            <w:rStyle w:val="Hipervnculo"/>
            <w:rFonts w:ascii="Arial Narrow" w:hAnsi="Arial Narrow"/>
            <w:noProof/>
          </w:rPr>
          <w:t>Resultados esperados</w:t>
        </w:r>
        <w:r w:rsidR="003A3E88" w:rsidRPr="00447DED">
          <w:rPr>
            <w:rFonts w:ascii="Arial Narrow" w:hAnsi="Arial Narrow"/>
            <w:noProof/>
            <w:webHidden/>
          </w:rPr>
          <w:tab/>
        </w:r>
        <w:r w:rsidR="003A3E88" w:rsidRPr="00447DED">
          <w:rPr>
            <w:rFonts w:ascii="Arial Narrow" w:hAnsi="Arial Narrow"/>
            <w:noProof/>
            <w:webHidden/>
          </w:rPr>
          <w:fldChar w:fldCharType="begin"/>
        </w:r>
        <w:r w:rsidR="003A3E88" w:rsidRPr="00447DED">
          <w:rPr>
            <w:rFonts w:ascii="Arial Narrow" w:hAnsi="Arial Narrow"/>
            <w:noProof/>
            <w:webHidden/>
          </w:rPr>
          <w:instrText xml:space="preserve"> PAGEREF _Toc500029130 \h </w:instrText>
        </w:r>
        <w:r w:rsidR="003A3E88" w:rsidRPr="00447DED">
          <w:rPr>
            <w:rFonts w:ascii="Arial Narrow" w:hAnsi="Arial Narrow"/>
            <w:noProof/>
            <w:webHidden/>
          </w:rPr>
        </w:r>
        <w:r w:rsidR="003A3E88" w:rsidRPr="00447DED">
          <w:rPr>
            <w:rFonts w:ascii="Arial Narrow" w:hAnsi="Arial Narrow"/>
            <w:noProof/>
            <w:webHidden/>
          </w:rPr>
          <w:fldChar w:fldCharType="separate"/>
        </w:r>
        <w:r w:rsidR="00D04603" w:rsidRPr="00447DED">
          <w:rPr>
            <w:rFonts w:ascii="Arial Narrow" w:hAnsi="Arial Narrow"/>
            <w:noProof/>
            <w:webHidden/>
          </w:rPr>
          <w:t>9</w:t>
        </w:r>
        <w:r w:rsidR="003A3E88" w:rsidRPr="00447DED">
          <w:rPr>
            <w:rFonts w:ascii="Arial Narrow" w:hAnsi="Arial Narrow"/>
            <w:noProof/>
            <w:webHidden/>
          </w:rPr>
          <w:fldChar w:fldCharType="end"/>
        </w:r>
      </w:hyperlink>
    </w:p>
    <w:p w14:paraId="2BB6AB39" w14:textId="77777777" w:rsidR="003A3E88" w:rsidRPr="00447DED" w:rsidRDefault="00532A9E">
      <w:pPr>
        <w:pStyle w:val="TDC2"/>
        <w:tabs>
          <w:tab w:val="left" w:pos="880"/>
          <w:tab w:val="right" w:leader="dot" w:pos="8828"/>
        </w:tabs>
        <w:rPr>
          <w:rFonts w:ascii="Arial Narrow" w:eastAsiaTheme="minorEastAsia" w:hAnsi="Arial Narrow"/>
          <w:noProof/>
          <w:color w:val="auto"/>
          <w:szCs w:val="22"/>
          <w:lang w:val="es-EC" w:eastAsia="es-EC"/>
        </w:rPr>
      </w:pPr>
      <w:hyperlink w:anchor="_Toc500029131" w:history="1">
        <w:r w:rsidR="003A3E88" w:rsidRPr="00447DED">
          <w:rPr>
            <w:rStyle w:val="Hipervnculo"/>
            <w:rFonts w:ascii="Arial Narrow" w:hAnsi="Arial Narrow"/>
            <w:noProof/>
          </w:rPr>
          <w:t>2.7</w:t>
        </w:r>
        <w:r w:rsidR="003A3E88" w:rsidRPr="00447DED">
          <w:rPr>
            <w:rFonts w:ascii="Arial Narrow" w:eastAsiaTheme="minorEastAsia" w:hAnsi="Arial Narrow"/>
            <w:noProof/>
            <w:color w:val="auto"/>
            <w:szCs w:val="22"/>
            <w:lang w:val="es-EC" w:eastAsia="es-EC"/>
          </w:rPr>
          <w:tab/>
        </w:r>
        <w:r w:rsidR="003A3E88" w:rsidRPr="00447DED">
          <w:rPr>
            <w:rStyle w:val="Hipervnculo"/>
            <w:rFonts w:ascii="Arial Narrow" w:hAnsi="Arial Narrow"/>
            <w:noProof/>
          </w:rPr>
          <w:t>Contexto de la Evaluación</w:t>
        </w:r>
        <w:r w:rsidR="003A3E88" w:rsidRPr="00447DED">
          <w:rPr>
            <w:rFonts w:ascii="Arial Narrow" w:hAnsi="Arial Narrow"/>
            <w:noProof/>
            <w:webHidden/>
          </w:rPr>
          <w:tab/>
        </w:r>
        <w:r w:rsidR="003A3E88" w:rsidRPr="00447DED">
          <w:rPr>
            <w:rFonts w:ascii="Arial Narrow" w:hAnsi="Arial Narrow"/>
            <w:noProof/>
            <w:webHidden/>
          </w:rPr>
          <w:fldChar w:fldCharType="begin"/>
        </w:r>
        <w:r w:rsidR="003A3E88" w:rsidRPr="00447DED">
          <w:rPr>
            <w:rFonts w:ascii="Arial Narrow" w:hAnsi="Arial Narrow"/>
            <w:noProof/>
            <w:webHidden/>
          </w:rPr>
          <w:instrText xml:space="preserve"> PAGEREF _Toc500029131 \h </w:instrText>
        </w:r>
        <w:r w:rsidR="003A3E88" w:rsidRPr="00447DED">
          <w:rPr>
            <w:rFonts w:ascii="Arial Narrow" w:hAnsi="Arial Narrow"/>
            <w:noProof/>
            <w:webHidden/>
          </w:rPr>
        </w:r>
        <w:r w:rsidR="003A3E88" w:rsidRPr="00447DED">
          <w:rPr>
            <w:rFonts w:ascii="Arial Narrow" w:hAnsi="Arial Narrow"/>
            <w:noProof/>
            <w:webHidden/>
          </w:rPr>
          <w:fldChar w:fldCharType="separate"/>
        </w:r>
        <w:r w:rsidR="00D04603" w:rsidRPr="00447DED">
          <w:rPr>
            <w:rFonts w:ascii="Arial Narrow" w:hAnsi="Arial Narrow"/>
            <w:noProof/>
            <w:webHidden/>
          </w:rPr>
          <w:t>11</w:t>
        </w:r>
        <w:r w:rsidR="003A3E88" w:rsidRPr="00447DED">
          <w:rPr>
            <w:rFonts w:ascii="Arial Narrow" w:hAnsi="Arial Narrow"/>
            <w:noProof/>
            <w:webHidden/>
          </w:rPr>
          <w:fldChar w:fldCharType="end"/>
        </w:r>
      </w:hyperlink>
    </w:p>
    <w:p w14:paraId="19D3704B" w14:textId="77777777" w:rsidR="003A3E88" w:rsidRPr="00447DED" w:rsidRDefault="00532A9E">
      <w:pPr>
        <w:pStyle w:val="TDC2"/>
        <w:tabs>
          <w:tab w:val="left" w:pos="880"/>
          <w:tab w:val="right" w:leader="dot" w:pos="8828"/>
        </w:tabs>
        <w:rPr>
          <w:rFonts w:ascii="Arial Narrow" w:eastAsiaTheme="minorEastAsia" w:hAnsi="Arial Narrow"/>
          <w:noProof/>
          <w:color w:val="auto"/>
          <w:szCs w:val="22"/>
          <w:lang w:val="es-EC" w:eastAsia="es-EC"/>
        </w:rPr>
      </w:pPr>
      <w:hyperlink w:anchor="_Toc500029132" w:history="1">
        <w:r w:rsidR="003A3E88" w:rsidRPr="00447DED">
          <w:rPr>
            <w:rStyle w:val="Hipervnculo"/>
            <w:rFonts w:ascii="Arial Narrow" w:hAnsi="Arial Narrow"/>
            <w:noProof/>
          </w:rPr>
          <w:t>2.8</w:t>
        </w:r>
        <w:r w:rsidR="003A3E88" w:rsidRPr="00447DED">
          <w:rPr>
            <w:rFonts w:ascii="Arial Narrow" w:eastAsiaTheme="minorEastAsia" w:hAnsi="Arial Narrow"/>
            <w:noProof/>
            <w:color w:val="auto"/>
            <w:szCs w:val="22"/>
            <w:lang w:val="es-EC" w:eastAsia="es-EC"/>
          </w:rPr>
          <w:tab/>
        </w:r>
        <w:r w:rsidR="003A3E88" w:rsidRPr="00447DED">
          <w:rPr>
            <w:rStyle w:val="Hipervnculo"/>
            <w:rFonts w:ascii="Arial Narrow" w:hAnsi="Arial Narrow"/>
            <w:noProof/>
          </w:rPr>
          <w:t>Costos y financiación</w:t>
        </w:r>
        <w:r w:rsidR="003A3E88" w:rsidRPr="00447DED">
          <w:rPr>
            <w:rFonts w:ascii="Arial Narrow" w:hAnsi="Arial Narrow"/>
            <w:noProof/>
            <w:webHidden/>
          </w:rPr>
          <w:tab/>
        </w:r>
        <w:r w:rsidR="003A3E88" w:rsidRPr="00447DED">
          <w:rPr>
            <w:rFonts w:ascii="Arial Narrow" w:hAnsi="Arial Narrow"/>
            <w:noProof/>
            <w:webHidden/>
          </w:rPr>
          <w:fldChar w:fldCharType="begin"/>
        </w:r>
        <w:r w:rsidR="003A3E88" w:rsidRPr="00447DED">
          <w:rPr>
            <w:rFonts w:ascii="Arial Narrow" w:hAnsi="Arial Narrow"/>
            <w:noProof/>
            <w:webHidden/>
          </w:rPr>
          <w:instrText xml:space="preserve"> PAGEREF _Toc500029132 \h </w:instrText>
        </w:r>
        <w:r w:rsidR="003A3E88" w:rsidRPr="00447DED">
          <w:rPr>
            <w:rFonts w:ascii="Arial Narrow" w:hAnsi="Arial Narrow"/>
            <w:noProof/>
            <w:webHidden/>
          </w:rPr>
        </w:r>
        <w:r w:rsidR="003A3E88" w:rsidRPr="00447DED">
          <w:rPr>
            <w:rFonts w:ascii="Arial Narrow" w:hAnsi="Arial Narrow"/>
            <w:noProof/>
            <w:webHidden/>
          </w:rPr>
          <w:fldChar w:fldCharType="separate"/>
        </w:r>
        <w:r w:rsidR="00D04603" w:rsidRPr="00447DED">
          <w:rPr>
            <w:rFonts w:ascii="Arial Narrow" w:hAnsi="Arial Narrow"/>
            <w:noProof/>
            <w:webHidden/>
          </w:rPr>
          <w:t>13</w:t>
        </w:r>
        <w:r w:rsidR="003A3E88" w:rsidRPr="00447DED">
          <w:rPr>
            <w:rFonts w:ascii="Arial Narrow" w:hAnsi="Arial Narrow"/>
            <w:noProof/>
            <w:webHidden/>
          </w:rPr>
          <w:fldChar w:fldCharType="end"/>
        </w:r>
      </w:hyperlink>
    </w:p>
    <w:p w14:paraId="5F87A4C4" w14:textId="77777777" w:rsidR="003A3E88" w:rsidRPr="00447DED" w:rsidRDefault="00532A9E">
      <w:pPr>
        <w:pStyle w:val="TDC2"/>
        <w:tabs>
          <w:tab w:val="left" w:pos="880"/>
          <w:tab w:val="right" w:leader="dot" w:pos="8828"/>
        </w:tabs>
        <w:rPr>
          <w:rFonts w:ascii="Arial Narrow" w:eastAsiaTheme="minorEastAsia" w:hAnsi="Arial Narrow"/>
          <w:noProof/>
          <w:color w:val="auto"/>
          <w:szCs w:val="22"/>
          <w:lang w:val="es-EC" w:eastAsia="es-EC"/>
        </w:rPr>
      </w:pPr>
      <w:hyperlink w:anchor="_Toc500029133" w:history="1">
        <w:r w:rsidR="003A3E88" w:rsidRPr="00447DED">
          <w:rPr>
            <w:rStyle w:val="Hipervnculo"/>
            <w:rFonts w:ascii="Arial Narrow" w:hAnsi="Arial Narrow"/>
            <w:noProof/>
          </w:rPr>
          <w:t>2.9</w:t>
        </w:r>
        <w:r w:rsidR="003A3E88" w:rsidRPr="00447DED">
          <w:rPr>
            <w:rFonts w:ascii="Arial Narrow" w:eastAsiaTheme="minorEastAsia" w:hAnsi="Arial Narrow"/>
            <w:noProof/>
            <w:color w:val="auto"/>
            <w:szCs w:val="22"/>
            <w:lang w:val="es-EC" w:eastAsia="es-EC"/>
          </w:rPr>
          <w:tab/>
        </w:r>
        <w:r w:rsidR="003A3E88" w:rsidRPr="00447DED">
          <w:rPr>
            <w:rStyle w:val="Hipervnculo"/>
            <w:rFonts w:ascii="Arial Narrow" w:hAnsi="Arial Narrow"/>
            <w:noProof/>
          </w:rPr>
          <w:t>Cambios significativos desde el inicio de la ejecución</w:t>
        </w:r>
        <w:r w:rsidR="003A3E88" w:rsidRPr="00447DED">
          <w:rPr>
            <w:rFonts w:ascii="Arial Narrow" w:hAnsi="Arial Narrow"/>
            <w:noProof/>
            <w:webHidden/>
          </w:rPr>
          <w:tab/>
        </w:r>
        <w:r w:rsidR="003A3E88" w:rsidRPr="00447DED">
          <w:rPr>
            <w:rFonts w:ascii="Arial Narrow" w:hAnsi="Arial Narrow"/>
            <w:noProof/>
            <w:webHidden/>
          </w:rPr>
          <w:fldChar w:fldCharType="begin"/>
        </w:r>
        <w:r w:rsidR="003A3E88" w:rsidRPr="00447DED">
          <w:rPr>
            <w:rFonts w:ascii="Arial Narrow" w:hAnsi="Arial Narrow"/>
            <w:noProof/>
            <w:webHidden/>
          </w:rPr>
          <w:instrText xml:space="preserve"> PAGEREF _Toc500029133 \h </w:instrText>
        </w:r>
        <w:r w:rsidR="003A3E88" w:rsidRPr="00447DED">
          <w:rPr>
            <w:rFonts w:ascii="Arial Narrow" w:hAnsi="Arial Narrow"/>
            <w:noProof/>
            <w:webHidden/>
          </w:rPr>
        </w:r>
        <w:r w:rsidR="003A3E88" w:rsidRPr="00447DED">
          <w:rPr>
            <w:rFonts w:ascii="Arial Narrow" w:hAnsi="Arial Narrow"/>
            <w:noProof/>
            <w:webHidden/>
          </w:rPr>
          <w:fldChar w:fldCharType="separate"/>
        </w:r>
        <w:r w:rsidR="00D04603" w:rsidRPr="00447DED">
          <w:rPr>
            <w:rFonts w:ascii="Arial Narrow" w:hAnsi="Arial Narrow"/>
            <w:noProof/>
            <w:webHidden/>
          </w:rPr>
          <w:t>16</w:t>
        </w:r>
        <w:r w:rsidR="003A3E88" w:rsidRPr="00447DED">
          <w:rPr>
            <w:rFonts w:ascii="Arial Narrow" w:hAnsi="Arial Narrow"/>
            <w:noProof/>
            <w:webHidden/>
          </w:rPr>
          <w:fldChar w:fldCharType="end"/>
        </w:r>
      </w:hyperlink>
    </w:p>
    <w:p w14:paraId="71C8E3E4" w14:textId="77777777" w:rsidR="003A3E88" w:rsidRPr="00447DED" w:rsidRDefault="00532A9E">
      <w:pPr>
        <w:pStyle w:val="TDC1"/>
        <w:tabs>
          <w:tab w:val="left" w:pos="480"/>
        </w:tabs>
        <w:rPr>
          <w:rFonts w:ascii="Arial Narrow" w:eastAsiaTheme="minorEastAsia" w:hAnsi="Arial Narrow"/>
          <w:noProof/>
          <w:color w:val="auto"/>
          <w:szCs w:val="22"/>
          <w:lang w:val="es-EC" w:eastAsia="es-EC"/>
        </w:rPr>
      </w:pPr>
      <w:hyperlink w:anchor="_Toc500029134" w:history="1">
        <w:r w:rsidR="003A3E88" w:rsidRPr="00447DED">
          <w:rPr>
            <w:rStyle w:val="Hipervnculo"/>
            <w:rFonts w:ascii="Arial Narrow" w:hAnsi="Arial Narrow"/>
            <w:noProof/>
          </w:rPr>
          <w:t>3</w:t>
        </w:r>
        <w:r w:rsidR="003A3E88" w:rsidRPr="00447DED">
          <w:rPr>
            <w:rFonts w:ascii="Arial Narrow" w:eastAsiaTheme="minorEastAsia" w:hAnsi="Arial Narrow"/>
            <w:noProof/>
            <w:color w:val="auto"/>
            <w:szCs w:val="22"/>
            <w:lang w:val="es-EC" w:eastAsia="es-EC"/>
          </w:rPr>
          <w:tab/>
        </w:r>
        <w:r w:rsidR="003A3E88" w:rsidRPr="00447DED">
          <w:rPr>
            <w:rStyle w:val="Hipervnculo"/>
            <w:rFonts w:ascii="Arial Narrow" w:hAnsi="Arial Narrow"/>
            <w:noProof/>
          </w:rPr>
          <w:t>Hallazgos</w:t>
        </w:r>
        <w:r w:rsidR="003A3E88" w:rsidRPr="00447DED">
          <w:rPr>
            <w:rFonts w:ascii="Arial Narrow" w:hAnsi="Arial Narrow"/>
            <w:noProof/>
            <w:webHidden/>
          </w:rPr>
          <w:tab/>
        </w:r>
        <w:r w:rsidR="003A3E88" w:rsidRPr="00447DED">
          <w:rPr>
            <w:rFonts w:ascii="Arial Narrow" w:hAnsi="Arial Narrow"/>
            <w:noProof/>
            <w:webHidden/>
          </w:rPr>
          <w:fldChar w:fldCharType="begin"/>
        </w:r>
        <w:r w:rsidR="003A3E88" w:rsidRPr="00447DED">
          <w:rPr>
            <w:rFonts w:ascii="Arial Narrow" w:hAnsi="Arial Narrow"/>
            <w:noProof/>
            <w:webHidden/>
          </w:rPr>
          <w:instrText xml:space="preserve"> PAGEREF _Toc500029134 \h </w:instrText>
        </w:r>
        <w:r w:rsidR="003A3E88" w:rsidRPr="00447DED">
          <w:rPr>
            <w:rFonts w:ascii="Arial Narrow" w:hAnsi="Arial Narrow"/>
            <w:noProof/>
            <w:webHidden/>
          </w:rPr>
        </w:r>
        <w:r w:rsidR="003A3E88" w:rsidRPr="00447DED">
          <w:rPr>
            <w:rFonts w:ascii="Arial Narrow" w:hAnsi="Arial Narrow"/>
            <w:noProof/>
            <w:webHidden/>
          </w:rPr>
          <w:fldChar w:fldCharType="separate"/>
        </w:r>
        <w:r w:rsidR="00D04603" w:rsidRPr="00447DED">
          <w:rPr>
            <w:rFonts w:ascii="Arial Narrow" w:hAnsi="Arial Narrow"/>
            <w:noProof/>
            <w:webHidden/>
          </w:rPr>
          <w:t>17</w:t>
        </w:r>
        <w:r w:rsidR="003A3E88" w:rsidRPr="00447DED">
          <w:rPr>
            <w:rFonts w:ascii="Arial Narrow" w:hAnsi="Arial Narrow"/>
            <w:noProof/>
            <w:webHidden/>
          </w:rPr>
          <w:fldChar w:fldCharType="end"/>
        </w:r>
      </w:hyperlink>
    </w:p>
    <w:p w14:paraId="42DBA939" w14:textId="77777777" w:rsidR="003A3E88" w:rsidRPr="00447DED" w:rsidRDefault="00532A9E">
      <w:pPr>
        <w:pStyle w:val="TDC2"/>
        <w:tabs>
          <w:tab w:val="left" w:pos="880"/>
          <w:tab w:val="right" w:leader="dot" w:pos="8828"/>
        </w:tabs>
        <w:rPr>
          <w:rFonts w:ascii="Arial Narrow" w:eastAsiaTheme="minorEastAsia" w:hAnsi="Arial Narrow"/>
          <w:noProof/>
          <w:color w:val="auto"/>
          <w:szCs w:val="22"/>
          <w:lang w:val="es-EC" w:eastAsia="es-EC"/>
        </w:rPr>
      </w:pPr>
      <w:hyperlink w:anchor="_Toc500029135" w:history="1">
        <w:r w:rsidR="003A3E88" w:rsidRPr="00447DED">
          <w:rPr>
            <w:rStyle w:val="Hipervnculo"/>
            <w:rFonts w:ascii="Arial Narrow" w:hAnsi="Arial Narrow"/>
            <w:noProof/>
          </w:rPr>
          <w:t>3.1</w:t>
        </w:r>
        <w:r w:rsidR="003A3E88" w:rsidRPr="00447DED">
          <w:rPr>
            <w:rFonts w:ascii="Arial Narrow" w:eastAsiaTheme="minorEastAsia" w:hAnsi="Arial Narrow"/>
            <w:noProof/>
            <w:color w:val="auto"/>
            <w:szCs w:val="22"/>
            <w:lang w:val="es-EC" w:eastAsia="es-EC"/>
          </w:rPr>
          <w:tab/>
        </w:r>
        <w:r w:rsidR="003A3E88" w:rsidRPr="00447DED">
          <w:rPr>
            <w:rStyle w:val="Hipervnculo"/>
            <w:rFonts w:ascii="Arial Narrow" w:hAnsi="Arial Narrow"/>
            <w:noProof/>
          </w:rPr>
          <w:t>Diseño y formulación del proyecto</w:t>
        </w:r>
        <w:r w:rsidR="003A3E88" w:rsidRPr="00447DED">
          <w:rPr>
            <w:rFonts w:ascii="Arial Narrow" w:hAnsi="Arial Narrow"/>
            <w:noProof/>
            <w:webHidden/>
          </w:rPr>
          <w:tab/>
        </w:r>
        <w:r w:rsidR="003A3E88" w:rsidRPr="00447DED">
          <w:rPr>
            <w:rFonts w:ascii="Arial Narrow" w:hAnsi="Arial Narrow"/>
            <w:noProof/>
            <w:webHidden/>
          </w:rPr>
          <w:fldChar w:fldCharType="begin"/>
        </w:r>
        <w:r w:rsidR="003A3E88" w:rsidRPr="00447DED">
          <w:rPr>
            <w:rFonts w:ascii="Arial Narrow" w:hAnsi="Arial Narrow"/>
            <w:noProof/>
            <w:webHidden/>
          </w:rPr>
          <w:instrText xml:space="preserve"> PAGEREF _Toc500029135 \h </w:instrText>
        </w:r>
        <w:r w:rsidR="003A3E88" w:rsidRPr="00447DED">
          <w:rPr>
            <w:rFonts w:ascii="Arial Narrow" w:hAnsi="Arial Narrow"/>
            <w:noProof/>
            <w:webHidden/>
          </w:rPr>
        </w:r>
        <w:r w:rsidR="003A3E88" w:rsidRPr="00447DED">
          <w:rPr>
            <w:rFonts w:ascii="Arial Narrow" w:hAnsi="Arial Narrow"/>
            <w:noProof/>
            <w:webHidden/>
          </w:rPr>
          <w:fldChar w:fldCharType="separate"/>
        </w:r>
        <w:r w:rsidR="00D04603" w:rsidRPr="00447DED">
          <w:rPr>
            <w:rFonts w:ascii="Arial Narrow" w:hAnsi="Arial Narrow"/>
            <w:noProof/>
            <w:webHidden/>
          </w:rPr>
          <w:t>17</w:t>
        </w:r>
        <w:r w:rsidR="003A3E88" w:rsidRPr="00447DED">
          <w:rPr>
            <w:rFonts w:ascii="Arial Narrow" w:hAnsi="Arial Narrow"/>
            <w:noProof/>
            <w:webHidden/>
          </w:rPr>
          <w:fldChar w:fldCharType="end"/>
        </w:r>
      </w:hyperlink>
    </w:p>
    <w:p w14:paraId="7FF7D23C" w14:textId="77777777" w:rsidR="003A3E88" w:rsidRPr="00447DED" w:rsidRDefault="00532A9E">
      <w:pPr>
        <w:pStyle w:val="TDC3"/>
        <w:tabs>
          <w:tab w:val="left" w:pos="1320"/>
          <w:tab w:val="right" w:leader="dot" w:pos="8828"/>
        </w:tabs>
        <w:rPr>
          <w:rFonts w:ascii="Arial Narrow" w:eastAsiaTheme="minorEastAsia" w:hAnsi="Arial Narrow"/>
          <w:noProof/>
          <w:color w:val="auto"/>
          <w:szCs w:val="22"/>
          <w:lang w:val="es-EC" w:eastAsia="es-EC"/>
        </w:rPr>
      </w:pPr>
      <w:hyperlink w:anchor="_Toc500029136" w:history="1">
        <w:r w:rsidR="003A3E88" w:rsidRPr="00447DED">
          <w:rPr>
            <w:rStyle w:val="Hipervnculo"/>
            <w:rFonts w:ascii="Arial Narrow" w:hAnsi="Arial Narrow"/>
            <w:noProof/>
          </w:rPr>
          <w:t>3.1.1</w:t>
        </w:r>
        <w:r w:rsidR="003A3E88" w:rsidRPr="00447DED">
          <w:rPr>
            <w:rFonts w:ascii="Arial Narrow" w:eastAsiaTheme="minorEastAsia" w:hAnsi="Arial Narrow"/>
            <w:noProof/>
            <w:color w:val="auto"/>
            <w:szCs w:val="22"/>
            <w:lang w:val="es-EC" w:eastAsia="es-EC"/>
          </w:rPr>
          <w:tab/>
        </w:r>
        <w:r w:rsidR="003A3E88" w:rsidRPr="00447DED">
          <w:rPr>
            <w:rStyle w:val="Hipervnculo"/>
            <w:rFonts w:ascii="Arial Narrow" w:hAnsi="Arial Narrow"/>
            <w:noProof/>
          </w:rPr>
          <w:t>Análisis del marco lógico (AML) y del Marco de resultados (lógica y estrategia del proyecto; indicadores)</w:t>
        </w:r>
        <w:r w:rsidR="003A3E88" w:rsidRPr="00447DED">
          <w:rPr>
            <w:rFonts w:ascii="Arial Narrow" w:hAnsi="Arial Narrow"/>
            <w:noProof/>
            <w:webHidden/>
          </w:rPr>
          <w:tab/>
        </w:r>
        <w:r w:rsidR="003A3E88" w:rsidRPr="00447DED">
          <w:rPr>
            <w:rFonts w:ascii="Arial Narrow" w:hAnsi="Arial Narrow"/>
            <w:noProof/>
            <w:webHidden/>
          </w:rPr>
          <w:fldChar w:fldCharType="begin"/>
        </w:r>
        <w:r w:rsidR="003A3E88" w:rsidRPr="00447DED">
          <w:rPr>
            <w:rFonts w:ascii="Arial Narrow" w:hAnsi="Arial Narrow"/>
            <w:noProof/>
            <w:webHidden/>
          </w:rPr>
          <w:instrText xml:space="preserve"> PAGEREF _Toc500029136 \h </w:instrText>
        </w:r>
        <w:r w:rsidR="003A3E88" w:rsidRPr="00447DED">
          <w:rPr>
            <w:rFonts w:ascii="Arial Narrow" w:hAnsi="Arial Narrow"/>
            <w:noProof/>
            <w:webHidden/>
          </w:rPr>
        </w:r>
        <w:r w:rsidR="003A3E88" w:rsidRPr="00447DED">
          <w:rPr>
            <w:rFonts w:ascii="Arial Narrow" w:hAnsi="Arial Narrow"/>
            <w:noProof/>
            <w:webHidden/>
          </w:rPr>
          <w:fldChar w:fldCharType="separate"/>
        </w:r>
        <w:r w:rsidR="00D04603" w:rsidRPr="00447DED">
          <w:rPr>
            <w:rFonts w:ascii="Arial Narrow" w:hAnsi="Arial Narrow"/>
            <w:noProof/>
            <w:webHidden/>
          </w:rPr>
          <w:t>18</w:t>
        </w:r>
        <w:r w:rsidR="003A3E88" w:rsidRPr="00447DED">
          <w:rPr>
            <w:rFonts w:ascii="Arial Narrow" w:hAnsi="Arial Narrow"/>
            <w:noProof/>
            <w:webHidden/>
          </w:rPr>
          <w:fldChar w:fldCharType="end"/>
        </w:r>
      </w:hyperlink>
    </w:p>
    <w:p w14:paraId="61494287" w14:textId="77777777" w:rsidR="003A3E88" w:rsidRPr="00447DED" w:rsidRDefault="00532A9E">
      <w:pPr>
        <w:pStyle w:val="TDC3"/>
        <w:tabs>
          <w:tab w:val="left" w:pos="1320"/>
          <w:tab w:val="right" w:leader="dot" w:pos="8828"/>
        </w:tabs>
        <w:rPr>
          <w:rFonts w:ascii="Arial Narrow" w:eastAsiaTheme="minorEastAsia" w:hAnsi="Arial Narrow"/>
          <w:noProof/>
          <w:color w:val="auto"/>
          <w:szCs w:val="22"/>
          <w:lang w:val="es-EC" w:eastAsia="es-EC"/>
        </w:rPr>
      </w:pPr>
      <w:hyperlink w:anchor="_Toc500029137" w:history="1">
        <w:r w:rsidR="003A3E88" w:rsidRPr="00447DED">
          <w:rPr>
            <w:rStyle w:val="Hipervnculo"/>
            <w:rFonts w:ascii="Arial Narrow" w:hAnsi="Arial Narrow"/>
            <w:noProof/>
          </w:rPr>
          <w:t>3.1.2</w:t>
        </w:r>
        <w:r w:rsidR="003A3E88" w:rsidRPr="00447DED">
          <w:rPr>
            <w:rFonts w:ascii="Arial Narrow" w:eastAsiaTheme="minorEastAsia" w:hAnsi="Arial Narrow"/>
            <w:noProof/>
            <w:color w:val="auto"/>
            <w:szCs w:val="22"/>
            <w:lang w:val="es-EC" w:eastAsia="es-EC"/>
          </w:rPr>
          <w:tab/>
        </w:r>
        <w:r w:rsidR="003A3E88" w:rsidRPr="00447DED">
          <w:rPr>
            <w:rStyle w:val="Hipervnculo"/>
            <w:rFonts w:ascii="Arial Narrow" w:hAnsi="Arial Narrow"/>
            <w:noProof/>
          </w:rPr>
          <w:t>Suposiciones y riesgos</w:t>
        </w:r>
        <w:r w:rsidR="003A3E88" w:rsidRPr="00447DED">
          <w:rPr>
            <w:rFonts w:ascii="Arial Narrow" w:hAnsi="Arial Narrow"/>
            <w:noProof/>
            <w:webHidden/>
          </w:rPr>
          <w:tab/>
        </w:r>
        <w:r w:rsidR="003A3E88" w:rsidRPr="00447DED">
          <w:rPr>
            <w:rFonts w:ascii="Arial Narrow" w:hAnsi="Arial Narrow"/>
            <w:noProof/>
            <w:webHidden/>
          </w:rPr>
          <w:fldChar w:fldCharType="begin"/>
        </w:r>
        <w:r w:rsidR="003A3E88" w:rsidRPr="00447DED">
          <w:rPr>
            <w:rFonts w:ascii="Arial Narrow" w:hAnsi="Arial Narrow"/>
            <w:noProof/>
            <w:webHidden/>
          </w:rPr>
          <w:instrText xml:space="preserve"> PAGEREF _Toc500029137 \h </w:instrText>
        </w:r>
        <w:r w:rsidR="003A3E88" w:rsidRPr="00447DED">
          <w:rPr>
            <w:rFonts w:ascii="Arial Narrow" w:hAnsi="Arial Narrow"/>
            <w:noProof/>
            <w:webHidden/>
          </w:rPr>
        </w:r>
        <w:r w:rsidR="003A3E88" w:rsidRPr="00447DED">
          <w:rPr>
            <w:rFonts w:ascii="Arial Narrow" w:hAnsi="Arial Narrow"/>
            <w:noProof/>
            <w:webHidden/>
          </w:rPr>
          <w:fldChar w:fldCharType="separate"/>
        </w:r>
        <w:r w:rsidR="00D04603" w:rsidRPr="00447DED">
          <w:rPr>
            <w:rFonts w:ascii="Arial Narrow" w:hAnsi="Arial Narrow"/>
            <w:noProof/>
            <w:webHidden/>
          </w:rPr>
          <w:t>19</w:t>
        </w:r>
        <w:r w:rsidR="003A3E88" w:rsidRPr="00447DED">
          <w:rPr>
            <w:rFonts w:ascii="Arial Narrow" w:hAnsi="Arial Narrow"/>
            <w:noProof/>
            <w:webHidden/>
          </w:rPr>
          <w:fldChar w:fldCharType="end"/>
        </w:r>
      </w:hyperlink>
    </w:p>
    <w:p w14:paraId="528A2343" w14:textId="77777777" w:rsidR="003A3E88" w:rsidRPr="00447DED" w:rsidRDefault="00532A9E">
      <w:pPr>
        <w:pStyle w:val="TDC3"/>
        <w:tabs>
          <w:tab w:val="left" w:pos="1320"/>
          <w:tab w:val="right" w:leader="dot" w:pos="8828"/>
        </w:tabs>
        <w:rPr>
          <w:rFonts w:ascii="Arial Narrow" w:eastAsiaTheme="minorEastAsia" w:hAnsi="Arial Narrow"/>
          <w:noProof/>
          <w:color w:val="auto"/>
          <w:szCs w:val="22"/>
          <w:lang w:val="es-EC" w:eastAsia="es-EC"/>
        </w:rPr>
      </w:pPr>
      <w:hyperlink w:anchor="_Toc500029138" w:history="1">
        <w:r w:rsidR="003A3E88" w:rsidRPr="00447DED">
          <w:rPr>
            <w:rStyle w:val="Hipervnculo"/>
            <w:rFonts w:ascii="Arial Narrow" w:hAnsi="Arial Narrow"/>
            <w:noProof/>
          </w:rPr>
          <w:t>3.1.3</w:t>
        </w:r>
        <w:r w:rsidR="003A3E88" w:rsidRPr="00447DED">
          <w:rPr>
            <w:rFonts w:ascii="Arial Narrow" w:eastAsiaTheme="minorEastAsia" w:hAnsi="Arial Narrow"/>
            <w:noProof/>
            <w:color w:val="auto"/>
            <w:szCs w:val="22"/>
            <w:lang w:val="es-EC" w:eastAsia="es-EC"/>
          </w:rPr>
          <w:tab/>
        </w:r>
        <w:r w:rsidR="003A3E88" w:rsidRPr="00447DED">
          <w:rPr>
            <w:rStyle w:val="Hipervnculo"/>
            <w:rFonts w:ascii="Arial Narrow" w:hAnsi="Arial Narrow"/>
            <w:noProof/>
          </w:rPr>
          <w:t>Lecciones de otros proyectos relevantes incorporados en el diseño del proyecto</w:t>
        </w:r>
        <w:r w:rsidR="003A3E88" w:rsidRPr="00447DED">
          <w:rPr>
            <w:rFonts w:ascii="Arial Narrow" w:hAnsi="Arial Narrow"/>
            <w:noProof/>
            <w:webHidden/>
          </w:rPr>
          <w:tab/>
        </w:r>
        <w:r w:rsidR="003A3E88" w:rsidRPr="00447DED">
          <w:rPr>
            <w:rFonts w:ascii="Arial Narrow" w:hAnsi="Arial Narrow"/>
            <w:noProof/>
            <w:webHidden/>
          </w:rPr>
          <w:fldChar w:fldCharType="begin"/>
        </w:r>
        <w:r w:rsidR="003A3E88" w:rsidRPr="00447DED">
          <w:rPr>
            <w:rFonts w:ascii="Arial Narrow" w:hAnsi="Arial Narrow"/>
            <w:noProof/>
            <w:webHidden/>
          </w:rPr>
          <w:instrText xml:space="preserve"> PAGEREF _Toc500029138 \h </w:instrText>
        </w:r>
        <w:r w:rsidR="003A3E88" w:rsidRPr="00447DED">
          <w:rPr>
            <w:rFonts w:ascii="Arial Narrow" w:hAnsi="Arial Narrow"/>
            <w:noProof/>
            <w:webHidden/>
          </w:rPr>
        </w:r>
        <w:r w:rsidR="003A3E88" w:rsidRPr="00447DED">
          <w:rPr>
            <w:rFonts w:ascii="Arial Narrow" w:hAnsi="Arial Narrow"/>
            <w:noProof/>
            <w:webHidden/>
          </w:rPr>
          <w:fldChar w:fldCharType="separate"/>
        </w:r>
        <w:r w:rsidR="00D04603" w:rsidRPr="00447DED">
          <w:rPr>
            <w:rFonts w:ascii="Arial Narrow" w:hAnsi="Arial Narrow"/>
            <w:noProof/>
            <w:webHidden/>
          </w:rPr>
          <w:t>20</w:t>
        </w:r>
        <w:r w:rsidR="003A3E88" w:rsidRPr="00447DED">
          <w:rPr>
            <w:rFonts w:ascii="Arial Narrow" w:hAnsi="Arial Narrow"/>
            <w:noProof/>
            <w:webHidden/>
          </w:rPr>
          <w:fldChar w:fldCharType="end"/>
        </w:r>
      </w:hyperlink>
    </w:p>
    <w:p w14:paraId="1877A299" w14:textId="77777777" w:rsidR="003A3E88" w:rsidRPr="00447DED" w:rsidRDefault="00532A9E">
      <w:pPr>
        <w:pStyle w:val="TDC3"/>
        <w:tabs>
          <w:tab w:val="left" w:pos="1320"/>
          <w:tab w:val="right" w:leader="dot" w:pos="8828"/>
        </w:tabs>
        <w:rPr>
          <w:rFonts w:ascii="Arial Narrow" w:eastAsiaTheme="minorEastAsia" w:hAnsi="Arial Narrow"/>
          <w:noProof/>
          <w:color w:val="auto"/>
          <w:szCs w:val="22"/>
          <w:lang w:val="es-EC" w:eastAsia="es-EC"/>
        </w:rPr>
      </w:pPr>
      <w:hyperlink w:anchor="_Toc500029139" w:history="1">
        <w:r w:rsidR="003A3E88" w:rsidRPr="00447DED">
          <w:rPr>
            <w:rStyle w:val="Hipervnculo"/>
            <w:rFonts w:ascii="Arial Narrow" w:hAnsi="Arial Narrow"/>
            <w:noProof/>
          </w:rPr>
          <w:t>3.1.4</w:t>
        </w:r>
        <w:r w:rsidR="003A3E88" w:rsidRPr="00447DED">
          <w:rPr>
            <w:rFonts w:ascii="Arial Narrow" w:eastAsiaTheme="minorEastAsia" w:hAnsi="Arial Narrow"/>
            <w:noProof/>
            <w:color w:val="auto"/>
            <w:szCs w:val="22"/>
            <w:lang w:val="es-EC" w:eastAsia="es-EC"/>
          </w:rPr>
          <w:tab/>
        </w:r>
        <w:r w:rsidR="003A3E88" w:rsidRPr="00447DED">
          <w:rPr>
            <w:rStyle w:val="Hipervnculo"/>
            <w:rFonts w:ascii="Arial Narrow" w:hAnsi="Arial Narrow"/>
            <w:noProof/>
          </w:rPr>
          <w:t>Participación planificada de los interesados</w:t>
        </w:r>
        <w:r w:rsidR="003A3E88" w:rsidRPr="00447DED">
          <w:rPr>
            <w:rFonts w:ascii="Arial Narrow" w:hAnsi="Arial Narrow"/>
            <w:noProof/>
            <w:webHidden/>
          </w:rPr>
          <w:tab/>
        </w:r>
        <w:r w:rsidR="003A3E88" w:rsidRPr="00447DED">
          <w:rPr>
            <w:rFonts w:ascii="Arial Narrow" w:hAnsi="Arial Narrow"/>
            <w:noProof/>
            <w:webHidden/>
          </w:rPr>
          <w:fldChar w:fldCharType="begin"/>
        </w:r>
        <w:r w:rsidR="003A3E88" w:rsidRPr="00447DED">
          <w:rPr>
            <w:rFonts w:ascii="Arial Narrow" w:hAnsi="Arial Narrow"/>
            <w:noProof/>
            <w:webHidden/>
          </w:rPr>
          <w:instrText xml:space="preserve"> PAGEREF _Toc500029139 \h </w:instrText>
        </w:r>
        <w:r w:rsidR="003A3E88" w:rsidRPr="00447DED">
          <w:rPr>
            <w:rFonts w:ascii="Arial Narrow" w:hAnsi="Arial Narrow"/>
            <w:noProof/>
            <w:webHidden/>
          </w:rPr>
        </w:r>
        <w:r w:rsidR="003A3E88" w:rsidRPr="00447DED">
          <w:rPr>
            <w:rFonts w:ascii="Arial Narrow" w:hAnsi="Arial Narrow"/>
            <w:noProof/>
            <w:webHidden/>
          </w:rPr>
          <w:fldChar w:fldCharType="separate"/>
        </w:r>
        <w:r w:rsidR="00D04603" w:rsidRPr="00447DED">
          <w:rPr>
            <w:rFonts w:ascii="Arial Narrow" w:hAnsi="Arial Narrow"/>
            <w:noProof/>
            <w:webHidden/>
          </w:rPr>
          <w:t>20</w:t>
        </w:r>
        <w:r w:rsidR="003A3E88" w:rsidRPr="00447DED">
          <w:rPr>
            <w:rFonts w:ascii="Arial Narrow" w:hAnsi="Arial Narrow"/>
            <w:noProof/>
            <w:webHidden/>
          </w:rPr>
          <w:fldChar w:fldCharType="end"/>
        </w:r>
      </w:hyperlink>
    </w:p>
    <w:p w14:paraId="40A59894" w14:textId="77777777" w:rsidR="003A3E88" w:rsidRPr="00447DED" w:rsidRDefault="00532A9E">
      <w:pPr>
        <w:pStyle w:val="TDC3"/>
        <w:tabs>
          <w:tab w:val="left" w:pos="1320"/>
          <w:tab w:val="right" w:leader="dot" w:pos="8828"/>
        </w:tabs>
        <w:rPr>
          <w:rFonts w:ascii="Arial Narrow" w:eastAsiaTheme="minorEastAsia" w:hAnsi="Arial Narrow"/>
          <w:noProof/>
          <w:color w:val="auto"/>
          <w:szCs w:val="22"/>
          <w:lang w:val="es-EC" w:eastAsia="es-EC"/>
        </w:rPr>
      </w:pPr>
      <w:hyperlink w:anchor="_Toc500029140" w:history="1">
        <w:r w:rsidR="003A3E88" w:rsidRPr="00447DED">
          <w:rPr>
            <w:rStyle w:val="Hipervnculo"/>
            <w:rFonts w:ascii="Arial Narrow" w:hAnsi="Arial Narrow"/>
            <w:noProof/>
          </w:rPr>
          <w:t>3.1.5</w:t>
        </w:r>
        <w:r w:rsidR="003A3E88" w:rsidRPr="00447DED">
          <w:rPr>
            <w:rFonts w:ascii="Arial Narrow" w:eastAsiaTheme="minorEastAsia" w:hAnsi="Arial Narrow"/>
            <w:noProof/>
            <w:color w:val="auto"/>
            <w:szCs w:val="22"/>
            <w:lang w:val="es-EC" w:eastAsia="es-EC"/>
          </w:rPr>
          <w:tab/>
        </w:r>
        <w:r w:rsidR="003A3E88" w:rsidRPr="00447DED">
          <w:rPr>
            <w:rStyle w:val="Hipervnculo"/>
            <w:rFonts w:ascii="Arial Narrow" w:hAnsi="Arial Narrow"/>
            <w:noProof/>
          </w:rPr>
          <w:t>Enfoque de repetición</w:t>
        </w:r>
        <w:r w:rsidR="003A3E88" w:rsidRPr="00447DED">
          <w:rPr>
            <w:rFonts w:ascii="Arial Narrow" w:hAnsi="Arial Narrow"/>
            <w:noProof/>
            <w:webHidden/>
          </w:rPr>
          <w:tab/>
        </w:r>
        <w:r w:rsidR="003A3E88" w:rsidRPr="00447DED">
          <w:rPr>
            <w:rFonts w:ascii="Arial Narrow" w:hAnsi="Arial Narrow"/>
            <w:noProof/>
            <w:webHidden/>
          </w:rPr>
          <w:fldChar w:fldCharType="begin"/>
        </w:r>
        <w:r w:rsidR="003A3E88" w:rsidRPr="00447DED">
          <w:rPr>
            <w:rFonts w:ascii="Arial Narrow" w:hAnsi="Arial Narrow"/>
            <w:noProof/>
            <w:webHidden/>
          </w:rPr>
          <w:instrText xml:space="preserve"> PAGEREF _Toc500029140 \h </w:instrText>
        </w:r>
        <w:r w:rsidR="003A3E88" w:rsidRPr="00447DED">
          <w:rPr>
            <w:rFonts w:ascii="Arial Narrow" w:hAnsi="Arial Narrow"/>
            <w:noProof/>
            <w:webHidden/>
          </w:rPr>
        </w:r>
        <w:r w:rsidR="003A3E88" w:rsidRPr="00447DED">
          <w:rPr>
            <w:rFonts w:ascii="Arial Narrow" w:hAnsi="Arial Narrow"/>
            <w:noProof/>
            <w:webHidden/>
          </w:rPr>
          <w:fldChar w:fldCharType="separate"/>
        </w:r>
        <w:r w:rsidR="00D04603" w:rsidRPr="00447DED">
          <w:rPr>
            <w:rFonts w:ascii="Arial Narrow" w:hAnsi="Arial Narrow"/>
            <w:noProof/>
            <w:webHidden/>
          </w:rPr>
          <w:t>21</w:t>
        </w:r>
        <w:r w:rsidR="003A3E88" w:rsidRPr="00447DED">
          <w:rPr>
            <w:rFonts w:ascii="Arial Narrow" w:hAnsi="Arial Narrow"/>
            <w:noProof/>
            <w:webHidden/>
          </w:rPr>
          <w:fldChar w:fldCharType="end"/>
        </w:r>
      </w:hyperlink>
    </w:p>
    <w:p w14:paraId="2BDB4D2B" w14:textId="77777777" w:rsidR="003A3E88" w:rsidRPr="00447DED" w:rsidRDefault="00532A9E">
      <w:pPr>
        <w:pStyle w:val="TDC3"/>
        <w:tabs>
          <w:tab w:val="left" w:pos="1320"/>
          <w:tab w:val="right" w:leader="dot" w:pos="8828"/>
        </w:tabs>
        <w:rPr>
          <w:rFonts w:ascii="Arial Narrow" w:eastAsiaTheme="minorEastAsia" w:hAnsi="Arial Narrow"/>
          <w:noProof/>
          <w:color w:val="auto"/>
          <w:szCs w:val="22"/>
          <w:lang w:val="es-EC" w:eastAsia="es-EC"/>
        </w:rPr>
      </w:pPr>
      <w:hyperlink w:anchor="_Toc500029141" w:history="1">
        <w:r w:rsidR="003A3E88" w:rsidRPr="00447DED">
          <w:rPr>
            <w:rStyle w:val="Hipervnculo"/>
            <w:rFonts w:ascii="Arial Narrow" w:hAnsi="Arial Narrow"/>
            <w:noProof/>
          </w:rPr>
          <w:t>3.1.6</w:t>
        </w:r>
        <w:r w:rsidR="003A3E88" w:rsidRPr="00447DED">
          <w:rPr>
            <w:rFonts w:ascii="Arial Narrow" w:eastAsiaTheme="minorEastAsia" w:hAnsi="Arial Narrow"/>
            <w:noProof/>
            <w:color w:val="auto"/>
            <w:szCs w:val="22"/>
            <w:lang w:val="es-EC" w:eastAsia="es-EC"/>
          </w:rPr>
          <w:tab/>
        </w:r>
        <w:r w:rsidR="003A3E88" w:rsidRPr="00447DED">
          <w:rPr>
            <w:rStyle w:val="Hipervnculo"/>
            <w:rFonts w:ascii="Arial Narrow" w:hAnsi="Arial Narrow"/>
            <w:noProof/>
          </w:rPr>
          <w:t>Ventaja Comparativa del PNUD y PNUMA.</w:t>
        </w:r>
        <w:r w:rsidR="003A3E88" w:rsidRPr="00447DED">
          <w:rPr>
            <w:rFonts w:ascii="Arial Narrow" w:hAnsi="Arial Narrow"/>
            <w:noProof/>
            <w:webHidden/>
          </w:rPr>
          <w:tab/>
        </w:r>
        <w:r w:rsidR="003A3E88" w:rsidRPr="00447DED">
          <w:rPr>
            <w:rFonts w:ascii="Arial Narrow" w:hAnsi="Arial Narrow"/>
            <w:noProof/>
            <w:webHidden/>
          </w:rPr>
          <w:fldChar w:fldCharType="begin"/>
        </w:r>
        <w:r w:rsidR="003A3E88" w:rsidRPr="00447DED">
          <w:rPr>
            <w:rFonts w:ascii="Arial Narrow" w:hAnsi="Arial Narrow"/>
            <w:noProof/>
            <w:webHidden/>
          </w:rPr>
          <w:instrText xml:space="preserve"> PAGEREF _Toc500029141 \h </w:instrText>
        </w:r>
        <w:r w:rsidR="003A3E88" w:rsidRPr="00447DED">
          <w:rPr>
            <w:rFonts w:ascii="Arial Narrow" w:hAnsi="Arial Narrow"/>
            <w:noProof/>
            <w:webHidden/>
          </w:rPr>
        </w:r>
        <w:r w:rsidR="003A3E88" w:rsidRPr="00447DED">
          <w:rPr>
            <w:rFonts w:ascii="Arial Narrow" w:hAnsi="Arial Narrow"/>
            <w:noProof/>
            <w:webHidden/>
          </w:rPr>
          <w:fldChar w:fldCharType="separate"/>
        </w:r>
        <w:r w:rsidR="00D04603" w:rsidRPr="00447DED">
          <w:rPr>
            <w:rFonts w:ascii="Arial Narrow" w:hAnsi="Arial Narrow"/>
            <w:noProof/>
            <w:webHidden/>
          </w:rPr>
          <w:t>21</w:t>
        </w:r>
        <w:r w:rsidR="003A3E88" w:rsidRPr="00447DED">
          <w:rPr>
            <w:rFonts w:ascii="Arial Narrow" w:hAnsi="Arial Narrow"/>
            <w:noProof/>
            <w:webHidden/>
          </w:rPr>
          <w:fldChar w:fldCharType="end"/>
        </w:r>
      </w:hyperlink>
    </w:p>
    <w:p w14:paraId="172C3793" w14:textId="77777777" w:rsidR="003A3E88" w:rsidRPr="00447DED" w:rsidRDefault="00532A9E">
      <w:pPr>
        <w:pStyle w:val="TDC3"/>
        <w:tabs>
          <w:tab w:val="left" w:pos="1320"/>
          <w:tab w:val="right" w:leader="dot" w:pos="8828"/>
        </w:tabs>
        <w:rPr>
          <w:rFonts w:ascii="Arial Narrow" w:eastAsiaTheme="minorEastAsia" w:hAnsi="Arial Narrow"/>
          <w:noProof/>
          <w:color w:val="auto"/>
          <w:szCs w:val="22"/>
          <w:lang w:val="es-EC" w:eastAsia="es-EC"/>
        </w:rPr>
      </w:pPr>
      <w:hyperlink w:anchor="_Toc500029142" w:history="1">
        <w:r w:rsidR="003A3E88" w:rsidRPr="00447DED">
          <w:rPr>
            <w:rStyle w:val="Hipervnculo"/>
            <w:rFonts w:ascii="Arial Narrow" w:hAnsi="Arial Narrow"/>
            <w:noProof/>
          </w:rPr>
          <w:t>3.1.7</w:t>
        </w:r>
        <w:r w:rsidR="003A3E88" w:rsidRPr="00447DED">
          <w:rPr>
            <w:rFonts w:ascii="Arial Narrow" w:eastAsiaTheme="minorEastAsia" w:hAnsi="Arial Narrow"/>
            <w:noProof/>
            <w:color w:val="auto"/>
            <w:szCs w:val="22"/>
            <w:lang w:val="es-EC" w:eastAsia="es-EC"/>
          </w:rPr>
          <w:tab/>
        </w:r>
        <w:r w:rsidR="003A3E88" w:rsidRPr="00447DED">
          <w:rPr>
            <w:rStyle w:val="Hipervnculo"/>
            <w:rFonts w:ascii="Arial Narrow" w:hAnsi="Arial Narrow"/>
            <w:noProof/>
          </w:rPr>
          <w:t>Vínculos entre el proyecto y otras intervenciones dentro del sector</w:t>
        </w:r>
        <w:r w:rsidR="003A3E88" w:rsidRPr="00447DED">
          <w:rPr>
            <w:rFonts w:ascii="Arial Narrow" w:hAnsi="Arial Narrow"/>
            <w:noProof/>
            <w:webHidden/>
          </w:rPr>
          <w:tab/>
        </w:r>
        <w:r w:rsidR="003A3E88" w:rsidRPr="00447DED">
          <w:rPr>
            <w:rFonts w:ascii="Arial Narrow" w:hAnsi="Arial Narrow"/>
            <w:noProof/>
            <w:webHidden/>
          </w:rPr>
          <w:fldChar w:fldCharType="begin"/>
        </w:r>
        <w:r w:rsidR="003A3E88" w:rsidRPr="00447DED">
          <w:rPr>
            <w:rFonts w:ascii="Arial Narrow" w:hAnsi="Arial Narrow"/>
            <w:noProof/>
            <w:webHidden/>
          </w:rPr>
          <w:instrText xml:space="preserve"> PAGEREF _Toc500029142 \h </w:instrText>
        </w:r>
        <w:r w:rsidR="003A3E88" w:rsidRPr="00447DED">
          <w:rPr>
            <w:rFonts w:ascii="Arial Narrow" w:hAnsi="Arial Narrow"/>
            <w:noProof/>
            <w:webHidden/>
          </w:rPr>
        </w:r>
        <w:r w:rsidR="003A3E88" w:rsidRPr="00447DED">
          <w:rPr>
            <w:rFonts w:ascii="Arial Narrow" w:hAnsi="Arial Narrow"/>
            <w:noProof/>
            <w:webHidden/>
          </w:rPr>
          <w:fldChar w:fldCharType="separate"/>
        </w:r>
        <w:r w:rsidR="00D04603" w:rsidRPr="00447DED">
          <w:rPr>
            <w:rFonts w:ascii="Arial Narrow" w:hAnsi="Arial Narrow"/>
            <w:noProof/>
            <w:webHidden/>
          </w:rPr>
          <w:t>22</w:t>
        </w:r>
        <w:r w:rsidR="003A3E88" w:rsidRPr="00447DED">
          <w:rPr>
            <w:rFonts w:ascii="Arial Narrow" w:hAnsi="Arial Narrow"/>
            <w:noProof/>
            <w:webHidden/>
          </w:rPr>
          <w:fldChar w:fldCharType="end"/>
        </w:r>
      </w:hyperlink>
    </w:p>
    <w:p w14:paraId="165CCAC9" w14:textId="77777777" w:rsidR="003A3E88" w:rsidRPr="00447DED" w:rsidRDefault="00532A9E">
      <w:pPr>
        <w:pStyle w:val="TDC3"/>
        <w:tabs>
          <w:tab w:val="left" w:pos="1320"/>
          <w:tab w:val="right" w:leader="dot" w:pos="8828"/>
        </w:tabs>
        <w:rPr>
          <w:rFonts w:ascii="Arial Narrow" w:eastAsiaTheme="minorEastAsia" w:hAnsi="Arial Narrow"/>
          <w:noProof/>
          <w:color w:val="auto"/>
          <w:szCs w:val="22"/>
          <w:lang w:val="es-EC" w:eastAsia="es-EC"/>
        </w:rPr>
      </w:pPr>
      <w:hyperlink w:anchor="_Toc500029143" w:history="1">
        <w:r w:rsidR="003A3E88" w:rsidRPr="00447DED">
          <w:rPr>
            <w:rStyle w:val="Hipervnculo"/>
            <w:rFonts w:ascii="Arial Narrow" w:hAnsi="Arial Narrow"/>
            <w:noProof/>
          </w:rPr>
          <w:t>3.1.8</w:t>
        </w:r>
        <w:r w:rsidR="003A3E88" w:rsidRPr="00447DED">
          <w:rPr>
            <w:rFonts w:ascii="Arial Narrow" w:eastAsiaTheme="minorEastAsia" w:hAnsi="Arial Narrow"/>
            <w:noProof/>
            <w:color w:val="auto"/>
            <w:szCs w:val="22"/>
            <w:lang w:val="es-EC" w:eastAsia="es-EC"/>
          </w:rPr>
          <w:tab/>
        </w:r>
        <w:r w:rsidR="003A3E88" w:rsidRPr="00447DED">
          <w:rPr>
            <w:rStyle w:val="Hipervnculo"/>
            <w:rFonts w:ascii="Arial Narrow" w:hAnsi="Arial Narrow"/>
            <w:noProof/>
          </w:rPr>
          <w:t>Disposiciones de Administración</w:t>
        </w:r>
        <w:r w:rsidR="003A3E88" w:rsidRPr="00447DED">
          <w:rPr>
            <w:rFonts w:ascii="Arial Narrow" w:hAnsi="Arial Narrow"/>
            <w:noProof/>
            <w:webHidden/>
          </w:rPr>
          <w:tab/>
        </w:r>
        <w:r w:rsidR="003A3E88" w:rsidRPr="00447DED">
          <w:rPr>
            <w:rFonts w:ascii="Arial Narrow" w:hAnsi="Arial Narrow"/>
            <w:noProof/>
            <w:webHidden/>
          </w:rPr>
          <w:fldChar w:fldCharType="begin"/>
        </w:r>
        <w:r w:rsidR="003A3E88" w:rsidRPr="00447DED">
          <w:rPr>
            <w:rFonts w:ascii="Arial Narrow" w:hAnsi="Arial Narrow"/>
            <w:noProof/>
            <w:webHidden/>
          </w:rPr>
          <w:instrText xml:space="preserve"> PAGEREF _Toc500029143 \h </w:instrText>
        </w:r>
        <w:r w:rsidR="003A3E88" w:rsidRPr="00447DED">
          <w:rPr>
            <w:rFonts w:ascii="Arial Narrow" w:hAnsi="Arial Narrow"/>
            <w:noProof/>
            <w:webHidden/>
          </w:rPr>
        </w:r>
        <w:r w:rsidR="003A3E88" w:rsidRPr="00447DED">
          <w:rPr>
            <w:rFonts w:ascii="Arial Narrow" w:hAnsi="Arial Narrow"/>
            <w:noProof/>
            <w:webHidden/>
          </w:rPr>
          <w:fldChar w:fldCharType="separate"/>
        </w:r>
        <w:r w:rsidR="00D04603" w:rsidRPr="00447DED">
          <w:rPr>
            <w:rFonts w:ascii="Arial Narrow" w:hAnsi="Arial Narrow"/>
            <w:noProof/>
            <w:webHidden/>
          </w:rPr>
          <w:t>22</w:t>
        </w:r>
        <w:r w:rsidR="003A3E88" w:rsidRPr="00447DED">
          <w:rPr>
            <w:rFonts w:ascii="Arial Narrow" w:hAnsi="Arial Narrow"/>
            <w:noProof/>
            <w:webHidden/>
          </w:rPr>
          <w:fldChar w:fldCharType="end"/>
        </w:r>
      </w:hyperlink>
    </w:p>
    <w:p w14:paraId="00DC4655" w14:textId="77777777" w:rsidR="003A3E88" w:rsidRPr="00447DED" w:rsidRDefault="00532A9E">
      <w:pPr>
        <w:pStyle w:val="TDC2"/>
        <w:tabs>
          <w:tab w:val="left" w:pos="880"/>
          <w:tab w:val="right" w:leader="dot" w:pos="8828"/>
        </w:tabs>
        <w:rPr>
          <w:rFonts w:ascii="Arial Narrow" w:eastAsiaTheme="minorEastAsia" w:hAnsi="Arial Narrow"/>
          <w:noProof/>
          <w:color w:val="auto"/>
          <w:szCs w:val="22"/>
          <w:lang w:val="es-EC" w:eastAsia="es-EC"/>
        </w:rPr>
      </w:pPr>
      <w:hyperlink w:anchor="_Toc500029144" w:history="1">
        <w:r w:rsidR="003A3E88" w:rsidRPr="00447DED">
          <w:rPr>
            <w:rStyle w:val="Hipervnculo"/>
            <w:rFonts w:ascii="Arial Narrow" w:hAnsi="Arial Narrow"/>
            <w:noProof/>
          </w:rPr>
          <w:t>3.2</w:t>
        </w:r>
        <w:r w:rsidR="003A3E88" w:rsidRPr="00447DED">
          <w:rPr>
            <w:rFonts w:ascii="Arial Narrow" w:eastAsiaTheme="minorEastAsia" w:hAnsi="Arial Narrow"/>
            <w:noProof/>
            <w:color w:val="auto"/>
            <w:szCs w:val="22"/>
            <w:lang w:val="es-EC" w:eastAsia="es-EC"/>
          </w:rPr>
          <w:tab/>
        </w:r>
        <w:r w:rsidR="003A3E88" w:rsidRPr="00447DED">
          <w:rPr>
            <w:rStyle w:val="Hipervnculo"/>
            <w:rFonts w:ascii="Arial Narrow" w:hAnsi="Arial Narrow"/>
            <w:noProof/>
          </w:rPr>
          <w:t>Ejecución del proyecto</w:t>
        </w:r>
        <w:r w:rsidR="003A3E88" w:rsidRPr="00447DED">
          <w:rPr>
            <w:rFonts w:ascii="Arial Narrow" w:hAnsi="Arial Narrow"/>
            <w:noProof/>
            <w:webHidden/>
          </w:rPr>
          <w:tab/>
        </w:r>
        <w:r w:rsidR="003A3E88" w:rsidRPr="00447DED">
          <w:rPr>
            <w:rFonts w:ascii="Arial Narrow" w:hAnsi="Arial Narrow"/>
            <w:noProof/>
            <w:webHidden/>
          </w:rPr>
          <w:fldChar w:fldCharType="begin"/>
        </w:r>
        <w:r w:rsidR="003A3E88" w:rsidRPr="00447DED">
          <w:rPr>
            <w:rFonts w:ascii="Arial Narrow" w:hAnsi="Arial Narrow"/>
            <w:noProof/>
            <w:webHidden/>
          </w:rPr>
          <w:instrText xml:space="preserve"> PAGEREF _Toc500029144 \h </w:instrText>
        </w:r>
        <w:r w:rsidR="003A3E88" w:rsidRPr="00447DED">
          <w:rPr>
            <w:rFonts w:ascii="Arial Narrow" w:hAnsi="Arial Narrow"/>
            <w:noProof/>
            <w:webHidden/>
          </w:rPr>
        </w:r>
        <w:r w:rsidR="003A3E88" w:rsidRPr="00447DED">
          <w:rPr>
            <w:rFonts w:ascii="Arial Narrow" w:hAnsi="Arial Narrow"/>
            <w:noProof/>
            <w:webHidden/>
          </w:rPr>
          <w:fldChar w:fldCharType="separate"/>
        </w:r>
        <w:r w:rsidR="00D04603" w:rsidRPr="00447DED">
          <w:rPr>
            <w:rFonts w:ascii="Arial Narrow" w:hAnsi="Arial Narrow"/>
            <w:noProof/>
            <w:webHidden/>
          </w:rPr>
          <w:t>24</w:t>
        </w:r>
        <w:r w:rsidR="003A3E88" w:rsidRPr="00447DED">
          <w:rPr>
            <w:rFonts w:ascii="Arial Narrow" w:hAnsi="Arial Narrow"/>
            <w:noProof/>
            <w:webHidden/>
          </w:rPr>
          <w:fldChar w:fldCharType="end"/>
        </w:r>
      </w:hyperlink>
    </w:p>
    <w:p w14:paraId="1D82DF08" w14:textId="77777777" w:rsidR="003A3E88" w:rsidRPr="00447DED" w:rsidRDefault="00532A9E">
      <w:pPr>
        <w:pStyle w:val="TDC3"/>
        <w:tabs>
          <w:tab w:val="left" w:pos="1320"/>
          <w:tab w:val="right" w:leader="dot" w:pos="8828"/>
        </w:tabs>
        <w:rPr>
          <w:rFonts w:ascii="Arial Narrow" w:eastAsiaTheme="minorEastAsia" w:hAnsi="Arial Narrow"/>
          <w:noProof/>
          <w:color w:val="auto"/>
          <w:szCs w:val="22"/>
          <w:lang w:val="es-EC" w:eastAsia="es-EC"/>
        </w:rPr>
      </w:pPr>
      <w:hyperlink w:anchor="_Toc500029145" w:history="1">
        <w:r w:rsidR="003A3E88" w:rsidRPr="00447DED">
          <w:rPr>
            <w:rStyle w:val="Hipervnculo"/>
            <w:rFonts w:ascii="Arial Narrow" w:hAnsi="Arial Narrow"/>
            <w:noProof/>
          </w:rPr>
          <w:t>3.2.1</w:t>
        </w:r>
        <w:r w:rsidR="003A3E88" w:rsidRPr="00447DED">
          <w:rPr>
            <w:rFonts w:ascii="Arial Narrow" w:eastAsiaTheme="minorEastAsia" w:hAnsi="Arial Narrow"/>
            <w:noProof/>
            <w:color w:val="auto"/>
            <w:szCs w:val="22"/>
            <w:lang w:val="es-EC" w:eastAsia="es-EC"/>
          </w:rPr>
          <w:tab/>
        </w:r>
        <w:r w:rsidR="003A3E88" w:rsidRPr="00447DED">
          <w:rPr>
            <w:rStyle w:val="Hipervnculo"/>
            <w:rFonts w:ascii="Arial Narrow" w:hAnsi="Arial Narrow"/>
            <w:noProof/>
          </w:rPr>
          <w:t>Gestión adaptativa (cambios en el diseño del proyecto y resultados del proyecto durante la ejecución)</w:t>
        </w:r>
        <w:r w:rsidR="003A3E88" w:rsidRPr="00447DED">
          <w:rPr>
            <w:rFonts w:ascii="Arial Narrow" w:hAnsi="Arial Narrow"/>
            <w:noProof/>
            <w:webHidden/>
          </w:rPr>
          <w:tab/>
        </w:r>
        <w:r w:rsidR="003A3E88" w:rsidRPr="00447DED">
          <w:rPr>
            <w:rFonts w:ascii="Arial Narrow" w:hAnsi="Arial Narrow"/>
            <w:noProof/>
            <w:webHidden/>
          </w:rPr>
          <w:fldChar w:fldCharType="begin"/>
        </w:r>
        <w:r w:rsidR="003A3E88" w:rsidRPr="00447DED">
          <w:rPr>
            <w:rFonts w:ascii="Arial Narrow" w:hAnsi="Arial Narrow"/>
            <w:noProof/>
            <w:webHidden/>
          </w:rPr>
          <w:instrText xml:space="preserve"> PAGEREF _Toc500029145 \h </w:instrText>
        </w:r>
        <w:r w:rsidR="003A3E88" w:rsidRPr="00447DED">
          <w:rPr>
            <w:rFonts w:ascii="Arial Narrow" w:hAnsi="Arial Narrow"/>
            <w:noProof/>
            <w:webHidden/>
          </w:rPr>
        </w:r>
        <w:r w:rsidR="003A3E88" w:rsidRPr="00447DED">
          <w:rPr>
            <w:rFonts w:ascii="Arial Narrow" w:hAnsi="Arial Narrow"/>
            <w:noProof/>
            <w:webHidden/>
          </w:rPr>
          <w:fldChar w:fldCharType="separate"/>
        </w:r>
        <w:r w:rsidR="00D04603" w:rsidRPr="00447DED">
          <w:rPr>
            <w:rFonts w:ascii="Arial Narrow" w:hAnsi="Arial Narrow"/>
            <w:noProof/>
            <w:webHidden/>
          </w:rPr>
          <w:t>24</w:t>
        </w:r>
        <w:r w:rsidR="003A3E88" w:rsidRPr="00447DED">
          <w:rPr>
            <w:rFonts w:ascii="Arial Narrow" w:hAnsi="Arial Narrow"/>
            <w:noProof/>
            <w:webHidden/>
          </w:rPr>
          <w:fldChar w:fldCharType="end"/>
        </w:r>
      </w:hyperlink>
    </w:p>
    <w:p w14:paraId="40B2F991" w14:textId="77777777" w:rsidR="003A3E88" w:rsidRPr="00447DED" w:rsidRDefault="00532A9E">
      <w:pPr>
        <w:pStyle w:val="TDC3"/>
        <w:tabs>
          <w:tab w:val="left" w:pos="1320"/>
          <w:tab w:val="right" w:leader="dot" w:pos="8828"/>
        </w:tabs>
        <w:rPr>
          <w:rFonts w:ascii="Arial Narrow" w:eastAsiaTheme="minorEastAsia" w:hAnsi="Arial Narrow"/>
          <w:noProof/>
          <w:color w:val="auto"/>
          <w:szCs w:val="22"/>
          <w:lang w:val="es-EC" w:eastAsia="es-EC"/>
        </w:rPr>
      </w:pPr>
      <w:hyperlink w:anchor="_Toc500029146" w:history="1">
        <w:r w:rsidR="003A3E88" w:rsidRPr="00447DED">
          <w:rPr>
            <w:rStyle w:val="Hipervnculo"/>
            <w:rFonts w:ascii="Arial Narrow" w:hAnsi="Arial Narrow"/>
            <w:noProof/>
          </w:rPr>
          <w:t>3.2.2</w:t>
        </w:r>
        <w:r w:rsidR="003A3E88" w:rsidRPr="00447DED">
          <w:rPr>
            <w:rFonts w:ascii="Arial Narrow" w:eastAsiaTheme="minorEastAsia" w:hAnsi="Arial Narrow"/>
            <w:noProof/>
            <w:color w:val="auto"/>
            <w:szCs w:val="22"/>
            <w:lang w:val="es-EC" w:eastAsia="es-EC"/>
          </w:rPr>
          <w:tab/>
        </w:r>
        <w:r w:rsidR="003A3E88" w:rsidRPr="00447DED">
          <w:rPr>
            <w:rStyle w:val="Hipervnculo"/>
            <w:rFonts w:ascii="Arial Narrow" w:hAnsi="Arial Narrow"/>
            <w:noProof/>
          </w:rPr>
          <w:t>Acuerdos de asociaciones (con los interesados relevantes involucrados en el país)</w:t>
        </w:r>
        <w:r w:rsidR="003A3E88" w:rsidRPr="00447DED">
          <w:rPr>
            <w:rFonts w:ascii="Arial Narrow" w:hAnsi="Arial Narrow"/>
            <w:noProof/>
            <w:webHidden/>
          </w:rPr>
          <w:tab/>
        </w:r>
        <w:r w:rsidR="003A3E88" w:rsidRPr="00447DED">
          <w:rPr>
            <w:rFonts w:ascii="Arial Narrow" w:hAnsi="Arial Narrow"/>
            <w:noProof/>
            <w:webHidden/>
          </w:rPr>
          <w:fldChar w:fldCharType="begin"/>
        </w:r>
        <w:r w:rsidR="003A3E88" w:rsidRPr="00447DED">
          <w:rPr>
            <w:rFonts w:ascii="Arial Narrow" w:hAnsi="Arial Narrow"/>
            <w:noProof/>
            <w:webHidden/>
          </w:rPr>
          <w:instrText xml:space="preserve"> PAGEREF _Toc500029146 \h </w:instrText>
        </w:r>
        <w:r w:rsidR="003A3E88" w:rsidRPr="00447DED">
          <w:rPr>
            <w:rFonts w:ascii="Arial Narrow" w:hAnsi="Arial Narrow"/>
            <w:noProof/>
            <w:webHidden/>
          </w:rPr>
        </w:r>
        <w:r w:rsidR="003A3E88" w:rsidRPr="00447DED">
          <w:rPr>
            <w:rFonts w:ascii="Arial Narrow" w:hAnsi="Arial Narrow"/>
            <w:noProof/>
            <w:webHidden/>
          </w:rPr>
          <w:fldChar w:fldCharType="separate"/>
        </w:r>
        <w:r w:rsidR="00D04603" w:rsidRPr="00447DED">
          <w:rPr>
            <w:rFonts w:ascii="Arial Narrow" w:hAnsi="Arial Narrow"/>
            <w:noProof/>
            <w:webHidden/>
          </w:rPr>
          <w:t>25</w:t>
        </w:r>
        <w:r w:rsidR="003A3E88" w:rsidRPr="00447DED">
          <w:rPr>
            <w:rFonts w:ascii="Arial Narrow" w:hAnsi="Arial Narrow"/>
            <w:noProof/>
            <w:webHidden/>
          </w:rPr>
          <w:fldChar w:fldCharType="end"/>
        </w:r>
      </w:hyperlink>
    </w:p>
    <w:p w14:paraId="2D1D15D8" w14:textId="77777777" w:rsidR="003A3E88" w:rsidRPr="00447DED" w:rsidRDefault="00532A9E">
      <w:pPr>
        <w:pStyle w:val="TDC3"/>
        <w:tabs>
          <w:tab w:val="left" w:pos="1320"/>
          <w:tab w:val="right" w:leader="dot" w:pos="8828"/>
        </w:tabs>
        <w:rPr>
          <w:rFonts w:ascii="Arial Narrow" w:eastAsiaTheme="minorEastAsia" w:hAnsi="Arial Narrow"/>
          <w:noProof/>
          <w:color w:val="auto"/>
          <w:szCs w:val="22"/>
          <w:lang w:val="es-EC" w:eastAsia="es-EC"/>
        </w:rPr>
      </w:pPr>
      <w:hyperlink w:anchor="_Toc500029147" w:history="1">
        <w:r w:rsidR="003A3E88" w:rsidRPr="00447DED">
          <w:rPr>
            <w:rStyle w:val="Hipervnculo"/>
            <w:rFonts w:ascii="Arial Narrow" w:hAnsi="Arial Narrow"/>
            <w:noProof/>
          </w:rPr>
          <w:t>3.2.3</w:t>
        </w:r>
        <w:r w:rsidR="003A3E88" w:rsidRPr="00447DED">
          <w:rPr>
            <w:rFonts w:ascii="Arial Narrow" w:eastAsiaTheme="minorEastAsia" w:hAnsi="Arial Narrow"/>
            <w:noProof/>
            <w:color w:val="auto"/>
            <w:szCs w:val="22"/>
            <w:lang w:val="es-EC" w:eastAsia="es-EC"/>
          </w:rPr>
          <w:tab/>
        </w:r>
        <w:r w:rsidR="003A3E88" w:rsidRPr="00447DED">
          <w:rPr>
            <w:rStyle w:val="Hipervnculo"/>
            <w:rFonts w:ascii="Arial Narrow" w:hAnsi="Arial Narrow"/>
            <w:noProof/>
          </w:rPr>
          <w:t>Retroalimentación de actividades de SyE utilizadas para la gestión de adaptación</w:t>
        </w:r>
        <w:r w:rsidR="003A3E88" w:rsidRPr="00447DED">
          <w:rPr>
            <w:rFonts w:ascii="Arial Narrow" w:hAnsi="Arial Narrow"/>
            <w:noProof/>
            <w:webHidden/>
          </w:rPr>
          <w:tab/>
        </w:r>
        <w:r w:rsidR="003A3E88" w:rsidRPr="00447DED">
          <w:rPr>
            <w:rFonts w:ascii="Arial Narrow" w:hAnsi="Arial Narrow"/>
            <w:noProof/>
            <w:webHidden/>
          </w:rPr>
          <w:fldChar w:fldCharType="begin"/>
        </w:r>
        <w:r w:rsidR="003A3E88" w:rsidRPr="00447DED">
          <w:rPr>
            <w:rFonts w:ascii="Arial Narrow" w:hAnsi="Arial Narrow"/>
            <w:noProof/>
            <w:webHidden/>
          </w:rPr>
          <w:instrText xml:space="preserve"> PAGEREF _Toc500029147 \h </w:instrText>
        </w:r>
        <w:r w:rsidR="003A3E88" w:rsidRPr="00447DED">
          <w:rPr>
            <w:rFonts w:ascii="Arial Narrow" w:hAnsi="Arial Narrow"/>
            <w:noProof/>
            <w:webHidden/>
          </w:rPr>
        </w:r>
        <w:r w:rsidR="003A3E88" w:rsidRPr="00447DED">
          <w:rPr>
            <w:rFonts w:ascii="Arial Narrow" w:hAnsi="Arial Narrow"/>
            <w:noProof/>
            <w:webHidden/>
          </w:rPr>
          <w:fldChar w:fldCharType="separate"/>
        </w:r>
        <w:r w:rsidR="00D04603" w:rsidRPr="00447DED">
          <w:rPr>
            <w:rFonts w:ascii="Arial Narrow" w:hAnsi="Arial Narrow"/>
            <w:noProof/>
            <w:webHidden/>
          </w:rPr>
          <w:t>27</w:t>
        </w:r>
        <w:r w:rsidR="003A3E88" w:rsidRPr="00447DED">
          <w:rPr>
            <w:rFonts w:ascii="Arial Narrow" w:hAnsi="Arial Narrow"/>
            <w:noProof/>
            <w:webHidden/>
          </w:rPr>
          <w:fldChar w:fldCharType="end"/>
        </w:r>
      </w:hyperlink>
    </w:p>
    <w:p w14:paraId="4FDBB950" w14:textId="77777777" w:rsidR="003A3E88" w:rsidRPr="00447DED" w:rsidRDefault="00532A9E">
      <w:pPr>
        <w:pStyle w:val="TDC3"/>
        <w:tabs>
          <w:tab w:val="left" w:pos="1320"/>
          <w:tab w:val="right" w:leader="dot" w:pos="8828"/>
        </w:tabs>
        <w:rPr>
          <w:rFonts w:ascii="Arial Narrow" w:eastAsiaTheme="minorEastAsia" w:hAnsi="Arial Narrow"/>
          <w:noProof/>
          <w:color w:val="auto"/>
          <w:szCs w:val="22"/>
          <w:lang w:val="es-EC" w:eastAsia="es-EC"/>
        </w:rPr>
      </w:pPr>
      <w:hyperlink w:anchor="_Toc500029148" w:history="1">
        <w:r w:rsidR="003A3E88" w:rsidRPr="00447DED">
          <w:rPr>
            <w:rStyle w:val="Hipervnculo"/>
            <w:rFonts w:ascii="Arial Narrow" w:hAnsi="Arial Narrow"/>
            <w:noProof/>
          </w:rPr>
          <w:t>3.2.4</w:t>
        </w:r>
        <w:r w:rsidR="003A3E88" w:rsidRPr="00447DED">
          <w:rPr>
            <w:rFonts w:ascii="Arial Narrow" w:eastAsiaTheme="minorEastAsia" w:hAnsi="Arial Narrow"/>
            <w:noProof/>
            <w:color w:val="auto"/>
            <w:szCs w:val="22"/>
            <w:lang w:val="es-EC" w:eastAsia="es-EC"/>
          </w:rPr>
          <w:tab/>
        </w:r>
        <w:r w:rsidR="003A3E88" w:rsidRPr="00447DED">
          <w:rPr>
            <w:rStyle w:val="Hipervnculo"/>
            <w:rFonts w:ascii="Arial Narrow" w:hAnsi="Arial Narrow"/>
            <w:noProof/>
          </w:rPr>
          <w:t>Seguimiento y Evaluación: Diseño de entrada y ejecución*</w:t>
        </w:r>
        <w:r w:rsidR="003A3E88" w:rsidRPr="00447DED">
          <w:rPr>
            <w:rFonts w:ascii="Arial Narrow" w:hAnsi="Arial Narrow"/>
            <w:noProof/>
            <w:webHidden/>
          </w:rPr>
          <w:tab/>
        </w:r>
        <w:r w:rsidR="003A3E88" w:rsidRPr="00447DED">
          <w:rPr>
            <w:rFonts w:ascii="Arial Narrow" w:hAnsi="Arial Narrow"/>
            <w:noProof/>
            <w:webHidden/>
          </w:rPr>
          <w:fldChar w:fldCharType="begin"/>
        </w:r>
        <w:r w:rsidR="003A3E88" w:rsidRPr="00447DED">
          <w:rPr>
            <w:rFonts w:ascii="Arial Narrow" w:hAnsi="Arial Narrow"/>
            <w:noProof/>
            <w:webHidden/>
          </w:rPr>
          <w:instrText xml:space="preserve"> PAGEREF _Toc500029148 \h </w:instrText>
        </w:r>
        <w:r w:rsidR="003A3E88" w:rsidRPr="00447DED">
          <w:rPr>
            <w:rFonts w:ascii="Arial Narrow" w:hAnsi="Arial Narrow"/>
            <w:noProof/>
            <w:webHidden/>
          </w:rPr>
        </w:r>
        <w:r w:rsidR="003A3E88" w:rsidRPr="00447DED">
          <w:rPr>
            <w:rFonts w:ascii="Arial Narrow" w:hAnsi="Arial Narrow"/>
            <w:noProof/>
            <w:webHidden/>
          </w:rPr>
          <w:fldChar w:fldCharType="separate"/>
        </w:r>
        <w:r w:rsidR="00D04603" w:rsidRPr="00447DED">
          <w:rPr>
            <w:rFonts w:ascii="Arial Narrow" w:hAnsi="Arial Narrow"/>
            <w:noProof/>
            <w:webHidden/>
          </w:rPr>
          <w:t>27</w:t>
        </w:r>
        <w:r w:rsidR="003A3E88" w:rsidRPr="00447DED">
          <w:rPr>
            <w:rFonts w:ascii="Arial Narrow" w:hAnsi="Arial Narrow"/>
            <w:noProof/>
            <w:webHidden/>
          </w:rPr>
          <w:fldChar w:fldCharType="end"/>
        </w:r>
      </w:hyperlink>
    </w:p>
    <w:p w14:paraId="3B611498" w14:textId="77777777" w:rsidR="003A3E88" w:rsidRPr="00447DED" w:rsidRDefault="00532A9E">
      <w:pPr>
        <w:pStyle w:val="TDC3"/>
        <w:tabs>
          <w:tab w:val="left" w:pos="1320"/>
          <w:tab w:val="right" w:leader="dot" w:pos="8828"/>
        </w:tabs>
        <w:rPr>
          <w:rFonts w:ascii="Arial Narrow" w:eastAsiaTheme="minorEastAsia" w:hAnsi="Arial Narrow"/>
          <w:noProof/>
          <w:color w:val="auto"/>
          <w:szCs w:val="22"/>
          <w:lang w:val="es-EC" w:eastAsia="es-EC"/>
        </w:rPr>
      </w:pPr>
      <w:hyperlink w:anchor="_Toc500029149" w:history="1">
        <w:r w:rsidR="003A3E88" w:rsidRPr="00447DED">
          <w:rPr>
            <w:rStyle w:val="Hipervnculo"/>
            <w:rFonts w:ascii="Arial Narrow" w:hAnsi="Arial Narrow"/>
            <w:noProof/>
          </w:rPr>
          <w:t>3.2.5</w:t>
        </w:r>
        <w:r w:rsidR="003A3E88" w:rsidRPr="00447DED">
          <w:rPr>
            <w:rFonts w:ascii="Arial Narrow" w:eastAsiaTheme="minorEastAsia" w:hAnsi="Arial Narrow"/>
            <w:noProof/>
            <w:color w:val="auto"/>
            <w:szCs w:val="22"/>
            <w:lang w:val="es-EC" w:eastAsia="es-EC"/>
          </w:rPr>
          <w:tab/>
        </w:r>
        <w:r w:rsidR="003A3E88" w:rsidRPr="00447DED">
          <w:rPr>
            <w:rStyle w:val="Hipervnculo"/>
            <w:rFonts w:ascii="Arial Narrow" w:hAnsi="Arial Narrow"/>
            <w:noProof/>
          </w:rPr>
          <w:t>Coordinación de la aplicación y ejecución del PNUD/PNUMA y del socio para la ejecución y cuestiones operativas *</w:t>
        </w:r>
        <w:r w:rsidR="003A3E88" w:rsidRPr="00447DED">
          <w:rPr>
            <w:rFonts w:ascii="Arial Narrow" w:hAnsi="Arial Narrow"/>
            <w:noProof/>
            <w:webHidden/>
          </w:rPr>
          <w:tab/>
        </w:r>
        <w:r w:rsidR="003A3E88" w:rsidRPr="00447DED">
          <w:rPr>
            <w:rFonts w:ascii="Arial Narrow" w:hAnsi="Arial Narrow"/>
            <w:noProof/>
            <w:webHidden/>
          </w:rPr>
          <w:fldChar w:fldCharType="begin"/>
        </w:r>
        <w:r w:rsidR="003A3E88" w:rsidRPr="00447DED">
          <w:rPr>
            <w:rFonts w:ascii="Arial Narrow" w:hAnsi="Arial Narrow"/>
            <w:noProof/>
            <w:webHidden/>
          </w:rPr>
          <w:instrText xml:space="preserve"> PAGEREF _Toc500029149 \h </w:instrText>
        </w:r>
        <w:r w:rsidR="003A3E88" w:rsidRPr="00447DED">
          <w:rPr>
            <w:rFonts w:ascii="Arial Narrow" w:hAnsi="Arial Narrow"/>
            <w:noProof/>
            <w:webHidden/>
          </w:rPr>
        </w:r>
        <w:r w:rsidR="003A3E88" w:rsidRPr="00447DED">
          <w:rPr>
            <w:rFonts w:ascii="Arial Narrow" w:hAnsi="Arial Narrow"/>
            <w:noProof/>
            <w:webHidden/>
          </w:rPr>
          <w:fldChar w:fldCharType="separate"/>
        </w:r>
        <w:r w:rsidR="00D04603" w:rsidRPr="00447DED">
          <w:rPr>
            <w:rFonts w:ascii="Arial Narrow" w:hAnsi="Arial Narrow"/>
            <w:noProof/>
            <w:webHidden/>
          </w:rPr>
          <w:t>28</w:t>
        </w:r>
        <w:r w:rsidR="003A3E88" w:rsidRPr="00447DED">
          <w:rPr>
            <w:rFonts w:ascii="Arial Narrow" w:hAnsi="Arial Narrow"/>
            <w:noProof/>
            <w:webHidden/>
          </w:rPr>
          <w:fldChar w:fldCharType="end"/>
        </w:r>
      </w:hyperlink>
    </w:p>
    <w:p w14:paraId="165FDF97" w14:textId="77777777" w:rsidR="003A3E88" w:rsidRPr="00447DED" w:rsidRDefault="00532A9E">
      <w:pPr>
        <w:pStyle w:val="TDC2"/>
        <w:tabs>
          <w:tab w:val="left" w:pos="880"/>
          <w:tab w:val="right" w:leader="dot" w:pos="8828"/>
        </w:tabs>
        <w:rPr>
          <w:rFonts w:ascii="Arial Narrow" w:eastAsiaTheme="minorEastAsia" w:hAnsi="Arial Narrow"/>
          <w:noProof/>
          <w:color w:val="auto"/>
          <w:szCs w:val="22"/>
          <w:lang w:val="es-EC" w:eastAsia="es-EC"/>
        </w:rPr>
      </w:pPr>
      <w:hyperlink w:anchor="_Toc500029150" w:history="1">
        <w:r w:rsidR="003A3E88" w:rsidRPr="00447DED">
          <w:rPr>
            <w:rStyle w:val="Hipervnculo"/>
            <w:rFonts w:ascii="Arial Narrow" w:hAnsi="Arial Narrow"/>
            <w:noProof/>
          </w:rPr>
          <w:t>3.3</w:t>
        </w:r>
        <w:r w:rsidR="003A3E88" w:rsidRPr="00447DED">
          <w:rPr>
            <w:rFonts w:ascii="Arial Narrow" w:eastAsiaTheme="minorEastAsia" w:hAnsi="Arial Narrow"/>
            <w:noProof/>
            <w:color w:val="auto"/>
            <w:szCs w:val="22"/>
            <w:lang w:val="es-EC" w:eastAsia="es-EC"/>
          </w:rPr>
          <w:tab/>
        </w:r>
        <w:r w:rsidR="003A3E88" w:rsidRPr="00447DED">
          <w:rPr>
            <w:rStyle w:val="Hipervnculo"/>
            <w:rFonts w:ascii="Arial Narrow" w:hAnsi="Arial Narrow"/>
            <w:noProof/>
          </w:rPr>
          <w:t>Resultados del Proyecto</w:t>
        </w:r>
        <w:r w:rsidR="003A3E88" w:rsidRPr="00447DED">
          <w:rPr>
            <w:rFonts w:ascii="Arial Narrow" w:hAnsi="Arial Narrow"/>
            <w:noProof/>
            <w:webHidden/>
          </w:rPr>
          <w:tab/>
        </w:r>
        <w:r w:rsidR="003A3E88" w:rsidRPr="00447DED">
          <w:rPr>
            <w:rFonts w:ascii="Arial Narrow" w:hAnsi="Arial Narrow"/>
            <w:noProof/>
            <w:webHidden/>
          </w:rPr>
          <w:fldChar w:fldCharType="begin"/>
        </w:r>
        <w:r w:rsidR="003A3E88" w:rsidRPr="00447DED">
          <w:rPr>
            <w:rFonts w:ascii="Arial Narrow" w:hAnsi="Arial Narrow"/>
            <w:noProof/>
            <w:webHidden/>
          </w:rPr>
          <w:instrText xml:space="preserve"> PAGEREF _Toc500029150 \h </w:instrText>
        </w:r>
        <w:r w:rsidR="003A3E88" w:rsidRPr="00447DED">
          <w:rPr>
            <w:rFonts w:ascii="Arial Narrow" w:hAnsi="Arial Narrow"/>
            <w:noProof/>
            <w:webHidden/>
          </w:rPr>
        </w:r>
        <w:r w:rsidR="003A3E88" w:rsidRPr="00447DED">
          <w:rPr>
            <w:rFonts w:ascii="Arial Narrow" w:hAnsi="Arial Narrow"/>
            <w:noProof/>
            <w:webHidden/>
          </w:rPr>
          <w:fldChar w:fldCharType="separate"/>
        </w:r>
        <w:r w:rsidR="00D04603" w:rsidRPr="00447DED">
          <w:rPr>
            <w:rFonts w:ascii="Arial Narrow" w:hAnsi="Arial Narrow"/>
            <w:noProof/>
            <w:webHidden/>
          </w:rPr>
          <w:t>30</w:t>
        </w:r>
        <w:r w:rsidR="003A3E88" w:rsidRPr="00447DED">
          <w:rPr>
            <w:rFonts w:ascii="Arial Narrow" w:hAnsi="Arial Narrow"/>
            <w:noProof/>
            <w:webHidden/>
          </w:rPr>
          <w:fldChar w:fldCharType="end"/>
        </w:r>
      </w:hyperlink>
    </w:p>
    <w:p w14:paraId="77116B8F" w14:textId="77777777" w:rsidR="003A3E88" w:rsidRPr="00447DED" w:rsidRDefault="00532A9E">
      <w:pPr>
        <w:pStyle w:val="TDC3"/>
        <w:tabs>
          <w:tab w:val="left" w:pos="1320"/>
          <w:tab w:val="right" w:leader="dot" w:pos="8828"/>
        </w:tabs>
        <w:rPr>
          <w:rFonts w:ascii="Arial Narrow" w:eastAsiaTheme="minorEastAsia" w:hAnsi="Arial Narrow"/>
          <w:noProof/>
          <w:color w:val="auto"/>
          <w:szCs w:val="22"/>
          <w:lang w:val="es-EC" w:eastAsia="es-EC"/>
        </w:rPr>
      </w:pPr>
      <w:hyperlink w:anchor="_Toc500029151" w:history="1">
        <w:r w:rsidR="003A3E88" w:rsidRPr="00447DED">
          <w:rPr>
            <w:rStyle w:val="Hipervnculo"/>
            <w:rFonts w:ascii="Arial Narrow" w:hAnsi="Arial Narrow"/>
            <w:noProof/>
          </w:rPr>
          <w:t>3.3.1</w:t>
        </w:r>
        <w:r w:rsidR="003A3E88" w:rsidRPr="00447DED">
          <w:rPr>
            <w:rFonts w:ascii="Arial Narrow" w:eastAsiaTheme="minorEastAsia" w:hAnsi="Arial Narrow"/>
            <w:noProof/>
            <w:color w:val="auto"/>
            <w:szCs w:val="22"/>
            <w:lang w:val="es-EC" w:eastAsia="es-EC"/>
          </w:rPr>
          <w:tab/>
        </w:r>
        <w:r w:rsidR="003A3E88" w:rsidRPr="00447DED">
          <w:rPr>
            <w:rStyle w:val="Hipervnculo"/>
            <w:rFonts w:ascii="Arial Narrow" w:hAnsi="Arial Narrow"/>
            <w:noProof/>
          </w:rPr>
          <w:t>Resultados generales (logro de los objetivos)</w:t>
        </w:r>
        <w:r w:rsidR="003A3E88" w:rsidRPr="00447DED">
          <w:rPr>
            <w:rFonts w:ascii="Arial Narrow" w:hAnsi="Arial Narrow"/>
            <w:noProof/>
            <w:webHidden/>
          </w:rPr>
          <w:tab/>
        </w:r>
        <w:r w:rsidR="003A3E88" w:rsidRPr="00447DED">
          <w:rPr>
            <w:rFonts w:ascii="Arial Narrow" w:hAnsi="Arial Narrow"/>
            <w:noProof/>
            <w:webHidden/>
          </w:rPr>
          <w:fldChar w:fldCharType="begin"/>
        </w:r>
        <w:r w:rsidR="003A3E88" w:rsidRPr="00447DED">
          <w:rPr>
            <w:rFonts w:ascii="Arial Narrow" w:hAnsi="Arial Narrow"/>
            <w:noProof/>
            <w:webHidden/>
          </w:rPr>
          <w:instrText xml:space="preserve"> PAGEREF _Toc500029151 \h </w:instrText>
        </w:r>
        <w:r w:rsidR="003A3E88" w:rsidRPr="00447DED">
          <w:rPr>
            <w:rFonts w:ascii="Arial Narrow" w:hAnsi="Arial Narrow"/>
            <w:noProof/>
            <w:webHidden/>
          </w:rPr>
        </w:r>
        <w:r w:rsidR="003A3E88" w:rsidRPr="00447DED">
          <w:rPr>
            <w:rFonts w:ascii="Arial Narrow" w:hAnsi="Arial Narrow"/>
            <w:noProof/>
            <w:webHidden/>
          </w:rPr>
          <w:fldChar w:fldCharType="separate"/>
        </w:r>
        <w:r w:rsidR="00D04603" w:rsidRPr="00447DED">
          <w:rPr>
            <w:rFonts w:ascii="Arial Narrow" w:hAnsi="Arial Narrow"/>
            <w:noProof/>
            <w:webHidden/>
          </w:rPr>
          <w:t>30</w:t>
        </w:r>
        <w:r w:rsidR="003A3E88" w:rsidRPr="00447DED">
          <w:rPr>
            <w:rFonts w:ascii="Arial Narrow" w:hAnsi="Arial Narrow"/>
            <w:noProof/>
            <w:webHidden/>
          </w:rPr>
          <w:fldChar w:fldCharType="end"/>
        </w:r>
      </w:hyperlink>
    </w:p>
    <w:p w14:paraId="725846A1" w14:textId="77777777" w:rsidR="003A3E88" w:rsidRPr="00447DED" w:rsidRDefault="00532A9E">
      <w:pPr>
        <w:pStyle w:val="TDC3"/>
        <w:tabs>
          <w:tab w:val="left" w:pos="1320"/>
          <w:tab w:val="right" w:leader="dot" w:pos="8828"/>
        </w:tabs>
        <w:rPr>
          <w:rFonts w:ascii="Arial Narrow" w:eastAsiaTheme="minorEastAsia" w:hAnsi="Arial Narrow"/>
          <w:noProof/>
          <w:color w:val="auto"/>
          <w:szCs w:val="22"/>
          <w:lang w:val="es-EC" w:eastAsia="es-EC"/>
        </w:rPr>
      </w:pPr>
      <w:hyperlink w:anchor="_Toc500029152" w:history="1">
        <w:r w:rsidR="003A3E88" w:rsidRPr="00447DED">
          <w:rPr>
            <w:rStyle w:val="Hipervnculo"/>
            <w:rFonts w:ascii="Arial Narrow" w:hAnsi="Arial Narrow"/>
            <w:noProof/>
          </w:rPr>
          <w:t>3.3.2</w:t>
        </w:r>
        <w:r w:rsidR="003A3E88" w:rsidRPr="00447DED">
          <w:rPr>
            <w:rFonts w:ascii="Arial Narrow" w:eastAsiaTheme="minorEastAsia" w:hAnsi="Arial Narrow"/>
            <w:noProof/>
            <w:color w:val="auto"/>
            <w:szCs w:val="22"/>
            <w:lang w:val="es-EC" w:eastAsia="es-EC"/>
          </w:rPr>
          <w:tab/>
        </w:r>
        <w:r w:rsidR="003A3E88" w:rsidRPr="00447DED">
          <w:rPr>
            <w:rStyle w:val="Hipervnculo"/>
            <w:rFonts w:ascii="Arial Narrow" w:hAnsi="Arial Narrow"/>
            <w:noProof/>
          </w:rPr>
          <w:t>Relevancia *</w:t>
        </w:r>
        <w:r w:rsidR="003A3E88" w:rsidRPr="00447DED">
          <w:rPr>
            <w:rFonts w:ascii="Arial Narrow" w:hAnsi="Arial Narrow"/>
            <w:noProof/>
            <w:webHidden/>
          </w:rPr>
          <w:tab/>
        </w:r>
        <w:r w:rsidR="003A3E88" w:rsidRPr="00447DED">
          <w:rPr>
            <w:rFonts w:ascii="Arial Narrow" w:hAnsi="Arial Narrow"/>
            <w:noProof/>
            <w:webHidden/>
          </w:rPr>
          <w:fldChar w:fldCharType="begin"/>
        </w:r>
        <w:r w:rsidR="003A3E88" w:rsidRPr="00447DED">
          <w:rPr>
            <w:rFonts w:ascii="Arial Narrow" w:hAnsi="Arial Narrow"/>
            <w:noProof/>
            <w:webHidden/>
          </w:rPr>
          <w:instrText xml:space="preserve"> PAGEREF _Toc500029152 \h </w:instrText>
        </w:r>
        <w:r w:rsidR="003A3E88" w:rsidRPr="00447DED">
          <w:rPr>
            <w:rFonts w:ascii="Arial Narrow" w:hAnsi="Arial Narrow"/>
            <w:noProof/>
            <w:webHidden/>
          </w:rPr>
        </w:r>
        <w:r w:rsidR="003A3E88" w:rsidRPr="00447DED">
          <w:rPr>
            <w:rFonts w:ascii="Arial Narrow" w:hAnsi="Arial Narrow"/>
            <w:noProof/>
            <w:webHidden/>
          </w:rPr>
          <w:fldChar w:fldCharType="separate"/>
        </w:r>
        <w:r w:rsidR="00D04603" w:rsidRPr="00447DED">
          <w:rPr>
            <w:rFonts w:ascii="Arial Narrow" w:hAnsi="Arial Narrow"/>
            <w:noProof/>
            <w:webHidden/>
          </w:rPr>
          <w:t>33</w:t>
        </w:r>
        <w:r w:rsidR="003A3E88" w:rsidRPr="00447DED">
          <w:rPr>
            <w:rFonts w:ascii="Arial Narrow" w:hAnsi="Arial Narrow"/>
            <w:noProof/>
            <w:webHidden/>
          </w:rPr>
          <w:fldChar w:fldCharType="end"/>
        </w:r>
      </w:hyperlink>
    </w:p>
    <w:p w14:paraId="3F9A8E17" w14:textId="77777777" w:rsidR="003A3E88" w:rsidRPr="00447DED" w:rsidRDefault="00532A9E">
      <w:pPr>
        <w:pStyle w:val="TDC3"/>
        <w:tabs>
          <w:tab w:val="left" w:pos="1320"/>
          <w:tab w:val="right" w:leader="dot" w:pos="8828"/>
        </w:tabs>
        <w:rPr>
          <w:rFonts w:ascii="Arial Narrow" w:eastAsiaTheme="minorEastAsia" w:hAnsi="Arial Narrow"/>
          <w:noProof/>
          <w:color w:val="auto"/>
          <w:szCs w:val="22"/>
          <w:lang w:val="es-EC" w:eastAsia="es-EC"/>
        </w:rPr>
      </w:pPr>
      <w:hyperlink w:anchor="_Toc500029153" w:history="1">
        <w:r w:rsidR="003A3E88" w:rsidRPr="00447DED">
          <w:rPr>
            <w:rStyle w:val="Hipervnculo"/>
            <w:rFonts w:ascii="Arial Narrow" w:hAnsi="Arial Narrow"/>
            <w:noProof/>
          </w:rPr>
          <w:t>3.3.3</w:t>
        </w:r>
        <w:r w:rsidR="003A3E88" w:rsidRPr="00447DED">
          <w:rPr>
            <w:rFonts w:ascii="Arial Narrow" w:eastAsiaTheme="minorEastAsia" w:hAnsi="Arial Narrow"/>
            <w:noProof/>
            <w:color w:val="auto"/>
            <w:szCs w:val="22"/>
            <w:lang w:val="es-EC" w:eastAsia="es-EC"/>
          </w:rPr>
          <w:tab/>
        </w:r>
        <w:r w:rsidR="003A3E88" w:rsidRPr="00447DED">
          <w:rPr>
            <w:rStyle w:val="Hipervnculo"/>
            <w:rFonts w:ascii="Arial Narrow" w:hAnsi="Arial Narrow"/>
            <w:noProof/>
          </w:rPr>
          <w:t>Efectividad y eficiencia *</w:t>
        </w:r>
        <w:r w:rsidR="003A3E88" w:rsidRPr="00447DED">
          <w:rPr>
            <w:rFonts w:ascii="Arial Narrow" w:hAnsi="Arial Narrow"/>
            <w:noProof/>
            <w:webHidden/>
          </w:rPr>
          <w:tab/>
        </w:r>
        <w:r w:rsidR="003A3E88" w:rsidRPr="00447DED">
          <w:rPr>
            <w:rFonts w:ascii="Arial Narrow" w:hAnsi="Arial Narrow"/>
            <w:noProof/>
            <w:webHidden/>
          </w:rPr>
          <w:fldChar w:fldCharType="begin"/>
        </w:r>
        <w:r w:rsidR="003A3E88" w:rsidRPr="00447DED">
          <w:rPr>
            <w:rFonts w:ascii="Arial Narrow" w:hAnsi="Arial Narrow"/>
            <w:noProof/>
            <w:webHidden/>
          </w:rPr>
          <w:instrText xml:space="preserve"> PAGEREF _Toc500029153 \h </w:instrText>
        </w:r>
        <w:r w:rsidR="003A3E88" w:rsidRPr="00447DED">
          <w:rPr>
            <w:rFonts w:ascii="Arial Narrow" w:hAnsi="Arial Narrow"/>
            <w:noProof/>
            <w:webHidden/>
          </w:rPr>
        </w:r>
        <w:r w:rsidR="003A3E88" w:rsidRPr="00447DED">
          <w:rPr>
            <w:rFonts w:ascii="Arial Narrow" w:hAnsi="Arial Narrow"/>
            <w:noProof/>
            <w:webHidden/>
          </w:rPr>
          <w:fldChar w:fldCharType="separate"/>
        </w:r>
        <w:r w:rsidR="00D04603" w:rsidRPr="00447DED">
          <w:rPr>
            <w:rFonts w:ascii="Arial Narrow" w:hAnsi="Arial Narrow"/>
            <w:noProof/>
            <w:webHidden/>
          </w:rPr>
          <w:t>33</w:t>
        </w:r>
        <w:r w:rsidR="003A3E88" w:rsidRPr="00447DED">
          <w:rPr>
            <w:rFonts w:ascii="Arial Narrow" w:hAnsi="Arial Narrow"/>
            <w:noProof/>
            <w:webHidden/>
          </w:rPr>
          <w:fldChar w:fldCharType="end"/>
        </w:r>
      </w:hyperlink>
    </w:p>
    <w:p w14:paraId="2749EF16" w14:textId="77777777" w:rsidR="003A3E88" w:rsidRPr="00447DED" w:rsidRDefault="00532A9E">
      <w:pPr>
        <w:pStyle w:val="TDC3"/>
        <w:tabs>
          <w:tab w:val="left" w:pos="1320"/>
          <w:tab w:val="right" w:leader="dot" w:pos="8828"/>
        </w:tabs>
        <w:rPr>
          <w:rFonts w:ascii="Arial Narrow" w:eastAsiaTheme="minorEastAsia" w:hAnsi="Arial Narrow"/>
          <w:noProof/>
          <w:color w:val="auto"/>
          <w:szCs w:val="22"/>
          <w:lang w:val="es-EC" w:eastAsia="es-EC"/>
        </w:rPr>
      </w:pPr>
      <w:hyperlink w:anchor="_Toc500029154" w:history="1">
        <w:r w:rsidR="003A3E88" w:rsidRPr="00447DED">
          <w:rPr>
            <w:rStyle w:val="Hipervnculo"/>
            <w:rFonts w:ascii="Arial Narrow" w:hAnsi="Arial Narrow"/>
            <w:noProof/>
          </w:rPr>
          <w:t>3.3.4</w:t>
        </w:r>
        <w:r w:rsidR="003A3E88" w:rsidRPr="00447DED">
          <w:rPr>
            <w:rFonts w:ascii="Arial Narrow" w:eastAsiaTheme="minorEastAsia" w:hAnsi="Arial Narrow"/>
            <w:noProof/>
            <w:color w:val="auto"/>
            <w:szCs w:val="22"/>
            <w:lang w:val="es-EC" w:eastAsia="es-EC"/>
          </w:rPr>
          <w:tab/>
        </w:r>
        <w:r w:rsidR="003A3E88" w:rsidRPr="00447DED">
          <w:rPr>
            <w:rStyle w:val="Hipervnculo"/>
            <w:rFonts w:ascii="Arial Narrow" w:hAnsi="Arial Narrow"/>
            <w:noProof/>
          </w:rPr>
          <w:t>Implicación Nacional</w:t>
        </w:r>
        <w:r w:rsidR="003A3E88" w:rsidRPr="00447DED">
          <w:rPr>
            <w:rFonts w:ascii="Arial Narrow" w:hAnsi="Arial Narrow"/>
            <w:noProof/>
            <w:webHidden/>
          </w:rPr>
          <w:tab/>
        </w:r>
        <w:r w:rsidR="003A3E88" w:rsidRPr="00447DED">
          <w:rPr>
            <w:rFonts w:ascii="Arial Narrow" w:hAnsi="Arial Narrow"/>
            <w:noProof/>
            <w:webHidden/>
          </w:rPr>
          <w:fldChar w:fldCharType="begin"/>
        </w:r>
        <w:r w:rsidR="003A3E88" w:rsidRPr="00447DED">
          <w:rPr>
            <w:rFonts w:ascii="Arial Narrow" w:hAnsi="Arial Narrow"/>
            <w:noProof/>
            <w:webHidden/>
          </w:rPr>
          <w:instrText xml:space="preserve"> PAGEREF _Toc500029154 \h </w:instrText>
        </w:r>
        <w:r w:rsidR="003A3E88" w:rsidRPr="00447DED">
          <w:rPr>
            <w:rFonts w:ascii="Arial Narrow" w:hAnsi="Arial Narrow"/>
            <w:noProof/>
            <w:webHidden/>
          </w:rPr>
        </w:r>
        <w:r w:rsidR="003A3E88" w:rsidRPr="00447DED">
          <w:rPr>
            <w:rFonts w:ascii="Arial Narrow" w:hAnsi="Arial Narrow"/>
            <w:noProof/>
            <w:webHidden/>
          </w:rPr>
          <w:fldChar w:fldCharType="separate"/>
        </w:r>
        <w:r w:rsidR="00D04603" w:rsidRPr="00447DED">
          <w:rPr>
            <w:rFonts w:ascii="Arial Narrow" w:hAnsi="Arial Narrow"/>
            <w:noProof/>
            <w:webHidden/>
          </w:rPr>
          <w:t>37</w:t>
        </w:r>
        <w:r w:rsidR="003A3E88" w:rsidRPr="00447DED">
          <w:rPr>
            <w:rFonts w:ascii="Arial Narrow" w:hAnsi="Arial Narrow"/>
            <w:noProof/>
            <w:webHidden/>
          </w:rPr>
          <w:fldChar w:fldCharType="end"/>
        </w:r>
      </w:hyperlink>
    </w:p>
    <w:p w14:paraId="5A65D397" w14:textId="77777777" w:rsidR="003A3E88" w:rsidRPr="00447DED" w:rsidRDefault="00532A9E">
      <w:pPr>
        <w:pStyle w:val="TDC3"/>
        <w:tabs>
          <w:tab w:val="left" w:pos="1320"/>
          <w:tab w:val="right" w:leader="dot" w:pos="8828"/>
        </w:tabs>
        <w:rPr>
          <w:rFonts w:ascii="Arial Narrow" w:eastAsiaTheme="minorEastAsia" w:hAnsi="Arial Narrow"/>
          <w:noProof/>
          <w:color w:val="auto"/>
          <w:szCs w:val="22"/>
          <w:lang w:val="es-EC" w:eastAsia="es-EC"/>
        </w:rPr>
      </w:pPr>
      <w:hyperlink w:anchor="_Toc500029155" w:history="1">
        <w:r w:rsidR="003A3E88" w:rsidRPr="00447DED">
          <w:rPr>
            <w:rStyle w:val="Hipervnculo"/>
            <w:rFonts w:ascii="Arial Narrow" w:hAnsi="Arial Narrow"/>
            <w:noProof/>
          </w:rPr>
          <w:t>3.3.5</w:t>
        </w:r>
        <w:r w:rsidR="003A3E88" w:rsidRPr="00447DED">
          <w:rPr>
            <w:rFonts w:ascii="Arial Narrow" w:eastAsiaTheme="minorEastAsia" w:hAnsi="Arial Narrow"/>
            <w:noProof/>
            <w:color w:val="auto"/>
            <w:szCs w:val="22"/>
            <w:lang w:val="es-EC" w:eastAsia="es-EC"/>
          </w:rPr>
          <w:tab/>
        </w:r>
        <w:r w:rsidR="003A3E88" w:rsidRPr="00447DED">
          <w:rPr>
            <w:rStyle w:val="Hipervnculo"/>
            <w:rFonts w:ascii="Arial Narrow" w:hAnsi="Arial Narrow"/>
            <w:noProof/>
          </w:rPr>
          <w:t>Integración</w:t>
        </w:r>
        <w:r w:rsidR="003A3E88" w:rsidRPr="00447DED">
          <w:rPr>
            <w:rFonts w:ascii="Arial Narrow" w:hAnsi="Arial Narrow"/>
            <w:noProof/>
            <w:webHidden/>
          </w:rPr>
          <w:tab/>
        </w:r>
        <w:r w:rsidR="003A3E88" w:rsidRPr="00447DED">
          <w:rPr>
            <w:rFonts w:ascii="Arial Narrow" w:hAnsi="Arial Narrow"/>
            <w:noProof/>
            <w:webHidden/>
          </w:rPr>
          <w:fldChar w:fldCharType="begin"/>
        </w:r>
        <w:r w:rsidR="003A3E88" w:rsidRPr="00447DED">
          <w:rPr>
            <w:rFonts w:ascii="Arial Narrow" w:hAnsi="Arial Narrow"/>
            <w:noProof/>
            <w:webHidden/>
          </w:rPr>
          <w:instrText xml:space="preserve"> PAGEREF _Toc500029155 \h </w:instrText>
        </w:r>
        <w:r w:rsidR="003A3E88" w:rsidRPr="00447DED">
          <w:rPr>
            <w:rFonts w:ascii="Arial Narrow" w:hAnsi="Arial Narrow"/>
            <w:noProof/>
            <w:webHidden/>
          </w:rPr>
        </w:r>
        <w:r w:rsidR="003A3E88" w:rsidRPr="00447DED">
          <w:rPr>
            <w:rFonts w:ascii="Arial Narrow" w:hAnsi="Arial Narrow"/>
            <w:noProof/>
            <w:webHidden/>
          </w:rPr>
          <w:fldChar w:fldCharType="separate"/>
        </w:r>
        <w:r w:rsidR="00D04603" w:rsidRPr="00447DED">
          <w:rPr>
            <w:rFonts w:ascii="Arial Narrow" w:hAnsi="Arial Narrow"/>
            <w:noProof/>
            <w:webHidden/>
          </w:rPr>
          <w:t>37</w:t>
        </w:r>
        <w:r w:rsidR="003A3E88" w:rsidRPr="00447DED">
          <w:rPr>
            <w:rFonts w:ascii="Arial Narrow" w:hAnsi="Arial Narrow"/>
            <w:noProof/>
            <w:webHidden/>
          </w:rPr>
          <w:fldChar w:fldCharType="end"/>
        </w:r>
      </w:hyperlink>
    </w:p>
    <w:p w14:paraId="0F733554" w14:textId="77777777" w:rsidR="003A3E88" w:rsidRPr="00447DED" w:rsidRDefault="00532A9E">
      <w:pPr>
        <w:pStyle w:val="TDC3"/>
        <w:tabs>
          <w:tab w:val="left" w:pos="1320"/>
          <w:tab w:val="right" w:leader="dot" w:pos="8828"/>
        </w:tabs>
        <w:rPr>
          <w:rFonts w:ascii="Arial Narrow" w:eastAsiaTheme="minorEastAsia" w:hAnsi="Arial Narrow"/>
          <w:noProof/>
          <w:color w:val="auto"/>
          <w:szCs w:val="22"/>
          <w:lang w:val="es-EC" w:eastAsia="es-EC"/>
        </w:rPr>
      </w:pPr>
      <w:hyperlink w:anchor="_Toc500029156" w:history="1">
        <w:r w:rsidR="003A3E88" w:rsidRPr="00447DED">
          <w:rPr>
            <w:rStyle w:val="Hipervnculo"/>
            <w:rFonts w:ascii="Arial Narrow" w:hAnsi="Arial Narrow"/>
            <w:noProof/>
          </w:rPr>
          <w:t>3.3.6</w:t>
        </w:r>
        <w:r w:rsidR="003A3E88" w:rsidRPr="00447DED">
          <w:rPr>
            <w:rFonts w:ascii="Arial Narrow" w:eastAsiaTheme="minorEastAsia" w:hAnsi="Arial Narrow"/>
            <w:noProof/>
            <w:color w:val="auto"/>
            <w:szCs w:val="22"/>
            <w:lang w:val="es-EC" w:eastAsia="es-EC"/>
          </w:rPr>
          <w:tab/>
        </w:r>
        <w:r w:rsidR="003A3E88" w:rsidRPr="00447DED">
          <w:rPr>
            <w:rStyle w:val="Hipervnculo"/>
            <w:rFonts w:ascii="Arial Narrow" w:hAnsi="Arial Narrow"/>
            <w:noProof/>
          </w:rPr>
          <w:t>Sostenibilidad *</w:t>
        </w:r>
        <w:r w:rsidR="003A3E88" w:rsidRPr="00447DED">
          <w:rPr>
            <w:rFonts w:ascii="Arial Narrow" w:hAnsi="Arial Narrow"/>
            <w:noProof/>
            <w:webHidden/>
          </w:rPr>
          <w:tab/>
        </w:r>
        <w:r w:rsidR="003A3E88" w:rsidRPr="00447DED">
          <w:rPr>
            <w:rFonts w:ascii="Arial Narrow" w:hAnsi="Arial Narrow"/>
            <w:noProof/>
            <w:webHidden/>
          </w:rPr>
          <w:fldChar w:fldCharType="begin"/>
        </w:r>
        <w:r w:rsidR="003A3E88" w:rsidRPr="00447DED">
          <w:rPr>
            <w:rFonts w:ascii="Arial Narrow" w:hAnsi="Arial Narrow"/>
            <w:noProof/>
            <w:webHidden/>
          </w:rPr>
          <w:instrText xml:space="preserve"> PAGEREF _Toc500029156 \h </w:instrText>
        </w:r>
        <w:r w:rsidR="003A3E88" w:rsidRPr="00447DED">
          <w:rPr>
            <w:rFonts w:ascii="Arial Narrow" w:hAnsi="Arial Narrow"/>
            <w:noProof/>
            <w:webHidden/>
          </w:rPr>
        </w:r>
        <w:r w:rsidR="003A3E88" w:rsidRPr="00447DED">
          <w:rPr>
            <w:rFonts w:ascii="Arial Narrow" w:hAnsi="Arial Narrow"/>
            <w:noProof/>
            <w:webHidden/>
          </w:rPr>
          <w:fldChar w:fldCharType="separate"/>
        </w:r>
        <w:r w:rsidR="00D04603" w:rsidRPr="00447DED">
          <w:rPr>
            <w:rFonts w:ascii="Arial Narrow" w:hAnsi="Arial Narrow"/>
            <w:noProof/>
            <w:webHidden/>
          </w:rPr>
          <w:t>38</w:t>
        </w:r>
        <w:r w:rsidR="003A3E88" w:rsidRPr="00447DED">
          <w:rPr>
            <w:rFonts w:ascii="Arial Narrow" w:hAnsi="Arial Narrow"/>
            <w:noProof/>
            <w:webHidden/>
          </w:rPr>
          <w:fldChar w:fldCharType="end"/>
        </w:r>
      </w:hyperlink>
    </w:p>
    <w:p w14:paraId="51D19974" w14:textId="77777777" w:rsidR="003A3E88" w:rsidRPr="00447DED" w:rsidRDefault="00532A9E">
      <w:pPr>
        <w:pStyle w:val="TDC3"/>
        <w:tabs>
          <w:tab w:val="left" w:pos="1320"/>
          <w:tab w:val="right" w:leader="dot" w:pos="8828"/>
        </w:tabs>
        <w:rPr>
          <w:rFonts w:ascii="Arial Narrow" w:eastAsiaTheme="minorEastAsia" w:hAnsi="Arial Narrow"/>
          <w:noProof/>
          <w:color w:val="auto"/>
          <w:szCs w:val="22"/>
          <w:lang w:val="es-EC" w:eastAsia="es-EC"/>
        </w:rPr>
      </w:pPr>
      <w:hyperlink w:anchor="_Toc500029157" w:history="1">
        <w:r w:rsidR="003A3E88" w:rsidRPr="00447DED">
          <w:rPr>
            <w:rStyle w:val="Hipervnculo"/>
            <w:rFonts w:ascii="Arial Narrow" w:hAnsi="Arial Narrow"/>
            <w:noProof/>
          </w:rPr>
          <w:t>3.3.7</w:t>
        </w:r>
        <w:r w:rsidR="003A3E88" w:rsidRPr="00447DED">
          <w:rPr>
            <w:rFonts w:ascii="Arial Narrow" w:eastAsiaTheme="minorEastAsia" w:hAnsi="Arial Narrow"/>
            <w:noProof/>
            <w:color w:val="auto"/>
            <w:szCs w:val="22"/>
            <w:lang w:val="es-EC" w:eastAsia="es-EC"/>
          </w:rPr>
          <w:tab/>
        </w:r>
        <w:r w:rsidR="003A3E88" w:rsidRPr="00447DED">
          <w:rPr>
            <w:rStyle w:val="Hipervnculo"/>
            <w:rFonts w:ascii="Arial Narrow" w:hAnsi="Arial Narrow"/>
            <w:noProof/>
          </w:rPr>
          <w:t>Impacto *</w:t>
        </w:r>
        <w:r w:rsidR="003A3E88" w:rsidRPr="00447DED">
          <w:rPr>
            <w:rFonts w:ascii="Arial Narrow" w:hAnsi="Arial Narrow"/>
            <w:noProof/>
            <w:webHidden/>
          </w:rPr>
          <w:tab/>
        </w:r>
        <w:r w:rsidR="003A3E88" w:rsidRPr="00447DED">
          <w:rPr>
            <w:rFonts w:ascii="Arial Narrow" w:hAnsi="Arial Narrow"/>
            <w:noProof/>
            <w:webHidden/>
          </w:rPr>
          <w:fldChar w:fldCharType="begin"/>
        </w:r>
        <w:r w:rsidR="003A3E88" w:rsidRPr="00447DED">
          <w:rPr>
            <w:rFonts w:ascii="Arial Narrow" w:hAnsi="Arial Narrow"/>
            <w:noProof/>
            <w:webHidden/>
          </w:rPr>
          <w:instrText xml:space="preserve"> PAGEREF _Toc500029157 \h </w:instrText>
        </w:r>
        <w:r w:rsidR="003A3E88" w:rsidRPr="00447DED">
          <w:rPr>
            <w:rFonts w:ascii="Arial Narrow" w:hAnsi="Arial Narrow"/>
            <w:noProof/>
            <w:webHidden/>
          </w:rPr>
        </w:r>
        <w:r w:rsidR="003A3E88" w:rsidRPr="00447DED">
          <w:rPr>
            <w:rFonts w:ascii="Arial Narrow" w:hAnsi="Arial Narrow"/>
            <w:noProof/>
            <w:webHidden/>
          </w:rPr>
          <w:fldChar w:fldCharType="separate"/>
        </w:r>
        <w:r w:rsidR="00D04603" w:rsidRPr="00447DED">
          <w:rPr>
            <w:rFonts w:ascii="Arial Narrow" w:hAnsi="Arial Narrow"/>
            <w:noProof/>
            <w:webHidden/>
          </w:rPr>
          <w:t>39</w:t>
        </w:r>
        <w:r w:rsidR="003A3E88" w:rsidRPr="00447DED">
          <w:rPr>
            <w:rFonts w:ascii="Arial Narrow" w:hAnsi="Arial Narrow"/>
            <w:noProof/>
            <w:webHidden/>
          </w:rPr>
          <w:fldChar w:fldCharType="end"/>
        </w:r>
      </w:hyperlink>
    </w:p>
    <w:p w14:paraId="70F8CAFC" w14:textId="77777777" w:rsidR="003A3E88" w:rsidRPr="00447DED" w:rsidRDefault="00532A9E">
      <w:pPr>
        <w:pStyle w:val="TDC1"/>
        <w:tabs>
          <w:tab w:val="left" w:pos="480"/>
        </w:tabs>
        <w:rPr>
          <w:rFonts w:ascii="Arial Narrow" w:eastAsiaTheme="minorEastAsia" w:hAnsi="Arial Narrow"/>
          <w:noProof/>
          <w:color w:val="auto"/>
          <w:szCs w:val="22"/>
          <w:lang w:val="es-EC" w:eastAsia="es-EC"/>
        </w:rPr>
      </w:pPr>
      <w:hyperlink w:anchor="_Toc500029158" w:history="1">
        <w:r w:rsidR="003A3E88" w:rsidRPr="00447DED">
          <w:rPr>
            <w:rStyle w:val="Hipervnculo"/>
            <w:rFonts w:ascii="Arial Narrow" w:hAnsi="Arial Narrow"/>
            <w:noProof/>
          </w:rPr>
          <w:t>4</w:t>
        </w:r>
        <w:r w:rsidR="003A3E88" w:rsidRPr="00447DED">
          <w:rPr>
            <w:rFonts w:ascii="Arial Narrow" w:eastAsiaTheme="minorEastAsia" w:hAnsi="Arial Narrow"/>
            <w:noProof/>
            <w:color w:val="auto"/>
            <w:szCs w:val="22"/>
            <w:lang w:val="es-EC" w:eastAsia="es-EC"/>
          </w:rPr>
          <w:tab/>
        </w:r>
        <w:r w:rsidR="003A3E88" w:rsidRPr="00447DED">
          <w:rPr>
            <w:rStyle w:val="Hipervnculo"/>
            <w:rFonts w:ascii="Arial Narrow" w:hAnsi="Arial Narrow"/>
            <w:noProof/>
          </w:rPr>
          <w:t>Conclusiones, recomendaciones y lecciones</w:t>
        </w:r>
        <w:r w:rsidR="003A3E88" w:rsidRPr="00447DED">
          <w:rPr>
            <w:rFonts w:ascii="Arial Narrow" w:hAnsi="Arial Narrow"/>
            <w:noProof/>
            <w:webHidden/>
          </w:rPr>
          <w:tab/>
        </w:r>
        <w:r w:rsidR="003A3E88" w:rsidRPr="00447DED">
          <w:rPr>
            <w:rFonts w:ascii="Arial Narrow" w:hAnsi="Arial Narrow"/>
            <w:noProof/>
            <w:webHidden/>
          </w:rPr>
          <w:fldChar w:fldCharType="begin"/>
        </w:r>
        <w:r w:rsidR="003A3E88" w:rsidRPr="00447DED">
          <w:rPr>
            <w:rFonts w:ascii="Arial Narrow" w:hAnsi="Arial Narrow"/>
            <w:noProof/>
            <w:webHidden/>
          </w:rPr>
          <w:instrText xml:space="preserve"> PAGEREF _Toc500029158 \h </w:instrText>
        </w:r>
        <w:r w:rsidR="003A3E88" w:rsidRPr="00447DED">
          <w:rPr>
            <w:rFonts w:ascii="Arial Narrow" w:hAnsi="Arial Narrow"/>
            <w:noProof/>
            <w:webHidden/>
          </w:rPr>
        </w:r>
        <w:r w:rsidR="003A3E88" w:rsidRPr="00447DED">
          <w:rPr>
            <w:rFonts w:ascii="Arial Narrow" w:hAnsi="Arial Narrow"/>
            <w:noProof/>
            <w:webHidden/>
          </w:rPr>
          <w:fldChar w:fldCharType="separate"/>
        </w:r>
        <w:r w:rsidR="00D04603" w:rsidRPr="00447DED">
          <w:rPr>
            <w:rFonts w:ascii="Arial Narrow" w:hAnsi="Arial Narrow"/>
            <w:noProof/>
            <w:webHidden/>
          </w:rPr>
          <w:t>39</w:t>
        </w:r>
        <w:r w:rsidR="003A3E88" w:rsidRPr="00447DED">
          <w:rPr>
            <w:rFonts w:ascii="Arial Narrow" w:hAnsi="Arial Narrow"/>
            <w:noProof/>
            <w:webHidden/>
          </w:rPr>
          <w:fldChar w:fldCharType="end"/>
        </w:r>
      </w:hyperlink>
    </w:p>
    <w:p w14:paraId="13900934" w14:textId="77777777" w:rsidR="003A3E88" w:rsidRPr="00447DED" w:rsidRDefault="00532A9E">
      <w:pPr>
        <w:pStyle w:val="TDC3"/>
        <w:tabs>
          <w:tab w:val="left" w:pos="1320"/>
          <w:tab w:val="right" w:leader="dot" w:pos="8828"/>
        </w:tabs>
        <w:rPr>
          <w:rFonts w:ascii="Arial Narrow" w:eastAsiaTheme="minorEastAsia" w:hAnsi="Arial Narrow"/>
          <w:noProof/>
          <w:color w:val="auto"/>
          <w:szCs w:val="22"/>
          <w:lang w:val="es-EC" w:eastAsia="es-EC"/>
        </w:rPr>
      </w:pPr>
      <w:hyperlink w:anchor="_Toc500029159" w:history="1">
        <w:r w:rsidR="003A3E88" w:rsidRPr="00447DED">
          <w:rPr>
            <w:rStyle w:val="Hipervnculo"/>
            <w:rFonts w:ascii="Arial Narrow" w:hAnsi="Arial Narrow"/>
            <w:noProof/>
            <w:lang w:val="es-ES"/>
          </w:rPr>
          <w:t>4.1.1</w:t>
        </w:r>
        <w:r w:rsidR="003A3E88" w:rsidRPr="00447DED">
          <w:rPr>
            <w:rFonts w:ascii="Arial Narrow" w:eastAsiaTheme="minorEastAsia" w:hAnsi="Arial Narrow"/>
            <w:noProof/>
            <w:color w:val="auto"/>
            <w:szCs w:val="22"/>
            <w:lang w:val="es-EC" w:eastAsia="es-EC"/>
          </w:rPr>
          <w:tab/>
        </w:r>
        <w:r w:rsidR="003A3E88" w:rsidRPr="00447DED">
          <w:rPr>
            <w:rStyle w:val="Hipervnculo"/>
            <w:rFonts w:ascii="Arial Narrow" w:hAnsi="Arial Narrow"/>
            <w:noProof/>
            <w:lang w:val="es-ES"/>
          </w:rPr>
          <w:t>Medidas correctivas para el diseño, la ejecución y el SyE del proyecto</w:t>
        </w:r>
        <w:r w:rsidR="003A3E88" w:rsidRPr="00447DED">
          <w:rPr>
            <w:rFonts w:ascii="Arial Narrow" w:hAnsi="Arial Narrow"/>
            <w:noProof/>
            <w:webHidden/>
          </w:rPr>
          <w:tab/>
        </w:r>
        <w:r w:rsidR="003A3E88" w:rsidRPr="00447DED">
          <w:rPr>
            <w:rFonts w:ascii="Arial Narrow" w:hAnsi="Arial Narrow"/>
            <w:noProof/>
            <w:webHidden/>
          </w:rPr>
          <w:fldChar w:fldCharType="begin"/>
        </w:r>
        <w:r w:rsidR="003A3E88" w:rsidRPr="00447DED">
          <w:rPr>
            <w:rFonts w:ascii="Arial Narrow" w:hAnsi="Arial Narrow"/>
            <w:noProof/>
            <w:webHidden/>
          </w:rPr>
          <w:instrText xml:space="preserve"> PAGEREF _Toc500029159 \h </w:instrText>
        </w:r>
        <w:r w:rsidR="003A3E88" w:rsidRPr="00447DED">
          <w:rPr>
            <w:rFonts w:ascii="Arial Narrow" w:hAnsi="Arial Narrow"/>
            <w:noProof/>
            <w:webHidden/>
          </w:rPr>
        </w:r>
        <w:r w:rsidR="003A3E88" w:rsidRPr="00447DED">
          <w:rPr>
            <w:rFonts w:ascii="Arial Narrow" w:hAnsi="Arial Narrow"/>
            <w:noProof/>
            <w:webHidden/>
          </w:rPr>
          <w:fldChar w:fldCharType="separate"/>
        </w:r>
        <w:r w:rsidR="00D04603" w:rsidRPr="00447DED">
          <w:rPr>
            <w:rFonts w:ascii="Arial Narrow" w:hAnsi="Arial Narrow"/>
            <w:noProof/>
            <w:webHidden/>
          </w:rPr>
          <w:t>39</w:t>
        </w:r>
        <w:r w:rsidR="003A3E88" w:rsidRPr="00447DED">
          <w:rPr>
            <w:rFonts w:ascii="Arial Narrow" w:hAnsi="Arial Narrow"/>
            <w:noProof/>
            <w:webHidden/>
          </w:rPr>
          <w:fldChar w:fldCharType="end"/>
        </w:r>
      </w:hyperlink>
    </w:p>
    <w:p w14:paraId="17BDD9D9" w14:textId="77777777" w:rsidR="003A3E88" w:rsidRPr="00447DED" w:rsidRDefault="00532A9E">
      <w:pPr>
        <w:pStyle w:val="TDC3"/>
        <w:tabs>
          <w:tab w:val="left" w:pos="1320"/>
          <w:tab w:val="right" w:leader="dot" w:pos="8828"/>
        </w:tabs>
        <w:rPr>
          <w:rFonts w:ascii="Arial Narrow" w:eastAsiaTheme="minorEastAsia" w:hAnsi="Arial Narrow"/>
          <w:noProof/>
          <w:color w:val="auto"/>
          <w:szCs w:val="22"/>
          <w:lang w:val="es-EC" w:eastAsia="es-EC"/>
        </w:rPr>
      </w:pPr>
      <w:hyperlink w:anchor="_Toc500029160" w:history="1">
        <w:r w:rsidR="003A3E88" w:rsidRPr="00447DED">
          <w:rPr>
            <w:rStyle w:val="Hipervnculo"/>
            <w:rFonts w:ascii="Arial Narrow" w:hAnsi="Arial Narrow"/>
            <w:noProof/>
            <w:lang w:val="es-ES"/>
          </w:rPr>
          <w:t>4.1.2</w:t>
        </w:r>
        <w:r w:rsidR="003A3E88" w:rsidRPr="00447DED">
          <w:rPr>
            <w:rFonts w:ascii="Arial Narrow" w:eastAsiaTheme="minorEastAsia" w:hAnsi="Arial Narrow"/>
            <w:noProof/>
            <w:color w:val="auto"/>
            <w:szCs w:val="22"/>
            <w:lang w:val="es-EC" w:eastAsia="es-EC"/>
          </w:rPr>
          <w:tab/>
        </w:r>
        <w:r w:rsidR="003A3E88" w:rsidRPr="00447DED">
          <w:rPr>
            <w:rStyle w:val="Hipervnculo"/>
            <w:rFonts w:ascii="Arial Narrow" w:hAnsi="Arial Narrow"/>
            <w:noProof/>
            <w:lang w:val="es-ES"/>
          </w:rPr>
          <w:t>Acciones para reforzar los beneficios iniciales del proyecto</w:t>
        </w:r>
        <w:r w:rsidR="003A3E88" w:rsidRPr="00447DED">
          <w:rPr>
            <w:rFonts w:ascii="Arial Narrow" w:hAnsi="Arial Narrow"/>
            <w:noProof/>
            <w:webHidden/>
          </w:rPr>
          <w:tab/>
        </w:r>
        <w:r w:rsidR="003A3E88" w:rsidRPr="00447DED">
          <w:rPr>
            <w:rFonts w:ascii="Arial Narrow" w:hAnsi="Arial Narrow"/>
            <w:noProof/>
            <w:webHidden/>
          </w:rPr>
          <w:fldChar w:fldCharType="begin"/>
        </w:r>
        <w:r w:rsidR="003A3E88" w:rsidRPr="00447DED">
          <w:rPr>
            <w:rFonts w:ascii="Arial Narrow" w:hAnsi="Arial Narrow"/>
            <w:noProof/>
            <w:webHidden/>
          </w:rPr>
          <w:instrText xml:space="preserve"> PAGEREF _Toc500029160 \h </w:instrText>
        </w:r>
        <w:r w:rsidR="003A3E88" w:rsidRPr="00447DED">
          <w:rPr>
            <w:rFonts w:ascii="Arial Narrow" w:hAnsi="Arial Narrow"/>
            <w:noProof/>
            <w:webHidden/>
          </w:rPr>
        </w:r>
        <w:r w:rsidR="003A3E88" w:rsidRPr="00447DED">
          <w:rPr>
            <w:rFonts w:ascii="Arial Narrow" w:hAnsi="Arial Narrow"/>
            <w:noProof/>
            <w:webHidden/>
          </w:rPr>
          <w:fldChar w:fldCharType="separate"/>
        </w:r>
        <w:r w:rsidR="00D04603" w:rsidRPr="00447DED">
          <w:rPr>
            <w:rFonts w:ascii="Arial Narrow" w:hAnsi="Arial Narrow"/>
            <w:noProof/>
            <w:webHidden/>
          </w:rPr>
          <w:t>40</w:t>
        </w:r>
        <w:r w:rsidR="003A3E88" w:rsidRPr="00447DED">
          <w:rPr>
            <w:rFonts w:ascii="Arial Narrow" w:hAnsi="Arial Narrow"/>
            <w:noProof/>
            <w:webHidden/>
          </w:rPr>
          <w:fldChar w:fldCharType="end"/>
        </w:r>
      </w:hyperlink>
    </w:p>
    <w:p w14:paraId="695B1805" w14:textId="77777777" w:rsidR="003A3E88" w:rsidRPr="00447DED" w:rsidRDefault="00532A9E">
      <w:pPr>
        <w:pStyle w:val="TDC3"/>
        <w:tabs>
          <w:tab w:val="left" w:pos="1320"/>
          <w:tab w:val="right" w:leader="dot" w:pos="8828"/>
        </w:tabs>
        <w:rPr>
          <w:rFonts w:ascii="Arial Narrow" w:eastAsiaTheme="minorEastAsia" w:hAnsi="Arial Narrow"/>
          <w:noProof/>
          <w:color w:val="auto"/>
          <w:szCs w:val="22"/>
          <w:lang w:val="es-EC" w:eastAsia="es-EC"/>
        </w:rPr>
      </w:pPr>
      <w:hyperlink w:anchor="_Toc500029161" w:history="1">
        <w:r w:rsidR="003A3E88" w:rsidRPr="00447DED">
          <w:rPr>
            <w:rStyle w:val="Hipervnculo"/>
            <w:rFonts w:ascii="Arial Narrow" w:hAnsi="Arial Narrow"/>
            <w:noProof/>
            <w:lang w:val="es-ES"/>
          </w:rPr>
          <w:t>4.1.3</w:t>
        </w:r>
        <w:r w:rsidR="003A3E88" w:rsidRPr="00447DED">
          <w:rPr>
            <w:rFonts w:ascii="Arial Narrow" w:eastAsiaTheme="minorEastAsia" w:hAnsi="Arial Narrow"/>
            <w:noProof/>
            <w:color w:val="auto"/>
            <w:szCs w:val="22"/>
            <w:lang w:val="es-EC" w:eastAsia="es-EC"/>
          </w:rPr>
          <w:tab/>
        </w:r>
        <w:r w:rsidR="003A3E88" w:rsidRPr="00447DED">
          <w:rPr>
            <w:rStyle w:val="Hipervnculo"/>
            <w:rFonts w:ascii="Arial Narrow" w:hAnsi="Arial Narrow"/>
            <w:noProof/>
            <w:lang w:val="es-ES"/>
          </w:rPr>
          <w:t>Propuestas para direcciones futuras que acentúen los objetivos principales</w:t>
        </w:r>
        <w:r w:rsidR="003A3E88" w:rsidRPr="00447DED">
          <w:rPr>
            <w:rFonts w:ascii="Arial Narrow" w:hAnsi="Arial Narrow"/>
            <w:noProof/>
            <w:webHidden/>
          </w:rPr>
          <w:tab/>
        </w:r>
        <w:r w:rsidR="003A3E88" w:rsidRPr="00447DED">
          <w:rPr>
            <w:rFonts w:ascii="Arial Narrow" w:hAnsi="Arial Narrow"/>
            <w:noProof/>
            <w:webHidden/>
          </w:rPr>
          <w:fldChar w:fldCharType="begin"/>
        </w:r>
        <w:r w:rsidR="003A3E88" w:rsidRPr="00447DED">
          <w:rPr>
            <w:rFonts w:ascii="Arial Narrow" w:hAnsi="Arial Narrow"/>
            <w:noProof/>
            <w:webHidden/>
          </w:rPr>
          <w:instrText xml:space="preserve"> PAGEREF _Toc500029161 \h </w:instrText>
        </w:r>
        <w:r w:rsidR="003A3E88" w:rsidRPr="00447DED">
          <w:rPr>
            <w:rFonts w:ascii="Arial Narrow" w:hAnsi="Arial Narrow"/>
            <w:noProof/>
            <w:webHidden/>
          </w:rPr>
        </w:r>
        <w:r w:rsidR="003A3E88" w:rsidRPr="00447DED">
          <w:rPr>
            <w:rFonts w:ascii="Arial Narrow" w:hAnsi="Arial Narrow"/>
            <w:noProof/>
            <w:webHidden/>
          </w:rPr>
          <w:fldChar w:fldCharType="separate"/>
        </w:r>
        <w:r w:rsidR="00D04603" w:rsidRPr="00447DED">
          <w:rPr>
            <w:rFonts w:ascii="Arial Narrow" w:hAnsi="Arial Narrow"/>
            <w:noProof/>
            <w:webHidden/>
          </w:rPr>
          <w:t>41</w:t>
        </w:r>
        <w:r w:rsidR="003A3E88" w:rsidRPr="00447DED">
          <w:rPr>
            <w:rFonts w:ascii="Arial Narrow" w:hAnsi="Arial Narrow"/>
            <w:noProof/>
            <w:webHidden/>
          </w:rPr>
          <w:fldChar w:fldCharType="end"/>
        </w:r>
      </w:hyperlink>
    </w:p>
    <w:p w14:paraId="66B56EE0" w14:textId="77777777" w:rsidR="003A3E88" w:rsidRPr="00447DED" w:rsidRDefault="00532A9E">
      <w:pPr>
        <w:pStyle w:val="TDC3"/>
        <w:tabs>
          <w:tab w:val="left" w:pos="1320"/>
          <w:tab w:val="right" w:leader="dot" w:pos="8828"/>
        </w:tabs>
        <w:rPr>
          <w:rFonts w:ascii="Arial Narrow" w:eastAsiaTheme="minorEastAsia" w:hAnsi="Arial Narrow"/>
          <w:noProof/>
          <w:color w:val="auto"/>
          <w:szCs w:val="22"/>
          <w:lang w:val="es-EC" w:eastAsia="es-EC"/>
        </w:rPr>
      </w:pPr>
      <w:hyperlink w:anchor="_Toc500029162" w:history="1">
        <w:r w:rsidR="003A3E88" w:rsidRPr="00447DED">
          <w:rPr>
            <w:rStyle w:val="Hipervnculo"/>
            <w:rFonts w:ascii="Arial Narrow" w:hAnsi="Arial Narrow"/>
            <w:noProof/>
            <w:lang w:val="es-ES"/>
          </w:rPr>
          <w:t>4.1.4</w:t>
        </w:r>
        <w:r w:rsidR="003A3E88" w:rsidRPr="00447DED">
          <w:rPr>
            <w:rFonts w:ascii="Arial Narrow" w:eastAsiaTheme="minorEastAsia" w:hAnsi="Arial Narrow"/>
            <w:noProof/>
            <w:color w:val="auto"/>
            <w:szCs w:val="22"/>
            <w:lang w:val="es-EC" w:eastAsia="es-EC"/>
          </w:rPr>
          <w:tab/>
        </w:r>
        <w:r w:rsidR="003A3E88" w:rsidRPr="00447DED">
          <w:rPr>
            <w:rStyle w:val="Hipervnculo"/>
            <w:rFonts w:ascii="Arial Narrow" w:hAnsi="Arial Narrow"/>
            <w:noProof/>
            <w:lang w:val="es-ES"/>
          </w:rPr>
          <w:t>Las mejores y peores prácticas para abordar cuestiones relacionadas con la relevancia, el rendimiento y el éxito</w:t>
        </w:r>
        <w:r w:rsidR="003A3E88" w:rsidRPr="00447DED">
          <w:rPr>
            <w:rFonts w:ascii="Arial Narrow" w:hAnsi="Arial Narrow"/>
            <w:noProof/>
            <w:webHidden/>
          </w:rPr>
          <w:tab/>
        </w:r>
        <w:r w:rsidR="003A3E88" w:rsidRPr="00447DED">
          <w:rPr>
            <w:rFonts w:ascii="Arial Narrow" w:hAnsi="Arial Narrow"/>
            <w:noProof/>
            <w:webHidden/>
          </w:rPr>
          <w:fldChar w:fldCharType="begin"/>
        </w:r>
        <w:r w:rsidR="003A3E88" w:rsidRPr="00447DED">
          <w:rPr>
            <w:rFonts w:ascii="Arial Narrow" w:hAnsi="Arial Narrow"/>
            <w:noProof/>
            <w:webHidden/>
          </w:rPr>
          <w:instrText xml:space="preserve"> PAGEREF _Toc500029162 \h </w:instrText>
        </w:r>
        <w:r w:rsidR="003A3E88" w:rsidRPr="00447DED">
          <w:rPr>
            <w:rFonts w:ascii="Arial Narrow" w:hAnsi="Arial Narrow"/>
            <w:noProof/>
            <w:webHidden/>
          </w:rPr>
        </w:r>
        <w:r w:rsidR="003A3E88" w:rsidRPr="00447DED">
          <w:rPr>
            <w:rFonts w:ascii="Arial Narrow" w:hAnsi="Arial Narrow"/>
            <w:noProof/>
            <w:webHidden/>
          </w:rPr>
          <w:fldChar w:fldCharType="separate"/>
        </w:r>
        <w:r w:rsidR="00D04603" w:rsidRPr="00447DED">
          <w:rPr>
            <w:rFonts w:ascii="Arial Narrow" w:hAnsi="Arial Narrow"/>
            <w:noProof/>
            <w:webHidden/>
          </w:rPr>
          <w:t>41</w:t>
        </w:r>
        <w:r w:rsidR="003A3E88" w:rsidRPr="00447DED">
          <w:rPr>
            <w:rFonts w:ascii="Arial Narrow" w:hAnsi="Arial Narrow"/>
            <w:noProof/>
            <w:webHidden/>
          </w:rPr>
          <w:fldChar w:fldCharType="end"/>
        </w:r>
      </w:hyperlink>
    </w:p>
    <w:p w14:paraId="596B7944" w14:textId="77777777" w:rsidR="003A3E88" w:rsidRPr="00447DED" w:rsidRDefault="00532A9E">
      <w:pPr>
        <w:pStyle w:val="TDC1"/>
        <w:tabs>
          <w:tab w:val="left" w:pos="480"/>
        </w:tabs>
        <w:rPr>
          <w:rFonts w:ascii="Arial Narrow" w:eastAsiaTheme="minorEastAsia" w:hAnsi="Arial Narrow"/>
          <w:noProof/>
          <w:color w:val="auto"/>
          <w:szCs w:val="22"/>
          <w:lang w:val="es-EC" w:eastAsia="es-EC"/>
        </w:rPr>
      </w:pPr>
      <w:hyperlink w:anchor="_Toc500029163" w:history="1">
        <w:r w:rsidR="003A3E88" w:rsidRPr="00447DED">
          <w:rPr>
            <w:rStyle w:val="Hipervnculo"/>
            <w:rFonts w:ascii="Arial Narrow" w:hAnsi="Arial Narrow"/>
            <w:noProof/>
          </w:rPr>
          <w:t>5</w:t>
        </w:r>
        <w:r w:rsidR="003A3E88" w:rsidRPr="00447DED">
          <w:rPr>
            <w:rFonts w:ascii="Arial Narrow" w:eastAsiaTheme="minorEastAsia" w:hAnsi="Arial Narrow"/>
            <w:noProof/>
            <w:color w:val="auto"/>
            <w:szCs w:val="22"/>
            <w:lang w:val="es-EC" w:eastAsia="es-EC"/>
          </w:rPr>
          <w:tab/>
        </w:r>
        <w:r w:rsidR="003A3E88" w:rsidRPr="00447DED">
          <w:rPr>
            <w:rStyle w:val="Hipervnculo"/>
            <w:rFonts w:ascii="Arial Narrow" w:hAnsi="Arial Narrow"/>
            <w:noProof/>
          </w:rPr>
          <w:t>Anexos</w:t>
        </w:r>
        <w:r w:rsidR="003A3E88" w:rsidRPr="00447DED">
          <w:rPr>
            <w:rFonts w:ascii="Arial Narrow" w:hAnsi="Arial Narrow"/>
            <w:noProof/>
            <w:webHidden/>
          </w:rPr>
          <w:tab/>
        </w:r>
        <w:r w:rsidR="003A3E88" w:rsidRPr="00447DED">
          <w:rPr>
            <w:rFonts w:ascii="Arial Narrow" w:hAnsi="Arial Narrow"/>
            <w:noProof/>
            <w:webHidden/>
          </w:rPr>
          <w:fldChar w:fldCharType="begin"/>
        </w:r>
        <w:r w:rsidR="003A3E88" w:rsidRPr="00447DED">
          <w:rPr>
            <w:rFonts w:ascii="Arial Narrow" w:hAnsi="Arial Narrow"/>
            <w:noProof/>
            <w:webHidden/>
          </w:rPr>
          <w:instrText xml:space="preserve"> PAGEREF _Toc500029163 \h </w:instrText>
        </w:r>
        <w:r w:rsidR="003A3E88" w:rsidRPr="00447DED">
          <w:rPr>
            <w:rFonts w:ascii="Arial Narrow" w:hAnsi="Arial Narrow"/>
            <w:noProof/>
            <w:webHidden/>
          </w:rPr>
        </w:r>
        <w:r w:rsidR="003A3E88" w:rsidRPr="00447DED">
          <w:rPr>
            <w:rFonts w:ascii="Arial Narrow" w:hAnsi="Arial Narrow"/>
            <w:noProof/>
            <w:webHidden/>
          </w:rPr>
          <w:fldChar w:fldCharType="separate"/>
        </w:r>
        <w:r w:rsidR="00D04603" w:rsidRPr="00447DED">
          <w:rPr>
            <w:rFonts w:ascii="Arial Narrow" w:hAnsi="Arial Narrow"/>
            <w:noProof/>
            <w:webHidden/>
          </w:rPr>
          <w:t>43</w:t>
        </w:r>
        <w:r w:rsidR="003A3E88" w:rsidRPr="00447DED">
          <w:rPr>
            <w:rFonts w:ascii="Arial Narrow" w:hAnsi="Arial Narrow"/>
            <w:noProof/>
            <w:webHidden/>
          </w:rPr>
          <w:fldChar w:fldCharType="end"/>
        </w:r>
      </w:hyperlink>
    </w:p>
    <w:p w14:paraId="46E9F6B4" w14:textId="77777777" w:rsidR="00E22C5B" w:rsidRPr="00447DED" w:rsidRDefault="001A6669" w:rsidP="14FDD6C7">
      <w:pPr>
        <w:spacing w:before="240" w:after="0" w:line="240" w:lineRule="auto"/>
        <w:ind w:left="720" w:hanging="720"/>
        <w:jc w:val="center"/>
        <w:rPr>
          <w:rFonts w:ascii="Arial Narrow" w:hAnsi="Arial Narrow"/>
        </w:rPr>
      </w:pPr>
      <w:r w:rsidRPr="00447DED">
        <w:rPr>
          <w:rFonts w:ascii="Arial Narrow" w:hAnsi="Arial Narrow"/>
        </w:rPr>
        <w:fldChar w:fldCharType="end"/>
      </w:r>
    </w:p>
    <w:p w14:paraId="550FAC04" w14:textId="77777777" w:rsidR="00E22C5B" w:rsidRPr="00447DED" w:rsidRDefault="00E22C5B" w:rsidP="14FDD6C7">
      <w:pPr>
        <w:spacing w:before="240" w:after="0" w:line="240" w:lineRule="auto"/>
        <w:ind w:left="720" w:hanging="720"/>
        <w:jc w:val="center"/>
        <w:rPr>
          <w:rFonts w:ascii="Arial Narrow" w:hAnsi="Arial Narrow"/>
        </w:rPr>
      </w:pPr>
    </w:p>
    <w:p w14:paraId="79A93EFA" w14:textId="77777777" w:rsidR="00607008" w:rsidRPr="00447DED" w:rsidRDefault="00607008" w:rsidP="14FDD6C7">
      <w:pPr>
        <w:spacing w:before="240" w:after="0" w:line="240" w:lineRule="auto"/>
        <w:ind w:left="720" w:hanging="720"/>
        <w:jc w:val="center"/>
        <w:rPr>
          <w:rFonts w:ascii="Arial Narrow" w:hAnsi="Arial Narrow"/>
        </w:rPr>
      </w:pPr>
    </w:p>
    <w:p w14:paraId="5F8CE1A6" w14:textId="77777777" w:rsidR="00607008" w:rsidRPr="00447DED" w:rsidRDefault="00607008" w:rsidP="14FDD6C7">
      <w:pPr>
        <w:spacing w:before="240" w:after="0" w:line="240" w:lineRule="auto"/>
        <w:ind w:left="720" w:hanging="720"/>
        <w:jc w:val="center"/>
        <w:rPr>
          <w:rFonts w:ascii="Arial Narrow" w:hAnsi="Arial Narrow"/>
        </w:rPr>
      </w:pPr>
    </w:p>
    <w:p w14:paraId="3AB98E26" w14:textId="77777777" w:rsidR="00607008" w:rsidRPr="00447DED" w:rsidRDefault="00607008" w:rsidP="14FDD6C7">
      <w:pPr>
        <w:spacing w:before="240" w:after="0" w:line="240" w:lineRule="auto"/>
        <w:ind w:left="720" w:hanging="720"/>
        <w:jc w:val="center"/>
        <w:rPr>
          <w:rFonts w:ascii="Arial Narrow" w:hAnsi="Arial Narrow"/>
        </w:rPr>
      </w:pPr>
    </w:p>
    <w:p w14:paraId="7B8F1068" w14:textId="77777777" w:rsidR="00607008" w:rsidRPr="00447DED" w:rsidRDefault="00607008" w:rsidP="14FDD6C7">
      <w:pPr>
        <w:spacing w:before="240" w:after="0" w:line="240" w:lineRule="auto"/>
        <w:ind w:left="720" w:hanging="720"/>
        <w:jc w:val="center"/>
        <w:rPr>
          <w:rFonts w:ascii="Arial Narrow" w:hAnsi="Arial Narrow"/>
        </w:rPr>
      </w:pPr>
    </w:p>
    <w:p w14:paraId="3A75665C" w14:textId="77777777" w:rsidR="00607008" w:rsidRPr="00447DED" w:rsidRDefault="00607008" w:rsidP="14FDD6C7">
      <w:pPr>
        <w:spacing w:before="240" w:after="0" w:line="240" w:lineRule="auto"/>
        <w:ind w:left="720" w:hanging="720"/>
        <w:jc w:val="center"/>
        <w:rPr>
          <w:rFonts w:ascii="Arial Narrow" w:hAnsi="Arial Narrow"/>
        </w:rPr>
      </w:pPr>
    </w:p>
    <w:p w14:paraId="44E4A592" w14:textId="77777777" w:rsidR="00607008" w:rsidRPr="00447DED" w:rsidRDefault="00607008" w:rsidP="14FDD6C7">
      <w:pPr>
        <w:spacing w:before="240" w:after="0" w:line="240" w:lineRule="auto"/>
        <w:ind w:left="720" w:hanging="720"/>
        <w:jc w:val="center"/>
        <w:rPr>
          <w:rFonts w:ascii="Arial Narrow" w:hAnsi="Arial Narrow"/>
        </w:rPr>
      </w:pPr>
    </w:p>
    <w:p w14:paraId="12B0BD31" w14:textId="77777777" w:rsidR="00607008" w:rsidRPr="00447DED" w:rsidRDefault="00607008" w:rsidP="14FDD6C7">
      <w:pPr>
        <w:spacing w:before="240" w:after="0" w:line="240" w:lineRule="auto"/>
        <w:ind w:left="720" w:hanging="720"/>
        <w:jc w:val="center"/>
        <w:rPr>
          <w:rFonts w:ascii="Arial Narrow" w:hAnsi="Arial Narrow"/>
        </w:rPr>
      </w:pPr>
    </w:p>
    <w:p w14:paraId="031C6607" w14:textId="18AA3714" w:rsidR="001A6669" w:rsidRPr="00447DED" w:rsidRDefault="001A6669" w:rsidP="14FDD6C7">
      <w:pPr>
        <w:spacing w:before="240" w:after="0" w:line="240" w:lineRule="auto"/>
        <w:ind w:left="720" w:hanging="720"/>
        <w:jc w:val="center"/>
        <w:rPr>
          <w:rFonts w:ascii="Arial Narrow" w:hAnsi="Arial Narrow"/>
          <w:sz w:val="28"/>
          <w:szCs w:val="28"/>
          <w:lang w:val="es-EC"/>
        </w:rPr>
      </w:pPr>
      <w:r w:rsidRPr="00447DED">
        <w:rPr>
          <w:rFonts w:ascii="Arial Narrow" w:hAnsi="Arial Narrow"/>
          <w:sz w:val="28"/>
          <w:szCs w:val="28"/>
          <w:lang w:val="es-EC"/>
        </w:rPr>
        <w:t>Lista de Ilustraciones</w:t>
      </w:r>
    </w:p>
    <w:p w14:paraId="748F5066" w14:textId="77777777" w:rsidR="00E22C5B" w:rsidRPr="00447DED" w:rsidRDefault="00E22C5B" w:rsidP="14FDD6C7">
      <w:pPr>
        <w:spacing w:before="240" w:after="0" w:line="240" w:lineRule="auto"/>
        <w:ind w:left="720" w:hanging="720"/>
        <w:jc w:val="center"/>
        <w:rPr>
          <w:rFonts w:ascii="Arial Narrow" w:hAnsi="Arial Narrow"/>
          <w:sz w:val="28"/>
          <w:szCs w:val="28"/>
          <w:lang w:val="es-EC"/>
        </w:rPr>
      </w:pPr>
    </w:p>
    <w:p w14:paraId="58164B6E" w14:textId="77777777" w:rsidR="003A3E88" w:rsidRPr="00447DED" w:rsidRDefault="001A6669">
      <w:pPr>
        <w:pStyle w:val="Tabladeilustraciones"/>
        <w:tabs>
          <w:tab w:val="right" w:leader="dot" w:pos="8828"/>
        </w:tabs>
        <w:rPr>
          <w:rFonts w:ascii="Arial Narrow" w:eastAsiaTheme="minorEastAsia" w:hAnsi="Arial Narrow"/>
          <w:noProof/>
          <w:color w:val="auto"/>
          <w:szCs w:val="22"/>
          <w:lang w:val="es-EC" w:eastAsia="es-EC"/>
        </w:rPr>
      </w:pPr>
      <w:r w:rsidRPr="00447DED">
        <w:rPr>
          <w:rFonts w:ascii="Arial Narrow" w:hAnsi="Arial Narrow"/>
          <w:lang w:val="es-EC"/>
        </w:rPr>
        <w:fldChar w:fldCharType="begin"/>
      </w:r>
      <w:r w:rsidRPr="00447DED">
        <w:rPr>
          <w:rFonts w:ascii="Arial Narrow" w:hAnsi="Arial Narrow"/>
          <w:lang w:val="es-EC"/>
        </w:rPr>
        <w:instrText xml:space="preserve"> TOC \h \z \c "Ilustración" </w:instrText>
      </w:r>
      <w:r w:rsidRPr="00447DED">
        <w:rPr>
          <w:rFonts w:ascii="Arial Narrow" w:hAnsi="Arial Narrow"/>
          <w:lang w:val="es-EC"/>
        </w:rPr>
        <w:fldChar w:fldCharType="separate"/>
      </w:r>
      <w:hyperlink r:id="rId18" w:anchor="_Toc500029164" w:history="1">
        <w:r w:rsidR="003A3E88" w:rsidRPr="00447DED">
          <w:rPr>
            <w:rStyle w:val="Hipervnculo"/>
            <w:rFonts w:ascii="Arial Narrow" w:hAnsi="Arial Narrow"/>
            <w:noProof/>
          </w:rPr>
          <w:t>Ilustración 1. Concepto de la metodología de Evaluación Final</w:t>
        </w:r>
        <w:r w:rsidR="003A3E88" w:rsidRPr="00447DED">
          <w:rPr>
            <w:rFonts w:ascii="Arial Narrow" w:hAnsi="Arial Narrow"/>
            <w:noProof/>
            <w:webHidden/>
          </w:rPr>
          <w:tab/>
        </w:r>
        <w:r w:rsidR="003A3E88" w:rsidRPr="00447DED">
          <w:rPr>
            <w:rFonts w:ascii="Arial Narrow" w:hAnsi="Arial Narrow"/>
            <w:noProof/>
            <w:webHidden/>
          </w:rPr>
          <w:fldChar w:fldCharType="begin"/>
        </w:r>
        <w:r w:rsidR="003A3E88" w:rsidRPr="00447DED">
          <w:rPr>
            <w:rFonts w:ascii="Arial Narrow" w:hAnsi="Arial Narrow"/>
            <w:noProof/>
            <w:webHidden/>
          </w:rPr>
          <w:instrText xml:space="preserve"> PAGEREF _Toc500029164 \h </w:instrText>
        </w:r>
        <w:r w:rsidR="003A3E88" w:rsidRPr="00447DED">
          <w:rPr>
            <w:rFonts w:ascii="Arial Narrow" w:hAnsi="Arial Narrow"/>
            <w:noProof/>
            <w:webHidden/>
          </w:rPr>
        </w:r>
        <w:r w:rsidR="003A3E88" w:rsidRPr="00447DED">
          <w:rPr>
            <w:rFonts w:ascii="Arial Narrow" w:hAnsi="Arial Narrow"/>
            <w:noProof/>
            <w:webHidden/>
          </w:rPr>
          <w:fldChar w:fldCharType="separate"/>
        </w:r>
        <w:r w:rsidR="00D04603" w:rsidRPr="00447DED">
          <w:rPr>
            <w:rFonts w:ascii="Arial Narrow" w:hAnsi="Arial Narrow"/>
            <w:noProof/>
            <w:webHidden/>
          </w:rPr>
          <w:t>3</w:t>
        </w:r>
        <w:r w:rsidR="003A3E88" w:rsidRPr="00447DED">
          <w:rPr>
            <w:rFonts w:ascii="Arial Narrow" w:hAnsi="Arial Narrow"/>
            <w:noProof/>
            <w:webHidden/>
          </w:rPr>
          <w:fldChar w:fldCharType="end"/>
        </w:r>
      </w:hyperlink>
    </w:p>
    <w:p w14:paraId="6A58934D" w14:textId="77777777" w:rsidR="003A3E88" w:rsidRPr="00447DED" w:rsidRDefault="00532A9E">
      <w:pPr>
        <w:pStyle w:val="Tabladeilustraciones"/>
        <w:tabs>
          <w:tab w:val="right" w:leader="dot" w:pos="8828"/>
        </w:tabs>
        <w:rPr>
          <w:rFonts w:ascii="Arial Narrow" w:eastAsiaTheme="minorEastAsia" w:hAnsi="Arial Narrow"/>
          <w:noProof/>
          <w:color w:val="auto"/>
          <w:szCs w:val="22"/>
          <w:lang w:val="es-EC" w:eastAsia="es-EC"/>
        </w:rPr>
      </w:pPr>
      <w:hyperlink w:anchor="_Toc500029165" w:history="1">
        <w:r w:rsidR="003A3E88" w:rsidRPr="00447DED">
          <w:rPr>
            <w:rStyle w:val="Hipervnculo"/>
            <w:rFonts w:ascii="Arial Narrow" w:hAnsi="Arial Narrow"/>
            <w:noProof/>
          </w:rPr>
          <w:t>Ilustración 2. Asignación de los fondos de acuerdo con el resultado y período. (PNUD)</w:t>
        </w:r>
        <w:r w:rsidR="003A3E88" w:rsidRPr="00447DED">
          <w:rPr>
            <w:rFonts w:ascii="Arial Narrow" w:hAnsi="Arial Narrow"/>
            <w:noProof/>
            <w:webHidden/>
          </w:rPr>
          <w:tab/>
        </w:r>
        <w:r w:rsidR="003A3E88" w:rsidRPr="00447DED">
          <w:rPr>
            <w:rFonts w:ascii="Arial Narrow" w:hAnsi="Arial Narrow"/>
            <w:noProof/>
            <w:webHidden/>
          </w:rPr>
          <w:fldChar w:fldCharType="begin"/>
        </w:r>
        <w:r w:rsidR="003A3E88" w:rsidRPr="00447DED">
          <w:rPr>
            <w:rFonts w:ascii="Arial Narrow" w:hAnsi="Arial Narrow"/>
            <w:noProof/>
            <w:webHidden/>
          </w:rPr>
          <w:instrText xml:space="preserve"> PAGEREF _Toc500029165 \h </w:instrText>
        </w:r>
        <w:r w:rsidR="003A3E88" w:rsidRPr="00447DED">
          <w:rPr>
            <w:rFonts w:ascii="Arial Narrow" w:hAnsi="Arial Narrow"/>
            <w:noProof/>
            <w:webHidden/>
          </w:rPr>
        </w:r>
        <w:r w:rsidR="003A3E88" w:rsidRPr="00447DED">
          <w:rPr>
            <w:rFonts w:ascii="Arial Narrow" w:hAnsi="Arial Narrow"/>
            <w:noProof/>
            <w:webHidden/>
          </w:rPr>
          <w:fldChar w:fldCharType="separate"/>
        </w:r>
        <w:r w:rsidR="00D04603" w:rsidRPr="00447DED">
          <w:rPr>
            <w:rFonts w:ascii="Arial Narrow" w:hAnsi="Arial Narrow"/>
            <w:noProof/>
            <w:webHidden/>
          </w:rPr>
          <w:t>14</w:t>
        </w:r>
        <w:r w:rsidR="003A3E88" w:rsidRPr="00447DED">
          <w:rPr>
            <w:rFonts w:ascii="Arial Narrow" w:hAnsi="Arial Narrow"/>
            <w:noProof/>
            <w:webHidden/>
          </w:rPr>
          <w:fldChar w:fldCharType="end"/>
        </w:r>
      </w:hyperlink>
    </w:p>
    <w:p w14:paraId="6317D0BB" w14:textId="77777777" w:rsidR="003A3E88" w:rsidRPr="00447DED" w:rsidRDefault="00532A9E">
      <w:pPr>
        <w:pStyle w:val="Tabladeilustraciones"/>
        <w:tabs>
          <w:tab w:val="right" w:leader="dot" w:pos="8828"/>
        </w:tabs>
        <w:rPr>
          <w:rFonts w:ascii="Arial Narrow" w:eastAsiaTheme="minorEastAsia" w:hAnsi="Arial Narrow"/>
          <w:noProof/>
          <w:color w:val="auto"/>
          <w:szCs w:val="22"/>
          <w:lang w:val="es-EC" w:eastAsia="es-EC"/>
        </w:rPr>
      </w:pPr>
      <w:hyperlink w:anchor="_Toc500029166" w:history="1">
        <w:r w:rsidR="003A3E88" w:rsidRPr="00447DED">
          <w:rPr>
            <w:rStyle w:val="Hipervnculo"/>
            <w:rFonts w:ascii="Arial Narrow" w:hAnsi="Arial Narrow"/>
            <w:noProof/>
          </w:rPr>
          <w:t>Ilustración 3. Asignación de los fondos de acuerdo con el resultado y período. (PNUMA)</w:t>
        </w:r>
        <w:r w:rsidR="003A3E88" w:rsidRPr="00447DED">
          <w:rPr>
            <w:rFonts w:ascii="Arial Narrow" w:hAnsi="Arial Narrow"/>
            <w:noProof/>
            <w:webHidden/>
          </w:rPr>
          <w:tab/>
        </w:r>
        <w:r w:rsidR="003A3E88" w:rsidRPr="00447DED">
          <w:rPr>
            <w:rFonts w:ascii="Arial Narrow" w:hAnsi="Arial Narrow"/>
            <w:noProof/>
            <w:webHidden/>
          </w:rPr>
          <w:fldChar w:fldCharType="begin"/>
        </w:r>
        <w:r w:rsidR="003A3E88" w:rsidRPr="00447DED">
          <w:rPr>
            <w:rFonts w:ascii="Arial Narrow" w:hAnsi="Arial Narrow"/>
            <w:noProof/>
            <w:webHidden/>
          </w:rPr>
          <w:instrText xml:space="preserve"> PAGEREF _Toc500029166 \h </w:instrText>
        </w:r>
        <w:r w:rsidR="003A3E88" w:rsidRPr="00447DED">
          <w:rPr>
            <w:rFonts w:ascii="Arial Narrow" w:hAnsi="Arial Narrow"/>
            <w:noProof/>
            <w:webHidden/>
          </w:rPr>
        </w:r>
        <w:r w:rsidR="003A3E88" w:rsidRPr="00447DED">
          <w:rPr>
            <w:rFonts w:ascii="Arial Narrow" w:hAnsi="Arial Narrow"/>
            <w:noProof/>
            <w:webHidden/>
          </w:rPr>
          <w:fldChar w:fldCharType="separate"/>
        </w:r>
        <w:r w:rsidR="00D04603" w:rsidRPr="00447DED">
          <w:rPr>
            <w:rFonts w:ascii="Arial Narrow" w:hAnsi="Arial Narrow"/>
            <w:noProof/>
            <w:webHidden/>
          </w:rPr>
          <w:t>14</w:t>
        </w:r>
        <w:r w:rsidR="003A3E88" w:rsidRPr="00447DED">
          <w:rPr>
            <w:rFonts w:ascii="Arial Narrow" w:hAnsi="Arial Narrow"/>
            <w:noProof/>
            <w:webHidden/>
          </w:rPr>
          <w:fldChar w:fldCharType="end"/>
        </w:r>
      </w:hyperlink>
    </w:p>
    <w:p w14:paraId="23AF7505" w14:textId="77777777" w:rsidR="003A3E88" w:rsidRPr="00447DED" w:rsidRDefault="00532A9E">
      <w:pPr>
        <w:pStyle w:val="Tabladeilustraciones"/>
        <w:tabs>
          <w:tab w:val="right" w:leader="dot" w:pos="8828"/>
        </w:tabs>
        <w:rPr>
          <w:rFonts w:ascii="Arial Narrow" w:eastAsiaTheme="minorEastAsia" w:hAnsi="Arial Narrow"/>
          <w:noProof/>
          <w:color w:val="auto"/>
          <w:szCs w:val="22"/>
          <w:lang w:val="es-EC" w:eastAsia="es-EC"/>
        </w:rPr>
      </w:pPr>
      <w:hyperlink w:anchor="_Toc500029167" w:history="1">
        <w:r w:rsidR="003A3E88" w:rsidRPr="00447DED">
          <w:rPr>
            <w:rStyle w:val="Hipervnculo"/>
            <w:rFonts w:ascii="Arial Narrow" w:hAnsi="Arial Narrow"/>
            <w:noProof/>
          </w:rPr>
          <w:t>Ilustración 4. Organigrama original para el proyecto PSE</w:t>
        </w:r>
        <w:r w:rsidR="003A3E88" w:rsidRPr="00447DED">
          <w:rPr>
            <w:rFonts w:ascii="Arial Narrow" w:hAnsi="Arial Narrow"/>
            <w:noProof/>
            <w:webHidden/>
          </w:rPr>
          <w:tab/>
        </w:r>
        <w:r w:rsidR="003A3E88" w:rsidRPr="00447DED">
          <w:rPr>
            <w:rFonts w:ascii="Arial Narrow" w:hAnsi="Arial Narrow"/>
            <w:noProof/>
            <w:webHidden/>
          </w:rPr>
          <w:fldChar w:fldCharType="begin"/>
        </w:r>
        <w:r w:rsidR="003A3E88" w:rsidRPr="00447DED">
          <w:rPr>
            <w:rFonts w:ascii="Arial Narrow" w:hAnsi="Arial Narrow"/>
            <w:noProof/>
            <w:webHidden/>
          </w:rPr>
          <w:instrText xml:space="preserve"> PAGEREF _Toc500029167 \h </w:instrText>
        </w:r>
        <w:r w:rsidR="003A3E88" w:rsidRPr="00447DED">
          <w:rPr>
            <w:rFonts w:ascii="Arial Narrow" w:hAnsi="Arial Narrow"/>
            <w:noProof/>
            <w:webHidden/>
          </w:rPr>
        </w:r>
        <w:r w:rsidR="003A3E88" w:rsidRPr="00447DED">
          <w:rPr>
            <w:rFonts w:ascii="Arial Narrow" w:hAnsi="Arial Narrow"/>
            <w:noProof/>
            <w:webHidden/>
          </w:rPr>
          <w:fldChar w:fldCharType="separate"/>
        </w:r>
        <w:r w:rsidR="00D04603" w:rsidRPr="00447DED">
          <w:rPr>
            <w:rFonts w:ascii="Arial Narrow" w:hAnsi="Arial Narrow"/>
            <w:noProof/>
            <w:webHidden/>
          </w:rPr>
          <w:t>23</w:t>
        </w:r>
        <w:r w:rsidR="003A3E88" w:rsidRPr="00447DED">
          <w:rPr>
            <w:rFonts w:ascii="Arial Narrow" w:hAnsi="Arial Narrow"/>
            <w:noProof/>
            <w:webHidden/>
          </w:rPr>
          <w:fldChar w:fldCharType="end"/>
        </w:r>
      </w:hyperlink>
    </w:p>
    <w:p w14:paraId="031C660A" w14:textId="77777777" w:rsidR="009E296E" w:rsidRPr="00447DED" w:rsidRDefault="001A6669" w:rsidP="00C71200">
      <w:pPr>
        <w:spacing w:line="480" w:lineRule="auto"/>
        <w:jc w:val="center"/>
        <w:rPr>
          <w:rFonts w:ascii="Arial Narrow" w:hAnsi="Arial Narrow"/>
          <w:lang w:val="es-EC"/>
        </w:rPr>
      </w:pPr>
      <w:r w:rsidRPr="00447DED">
        <w:rPr>
          <w:rFonts w:ascii="Arial Narrow" w:hAnsi="Arial Narrow"/>
          <w:lang w:val="es-EC"/>
        </w:rPr>
        <w:fldChar w:fldCharType="end"/>
      </w:r>
    </w:p>
    <w:p w14:paraId="031C660B" w14:textId="77777777" w:rsidR="001A6669" w:rsidRPr="00447DED" w:rsidRDefault="14FDD6C7" w:rsidP="14FDD6C7">
      <w:pPr>
        <w:jc w:val="center"/>
        <w:rPr>
          <w:rFonts w:ascii="Arial Narrow" w:hAnsi="Arial Narrow"/>
          <w:sz w:val="28"/>
          <w:szCs w:val="28"/>
          <w:lang w:val="es-EC"/>
        </w:rPr>
      </w:pPr>
      <w:r w:rsidRPr="00447DED">
        <w:rPr>
          <w:rFonts w:ascii="Arial Narrow" w:hAnsi="Arial Narrow"/>
          <w:sz w:val="28"/>
          <w:szCs w:val="28"/>
          <w:lang w:val="es-EC"/>
        </w:rPr>
        <w:t>Lista de Tablas</w:t>
      </w:r>
    </w:p>
    <w:p w14:paraId="6785667E" w14:textId="77777777" w:rsidR="003A3E88" w:rsidRPr="00447DED" w:rsidRDefault="001A6669">
      <w:pPr>
        <w:pStyle w:val="Tabladeilustraciones"/>
        <w:tabs>
          <w:tab w:val="right" w:leader="dot" w:pos="8828"/>
        </w:tabs>
        <w:rPr>
          <w:rFonts w:ascii="Arial Narrow" w:eastAsiaTheme="minorEastAsia" w:hAnsi="Arial Narrow"/>
          <w:noProof/>
          <w:color w:val="auto"/>
          <w:szCs w:val="22"/>
          <w:lang w:val="es-EC" w:eastAsia="es-EC"/>
        </w:rPr>
      </w:pPr>
      <w:r w:rsidRPr="00447DED">
        <w:rPr>
          <w:rFonts w:ascii="Arial Narrow" w:hAnsi="Arial Narrow"/>
          <w:lang w:val="es-EC"/>
        </w:rPr>
        <w:fldChar w:fldCharType="begin"/>
      </w:r>
      <w:r w:rsidRPr="00447DED">
        <w:rPr>
          <w:rFonts w:ascii="Arial Narrow" w:hAnsi="Arial Narrow" w:cs="Calibri"/>
          <w:lang w:val="es-EC"/>
        </w:rPr>
        <w:instrText xml:space="preserve"> TOC \h \z \c "Tabla" </w:instrText>
      </w:r>
      <w:r w:rsidRPr="00447DED">
        <w:rPr>
          <w:rFonts w:ascii="Arial Narrow" w:hAnsi="Arial Narrow"/>
          <w:lang w:val="es-EC"/>
        </w:rPr>
        <w:fldChar w:fldCharType="separate"/>
      </w:r>
      <w:hyperlink w:anchor="_Toc500029168" w:history="1">
        <w:r w:rsidR="003A3E88" w:rsidRPr="00447DED">
          <w:rPr>
            <w:rStyle w:val="Hipervnculo"/>
            <w:rFonts w:ascii="Arial Narrow" w:hAnsi="Arial Narrow"/>
            <w:noProof/>
          </w:rPr>
          <w:t>Tabla 1. Resumen breve de los resultados de la evaluación.</w:t>
        </w:r>
        <w:r w:rsidR="003A3E88" w:rsidRPr="00447DED">
          <w:rPr>
            <w:rFonts w:ascii="Arial Narrow" w:hAnsi="Arial Narrow"/>
            <w:noProof/>
            <w:webHidden/>
          </w:rPr>
          <w:tab/>
        </w:r>
        <w:r w:rsidR="003A3E88" w:rsidRPr="00447DED">
          <w:rPr>
            <w:rFonts w:ascii="Arial Narrow" w:hAnsi="Arial Narrow"/>
            <w:noProof/>
            <w:webHidden/>
          </w:rPr>
          <w:fldChar w:fldCharType="begin"/>
        </w:r>
        <w:r w:rsidR="003A3E88" w:rsidRPr="00447DED">
          <w:rPr>
            <w:rFonts w:ascii="Arial Narrow" w:hAnsi="Arial Narrow"/>
            <w:noProof/>
            <w:webHidden/>
          </w:rPr>
          <w:instrText xml:space="preserve"> PAGEREF _Toc500029168 \h </w:instrText>
        </w:r>
        <w:r w:rsidR="003A3E88" w:rsidRPr="00447DED">
          <w:rPr>
            <w:rFonts w:ascii="Arial Narrow" w:hAnsi="Arial Narrow"/>
            <w:noProof/>
            <w:webHidden/>
          </w:rPr>
        </w:r>
        <w:r w:rsidR="003A3E88" w:rsidRPr="00447DED">
          <w:rPr>
            <w:rFonts w:ascii="Arial Narrow" w:hAnsi="Arial Narrow"/>
            <w:noProof/>
            <w:webHidden/>
          </w:rPr>
          <w:fldChar w:fldCharType="separate"/>
        </w:r>
        <w:r w:rsidR="00D04603" w:rsidRPr="00447DED">
          <w:rPr>
            <w:rFonts w:ascii="Arial Narrow" w:hAnsi="Arial Narrow"/>
            <w:noProof/>
            <w:webHidden/>
          </w:rPr>
          <w:t>v</w:t>
        </w:r>
        <w:r w:rsidR="003A3E88" w:rsidRPr="00447DED">
          <w:rPr>
            <w:rFonts w:ascii="Arial Narrow" w:hAnsi="Arial Narrow"/>
            <w:noProof/>
            <w:webHidden/>
          </w:rPr>
          <w:fldChar w:fldCharType="end"/>
        </w:r>
      </w:hyperlink>
    </w:p>
    <w:p w14:paraId="03B9D7EE" w14:textId="77777777" w:rsidR="003A3E88" w:rsidRPr="00447DED" w:rsidRDefault="00532A9E">
      <w:pPr>
        <w:pStyle w:val="Tabladeilustraciones"/>
        <w:tabs>
          <w:tab w:val="right" w:leader="dot" w:pos="8828"/>
        </w:tabs>
        <w:rPr>
          <w:rFonts w:ascii="Arial Narrow" w:eastAsiaTheme="minorEastAsia" w:hAnsi="Arial Narrow"/>
          <w:noProof/>
          <w:color w:val="auto"/>
          <w:szCs w:val="22"/>
          <w:lang w:val="es-EC" w:eastAsia="es-EC"/>
        </w:rPr>
      </w:pPr>
      <w:hyperlink w:anchor="_Toc500029169" w:history="1">
        <w:r w:rsidR="003A3E88" w:rsidRPr="00447DED">
          <w:rPr>
            <w:rStyle w:val="Hipervnculo"/>
            <w:rFonts w:ascii="Arial Narrow" w:hAnsi="Arial Narrow"/>
            <w:noProof/>
          </w:rPr>
          <w:t>Tabla 2. Resumen de calificación de los resultados del proyecto</w:t>
        </w:r>
        <w:r w:rsidR="003A3E88" w:rsidRPr="00447DED">
          <w:rPr>
            <w:rFonts w:ascii="Arial Narrow" w:hAnsi="Arial Narrow"/>
            <w:noProof/>
            <w:webHidden/>
          </w:rPr>
          <w:tab/>
        </w:r>
        <w:r w:rsidR="003A3E88" w:rsidRPr="00447DED">
          <w:rPr>
            <w:rFonts w:ascii="Arial Narrow" w:hAnsi="Arial Narrow"/>
            <w:noProof/>
            <w:webHidden/>
          </w:rPr>
          <w:fldChar w:fldCharType="begin"/>
        </w:r>
        <w:r w:rsidR="003A3E88" w:rsidRPr="00447DED">
          <w:rPr>
            <w:rFonts w:ascii="Arial Narrow" w:hAnsi="Arial Narrow"/>
            <w:noProof/>
            <w:webHidden/>
          </w:rPr>
          <w:instrText xml:space="preserve"> PAGEREF _Toc500029169 \h </w:instrText>
        </w:r>
        <w:r w:rsidR="003A3E88" w:rsidRPr="00447DED">
          <w:rPr>
            <w:rFonts w:ascii="Arial Narrow" w:hAnsi="Arial Narrow"/>
            <w:noProof/>
            <w:webHidden/>
          </w:rPr>
        </w:r>
        <w:r w:rsidR="003A3E88" w:rsidRPr="00447DED">
          <w:rPr>
            <w:rFonts w:ascii="Arial Narrow" w:hAnsi="Arial Narrow"/>
            <w:noProof/>
            <w:webHidden/>
          </w:rPr>
          <w:fldChar w:fldCharType="separate"/>
        </w:r>
        <w:r w:rsidR="00D04603" w:rsidRPr="00447DED">
          <w:rPr>
            <w:rFonts w:ascii="Arial Narrow" w:hAnsi="Arial Narrow"/>
            <w:noProof/>
            <w:webHidden/>
          </w:rPr>
          <w:t>vi</w:t>
        </w:r>
        <w:r w:rsidR="003A3E88" w:rsidRPr="00447DED">
          <w:rPr>
            <w:rFonts w:ascii="Arial Narrow" w:hAnsi="Arial Narrow"/>
            <w:noProof/>
            <w:webHidden/>
          </w:rPr>
          <w:fldChar w:fldCharType="end"/>
        </w:r>
      </w:hyperlink>
    </w:p>
    <w:p w14:paraId="0B9D6502" w14:textId="77777777" w:rsidR="003A3E88" w:rsidRPr="00447DED" w:rsidRDefault="00532A9E">
      <w:pPr>
        <w:pStyle w:val="Tabladeilustraciones"/>
        <w:tabs>
          <w:tab w:val="right" w:leader="dot" w:pos="8828"/>
        </w:tabs>
        <w:rPr>
          <w:rFonts w:ascii="Arial Narrow" w:eastAsiaTheme="minorEastAsia" w:hAnsi="Arial Narrow"/>
          <w:noProof/>
          <w:color w:val="auto"/>
          <w:szCs w:val="22"/>
          <w:lang w:val="es-EC" w:eastAsia="es-EC"/>
        </w:rPr>
      </w:pPr>
      <w:hyperlink w:anchor="_Toc500029170" w:history="1">
        <w:r w:rsidR="003A3E88" w:rsidRPr="00447DED">
          <w:rPr>
            <w:rStyle w:val="Hipervnculo"/>
            <w:rFonts w:ascii="Arial Narrow" w:hAnsi="Arial Narrow"/>
            <w:noProof/>
          </w:rPr>
          <w:t>Tabla 3. Criterios de evaluación proyectos GEF - PNUD</w:t>
        </w:r>
        <w:r w:rsidR="003A3E88" w:rsidRPr="00447DED">
          <w:rPr>
            <w:rFonts w:ascii="Arial Narrow" w:hAnsi="Arial Narrow"/>
            <w:noProof/>
            <w:webHidden/>
          </w:rPr>
          <w:tab/>
        </w:r>
        <w:r w:rsidR="003A3E88" w:rsidRPr="00447DED">
          <w:rPr>
            <w:rFonts w:ascii="Arial Narrow" w:hAnsi="Arial Narrow"/>
            <w:noProof/>
            <w:webHidden/>
          </w:rPr>
          <w:fldChar w:fldCharType="begin"/>
        </w:r>
        <w:r w:rsidR="003A3E88" w:rsidRPr="00447DED">
          <w:rPr>
            <w:rFonts w:ascii="Arial Narrow" w:hAnsi="Arial Narrow"/>
            <w:noProof/>
            <w:webHidden/>
          </w:rPr>
          <w:instrText xml:space="preserve"> PAGEREF _Toc500029170 \h </w:instrText>
        </w:r>
        <w:r w:rsidR="003A3E88" w:rsidRPr="00447DED">
          <w:rPr>
            <w:rFonts w:ascii="Arial Narrow" w:hAnsi="Arial Narrow"/>
            <w:noProof/>
            <w:webHidden/>
          </w:rPr>
        </w:r>
        <w:r w:rsidR="003A3E88" w:rsidRPr="00447DED">
          <w:rPr>
            <w:rFonts w:ascii="Arial Narrow" w:hAnsi="Arial Narrow"/>
            <w:noProof/>
            <w:webHidden/>
          </w:rPr>
          <w:fldChar w:fldCharType="separate"/>
        </w:r>
        <w:r w:rsidR="00D04603" w:rsidRPr="00447DED">
          <w:rPr>
            <w:rFonts w:ascii="Arial Narrow" w:hAnsi="Arial Narrow"/>
            <w:noProof/>
            <w:webHidden/>
          </w:rPr>
          <w:t>2</w:t>
        </w:r>
        <w:r w:rsidR="003A3E88" w:rsidRPr="00447DED">
          <w:rPr>
            <w:rFonts w:ascii="Arial Narrow" w:hAnsi="Arial Narrow"/>
            <w:noProof/>
            <w:webHidden/>
          </w:rPr>
          <w:fldChar w:fldCharType="end"/>
        </w:r>
      </w:hyperlink>
    </w:p>
    <w:p w14:paraId="3038C343" w14:textId="77777777" w:rsidR="003A3E88" w:rsidRPr="00447DED" w:rsidRDefault="00532A9E">
      <w:pPr>
        <w:pStyle w:val="Tabladeilustraciones"/>
        <w:tabs>
          <w:tab w:val="right" w:leader="dot" w:pos="8828"/>
        </w:tabs>
        <w:rPr>
          <w:rFonts w:ascii="Arial Narrow" w:eastAsiaTheme="minorEastAsia" w:hAnsi="Arial Narrow"/>
          <w:noProof/>
          <w:color w:val="auto"/>
          <w:szCs w:val="22"/>
          <w:lang w:val="es-EC" w:eastAsia="es-EC"/>
        </w:rPr>
      </w:pPr>
      <w:hyperlink w:anchor="_Toc500029171" w:history="1">
        <w:r w:rsidR="003A3E88" w:rsidRPr="00447DED">
          <w:rPr>
            <w:rStyle w:val="Hipervnculo"/>
            <w:rFonts w:ascii="Arial Narrow" w:hAnsi="Arial Narrow"/>
            <w:noProof/>
          </w:rPr>
          <w:t>Tabla 4. Proyecto Fuentes de Financiamiento</w:t>
        </w:r>
        <w:r w:rsidR="003A3E88" w:rsidRPr="00447DED">
          <w:rPr>
            <w:rFonts w:ascii="Arial Narrow" w:hAnsi="Arial Narrow"/>
            <w:noProof/>
            <w:webHidden/>
          </w:rPr>
          <w:tab/>
        </w:r>
        <w:r w:rsidR="003A3E88" w:rsidRPr="00447DED">
          <w:rPr>
            <w:rFonts w:ascii="Arial Narrow" w:hAnsi="Arial Narrow"/>
            <w:noProof/>
            <w:webHidden/>
          </w:rPr>
          <w:fldChar w:fldCharType="begin"/>
        </w:r>
        <w:r w:rsidR="003A3E88" w:rsidRPr="00447DED">
          <w:rPr>
            <w:rFonts w:ascii="Arial Narrow" w:hAnsi="Arial Narrow"/>
            <w:noProof/>
            <w:webHidden/>
          </w:rPr>
          <w:instrText xml:space="preserve"> PAGEREF _Toc500029171 \h </w:instrText>
        </w:r>
        <w:r w:rsidR="003A3E88" w:rsidRPr="00447DED">
          <w:rPr>
            <w:rFonts w:ascii="Arial Narrow" w:hAnsi="Arial Narrow"/>
            <w:noProof/>
            <w:webHidden/>
          </w:rPr>
        </w:r>
        <w:r w:rsidR="003A3E88" w:rsidRPr="00447DED">
          <w:rPr>
            <w:rFonts w:ascii="Arial Narrow" w:hAnsi="Arial Narrow"/>
            <w:noProof/>
            <w:webHidden/>
          </w:rPr>
          <w:fldChar w:fldCharType="separate"/>
        </w:r>
        <w:r w:rsidR="00D04603" w:rsidRPr="00447DED">
          <w:rPr>
            <w:rFonts w:ascii="Arial Narrow" w:hAnsi="Arial Narrow"/>
            <w:noProof/>
            <w:webHidden/>
          </w:rPr>
          <w:t>13</w:t>
        </w:r>
        <w:r w:rsidR="003A3E88" w:rsidRPr="00447DED">
          <w:rPr>
            <w:rFonts w:ascii="Arial Narrow" w:hAnsi="Arial Narrow"/>
            <w:noProof/>
            <w:webHidden/>
          </w:rPr>
          <w:fldChar w:fldCharType="end"/>
        </w:r>
      </w:hyperlink>
    </w:p>
    <w:p w14:paraId="0CA7AA66" w14:textId="77777777" w:rsidR="003A3E88" w:rsidRPr="00447DED" w:rsidRDefault="00532A9E">
      <w:pPr>
        <w:pStyle w:val="Tabladeilustraciones"/>
        <w:tabs>
          <w:tab w:val="right" w:leader="dot" w:pos="8828"/>
        </w:tabs>
        <w:rPr>
          <w:rFonts w:ascii="Arial Narrow" w:eastAsiaTheme="minorEastAsia" w:hAnsi="Arial Narrow"/>
          <w:noProof/>
          <w:color w:val="auto"/>
          <w:szCs w:val="22"/>
          <w:lang w:val="es-EC" w:eastAsia="es-EC"/>
        </w:rPr>
      </w:pPr>
      <w:hyperlink w:anchor="_Toc500029172" w:history="1">
        <w:r w:rsidR="003A3E88" w:rsidRPr="00447DED">
          <w:rPr>
            <w:rStyle w:val="Hipervnculo"/>
            <w:rFonts w:ascii="Arial Narrow" w:hAnsi="Arial Narrow"/>
            <w:noProof/>
          </w:rPr>
          <w:t>Tabla 5. Gastos por Resultado (PNUD)</w:t>
        </w:r>
        <w:r w:rsidR="003A3E88" w:rsidRPr="00447DED">
          <w:rPr>
            <w:rFonts w:ascii="Arial Narrow" w:hAnsi="Arial Narrow"/>
            <w:noProof/>
            <w:webHidden/>
          </w:rPr>
          <w:tab/>
        </w:r>
        <w:r w:rsidR="003A3E88" w:rsidRPr="00447DED">
          <w:rPr>
            <w:rFonts w:ascii="Arial Narrow" w:hAnsi="Arial Narrow"/>
            <w:noProof/>
            <w:webHidden/>
          </w:rPr>
          <w:fldChar w:fldCharType="begin"/>
        </w:r>
        <w:r w:rsidR="003A3E88" w:rsidRPr="00447DED">
          <w:rPr>
            <w:rFonts w:ascii="Arial Narrow" w:hAnsi="Arial Narrow"/>
            <w:noProof/>
            <w:webHidden/>
          </w:rPr>
          <w:instrText xml:space="preserve"> PAGEREF _Toc500029172 \h </w:instrText>
        </w:r>
        <w:r w:rsidR="003A3E88" w:rsidRPr="00447DED">
          <w:rPr>
            <w:rFonts w:ascii="Arial Narrow" w:hAnsi="Arial Narrow"/>
            <w:noProof/>
            <w:webHidden/>
          </w:rPr>
        </w:r>
        <w:r w:rsidR="003A3E88" w:rsidRPr="00447DED">
          <w:rPr>
            <w:rFonts w:ascii="Arial Narrow" w:hAnsi="Arial Narrow"/>
            <w:noProof/>
            <w:webHidden/>
          </w:rPr>
          <w:fldChar w:fldCharType="separate"/>
        </w:r>
        <w:r w:rsidR="00D04603" w:rsidRPr="00447DED">
          <w:rPr>
            <w:rFonts w:ascii="Arial Narrow" w:hAnsi="Arial Narrow"/>
            <w:noProof/>
            <w:webHidden/>
          </w:rPr>
          <w:t>15</w:t>
        </w:r>
        <w:r w:rsidR="003A3E88" w:rsidRPr="00447DED">
          <w:rPr>
            <w:rFonts w:ascii="Arial Narrow" w:hAnsi="Arial Narrow"/>
            <w:noProof/>
            <w:webHidden/>
          </w:rPr>
          <w:fldChar w:fldCharType="end"/>
        </w:r>
      </w:hyperlink>
    </w:p>
    <w:p w14:paraId="1740C25B" w14:textId="77777777" w:rsidR="003A3E88" w:rsidRPr="00447DED" w:rsidRDefault="00532A9E">
      <w:pPr>
        <w:pStyle w:val="Tabladeilustraciones"/>
        <w:tabs>
          <w:tab w:val="right" w:leader="dot" w:pos="8828"/>
        </w:tabs>
        <w:rPr>
          <w:rFonts w:ascii="Arial Narrow" w:eastAsiaTheme="minorEastAsia" w:hAnsi="Arial Narrow"/>
          <w:noProof/>
          <w:color w:val="auto"/>
          <w:szCs w:val="22"/>
          <w:lang w:val="es-EC" w:eastAsia="es-EC"/>
        </w:rPr>
      </w:pPr>
      <w:hyperlink w:anchor="_Toc500029173" w:history="1">
        <w:r w:rsidR="003A3E88" w:rsidRPr="00447DED">
          <w:rPr>
            <w:rStyle w:val="Hipervnculo"/>
            <w:rFonts w:ascii="Arial Narrow" w:hAnsi="Arial Narrow"/>
            <w:noProof/>
            <w:lang w:val="en-US"/>
          </w:rPr>
          <w:t>Tabla 6. Cash Advance Statement (PNUMA)</w:t>
        </w:r>
        <w:r w:rsidR="003A3E88" w:rsidRPr="00447DED">
          <w:rPr>
            <w:rFonts w:ascii="Arial Narrow" w:hAnsi="Arial Narrow"/>
            <w:noProof/>
            <w:webHidden/>
          </w:rPr>
          <w:tab/>
        </w:r>
        <w:r w:rsidR="003A3E88" w:rsidRPr="00447DED">
          <w:rPr>
            <w:rFonts w:ascii="Arial Narrow" w:hAnsi="Arial Narrow"/>
            <w:noProof/>
            <w:webHidden/>
          </w:rPr>
          <w:fldChar w:fldCharType="begin"/>
        </w:r>
        <w:r w:rsidR="003A3E88" w:rsidRPr="00447DED">
          <w:rPr>
            <w:rFonts w:ascii="Arial Narrow" w:hAnsi="Arial Narrow"/>
            <w:noProof/>
            <w:webHidden/>
          </w:rPr>
          <w:instrText xml:space="preserve"> PAGEREF _Toc500029173 \h </w:instrText>
        </w:r>
        <w:r w:rsidR="003A3E88" w:rsidRPr="00447DED">
          <w:rPr>
            <w:rFonts w:ascii="Arial Narrow" w:hAnsi="Arial Narrow"/>
            <w:noProof/>
            <w:webHidden/>
          </w:rPr>
        </w:r>
        <w:r w:rsidR="003A3E88" w:rsidRPr="00447DED">
          <w:rPr>
            <w:rFonts w:ascii="Arial Narrow" w:hAnsi="Arial Narrow"/>
            <w:noProof/>
            <w:webHidden/>
          </w:rPr>
          <w:fldChar w:fldCharType="separate"/>
        </w:r>
        <w:r w:rsidR="00D04603" w:rsidRPr="00447DED">
          <w:rPr>
            <w:rFonts w:ascii="Arial Narrow" w:hAnsi="Arial Narrow"/>
            <w:noProof/>
            <w:webHidden/>
          </w:rPr>
          <w:t>15</w:t>
        </w:r>
        <w:r w:rsidR="003A3E88" w:rsidRPr="00447DED">
          <w:rPr>
            <w:rFonts w:ascii="Arial Narrow" w:hAnsi="Arial Narrow"/>
            <w:noProof/>
            <w:webHidden/>
          </w:rPr>
          <w:fldChar w:fldCharType="end"/>
        </w:r>
      </w:hyperlink>
    </w:p>
    <w:p w14:paraId="2A6CD27C" w14:textId="77777777" w:rsidR="003A3E88" w:rsidRPr="00447DED" w:rsidRDefault="00532A9E">
      <w:pPr>
        <w:pStyle w:val="Tabladeilustraciones"/>
        <w:tabs>
          <w:tab w:val="right" w:leader="dot" w:pos="8828"/>
        </w:tabs>
        <w:rPr>
          <w:rFonts w:ascii="Arial Narrow" w:eastAsiaTheme="minorEastAsia" w:hAnsi="Arial Narrow"/>
          <w:noProof/>
          <w:color w:val="auto"/>
          <w:szCs w:val="22"/>
          <w:lang w:val="es-EC" w:eastAsia="es-EC"/>
        </w:rPr>
      </w:pPr>
      <w:hyperlink w:anchor="_Toc500029174" w:history="1">
        <w:r w:rsidR="003A3E88" w:rsidRPr="00447DED">
          <w:rPr>
            <w:rStyle w:val="Hipervnculo"/>
            <w:rFonts w:ascii="Arial Narrow" w:hAnsi="Arial Narrow"/>
            <w:noProof/>
          </w:rPr>
          <w:t>Tabla 7. Riesgos identificados en el diseño del proyecto</w:t>
        </w:r>
        <w:r w:rsidR="003A3E88" w:rsidRPr="00447DED">
          <w:rPr>
            <w:rFonts w:ascii="Arial Narrow" w:hAnsi="Arial Narrow"/>
            <w:noProof/>
            <w:webHidden/>
          </w:rPr>
          <w:tab/>
        </w:r>
        <w:r w:rsidR="003A3E88" w:rsidRPr="00447DED">
          <w:rPr>
            <w:rFonts w:ascii="Arial Narrow" w:hAnsi="Arial Narrow"/>
            <w:noProof/>
            <w:webHidden/>
          </w:rPr>
          <w:fldChar w:fldCharType="begin"/>
        </w:r>
        <w:r w:rsidR="003A3E88" w:rsidRPr="00447DED">
          <w:rPr>
            <w:rFonts w:ascii="Arial Narrow" w:hAnsi="Arial Narrow"/>
            <w:noProof/>
            <w:webHidden/>
          </w:rPr>
          <w:instrText xml:space="preserve"> PAGEREF _Toc500029174 \h </w:instrText>
        </w:r>
        <w:r w:rsidR="003A3E88" w:rsidRPr="00447DED">
          <w:rPr>
            <w:rFonts w:ascii="Arial Narrow" w:hAnsi="Arial Narrow"/>
            <w:noProof/>
            <w:webHidden/>
          </w:rPr>
        </w:r>
        <w:r w:rsidR="003A3E88" w:rsidRPr="00447DED">
          <w:rPr>
            <w:rFonts w:ascii="Arial Narrow" w:hAnsi="Arial Narrow"/>
            <w:noProof/>
            <w:webHidden/>
          </w:rPr>
          <w:fldChar w:fldCharType="separate"/>
        </w:r>
        <w:r w:rsidR="00D04603" w:rsidRPr="00447DED">
          <w:rPr>
            <w:rFonts w:ascii="Arial Narrow" w:hAnsi="Arial Narrow"/>
            <w:noProof/>
            <w:webHidden/>
          </w:rPr>
          <w:t>19</w:t>
        </w:r>
        <w:r w:rsidR="003A3E88" w:rsidRPr="00447DED">
          <w:rPr>
            <w:rFonts w:ascii="Arial Narrow" w:hAnsi="Arial Narrow"/>
            <w:noProof/>
            <w:webHidden/>
          </w:rPr>
          <w:fldChar w:fldCharType="end"/>
        </w:r>
      </w:hyperlink>
    </w:p>
    <w:p w14:paraId="2BD3A615" w14:textId="77777777" w:rsidR="003A3E88" w:rsidRPr="00447DED" w:rsidRDefault="00532A9E">
      <w:pPr>
        <w:pStyle w:val="Tabladeilustraciones"/>
        <w:tabs>
          <w:tab w:val="right" w:leader="dot" w:pos="8828"/>
        </w:tabs>
        <w:rPr>
          <w:rFonts w:ascii="Arial Narrow" w:eastAsiaTheme="minorEastAsia" w:hAnsi="Arial Narrow"/>
          <w:noProof/>
          <w:color w:val="auto"/>
          <w:szCs w:val="22"/>
          <w:lang w:val="es-EC" w:eastAsia="es-EC"/>
        </w:rPr>
      </w:pPr>
      <w:hyperlink w:anchor="_Toc500029175" w:history="1">
        <w:r w:rsidR="003A3E88" w:rsidRPr="00447DED">
          <w:rPr>
            <w:rStyle w:val="Hipervnculo"/>
            <w:rFonts w:ascii="Arial Narrow" w:hAnsi="Arial Narrow"/>
            <w:noProof/>
          </w:rPr>
          <w:t>Tabla 8. Calificaciones al Seguimiento y evaluación</w:t>
        </w:r>
        <w:r w:rsidR="003A3E88" w:rsidRPr="00447DED">
          <w:rPr>
            <w:rFonts w:ascii="Arial Narrow" w:hAnsi="Arial Narrow"/>
            <w:noProof/>
            <w:webHidden/>
          </w:rPr>
          <w:tab/>
        </w:r>
        <w:r w:rsidR="003A3E88" w:rsidRPr="00447DED">
          <w:rPr>
            <w:rFonts w:ascii="Arial Narrow" w:hAnsi="Arial Narrow"/>
            <w:noProof/>
            <w:webHidden/>
          </w:rPr>
          <w:fldChar w:fldCharType="begin"/>
        </w:r>
        <w:r w:rsidR="003A3E88" w:rsidRPr="00447DED">
          <w:rPr>
            <w:rFonts w:ascii="Arial Narrow" w:hAnsi="Arial Narrow"/>
            <w:noProof/>
            <w:webHidden/>
          </w:rPr>
          <w:instrText xml:space="preserve"> PAGEREF _Toc500029175 \h </w:instrText>
        </w:r>
        <w:r w:rsidR="003A3E88" w:rsidRPr="00447DED">
          <w:rPr>
            <w:rFonts w:ascii="Arial Narrow" w:hAnsi="Arial Narrow"/>
            <w:noProof/>
            <w:webHidden/>
          </w:rPr>
        </w:r>
        <w:r w:rsidR="003A3E88" w:rsidRPr="00447DED">
          <w:rPr>
            <w:rFonts w:ascii="Arial Narrow" w:hAnsi="Arial Narrow"/>
            <w:noProof/>
            <w:webHidden/>
          </w:rPr>
          <w:fldChar w:fldCharType="separate"/>
        </w:r>
        <w:r w:rsidR="00D04603" w:rsidRPr="00447DED">
          <w:rPr>
            <w:rFonts w:ascii="Arial Narrow" w:hAnsi="Arial Narrow"/>
            <w:noProof/>
            <w:webHidden/>
          </w:rPr>
          <w:t>28</w:t>
        </w:r>
        <w:r w:rsidR="003A3E88" w:rsidRPr="00447DED">
          <w:rPr>
            <w:rFonts w:ascii="Arial Narrow" w:hAnsi="Arial Narrow"/>
            <w:noProof/>
            <w:webHidden/>
          </w:rPr>
          <w:fldChar w:fldCharType="end"/>
        </w:r>
      </w:hyperlink>
    </w:p>
    <w:p w14:paraId="71972E98" w14:textId="77777777" w:rsidR="003A3E88" w:rsidRPr="00447DED" w:rsidRDefault="00532A9E">
      <w:pPr>
        <w:pStyle w:val="Tabladeilustraciones"/>
        <w:tabs>
          <w:tab w:val="right" w:leader="dot" w:pos="8828"/>
        </w:tabs>
        <w:rPr>
          <w:rFonts w:ascii="Arial Narrow" w:eastAsiaTheme="minorEastAsia" w:hAnsi="Arial Narrow"/>
          <w:noProof/>
          <w:color w:val="auto"/>
          <w:szCs w:val="22"/>
          <w:lang w:val="es-EC" w:eastAsia="es-EC"/>
        </w:rPr>
      </w:pPr>
      <w:hyperlink w:anchor="_Toc500029176" w:history="1">
        <w:r w:rsidR="003A3E88" w:rsidRPr="00447DED">
          <w:rPr>
            <w:rStyle w:val="Hipervnculo"/>
            <w:rFonts w:ascii="Arial Narrow" w:hAnsi="Arial Narrow"/>
            <w:noProof/>
          </w:rPr>
          <w:t>Tabla 9. Detalle de calificaciones IA y EA</w:t>
        </w:r>
        <w:r w:rsidR="003A3E88" w:rsidRPr="00447DED">
          <w:rPr>
            <w:rFonts w:ascii="Arial Narrow" w:hAnsi="Arial Narrow"/>
            <w:noProof/>
            <w:webHidden/>
          </w:rPr>
          <w:tab/>
        </w:r>
        <w:r w:rsidR="003A3E88" w:rsidRPr="00447DED">
          <w:rPr>
            <w:rFonts w:ascii="Arial Narrow" w:hAnsi="Arial Narrow"/>
            <w:noProof/>
            <w:webHidden/>
          </w:rPr>
          <w:fldChar w:fldCharType="begin"/>
        </w:r>
        <w:r w:rsidR="003A3E88" w:rsidRPr="00447DED">
          <w:rPr>
            <w:rFonts w:ascii="Arial Narrow" w:hAnsi="Arial Narrow"/>
            <w:noProof/>
            <w:webHidden/>
          </w:rPr>
          <w:instrText xml:space="preserve"> PAGEREF _Toc500029176 \h </w:instrText>
        </w:r>
        <w:r w:rsidR="003A3E88" w:rsidRPr="00447DED">
          <w:rPr>
            <w:rFonts w:ascii="Arial Narrow" w:hAnsi="Arial Narrow"/>
            <w:noProof/>
            <w:webHidden/>
          </w:rPr>
        </w:r>
        <w:r w:rsidR="003A3E88" w:rsidRPr="00447DED">
          <w:rPr>
            <w:rFonts w:ascii="Arial Narrow" w:hAnsi="Arial Narrow"/>
            <w:noProof/>
            <w:webHidden/>
          </w:rPr>
          <w:fldChar w:fldCharType="separate"/>
        </w:r>
        <w:r w:rsidR="00D04603" w:rsidRPr="00447DED">
          <w:rPr>
            <w:rFonts w:ascii="Arial Narrow" w:hAnsi="Arial Narrow"/>
            <w:noProof/>
            <w:webHidden/>
          </w:rPr>
          <w:t>30</w:t>
        </w:r>
        <w:r w:rsidR="003A3E88" w:rsidRPr="00447DED">
          <w:rPr>
            <w:rFonts w:ascii="Arial Narrow" w:hAnsi="Arial Narrow"/>
            <w:noProof/>
            <w:webHidden/>
          </w:rPr>
          <w:fldChar w:fldCharType="end"/>
        </w:r>
      </w:hyperlink>
    </w:p>
    <w:p w14:paraId="4FE37B8C" w14:textId="77777777" w:rsidR="003A3E88" w:rsidRPr="00447DED" w:rsidRDefault="00532A9E">
      <w:pPr>
        <w:pStyle w:val="Tabladeilustraciones"/>
        <w:tabs>
          <w:tab w:val="right" w:leader="dot" w:pos="8828"/>
        </w:tabs>
        <w:rPr>
          <w:rFonts w:ascii="Arial Narrow" w:eastAsiaTheme="minorEastAsia" w:hAnsi="Arial Narrow"/>
          <w:noProof/>
          <w:color w:val="auto"/>
          <w:szCs w:val="22"/>
          <w:lang w:val="es-EC" w:eastAsia="es-EC"/>
        </w:rPr>
      </w:pPr>
      <w:hyperlink w:anchor="_Toc500029177" w:history="1">
        <w:r w:rsidR="003A3E88" w:rsidRPr="00447DED">
          <w:rPr>
            <w:rStyle w:val="Hipervnculo"/>
            <w:rFonts w:ascii="Arial Narrow" w:hAnsi="Arial Narrow"/>
            <w:noProof/>
          </w:rPr>
          <w:t>Tabla 10. Calificaciones PIR al progreso del objetivo 2012-2017</w:t>
        </w:r>
        <w:r w:rsidR="003A3E88" w:rsidRPr="00447DED">
          <w:rPr>
            <w:rFonts w:ascii="Arial Narrow" w:hAnsi="Arial Narrow"/>
            <w:noProof/>
            <w:webHidden/>
          </w:rPr>
          <w:tab/>
        </w:r>
        <w:r w:rsidR="003A3E88" w:rsidRPr="00447DED">
          <w:rPr>
            <w:rFonts w:ascii="Arial Narrow" w:hAnsi="Arial Narrow"/>
            <w:noProof/>
            <w:webHidden/>
          </w:rPr>
          <w:fldChar w:fldCharType="begin"/>
        </w:r>
        <w:r w:rsidR="003A3E88" w:rsidRPr="00447DED">
          <w:rPr>
            <w:rFonts w:ascii="Arial Narrow" w:hAnsi="Arial Narrow"/>
            <w:noProof/>
            <w:webHidden/>
          </w:rPr>
          <w:instrText xml:space="preserve"> PAGEREF _Toc500029177 \h </w:instrText>
        </w:r>
        <w:r w:rsidR="003A3E88" w:rsidRPr="00447DED">
          <w:rPr>
            <w:rFonts w:ascii="Arial Narrow" w:hAnsi="Arial Narrow"/>
            <w:noProof/>
            <w:webHidden/>
          </w:rPr>
        </w:r>
        <w:r w:rsidR="003A3E88" w:rsidRPr="00447DED">
          <w:rPr>
            <w:rFonts w:ascii="Arial Narrow" w:hAnsi="Arial Narrow"/>
            <w:noProof/>
            <w:webHidden/>
          </w:rPr>
          <w:fldChar w:fldCharType="separate"/>
        </w:r>
        <w:r w:rsidR="00D04603" w:rsidRPr="00447DED">
          <w:rPr>
            <w:rFonts w:ascii="Arial Narrow" w:hAnsi="Arial Narrow"/>
            <w:noProof/>
            <w:webHidden/>
          </w:rPr>
          <w:t>32</w:t>
        </w:r>
        <w:r w:rsidR="003A3E88" w:rsidRPr="00447DED">
          <w:rPr>
            <w:rFonts w:ascii="Arial Narrow" w:hAnsi="Arial Narrow"/>
            <w:noProof/>
            <w:webHidden/>
          </w:rPr>
          <w:fldChar w:fldCharType="end"/>
        </w:r>
      </w:hyperlink>
    </w:p>
    <w:p w14:paraId="65078D4A" w14:textId="77777777" w:rsidR="003A3E88" w:rsidRPr="00447DED" w:rsidRDefault="00532A9E">
      <w:pPr>
        <w:pStyle w:val="Tabladeilustraciones"/>
        <w:tabs>
          <w:tab w:val="right" w:leader="dot" w:pos="8828"/>
        </w:tabs>
        <w:rPr>
          <w:rFonts w:ascii="Arial Narrow" w:eastAsiaTheme="minorEastAsia" w:hAnsi="Arial Narrow"/>
          <w:noProof/>
          <w:color w:val="auto"/>
          <w:szCs w:val="22"/>
          <w:lang w:val="es-EC" w:eastAsia="es-EC"/>
        </w:rPr>
      </w:pPr>
      <w:hyperlink w:anchor="_Toc500029178" w:history="1">
        <w:r w:rsidR="003A3E88" w:rsidRPr="00447DED">
          <w:rPr>
            <w:rStyle w:val="Hipervnculo"/>
            <w:rFonts w:ascii="Arial Narrow" w:hAnsi="Arial Narrow"/>
            <w:noProof/>
          </w:rPr>
          <w:t>Tabla 11. Calificaciones PIR al progreso de la implementación 2012-2017</w:t>
        </w:r>
        <w:r w:rsidR="003A3E88" w:rsidRPr="00447DED">
          <w:rPr>
            <w:rFonts w:ascii="Arial Narrow" w:hAnsi="Arial Narrow"/>
            <w:noProof/>
            <w:webHidden/>
          </w:rPr>
          <w:tab/>
        </w:r>
        <w:r w:rsidR="003A3E88" w:rsidRPr="00447DED">
          <w:rPr>
            <w:rFonts w:ascii="Arial Narrow" w:hAnsi="Arial Narrow"/>
            <w:noProof/>
            <w:webHidden/>
          </w:rPr>
          <w:fldChar w:fldCharType="begin"/>
        </w:r>
        <w:r w:rsidR="003A3E88" w:rsidRPr="00447DED">
          <w:rPr>
            <w:rFonts w:ascii="Arial Narrow" w:hAnsi="Arial Narrow"/>
            <w:noProof/>
            <w:webHidden/>
          </w:rPr>
          <w:instrText xml:space="preserve"> PAGEREF _Toc500029178 \h </w:instrText>
        </w:r>
        <w:r w:rsidR="003A3E88" w:rsidRPr="00447DED">
          <w:rPr>
            <w:rFonts w:ascii="Arial Narrow" w:hAnsi="Arial Narrow"/>
            <w:noProof/>
            <w:webHidden/>
          </w:rPr>
        </w:r>
        <w:r w:rsidR="003A3E88" w:rsidRPr="00447DED">
          <w:rPr>
            <w:rFonts w:ascii="Arial Narrow" w:hAnsi="Arial Narrow"/>
            <w:noProof/>
            <w:webHidden/>
          </w:rPr>
          <w:fldChar w:fldCharType="separate"/>
        </w:r>
        <w:r w:rsidR="00D04603" w:rsidRPr="00447DED">
          <w:rPr>
            <w:rFonts w:ascii="Arial Narrow" w:hAnsi="Arial Narrow"/>
            <w:noProof/>
            <w:webHidden/>
          </w:rPr>
          <w:t>32</w:t>
        </w:r>
        <w:r w:rsidR="003A3E88" w:rsidRPr="00447DED">
          <w:rPr>
            <w:rFonts w:ascii="Arial Narrow" w:hAnsi="Arial Narrow"/>
            <w:noProof/>
            <w:webHidden/>
          </w:rPr>
          <w:fldChar w:fldCharType="end"/>
        </w:r>
      </w:hyperlink>
    </w:p>
    <w:p w14:paraId="6DC42B25" w14:textId="77777777" w:rsidR="003A3E88" w:rsidRPr="00447DED" w:rsidRDefault="00532A9E">
      <w:pPr>
        <w:pStyle w:val="Tabladeilustraciones"/>
        <w:tabs>
          <w:tab w:val="right" w:leader="dot" w:pos="8828"/>
        </w:tabs>
        <w:rPr>
          <w:rFonts w:ascii="Arial Narrow" w:eastAsiaTheme="minorEastAsia" w:hAnsi="Arial Narrow"/>
          <w:noProof/>
          <w:color w:val="auto"/>
          <w:szCs w:val="22"/>
          <w:lang w:val="es-EC" w:eastAsia="es-EC"/>
        </w:rPr>
      </w:pPr>
      <w:hyperlink w:anchor="_Toc500029179" w:history="1">
        <w:r w:rsidR="003A3E88" w:rsidRPr="00447DED">
          <w:rPr>
            <w:rStyle w:val="Hipervnculo"/>
            <w:rFonts w:ascii="Arial Narrow" w:hAnsi="Arial Narrow"/>
            <w:noProof/>
          </w:rPr>
          <w:t>Tabla 12. Calificación de resultados mediante key drivers</w:t>
        </w:r>
        <w:r w:rsidR="003A3E88" w:rsidRPr="00447DED">
          <w:rPr>
            <w:rFonts w:ascii="Arial Narrow" w:hAnsi="Arial Narrow"/>
            <w:noProof/>
            <w:webHidden/>
          </w:rPr>
          <w:tab/>
        </w:r>
        <w:r w:rsidR="003A3E88" w:rsidRPr="00447DED">
          <w:rPr>
            <w:rFonts w:ascii="Arial Narrow" w:hAnsi="Arial Narrow"/>
            <w:noProof/>
            <w:webHidden/>
          </w:rPr>
          <w:fldChar w:fldCharType="begin"/>
        </w:r>
        <w:r w:rsidR="003A3E88" w:rsidRPr="00447DED">
          <w:rPr>
            <w:rFonts w:ascii="Arial Narrow" w:hAnsi="Arial Narrow"/>
            <w:noProof/>
            <w:webHidden/>
          </w:rPr>
          <w:instrText xml:space="preserve"> PAGEREF _Toc500029179 \h </w:instrText>
        </w:r>
        <w:r w:rsidR="003A3E88" w:rsidRPr="00447DED">
          <w:rPr>
            <w:rFonts w:ascii="Arial Narrow" w:hAnsi="Arial Narrow"/>
            <w:noProof/>
            <w:webHidden/>
          </w:rPr>
        </w:r>
        <w:r w:rsidR="003A3E88" w:rsidRPr="00447DED">
          <w:rPr>
            <w:rFonts w:ascii="Arial Narrow" w:hAnsi="Arial Narrow"/>
            <w:noProof/>
            <w:webHidden/>
          </w:rPr>
          <w:fldChar w:fldCharType="separate"/>
        </w:r>
        <w:r w:rsidR="00D04603" w:rsidRPr="00447DED">
          <w:rPr>
            <w:rFonts w:ascii="Arial Narrow" w:hAnsi="Arial Narrow"/>
            <w:noProof/>
            <w:webHidden/>
          </w:rPr>
          <w:t>33</w:t>
        </w:r>
        <w:r w:rsidR="003A3E88" w:rsidRPr="00447DED">
          <w:rPr>
            <w:rFonts w:ascii="Arial Narrow" w:hAnsi="Arial Narrow"/>
            <w:noProof/>
            <w:webHidden/>
          </w:rPr>
          <w:fldChar w:fldCharType="end"/>
        </w:r>
      </w:hyperlink>
    </w:p>
    <w:p w14:paraId="19B80D6D" w14:textId="77777777" w:rsidR="003A3E88" w:rsidRPr="00447DED" w:rsidRDefault="00532A9E">
      <w:pPr>
        <w:pStyle w:val="Tabladeilustraciones"/>
        <w:tabs>
          <w:tab w:val="right" w:leader="dot" w:pos="8828"/>
        </w:tabs>
        <w:rPr>
          <w:rFonts w:ascii="Arial Narrow" w:eastAsiaTheme="minorEastAsia" w:hAnsi="Arial Narrow"/>
          <w:noProof/>
          <w:color w:val="auto"/>
          <w:szCs w:val="22"/>
          <w:lang w:val="es-EC" w:eastAsia="es-EC"/>
        </w:rPr>
      </w:pPr>
      <w:hyperlink w:anchor="_Toc500029180" w:history="1">
        <w:r w:rsidR="003A3E88" w:rsidRPr="00447DED">
          <w:rPr>
            <w:rStyle w:val="Hipervnculo"/>
            <w:rFonts w:ascii="Arial Narrow" w:hAnsi="Arial Narrow"/>
            <w:noProof/>
          </w:rPr>
          <w:t>Tabla 13. Clasificación general de las dimensiones de sostenibilidad</w:t>
        </w:r>
        <w:r w:rsidR="003A3E88" w:rsidRPr="00447DED">
          <w:rPr>
            <w:rFonts w:ascii="Arial Narrow" w:hAnsi="Arial Narrow"/>
            <w:noProof/>
            <w:webHidden/>
          </w:rPr>
          <w:tab/>
        </w:r>
        <w:r w:rsidR="003A3E88" w:rsidRPr="00447DED">
          <w:rPr>
            <w:rFonts w:ascii="Arial Narrow" w:hAnsi="Arial Narrow"/>
            <w:noProof/>
            <w:webHidden/>
          </w:rPr>
          <w:fldChar w:fldCharType="begin"/>
        </w:r>
        <w:r w:rsidR="003A3E88" w:rsidRPr="00447DED">
          <w:rPr>
            <w:rFonts w:ascii="Arial Narrow" w:hAnsi="Arial Narrow"/>
            <w:noProof/>
            <w:webHidden/>
          </w:rPr>
          <w:instrText xml:space="preserve"> PAGEREF _Toc500029180 \h </w:instrText>
        </w:r>
        <w:r w:rsidR="003A3E88" w:rsidRPr="00447DED">
          <w:rPr>
            <w:rFonts w:ascii="Arial Narrow" w:hAnsi="Arial Narrow"/>
            <w:noProof/>
            <w:webHidden/>
          </w:rPr>
        </w:r>
        <w:r w:rsidR="003A3E88" w:rsidRPr="00447DED">
          <w:rPr>
            <w:rFonts w:ascii="Arial Narrow" w:hAnsi="Arial Narrow"/>
            <w:noProof/>
            <w:webHidden/>
          </w:rPr>
          <w:fldChar w:fldCharType="separate"/>
        </w:r>
        <w:r w:rsidR="00D04603" w:rsidRPr="00447DED">
          <w:rPr>
            <w:rFonts w:ascii="Arial Narrow" w:hAnsi="Arial Narrow"/>
            <w:noProof/>
            <w:webHidden/>
          </w:rPr>
          <w:t>38</w:t>
        </w:r>
        <w:r w:rsidR="003A3E88" w:rsidRPr="00447DED">
          <w:rPr>
            <w:rFonts w:ascii="Arial Narrow" w:hAnsi="Arial Narrow"/>
            <w:noProof/>
            <w:webHidden/>
          </w:rPr>
          <w:fldChar w:fldCharType="end"/>
        </w:r>
      </w:hyperlink>
    </w:p>
    <w:p w14:paraId="031C660D" w14:textId="77777777" w:rsidR="001A6669" w:rsidRPr="00447DED" w:rsidRDefault="001A6669" w:rsidP="00C71200">
      <w:pPr>
        <w:spacing w:line="480" w:lineRule="auto"/>
        <w:rPr>
          <w:rFonts w:ascii="Arial Narrow" w:hAnsi="Arial Narrow"/>
          <w:lang w:val="es-EC"/>
        </w:rPr>
      </w:pPr>
      <w:r w:rsidRPr="00447DED">
        <w:rPr>
          <w:rFonts w:ascii="Arial Narrow" w:hAnsi="Arial Narrow"/>
          <w:lang w:val="es-EC"/>
        </w:rPr>
        <w:fldChar w:fldCharType="end"/>
      </w:r>
    </w:p>
    <w:p w14:paraId="390C48A0" w14:textId="77777777" w:rsidR="00E22C5B" w:rsidRPr="00447DED" w:rsidRDefault="00E22C5B" w:rsidP="001A6669">
      <w:pPr>
        <w:rPr>
          <w:rFonts w:ascii="Arial Narrow" w:hAnsi="Arial Narrow"/>
          <w:lang w:val="es-EC"/>
        </w:rPr>
      </w:pPr>
    </w:p>
    <w:p w14:paraId="274AE76F" w14:textId="77777777" w:rsidR="00E22C5B" w:rsidRPr="00447DED" w:rsidRDefault="00E22C5B" w:rsidP="001A6669">
      <w:pPr>
        <w:rPr>
          <w:rFonts w:ascii="Arial Narrow" w:hAnsi="Arial Narrow"/>
          <w:lang w:val="es-EC"/>
        </w:rPr>
      </w:pPr>
    </w:p>
    <w:p w14:paraId="56C3BB91" w14:textId="77777777" w:rsidR="00C71200" w:rsidRPr="00447DED" w:rsidRDefault="00C71200" w:rsidP="001A6669">
      <w:pPr>
        <w:rPr>
          <w:rFonts w:ascii="Arial Narrow" w:hAnsi="Arial Narrow"/>
          <w:lang w:val="es-EC"/>
        </w:rPr>
      </w:pPr>
    </w:p>
    <w:p w14:paraId="2DFF9918" w14:textId="77777777" w:rsidR="00C71200" w:rsidRPr="00447DED" w:rsidRDefault="00C71200" w:rsidP="001A6669">
      <w:pPr>
        <w:rPr>
          <w:rFonts w:ascii="Arial Narrow" w:hAnsi="Arial Narrow"/>
          <w:lang w:val="es-EC"/>
        </w:rPr>
      </w:pPr>
    </w:p>
    <w:p w14:paraId="41A10B61" w14:textId="77777777" w:rsidR="00C71200" w:rsidRPr="00447DED" w:rsidRDefault="00C71200" w:rsidP="001A6669">
      <w:pPr>
        <w:rPr>
          <w:rFonts w:ascii="Arial Narrow" w:hAnsi="Arial Narrow"/>
          <w:lang w:val="es-EC"/>
        </w:rPr>
      </w:pPr>
    </w:p>
    <w:p w14:paraId="5A3E6406" w14:textId="77777777" w:rsidR="00C71200" w:rsidRPr="00447DED" w:rsidRDefault="00C71200" w:rsidP="001A6669">
      <w:pPr>
        <w:rPr>
          <w:rFonts w:ascii="Arial Narrow" w:hAnsi="Arial Narrow"/>
          <w:lang w:val="es-EC"/>
        </w:rPr>
      </w:pPr>
    </w:p>
    <w:p w14:paraId="7F9D67D6" w14:textId="77777777" w:rsidR="00E22C5B" w:rsidRPr="00447DED" w:rsidRDefault="00E22C5B" w:rsidP="001A6669">
      <w:pPr>
        <w:rPr>
          <w:rFonts w:ascii="Arial Narrow" w:hAnsi="Arial Narrow"/>
          <w:lang w:val="es-EC"/>
        </w:rPr>
      </w:pPr>
    </w:p>
    <w:p w14:paraId="031C660E" w14:textId="77777777" w:rsidR="001A6669" w:rsidRPr="00447DED" w:rsidRDefault="14FDD6C7" w:rsidP="14FDD6C7">
      <w:pPr>
        <w:pStyle w:val="Ttulo1"/>
        <w:numPr>
          <w:ilvl w:val="0"/>
          <w:numId w:val="0"/>
        </w:numPr>
        <w:ind w:left="432"/>
        <w:rPr>
          <w:rFonts w:ascii="Arial Narrow" w:hAnsi="Arial Narrow"/>
        </w:rPr>
      </w:pPr>
      <w:bookmarkStart w:id="8" w:name="_Toc500029119"/>
      <w:r w:rsidRPr="00447DED">
        <w:rPr>
          <w:rFonts w:ascii="Arial Narrow" w:hAnsi="Arial Narrow"/>
        </w:rPr>
        <w:lastRenderedPageBreak/>
        <w:t>Abreviaciones</w:t>
      </w:r>
      <w:bookmarkEnd w:id="8"/>
    </w:p>
    <w:tbl>
      <w:tblPr>
        <w:tblW w:w="8607" w:type="dxa"/>
        <w:tblLook w:val="04A0" w:firstRow="1" w:lastRow="0" w:firstColumn="1" w:lastColumn="0" w:noHBand="0" w:noVBand="1"/>
      </w:tblPr>
      <w:tblGrid>
        <w:gridCol w:w="1843"/>
        <w:gridCol w:w="6764"/>
      </w:tblGrid>
      <w:tr w:rsidR="001A6669" w:rsidRPr="00447DED" w14:paraId="031C6611" w14:textId="77777777" w:rsidTr="00A50292">
        <w:tc>
          <w:tcPr>
            <w:tcW w:w="1843" w:type="dxa"/>
          </w:tcPr>
          <w:p w14:paraId="031C660F" w14:textId="77777777" w:rsidR="001A6669" w:rsidRPr="00447DED" w:rsidRDefault="14FDD6C7" w:rsidP="14FDD6C7">
            <w:pPr>
              <w:spacing w:before="60" w:after="60"/>
              <w:rPr>
                <w:rFonts w:ascii="Arial Narrow" w:hAnsi="Arial Narrow"/>
              </w:rPr>
            </w:pPr>
            <w:r w:rsidRPr="00447DED">
              <w:rPr>
                <w:rFonts w:ascii="Arial Narrow" w:hAnsi="Arial Narrow"/>
              </w:rPr>
              <w:t>APR</w:t>
            </w:r>
          </w:p>
        </w:tc>
        <w:tc>
          <w:tcPr>
            <w:tcW w:w="6764" w:type="dxa"/>
          </w:tcPr>
          <w:p w14:paraId="031C6610" w14:textId="77777777" w:rsidR="001A6669" w:rsidRPr="00447DED" w:rsidRDefault="14FDD6C7" w:rsidP="14FDD6C7">
            <w:pPr>
              <w:spacing w:before="60" w:after="60"/>
              <w:rPr>
                <w:rFonts w:ascii="Arial Narrow" w:hAnsi="Arial Narrow"/>
              </w:rPr>
            </w:pPr>
            <w:r w:rsidRPr="00447DED">
              <w:rPr>
                <w:rFonts w:ascii="Arial Narrow" w:hAnsi="Arial Narrow"/>
              </w:rPr>
              <w:t>Revisión Anual del Proyecto</w:t>
            </w:r>
          </w:p>
        </w:tc>
      </w:tr>
      <w:tr w:rsidR="001A6669" w:rsidRPr="00447DED" w14:paraId="031C6614" w14:textId="77777777" w:rsidTr="00A50292">
        <w:tc>
          <w:tcPr>
            <w:tcW w:w="1843" w:type="dxa"/>
          </w:tcPr>
          <w:p w14:paraId="031C6612" w14:textId="77777777" w:rsidR="001A6669" w:rsidRPr="00447DED" w:rsidRDefault="14FDD6C7" w:rsidP="14FDD6C7">
            <w:pPr>
              <w:spacing w:before="60" w:after="60"/>
              <w:rPr>
                <w:rFonts w:ascii="Arial Narrow" w:hAnsi="Arial Narrow"/>
              </w:rPr>
            </w:pPr>
            <w:r w:rsidRPr="00447DED">
              <w:rPr>
                <w:rFonts w:ascii="Arial Narrow" w:hAnsi="Arial Narrow"/>
              </w:rPr>
              <w:t>CDP</w:t>
            </w:r>
          </w:p>
        </w:tc>
        <w:tc>
          <w:tcPr>
            <w:tcW w:w="6764" w:type="dxa"/>
          </w:tcPr>
          <w:p w14:paraId="031C6613" w14:textId="77777777" w:rsidR="001A6669" w:rsidRPr="00447DED" w:rsidRDefault="14FDD6C7" w:rsidP="14FDD6C7">
            <w:pPr>
              <w:spacing w:before="60" w:after="60"/>
              <w:rPr>
                <w:rFonts w:ascii="Arial Narrow" w:hAnsi="Arial Narrow"/>
              </w:rPr>
            </w:pPr>
            <w:r w:rsidRPr="00447DED">
              <w:rPr>
                <w:rFonts w:ascii="Arial Narrow" w:hAnsi="Arial Narrow"/>
              </w:rPr>
              <w:t>Comité Directivo del Proyecto</w:t>
            </w:r>
          </w:p>
        </w:tc>
      </w:tr>
      <w:tr w:rsidR="001A6669" w:rsidRPr="00447DED" w14:paraId="031C6617" w14:textId="77777777" w:rsidTr="00A50292">
        <w:tc>
          <w:tcPr>
            <w:tcW w:w="1843" w:type="dxa"/>
          </w:tcPr>
          <w:p w14:paraId="031C6615" w14:textId="77777777" w:rsidR="001A6669" w:rsidRPr="00447DED" w:rsidRDefault="14FDD6C7" w:rsidP="14FDD6C7">
            <w:pPr>
              <w:spacing w:before="60" w:after="60"/>
              <w:rPr>
                <w:rFonts w:ascii="Arial Narrow" w:hAnsi="Arial Narrow"/>
              </w:rPr>
            </w:pPr>
            <w:r w:rsidRPr="00447DED">
              <w:rPr>
                <w:rFonts w:ascii="Arial Narrow" w:hAnsi="Arial Narrow"/>
              </w:rPr>
              <w:t>CELO</w:t>
            </w:r>
          </w:p>
        </w:tc>
        <w:tc>
          <w:tcPr>
            <w:tcW w:w="6764" w:type="dxa"/>
          </w:tcPr>
          <w:p w14:paraId="031C6616" w14:textId="77777777" w:rsidR="001A6669" w:rsidRPr="00447DED" w:rsidRDefault="14FDD6C7" w:rsidP="14FDD6C7">
            <w:pPr>
              <w:spacing w:before="60" w:after="60"/>
              <w:rPr>
                <w:rFonts w:ascii="Arial Narrow" w:hAnsi="Arial Narrow"/>
              </w:rPr>
            </w:pPr>
            <w:r w:rsidRPr="00447DED">
              <w:rPr>
                <w:rFonts w:ascii="Arial Narrow" w:hAnsi="Arial Narrow"/>
              </w:rPr>
              <w:t>Cooperativa Eléctrica Limitada de Oberá</w:t>
            </w:r>
          </w:p>
        </w:tc>
      </w:tr>
      <w:tr w:rsidR="001A6669" w:rsidRPr="00447DED" w14:paraId="031C661A" w14:textId="77777777" w:rsidTr="00A50292">
        <w:tc>
          <w:tcPr>
            <w:tcW w:w="1843" w:type="dxa"/>
          </w:tcPr>
          <w:p w14:paraId="031C6618" w14:textId="77777777" w:rsidR="001A6669" w:rsidRPr="00447DED" w:rsidRDefault="14FDD6C7" w:rsidP="14FDD6C7">
            <w:pPr>
              <w:spacing w:before="60" w:after="60"/>
              <w:rPr>
                <w:rFonts w:ascii="Arial Narrow" w:hAnsi="Arial Narrow"/>
              </w:rPr>
            </w:pPr>
            <w:r w:rsidRPr="00447DED">
              <w:rPr>
                <w:rFonts w:ascii="Arial Narrow" w:hAnsi="Arial Narrow"/>
              </w:rPr>
              <w:t>COFEMA</w:t>
            </w:r>
          </w:p>
        </w:tc>
        <w:tc>
          <w:tcPr>
            <w:tcW w:w="6764" w:type="dxa"/>
          </w:tcPr>
          <w:p w14:paraId="031C6619" w14:textId="77777777" w:rsidR="001A6669" w:rsidRPr="00447DED" w:rsidRDefault="14FDD6C7" w:rsidP="14FDD6C7">
            <w:pPr>
              <w:spacing w:before="60" w:after="60"/>
              <w:rPr>
                <w:rFonts w:ascii="Arial Narrow" w:hAnsi="Arial Narrow"/>
              </w:rPr>
            </w:pPr>
            <w:r w:rsidRPr="00447DED">
              <w:rPr>
                <w:rFonts w:ascii="Arial Narrow" w:hAnsi="Arial Narrow"/>
              </w:rPr>
              <w:t>Consejo Federal de Medio Ambiente</w:t>
            </w:r>
          </w:p>
        </w:tc>
      </w:tr>
      <w:tr w:rsidR="001A6669" w:rsidRPr="00447DED" w14:paraId="031C661D" w14:textId="77777777" w:rsidTr="00A50292">
        <w:tc>
          <w:tcPr>
            <w:tcW w:w="1843" w:type="dxa"/>
          </w:tcPr>
          <w:p w14:paraId="031C661B" w14:textId="77777777" w:rsidR="001A6669" w:rsidRPr="00447DED" w:rsidRDefault="14FDD6C7" w:rsidP="14FDD6C7">
            <w:pPr>
              <w:spacing w:before="60" w:after="60"/>
              <w:rPr>
                <w:rFonts w:ascii="Arial Narrow" w:hAnsi="Arial Narrow"/>
              </w:rPr>
            </w:pPr>
            <w:r w:rsidRPr="00447DED">
              <w:rPr>
                <w:rFonts w:ascii="Arial Narrow" w:hAnsi="Arial Narrow"/>
              </w:rPr>
              <w:t>CL</w:t>
            </w:r>
          </w:p>
        </w:tc>
        <w:tc>
          <w:tcPr>
            <w:tcW w:w="6764" w:type="dxa"/>
          </w:tcPr>
          <w:p w14:paraId="031C661C" w14:textId="6E4E9B3B" w:rsidR="001A6669" w:rsidRPr="00447DED" w:rsidRDefault="14FDD6C7" w:rsidP="14FDD6C7">
            <w:pPr>
              <w:spacing w:before="60" w:after="60"/>
              <w:rPr>
                <w:rFonts w:ascii="Arial Narrow" w:hAnsi="Arial Narrow"/>
              </w:rPr>
            </w:pPr>
            <w:r w:rsidRPr="00447DED">
              <w:rPr>
                <w:rFonts w:ascii="Arial Narrow" w:hAnsi="Arial Narrow"/>
              </w:rPr>
              <w:t>Comité Local</w:t>
            </w:r>
          </w:p>
        </w:tc>
      </w:tr>
      <w:tr w:rsidR="001A6669" w:rsidRPr="00447DED" w14:paraId="031C6620" w14:textId="77777777" w:rsidTr="00A50292">
        <w:tc>
          <w:tcPr>
            <w:tcW w:w="1843" w:type="dxa"/>
          </w:tcPr>
          <w:p w14:paraId="031C661E" w14:textId="77777777" w:rsidR="001A6669" w:rsidRPr="00447DED" w:rsidRDefault="14FDD6C7" w:rsidP="14FDD6C7">
            <w:pPr>
              <w:spacing w:before="60" w:after="60"/>
              <w:rPr>
                <w:rFonts w:ascii="Arial Narrow" w:hAnsi="Arial Narrow"/>
              </w:rPr>
            </w:pPr>
            <w:r w:rsidRPr="00447DED">
              <w:rPr>
                <w:rFonts w:ascii="Arial Narrow" w:hAnsi="Arial Narrow"/>
              </w:rPr>
              <w:t>EF</w:t>
            </w:r>
          </w:p>
        </w:tc>
        <w:tc>
          <w:tcPr>
            <w:tcW w:w="6764" w:type="dxa"/>
          </w:tcPr>
          <w:p w14:paraId="031C661F" w14:textId="14CF2CF7" w:rsidR="001A6669" w:rsidRPr="00447DED" w:rsidRDefault="14FDD6C7" w:rsidP="14FDD6C7">
            <w:pPr>
              <w:spacing w:before="60" w:after="60"/>
              <w:rPr>
                <w:rFonts w:ascii="Arial Narrow" w:hAnsi="Arial Narrow"/>
              </w:rPr>
            </w:pPr>
            <w:r w:rsidRPr="00447DED">
              <w:rPr>
                <w:rFonts w:ascii="Arial Narrow" w:hAnsi="Arial Narrow"/>
              </w:rPr>
              <w:t>Evaluación Final</w:t>
            </w:r>
          </w:p>
        </w:tc>
      </w:tr>
      <w:tr w:rsidR="001A6669" w:rsidRPr="00447DED" w14:paraId="031C6623" w14:textId="77777777" w:rsidTr="00A50292">
        <w:tc>
          <w:tcPr>
            <w:tcW w:w="1843" w:type="dxa"/>
          </w:tcPr>
          <w:p w14:paraId="031C6621" w14:textId="77777777" w:rsidR="001A6669" w:rsidRPr="00447DED" w:rsidRDefault="14FDD6C7" w:rsidP="14FDD6C7">
            <w:pPr>
              <w:spacing w:before="60" w:after="60"/>
              <w:rPr>
                <w:rFonts w:ascii="Arial Narrow" w:hAnsi="Arial Narrow"/>
              </w:rPr>
            </w:pPr>
            <w:r w:rsidRPr="00447DED">
              <w:rPr>
                <w:rFonts w:ascii="Arial Narrow" w:hAnsi="Arial Narrow"/>
              </w:rPr>
              <w:t>GEF</w:t>
            </w:r>
          </w:p>
        </w:tc>
        <w:tc>
          <w:tcPr>
            <w:tcW w:w="6764" w:type="dxa"/>
          </w:tcPr>
          <w:p w14:paraId="031C6622" w14:textId="77777777" w:rsidR="001A6669" w:rsidRPr="00447DED" w:rsidRDefault="14FDD6C7" w:rsidP="14FDD6C7">
            <w:pPr>
              <w:spacing w:before="60" w:after="60"/>
              <w:rPr>
                <w:rFonts w:ascii="Arial Narrow" w:hAnsi="Arial Narrow"/>
              </w:rPr>
            </w:pPr>
            <w:r w:rsidRPr="00447DED">
              <w:rPr>
                <w:rFonts w:ascii="Arial Narrow" w:hAnsi="Arial Narrow"/>
              </w:rPr>
              <w:t>Fondo para el Medio Ambiente Mundial (FMAM)</w:t>
            </w:r>
          </w:p>
        </w:tc>
      </w:tr>
      <w:tr w:rsidR="001A6669" w:rsidRPr="00447DED" w14:paraId="031C6626" w14:textId="77777777" w:rsidTr="00A50292">
        <w:tc>
          <w:tcPr>
            <w:tcW w:w="1843" w:type="dxa"/>
          </w:tcPr>
          <w:p w14:paraId="031C6624" w14:textId="77777777" w:rsidR="001A6669" w:rsidRPr="00447DED" w:rsidRDefault="14FDD6C7" w:rsidP="14FDD6C7">
            <w:pPr>
              <w:spacing w:before="60" w:after="60"/>
              <w:rPr>
                <w:rFonts w:ascii="Arial Narrow" w:hAnsi="Arial Narrow"/>
              </w:rPr>
            </w:pPr>
            <w:r w:rsidRPr="00447DED">
              <w:rPr>
                <w:rFonts w:ascii="Arial Narrow" w:hAnsi="Arial Narrow"/>
              </w:rPr>
              <w:t>HACT</w:t>
            </w:r>
          </w:p>
        </w:tc>
        <w:tc>
          <w:tcPr>
            <w:tcW w:w="6764" w:type="dxa"/>
          </w:tcPr>
          <w:p w14:paraId="031C6625" w14:textId="77777777" w:rsidR="001A6669" w:rsidRPr="00447DED" w:rsidRDefault="14FDD6C7" w:rsidP="14FDD6C7">
            <w:pPr>
              <w:spacing w:before="60" w:after="60"/>
              <w:rPr>
                <w:rFonts w:ascii="Arial Narrow" w:hAnsi="Arial Narrow"/>
              </w:rPr>
            </w:pPr>
            <w:r w:rsidRPr="00447DED">
              <w:rPr>
                <w:rFonts w:ascii="Arial Narrow" w:hAnsi="Arial Narrow"/>
              </w:rPr>
              <w:t>Harmonized Cash Transfer</w:t>
            </w:r>
          </w:p>
        </w:tc>
      </w:tr>
      <w:tr w:rsidR="001A6669" w:rsidRPr="00447DED" w14:paraId="031C6629" w14:textId="77777777" w:rsidTr="00A50292">
        <w:tc>
          <w:tcPr>
            <w:tcW w:w="1843" w:type="dxa"/>
          </w:tcPr>
          <w:p w14:paraId="031C6627" w14:textId="77777777" w:rsidR="001A6669" w:rsidRPr="00447DED" w:rsidRDefault="14FDD6C7" w:rsidP="14FDD6C7">
            <w:pPr>
              <w:spacing w:before="60" w:after="60"/>
              <w:rPr>
                <w:rFonts w:ascii="Arial Narrow" w:hAnsi="Arial Narrow"/>
              </w:rPr>
            </w:pPr>
            <w:r w:rsidRPr="00447DED">
              <w:rPr>
                <w:rFonts w:ascii="Arial Narrow" w:hAnsi="Arial Narrow"/>
              </w:rPr>
              <w:t>INTA</w:t>
            </w:r>
          </w:p>
        </w:tc>
        <w:tc>
          <w:tcPr>
            <w:tcW w:w="6764" w:type="dxa"/>
          </w:tcPr>
          <w:p w14:paraId="031C6628" w14:textId="77777777" w:rsidR="001A6669" w:rsidRPr="00447DED" w:rsidRDefault="14FDD6C7" w:rsidP="14FDD6C7">
            <w:pPr>
              <w:spacing w:before="60" w:after="60"/>
              <w:rPr>
                <w:rFonts w:ascii="Arial Narrow" w:hAnsi="Arial Narrow"/>
              </w:rPr>
            </w:pPr>
            <w:r w:rsidRPr="00447DED">
              <w:rPr>
                <w:rFonts w:ascii="Arial Narrow" w:hAnsi="Arial Narrow"/>
              </w:rPr>
              <w:t>Instituto Nacional de Tecnología Agropecuaria</w:t>
            </w:r>
          </w:p>
        </w:tc>
      </w:tr>
      <w:tr w:rsidR="001A6669" w:rsidRPr="00447DED" w14:paraId="031C662C" w14:textId="77777777" w:rsidTr="00A50292">
        <w:tc>
          <w:tcPr>
            <w:tcW w:w="1843" w:type="dxa"/>
          </w:tcPr>
          <w:p w14:paraId="031C662A" w14:textId="77777777" w:rsidR="001A6669" w:rsidRPr="00447DED" w:rsidRDefault="14FDD6C7" w:rsidP="14FDD6C7">
            <w:pPr>
              <w:spacing w:before="60" w:after="60"/>
              <w:rPr>
                <w:rFonts w:ascii="Arial Narrow" w:hAnsi="Arial Narrow"/>
              </w:rPr>
            </w:pPr>
            <w:r w:rsidRPr="00447DED">
              <w:rPr>
                <w:rFonts w:ascii="Arial Narrow" w:hAnsi="Arial Narrow"/>
              </w:rPr>
              <w:t>MAyDS</w:t>
            </w:r>
          </w:p>
        </w:tc>
        <w:tc>
          <w:tcPr>
            <w:tcW w:w="6764" w:type="dxa"/>
          </w:tcPr>
          <w:p w14:paraId="031C662B" w14:textId="77777777" w:rsidR="001A6669" w:rsidRPr="00447DED" w:rsidRDefault="14FDD6C7" w:rsidP="14FDD6C7">
            <w:pPr>
              <w:spacing w:before="60" w:after="60"/>
              <w:rPr>
                <w:rFonts w:ascii="Arial Narrow" w:hAnsi="Arial Narrow"/>
              </w:rPr>
            </w:pPr>
            <w:r w:rsidRPr="00447DED">
              <w:rPr>
                <w:rFonts w:ascii="Arial Narrow" w:hAnsi="Arial Narrow"/>
              </w:rPr>
              <w:t>Ministerio de Ambiente y Desarrollo Sustentable de la Nación</w:t>
            </w:r>
          </w:p>
        </w:tc>
      </w:tr>
      <w:tr w:rsidR="001A6669" w:rsidRPr="00447DED" w14:paraId="031C662F" w14:textId="77777777" w:rsidTr="00A50292">
        <w:tc>
          <w:tcPr>
            <w:tcW w:w="1843" w:type="dxa"/>
          </w:tcPr>
          <w:p w14:paraId="031C662D" w14:textId="77777777" w:rsidR="001A6669" w:rsidRPr="00447DED" w:rsidRDefault="14FDD6C7" w:rsidP="14FDD6C7">
            <w:pPr>
              <w:spacing w:before="60" w:after="60"/>
              <w:rPr>
                <w:rFonts w:ascii="Arial Narrow" w:hAnsi="Arial Narrow"/>
              </w:rPr>
            </w:pPr>
            <w:r w:rsidRPr="00447DED">
              <w:rPr>
                <w:rFonts w:ascii="Arial Narrow" w:hAnsi="Arial Narrow"/>
              </w:rPr>
              <w:t>METT</w:t>
            </w:r>
          </w:p>
        </w:tc>
        <w:tc>
          <w:tcPr>
            <w:tcW w:w="6764" w:type="dxa"/>
          </w:tcPr>
          <w:p w14:paraId="031C662E" w14:textId="77777777" w:rsidR="001A6669" w:rsidRPr="00447DED" w:rsidRDefault="14FDD6C7" w:rsidP="14FDD6C7">
            <w:pPr>
              <w:spacing w:before="60" w:after="60"/>
              <w:rPr>
                <w:rFonts w:ascii="Arial Narrow" w:hAnsi="Arial Narrow"/>
              </w:rPr>
            </w:pPr>
            <w:r w:rsidRPr="00447DED">
              <w:rPr>
                <w:rFonts w:ascii="Arial Narrow" w:hAnsi="Arial Narrow"/>
              </w:rPr>
              <w:t>Matriz de Efectividad de Manejo de Áreas Protegidas</w:t>
            </w:r>
          </w:p>
        </w:tc>
      </w:tr>
      <w:tr w:rsidR="001A6669" w:rsidRPr="00447DED" w14:paraId="031C6632" w14:textId="77777777" w:rsidTr="00A50292">
        <w:tc>
          <w:tcPr>
            <w:tcW w:w="1843" w:type="dxa"/>
          </w:tcPr>
          <w:p w14:paraId="031C6630" w14:textId="77777777" w:rsidR="001A6669" w:rsidRPr="00447DED" w:rsidRDefault="14FDD6C7" w:rsidP="14FDD6C7">
            <w:pPr>
              <w:spacing w:before="60" w:after="60"/>
              <w:rPr>
                <w:rFonts w:ascii="Arial Narrow" w:hAnsi="Arial Narrow"/>
              </w:rPr>
            </w:pPr>
            <w:r w:rsidRPr="00447DED">
              <w:rPr>
                <w:rFonts w:ascii="Arial Narrow" w:hAnsi="Arial Narrow"/>
              </w:rPr>
              <w:t>M&amp;E</w:t>
            </w:r>
          </w:p>
        </w:tc>
        <w:tc>
          <w:tcPr>
            <w:tcW w:w="6764" w:type="dxa"/>
          </w:tcPr>
          <w:p w14:paraId="031C6631" w14:textId="77777777" w:rsidR="001A6669" w:rsidRPr="00447DED" w:rsidRDefault="14FDD6C7" w:rsidP="14FDD6C7">
            <w:pPr>
              <w:spacing w:before="60" w:after="60"/>
              <w:rPr>
                <w:rFonts w:ascii="Arial Narrow" w:hAnsi="Arial Narrow"/>
              </w:rPr>
            </w:pPr>
            <w:r w:rsidRPr="00447DED">
              <w:rPr>
                <w:rFonts w:ascii="Arial Narrow" w:hAnsi="Arial Narrow"/>
              </w:rPr>
              <w:t>Monitoreo y Evaluación</w:t>
            </w:r>
          </w:p>
        </w:tc>
      </w:tr>
      <w:tr w:rsidR="001A6669" w:rsidRPr="00447DED" w14:paraId="031C6635" w14:textId="77777777" w:rsidTr="00A50292">
        <w:tc>
          <w:tcPr>
            <w:tcW w:w="1843" w:type="dxa"/>
          </w:tcPr>
          <w:p w14:paraId="031C6633" w14:textId="77777777" w:rsidR="001A6669" w:rsidRPr="00447DED" w:rsidRDefault="14FDD6C7" w:rsidP="14FDD6C7">
            <w:pPr>
              <w:spacing w:before="60" w:after="60"/>
              <w:rPr>
                <w:rFonts w:ascii="Arial Narrow" w:hAnsi="Arial Narrow"/>
              </w:rPr>
            </w:pPr>
            <w:r w:rsidRPr="00447DED">
              <w:rPr>
                <w:rFonts w:ascii="Arial Narrow" w:hAnsi="Arial Narrow"/>
              </w:rPr>
              <w:t>MREyC</w:t>
            </w:r>
          </w:p>
        </w:tc>
        <w:tc>
          <w:tcPr>
            <w:tcW w:w="6764" w:type="dxa"/>
          </w:tcPr>
          <w:p w14:paraId="031C6634" w14:textId="77777777" w:rsidR="001A6669" w:rsidRPr="00447DED" w:rsidRDefault="14FDD6C7" w:rsidP="14FDD6C7">
            <w:pPr>
              <w:spacing w:before="60" w:after="60"/>
              <w:rPr>
                <w:rFonts w:ascii="Arial Narrow" w:hAnsi="Arial Narrow"/>
              </w:rPr>
            </w:pPr>
            <w:r w:rsidRPr="00447DED">
              <w:rPr>
                <w:rFonts w:ascii="Arial Narrow" w:hAnsi="Arial Narrow"/>
              </w:rPr>
              <w:t>Ministerio de Relaciones Exteriores y Culto</w:t>
            </w:r>
          </w:p>
        </w:tc>
      </w:tr>
      <w:tr w:rsidR="001A6669" w:rsidRPr="00447DED" w14:paraId="031C6638" w14:textId="77777777" w:rsidTr="00A50292">
        <w:tc>
          <w:tcPr>
            <w:tcW w:w="1843" w:type="dxa"/>
          </w:tcPr>
          <w:p w14:paraId="031C6636" w14:textId="77777777" w:rsidR="001A6669" w:rsidRPr="00447DED" w:rsidRDefault="14FDD6C7" w:rsidP="14FDD6C7">
            <w:pPr>
              <w:spacing w:before="60" w:after="60"/>
              <w:rPr>
                <w:rFonts w:ascii="Arial Narrow" w:hAnsi="Arial Narrow"/>
              </w:rPr>
            </w:pPr>
            <w:r w:rsidRPr="00447DED">
              <w:rPr>
                <w:rFonts w:ascii="Arial Narrow" w:hAnsi="Arial Narrow"/>
              </w:rPr>
              <w:t>PIMS</w:t>
            </w:r>
          </w:p>
        </w:tc>
        <w:tc>
          <w:tcPr>
            <w:tcW w:w="6764" w:type="dxa"/>
          </w:tcPr>
          <w:p w14:paraId="031C6637" w14:textId="77777777" w:rsidR="001A6669" w:rsidRPr="00447DED" w:rsidRDefault="14FDD6C7" w:rsidP="14FDD6C7">
            <w:pPr>
              <w:spacing w:before="60" w:after="60"/>
              <w:rPr>
                <w:rFonts w:ascii="Arial Narrow" w:hAnsi="Arial Narrow"/>
              </w:rPr>
            </w:pPr>
            <w:r w:rsidRPr="00447DED">
              <w:rPr>
                <w:rFonts w:ascii="Arial Narrow" w:hAnsi="Arial Narrow"/>
              </w:rPr>
              <w:t>Sistema de Gestión de la Información Proyectos del GEF en PNUD</w:t>
            </w:r>
          </w:p>
        </w:tc>
      </w:tr>
      <w:tr w:rsidR="001A6669" w:rsidRPr="00447DED" w14:paraId="031C663B" w14:textId="77777777" w:rsidTr="00A50292">
        <w:tc>
          <w:tcPr>
            <w:tcW w:w="1843" w:type="dxa"/>
          </w:tcPr>
          <w:p w14:paraId="031C6639" w14:textId="77777777" w:rsidR="001A6669" w:rsidRPr="00447DED" w:rsidRDefault="14FDD6C7" w:rsidP="14FDD6C7">
            <w:pPr>
              <w:spacing w:before="60" w:after="60"/>
              <w:rPr>
                <w:rFonts w:ascii="Arial Narrow" w:hAnsi="Arial Narrow"/>
              </w:rPr>
            </w:pPr>
            <w:r w:rsidRPr="00447DED">
              <w:rPr>
                <w:rFonts w:ascii="Arial Narrow" w:hAnsi="Arial Narrow"/>
              </w:rPr>
              <w:t>PIR</w:t>
            </w:r>
          </w:p>
        </w:tc>
        <w:tc>
          <w:tcPr>
            <w:tcW w:w="6764" w:type="dxa"/>
          </w:tcPr>
          <w:p w14:paraId="031C663A" w14:textId="77777777" w:rsidR="001A6669" w:rsidRPr="00447DED" w:rsidRDefault="14FDD6C7" w:rsidP="14FDD6C7">
            <w:pPr>
              <w:spacing w:before="60" w:after="60"/>
              <w:rPr>
                <w:rFonts w:ascii="Arial Narrow" w:hAnsi="Arial Narrow"/>
              </w:rPr>
            </w:pPr>
            <w:r w:rsidRPr="00447DED">
              <w:rPr>
                <w:rFonts w:ascii="Arial Narrow" w:hAnsi="Arial Narrow"/>
              </w:rPr>
              <w:t>Reporte de Implementación del Proyecto</w:t>
            </w:r>
          </w:p>
        </w:tc>
      </w:tr>
      <w:tr w:rsidR="001A6669" w:rsidRPr="00447DED" w14:paraId="031C663E" w14:textId="77777777" w:rsidTr="00A50292">
        <w:tc>
          <w:tcPr>
            <w:tcW w:w="1843" w:type="dxa"/>
          </w:tcPr>
          <w:p w14:paraId="031C663C" w14:textId="77777777" w:rsidR="001A6669" w:rsidRPr="00447DED" w:rsidRDefault="14FDD6C7" w:rsidP="14FDD6C7">
            <w:pPr>
              <w:spacing w:before="60" w:after="60"/>
              <w:rPr>
                <w:rFonts w:ascii="Arial Narrow" w:hAnsi="Arial Narrow"/>
              </w:rPr>
            </w:pPr>
            <w:r w:rsidRPr="00447DED">
              <w:rPr>
                <w:rFonts w:ascii="Arial Narrow" w:hAnsi="Arial Narrow"/>
              </w:rPr>
              <w:t>PNUD</w:t>
            </w:r>
          </w:p>
        </w:tc>
        <w:tc>
          <w:tcPr>
            <w:tcW w:w="6764" w:type="dxa"/>
          </w:tcPr>
          <w:p w14:paraId="031C663D" w14:textId="77777777" w:rsidR="001A6669" w:rsidRPr="00447DED" w:rsidRDefault="14FDD6C7" w:rsidP="14FDD6C7">
            <w:pPr>
              <w:spacing w:before="60" w:after="60"/>
              <w:rPr>
                <w:rFonts w:ascii="Arial Narrow" w:hAnsi="Arial Narrow"/>
              </w:rPr>
            </w:pPr>
            <w:r w:rsidRPr="00447DED">
              <w:rPr>
                <w:rFonts w:ascii="Arial Narrow" w:hAnsi="Arial Narrow"/>
              </w:rPr>
              <w:t>Programa de las Naciones Unidas para el Desarrollo</w:t>
            </w:r>
          </w:p>
        </w:tc>
      </w:tr>
      <w:tr w:rsidR="001A6669" w:rsidRPr="00447DED" w14:paraId="031C6641" w14:textId="77777777" w:rsidTr="00A50292">
        <w:tc>
          <w:tcPr>
            <w:tcW w:w="1843" w:type="dxa"/>
          </w:tcPr>
          <w:p w14:paraId="031C663F" w14:textId="77777777" w:rsidR="001A6669" w:rsidRPr="00447DED" w:rsidRDefault="14FDD6C7" w:rsidP="14FDD6C7">
            <w:pPr>
              <w:spacing w:before="60" w:after="60"/>
              <w:rPr>
                <w:rFonts w:ascii="Arial Narrow" w:hAnsi="Arial Narrow"/>
              </w:rPr>
            </w:pPr>
            <w:r w:rsidRPr="00447DED">
              <w:rPr>
                <w:rFonts w:ascii="Arial Narrow" w:hAnsi="Arial Narrow"/>
              </w:rPr>
              <w:t>PNUMA</w:t>
            </w:r>
          </w:p>
        </w:tc>
        <w:tc>
          <w:tcPr>
            <w:tcW w:w="6764" w:type="dxa"/>
          </w:tcPr>
          <w:p w14:paraId="031C6640" w14:textId="77777777" w:rsidR="001A6669" w:rsidRPr="00447DED" w:rsidRDefault="14FDD6C7" w:rsidP="14FDD6C7">
            <w:pPr>
              <w:spacing w:before="60" w:after="60"/>
              <w:rPr>
                <w:rFonts w:ascii="Arial Narrow" w:hAnsi="Arial Narrow"/>
              </w:rPr>
            </w:pPr>
            <w:r w:rsidRPr="00447DED">
              <w:rPr>
                <w:rFonts w:ascii="Arial Narrow" w:hAnsi="Arial Narrow"/>
              </w:rPr>
              <w:t>ONU Medio Ambiente</w:t>
            </w:r>
          </w:p>
        </w:tc>
      </w:tr>
      <w:tr w:rsidR="001A6669" w:rsidRPr="00447DED" w14:paraId="031C6644" w14:textId="77777777" w:rsidTr="00A50292">
        <w:tc>
          <w:tcPr>
            <w:tcW w:w="1843" w:type="dxa"/>
          </w:tcPr>
          <w:p w14:paraId="031C6642" w14:textId="77777777" w:rsidR="001A6669" w:rsidRPr="00447DED" w:rsidRDefault="14FDD6C7" w:rsidP="14FDD6C7">
            <w:pPr>
              <w:spacing w:before="60" w:after="60"/>
              <w:rPr>
                <w:rFonts w:ascii="Arial Narrow" w:hAnsi="Arial Narrow"/>
              </w:rPr>
            </w:pPr>
            <w:r w:rsidRPr="00447DED">
              <w:rPr>
                <w:rFonts w:ascii="Arial Narrow" w:hAnsi="Arial Narrow"/>
              </w:rPr>
              <w:t>POA</w:t>
            </w:r>
          </w:p>
        </w:tc>
        <w:tc>
          <w:tcPr>
            <w:tcW w:w="6764" w:type="dxa"/>
          </w:tcPr>
          <w:p w14:paraId="031C6643" w14:textId="5E3A2873" w:rsidR="001A6669" w:rsidRPr="00447DED" w:rsidRDefault="14FDD6C7" w:rsidP="14FDD6C7">
            <w:pPr>
              <w:spacing w:before="60" w:after="60"/>
              <w:rPr>
                <w:rFonts w:ascii="Arial Narrow" w:hAnsi="Arial Narrow"/>
              </w:rPr>
            </w:pPr>
            <w:r w:rsidRPr="00447DED">
              <w:rPr>
                <w:rFonts w:ascii="Arial Narrow" w:hAnsi="Arial Narrow"/>
              </w:rPr>
              <w:t>Plan Operativo Anual</w:t>
            </w:r>
          </w:p>
        </w:tc>
      </w:tr>
      <w:tr w:rsidR="001A6669" w:rsidRPr="00447DED" w14:paraId="031C6647" w14:textId="77777777" w:rsidTr="00A50292">
        <w:tc>
          <w:tcPr>
            <w:tcW w:w="1843" w:type="dxa"/>
          </w:tcPr>
          <w:p w14:paraId="031C6645" w14:textId="77777777" w:rsidR="001A6669" w:rsidRPr="00447DED" w:rsidRDefault="14FDD6C7" w:rsidP="14FDD6C7">
            <w:pPr>
              <w:spacing w:before="60" w:after="60"/>
              <w:rPr>
                <w:rFonts w:ascii="Arial Narrow" w:hAnsi="Arial Narrow"/>
              </w:rPr>
            </w:pPr>
            <w:r w:rsidRPr="00447DED">
              <w:rPr>
                <w:rFonts w:ascii="Arial Narrow" w:hAnsi="Arial Narrow"/>
              </w:rPr>
              <w:t>PPG</w:t>
            </w:r>
          </w:p>
        </w:tc>
        <w:tc>
          <w:tcPr>
            <w:tcW w:w="6764" w:type="dxa"/>
          </w:tcPr>
          <w:p w14:paraId="031C6646" w14:textId="77777777" w:rsidR="001A6669" w:rsidRPr="00447DED" w:rsidRDefault="14FDD6C7" w:rsidP="14FDD6C7">
            <w:pPr>
              <w:spacing w:before="60" w:after="60"/>
              <w:rPr>
                <w:rFonts w:ascii="Arial Narrow" w:hAnsi="Arial Narrow"/>
              </w:rPr>
            </w:pPr>
            <w:r w:rsidRPr="00447DED">
              <w:rPr>
                <w:rFonts w:ascii="Arial Narrow" w:hAnsi="Arial Narrow"/>
              </w:rPr>
              <w:t>Fase de preparación del proyecto dentro del ciclo del GEF</w:t>
            </w:r>
          </w:p>
        </w:tc>
      </w:tr>
      <w:tr w:rsidR="001A6669" w:rsidRPr="00447DED" w14:paraId="031C664A" w14:textId="77777777" w:rsidTr="00A50292">
        <w:tc>
          <w:tcPr>
            <w:tcW w:w="1843" w:type="dxa"/>
          </w:tcPr>
          <w:p w14:paraId="031C6648" w14:textId="77777777" w:rsidR="001A6669" w:rsidRPr="00447DED" w:rsidRDefault="14FDD6C7" w:rsidP="14FDD6C7">
            <w:pPr>
              <w:spacing w:before="60" w:after="60"/>
              <w:rPr>
                <w:rFonts w:ascii="Arial Narrow" w:hAnsi="Arial Narrow"/>
              </w:rPr>
            </w:pPr>
            <w:r w:rsidRPr="00447DED">
              <w:rPr>
                <w:rFonts w:ascii="Arial Narrow" w:hAnsi="Arial Narrow"/>
              </w:rPr>
              <w:t>PRODOC</w:t>
            </w:r>
          </w:p>
        </w:tc>
        <w:tc>
          <w:tcPr>
            <w:tcW w:w="6764" w:type="dxa"/>
          </w:tcPr>
          <w:p w14:paraId="031C6649" w14:textId="77777777" w:rsidR="001A6669" w:rsidRPr="00447DED" w:rsidRDefault="14FDD6C7" w:rsidP="14FDD6C7">
            <w:pPr>
              <w:spacing w:before="60" w:after="60"/>
              <w:rPr>
                <w:rFonts w:ascii="Arial Narrow" w:hAnsi="Arial Narrow"/>
              </w:rPr>
            </w:pPr>
            <w:r w:rsidRPr="00447DED">
              <w:rPr>
                <w:rFonts w:ascii="Arial Narrow" w:hAnsi="Arial Narrow"/>
              </w:rPr>
              <w:t>Documento del proyecto</w:t>
            </w:r>
          </w:p>
        </w:tc>
      </w:tr>
      <w:tr w:rsidR="001A6669" w:rsidRPr="00447DED" w14:paraId="031C664D" w14:textId="77777777" w:rsidTr="00A50292">
        <w:tc>
          <w:tcPr>
            <w:tcW w:w="1843" w:type="dxa"/>
          </w:tcPr>
          <w:p w14:paraId="031C664B" w14:textId="77777777" w:rsidR="001A6669" w:rsidRPr="00447DED" w:rsidRDefault="14FDD6C7" w:rsidP="14FDD6C7">
            <w:pPr>
              <w:spacing w:before="60" w:after="60"/>
              <w:rPr>
                <w:rFonts w:ascii="Arial Narrow" w:hAnsi="Arial Narrow"/>
              </w:rPr>
            </w:pPr>
            <w:r w:rsidRPr="00447DED">
              <w:rPr>
                <w:rFonts w:ascii="Arial Narrow" w:hAnsi="Arial Narrow"/>
              </w:rPr>
              <w:t>PSE</w:t>
            </w:r>
          </w:p>
        </w:tc>
        <w:tc>
          <w:tcPr>
            <w:tcW w:w="6764" w:type="dxa"/>
          </w:tcPr>
          <w:p w14:paraId="031C664C" w14:textId="77777777" w:rsidR="001A6669" w:rsidRPr="00447DED" w:rsidRDefault="14FDD6C7" w:rsidP="14FDD6C7">
            <w:pPr>
              <w:spacing w:before="60" w:after="60"/>
              <w:rPr>
                <w:rFonts w:ascii="Arial Narrow" w:hAnsi="Arial Narrow"/>
              </w:rPr>
            </w:pPr>
            <w:r w:rsidRPr="00447DED">
              <w:rPr>
                <w:rFonts w:ascii="Arial Narrow" w:hAnsi="Arial Narrow"/>
              </w:rPr>
              <w:t>Pago por Servicios Ecosistémicos</w:t>
            </w:r>
          </w:p>
        </w:tc>
      </w:tr>
      <w:tr w:rsidR="001A6669" w:rsidRPr="00447DED" w14:paraId="031C6650" w14:textId="77777777" w:rsidTr="00A50292">
        <w:tc>
          <w:tcPr>
            <w:tcW w:w="1843" w:type="dxa"/>
          </w:tcPr>
          <w:p w14:paraId="031C664E" w14:textId="77777777" w:rsidR="001A6669" w:rsidRPr="00447DED" w:rsidRDefault="14FDD6C7" w:rsidP="14FDD6C7">
            <w:pPr>
              <w:spacing w:before="60" w:after="60"/>
              <w:rPr>
                <w:rFonts w:ascii="Arial Narrow" w:hAnsi="Arial Narrow"/>
              </w:rPr>
            </w:pPr>
            <w:r w:rsidRPr="00447DED">
              <w:rPr>
                <w:rFonts w:ascii="Arial Narrow" w:hAnsi="Arial Narrow"/>
              </w:rPr>
              <w:t>RMT</w:t>
            </w:r>
          </w:p>
        </w:tc>
        <w:tc>
          <w:tcPr>
            <w:tcW w:w="6764" w:type="dxa"/>
          </w:tcPr>
          <w:p w14:paraId="031C664F" w14:textId="72DFAAE9" w:rsidR="001A6669" w:rsidRPr="00447DED" w:rsidRDefault="14FDD6C7" w:rsidP="14FDD6C7">
            <w:pPr>
              <w:spacing w:before="60" w:after="60"/>
              <w:rPr>
                <w:rFonts w:ascii="Arial Narrow" w:hAnsi="Arial Narrow"/>
              </w:rPr>
            </w:pPr>
            <w:r w:rsidRPr="00447DED">
              <w:rPr>
                <w:rFonts w:ascii="Arial Narrow" w:hAnsi="Arial Narrow"/>
              </w:rPr>
              <w:t>Revisión de Medio Término del proyecto</w:t>
            </w:r>
          </w:p>
        </w:tc>
      </w:tr>
      <w:tr w:rsidR="001A6669" w:rsidRPr="00447DED" w14:paraId="031C6653" w14:textId="77777777" w:rsidTr="00A50292">
        <w:tc>
          <w:tcPr>
            <w:tcW w:w="1843" w:type="dxa"/>
          </w:tcPr>
          <w:p w14:paraId="031C6651" w14:textId="77777777" w:rsidR="001A6669" w:rsidRPr="00447DED" w:rsidRDefault="14FDD6C7" w:rsidP="14FDD6C7">
            <w:pPr>
              <w:spacing w:before="60" w:after="60"/>
              <w:rPr>
                <w:rFonts w:ascii="Arial Narrow" w:hAnsi="Arial Narrow"/>
              </w:rPr>
            </w:pPr>
            <w:r w:rsidRPr="00447DED">
              <w:rPr>
                <w:rFonts w:ascii="Arial Narrow" w:hAnsi="Arial Narrow"/>
              </w:rPr>
              <w:t>SAyDS</w:t>
            </w:r>
          </w:p>
        </w:tc>
        <w:tc>
          <w:tcPr>
            <w:tcW w:w="6764" w:type="dxa"/>
          </w:tcPr>
          <w:p w14:paraId="031C6652" w14:textId="77777777" w:rsidR="001A6669" w:rsidRPr="00447DED" w:rsidRDefault="14FDD6C7" w:rsidP="14FDD6C7">
            <w:pPr>
              <w:spacing w:before="60" w:after="60"/>
              <w:rPr>
                <w:rFonts w:ascii="Arial Narrow" w:hAnsi="Arial Narrow"/>
              </w:rPr>
            </w:pPr>
            <w:r w:rsidRPr="00447DED">
              <w:rPr>
                <w:rFonts w:ascii="Arial Narrow" w:hAnsi="Arial Narrow"/>
              </w:rPr>
              <w:t>Secretaría de Ambiente y Desarrollo Sustentable</w:t>
            </w:r>
          </w:p>
        </w:tc>
      </w:tr>
      <w:tr w:rsidR="001A6669" w:rsidRPr="00447DED" w14:paraId="031C6656" w14:textId="77777777" w:rsidTr="00A50292">
        <w:tc>
          <w:tcPr>
            <w:tcW w:w="1843" w:type="dxa"/>
          </w:tcPr>
          <w:p w14:paraId="031C6654" w14:textId="77777777" w:rsidR="001A6669" w:rsidRPr="00447DED" w:rsidRDefault="14FDD6C7" w:rsidP="14FDD6C7">
            <w:pPr>
              <w:spacing w:before="60" w:after="60"/>
              <w:rPr>
                <w:rFonts w:ascii="Arial Narrow" w:hAnsi="Arial Narrow"/>
              </w:rPr>
            </w:pPr>
            <w:r w:rsidRPr="00447DED">
              <w:rPr>
                <w:rFonts w:ascii="Arial Narrow" w:hAnsi="Arial Narrow"/>
              </w:rPr>
              <w:t>SE</w:t>
            </w:r>
          </w:p>
        </w:tc>
        <w:tc>
          <w:tcPr>
            <w:tcW w:w="6764" w:type="dxa"/>
          </w:tcPr>
          <w:p w14:paraId="031C6655" w14:textId="77777777" w:rsidR="001A6669" w:rsidRPr="00447DED" w:rsidRDefault="14FDD6C7" w:rsidP="14FDD6C7">
            <w:pPr>
              <w:spacing w:before="60" w:after="60"/>
              <w:rPr>
                <w:rFonts w:ascii="Arial Narrow" w:hAnsi="Arial Narrow"/>
              </w:rPr>
            </w:pPr>
            <w:r w:rsidRPr="00447DED">
              <w:rPr>
                <w:rFonts w:ascii="Arial Narrow" w:hAnsi="Arial Narrow"/>
              </w:rPr>
              <w:t>Servicios Ecosistémicos</w:t>
            </w:r>
          </w:p>
        </w:tc>
      </w:tr>
      <w:tr w:rsidR="001A6669" w:rsidRPr="00447DED" w14:paraId="031C6659" w14:textId="77777777" w:rsidTr="00A50292">
        <w:tc>
          <w:tcPr>
            <w:tcW w:w="1843" w:type="dxa"/>
          </w:tcPr>
          <w:p w14:paraId="031C6657" w14:textId="77777777" w:rsidR="001A6669" w:rsidRPr="00447DED" w:rsidRDefault="14FDD6C7" w:rsidP="14FDD6C7">
            <w:pPr>
              <w:spacing w:before="60" w:after="60"/>
              <w:rPr>
                <w:rFonts w:ascii="Arial Narrow" w:hAnsi="Arial Narrow"/>
              </w:rPr>
            </w:pPr>
            <w:r w:rsidRPr="00447DED">
              <w:rPr>
                <w:rFonts w:ascii="Arial Narrow" w:hAnsi="Arial Narrow"/>
              </w:rPr>
              <w:t>TdR</w:t>
            </w:r>
          </w:p>
        </w:tc>
        <w:tc>
          <w:tcPr>
            <w:tcW w:w="6764" w:type="dxa"/>
          </w:tcPr>
          <w:p w14:paraId="031C6658" w14:textId="77777777" w:rsidR="001A6669" w:rsidRPr="00447DED" w:rsidRDefault="14FDD6C7" w:rsidP="14FDD6C7">
            <w:pPr>
              <w:spacing w:before="60" w:after="60"/>
              <w:rPr>
                <w:rFonts w:ascii="Arial Narrow" w:hAnsi="Arial Narrow"/>
              </w:rPr>
            </w:pPr>
            <w:r w:rsidRPr="00447DED">
              <w:rPr>
                <w:rFonts w:ascii="Arial Narrow" w:hAnsi="Arial Narrow"/>
              </w:rPr>
              <w:t>Términos de referencia</w:t>
            </w:r>
          </w:p>
        </w:tc>
      </w:tr>
      <w:tr w:rsidR="001A6669" w:rsidRPr="00447DED" w14:paraId="031C665C" w14:textId="77777777" w:rsidTr="00A50292">
        <w:tc>
          <w:tcPr>
            <w:tcW w:w="1843" w:type="dxa"/>
          </w:tcPr>
          <w:p w14:paraId="031C665A" w14:textId="77777777" w:rsidR="001A6669" w:rsidRPr="00447DED" w:rsidRDefault="14FDD6C7" w:rsidP="14FDD6C7">
            <w:pPr>
              <w:spacing w:before="60" w:after="60"/>
              <w:rPr>
                <w:rFonts w:ascii="Arial Narrow" w:hAnsi="Arial Narrow"/>
              </w:rPr>
            </w:pPr>
            <w:r w:rsidRPr="00447DED">
              <w:rPr>
                <w:rFonts w:ascii="Arial Narrow" w:hAnsi="Arial Narrow"/>
              </w:rPr>
              <w:t>UBA</w:t>
            </w:r>
          </w:p>
        </w:tc>
        <w:tc>
          <w:tcPr>
            <w:tcW w:w="6764" w:type="dxa"/>
          </w:tcPr>
          <w:p w14:paraId="031C665B" w14:textId="77777777" w:rsidR="001A6669" w:rsidRPr="00447DED" w:rsidRDefault="14FDD6C7" w:rsidP="14FDD6C7">
            <w:pPr>
              <w:spacing w:before="60" w:after="60"/>
              <w:rPr>
                <w:rFonts w:ascii="Arial Narrow" w:hAnsi="Arial Narrow"/>
              </w:rPr>
            </w:pPr>
            <w:r w:rsidRPr="00447DED">
              <w:rPr>
                <w:rFonts w:ascii="Arial Narrow" w:hAnsi="Arial Narrow"/>
              </w:rPr>
              <w:t>Universidad de Buenos Aires</w:t>
            </w:r>
          </w:p>
        </w:tc>
      </w:tr>
    </w:tbl>
    <w:p w14:paraId="73597A71" w14:textId="77777777" w:rsidR="00607008" w:rsidRPr="00447DED" w:rsidRDefault="00607008" w:rsidP="001A6669">
      <w:pPr>
        <w:rPr>
          <w:rFonts w:ascii="Arial Narrow" w:hAnsi="Arial Narrow"/>
          <w:lang w:val="es-ES"/>
        </w:rPr>
        <w:sectPr w:rsidR="00607008" w:rsidRPr="00447DED" w:rsidSect="00607008">
          <w:headerReference w:type="even" r:id="rId19"/>
          <w:headerReference w:type="default" r:id="rId20"/>
          <w:footerReference w:type="default" r:id="rId21"/>
          <w:headerReference w:type="first" r:id="rId22"/>
          <w:pgSz w:w="12240" w:h="15840" w:code="1"/>
          <w:pgMar w:top="1418" w:right="1701" w:bottom="1418" w:left="1701" w:header="709" w:footer="709" w:gutter="0"/>
          <w:pgNumType w:fmt="lowerRoman" w:start="2"/>
          <w:cols w:space="708"/>
          <w:docGrid w:linePitch="360"/>
        </w:sectPr>
      </w:pPr>
    </w:p>
    <w:p w14:paraId="031C665E" w14:textId="77777777" w:rsidR="003E6CB7" w:rsidRPr="00447DED" w:rsidRDefault="14FDD6C7" w:rsidP="14FDD6C7">
      <w:pPr>
        <w:pStyle w:val="Ttulo1"/>
        <w:rPr>
          <w:rFonts w:ascii="Arial Narrow" w:hAnsi="Arial Narrow"/>
        </w:rPr>
      </w:pPr>
      <w:bookmarkStart w:id="9" w:name="_Toc500029120"/>
      <w:r w:rsidRPr="00447DED">
        <w:rPr>
          <w:rFonts w:ascii="Arial Narrow" w:hAnsi="Arial Narrow"/>
        </w:rPr>
        <w:lastRenderedPageBreak/>
        <w:t>Introducción</w:t>
      </w:r>
      <w:bookmarkEnd w:id="9"/>
    </w:p>
    <w:p w14:paraId="031C665F" w14:textId="77777777" w:rsidR="003E6CB7" w:rsidRPr="00447DED" w:rsidRDefault="14FDD6C7" w:rsidP="14FDD6C7">
      <w:pPr>
        <w:pStyle w:val="Ttulo2"/>
        <w:rPr>
          <w:rFonts w:ascii="Arial Narrow" w:hAnsi="Arial Narrow"/>
        </w:rPr>
      </w:pPr>
      <w:bookmarkStart w:id="10" w:name="_Toc500029121"/>
      <w:r w:rsidRPr="00447DED">
        <w:rPr>
          <w:rFonts w:ascii="Arial Narrow" w:hAnsi="Arial Narrow"/>
        </w:rPr>
        <w:t>Propósito de la evaluación</w:t>
      </w:r>
      <w:bookmarkEnd w:id="10"/>
    </w:p>
    <w:p w14:paraId="05EA3799" w14:textId="5C4A1FAF" w:rsidR="00A50292" w:rsidRPr="00447DED" w:rsidRDefault="00A50292" w:rsidP="00A50292">
      <w:pPr>
        <w:rPr>
          <w:rFonts w:ascii="Arial Narrow" w:hAnsi="Arial Narrow"/>
          <w:lang w:val="es-EC"/>
        </w:rPr>
      </w:pPr>
      <w:r w:rsidRPr="00447DED">
        <w:rPr>
          <w:rFonts w:ascii="Arial Narrow" w:hAnsi="Arial Narrow"/>
          <w:lang w:val="es-EC"/>
        </w:rPr>
        <w:t>El propósito de la Evaluación Final es apreciar el logro de los objetivos y resultados establecidos en el Documento del Proyecto, a través de criterios clave de evaluación (Tabla 3) que se fundamentan en la Relevancia, Efectividad, Eficiencia, Resultados y Sostenibilidad de las acciones implementadas por el proyecto; adicionalmente, la EF durante su desarrollo identifica los propósitos globales de:</w:t>
      </w:r>
    </w:p>
    <w:p w14:paraId="0563A641" w14:textId="77777777" w:rsidR="00A50292" w:rsidRPr="00447DED" w:rsidRDefault="00A50292" w:rsidP="00607008">
      <w:pPr>
        <w:pStyle w:val="Prrafodelista"/>
        <w:numPr>
          <w:ilvl w:val="0"/>
          <w:numId w:val="4"/>
        </w:numPr>
        <w:spacing w:line="360" w:lineRule="auto"/>
        <w:rPr>
          <w:rFonts w:ascii="Arial Narrow" w:hAnsi="Arial Narrow"/>
          <w:lang w:val="es-EC"/>
        </w:rPr>
      </w:pPr>
      <w:r w:rsidRPr="00447DED">
        <w:rPr>
          <w:rFonts w:ascii="Arial Narrow" w:hAnsi="Arial Narrow"/>
          <w:lang w:val="es-EC"/>
        </w:rPr>
        <w:t>Promover la responsabilidad y transparencia, y evaluar y divulgar la extensión de los logros del proyecto.</w:t>
      </w:r>
    </w:p>
    <w:p w14:paraId="5AEDB707" w14:textId="77777777" w:rsidR="00A50292" w:rsidRPr="00447DED" w:rsidRDefault="00A50292" w:rsidP="00607008">
      <w:pPr>
        <w:pStyle w:val="Prrafodelista"/>
        <w:numPr>
          <w:ilvl w:val="0"/>
          <w:numId w:val="4"/>
        </w:numPr>
        <w:spacing w:line="360" w:lineRule="auto"/>
        <w:rPr>
          <w:rFonts w:ascii="Arial Narrow" w:hAnsi="Arial Narrow"/>
          <w:lang w:val="es-EC"/>
        </w:rPr>
      </w:pPr>
      <w:r w:rsidRPr="00447DED">
        <w:rPr>
          <w:rFonts w:ascii="Arial Narrow" w:hAnsi="Arial Narrow"/>
          <w:lang w:val="es-EC"/>
        </w:rPr>
        <w:t>Resumir las lecciones que pueden ayudar a mejorar la selección, el diseño y la aplicación de futuras actividades del PNUD financiadas por el GEF.</w:t>
      </w:r>
    </w:p>
    <w:p w14:paraId="6C9376EF" w14:textId="77777777" w:rsidR="00A50292" w:rsidRPr="00447DED" w:rsidRDefault="00A50292" w:rsidP="00607008">
      <w:pPr>
        <w:pStyle w:val="Prrafodelista"/>
        <w:numPr>
          <w:ilvl w:val="0"/>
          <w:numId w:val="4"/>
        </w:numPr>
        <w:spacing w:line="360" w:lineRule="auto"/>
        <w:rPr>
          <w:rFonts w:ascii="Arial Narrow" w:hAnsi="Arial Narrow"/>
          <w:lang w:val="es-EC"/>
        </w:rPr>
      </w:pPr>
      <w:r w:rsidRPr="00447DED">
        <w:rPr>
          <w:rFonts w:ascii="Arial Narrow" w:hAnsi="Arial Narrow"/>
          <w:lang w:val="es-EC"/>
        </w:rPr>
        <w:t>Brindar retroalimentación sobre asuntos que son recurrentes en la cartera del PNUD y que necesitan atención, y sobre las mejoras de temas identificados con anterioridad.</w:t>
      </w:r>
    </w:p>
    <w:p w14:paraId="7046B312" w14:textId="77777777" w:rsidR="00A50292" w:rsidRPr="00447DED" w:rsidRDefault="00A50292" w:rsidP="00607008">
      <w:pPr>
        <w:pStyle w:val="Prrafodelista"/>
        <w:numPr>
          <w:ilvl w:val="0"/>
          <w:numId w:val="4"/>
        </w:numPr>
        <w:spacing w:line="360" w:lineRule="auto"/>
        <w:rPr>
          <w:rFonts w:ascii="Arial Narrow" w:hAnsi="Arial Narrow"/>
          <w:lang w:val="es-EC"/>
        </w:rPr>
      </w:pPr>
      <w:r w:rsidRPr="00447DED">
        <w:rPr>
          <w:rFonts w:ascii="Arial Narrow" w:hAnsi="Arial Narrow"/>
          <w:lang w:val="es-EC"/>
        </w:rPr>
        <w:t>Contribuir a la evaluación general de los resultados con respecto al logro de los objetivos estratégicos del GEF dirigidos al beneficio del medio ambiente mundial.</w:t>
      </w:r>
    </w:p>
    <w:p w14:paraId="6350AA4E" w14:textId="77777777" w:rsidR="00A50292" w:rsidRPr="00447DED" w:rsidRDefault="00A50292" w:rsidP="00607008">
      <w:pPr>
        <w:pStyle w:val="Prrafodelista"/>
        <w:numPr>
          <w:ilvl w:val="0"/>
          <w:numId w:val="4"/>
        </w:numPr>
        <w:spacing w:line="360" w:lineRule="auto"/>
        <w:rPr>
          <w:rFonts w:ascii="Arial Narrow" w:hAnsi="Arial Narrow"/>
          <w:lang w:val="es-EC"/>
        </w:rPr>
      </w:pPr>
      <w:r w:rsidRPr="00447DED">
        <w:rPr>
          <w:rFonts w:ascii="Arial Narrow" w:hAnsi="Arial Narrow"/>
          <w:lang w:val="es-EC"/>
        </w:rPr>
        <w:t xml:space="preserve">Medir la extensión de la convergencia del proyecto con otras prioridades de la ONU y del PNUD, incluida la armonización  con  otros  resultados y rendimiento del Marco de Asistencia de las Naciones Unidas para el Desarrollo (MANUD) y el Plan de Acción para el Programa para el País (CPAP) del PNUD. </w:t>
      </w:r>
    </w:p>
    <w:p w14:paraId="28A25A6A" w14:textId="77777777" w:rsidR="00A50292" w:rsidRPr="00447DED" w:rsidRDefault="00A50292" w:rsidP="00607008">
      <w:pPr>
        <w:pStyle w:val="Prrafodelista"/>
        <w:numPr>
          <w:ilvl w:val="0"/>
          <w:numId w:val="4"/>
        </w:numPr>
        <w:spacing w:line="360" w:lineRule="auto"/>
        <w:rPr>
          <w:rFonts w:ascii="Arial Narrow" w:hAnsi="Arial Narrow"/>
          <w:lang w:val="es-EC"/>
        </w:rPr>
      </w:pPr>
      <w:r w:rsidRPr="00447DED">
        <w:rPr>
          <w:rFonts w:ascii="Arial Narrow" w:hAnsi="Arial Narrow"/>
          <w:lang w:val="es-EC"/>
        </w:rPr>
        <w:t>Transmitir resultados, conclusiones y elevar recomendaciones a las entidades de cooperación, a los organismos ejecutores, a los responsables de la política implementada y a los actores involucrados, a fin de brindar herramientas y juicios fundamentados para tomar decisiones que permitan ajustar la acción presente y mejorar la acción futura.</w:t>
      </w:r>
    </w:p>
    <w:p w14:paraId="77735372" w14:textId="6A77731E" w:rsidR="00A50292" w:rsidRPr="00447DED" w:rsidRDefault="00A50292" w:rsidP="00A50292">
      <w:pPr>
        <w:rPr>
          <w:rFonts w:ascii="Arial Narrow" w:hAnsi="Arial Narrow"/>
          <w:lang w:val="es-EC"/>
        </w:rPr>
      </w:pPr>
      <w:r w:rsidRPr="00447DED">
        <w:rPr>
          <w:rFonts w:ascii="Arial Narrow" w:hAnsi="Arial Narrow"/>
          <w:lang w:val="es-EC"/>
        </w:rPr>
        <w:t>Como se ha indicado anteriormente, la conducción de la evaluación buscó responder y evidenciar criterios claves de la ejecución del proyecto, basados en elementos estandarizados que permitan comunicar resultados a un público externo y que beneficien futuras intervenciones, soporten decisiones nacionales relacionadas a la temática de valoración de servicios ecosistémicos, los criterios de base utilizados</w:t>
      </w:r>
      <w:r w:rsidR="00607008" w:rsidRPr="00447DED">
        <w:rPr>
          <w:rFonts w:ascii="Arial Narrow" w:hAnsi="Arial Narrow"/>
          <w:lang w:val="es-EC"/>
        </w:rPr>
        <w:t xml:space="preserve"> serán utilizados </w:t>
      </w:r>
      <w:r w:rsidRPr="00447DED">
        <w:rPr>
          <w:rFonts w:ascii="Arial Narrow" w:hAnsi="Arial Narrow"/>
          <w:lang w:val="es-EC"/>
        </w:rPr>
        <w:t>en la</w:t>
      </w:r>
      <w:r w:rsidR="00707800" w:rsidRPr="00447DED">
        <w:rPr>
          <w:rFonts w:ascii="Arial Narrow" w:hAnsi="Arial Narrow"/>
          <w:lang w:val="es-EC"/>
        </w:rPr>
        <w:t>s</w:t>
      </w:r>
      <w:r w:rsidR="00607008" w:rsidRPr="00447DED">
        <w:rPr>
          <w:rFonts w:ascii="Arial Narrow" w:hAnsi="Arial Narrow"/>
          <w:lang w:val="es-EC"/>
        </w:rPr>
        <w:t xml:space="preserve"> diferentes secciones del presente informe de</w:t>
      </w:r>
      <w:r w:rsidRPr="00447DED">
        <w:rPr>
          <w:rFonts w:ascii="Arial Narrow" w:hAnsi="Arial Narrow"/>
          <w:lang w:val="es-EC"/>
        </w:rPr>
        <w:t xml:space="preserve"> </w:t>
      </w:r>
      <w:r w:rsidR="00607008" w:rsidRPr="00447DED">
        <w:rPr>
          <w:rFonts w:ascii="Arial Narrow" w:hAnsi="Arial Narrow"/>
          <w:lang w:val="es-EC"/>
        </w:rPr>
        <w:t xml:space="preserve">Evaluación </w:t>
      </w:r>
      <w:r w:rsidRPr="00447DED">
        <w:rPr>
          <w:rFonts w:ascii="Arial Narrow" w:hAnsi="Arial Narrow"/>
          <w:lang w:val="es-EC"/>
        </w:rPr>
        <w:t>F</w:t>
      </w:r>
      <w:r w:rsidR="00607008" w:rsidRPr="00447DED">
        <w:rPr>
          <w:rFonts w:ascii="Arial Narrow" w:hAnsi="Arial Narrow"/>
          <w:lang w:val="es-EC"/>
        </w:rPr>
        <w:t>inal. S</w:t>
      </w:r>
      <w:r w:rsidRPr="00447DED">
        <w:rPr>
          <w:rFonts w:ascii="Arial Narrow" w:hAnsi="Arial Narrow"/>
          <w:lang w:val="es-EC"/>
        </w:rPr>
        <w:t xml:space="preserve">e </w:t>
      </w:r>
      <w:r w:rsidR="00607008" w:rsidRPr="00447DED">
        <w:rPr>
          <w:rFonts w:ascii="Arial Narrow" w:hAnsi="Arial Narrow"/>
          <w:lang w:val="es-EC"/>
        </w:rPr>
        <w:t>resumen los criterios claves de evaluación en la siguiente tabla</w:t>
      </w:r>
      <w:r w:rsidRPr="00447DED">
        <w:rPr>
          <w:rFonts w:ascii="Arial Narrow" w:hAnsi="Arial Narrow"/>
          <w:lang w:val="es-EC"/>
        </w:rPr>
        <w:t xml:space="preserve">: </w:t>
      </w:r>
    </w:p>
    <w:p w14:paraId="7C8E6066" w14:textId="77777777" w:rsidR="00607008" w:rsidRPr="00447DED" w:rsidRDefault="00607008" w:rsidP="00A50292">
      <w:pPr>
        <w:rPr>
          <w:rFonts w:ascii="Arial Narrow" w:hAnsi="Arial Narrow"/>
          <w:lang w:val="es-EC"/>
        </w:rPr>
      </w:pPr>
    </w:p>
    <w:p w14:paraId="7D153431" w14:textId="77777777" w:rsidR="00607008" w:rsidRPr="00447DED" w:rsidRDefault="00607008" w:rsidP="00A50292">
      <w:pPr>
        <w:rPr>
          <w:rFonts w:ascii="Arial Narrow" w:hAnsi="Arial Narrow"/>
          <w:lang w:val="es-EC"/>
        </w:rPr>
      </w:pPr>
    </w:p>
    <w:p w14:paraId="4DA4F630" w14:textId="77777777" w:rsidR="00A50292" w:rsidRPr="00447DED" w:rsidRDefault="00A50292" w:rsidP="00A50292">
      <w:pPr>
        <w:pStyle w:val="Descripcin"/>
        <w:keepNext/>
        <w:rPr>
          <w:rFonts w:ascii="Arial Narrow" w:hAnsi="Arial Narrow"/>
          <w:sz w:val="22"/>
          <w:szCs w:val="22"/>
        </w:rPr>
      </w:pPr>
      <w:bookmarkStart w:id="11" w:name="_Toc496137312"/>
      <w:bookmarkStart w:id="12" w:name="_Toc500029170"/>
      <w:r w:rsidRPr="00447DED">
        <w:rPr>
          <w:rFonts w:ascii="Arial Narrow" w:hAnsi="Arial Narrow"/>
          <w:sz w:val="22"/>
          <w:szCs w:val="22"/>
        </w:rPr>
        <w:lastRenderedPageBreak/>
        <w:t xml:space="preserve">Tabla </w:t>
      </w:r>
      <w:r w:rsidRPr="00447DED">
        <w:rPr>
          <w:rFonts w:ascii="Arial Narrow" w:hAnsi="Arial Narrow"/>
        </w:rPr>
        <w:fldChar w:fldCharType="begin"/>
      </w:r>
      <w:r w:rsidRPr="00447DED">
        <w:rPr>
          <w:rFonts w:ascii="Arial Narrow" w:hAnsi="Arial Narrow"/>
          <w:sz w:val="22"/>
        </w:rPr>
        <w:instrText xml:space="preserve"> SEQ Tabla \* ARABIC </w:instrText>
      </w:r>
      <w:r w:rsidRPr="00447DED">
        <w:rPr>
          <w:rFonts w:ascii="Arial Narrow" w:hAnsi="Arial Narrow"/>
          <w:sz w:val="22"/>
        </w:rPr>
        <w:fldChar w:fldCharType="separate"/>
      </w:r>
      <w:r w:rsidR="00D04603" w:rsidRPr="00447DED">
        <w:rPr>
          <w:rFonts w:ascii="Arial Narrow" w:hAnsi="Arial Narrow"/>
          <w:noProof/>
          <w:sz w:val="22"/>
        </w:rPr>
        <w:t>3</w:t>
      </w:r>
      <w:r w:rsidRPr="00447DED">
        <w:rPr>
          <w:rFonts w:ascii="Arial Narrow" w:hAnsi="Arial Narrow"/>
        </w:rPr>
        <w:fldChar w:fldCharType="end"/>
      </w:r>
      <w:r w:rsidRPr="00447DED">
        <w:rPr>
          <w:rFonts w:ascii="Arial Narrow" w:hAnsi="Arial Narrow"/>
          <w:sz w:val="22"/>
          <w:szCs w:val="22"/>
        </w:rPr>
        <w:t>. Criterios de evaluación proyectos GEF - PNUD</w:t>
      </w:r>
      <w:bookmarkEnd w:id="11"/>
      <w:bookmarkEnd w:id="12"/>
      <w:r w:rsidRPr="00447DED">
        <w:rPr>
          <w:rFonts w:ascii="Arial Narrow" w:hAnsi="Arial Narrow"/>
          <w:sz w:val="22"/>
          <w:szCs w:val="22"/>
        </w:rPr>
        <w:t xml:space="preserve"> </w:t>
      </w:r>
    </w:p>
    <w:tbl>
      <w:tblPr>
        <w:tblW w:w="8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90"/>
      </w:tblGrid>
      <w:tr w:rsidR="00A50292" w:rsidRPr="00447DED" w14:paraId="38607538" w14:textId="77777777" w:rsidTr="00A659FA">
        <w:trPr>
          <w:trHeight w:val="292"/>
        </w:trPr>
        <w:tc>
          <w:tcPr>
            <w:tcW w:w="8990" w:type="dxa"/>
            <w:tcBorders>
              <w:top w:val="nil"/>
            </w:tcBorders>
            <w:shd w:val="clear" w:color="auto" w:fill="808285"/>
          </w:tcPr>
          <w:p w14:paraId="4C857EDB" w14:textId="77777777" w:rsidR="00A50292" w:rsidRPr="00447DED" w:rsidRDefault="00A50292" w:rsidP="00A659FA">
            <w:pPr>
              <w:spacing w:after="160" w:line="259" w:lineRule="auto"/>
              <w:rPr>
                <w:rFonts w:ascii="Arial Narrow" w:hAnsi="Arial Narrow"/>
                <w:b/>
                <w:bCs/>
                <w:lang w:val="es-EC"/>
              </w:rPr>
            </w:pPr>
            <w:r w:rsidRPr="00447DED">
              <w:rPr>
                <w:rFonts w:ascii="Arial Narrow" w:hAnsi="Arial Narrow"/>
                <w:b/>
                <w:bCs/>
                <w:lang w:val="es-EC"/>
              </w:rPr>
              <w:t>1. Relevancia</w:t>
            </w:r>
          </w:p>
        </w:tc>
      </w:tr>
      <w:tr w:rsidR="00A50292" w:rsidRPr="00447DED" w14:paraId="367BD4CA" w14:textId="77777777" w:rsidTr="00A659FA">
        <w:trPr>
          <w:trHeight w:val="1256"/>
        </w:trPr>
        <w:tc>
          <w:tcPr>
            <w:tcW w:w="8990" w:type="dxa"/>
            <w:shd w:val="clear" w:color="auto" w:fill="E6E7E8"/>
          </w:tcPr>
          <w:p w14:paraId="677DC121" w14:textId="77777777" w:rsidR="00A50292" w:rsidRPr="00447DED" w:rsidRDefault="00A50292" w:rsidP="00A659FA">
            <w:pPr>
              <w:numPr>
                <w:ilvl w:val="0"/>
                <w:numId w:val="6"/>
              </w:numPr>
              <w:spacing w:after="160" w:line="259" w:lineRule="auto"/>
              <w:jc w:val="left"/>
              <w:rPr>
                <w:rFonts w:ascii="Arial Narrow" w:hAnsi="Arial Narrow"/>
                <w:lang w:val="es-EC"/>
              </w:rPr>
            </w:pPr>
            <w:r w:rsidRPr="00447DED">
              <w:rPr>
                <w:rFonts w:ascii="Arial Narrow" w:hAnsi="Arial Narrow"/>
                <w:lang w:val="es-EC"/>
              </w:rPr>
              <w:t>La medida en la que una actividad se adapta a las prioridades de desarrollo local y nacional y a las políticas organizativas, incluidos los cambios a lo largo del tiempo.</w:t>
            </w:r>
          </w:p>
          <w:p w14:paraId="5E66FC62" w14:textId="77777777" w:rsidR="00A50292" w:rsidRPr="00447DED" w:rsidRDefault="00A50292" w:rsidP="00A659FA">
            <w:pPr>
              <w:numPr>
                <w:ilvl w:val="0"/>
                <w:numId w:val="6"/>
              </w:numPr>
              <w:spacing w:after="160" w:line="259" w:lineRule="auto"/>
              <w:jc w:val="left"/>
              <w:rPr>
                <w:rFonts w:ascii="Arial Narrow" w:hAnsi="Arial Narrow"/>
                <w:lang w:val="es-EC"/>
              </w:rPr>
            </w:pPr>
            <w:r w:rsidRPr="00447DED">
              <w:rPr>
                <w:rFonts w:ascii="Arial Narrow" w:hAnsi="Arial Narrow"/>
                <w:lang w:val="es-EC"/>
              </w:rPr>
              <w:t>La medida en la que el proyecto está de acuerdo con los programas operativos del GEF o con las prioridades estratégicas sobre las que se financió el proyecto.</w:t>
            </w:r>
          </w:p>
          <w:p w14:paraId="2FED1CEF" w14:textId="77777777" w:rsidR="00A50292" w:rsidRPr="00447DED" w:rsidRDefault="00A50292" w:rsidP="00A659FA">
            <w:pPr>
              <w:numPr>
                <w:ilvl w:val="0"/>
                <w:numId w:val="6"/>
              </w:numPr>
              <w:spacing w:after="160" w:line="259" w:lineRule="auto"/>
              <w:jc w:val="left"/>
              <w:rPr>
                <w:rFonts w:ascii="Arial Narrow" w:hAnsi="Arial Narrow"/>
                <w:lang w:val="es-EC"/>
              </w:rPr>
            </w:pPr>
            <w:r w:rsidRPr="00447DED">
              <w:rPr>
                <w:rFonts w:ascii="Arial Narrow" w:hAnsi="Arial Narrow"/>
                <w:lang w:val="es-EC"/>
              </w:rPr>
              <w:t>Nota: En retrospectiva, la cuestión de la relevancia a menudo se convierte en una pregunta sobre si los objetivos de una intervención o su diseño son aún adecuados dados los cambios en las circunstancias.</w:t>
            </w:r>
          </w:p>
        </w:tc>
      </w:tr>
      <w:tr w:rsidR="00A50292" w:rsidRPr="00447DED" w14:paraId="40814316" w14:textId="77777777" w:rsidTr="00A659FA">
        <w:trPr>
          <w:trHeight w:val="292"/>
        </w:trPr>
        <w:tc>
          <w:tcPr>
            <w:tcW w:w="8990" w:type="dxa"/>
            <w:shd w:val="clear" w:color="auto" w:fill="808285"/>
          </w:tcPr>
          <w:p w14:paraId="479F2CAA" w14:textId="77777777" w:rsidR="00A50292" w:rsidRPr="00447DED" w:rsidRDefault="00A50292" w:rsidP="00A659FA">
            <w:pPr>
              <w:spacing w:after="160" w:line="259" w:lineRule="auto"/>
              <w:rPr>
                <w:rFonts w:ascii="Arial Narrow" w:hAnsi="Arial Narrow"/>
                <w:b/>
                <w:bCs/>
                <w:lang w:val="es-EC"/>
              </w:rPr>
            </w:pPr>
            <w:r w:rsidRPr="00447DED">
              <w:rPr>
                <w:rFonts w:ascii="Arial Narrow" w:hAnsi="Arial Narrow"/>
                <w:b/>
                <w:bCs/>
                <w:lang w:val="es-EC"/>
              </w:rPr>
              <w:t>2. Efectividad</w:t>
            </w:r>
          </w:p>
        </w:tc>
      </w:tr>
      <w:tr w:rsidR="00A50292" w:rsidRPr="00447DED" w14:paraId="6357ED43" w14:textId="77777777" w:rsidTr="00A659FA">
        <w:trPr>
          <w:trHeight w:val="270"/>
        </w:trPr>
        <w:tc>
          <w:tcPr>
            <w:tcW w:w="8990" w:type="dxa"/>
            <w:shd w:val="clear" w:color="auto" w:fill="E6E7E8"/>
          </w:tcPr>
          <w:p w14:paraId="39F767DA" w14:textId="77777777" w:rsidR="00A50292" w:rsidRPr="00447DED" w:rsidRDefault="00A50292" w:rsidP="00A659FA">
            <w:pPr>
              <w:numPr>
                <w:ilvl w:val="0"/>
                <w:numId w:val="5"/>
              </w:numPr>
              <w:spacing w:after="160" w:line="259" w:lineRule="auto"/>
              <w:jc w:val="left"/>
              <w:rPr>
                <w:rFonts w:ascii="Arial Narrow" w:hAnsi="Arial Narrow"/>
                <w:lang w:val="es-EC"/>
              </w:rPr>
            </w:pPr>
            <w:r w:rsidRPr="00447DED">
              <w:rPr>
                <w:rFonts w:ascii="Arial Narrow" w:hAnsi="Arial Narrow"/>
                <w:lang w:val="es-EC"/>
              </w:rPr>
              <w:t>La medida en la que se alcanzó un objetivo o la probabilidad de que se logre.</w:t>
            </w:r>
          </w:p>
        </w:tc>
      </w:tr>
      <w:tr w:rsidR="00A50292" w:rsidRPr="00447DED" w14:paraId="15A05AFD" w14:textId="77777777" w:rsidTr="00A659FA">
        <w:trPr>
          <w:trHeight w:val="292"/>
        </w:trPr>
        <w:tc>
          <w:tcPr>
            <w:tcW w:w="8990" w:type="dxa"/>
            <w:shd w:val="clear" w:color="auto" w:fill="808285"/>
          </w:tcPr>
          <w:p w14:paraId="3F35FFBA" w14:textId="77777777" w:rsidR="00A50292" w:rsidRPr="00447DED" w:rsidRDefault="00A50292" w:rsidP="00A659FA">
            <w:pPr>
              <w:spacing w:after="160" w:line="259" w:lineRule="auto"/>
              <w:rPr>
                <w:rFonts w:ascii="Arial Narrow" w:hAnsi="Arial Narrow"/>
                <w:b/>
                <w:bCs/>
                <w:lang w:val="es-EC"/>
              </w:rPr>
            </w:pPr>
            <w:r w:rsidRPr="00447DED">
              <w:rPr>
                <w:rFonts w:ascii="Arial Narrow" w:hAnsi="Arial Narrow"/>
                <w:b/>
                <w:bCs/>
                <w:lang w:val="es-EC"/>
              </w:rPr>
              <w:t>3. Eficiencia</w:t>
            </w:r>
          </w:p>
        </w:tc>
      </w:tr>
      <w:tr w:rsidR="00A50292" w:rsidRPr="00447DED" w14:paraId="0513C466" w14:textId="77777777" w:rsidTr="00A659FA">
        <w:trPr>
          <w:trHeight w:val="450"/>
        </w:trPr>
        <w:tc>
          <w:tcPr>
            <w:tcW w:w="8990" w:type="dxa"/>
            <w:shd w:val="clear" w:color="auto" w:fill="E6E7E8"/>
          </w:tcPr>
          <w:p w14:paraId="43CF5C46" w14:textId="77777777" w:rsidR="00A50292" w:rsidRPr="00447DED" w:rsidRDefault="00A50292" w:rsidP="00A659FA">
            <w:pPr>
              <w:numPr>
                <w:ilvl w:val="0"/>
                <w:numId w:val="5"/>
              </w:numPr>
              <w:spacing w:after="160" w:line="259" w:lineRule="auto"/>
              <w:jc w:val="left"/>
              <w:rPr>
                <w:rFonts w:ascii="Arial Narrow" w:hAnsi="Arial Narrow"/>
                <w:lang w:val="es-EC"/>
              </w:rPr>
            </w:pPr>
            <w:r w:rsidRPr="00447DED">
              <w:rPr>
                <w:rFonts w:ascii="Arial Narrow" w:hAnsi="Arial Narrow"/>
                <w:lang w:val="es-EC"/>
              </w:rPr>
              <w:t>La medida en la que se entregaron los resultados con los recursos menos costosos posibles; también denominada rentabilidad en función de los costos o eficacia.</w:t>
            </w:r>
          </w:p>
        </w:tc>
      </w:tr>
      <w:tr w:rsidR="00A50292" w:rsidRPr="00447DED" w14:paraId="691E0368" w14:textId="77777777" w:rsidTr="00A659FA">
        <w:trPr>
          <w:trHeight w:val="292"/>
        </w:trPr>
        <w:tc>
          <w:tcPr>
            <w:tcW w:w="8990" w:type="dxa"/>
            <w:shd w:val="clear" w:color="auto" w:fill="808285"/>
          </w:tcPr>
          <w:p w14:paraId="62621DCC" w14:textId="77777777" w:rsidR="00A50292" w:rsidRPr="00447DED" w:rsidRDefault="00A50292" w:rsidP="00A659FA">
            <w:pPr>
              <w:rPr>
                <w:rFonts w:ascii="Arial Narrow" w:hAnsi="Arial Narrow"/>
                <w:b/>
                <w:bCs/>
                <w:lang w:val="es-EC"/>
              </w:rPr>
            </w:pPr>
            <w:r w:rsidRPr="00447DED">
              <w:rPr>
                <w:rFonts w:ascii="Arial Narrow" w:hAnsi="Arial Narrow"/>
                <w:b/>
                <w:bCs/>
                <w:lang w:val="es-EC"/>
              </w:rPr>
              <w:t>4. Impacto/Resultados</w:t>
            </w:r>
          </w:p>
        </w:tc>
      </w:tr>
      <w:tr w:rsidR="00A50292" w:rsidRPr="00447DED" w14:paraId="0FF2537C" w14:textId="77777777" w:rsidTr="00A659FA">
        <w:trPr>
          <w:trHeight w:val="673"/>
        </w:trPr>
        <w:tc>
          <w:tcPr>
            <w:tcW w:w="8990" w:type="dxa"/>
            <w:shd w:val="clear" w:color="auto" w:fill="E6E7E8"/>
          </w:tcPr>
          <w:p w14:paraId="3F75A6FD" w14:textId="77777777" w:rsidR="00A50292" w:rsidRPr="00447DED" w:rsidRDefault="00A50292" w:rsidP="00A659FA">
            <w:pPr>
              <w:numPr>
                <w:ilvl w:val="0"/>
                <w:numId w:val="5"/>
              </w:numPr>
              <w:spacing w:after="160" w:line="259" w:lineRule="auto"/>
              <w:jc w:val="left"/>
              <w:rPr>
                <w:rFonts w:ascii="Arial Narrow" w:hAnsi="Arial Narrow"/>
                <w:lang w:val="es-EC"/>
              </w:rPr>
            </w:pPr>
            <w:r w:rsidRPr="00447DED">
              <w:rPr>
                <w:rFonts w:ascii="Arial Narrow" w:hAnsi="Arial Narrow"/>
                <w:lang w:val="es-EC"/>
              </w:rPr>
              <w:t>Los cambios positivos y negativos, previstos e imprevistos y los efectos producidos por una intervención de desarrollo.</w:t>
            </w:r>
          </w:p>
          <w:p w14:paraId="1F941B91" w14:textId="77777777" w:rsidR="00A50292" w:rsidRPr="00447DED" w:rsidRDefault="00A50292" w:rsidP="00A659FA">
            <w:pPr>
              <w:numPr>
                <w:ilvl w:val="0"/>
                <w:numId w:val="5"/>
              </w:numPr>
              <w:spacing w:after="160" w:line="259" w:lineRule="auto"/>
              <w:jc w:val="left"/>
              <w:rPr>
                <w:rFonts w:ascii="Arial Narrow" w:hAnsi="Arial Narrow"/>
                <w:lang w:val="es-EC"/>
              </w:rPr>
            </w:pPr>
            <w:r w:rsidRPr="00447DED">
              <w:rPr>
                <w:rFonts w:ascii="Arial Narrow" w:hAnsi="Arial Narrow"/>
                <w:lang w:val="es-EC"/>
              </w:rPr>
              <w:t>En términos del GEF, los resultados incluyen el rendimiento directo del proyecto, de corto a mediano plazo, y el impacto a mayor plazo que incluye beneficios del medio ambiente mundial, efectos de repetición y otros efectos locales.</w:t>
            </w:r>
          </w:p>
        </w:tc>
      </w:tr>
      <w:tr w:rsidR="00A50292" w:rsidRPr="00447DED" w14:paraId="733C9EE9" w14:textId="77777777" w:rsidTr="00A659FA">
        <w:trPr>
          <w:trHeight w:val="292"/>
        </w:trPr>
        <w:tc>
          <w:tcPr>
            <w:tcW w:w="8990" w:type="dxa"/>
            <w:shd w:val="clear" w:color="auto" w:fill="808285"/>
          </w:tcPr>
          <w:p w14:paraId="5E796C4D" w14:textId="77777777" w:rsidR="00A50292" w:rsidRPr="00447DED" w:rsidRDefault="00A50292" w:rsidP="00A659FA">
            <w:pPr>
              <w:spacing w:after="160" w:line="259" w:lineRule="auto"/>
              <w:rPr>
                <w:rFonts w:ascii="Arial Narrow" w:hAnsi="Arial Narrow"/>
                <w:b/>
                <w:bCs/>
                <w:lang w:val="es-EC"/>
              </w:rPr>
            </w:pPr>
            <w:r w:rsidRPr="00447DED">
              <w:rPr>
                <w:rFonts w:ascii="Arial Narrow" w:hAnsi="Arial Narrow"/>
                <w:b/>
                <w:bCs/>
                <w:lang w:val="es-EC"/>
              </w:rPr>
              <w:t>5. Sostenibilidad</w:t>
            </w:r>
          </w:p>
        </w:tc>
      </w:tr>
      <w:tr w:rsidR="00A50292" w:rsidRPr="00447DED" w14:paraId="4418D80C" w14:textId="77777777" w:rsidTr="00A659FA">
        <w:trPr>
          <w:trHeight w:val="493"/>
        </w:trPr>
        <w:tc>
          <w:tcPr>
            <w:tcW w:w="8990" w:type="dxa"/>
            <w:shd w:val="clear" w:color="auto" w:fill="E6E7E8"/>
          </w:tcPr>
          <w:p w14:paraId="77A941C8" w14:textId="77777777" w:rsidR="00A50292" w:rsidRPr="00447DED" w:rsidRDefault="00A50292" w:rsidP="00A659FA">
            <w:pPr>
              <w:numPr>
                <w:ilvl w:val="0"/>
                <w:numId w:val="5"/>
              </w:numPr>
              <w:spacing w:after="160" w:line="259" w:lineRule="auto"/>
              <w:jc w:val="left"/>
              <w:rPr>
                <w:rFonts w:ascii="Arial Narrow" w:hAnsi="Arial Narrow"/>
                <w:lang w:val="es-EC"/>
              </w:rPr>
            </w:pPr>
            <w:r w:rsidRPr="00447DED">
              <w:rPr>
                <w:rFonts w:ascii="Arial Narrow" w:hAnsi="Arial Narrow"/>
                <w:lang w:val="es-EC"/>
              </w:rPr>
              <w:t>La capacidad probable de que una intervención continúe brindando beneficios durante un período después de su finalización.</w:t>
            </w:r>
          </w:p>
          <w:p w14:paraId="334DA0A6" w14:textId="77777777" w:rsidR="00A50292" w:rsidRPr="00447DED" w:rsidRDefault="00A50292" w:rsidP="00A659FA">
            <w:pPr>
              <w:numPr>
                <w:ilvl w:val="0"/>
                <w:numId w:val="5"/>
              </w:numPr>
              <w:spacing w:after="160" w:line="259" w:lineRule="auto"/>
              <w:jc w:val="left"/>
              <w:rPr>
                <w:rFonts w:ascii="Arial Narrow" w:hAnsi="Arial Narrow"/>
                <w:lang w:val="es-EC"/>
              </w:rPr>
            </w:pPr>
            <w:r w:rsidRPr="00447DED">
              <w:rPr>
                <w:rFonts w:ascii="Arial Narrow" w:hAnsi="Arial Narrow"/>
                <w:lang w:val="es-EC"/>
              </w:rPr>
              <w:t>El proyecto debe ser sostenible tanto ambientalmente, como financiera y socialmente.</w:t>
            </w:r>
          </w:p>
        </w:tc>
      </w:tr>
    </w:tbl>
    <w:p w14:paraId="082512BD" w14:textId="77777777" w:rsidR="00A50292" w:rsidRPr="00447DED" w:rsidRDefault="00A50292" w:rsidP="00A50292">
      <w:pPr>
        <w:rPr>
          <w:rFonts w:ascii="Arial Narrow" w:hAnsi="Arial Narrow"/>
          <w:sz w:val="20"/>
          <w:szCs w:val="18"/>
          <w:lang w:val="es-EC"/>
        </w:rPr>
      </w:pPr>
      <w:r w:rsidRPr="00447DED">
        <w:rPr>
          <w:rFonts w:ascii="Arial Narrow" w:hAnsi="Arial Narrow"/>
          <w:sz w:val="20"/>
          <w:szCs w:val="18"/>
          <w:lang w:val="es-EC"/>
        </w:rPr>
        <w:t>Fuente: Guía para realizar evaluaciones finales de los proyectos respaldados por el PNUD y financiados por el GEF 2010.</w:t>
      </w:r>
    </w:p>
    <w:p w14:paraId="031C6684" w14:textId="77777777" w:rsidR="003E6CB7" w:rsidRPr="00447DED" w:rsidRDefault="14FDD6C7" w:rsidP="14FDD6C7">
      <w:pPr>
        <w:pStyle w:val="Ttulo2"/>
        <w:rPr>
          <w:rFonts w:ascii="Arial Narrow" w:hAnsi="Arial Narrow"/>
        </w:rPr>
      </w:pPr>
      <w:bookmarkStart w:id="13" w:name="_Toc500029122"/>
      <w:r w:rsidRPr="00447DED">
        <w:rPr>
          <w:rFonts w:ascii="Arial Narrow" w:hAnsi="Arial Narrow"/>
        </w:rPr>
        <w:t>Alcance y metodología de la evaluación</w:t>
      </w:r>
      <w:bookmarkEnd w:id="13"/>
    </w:p>
    <w:p w14:paraId="33E54E97" w14:textId="77777777" w:rsidR="00A50292" w:rsidRPr="00447DED" w:rsidRDefault="00A50292" w:rsidP="00A50292">
      <w:pPr>
        <w:rPr>
          <w:rFonts w:ascii="Arial Narrow" w:hAnsi="Arial Narrow"/>
          <w:color w:val="auto"/>
        </w:rPr>
      </w:pPr>
      <w:r w:rsidRPr="00447DED">
        <w:rPr>
          <w:rFonts w:ascii="Arial Narrow" w:hAnsi="Arial Narrow"/>
          <w:color w:val="auto"/>
          <w:lang w:val="es-EC"/>
        </w:rPr>
        <w:t>El alcance de la evaluación cubre el periodo de septiembre 2014 a noviembre de 2017, la evaluación se condujo de acuerdo a la metodología establecida en la Guía GEF-TE y sigue la estructura ahí establecida (Ilustración 1). La evaluación comprendió un enfoque de consulta participativo, revisión de evidencia documental garantizando un acercamiento con la contraparte del gobierno, las oficinas de PNUD de Argentina, Regional PNUD/PNUMA para LAC, el equipo de proyecto y otros grupos de interés pertinentes; metodológicamente se trianguló la información disponible (documental, actores clave y visitas de campo) para la definición de calificaciones de evaluación.</w:t>
      </w:r>
    </w:p>
    <w:p w14:paraId="7F04D4F6" w14:textId="77777777" w:rsidR="00A50292" w:rsidRPr="00447DED" w:rsidRDefault="00A50292" w:rsidP="00A50292">
      <w:pPr>
        <w:pStyle w:val="Descripcin"/>
        <w:jc w:val="both"/>
        <w:rPr>
          <w:rFonts w:ascii="Arial Narrow" w:hAnsi="Arial Narrow"/>
          <w:color w:val="auto"/>
        </w:rPr>
      </w:pPr>
    </w:p>
    <w:p w14:paraId="776AE6F6" w14:textId="6C2D2DB8" w:rsidR="00A50292" w:rsidRPr="00447DED" w:rsidRDefault="00A50292" w:rsidP="00A50292">
      <w:pPr>
        <w:rPr>
          <w:rFonts w:ascii="Arial Narrow" w:hAnsi="Arial Narrow"/>
          <w:color w:val="auto"/>
          <w:lang w:val="es-EC"/>
        </w:rPr>
      </w:pPr>
      <w:r w:rsidRPr="00447DED">
        <w:rPr>
          <w:rFonts w:ascii="Arial Narrow" w:hAnsi="Arial Narrow"/>
          <w:color w:val="auto"/>
          <w:lang w:val="es-EC"/>
        </w:rPr>
        <w:t>Los elementos metodológicos estuvieron enfocados a determinados objetivos de evaluación (Ilustración 1, tabla 2), en función de la diversidad de grupos de actores institucionales que juegan un rol sea de manejo e implementación, prestación de servicios o que</w:t>
      </w:r>
      <w:r w:rsidR="00A52A2E" w:rsidRPr="00447DED">
        <w:rPr>
          <w:rFonts w:ascii="Arial Narrow" w:hAnsi="Arial Narrow"/>
          <w:color w:val="auto"/>
          <w:lang w:val="es-EC"/>
        </w:rPr>
        <w:t xml:space="preserve"> sean</w:t>
      </w:r>
      <w:r w:rsidRPr="00447DED">
        <w:rPr>
          <w:rFonts w:ascii="Arial Narrow" w:hAnsi="Arial Narrow"/>
          <w:color w:val="auto"/>
          <w:lang w:val="es-EC"/>
        </w:rPr>
        <w:t xml:space="preserve"> beneficiario</w:t>
      </w:r>
      <w:r w:rsidR="00A52A2E" w:rsidRPr="00447DED">
        <w:rPr>
          <w:rFonts w:ascii="Arial Narrow" w:hAnsi="Arial Narrow"/>
          <w:color w:val="auto"/>
          <w:lang w:val="es-EC"/>
        </w:rPr>
        <w:t>s</w:t>
      </w:r>
      <w:r w:rsidRPr="00447DED">
        <w:rPr>
          <w:rFonts w:ascii="Arial Narrow" w:hAnsi="Arial Narrow"/>
          <w:color w:val="auto"/>
          <w:lang w:val="es-EC"/>
        </w:rPr>
        <w:t xml:space="preserve"> – ejecutores de PSE. En otras palabras, las estrategias metodológicas planificadas sirvieron para levantar información en las áreas de evaluación clave siguien</w:t>
      </w:r>
      <w:r w:rsidR="00A52A2E" w:rsidRPr="00447DED">
        <w:rPr>
          <w:rFonts w:ascii="Arial Narrow" w:hAnsi="Arial Narrow"/>
          <w:color w:val="auto"/>
          <w:lang w:val="es-EC"/>
        </w:rPr>
        <w:t>do</w:t>
      </w:r>
      <w:r w:rsidRPr="00447DED">
        <w:rPr>
          <w:rFonts w:ascii="Arial Narrow" w:hAnsi="Arial Narrow"/>
          <w:color w:val="auto"/>
          <w:lang w:val="es-EC"/>
        </w:rPr>
        <w:t xml:space="preserve"> el siguiente esquema.</w:t>
      </w:r>
    </w:p>
    <w:p w14:paraId="5B2B6679" w14:textId="0B859B94" w:rsidR="00A50292" w:rsidRPr="00447DED" w:rsidRDefault="009A61EF" w:rsidP="00A50292">
      <w:pPr>
        <w:autoSpaceDE w:val="0"/>
        <w:autoSpaceDN w:val="0"/>
        <w:adjustRightInd w:val="0"/>
        <w:spacing w:after="0" w:line="240" w:lineRule="auto"/>
        <w:jc w:val="center"/>
        <w:rPr>
          <w:rFonts w:ascii="Arial Narrow" w:hAnsi="Arial Narrow"/>
          <w:color w:val="auto"/>
          <w:lang w:val="es-EC"/>
        </w:rPr>
      </w:pPr>
      <w:r w:rsidRPr="00447DED">
        <w:rPr>
          <w:rFonts w:ascii="Arial Narrow" w:hAnsi="Arial Narrow"/>
          <w:noProof/>
          <w:color w:val="auto"/>
          <w:lang w:val="es-EC" w:eastAsia="es-EC"/>
        </w:rPr>
        <mc:AlternateContent>
          <mc:Choice Requires="wps">
            <w:drawing>
              <wp:anchor distT="0" distB="0" distL="114300" distR="114300" simplePos="0" relativeHeight="251663360" behindDoc="0" locked="0" layoutInCell="1" allowOverlap="1" wp14:anchorId="356E9AF7" wp14:editId="09F35424">
                <wp:simplePos x="0" y="0"/>
                <wp:positionH relativeFrom="column">
                  <wp:posOffset>832485</wp:posOffset>
                </wp:positionH>
                <wp:positionV relativeFrom="paragraph">
                  <wp:posOffset>3101975</wp:posOffset>
                </wp:positionV>
                <wp:extent cx="3726180" cy="635"/>
                <wp:effectExtent l="0" t="0" r="7620" b="3810"/>
                <wp:wrapTopAndBottom/>
                <wp:docPr id="5" name="Cuadro de texto 5"/>
                <wp:cNvGraphicFramePr/>
                <a:graphic xmlns:a="http://schemas.openxmlformats.org/drawingml/2006/main">
                  <a:graphicData uri="http://schemas.microsoft.com/office/word/2010/wordprocessingShape">
                    <wps:wsp>
                      <wps:cNvSpPr txBox="1"/>
                      <wps:spPr>
                        <a:xfrm>
                          <a:off x="0" y="0"/>
                          <a:ext cx="3726180" cy="635"/>
                        </a:xfrm>
                        <a:prstGeom prst="rect">
                          <a:avLst/>
                        </a:prstGeom>
                        <a:solidFill>
                          <a:prstClr val="white"/>
                        </a:solidFill>
                        <a:ln>
                          <a:noFill/>
                        </a:ln>
                        <a:effectLst/>
                      </wps:spPr>
                      <wps:txbx>
                        <w:txbxContent>
                          <w:p w14:paraId="4DE3B6B6" w14:textId="77777777" w:rsidR="004D393D" w:rsidRPr="008F3308" w:rsidRDefault="004D393D" w:rsidP="00A50292">
                            <w:pPr>
                              <w:pStyle w:val="Descripcin"/>
                              <w:rPr>
                                <w:rFonts w:ascii="Baskerville" w:hAnsi="Baskerville"/>
                                <w:szCs w:val="24"/>
                              </w:rPr>
                            </w:pPr>
                            <w:bookmarkStart w:id="14" w:name="_Toc500029164"/>
                            <w:r w:rsidRPr="00447DED">
                              <w:t xml:space="preserve">Ilustración </w:t>
                            </w:r>
                            <w:r w:rsidRPr="00447DED">
                              <w:fldChar w:fldCharType="begin"/>
                            </w:r>
                            <w:r w:rsidRPr="00447DED">
                              <w:instrText xml:space="preserve"> SEQ Ilustración \* ARABIC </w:instrText>
                            </w:r>
                            <w:r w:rsidRPr="00447DED">
                              <w:fldChar w:fldCharType="separate"/>
                            </w:r>
                            <w:r w:rsidRPr="00447DED">
                              <w:rPr>
                                <w:noProof/>
                              </w:rPr>
                              <w:t>1</w:t>
                            </w:r>
                            <w:r w:rsidRPr="00447DED">
                              <w:fldChar w:fldCharType="end"/>
                            </w:r>
                            <w:r w:rsidRPr="00447DED">
                              <w:t>. Concepto de la metodología de Evaluación Final</w:t>
                            </w:r>
                            <w:bookmarkEnd w:id="14"/>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56E9AF7" id="Cuadro de texto 5" o:spid="_x0000_s1027" type="#_x0000_t202" style="position:absolute;left:0;text-align:left;margin-left:65.55pt;margin-top:244.25pt;width:293.4pt;height:.0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" stroked="f">
                <v:textbox style="mso-fit-shape-to-text:t" inset="0,0,0,0">
                  <w:txbxContent>
                    <w:p w14:paraId="4DE3B6B6" w14:textId="77777777" w:rsidR="004D393D" w:rsidRPr="008F3308" w:rsidRDefault="004D393D" w:rsidP="00A50292">
                      <w:pPr>
                        <w:pStyle w:val="Descripcin"/>
                        <w:rPr>
                          <w:rFonts w:ascii="Baskerville" w:hAnsi="Baskerville"/>
                          <w:szCs w:val="24"/>
                        </w:rPr>
                      </w:pPr>
                      <w:bookmarkStart w:id="15" w:name="_Toc500029164"/>
                      <w:r w:rsidRPr="00447DED">
                        <w:t xml:space="preserve">Ilustración </w:t>
                      </w:r>
                      <w:r w:rsidRPr="00447DED">
                        <w:fldChar w:fldCharType="begin"/>
                      </w:r>
                      <w:r w:rsidRPr="00447DED">
                        <w:instrText xml:space="preserve"> SEQ Ilustración \* ARABIC </w:instrText>
                      </w:r>
                      <w:r w:rsidRPr="00447DED">
                        <w:fldChar w:fldCharType="separate"/>
                      </w:r>
                      <w:r w:rsidRPr="00447DED">
                        <w:rPr>
                          <w:noProof/>
                        </w:rPr>
                        <w:t>1</w:t>
                      </w:r>
                      <w:r w:rsidRPr="00447DED">
                        <w:fldChar w:fldCharType="end"/>
                      </w:r>
                      <w:r w:rsidRPr="00447DED">
                        <w:t>. Concepto de la metodología de Evaluación Final</w:t>
                      </w:r>
                      <w:bookmarkEnd w:id="15"/>
                    </w:p>
                  </w:txbxContent>
                </v:textbox>
                <w10:wrap type="topAndBottom"/>
              </v:shape>
            </w:pict>
          </mc:Fallback>
        </mc:AlternateContent>
      </w:r>
      <w:r w:rsidR="00A50292" w:rsidRPr="00447DED">
        <w:rPr>
          <w:rFonts w:ascii="Arial Narrow" w:hAnsi="Arial Narrow"/>
          <w:noProof/>
          <w:color w:val="auto"/>
          <w:szCs w:val="22"/>
          <w:lang w:val="es-EC" w:eastAsia="es-EC"/>
        </w:rPr>
        <w:drawing>
          <wp:inline distT="0" distB="0" distL="0" distR="0" wp14:anchorId="22E0D4E3" wp14:editId="2653C8FB">
            <wp:extent cx="4000103" cy="622300"/>
            <wp:effectExtent l="0" t="0" r="635"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40334" cy="628559"/>
                    </a:xfrm>
                    <a:prstGeom prst="rect">
                      <a:avLst/>
                    </a:prstGeom>
                    <a:noFill/>
                    <a:ln>
                      <a:noFill/>
                    </a:ln>
                  </pic:spPr>
                </pic:pic>
              </a:graphicData>
            </a:graphic>
          </wp:inline>
        </w:drawing>
      </w:r>
    </w:p>
    <w:p w14:paraId="1967818F" w14:textId="3C0AECF1" w:rsidR="00A50292" w:rsidRPr="00447DED" w:rsidRDefault="00A50292" w:rsidP="00A50292">
      <w:pPr>
        <w:rPr>
          <w:rFonts w:ascii="Arial Narrow" w:hAnsi="Arial Narrow"/>
          <w:color w:val="auto"/>
          <w:lang w:val="es-EC"/>
        </w:rPr>
      </w:pPr>
      <w:r w:rsidRPr="00447DED">
        <w:rPr>
          <w:rFonts w:ascii="Arial Narrow" w:hAnsi="Arial Narrow"/>
          <w:noProof/>
          <w:color w:val="auto"/>
          <w:lang w:val="es-EC" w:eastAsia="es-EC"/>
        </w:rPr>
        <mc:AlternateContent>
          <mc:Choice Requires="wpg">
            <w:drawing>
              <wp:anchor distT="0" distB="0" distL="0" distR="0" simplePos="0" relativeHeight="251654144" behindDoc="0" locked="0" layoutInCell="1" allowOverlap="1" wp14:anchorId="775207B8" wp14:editId="20FF0313">
                <wp:simplePos x="0" y="0"/>
                <wp:positionH relativeFrom="page">
                  <wp:posOffset>3996690</wp:posOffset>
                </wp:positionH>
                <wp:positionV relativeFrom="paragraph">
                  <wp:posOffset>303530</wp:posOffset>
                </wp:positionV>
                <wp:extent cx="1779905" cy="1858010"/>
                <wp:effectExtent l="0" t="0" r="10795" b="8890"/>
                <wp:wrapTopAndBottom/>
                <wp:docPr id="207"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9905" cy="1858010"/>
                          <a:chOff x="6434" y="144"/>
                          <a:chExt cx="2326" cy="2926"/>
                        </a:xfrm>
                      </wpg:grpSpPr>
                      <wps:wsp>
                        <wps:cNvPr id="208" name="Freeform 151"/>
                        <wps:cNvSpPr>
                          <a:spLocks/>
                        </wps:cNvSpPr>
                        <wps:spPr bwMode="auto">
                          <a:xfrm>
                            <a:off x="6453" y="164"/>
                            <a:ext cx="2286" cy="572"/>
                          </a:xfrm>
                          <a:custGeom>
                            <a:avLst/>
                            <a:gdLst>
                              <a:gd name="T0" fmla="+- 0 8682 6454"/>
                              <a:gd name="T1" fmla="*/ T0 w 2286"/>
                              <a:gd name="T2" fmla="+- 0 164 164"/>
                              <a:gd name="T3" fmla="*/ 164 h 572"/>
                              <a:gd name="T4" fmla="+- 0 6511 6454"/>
                              <a:gd name="T5" fmla="*/ T4 w 2286"/>
                              <a:gd name="T6" fmla="+- 0 164 164"/>
                              <a:gd name="T7" fmla="*/ 164 h 572"/>
                              <a:gd name="T8" fmla="+- 0 6488 6454"/>
                              <a:gd name="T9" fmla="*/ T8 w 2286"/>
                              <a:gd name="T10" fmla="+- 0 169 164"/>
                              <a:gd name="T11" fmla="*/ 169 h 572"/>
                              <a:gd name="T12" fmla="+- 0 6470 6454"/>
                              <a:gd name="T13" fmla="*/ T12 w 2286"/>
                              <a:gd name="T14" fmla="+- 0 181 164"/>
                              <a:gd name="T15" fmla="*/ 181 h 572"/>
                              <a:gd name="T16" fmla="+- 0 6458 6454"/>
                              <a:gd name="T17" fmla="*/ T16 w 2286"/>
                              <a:gd name="T18" fmla="+- 0 199 164"/>
                              <a:gd name="T19" fmla="*/ 199 h 572"/>
                              <a:gd name="T20" fmla="+- 0 6454 6454"/>
                              <a:gd name="T21" fmla="*/ T20 w 2286"/>
                              <a:gd name="T22" fmla="+- 0 222 164"/>
                              <a:gd name="T23" fmla="*/ 222 h 572"/>
                              <a:gd name="T24" fmla="+- 0 6454 6454"/>
                              <a:gd name="T25" fmla="*/ T24 w 2286"/>
                              <a:gd name="T26" fmla="+- 0 679 164"/>
                              <a:gd name="T27" fmla="*/ 679 h 572"/>
                              <a:gd name="T28" fmla="+- 0 6458 6454"/>
                              <a:gd name="T29" fmla="*/ T28 w 2286"/>
                              <a:gd name="T30" fmla="+- 0 701 164"/>
                              <a:gd name="T31" fmla="*/ 701 h 572"/>
                              <a:gd name="T32" fmla="+- 0 6470 6454"/>
                              <a:gd name="T33" fmla="*/ T32 w 2286"/>
                              <a:gd name="T34" fmla="+- 0 719 164"/>
                              <a:gd name="T35" fmla="*/ 719 h 572"/>
                              <a:gd name="T36" fmla="+- 0 6488 6454"/>
                              <a:gd name="T37" fmla="*/ T36 w 2286"/>
                              <a:gd name="T38" fmla="+- 0 731 164"/>
                              <a:gd name="T39" fmla="*/ 731 h 572"/>
                              <a:gd name="T40" fmla="+- 0 6511 6454"/>
                              <a:gd name="T41" fmla="*/ T40 w 2286"/>
                              <a:gd name="T42" fmla="+- 0 736 164"/>
                              <a:gd name="T43" fmla="*/ 736 h 572"/>
                              <a:gd name="T44" fmla="+- 0 8682 6454"/>
                              <a:gd name="T45" fmla="*/ T44 w 2286"/>
                              <a:gd name="T46" fmla="+- 0 736 164"/>
                              <a:gd name="T47" fmla="*/ 736 h 572"/>
                              <a:gd name="T48" fmla="+- 0 8704 6454"/>
                              <a:gd name="T49" fmla="*/ T48 w 2286"/>
                              <a:gd name="T50" fmla="+- 0 731 164"/>
                              <a:gd name="T51" fmla="*/ 731 h 572"/>
                              <a:gd name="T52" fmla="+- 0 8723 6454"/>
                              <a:gd name="T53" fmla="*/ T52 w 2286"/>
                              <a:gd name="T54" fmla="+- 0 719 164"/>
                              <a:gd name="T55" fmla="*/ 719 h 572"/>
                              <a:gd name="T56" fmla="+- 0 8735 6454"/>
                              <a:gd name="T57" fmla="*/ T56 w 2286"/>
                              <a:gd name="T58" fmla="+- 0 701 164"/>
                              <a:gd name="T59" fmla="*/ 701 h 572"/>
                              <a:gd name="T60" fmla="+- 0 8739 6454"/>
                              <a:gd name="T61" fmla="*/ T60 w 2286"/>
                              <a:gd name="T62" fmla="+- 0 679 164"/>
                              <a:gd name="T63" fmla="*/ 679 h 572"/>
                              <a:gd name="T64" fmla="+- 0 8739 6454"/>
                              <a:gd name="T65" fmla="*/ T64 w 2286"/>
                              <a:gd name="T66" fmla="+- 0 222 164"/>
                              <a:gd name="T67" fmla="*/ 222 h 572"/>
                              <a:gd name="T68" fmla="+- 0 8735 6454"/>
                              <a:gd name="T69" fmla="*/ T68 w 2286"/>
                              <a:gd name="T70" fmla="+- 0 199 164"/>
                              <a:gd name="T71" fmla="*/ 199 h 572"/>
                              <a:gd name="T72" fmla="+- 0 8723 6454"/>
                              <a:gd name="T73" fmla="*/ T72 w 2286"/>
                              <a:gd name="T74" fmla="+- 0 181 164"/>
                              <a:gd name="T75" fmla="*/ 181 h 572"/>
                              <a:gd name="T76" fmla="+- 0 8704 6454"/>
                              <a:gd name="T77" fmla="*/ T76 w 2286"/>
                              <a:gd name="T78" fmla="+- 0 169 164"/>
                              <a:gd name="T79" fmla="*/ 169 h 572"/>
                              <a:gd name="T80" fmla="+- 0 8682 6454"/>
                              <a:gd name="T81" fmla="*/ T80 w 2286"/>
                              <a:gd name="T82" fmla="+- 0 164 164"/>
                              <a:gd name="T83" fmla="*/ 164 h 5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286" h="572">
                                <a:moveTo>
                                  <a:pt x="2228" y="0"/>
                                </a:moveTo>
                                <a:lnTo>
                                  <a:pt x="57" y="0"/>
                                </a:lnTo>
                                <a:lnTo>
                                  <a:pt x="34" y="5"/>
                                </a:lnTo>
                                <a:lnTo>
                                  <a:pt x="16" y="17"/>
                                </a:lnTo>
                                <a:lnTo>
                                  <a:pt x="4" y="35"/>
                                </a:lnTo>
                                <a:lnTo>
                                  <a:pt x="0" y="58"/>
                                </a:lnTo>
                                <a:lnTo>
                                  <a:pt x="0" y="515"/>
                                </a:lnTo>
                                <a:lnTo>
                                  <a:pt x="4" y="537"/>
                                </a:lnTo>
                                <a:lnTo>
                                  <a:pt x="16" y="555"/>
                                </a:lnTo>
                                <a:lnTo>
                                  <a:pt x="34" y="567"/>
                                </a:lnTo>
                                <a:lnTo>
                                  <a:pt x="57" y="572"/>
                                </a:lnTo>
                                <a:lnTo>
                                  <a:pt x="2228" y="572"/>
                                </a:lnTo>
                                <a:lnTo>
                                  <a:pt x="2250" y="567"/>
                                </a:lnTo>
                                <a:lnTo>
                                  <a:pt x="2269" y="555"/>
                                </a:lnTo>
                                <a:lnTo>
                                  <a:pt x="2281" y="537"/>
                                </a:lnTo>
                                <a:lnTo>
                                  <a:pt x="2285" y="515"/>
                                </a:lnTo>
                                <a:lnTo>
                                  <a:pt x="2285" y="58"/>
                                </a:lnTo>
                                <a:lnTo>
                                  <a:pt x="2281" y="35"/>
                                </a:lnTo>
                                <a:lnTo>
                                  <a:pt x="2269" y="17"/>
                                </a:lnTo>
                                <a:lnTo>
                                  <a:pt x="2250" y="5"/>
                                </a:lnTo>
                                <a:lnTo>
                                  <a:pt x="2228" y="0"/>
                                </a:lnTo>
                                <a:close/>
                              </a:path>
                            </a:pathLst>
                          </a:custGeom>
                          <a:solidFill>
                            <a:srgbClr val="275D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150"/>
                        <wps:cNvSpPr>
                          <a:spLocks/>
                        </wps:cNvSpPr>
                        <wps:spPr bwMode="auto">
                          <a:xfrm>
                            <a:off x="6453" y="164"/>
                            <a:ext cx="2286" cy="572"/>
                          </a:xfrm>
                          <a:custGeom>
                            <a:avLst/>
                            <a:gdLst>
                              <a:gd name="T0" fmla="+- 0 6454 6454"/>
                              <a:gd name="T1" fmla="*/ T0 w 2286"/>
                              <a:gd name="T2" fmla="+- 0 222 164"/>
                              <a:gd name="T3" fmla="*/ 222 h 572"/>
                              <a:gd name="T4" fmla="+- 0 6458 6454"/>
                              <a:gd name="T5" fmla="*/ T4 w 2286"/>
                              <a:gd name="T6" fmla="+- 0 199 164"/>
                              <a:gd name="T7" fmla="*/ 199 h 572"/>
                              <a:gd name="T8" fmla="+- 0 6470 6454"/>
                              <a:gd name="T9" fmla="*/ T8 w 2286"/>
                              <a:gd name="T10" fmla="+- 0 181 164"/>
                              <a:gd name="T11" fmla="*/ 181 h 572"/>
                              <a:gd name="T12" fmla="+- 0 6488 6454"/>
                              <a:gd name="T13" fmla="*/ T12 w 2286"/>
                              <a:gd name="T14" fmla="+- 0 169 164"/>
                              <a:gd name="T15" fmla="*/ 169 h 572"/>
                              <a:gd name="T16" fmla="+- 0 6511 6454"/>
                              <a:gd name="T17" fmla="*/ T16 w 2286"/>
                              <a:gd name="T18" fmla="+- 0 164 164"/>
                              <a:gd name="T19" fmla="*/ 164 h 572"/>
                              <a:gd name="T20" fmla="+- 0 8682 6454"/>
                              <a:gd name="T21" fmla="*/ T20 w 2286"/>
                              <a:gd name="T22" fmla="+- 0 164 164"/>
                              <a:gd name="T23" fmla="*/ 164 h 572"/>
                              <a:gd name="T24" fmla="+- 0 8704 6454"/>
                              <a:gd name="T25" fmla="*/ T24 w 2286"/>
                              <a:gd name="T26" fmla="+- 0 169 164"/>
                              <a:gd name="T27" fmla="*/ 169 h 572"/>
                              <a:gd name="T28" fmla="+- 0 8723 6454"/>
                              <a:gd name="T29" fmla="*/ T28 w 2286"/>
                              <a:gd name="T30" fmla="+- 0 181 164"/>
                              <a:gd name="T31" fmla="*/ 181 h 572"/>
                              <a:gd name="T32" fmla="+- 0 8735 6454"/>
                              <a:gd name="T33" fmla="*/ T32 w 2286"/>
                              <a:gd name="T34" fmla="+- 0 199 164"/>
                              <a:gd name="T35" fmla="*/ 199 h 572"/>
                              <a:gd name="T36" fmla="+- 0 8739 6454"/>
                              <a:gd name="T37" fmla="*/ T36 w 2286"/>
                              <a:gd name="T38" fmla="+- 0 222 164"/>
                              <a:gd name="T39" fmla="*/ 222 h 572"/>
                              <a:gd name="T40" fmla="+- 0 8739 6454"/>
                              <a:gd name="T41" fmla="*/ T40 w 2286"/>
                              <a:gd name="T42" fmla="+- 0 679 164"/>
                              <a:gd name="T43" fmla="*/ 679 h 572"/>
                              <a:gd name="T44" fmla="+- 0 8735 6454"/>
                              <a:gd name="T45" fmla="*/ T44 w 2286"/>
                              <a:gd name="T46" fmla="+- 0 701 164"/>
                              <a:gd name="T47" fmla="*/ 701 h 572"/>
                              <a:gd name="T48" fmla="+- 0 8723 6454"/>
                              <a:gd name="T49" fmla="*/ T48 w 2286"/>
                              <a:gd name="T50" fmla="+- 0 719 164"/>
                              <a:gd name="T51" fmla="*/ 719 h 572"/>
                              <a:gd name="T52" fmla="+- 0 8704 6454"/>
                              <a:gd name="T53" fmla="*/ T52 w 2286"/>
                              <a:gd name="T54" fmla="+- 0 731 164"/>
                              <a:gd name="T55" fmla="*/ 731 h 572"/>
                              <a:gd name="T56" fmla="+- 0 8682 6454"/>
                              <a:gd name="T57" fmla="*/ T56 w 2286"/>
                              <a:gd name="T58" fmla="+- 0 736 164"/>
                              <a:gd name="T59" fmla="*/ 736 h 572"/>
                              <a:gd name="T60" fmla="+- 0 6511 6454"/>
                              <a:gd name="T61" fmla="*/ T60 w 2286"/>
                              <a:gd name="T62" fmla="+- 0 736 164"/>
                              <a:gd name="T63" fmla="*/ 736 h 572"/>
                              <a:gd name="T64" fmla="+- 0 6488 6454"/>
                              <a:gd name="T65" fmla="*/ T64 w 2286"/>
                              <a:gd name="T66" fmla="+- 0 731 164"/>
                              <a:gd name="T67" fmla="*/ 731 h 572"/>
                              <a:gd name="T68" fmla="+- 0 6470 6454"/>
                              <a:gd name="T69" fmla="*/ T68 w 2286"/>
                              <a:gd name="T70" fmla="+- 0 719 164"/>
                              <a:gd name="T71" fmla="*/ 719 h 572"/>
                              <a:gd name="T72" fmla="+- 0 6458 6454"/>
                              <a:gd name="T73" fmla="*/ T72 w 2286"/>
                              <a:gd name="T74" fmla="+- 0 701 164"/>
                              <a:gd name="T75" fmla="*/ 701 h 572"/>
                              <a:gd name="T76" fmla="+- 0 6454 6454"/>
                              <a:gd name="T77" fmla="*/ T76 w 2286"/>
                              <a:gd name="T78" fmla="+- 0 679 164"/>
                              <a:gd name="T79" fmla="*/ 679 h 572"/>
                              <a:gd name="T80" fmla="+- 0 6454 6454"/>
                              <a:gd name="T81" fmla="*/ T80 w 2286"/>
                              <a:gd name="T82" fmla="+- 0 222 164"/>
                              <a:gd name="T83" fmla="*/ 222 h 5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286" h="572">
                                <a:moveTo>
                                  <a:pt x="0" y="58"/>
                                </a:moveTo>
                                <a:lnTo>
                                  <a:pt x="4" y="35"/>
                                </a:lnTo>
                                <a:lnTo>
                                  <a:pt x="16" y="17"/>
                                </a:lnTo>
                                <a:lnTo>
                                  <a:pt x="34" y="5"/>
                                </a:lnTo>
                                <a:lnTo>
                                  <a:pt x="57" y="0"/>
                                </a:lnTo>
                                <a:lnTo>
                                  <a:pt x="2228" y="0"/>
                                </a:lnTo>
                                <a:lnTo>
                                  <a:pt x="2250" y="5"/>
                                </a:lnTo>
                                <a:lnTo>
                                  <a:pt x="2269" y="17"/>
                                </a:lnTo>
                                <a:lnTo>
                                  <a:pt x="2281" y="35"/>
                                </a:lnTo>
                                <a:lnTo>
                                  <a:pt x="2285" y="58"/>
                                </a:lnTo>
                                <a:lnTo>
                                  <a:pt x="2285" y="515"/>
                                </a:lnTo>
                                <a:lnTo>
                                  <a:pt x="2281" y="537"/>
                                </a:lnTo>
                                <a:lnTo>
                                  <a:pt x="2269" y="555"/>
                                </a:lnTo>
                                <a:lnTo>
                                  <a:pt x="2250" y="567"/>
                                </a:lnTo>
                                <a:lnTo>
                                  <a:pt x="2228" y="572"/>
                                </a:lnTo>
                                <a:lnTo>
                                  <a:pt x="57" y="572"/>
                                </a:lnTo>
                                <a:lnTo>
                                  <a:pt x="34" y="567"/>
                                </a:lnTo>
                                <a:lnTo>
                                  <a:pt x="16" y="555"/>
                                </a:lnTo>
                                <a:lnTo>
                                  <a:pt x="4" y="537"/>
                                </a:lnTo>
                                <a:lnTo>
                                  <a:pt x="0" y="515"/>
                                </a:lnTo>
                                <a:lnTo>
                                  <a:pt x="0" y="58"/>
                                </a:lnTo>
                                <a:close/>
                              </a:path>
                            </a:pathLst>
                          </a:custGeom>
                          <a:noFill/>
                          <a:ln w="25400">
                            <a:solidFill>
                              <a:srgbClr val="F1F0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 name="AutoShape 149"/>
                        <wps:cNvSpPr>
                          <a:spLocks/>
                        </wps:cNvSpPr>
                        <wps:spPr bwMode="auto">
                          <a:xfrm>
                            <a:off x="7546" y="785"/>
                            <a:ext cx="100" cy="100"/>
                          </a:xfrm>
                          <a:custGeom>
                            <a:avLst/>
                            <a:gdLst>
                              <a:gd name="T0" fmla="+- 0 7646 7546"/>
                              <a:gd name="T1" fmla="*/ T0 w 100"/>
                              <a:gd name="T2" fmla="+- 0 836 786"/>
                              <a:gd name="T3" fmla="*/ 836 h 100"/>
                              <a:gd name="T4" fmla="+- 0 7546 7546"/>
                              <a:gd name="T5" fmla="*/ T4 w 100"/>
                              <a:gd name="T6" fmla="+- 0 836 786"/>
                              <a:gd name="T7" fmla="*/ 836 h 100"/>
                              <a:gd name="T8" fmla="+- 0 7596 7546"/>
                              <a:gd name="T9" fmla="*/ T8 w 100"/>
                              <a:gd name="T10" fmla="+- 0 886 786"/>
                              <a:gd name="T11" fmla="*/ 886 h 100"/>
                              <a:gd name="T12" fmla="+- 0 7646 7546"/>
                              <a:gd name="T13" fmla="*/ T12 w 100"/>
                              <a:gd name="T14" fmla="+- 0 836 786"/>
                              <a:gd name="T15" fmla="*/ 836 h 100"/>
                              <a:gd name="T16" fmla="+- 0 7630 7546"/>
                              <a:gd name="T17" fmla="*/ T16 w 100"/>
                              <a:gd name="T18" fmla="+- 0 786 786"/>
                              <a:gd name="T19" fmla="*/ 786 h 100"/>
                              <a:gd name="T20" fmla="+- 0 7563 7546"/>
                              <a:gd name="T21" fmla="*/ T20 w 100"/>
                              <a:gd name="T22" fmla="+- 0 786 786"/>
                              <a:gd name="T23" fmla="*/ 786 h 100"/>
                              <a:gd name="T24" fmla="+- 0 7563 7546"/>
                              <a:gd name="T25" fmla="*/ T24 w 100"/>
                              <a:gd name="T26" fmla="+- 0 836 786"/>
                              <a:gd name="T27" fmla="*/ 836 h 100"/>
                              <a:gd name="T28" fmla="+- 0 7630 7546"/>
                              <a:gd name="T29" fmla="*/ T28 w 100"/>
                              <a:gd name="T30" fmla="+- 0 836 786"/>
                              <a:gd name="T31" fmla="*/ 836 h 100"/>
                              <a:gd name="T32" fmla="+- 0 7630 7546"/>
                              <a:gd name="T33" fmla="*/ T32 w 100"/>
                              <a:gd name="T34" fmla="+- 0 786 786"/>
                              <a:gd name="T35" fmla="*/ 786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0" h="100">
                                <a:moveTo>
                                  <a:pt x="100" y="50"/>
                                </a:moveTo>
                                <a:lnTo>
                                  <a:pt x="0" y="50"/>
                                </a:lnTo>
                                <a:lnTo>
                                  <a:pt x="50" y="100"/>
                                </a:lnTo>
                                <a:lnTo>
                                  <a:pt x="100" y="50"/>
                                </a:lnTo>
                                <a:close/>
                                <a:moveTo>
                                  <a:pt x="84" y="0"/>
                                </a:moveTo>
                                <a:lnTo>
                                  <a:pt x="17" y="0"/>
                                </a:lnTo>
                                <a:lnTo>
                                  <a:pt x="17" y="50"/>
                                </a:lnTo>
                                <a:lnTo>
                                  <a:pt x="84" y="50"/>
                                </a:lnTo>
                                <a:lnTo>
                                  <a:pt x="84" y="0"/>
                                </a:lnTo>
                                <a:close/>
                              </a:path>
                            </a:pathLst>
                          </a:custGeom>
                          <a:solidFill>
                            <a:srgbClr val="B9BF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148"/>
                        <wps:cNvSpPr>
                          <a:spLocks/>
                        </wps:cNvSpPr>
                        <wps:spPr bwMode="auto">
                          <a:xfrm>
                            <a:off x="6453" y="935"/>
                            <a:ext cx="2286" cy="572"/>
                          </a:xfrm>
                          <a:custGeom>
                            <a:avLst/>
                            <a:gdLst>
                              <a:gd name="T0" fmla="+- 0 8682 6454"/>
                              <a:gd name="T1" fmla="*/ T0 w 2286"/>
                              <a:gd name="T2" fmla="+- 0 936 936"/>
                              <a:gd name="T3" fmla="*/ 936 h 572"/>
                              <a:gd name="T4" fmla="+- 0 6511 6454"/>
                              <a:gd name="T5" fmla="*/ T4 w 2286"/>
                              <a:gd name="T6" fmla="+- 0 936 936"/>
                              <a:gd name="T7" fmla="*/ 936 h 572"/>
                              <a:gd name="T8" fmla="+- 0 6488 6454"/>
                              <a:gd name="T9" fmla="*/ T8 w 2286"/>
                              <a:gd name="T10" fmla="+- 0 940 936"/>
                              <a:gd name="T11" fmla="*/ 940 h 572"/>
                              <a:gd name="T12" fmla="+- 0 6470 6454"/>
                              <a:gd name="T13" fmla="*/ T12 w 2286"/>
                              <a:gd name="T14" fmla="+- 0 953 936"/>
                              <a:gd name="T15" fmla="*/ 953 h 572"/>
                              <a:gd name="T16" fmla="+- 0 6458 6454"/>
                              <a:gd name="T17" fmla="*/ T16 w 2286"/>
                              <a:gd name="T18" fmla="+- 0 971 936"/>
                              <a:gd name="T19" fmla="*/ 971 h 572"/>
                              <a:gd name="T20" fmla="+- 0 6454 6454"/>
                              <a:gd name="T21" fmla="*/ T20 w 2286"/>
                              <a:gd name="T22" fmla="+- 0 993 936"/>
                              <a:gd name="T23" fmla="*/ 993 h 572"/>
                              <a:gd name="T24" fmla="+- 0 6454 6454"/>
                              <a:gd name="T25" fmla="*/ T24 w 2286"/>
                              <a:gd name="T26" fmla="+- 0 1450 936"/>
                              <a:gd name="T27" fmla="*/ 1450 h 572"/>
                              <a:gd name="T28" fmla="+- 0 6458 6454"/>
                              <a:gd name="T29" fmla="*/ T28 w 2286"/>
                              <a:gd name="T30" fmla="+- 0 1472 936"/>
                              <a:gd name="T31" fmla="*/ 1472 h 572"/>
                              <a:gd name="T32" fmla="+- 0 6470 6454"/>
                              <a:gd name="T33" fmla="*/ T32 w 2286"/>
                              <a:gd name="T34" fmla="+- 0 1491 936"/>
                              <a:gd name="T35" fmla="*/ 1491 h 572"/>
                              <a:gd name="T36" fmla="+- 0 6488 6454"/>
                              <a:gd name="T37" fmla="*/ T36 w 2286"/>
                              <a:gd name="T38" fmla="+- 0 1503 936"/>
                              <a:gd name="T39" fmla="*/ 1503 h 572"/>
                              <a:gd name="T40" fmla="+- 0 6511 6454"/>
                              <a:gd name="T41" fmla="*/ T40 w 2286"/>
                              <a:gd name="T42" fmla="+- 0 1507 936"/>
                              <a:gd name="T43" fmla="*/ 1507 h 572"/>
                              <a:gd name="T44" fmla="+- 0 8682 6454"/>
                              <a:gd name="T45" fmla="*/ T44 w 2286"/>
                              <a:gd name="T46" fmla="+- 0 1507 936"/>
                              <a:gd name="T47" fmla="*/ 1507 h 572"/>
                              <a:gd name="T48" fmla="+- 0 8704 6454"/>
                              <a:gd name="T49" fmla="*/ T48 w 2286"/>
                              <a:gd name="T50" fmla="+- 0 1503 936"/>
                              <a:gd name="T51" fmla="*/ 1503 h 572"/>
                              <a:gd name="T52" fmla="+- 0 8723 6454"/>
                              <a:gd name="T53" fmla="*/ T52 w 2286"/>
                              <a:gd name="T54" fmla="+- 0 1491 936"/>
                              <a:gd name="T55" fmla="*/ 1491 h 572"/>
                              <a:gd name="T56" fmla="+- 0 8735 6454"/>
                              <a:gd name="T57" fmla="*/ T56 w 2286"/>
                              <a:gd name="T58" fmla="+- 0 1472 936"/>
                              <a:gd name="T59" fmla="*/ 1472 h 572"/>
                              <a:gd name="T60" fmla="+- 0 8739 6454"/>
                              <a:gd name="T61" fmla="*/ T60 w 2286"/>
                              <a:gd name="T62" fmla="+- 0 1450 936"/>
                              <a:gd name="T63" fmla="*/ 1450 h 572"/>
                              <a:gd name="T64" fmla="+- 0 8739 6454"/>
                              <a:gd name="T65" fmla="*/ T64 w 2286"/>
                              <a:gd name="T66" fmla="+- 0 993 936"/>
                              <a:gd name="T67" fmla="*/ 993 h 572"/>
                              <a:gd name="T68" fmla="+- 0 8735 6454"/>
                              <a:gd name="T69" fmla="*/ T68 w 2286"/>
                              <a:gd name="T70" fmla="+- 0 971 936"/>
                              <a:gd name="T71" fmla="*/ 971 h 572"/>
                              <a:gd name="T72" fmla="+- 0 8723 6454"/>
                              <a:gd name="T73" fmla="*/ T72 w 2286"/>
                              <a:gd name="T74" fmla="+- 0 953 936"/>
                              <a:gd name="T75" fmla="*/ 953 h 572"/>
                              <a:gd name="T76" fmla="+- 0 8704 6454"/>
                              <a:gd name="T77" fmla="*/ T76 w 2286"/>
                              <a:gd name="T78" fmla="+- 0 940 936"/>
                              <a:gd name="T79" fmla="*/ 940 h 572"/>
                              <a:gd name="T80" fmla="+- 0 8682 6454"/>
                              <a:gd name="T81" fmla="*/ T80 w 2286"/>
                              <a:gd name="T82" fmla="+- 0 936 936"/>
                              <a:gd name="T83" fmla="*/ 936 h 5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286" h="572">
                                <a:moveTo>
                                  <a:pt x="2228" y="0"/>
                                </a:moveTo>
                                <a:lnTo>
                                  <a:pt x="57" y="0"/>
                                </a:lnTo>
                                <a:lnTo>
                                  <a:pt x="34" y="4"/>
                                </a:lnTo>
                                <a:lnTo>
                                  <a:pt x="16" y="17"/>
                                </a:lnTo>
                                <a:lnTo>
                                  <a:pt x="4" y="35"/>
                                </a:lnTo>
                                <a:lnTo>
                                  <a:pt x="0" y="57"/>
                                </a:lnTo>
                                <a:lnTo>
                                  <a:pt x="0" y="514"/>
                                </a:lnTo>
                                <a:lnTo>
                                  <a:pt x="4" y="536"/>
                                </a:lnTo>
                                <a:lnTo>
                                  <a:pt x="16" y="555"/>
                                </a:lnTo>
                                <a:lnTo>
                                  <a:pt x="34" y="567"/>
                                </a:lnTo>
                                <a:lnTo>
                                  <a:pt x="57" y="571"/>
                                </a:lnTo>
                                <a:lnTo>
                                  <a:pt x="2228" y="571"/>
                                </a:lnTo>
                                <a:lnTo>
                                  <a:pt x="2250" y="567"/>
                                </a:lnTo>
                                <a:lnTo>
                                  <a:pt x="2269" y="555"/>
                                </a:lnTo>
                                <a:lnTo>
                                  <a:pt x="2281" y="536"/>
                                </a:lnTo>
                                <a:lnTo>
                                  <a:pt x="2285" y="514"/>
                                </a:lnTo>
                                <a:lnTo>
                                  <a:pt x="2285" y="57"/>
                                </a:lnTo>
                                <a:lnTo>
                                  <a:pt x="2281" y="35"/>
                                </a:lnTo>
                                <a:lnTo>
                                  <a:pt x="2269" y="17"/>
                                </a:lnTo>
                                <a:lnTo>
                                  <a:pt x="2250" y="4"/>
                                </a:lnTo>
                                <a:lnTo>
                                  <a:pt x="2228" y="0"/>
                                </a:lnTo>
                                <a:close/>
                              </a:path>
                            </a:pathLst>
                          </a:custGeom>
                          <a:solidFill>
                            <a:srgbClr val="D5D8DF">
                              <a:alpha val="901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147"/>
                        <wps:cNvSpPr>
                          <a:spLocks/>
                        </wps:cNvSpPr>
                        <wps:spPr bwMode="auto">
                          <a:xfrm>
                            <a:off x="6453" y="935"/>
                            <a:ext cx="2286" cy="572"/>
                          </a:xfrm>
                          <a:custGeom>
                            <a:avLst/>
                            <a:gdLst>
                              <a:gd name="T0" fmla="+- 0 6454 6454"/>
                              <a:gd name="T1" fmla="*/ T0 w 2286"/>
                              <a:gd name="T2" fmla="+- 0 993 936"/>
                              <a:gd name="T3" fmla="*/ 993 h 572"/>
                              <a:gd name="T4" fmla="+- 0 6458 6454"/>
                              <a:gd name="T5" fmla="*/ T4 w 2286"/>
                              <a:gd name="T6" fmla="+- 0 971 936"/>
                              <a:gd name="T7" fmla="*/ 971 h 572"/>
                              <a:gd name="T8" fmla="+- 0 6470 6454"/>
                              <a:gd name="T9" fmla="*/ T8 w 2286"/>
                              <a:gd name="T10" fmla="+- 0 953 936"/>
                              <a:gd name="T11" fmla="*/ 953 h 572"/>
                              <a:gd name="T12" fmla="+- 0 6488 6454"/>
                              <a:gd name="T13" fmla="*/ T12 w 2286"/>
                              <a:gd name="T14" fmla="+- 0 940 936"/>
                              <a:gd name="T15" fmla="*/ 940 h 572"/>
                              <a:gd name="T16" fmla="+- 0 6511 6454"/>
                              <a:gd name="T17" fmla="*/ T16 w 2286"/>
                              <a:gd name="T18" fmla="+- 0 936 936"/>
                              <a:gd name="T19" fmla="*/ 936 h 572"/>
                              <a:gd name="T20" fmla="+- 0 8682 6454"/>
                              <a:gd name="T21" fmla="*/ T20 w 2286"/>
                              <a:gd name="T22" fmla="+- 0 936 936"/>
                              <a:gd name="T23" fmla="*/ 936 h 572"/>
                              <a:gd name="T24" fmla="+- 0 8704 6454"/>
                              <a:gd name="T25" fmla="*/ T24 w 2286"/>
                              <a:gd name="T26" fmla="+- 0 940 936"/>
                              <a:gd name="T27" fmla="*/ 940 h 572"/>
                              <a:gd name="T28" fmla="+- 0 8723 6454"/>
                              <a:gd name="T29" fmla="*/ T28 w 2286"/>
                              <a:gd name="T30" fmla="+- 0 953 936"/>
                              <a:gd name="T31" fmla="*/ 953 h 572"/>
                              <a:gd name="T32" fmla="+- 0 8735 6454"/>
                              <a:gd name="T33" fmla="*/ T32 w 2286"/>
                              <a:gd name="T34" fmla="+- 0 971 936"/>
                              <a:gd name="T35" fmla="*/ 971 h 572"/>
                              <a:gd name="T36" fmla="+- 0 8739 6454"/>
                              <a:gd name="T37" fmla="*/ T36 w 2286"/>
                              <a:gd name="T38" fmla="+- 0 993 936"/>
                              <a:gd name="T39" fmla="*/ 993 h 572"/>
                              <a:gd name="T40" fmla="+- 0 8739 6454"/>
                              <a:gd name="T41" fmla="*/ T40 w 2286"/>
                              <a:gd name="T42" fmla="+- 0 1450 936"/>
                              <a:gd name="T43" fmla="*/ 1450 h 572"/>
                              <a:gd name="T44" fmla="+- 0 8735 6454"/>
                              <a:gd name="T45" fmla="*/ T44 w 2286"/>
                              <a:gd name="T46" fmla="+- 0 1472 936"/>
                              <a:gd name="T47" fmla="*/ 1472 h 572"/>
                              <a:gd name="T48" fmla="+- 0 8723 6454"/>
                              <a:gd name="T49" fmla="*/ T48 w 2286"/>
                              <a:gd name="T50" fmla="+- 0 1491 936"/>
                              <a:gd name="T51" fmla="*/ 1491 h 572"/>
                              <a:gd name="T52" fmla="+- 0 8704 6454"/>
                              <a:gd name="T53" fmla="*/ T52 w 2286"/>
                              <a:gd name="T54" fmla="+- 0 1503 936"/>
                              <a:gd name="T55" fmla="*/ 1503 h 572"/>
                              <a:gd name="T56" fmla="+- 0 8682 6454"/>
                              <a:gd name="T57" fmla="*/ T56 w 2286"/>
                              <a:gd name="T58" fmla="+- 0 1507 936"/>
                              <a:gd name="T59" fmla="*/ 1507 h 572"/>
                              <a:gd name="T60" fmla="+- 0 6511 6454"/>
                              <a:gd name="T61" fmla="*/ T60 w 2286"/>
                              <a:gd name="T62" fmla="+- 0 1507 936"/>
                              <a:gd name="T63" fmla="*/ 1507 h 572"/>
                              <a:gd name="T64" fmla="+- 0 6488 6454"/>
                              <a:gd name="T65" fmla="*/ T64 w 2286"/>
                              <a:gd name="T66" fmla="+- 0 1503 936"/>
                              <a:gd name="T67" fmla="*/ 1503 h 572"/>
                              <a:gd name="T68" fmla="+- 0 6470 6454"/>
                              <a:gd name="T69" fmla="*/ T68 w 2286"/>
                              <a:gd name="T70" fmla="+- 0 1491 936"/>
                              <a:gd name="T71" fmla="*/ 1491 h 572"/>
                              <a:gd name="T72" fmla="+- 0 6458 6454"/>
                              <a:gd name="T73" fmla="*/ T72 w 2286"/>
                              <a:gd name="T74" fmla="+- 0 1472 936"/>
                              <a:gd name="T75" fmla="*/ 1472 h 572"/>
                              <a:gd name="T76" fmla="+- 0 6454 6454"/>
                              <a:gd name="T77" fmla="*/ T76 w 2286"/>
                              <a:gd name="T78" fmla="+- 0 1450 936"/>
                              <a:gd name="T79" fmla="*/ 1450 h 572"/>
                              <a:gd name="T80" fmla="+- 0 6454 6454"/>
                              <a:gd name="T81" fmla="*/ T80 w 2286"/>
                              <a:gd name="T82" fmla="+- 0 993 936"/>
                              <a:gd name="T83" fmla="*/ 993 h 5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286" h="572">
                                <a:moveTo>
                                  <a:pt x="0" y="57"/>
                                </a:moveTo>
                                <a:lnTo>
                                  <a:pt x="4" y="35"/>
                                </a:lnTo>
                                <a:lnTo>
                                  <a:pt x="16" y="17"/>
                                </a:lnTo>
                                <a:lnTo>
                                  <a:pt x="34" y="4"/>
                                </a:lnTo>
                                <a:lnTo>
                                  <a:pt x="57" y="0"/>
                                </a:lnTo>
                                <a:lnTo>
                                  <a:pt x="2228" y="0"/>
                                </a:lnTo>
                                <a:lnTo>
                                  <a:pt x="2250" y="4"/>
                                </a:lnTo>
                                <a:lnTo>
                                  <a:pt x="2269" y="17"/>
                                </a:lnTo>
                                <a:lnTo>
                                  <a:pt x="2281" y="35"/>
                                </a:lnTo>
                                <a:lnTo>
                                  <a:pt x="2285" y="57"/>
                                </a:lnTo>
                                <a:lnTo>
                                  <a:pt x="2285" y="514"/>
                                </a:lnTo>
                                <a:lnTo>
                                  <a:pt x="2281" y="536"/>
                                </a:lnTo>
                                <a:lnTo>
                                  <a:pt x="2269" y="555"/>
                                </a:lnTo>
                                <a:lnTo>
                                  <a:pt x="2250" y="567"/>
                                </a:lnTo>
                                <a:lnTo>
                                  <a:pt x="2228" y="571"/>
                                </a:lnTo>
                                <a:lnTo>
                                  <a:pt x="57" y="571"/>
                                </a:lnTo>
                                <a:lnTo>
                                  <a:pt x="34" y="567"/>
                                </a:lnTo>
                                <a:lnTo>
                                  <a:pt x="16" y="555"/>
                                </a:lnTo>
                                <a:lnTo>
                                  <a:pt x="4" y="536"/>
                                </a:lnTo>
                                <a:lnTo>
                                  <a:pt x="0" y="514"/>
                                </a:lnTo>
                                <a:lnTo>
                                  <a:pt x="0" y="57"/>
                                </a:lnTo>
                                <a:close/>
                              </a:path>
                            </a:pathLst>
                          </a:custGeom>
                          <a:noFill/>
                          <a:ln w="25400">
                            <a:solidFill>
                              <a:srgbClr val="D5D8D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 name="AutoShape 146"/>
                        <wps:cNvSpPr>
                          <a:spLocks/>
                        </wps:cNvSpPr>
                        <wps:spPr bwMode="auto">
                          <a:xfrm>
                            <a:off x="7546" y="1557"/>
                            <a:ext cx="100" cy="100"/>
                          </a:xfrm>
                          <a:custGeom>
                            <a:avLst/>
                            <a:gdLst>
                              <a:gd name="T0" fmla="+- 0 7646 7546"/>
                              <a:gd name="T1" fmla="*/ T0 w 100"/>
                              <a:gd name="T2" fmla="+- 0 1607 1557"/>
                              <a:gd name="T3" fmla="*/ 1607 h 100"/>
                              <a:gd name="T4" fmla="+- 0 7546 7546"/>
                              <a:gd name="T5" fmla="*/ T4 w 100"/>
                              <a:gd name="T6" fmla="+- 0 1607 1557"/>
                              <a:gd name="T7" fmla="*/ 1607 h 100"/>
                              <a:gd name="T8" fmla="+- 0 7596 7546"/>
                              <a:gd name="T9" fmla="*/ T8 w 100"/>
                              <a:gd name="T10" fmla="+- 0 1657 1557"/>
                              <a:gd name="T11" fmla="*/ 1657 h 100"/>
                              <a:gd name="T12" fmla="+- 0 7646 7546"/>
                              <a:gd name="T13" fmla="*/ T12 w 100"/>
                              <a:gd name="T14" fmla="+- 0 1607 1557"/>
                              <a:gd name="T15" fmla="*/ 1607 h 100"/>
                              <a:gd name="T16" fmla="+- 0 7630 7546"/>
                              <a:gd name="T17" fmla="*/ T16 w 100"/>
                              <a:gd name="T18" fmla="+- 0 1557 1557"/>
                              <a:gd name="T19" fmla="*/ 1557 h 100"/>
                              <a:gd name="T20" fmla="+- 0 7563 7546"/>
                              <a:gd name="T21" fmla="*/ T20 w 100"/>
                              <a:gd name="T22" fmla="+- 0 1557 1557"/>
                              <a:gd name="T23" fmla="*/ 1557 h 100"/>
                              <a:gd name="T24" fmla="+- 0 7563 7546"/>
                              <a:gd name="T25" fmla="*/ T24 w 100"/>
                              <a:gd name="T26" fmla="+- 0 1607 1557"/>
                              <a:gd name="T27" fmla="*/ 1607 h 100"/>
                              <a:gd name="T28" fmla="+- 0 7630 7546"/>
                              <a:gd name="T29" fmla="*/ T28 w 100"/>
                              <a:gd name="T30" fmla="+- 0 1607 1557"/>
                              <a:gd name="T31" fmla="*/ 1607 h 100"/>
                              <a:gd name="T32" fmla="+- 0 7630 7546"/>
                              <a:gd name="T33" fmla="*/ T32 w 100"/>
                              <a:gd name="T34" fmla="+- 0 1557 1557"/>
                              <a:gd name="T35" fmla="*/ 1557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0" h="100">
                                <a:moveTo>
                                  <a:pt x="100" y="50"/>
                                </a:moveTo>
                                <a:lnTo>
                                  <a:pt x="0" y="50"/>
                                </a:lnTo>
                                <a:lnTo>
                                  <a:pt x="50" y="100"/>
                                </a:lnTo>
                                <a:lnTo>
                                  <a:pt x="100" y="50"/>
                                </a:lnTo>
                                <a:close/>
                                <a:moveTo>
                                  <a:pt x="84" y="0"/>
                                </a:moveTo>
                                <a:lnTo>
                                  <a:pt x="17" y="0"/>
                                </a:lnTo>
                                <a:lnTo>
                                  <a:pt x="17" y="50"/>
                                </a:lnTo>
                                <a:lnTo>
                                  <a:pt x="84" y="50"/>
                                </a:lnTo>
                                <a:lnTo>
                                  <a:pt x="84" y="0"/>
                                </a:lnTo>
                                <a:close/>
                              </a:path>
                            </a:pathLst>
                          </a:custGeom>
                          <a:solidFill>
                            <a:srgbClr val="B9BF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145"/>
                        <wps:cNvSpPr>
                          <a:spLocks/>
                        </wps:cNvSpPr>
                        <wps:spPr bwMode="auto">
                          <a:xfrm>
                            <a:off x="6453" y="1707"/>
                            <a:ext cx="2286" cy="572"/>
                          </a:xfrm>
                          <a:custGeom>
                            <a:avLst/>
                            <a:gdLst>
                              <a:gd name="T0" fmla="+- 0 8682 6454"/>
                              <a:gd name="T1" fmla="*/ T0 w 2286"/>
                              <a:gd name="T2" fmla="+- 0 1707 1707"/>
                              <a:gd name="T3" fmla="*/ 1707 h 572"/>
                              <a:gd name="T4" fmla="+- 0 6511 6454"/>
                              <a:gd name="T5" fmla="*/ T4 w 2286"/>
                              <a:gd name="T6" fmla="+- 0 1707 1707"/>
                              <a:gd name="T7" fmla="*/ 1707 h 572"/>
                              <a:gd name="T8" fmla="+- 0 6488 6454"/>
                              <a:gd name="T9" fmla="*/ T8 w 2286"/>
                              <a:gd name="T10" fmla="+- 0 1712 1707"/>
                              <a:gd name="T11" fmla="*/ 1712 h 572"/>
                              <a:gd name="T12" fmla="+- 0 6470 6454"/>
                              <a:gd name="T13" fmla="*/ T12 w 2286"/>
                              <a:gd name="T14" fmla="+- 0 1724 1707"/>
                              <a:gd name="T15" fmla="*/ 1724 h 572"/>
                              <a:gd name="T16" fmla="+- 0 6458 6454"/>
                              <a:gd name="T17" fmla="*/ T16 w 2286"/>
                              <a:gd name="T18" fmla="+- 0 1742 1707"/>
                              <a:gd name="T19" fmla="*/ 1742 h 572"/>
                              <a:gd name="T20" fmla="+- 0 6454 6454"/>
                              <a:gd name="T21" fmla="*/ T20 w 2286"/>
                              <a:gd name="T22" fmla="+- 0 1764 1707"/>
                              <a:gd name="T23" fmla="*/ 1764 h 572"/>
                              <a:gd name="T24" fmla="+- 0 6454 6454"/>
                              <a:gd name="T25" fmla="*/ T24 w 2286"/>
                              <a:gd name="T26" fmla="+- 0 2222 1707"/>
                              <a:gd name="T27" fmla="*/ 2222 h 572"/>
                              <a:gd name="T28" fmla="+- 0 6458 6454"/>
                              <a:gd name="T29" fmla="*/ T28 w 2286"/>
                              <a:gd name="T30" fmla="+- 0 2244 1707"/>
                              <a:gd name="T31" fmla="*/ 2244 h 572"/>
                              <a:gd name="T32" fmla="+- 0 6470 6454"/>
                              <a:gd name="T33" fmla="*/ T32 w 2286"/>
                              <a:gd name="T34" fmla="+- 0 2262 1707"/>
                              <a:gd name="T35" fmla="*/ 2262 h 572"/>
                              <a:gd name="T36" fmla="+- 0 6488 6454"/>
                              <a:gd name="T37" fmla="*/ T36 w 2286"/>
                              <a:gd name="T38" fmla="+- 0 2274 1707"/>
                              <a:gd name="T39" fmla="*/ 2274 h 572"/>
                              <a:gd name="T40" fmla="+- 0 6511 6454"/>
                              <a:gd name="T41" fmla="*/ T40 w 2286"/>
                              <a:gd name="T42" fmla="+- 0 2279 1707"/>
                              <a:gd name="T43" fmla="*/ 2279 h 572"/>
                              <a:gd name="T44" fmla="+- 0 8682 6454"/>
                              <a:gd name="T45" fmla="*/ T44 w 2286"/>
                              <a:gd name="T46" fmla="+- 0 2279 1707"/>
                              <a:gd name="T47" fmla="*/ 2279 h 572"/>
                              <a:gd name="T48" fmla="+- 0 8704 6454"/>
                              <a:gd name="T49" fmla="*/ T48 w 2286"/>
                              <a:gd name="T50" fmla="+- 0 2274 1707"/>
                              <a:gd name="T51" fmla="*/ 2274 h 572"/>
                              <a:gd name="T52" fmla="+- 0 8723 6454"/>
                              <a:gd name="T53" fmla="*/ T52 w 2286"/>
                              <a:gd name="T54" fmla="+- 0 2262 1707"/>
                              <a:gd name="T55" fmla="*/ 2262 h 572"/>
                              <a:gd name="T56" fmla="+- 0 8735 6454"/>
                              <a:gd name="T57" fmla="*/ T56 w 2286"/>
                              <a:gd name="T58" fmla="+- 0 2244 1707"/>
                              <a:gd name="T59" fmla="*/ 2244 h 572"/>
                              <a:gd name="T60" fmla="+- 0 8739 6454"/>
                              <a:gd name="T61" fmla="*/ T60 w 2286"/>
                              <a:gd name="T62" fmla="+- 0 2222 1707"/>
                              <a:gd name="T63" fmla="*/ 2222 h 572"/>
                              <a:gd name="T64" fmla="+- 0 8739 6454"/>
                              <a:gd name="T65" fmla="*/ T64 w 2286"/>
                              <a:gd name="T66" fmla="+- 0 1764 1707"/>
                              <a:gd name="T67" fmla="*/ 1764 h 572"/>
                              <a:gd name="T68" fmla="+- 0 8735 6454"/>
                              <a:gd name="T69" fmla="*/ T68 w 2286"/>
                              <a:gd name="T70" fmla="+- 0 1742 1707"/>
                              <a:gd name="T71" fmla="*/ 1742 h 572"/>
                              <a:gd name="T72" fmla="+- 0 8723 6454"/>
                              <a:gd name="T73" fmla="*/ T72 w 2286"/>
                              <a:gd name="T74" fmla="+- 0 1724 1707"/>
                              <a:gd name="T75" fmla="*/ 1724 h 572"/>
                              <a:gd name="T76" fmla="+- 0 8704 6454"/>
                              <a:gd name="T77" fmla="*/ T76 w 2286"/>
                              <a:gd name="T78" fmla="+- 0 1712 1707"/>
                              <a:gd name="T79" fmla="*/ 1712 h 572"/>
                              <a:gd name="T80" fmla="+- 0 8682 6454"/>
                              <a:gd name="T81" fmla="*/ T80 w 2286"/>
                              <a:gd name="T82" fmla="+- 0 1707 1707"/>
                              <a:gd name="T83" fmla="*/ 1707 h 5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286" h="572">
                                <a:moveTo>
                                  <a:pt x="2228" y="0"/>
                                </a:moveTo>
                                <a:lnTo>
                                  <a:pt x="57" y="0"/>
                                </a:lnTo>
                                <a:lnTo>
                                  <a:pt x="34" y="5"/>
                                </a:lnTo>
                                <a:lnTo>
                                  <a:pt x="16" y="17"/>
                                </a:lnTo>
                                <a:lnTo>
                                  <a:pt x="4" y="35"/>
                                </a:lnTo>
                                <a:lnTo>
                                  <a:pt x="0" y="57"/>
                                </a:lnTo>
                                <a:lnTo>
                                  <a:pt x="0" y="515"/>
                                </a:lnTo>
                                <a:lnTo>
                                  <a:pt x="4" y="537"/>
                                </a:lnTo>
                                <a:lnTo>
                                  <a:pt x="16" y="555"/>
                                </a:lnTo>
                                <a:lnTo>
                                  <a:pt x="34" y="567"/>
                                </a:lnTo>
                                <a:lnTo>
                                  <a:pt x="57" y="572"/>
                                </a:lnTo>
                                <a:lnTo>
                                  <a:pt x="2228" y="572"/>
                                </a:lnTo>
                                <a:lnTo>
                                  <a:pt x="2250" y="567"/>
                                </a:lnTo>
                                <a:lnTo>
                                  <a:pt x="2269" y="555"/>
                                </a:lnTo>
                                <a:lnTo>
                                  <a:pt x="2281" y="537"/>
                                </a:lnTo>
                                <a:lnTo>
                                  <a:pt x="2285" y="515"/>
                                </a:lnTo>
                                <a:lnTo>
                                  <a:pt x="2285" y="57"/>
                                </a:lnTo>
                                <a:lnTo>
                                  <a:pt x="2281" y="35"/>
                                </a:lnTo>
                                <a:lnTo>
                                  <a:pt x="2269" y="17"/>
                                </a:lnTo>
                                <a:lnTo>
                                  <a:pt x="2250" y="5"/>
                                </a:lnTo>
                                <a:lnTo>
                                  <a:pt x="2228" y="0"/>
                                </a:lnTo>
                                <a:close/>
                              </a:path>
                            </a:pathLst>
                          </a:custGeom>
                          <a:solidFill>
                            <a:srgbClr val="D5D8DF">
                              <a:alpha val="901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144"/>
                        <wps:cNvSpPr>
                          <a:spLocks/>
                        </wps:cNvSpPr>
                        <wps:spPr bwMode="auto">
                          <a:xfrm>
                            <a:off x="6453" y="1707"/>
                            <a:ext cx="2286" cy="572"/>
                          </a:xfrm>
                          <a:custGeom>
                            <a:avLst/>
                            <a:gdLst>
                              <a:gd name="T0" fmla="+- 0 6454 6454"/>
                              <a:gd name="T1" fmla="*/ T0 w 2286"/>
                              <a:gd name="T2" fmla="+- 0 1764 1707"/>
                              <a:gd name="T3" fmla="*/ 1764 h 572"/>
                              <a:gd name="T4" fmla="+- 0 6458 6454"/>
                              <a:gd name="T5" fmla="*/ T4 w 2286"/>
                              <a:gd name="T6" fmla="+- 0 1742 1707"/>
                              <a:gd name="T7" fmla="*/ 1742 h 572"/>
                              <a:gd name="T8" fmla="+- 0 6470 6454"/>
                              <a:gd name="T9" fmla="*/ T8 w 2286"/>
                              <a:gd name="T10" fmla="+- 0 1724 1707"/>
                              <a:gd name="T11" fmla="*/ 1724 h 572"/>
                              <a:gd name="T12" fmla="+- 0 6488 6454"/>
                              <a:gd name="T13" fmla="*/ T12 w 2286"/>
                              <a:gd name="T14" fmla="+- 0 1712 1707"/>
                              <a:gd name="T15" fmla="*/ 1712 h 572"/>
                              <a:gd name="T16" fmla="+- 0 6511 6454"/>
                              <a:gd name="T17" fmla="*/ T16 w 2286"/>
                              <a:gd name="T18" fmla="+- 0 1707 1707"/>
                              <a:gd name="T19" fmla="*/ 1707 h 572"/>
                              <a:gd name="T20" fmla="+- 0 8682 6454"/>
                              <a:gd name="T21" fmla="*/ T20 w 2286"/>
                              <a:gd name="T22" fmla="+- 0 1707 1707"/>
                              <a:gd name="T23" fmla="*/ 1707 h 572"/>
                              <a:gd name="T24" fmla="+- 0 8704 6454"/>
                              <a:gd name="T25" fmla="*/ T24 w 2286"/>
                              <a:gd name="T26" fmla="+- 0 1712 1707"/>
                              <a:gd name="T27" fmla="*/ 1712 h 572"/>
                              <a:gd name="T28" fmla="+- 0 8723 6454"/>
                              <a:gd name="T29" fmla="*/ T28 w 2286"/>
                              <a:gd name="T30" fmla="+- 0 1724 1707"/>
                              <a:gd name="T31" fmla="*/ 1724 h 572"/>
                              <a:gd name="T32" fmla="+- 0 8735 6454"/>
                              <a:gd name="T33" fmla="*/ T32 w 2286"/>
                              <a:gd name="T34" fmla="+- 0 1742 1707"/>
                              <a:gd name="T35" fmla="*/ 1742 h 572"/>
                              <a:gd name="T36" fmla="+- 0 8739 6454"/>
                              <a:gd name="T37" fmla="*/ T36 w 2286"/>
                              <a:gd name="T38" fmla="+- 0 1764 1707"/>
                              <a:gd name="T39" fmla="*/ 1764 h 572"/>
                              <a:gd name="T40" fmla="+- 0 8739 6454"/>
                              <a:gd name="T41" fmla="*/ T40 w 2286"/>
                              <a:gd name="T42" fmla="+- 0 2222 1707"/>
                              <a:gd name="T43" fmla="*/ 2222 h 572"/>
                              <a:gd name="T44" fmla="+- 0 8735 6454"/>
                              <a:gd name="T45" fmla="*/ T44 w 2286"/>
                              <a:gd name="T46" fmla="+- 0 2244 1707"/>
                              <a:gd name="T47" fmla="*/ 2244 h 572"/>
                              <a:gd name="T48" fmla="+- 0 8723 6454"/>
                              <a:gd name="T49" fmla="*/ T48 w 2286"/>
                              <a:gd name="T50" fmla="+- 0 2262 1707"/>
                              <a:gd name="T51" fmla="*/ 2262 h 572"/>
                              <a:gd name="T52" fmla="+- 0 8704 6454"/>
                              <a:gd name="T53" fmla="*/ T52 w 2286"/>
                              <a:gd name="T54" fmla="+- 0 2274 1707"/>
                              <a:gd name="T55" fmla="*/ 2274 h 572"/>
                              <a:gd name="T56" fmla="+- 0 8682 6454"/>
                              <a:gd name="T57" fmla="*/ T56 w 2286"/>
                              <a:gd name="T58" fmla="+- 0 2279 1707"/>
                              <a:gd name="T59" fmla="*/ 2279 h 572"/>
                              <a:gd name="T60" fmla="+- 0 6511 6454"/>
                              <a:gd name="T61" fmla="*/ T60 w 2286"/>
                              <a:gd name="T62" fmla="+- 0 2279 1707"/>
                              <a:gd name="T63" fmla="*/ 2279 h 572"/>
                              <a:gd name="T64" fmla="+- 0 6488 6454"/>
                              <a:gd name="T65" fmla="*/ T64 w 2286"/>
                              <a:gd name="T66" fmla="+- 0 2274 1707"/>
                              <a:gd name="T67" fmla="*/ 2274 h 572"/>
                              <a:gd name="T68" fmla="+- 0 6470 6454"/>
                              <a:gd name="T69" fmla="*/ T68 w 2286"/>
                              <a:gd name="T70" fmla="+- 0 2262 1707"/>
                              <a:gd name="T71" fmla="*/ 2262 h 572"/>
                              <a:gd name="T72" fmla="+- 0 6458 6454"/>
                              <a:gd name="T73" fmla="*/ T72 w 2286"/>
                              <a:gd name="T74" fmla="+- 0 2244 1707"/>
                              <a:gd name="T75" fmla="*/ 2244 h 572"/>
                              <a:gd name="T76" fmla="+- 0 6454 6454"/>
                              <a:gd name="T77" fmla="*/ T76 w 2286"/>
                              <a:gd name="T78" fmla="+- 0 2222 1707"/>
                              <a:gd name="T79" fmla="*/ 2222 h 572"/>
                              <a:gd name="T80" fmla="+- 0 6454 6454"/>
                              <a:gd name="T81" fmla="*/ T80 w 2286"/>
                              <a:gd name="T82" fmla="+- 0 1764 1707"/>
                              <a:gd name="T83" fmla="*/ 1764 h 5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286" h="572">
                                <a:moveTo>
                                  <a:pt x="0" y="57"/>
                                </a:moveTo>
                                <a:lnTo>
                                  <a:pt x="4" y="35"/>
                                </a:lnTo>
                                <a:lnTo>
                                  <a:pt x="16" y="17"/>
                                </a:lnTo>
                                <a:lnTo>
                                  <a:pt x="34" y="5"/>
                                </a:lnTo>
                                <a:lnTo>
                                  <a:pt x="57" y="0"/>
                                </a:lnTo>
                                <a:lnTo>
                                  <a:pt x="2228" y="0"/>
                                </a:lnTo>
                                <a:lnTo>
                                  <a:pt x="2250" y="5"/>
                                </a:lnTo>
                                <a:lnTo>
                                  <a:pt x="2269" y="17"/>
                                </a:lnTo>
                                <a:lnTo>
                                  <a:pt x="2281" y="35"/>
                                </a:lnTo>
                                <a:lnTo>
                                  <a:pt x="2285" y="57"/>
                                </a:lnTo>
                                <a:lnTo>
                                  <a:pt x="2285" y="515"/>
                                </a:lnTo>
                                <a:lnTo>
                                  <a:pt x="2281" y="537"/>
                                </a:lnTo>
                                <a:lnTo>
                                  <a:pt x="2269" y="555"/>
                                </a:lnTo>
                                <a:lnTo>
                                  <a:pt x="2250" y="567"/>
                                </a:lnTo>
                                <a:lnTo>
                                  <a:pt x="2228" y="572"/>
                                </a:lnTo>
                                <a:lnTo>
                                  <a:pt x="57" y="572"/>
                                </a:lnTo>
                                <a:lnTo>
                                  <a:pt x="34" y="567"/>
                                </a:lnTo>
                                <a:lnTo>
                                  <a:pt x="16" y="555"/>
                                </a:lnTo>
                                <a:lnTo>
                                  <a:pt x="4" y="537"/>
                                </a:lnTo>
                                <a:lnTo>
                                  <a:pt x="0" y="515"/>
                                </a:lnTo>
                                <a:lnTo>
                                  <a:pt x="0" y="57"/>
                                </a:lnTo>
                                <a:close/>
                              </a:path>
                            </a:pathLst>
                          </a:custGeom>
                          <a:noFill/>
                          <a:ln w="25400">
                            <a:solidFill>
                              <a:srgbClr val="D5D8D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 name="AutoShape 143"/>
                        <wps:cNvSpPr>
                          <a:spLocks/>
                        </wps:cNvSpPr>
                        <wps:spPr bwMode="auto">
                          <a:xfrm>
                            <a:off x="7546" y="2328"/>
                            <a:ext cx="100" cy="100"/>
                          </a:xfrm>
                          <a:custGeom>
                            <a:avLst/>
                            <a:gdLst>
                              <a:gd name="T0" fmla="+- 0 7646 7546"/>
                              <a:gd name="T1" fmla="*/ T0 w 100"/>
                              <a:gd name="T2" fmla="+- 0 2379 2329"/>
                              <a:gd name="T3" fmla="*/ 2379 h 100"/>
                              <a:gd name="T4" fmla="+- 0 7546 7546"/>
                              <a:gd name="T5" fmla="*/ T4 w 100"/>
                              <a:gd name="T6" fmla="+- 0 2379 2329"/>
                              <a:gd name="T7" fmla="*/ 2379 h 100"/>
                              <a:gd name="T8" fmla="+- 0 7596 7546"/>
                              <a:gd name="T9" fmla="*/ T8 w 100"/>
                              <a:gd name="T10" fmla="+- 0 2429 2329"/>
                              <a:gd name="T11" fmla="*/ 2429 h 100"/>
                              <a:gd name="T12" fmla="+- 0 7646 7546"/>
                              <a:gd name="T13" fmla="*/ T12 w 100"/>
                              <a:gd name="T14" fmla="+- 0 2379 2329"/>
                              <a:gd name="T15" fmla="*/ 2379 h 100"/>
                              <a:gd name="T16" fmla="+- 0 7630 7546"/>
                              <a:gd name="T17" fmla="*/ T16 w 100"/>
                              <a:gd name="T18" fmla="+- 0 2329 2329"/>
                              <a:gd name="T19" fmla="*/ 2329 h 100"/>
                              <a:gd name="T20" fmla="+- 0 7563 7546"/>
                              <a:gd name="T21" fmla="*/ T20 w 100"/>
                              <a:gd name="T22" fmla="+- 0 2329 2329"/>
                              <a:gd name="T23" fmla="*/ 2329 h 100"/>
                              <a:gd name="T24" fmla="+- 0 7563 7546"/>
                              <a:gd name="T25" fmla="*/ T24 w 100"/>
                              <a:gd name="T26" fmla="+- 0 2379 2329"/>
                              <a:gd name="T27" fmla="*/ 2379 h 100"/>
                              <a:gd name="T28" fmla="+- 0 7630 7546"/>
                              <a:gd name="T29" fmla="*/ T28 w 100"/>
                              <a:gd name="T30" fmla="+- 0 2379 2329"/>
                              <a:gd name="T31" fmla="*/ 2379 h 100"/>
                              <a:gd name="T32" fmla="+- 0 7630 7546"/>
                              <a:gd name="T33" fmla="*/ T32 w 100"/>
                              <a:gd name="T34" fmla="+- 0 2329 2329"/>
                              <a:gd name="T35" fmla="*/ 2329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0" h="100">
                                <a:moveTo>
                                  <a:pt x="100" y="50"/>
                                </a:moveTo>
                                <a:lnTo>
                                  <a:pt x="0" y="50"/>
                                </a:lnTo>
                                <a:lnTo>
                                  <a:pt x="50" y="100"/>
                                </a:lnTo>
                                <a:lnTo>
                                  <a:pt x="100" y="50"/>
                                </a:lnTo>
                                <a:close/>
                                <a:moveTo>
                                  <a:pt x="84" y="0"/>
                                </a:moveTo>
                                <a:lnTo>
                                  <a:pt x="17" y="0"/>
                                </a:lnTo>
                                <a:lnTo>
                                  <a:pt x="17" y="50"/>
                                </a:lnTo>
                                <a:lnTo>
                                  <a:pt x="84" y="50"/>
                                </a:lnTo>
                                <a:lnTo>
                                  <a:pt x="84" y="0"/>
                                </a:lnTo>
                                <a:close/>
                              </a:path>
                            </a:pathLst>
                          </a:custGeom>
                          <a:solidFill>
                            <a:srgbClr val="B9BF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142"/>
                        <wps:cNvSpPr>
                          <a:spLocks/>
                        </wps:cNvSpPr>
                        <wps:spPr bwMode="auto">
                          <a:xfrm>
                            <a:off x="6453" y="2478"/>
                            <a:ext cx="2286" cy="572"/>
                          </a:xfrm>
                          <a:custGeom>
                            <a:avLst/>
                            <a:gdLst>
                              <a:gd name="T0" fmla="+- 0 8682 6454"/>
                              <a:gd name="T1" fmla="*/ T0 w 2286"/>
                              <a:gd name="T2" fmla="+- 0 2479 2479"/>
                              <a:gd name="T3" fmla="*/ 2479 h 572"/>
                              <a:gd name="T4" fmla="+- 0 6511 6454"/>
                              <a:gd name="T5" fmla="*/ T4 w 2286"/>
                              <a:gd name="T6" fmla="+- 0 2479 2479"/>
                              <a:gd name="T7" fmla="*/ 2479 h 572"/>
                              <a:gd name="T8" fmla="+- 0 6488 6454"/>
                              <a:gd name="T9" fmla="*/ T8 w 2286"/>
                              <a:gd name="T10" fmla="+- 0 2483 2479"/>
                              <a:gd name="T11" fmla="*/ 2483 h 572"/>
                              <a:gd name="T12" fmla="+- 0 6470 6454"/>
                              <a:gd name="T13" fmla="*/ T12 w 2286"/>
                              <a:gd name="T14" fmla="+- 0 2495 2479"/>
                              <a:gd name="T15" fmla="*/ 2495 h 572"/>
                              <a:gd name="T16" fmla="+- 0 6458 6454"/>
                              <a:gd name="T17" fmla="*/ T16 w 2286"/>
                              <a:gd name="T18" fmla="+- 0 2514 2479"/>
                              <a:gd name="T19" fmla="*/ 2514 h 572"/>
                              <a:gd name="T20" fmla="+- 0 6454 6454"/>
                              <a:gd name="T21" fmla="*/ T20 w 2286"/>
                              <a:gd name="T22" fmla="+- 0 2536 2479"/>
                              <a:gd name="T23" fmla="*/ 2536 h 572"/>
                              <a:gd name="T24" fmla="+- 0 6454 6454"/>
                              <a:gd name="T25" fmla="*/ T24 w 2286"/>
                              <a:gd name="T26" fmla="+- 0 2993 2479"/>
                              <a:gd name="T27" fmla="*/ 2993 h 572"/>
                              <a:gd name="T28" fmla="+- 0 6458 6454"/>
                              <a:gd name="T29" fmla="*/ T28 w 2286"/>
                              <a:gd name="T30" fmla="+- 0 3015 2479"/>
                              <a:gd name="T31" fmla="*/ 3015 h 572"/>
                              <a:gd name="T32" fmla="+- 0 6470 6454"/>
                              <a:gd name="T33" fmla="*/ T32 w 2286"/>
                              <a:gd name="T34" fmla="+- 0 3033 2479"/>
                              <a:gd name="T35" fmla="*/ 3033 h 572"/>
                              <a:gd name="T36" fmla="+- 0 6488 6454"/>
                              <a:gd name="T37" fmla="*/ T36 w 2286"/>
                              <a:gd name="T38" fmla="+- 0 3046 2479"/>
                              <a:gd name="T39" fmla="*/ 3046 h 572"/>
                              <a:gd name="T40" fmla="+- 0 6511 6454"/>
                              <a:gd name="T41" fmla="*/ T40 w 2286"/>
                              <a:gd name="T42" fmla="+- 0 3050 2479"/>
                              <a:gd name="T43" fmla="*/ 3050 h 572"/>
                              <a:gd name="T44" fmla="+- 0 8682 6454"/>
                              <a:gd name="T45" fmla="*/ T44 w 2286"/>
                              <a:gd name="T46" fmla="+- 0 3050 2479"/>
                              <a:gd name="T47" fmla="*/ 3050 h 572"/>
                              <a:gd name="T48" fmla="+- 0 8704 6454"/>
                              <a:gd name="T49" fmla="*/ T48 w 2286"/>
                              <a:gd name="T50" fmla="+- 0 3046 2479"/>
                              <a:gd name="T51" fmla="*/ 3046 h 572"/>
                              <a:gd name="T52" fmla="+- 0 8723 6454"/>
                              <a:gd name="T53" fmla="*/ T52 w 2286"/>
                              <a:gd name="T54" fmla="+- 0 3033 2479"/>
                              <a:gd name="T55" fmla="*/ 3033 h 572"/>
                              <a:gd name="T56" fmla="+- 0 8735 6454"/>
                              <a:gd name="T57" fmla="*/ T56 w 2286"/>
                              <a:gd name="T58" fmla="+- 0 3015 2479"/>
                              <a:gd name="T59" fmla="*/ 3015 h 572"/>
                              <a:gd name="T60" fmla="+- 0 8739 6454"/>
                              <a:gd name="T61" fmla="*/ T60 w 2286"/>
                              <a:gd name="T62" fmla="+- 0 2993 2479"/>
                              <a:gd name="T63" fmla="*/ 2993 h 572"/>
                              <a:gd name="T64" fmla="+- 0 8739 6454"/>
                              <a:gd name="T65" fmla="*/ T64 w 2286"/>
                              <a:gd name="T66" fmla="+- 0 2536 2479"/>
                              <a:gd name="T67" fmla="*/ 2536 h 572"/>
                              <a:gd name="T68" fmla="+- 0 8735 6454"/>
                              <a:gd name="T69" fmla="*/ T68 w 2286"/>
                              <a:gd name="T70" fmla="+- 0 2514 2479"/>
                              <a:gd name="T71" fmla="*/ 2514 h 572"/>
                              <a:gd name="T72" fmla="+- 0 8723 6454"/>
                              <a:gd name="T73" fmla="*/ T72 w 2286"/>
                              <a:gd name="T74" fmla="+- 0 2495 2479"/>
                              <a:gd name="T75" fmla="*/ 2495 h 572"/>
                              <a:gd name="T76" fmla="+- 0 8704 6454"/>
                              <a:gd name="T77" fmla="*/ T76 w 2286"/>
                              <a:gd name="T78" fmla="+- 0 2483 2479"/>
                              <a:gd name="T79" fmla="*/ 2483 h 572"/>
                              <a:gd name="T80" fmla="+- 0 8682 6454"/>
                              <a:gd name="T81" fmla="*/ T80 w 2286"/>
                              <a:gd name="T82" fmla="+- 0 2479 2479"/>
                              <a:gd name="T83" fmla="*/ 2479 h 5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286" h="572">
                                <a:moveTo>
                                  <a:pt x="2228" y="0"/>
                                </a:moveTo>
                                <a:lnTo>
                                  <a:pt x="57" y="0"/>
                                </a:lnTo>
                                <a:lnTo>
                                  <a:pt x="34" y="4"/>
                                </a:lnTo>
                                <a:lnTo>
                                  <a:pt x="16" y="16"/>
                                </a:lnTo>
                                <a:lnTo>
                                  <a:pt x="4" y="35"/>
                                </a:lnTo>
                                <a:lnTo>
                                  <a:pt x="0" y="57"/>
                                </a:lnTo>
                                <a:lnTo>
                                  <a:pt x="0" y="514"/>
                                </a:lnTo>
                                <a:lnTo>
                                  <a:pt x="4" y="536"/>
                                </a:lnTo>
                                <a:lnTo>
                                  <a:pt x="16" y="554"/>
                                </a:lnTo>
                                <a:lnTo>
                                  <a:pt x="34" y="567"/>
                                </a:lnTo>
                                <a:lnTo>
                                  <a:pt x="57" y="571"/>
                                </a:lnTo>
                                <a:lnTo>
                                  <a:pt x="2228" y="571"/>
                                </a:lnTo>
                                <a:lnTo>
                                  <a:pt x="2250" y="567"/>
                                </a:lnTo>
                                <a:lnTo>
                                  <a:pt x="2269" y="554"/>
                                </a:lnTo>
                                <a:lnTo>
                                  <a:pt x="2281" y="536"/>
                                </a:lnTo>
                                <a:lnTo>
                                  <a:pt x="2285" y="514"/>
                                </a:lnTo>
                                <a:lnTo>
                                  <a:pt x="2285" y="57"/>
                                </a:lnTo>
                                <a:lnTo>
                                  <a:pt x="2281" y="35"/>
                                </a:lnTo>
                                <a:lnTo>
                                  <a:pt x="2269" y="16"/>
                                </a:lnTo>
                                <a:lnTo>
                                  <a:pt x="2250" y="4"/>
                                </a:lnTo>
                                <a:lnTo>
                                  <a:pt x="2228" y="0"/>
                                </a:lnTo>
                                <a:close/>
                              </a:path>
                            </a:pathLst>
                          </a:custGeom>
                          <a:solidFill>
                            <a:srgbClr val="D5D8DF">
                              <a:alpha val="901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141"/>
                        <wps:cNvSpPr>
                          <a:spLocks/>
                        </wps:cNvSpPr>
                        <wps:spPr bwMode="auto">
                          <a:xfrm>
                            <a:off x="6453" y="2478"/>
                            <a:ext cx="2286" cy="572"/>
                          </a:xfrm>
                          <a:custGeom>
                            <a:avLst/>
                            <a:gdLst>
                              <a:gd name="T0" fmla="+- 0 6454 6454"/>
                              <a:gd name="T1" fmla="*/ T0 w 2286"/>
                              <a:gd name="T2" fmla="+- 0 2536 2479"/>
                              <a:gd name="T3" fmla="*/ 2536 h 572"/>
                              <a:gd name="T4" fmla="+- 0 6458 6454"/>
                              <a:gd name="T5" fmla="*/ T4 w 2286"/>
                              <a:gd name="T6" fmla="+- 0 2514 2479"/>
                              <a:gd name="T7" fmla="*/ 2514 h 572"/>
                              <a:gd name="T8" fmla="+- 0 6470 6454"/>
                              <a:gd name="T9" fmla="*/ T8 w 2286"/>
                              <a:gd name="T10" fmla="+- 0 2495 2479"/>
                              <a:gd name="T11" fmla="*/ 2495 h 572"/>
                              <a:gd name="T12" fmla="+- 0 6488 6454"/>
                              <a:gd name="T13" fmla="*/ T12 w 2286"/>
                              <a:gd name="T14" fmla="+- 0 2483 2479"/>
                              <a:gd name="T15" fmla="*/ 2483 h 572"/>
                              <a:gd name="T16" fmla="+- 0 6511 6454"/>
                              <a:gd name="T17" fmla="*/ T16 w 2286"/>
                              <a:gd name="T18" fmla="+- 0 2479 2479"/>
                              <a:gd name="T19" fmla="*/ 2479 h 572"/>
                              <a:gd name="T20" fmla="+- 0 8682 6454"/>
                              <a:gd name="T21" fmla="*/ T20 w 2286"/>
                              <a:gd name="T22" fmla="+- 0 2479 2479"/>
                              <a:gd name="T23" fmla="*/ 2479 h 572"/>
                              <a:gd name="T24" fmla="+- 0 8704 6454"/>
                              <a:gd name="T25" fmla="*/ T24 w 2286"/>
                              <a:gd name="T26" fmla="+- 0 2483 2479"/>
                              <a:gd name="T27" fmla="*/ 2483 h 572"/>
                              <a:gd name="T28" fmla="+- 0 8723 6454"/>
                              <a:gd name="T29" fmla="*/ T28 w 2286"/>
                              <a:gd name="T30" fmla="+- 0 2495 2479"/>
                              <a:gd name="T31" fmla="*/ 2495 h 572"/>
                              <a:gd name="T32" fmla="+- 0 8735 6454"/>
                              <a:gd name="T33" fmla="*/ T32 w 2286"/>
                              <a:gd name="T34" fmla="+- 0 2514 2479"/>
                              <a:gd name="T35" fmla="*/ 2514 h 572"/>
                              <a:gd name="T36" fmla="+- 0 8739 6454"/>
                              <a:gd name="T37" fmla="*/ T36 w 2286"/>
                              <a:gd name="T38" fmla="+- 0 2536 2479"/>
                              <a:gd name="T39" fmla="*/ 2536 h 572"/>
                              <a:gd name="T40" fmla="+- 0 8739 6454"/>
                              <a:gd name="T41" fmla="*/ T40 w 2286"/>
                              <a:gd name="T42" fmla="+- 0 2993 2479"/>
                              <a:gd name="T43" fmla="*/ 2993 h 572"/>
                              <a:gd name="T44" fmla="+- 0 8735 6454"/>
                              <a:gd name="T45" fmla="*/ T44 w 2286"/>
                              <a:gd name="T46" fmla="+- 0 3015 2479"/>
                              <a:gd name="T47" fmla="*/ 3015 h 572"/>
                              <a:gd name="T48" fmla="+- 0 8723 6454"/>
                              <a:gd name="T49" fmla="*/ T48 w 2286"/>
                              <a:gd name="T50" fmla="+- 0 3033 2479"/>
                              <a:gd name="T51" fmla="*/ 3033 h 572"/>
                              <a:gd name="T52" fmla="+- 0 8704 6454"/>
                              <a:gd name="T53" fmla="*/ T52 w 2286"/>
                              <a:gd name="T54" fmla="+- 0 3046 2479"/>
                              <a:gd name="T55" fmla="*/ 3046 h 572"/>
                              <a:gd name="T56" fmla="+- 0 8682 6454"/>
                              <a:gd name="T57" fmla="*/ T56 w 2286"/>
                              <a:gd name="T58" fmla="+- 0 3050 2479"/>
                              <a:gd name="T59" fmla="*/ 3050 h 572"/>
                              <a:gd name="T60" fmla="+- 0 6511 6454"/>
                              <a:gd name="T61" fmla="*/ T60 w 2286"/>
                              <a:gd name="T62" fmla="+- 0 3050 2479"/>
                              <a:gd name="T63" fmla="*/ 3050 h 572"/>
                              <a:gd name="T64" fmla="+- 0 6488 6454"/>
                              <a:gd name="T65" fmla="*/ T64 w 2286"/>
                              <a:gd name="T66" fmla="+- 0 3046 2479"/>
                              <a:gd name="T67" fmla="*/ 3046 h 572"/>
                              <a:gd name="T68" fmla="+- 0 6470 6454"/>
                              <a:gd name="T69" fmla="*/ T68 w 2286"/>
                              <a:gd name="T70" fmla="+- 0 3033 2479"/>
                              <a:gd name="T71" fmla="*/ 3033 h 572"/>
                              <a:gd name="T72" fmla="+- 0 6458 6454"/>
                              <a:gd name="T73" fmla="*/ T72 w 2286"/>
                              <a:gd name="T74" fmla="+- 0 3015 2479"/>
                              <a:gd name="T75" fmla="*/ 3015 h 572"/>
                              <a:gd name="T76" fmla="+- 0 6454 6454"/>
                              <a:gd name="T77" fmla="*/ T76 w 2286"/>
                              <a:gd name="T78" fmla="+- 0 2993 2479"/>
                              <a:gd name="T79" fmla="*/ 2993 h 572"/>
                              <a:gd name="T80" fmla="+- 0 6454 6454"/>
                              <a:gd name="T81" fmla="*/ T80 w 2286"/>
                              <a:gd name="T82" fmla="+- 0 2536 2479"/>
                              <a:gd name="T83" fmla="*/ 2536 h 5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286" h="572">
                                <a:moveTo>
                                  <a:pt x="0" y="57"/>
                                </a:moveTo>
                                <a:lnTo>
                                  <a:pt x="4" y="35"/>
                                </a:lnTo>
                                <a:lnTo>
                                  <a:pt x="16" y="16"/>
                                </a:lnTo>
                                <a:lnTo>
                                  <a:pt x="34" y="4"/>
                                </a:lnTo>
                                <a:lnTo>
                                  <a:pt x="57" y="0"/>
                                </a:lnTo>
                                <a:lnTo>
                                  <a:pt x="2228" y="0"/>
                                </a:lnTo>
                                <a:lnTo>
                                  <a:pt x="2250" y="4"/>
                                </a:lnTo>
                                <a:lnTo>
                                  <a:pt x="2269" y="16"/>
                                </a:lnTo>
                                <a:lnTo>
                                  <a:pt x="2281" y="35"/>
                                </a:lnTo>
                                <a:lnTo>
                                  <a:pt x="2285" y="57"/>
                                </a:lnTo>
                                <a:lnTo>
                                  <a:pt x="2285" y="514"/>
                                </a:lnTo>
                                <a:lnTo>
                                  <a:pt x="2281" y="536"/>
                                </a:lnTo>
                                <a:lnTo>
                                  <a:pt x="2269" y="554"/>
                                </a:lnTo>
                                <a:lnTo>
                                  <a:pt x="2250" y="567"/>
                                </a:lnTo>
                                <a:lnTo>
                                  <a:pt x="2228" y="571"/>
                                </a:lnTo>
                                <a:lnTo>
                                  <a:pt x="57" y="571"/>
                                </a:lnTo>
                                <a:lnTo>
                                  <a:pt x="34" y="567"/>
                                </a:lnTo>
                                <a:lnTo>
                                  <a:pt x="16" y="554"/>
                                </a:lnTo>
                                <a:lnTo>
                                  <a:pt x="4" y="536"/>
                                </a:lnTo>
                                <a:lnTo>
                                  <a:pt x="0" y="514"/>
                                </a:lnTo>
                                <a:lnTo>
                                  <a:pt x="0" y="57"/>
                                </a:lnTo>
                                <a:close/>
                              </a:path>
                            </a:pathLst>
                          </a:custGeom>
                          <a:noFill/>
                          <a:ln w="25400">
                            <a:solidFill>
                              <a:srgbClr val="D5D8D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Text Box 140"/>
                        <wps:cNvSpPr txBox="1">
                          <a:spLocks noChangeArrowheads="1"/>
                        </wps:cNvSpPr>
                        <wps:spPr bwMode="auto">
                          <a:xfrm>
                            <a:off x="6529" y="199"/>
                            <a:ext cx="2164" cy="4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60D143" w14:textId="77777777" w:rsidR="004D393D" w:rsidRDefault="004D393D" w:rsidP="00A50292">
                              <w:pPr>
                                <w:spacing w:before="31" w:line="204" w:lineRule="auto"/>
                                <w:jc w:val="center"/>
                                <w:rPr>
                                  <w:rFonts w:ascii="Cambria" w:hAnsi="Cambria"/>
                                </w:rPr>
                              </w:pPr>
                              <w:r>
                                <w:rPr>
                                  <w:rFonts w:ascii="Cambria" w:hAnsi="Cambria"/>
                                  <w:color w:val="FFFFFF"/>
                                </w:rPr>
                                <w:t>Metodologías para recolectar información</w:t>
                              </w:r>
                            </w:p>
                          </w:txbxContent>
                        </wps:txbx>
                        <wps:bodyPr rot="0" vert="horz" wrap="square" lIns="0" tIns="0" rIns="0" bIns="0" anchor="t" anchorCtr="0" upright="1">
                          <a:noAutofit/>
                        </wps:bodyPr>
                      </wps:wsp>
                      <wps:wsp>
                        <wps:cNvPr id="220" name="Text Box 139"/>
                        <wps:cNvSpPr txBox="1">
                          <a:spLocks noChangeArrowheads="1"/>
                        </wps:cNvSpPr>
                        <wps:spPr bwMode="auto">
                          <a:xfrm>
                            <a:off x="6720" y="1089"/>
                            <a:ext cx="1783"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8BBAD" w14:textId="77777777" w:rsidR="004D393D" w:rsidRDefault="004D393D" w:rsidP="00A50292">
                              <w:pPr>
                                <w:rPr>
                                  <w:rFonts w:ascii="Cambria"/>
                                </w:rPr>
                              </w:pPr>
                              <w:r>
                                <w:rPr>
                                  <w:rFonts w:ascii="Cambria"/>
                                </w:rPr>
                                <w:t>Entrevistas focales</w:t>
                              </w:r>
                            </w:p>
                          </w:txbxContent>
                        </wps:txbx>
                        <wps:bodyPr rot="0" vert="horz" wrap="square" lIns="0" tIns="0" rIns="0" bIns="0" anchor="t" anchorCtr="0" upright="1">
                          <a:noAutofit/>
                        </wps:bodyPr>
                      </wps:wsp>
                      <wps:wsp>
                        <wps:cNvPr id="221" name="Text Box 138"/>
                        <wps:cNvSpPr txBox="1">
                          <a:spLocks noChangeArrowheads="1"/>
                        </wps:cNvSpPr>
                        <wps:spPr bwMode="auto">
                          <a:xfrm>
                            <a:off x="6605" y="1861"/>
                            <a:ext cx="2013"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4A880" w14:textId="77777777" w:rsidR="004D393D" w:rsidRDefault="004D393D" w:rsidP="00A50292">
                              <w:pPr>
                                <w:rPr>
                                  <w:rFonts w:ascii="Cambria"/>
                                </w:rPr>
                              </w:pPr>
                              <w:r>
                                <w:rPr>
                                  <w:rFonts w:ascii="Cambria"/>
                                </w:rPr>
                                <w:t>Reuniones de trabajo</w:t>
                              </w:r>
                            </w:p>
                          </w:txbxContent>
                        </wps:txbx>
                        <wps:bodyPr rot="0" vert="horz" wrap="square" lIns="0" tIns="0" rIns="0" bIns="0" anchor="t" anchorCtr="0" upright="1">
                          <a:noAutofit/>
                        </wps:bodyPr>
                      </wps:wsp>
                      <wps:wsp>
                        <wps:cNvPr id="222" name="Text Box 137"/>
                        <wps:cNvSpPr txBox="1">
                          <a:spLocks noChangeArrowheads="1"/>
                        </wps:cNvSpPr>
                        <wps:spPr bwMode="auto">
                          <a:xfrm>
                            <a:off x="6812" y="2632"/>
                            <a:ext cx="1599"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10960" w14:textId="77777777" w:rsidR="004D393D" w:rsidRDefault="004D393D" w:rsidP="00A50292">
                              <w:pPr>
                                <w:rPr>
                                  <w:rFonts w:ascii="Cambria"/>
                                </w:rPr>
                              </w:pPr>
                              <w:r>
                                <w:rPr>
                                  <w:rFonts w:ascii="Cambria"/>
                                </w:rPr>
                                <w:t>Visitas de campo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207B8" id="Group 136" o:spid="_x0000_s1028" style="position:absolute;left:0;text-align:left;margin-left:314.7pt;margin-top:23.9pt;width:140.15pt;height:146.3pt;z-index:251654144;mso-wrap-distance-left:0;mso-wrap-distance-right:0;mso-position-horizontal-relative:page" coordorigin="6434,144" coordsize="2326,2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">
                <v:shape id="Freeform 151" o:spid="_x0000_s1029" style="position:absolute;left:6453;top:164;width:2286;height:572;visibility:visible;mso-wrap-style:square;v-text-anchor:top" coordsize="2286,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bRwsMA&#10;AADcAAAADwAAAGRycy9kb3ducmV2LnhtbERPy2oCMRTdF/yHcAU3opm6KGVqlCpU7Kbgq+juMrnO&#10;DJ3cjEkcU7++WRRcHs57Oo+mER05X1tW8DzOQBAXVtdcKtjvPkavIHxA1thYJgW/5GE+6z1NMdf2&#10;xhvqtqEUKYR9jgqqENpcSl9UZNCPbUucuLN1BkOCrpTa4S2Fm0ZOsuxFGqw5NVTY0rKi4md7NQpO&#10;Xy6efbe+LI6r4+f+fhjq+D1UatCP728gAsXwEP+711rBJEtr05l0BO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bRwsMAAADcAAAADwAAAAAAAAAAAAAAAACYAgAAZHJzL2Rv&#10;d25yZXYueG1sUEsFBgAAAAAEAAQA9QAAAIgDAAAAAA==&#10;" path="m2228,l57,,34,5,16,17,4,35,,58,,515r4,22l16,555r18,12l57,572r2171,l2250,567r19,-12l2281,537r4,-22l2285,58r-4,-23l2269,17,2250,5,2228,xe" fillcolor="#275d90" stroked="f">
                  <v:path arrowok="t" o:connecttype="custom" o:connectlocs="2228,164;57,164;34,169;16,181;4,199;0,222;0,679;4,701;16,719;34,731;57,736;2228,736;2250,731;2269,719;2281,701;2285,679;2285,222;2281,199;2269,181;2250,169;2228,164" o:connectangles="0,0,0,0,0,0,0,0,0,0,0,0,0,0,0,0,0,0,0,0,0"/>
                </v:shape>
                <v:shape id="Freeform 150" o:spid="_x0000_s1030" style="position:absolute;left:6453;top:164;width:2286;height:572;visibility:visible;mso-wrap-style:square;v-text-anchor:top" coordsize="2286,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QusUA&#10;AADcAAAADwAAAGRycy9kb3ducmV2LnhtbESPQWvCQBSE70L/w/IKXkrdVKWxqauIUvGmTfX+yD6z&#10;odm3Ibsm6b/vFgoeh5n5hlmuB1uLjlpfOVbwMklAEBdOV1wqOH99PC9A+ICssXZMCn7Iw3r1MFpi&#10;pl3Pn9TloRQRwj5DBSaEJpPSF4Ys+olriKN3da3FEGVbSt1iH+G2ltMkeZUWK44LBhvaGiq+85tV&#10;ML/w6Ty7hu0+NZv9DJ/kLr0dlRo/Dpt3EIGGcA//tw9awTR5g78z8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8hC6xQAAANwAAAAPAAAAAAAAAAAAAAAAAJgCAABkcnMv&#10;ZG93bnJldi54bWxQSwUGAAAAAAQABAD1AAAAigMAAAAA&#10;" path="m,58l4,35,16,17,34,5,57,,2228,r22,5l2269,17r12,18l2285,58r,457l2281,537r-12,18l2250,567r-22,5l57,572,34,567,16,555,4,537,,515,,58xe" filled="f" strokecolor="#f1f0e7" strokeweight="2pt">
                  <v:path arrowok="t" o:connecttype="custom" o:connectlocs="0,222;4,199;16,181;34,169;57,164;2228,164;2250,169;2269,181;2281,199;2285,222;2285,679;2281,701;2269,719;2250,731;2228,736;57,736;34,731;16,719;4,701;0,679;0,222" o:connectangles="0,0,0,0,0,0,0,0,0,0,0,0,0,0,0,0,0,0,0,0,0"/>
                </v:shape>
                <v:shape id="AutoShape 149" o:spid="_x0000_s1031" style="position:absolute;left:7546;top:785;width:100;height:100;visibility:visible;mso-wrap-style:square;v-text-anchor:top" coordsize="10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iAWsAA&#10;AADcAAAADwAAAGRycy9kb3ducmV2LnhtbERPy4rCMBTdD/gP4QruxlQXjlSjiCA4uNJ54PLSXNNq&#10;c1OSjGn/frIYmOXhvNfb3rbiST40jhXMpgUI4srpho2Cz4/D6xJEiMgaW8ekYKAA283oZY2ldonP&#10;9LxEI3IIhxIV1DF2pZShqslimLqOOHM35y3GDL2R2mPK4baV86JYSIsN54YaO9rXVD0uP1aBr77e&#10;r0Pyp/BmEg/fydx3S6PUZNzvViAi9fFf/Oc+agXzWZ6fz+QjID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giAWsAAAADcAAAADwAAAAAAAAAAAAAAAACYAgAAZHJzL2Rvd25y&#10;ZXYueG1sUEsFBgAAAAAEAAQA9QAAAIUDAAAAAA==&#10;" path="m100,50l,50r50,50l100,50xm84,l17,r,50l84,50,84,xe" fillcolor="#b9bfcb" stroked="f">
                  <v:path arrowok="t" o:connecttype="custom" o:connectlocs="100,836;0,836;50,886;100,836;84,786;17,786;17,836;84,836;84,786" o:connectangles="0,0,0,0,0,0,0,0,0"/>
                </v:shape>
                <v:shape id="Freeform 148" o:spid="_x0000_s1032" style="position:absolute;left:6453;top:935;width:2286;height:572;visibility:visible;mso-wrap-style:square;v-text-anchor:top" coordsize="2286,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DNIMMA&#10;AADcAAAADwAAAGRycy9kb3ducmV2LnhtbESPQYvCMBSE78L+h/CEvcia1sMiXaNIcXEPImj1/mie&#10;bbF5KUnU6q83C4LHYWa+YWaL3rTiSs43lhWk4wQEcWl1w5WCQ/H7NQXhA7LG1jIpuJOHxfxjMMNM&#10;2xvv6LoPlYgQ9hkqqEPoMil9WZNBP7YdcfRO1hkMUbpKaoe3CDetnCTJtzTYcFyosaO8pvK8vxgF&#10;bmWPj/Vh1dn7Jh+lXOC2zVGpz2G//AERqA/v8Kv9pxVM0hT+z8QjIO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DNIMMAAADcAAAADwAAAAAAAAAAAAAAAACYAgAAZHJzL2Rv&#10;d25yZXYueG1sUEsFBgAAAAAEAAQA9QAAAIgDAAAAAA==&#10;" path="m2228,l57,,34,4,16,17,4,35,,57,,514r4,22l16,555r18,12l57,571r2171,l2250,567r19,-12l2281,536r4,-22l2285,57r-4,-22l2269,17,2250,4,2228,xe" fillcolor="#d5d8df" stroked="f">
                  <v:fill opacity="59110f"/>
                  <v:path arrowok="t" o:connecttype="custom" o:connectlocs="2228,936;57,936;34,940;16,953;4,971;0,993;0,1450;4,1472;16,1491;34,1503;57,1507;2228,1507;2250,1503;2269,1491;2281,1472;2285,1450;2285,993;2281,971;2269,953;2250,940;2228,936" o:connectangles="0,0,0,0,0,0,0,0,0,0,0,0,0,0,0,0,0,0,0,0,0"/>
                </v:shape>
                <v:shape id="Freeform 147" o:spid="_x0000_s1033" style="position:absolute;left:6453;top:935;width:2286;height:572;visibility:visible;mso-wrap-style:square;v-text-anchor:top" coordsize="2286,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pERsIA&#10;AADcAAAADwAAAGRycy9kb3ducmV2LnhtbESPQYvCMBCF78L+hzALXkRTK7hLNYoKogcv6u59aMam&#10;bDMpSVbrvzeC4PHx5n1v3nzZ2UZcyYfasYLxKANBXDpdc6Xg57wdfoMIEVlj45gU3CnAcvHRm2Oh&#10;3Y2PdD3FSiQIhwIVmBjbQspQGrIYRq4lTt7FeYsxSV9J7fGW4LaReZZNpcWaU4PBljaGyr/Tv01v&#10;YGwxM+vBobt8rTzuftf1pFGq/9mtZiAidfF9/ErvtYJ8nMNzTCK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KkRGwgAAANwAAAAPAAAAAAAAAAAAAAAAAJgCAABkcnMvZG93&#10;bnJldi54bWxQSwUGAAAAAAQABAD1AAAAhwMAAAAA&#10;" path="m,57l4,35,16,17,34,4,57,,2228,r22,4l2269,17r12,18l2285,57r,457l2281,536r-12,19l2250,567r-22,4l57,571,34,567,16,555,4,536,,514,,57xe" filled="f" strokecolor="#d5d8df" strokeweight="2pt">
                  <v:path arrowok="t" o:connecttype="custom" o:connectlocs="0,993;4,971;16,953;34,940;57,936;2228,936;2250,940;2269,953;2281,971;2285,993;2285,1450;2281,1472;2269,1491;2250,1503;2228,1507;57,1507;34,1503;16,1491;4,1472;0,1450;0,993" o:connectangles="0,0,0,0,0,0,0,0,0,0,0,0,0,0,0,0,0,0,0,0,0"/>
                </v:shape>
                <v:shape id="AutoShape 146" o:spid="_x0000_s1034" style="position:absolute;left:7546;top:1557;width:100;height:100;visibility:visible;mso-wrap-style:square;v-text-anchor:top" coordsize="10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oeLcMA&#10;AADcAAAADwAAAGRycy9kb3ducmV2LnhtbESPQWsCMRSE74X+h/AK3mpWBStbo4ggVDzVaunxsXnN&#10;brt5WZLU7P77RhA8DjPzDbNc97YVF/KhcaxgMi5AEFdON2wUnD52zwsQISJrbB2TgoECrFePD0ss&#10;tUv8TpdjNCJDOJSooI6xK6UMVU0Ww9h1xNn7dt5izNIbqT2mDLetnBbFXFpsOC/U2NG2pur3+GcV&#10;+Oq8/xqSP4QXk3j4TOZnszBKjZ76zSuISH28h2/tN61gOpnB9Uw+An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oeLcMAAADcAAAADwAAAAAAAAAAAAAAAACYAgAAZHJzL2Rv&#10;d25yZXYueG1sUEsFBgAAAAAEAAQA9QAAAIgDAAAAAA==&#10;" path="m100,50l,50r50,50l100,50xm84,l17,r,50l84,50,84,xe" fillcolor="#b9bfcb" stroked="f">
                  <v:path arrowok="t" o:connecttype="custom" o:connectlocs="100,1607;0,1607;50,1657;100,1607;84,1557;17,1557;17,1607;84,1607;84,1557" o:connectangles="0,0,0,0,0,0,0,0,0"/>
                </v:shape>
                <v:shape id="Freeform 145" o:spid="_x0000_s1035" style="position:absolute;left:6453;top:1707;width:2286;height:572;visibility:visible;mso-wrap-style:square;v-text-anchor:top" coordsize="2286,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duuMUA&#10;AADcAAAADwAAAGRycy9kb3ducmV2LnhtbESPQWvCQBSE70L/w/IKvUizSShSUlcpQbGHIqjp/ZF9&#10;JsHs27C71aS/visUehxm5htmuR5NL67kfGdZQZakIIhrqztuFFSn7fMrCB+QNfaWScFEHtarh9kS&#10;C21vfKDrMTQiQtgXqKANYSik9HVLBn1iB+Lona0zGKJ0jdQObxFuepmn6UIa7DgutDhQ2VJ9OX4b&#10;BW5jv3521Waw02c5z/iE+75EpZ4ex/c3EIHG8B/+a39oBXn2Avcz8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F264xQAAANwAAAAPAAAAAAAAAAAAAAAAAJgCAABkcnMv&#10;ZG93bnJldi54bWxQSwUGAAAAAAQABAD1AAAAigMAAAAA&#10;" path="m2228,l57,,34,5,16,17,4,35,,57,,515r4,22l16,555r18,12l57,572r2171,l2250,567r19,-12l2281,537r4,-22l2285,57r-4,-22l2269,17,2250,5,2228,xe" fillcolor="#d5d8df" stroked="f">
                  <v:fill opacity="59110f"/>
                  <v:path arrowok="t" o:connecttype="custom" o:connectlocs="2228,1707;57,1707;34,1712;16,1724;4,1742;0,1764;0,2222;4,2244;16,2262;34,2274;57,2279;2228,2279;2250,2274;2269,2262;2281,2244;2285,2222;2285,1764;2281,1742;2269,1724;2250,1712;2228,1707" o:connectangles="0,0,0,0,0,0,0,0,0,0,0,0,0,0,0,0,0,0,0,0,0"/>
                </v:shape>
                <v:shape id="Freeform 144" o:spid="_x0000_s1036" style="position:absolute;left:6453;top:1707;width:2286;height:572;visibility:visible;mso-wrap-style:square;v-text-anchor:top" coordsize="2286,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PcMsQA&#10;AADcAAAADwAAAGRycy9kb3ducmV2LnhtbESPzW7CMBCE70h9B2srcUGNE1B/lGJQQEL00EvT9r6K&#10;lzhqvI5sA+HtcSUkjqPZ+WZnuR5tL07kQ+dYQZHlIIgbpztuFfx8757eQISIrLF3TAouFGC9epgs&#10;sdTuzF90qmMrEoRDiQpMjEMpZWgMWQyZG4iTd3DeYkzSt1J7PCe47eU8z1+kxY5Tg8GBtoaav/po&#10;0xsYB8zNZvY5Hl4rj/vfTbfolZo+jtU7iEhjvB/f0h9awbx4hv8xiQB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D3DLEAAAA3AAAAA8AAAAAAAAAAAAAAAAAmAIAAGRycy9k&#10;b3ducmV2LnhtbFBLBQYAAAAABAAEAPUAAACJAwAAAAA=&#10;" path="m,57l4,35,16,17,34,5,57,,2228,r22,5l2269,17r12,18l2285,57r,458l2281,537r-12,18l2250,567r-22,5l57,572,34,567,16,555,4,537,,515,,57xe" filled="f" strokecolor="#d5d8df" strokeweight="2pt">
                  <v:path arrowok="t" o:connecttype="custom" o:connectlocs="0,1764;4,1742;16,1724;34,1712;57,1707;2228,1707;2250,1712;2269,1724;2281,1742;2285,1764;2285,2222;2281,2244;2269,2262;2250,2274;2228,2279;57,2279;34,2274;16,2262;4,2244;0,2222;0,1764" o:connectangles="0,0,0,0,0,0,0,0,0,0,0,0,0,0,0,0,0,0,0,0,0"/>
                </v:shape>
                <v:shape id="AutoShape 143" o:spid="_x0000_s1037" style="position:absolute;left:7546;top:2328;width:100;height:100;visibility:visible;mso-wrap-style:square;v-text-anchor:top" coordsize="10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29tcMA&#10;AADcAAAADwAAAGRycy9kb3ducmV2LnhtbESPQWsCMRSE70L/Q3gFb5rVg5WtUUQQLJ6qbenxsXlm&#10;VzcvS5Ka3X/fFIQeh5n5hlltetuKO/nQOFYwmxYgiCunGzYKPs77yRJEiMgaW8ekYKAAm/XTaIWl&#10;donf6X6KRmQIhxIV1DF2pZShqslimLqOOHsX5y3GLL2R2mPKcNvKeVEspMWG80KNHe1qqm6nH6vA&#10;V59v30Pyx/BiEg9fyVy3S6PU+LnfvoKI1Mf/8KN90ArmswX8nclH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q29tcMAAADcAAAADwAAAAAAAAAAAAAAAACYAgAAZHJzL2Rv&#10;d25yZXYueG1sUEsFBgAAAAAEAAQA9QAAAIgDAAAAAA==&#10;" path="m100,50l,50r50,50l100,50xm84,l17,r,50l84,50,84,xe" fillcolor="#b9bfcb" stroked="f">
                  <v:path arrowok="t" o:connecttype="custom" o:connectlocs="100,2379;0,2379;50,2429;100,2379;84,2329;17,2329;17,2379;84,2379;84,2329" o:connectangles="0,0,0,0,0,0,0,0,0"/>
                </v:shape>
                <v:shape id="Freeform 142" o:spid="_x0000_s1038" style="position:absolute;left:6453;top:2478;width:2286;height:572;visibility:visible;mso-wrap-style:square;v-text-anchor:top" coordsize="2286,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Xwz8UA&#10;AADcAAAADwAAAGRycy9kb3ducmV2LnhtbESPQWvCQBSE70L/w/IKvUizSQ61pK5SgmIPRVDT+yP7&#10;TILZt2F3q0l/fVco9DjMzDfMcj2aXlzJ+c6ygixJQRDXVnfcKKhO2+dXED4ga+wtk4KJPKxXD7Ml&#10;Ftre+EDXY2hEhLAvUEEbwlBI6euWDPrEDsTRO1tnMETpGqkd3iLc9DJP0xdpsOO40OJAZUv15fht&#10;FLiN/frZVZvBTp/lPOMT7vsSlXp6HN/fQAQaw3/4r/2hFeTZAu5n4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xfDPxQAAANwAAAAPAAAAAAAAAAAAAAAAAJgCAABkcnMv&#10;ZG93bnJldi54bWxQSwUGAAAAAAQABAD1AAAAigMAAAAA&#10;" path="m2228,l57,,34,4,16,16,4,35,,57,,514r4,22l16,554r18,13l57,571r2171,l2250,567r19,-13l2281,536r4,-22l2285,57r-4,-22l2269,16,2250,4,2228,xe" fillcolor="#d5d8df" stroked="f">
                  <v:fill opacity="59110f"/>
                  <v:path arrowok="t" o:connecttype="custom" o:connectlocs="2228,2479;57,2479;34,2483;16,2495;4,2514;0,2536;0,2993;4,3015;16,3033;34,3046;57,3050;2228,3050;2250,3046;2269,3033;2281,3015;2285,2993;2285,2536;2281,2514;2269,2495;2250,2483;2228,2479" o:connectangles="0,0,0,0,0,0,0,0,0,0,0,0,0,0,0,0,0,0,0,0,0"/>
                </v:shape>
                <v:shape id="Freeform 141" o:spid="_x0000_s1039" style="position:absolute;left:6453;top:2478;width:2286;height:572;visibility:visible;mso-wrap-style:square;v-text-anchor:top" coordsize="2286,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JzrMIA&#10;AADcAAAADwAAAGRycy9kb3ducmV2LnhtbESPwWoCMRCG70LfIUzBS9GsClW2RtGC2IMXtb0Pm3Gz&#10;dDNZklTXt+8cBI/DP/833yzXvW/VlWJqAhuYjAtQxFWwDdcGvs+70QJUysgW28Bk4E4J1quXwRJL&#10;G258pOsp10ognEo04HLuSq1T5chjGoeOWLJLiB6zjLHWNuJN4L7V06J41x4blgsOO/p0VP2e/rxo&#10;YO6wcNu3Q3+ZbyLuf7bNrDVm+NpvPkBl6vNz+dH+sgamE7GVZ4QAe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wnOswgAAANwAAAAPAAAAAAAAAAAAAAAAAJgCAABkcnMvZG93&#10;bnJldi54bWxQSwUGAAAAAAQABAD1AAAAhwMAAAAA&#10;" path="m,57l4,35,16,16,34,4,57,,2228,r22,4l2269,16r12,19l2285,57r,457l2281,536r-12,18l2250,567r-22,4l57,571,34,567,16,554,4,536,,514,,57xe" filled="f" strokecolor="#d5d8df" strokeweight="2pt">
                  <v:path arrowok="t" o:connecttype="custom" o:connectlocs="0,2536;4,2514;16,2495;34,2483;57,2479;2228,2479;2250,2483;2269,2495;2281,2514;2285,2536;2285,2993;2281,3015;2269,3033;2250,3046;2228,3050;57,3050;34,3046;16,3033;4,3015;0,2993;0,2536" o:connectangles="0,0,0,0,0,0,0,0,0,0,0,0,0,0,0,0,0,0,0,0,0"/>
                </v:shape>
                <v:shape id="Text Box 140" o:spid="_x0000_s1040" type="#_x0000_t202" style="position:absolute;left:6529;top:199;width:2164;height: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gP08QA&#10;AADcAAAADwAAAGRycy9kb3ducmV2LnhtbESPQYvCMBSE78L+h/AEb5rqQdZqFJEVFgSx1oPHZ/Ns&#10;g81LbbJa/71ZWNjjMDPfMItVZ2vxoNYbxwrGowQEceG04VLBKd8OP0H4gKyxdkwKXuRhtfzoLTDV&#10;7skZPY6hFBHCPkUFVQhNKqUvKrLoR64hjt7VtRZDlG0pdYvPCLe1nCTJVFo0HBcqbGhTUXE7/lgF&#10;6zNnX+a+vxyya2byfJbwbnpTatDv1nMQgbrwH/5rf2sFk/EMfs/EIyC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YD9PEAAAA3AAAAA8AAAAAAAAAAAAAAAAAmAIAAGRycy9k&#10;b3ducmV2LnhtbFBLBQYAAAAABAAEAPUAAACJAwAAAAA=&#10;" filled="f" stroked="f">
                  <v:textbox inset="0,0,0,0">
                    <w:txbxContent>
                      <w:p w14:paraId="0660D143" w14:textId="77777777" w:rsidR="004D393D" w:rsidRDefault="004D393D" w:rsidP="00A50292">
                        <w:pPr>
                          <w:spacing w:before="31" w:line="204" w:lineRule="auto"/>
                          <w:jc w:val="center"/>
                          <w:rPr>
                            <w:rFonts w:ascii="Cambria" w:hAnsi="Cambria"/>
                          </w:rPr>
                        </w:pPr>
                        <w:r>
                          <w:rPr>
                            <w:rFonts w:ascii="Cambria" w:hAnsi="Cambria"/>
                            <w:color w:val="FFFFFF"/>
                          </w:rPr>
                          <w:t>Metodologías para recolectar información</w:t>
                        </w:r>
                      </w:p>
                    </w:txbxContent>
                  </v:textbox>
                </v:shape>
                <v:shape id="Text Box 139" o:spid="_x0000_s1041" type="#_x0000_t202" style="position:absolute;left:6720;top:1089;width:1783;height: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5s88MA&#10;AADcAAAADwAAAGRycy9kb3ducmV2LnhtbERPPWvDMBDdC/kP4grZarkeQutYMaGkEAiUOs6Q8Wpd&#10;bGHr5FpK4v77aih0fLzvopztIG40eeNYwXOSgiBunDbcKjjV708vIHxA1jg4JgU/5KHcLB4KzLW7&#10;c0W3Y2hFDGGfo4IuhDGX0jcdWfSJG4kjd3GTxRDh1Eo94T2G20FmabqSFg3Hhg5Heuuo6Y9Xq2B7&#10;5mpnvj++PqtLZer6NeXDqldq+Thv1yACzeFf/OfeawVZFufHM/EI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5s88MAAADcAAAADwAAAAAAAAAAAAAAAACYAgAAZHJzL2Rv&#10;d25yZXYueG1sUEsFBgAAAAAEAAQA9QAAAIgDAAAAAA==&#10;" filled="f" stroked="f">
                  <v:textbox inset="0,0,0,0">
                    <w:txbxContent>
                      <w:p w14:paraId="4B48BBAD" w14:textId="77777777" w:rsidR="004D393D" w:rsidRDefault="004D393D" w:rsidP="00A50292">
                        <w:pPr>
                          <w:rPr>
                            <w:rFonts w:ascii="Cambria"/>
                          </w:rPr>
                        </w:pPr>
                        <w:r>
                          <w:rPr>
                            <w:rFonts w:ascii="Cambria"/>
                          </w:rPr>
                          <w:t>Entrevistas focales</w:t>
                        </w:r>
                      </w:p>
                    </w:txbxContent>
                  </v:textbox>
                </v:shape>
                <v:shape id="Text Box 138" o:spid="_x0000_s1042" type="#_x0000_t202" style="position:absolute;left:6605;top:1861;width:2013;height: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LJaMQA&#10;AADcAAAADwAAAGRycy9kb3ducmV2LnhtbESPQWvCQBSE7wX/w/IEb3VjDtJGVxFREARpjAePz+wz&#10;Wcy+jdlV03/fLRR6HGbmG2a+7G0jntR541jBZJyAIC6dNlwpOBXb9w8QPiBrbByTgm/ysFwM3uaY&#10;affinJ7HUIkIYZ+hgjqENpPSlzVZ9GPXEkfv6jqLIcqukrrDV4TbRqZJMpUWDceFGlta11Tejg+r&#10;YHXmfGPuh8tXfs1NUXwmvJ/elBoN+9UMRKA+/If/2jutIE0n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CyWjEAAAA3AAAAA8AAAAAAAAAAAAAAAAAmAIAAGRycy9k&#10;b3ducmV2LnhtbFBLBQYAAAAABAAEAPUAAACJAwAAAAA=&#10;" filled="f" stroked="f">
                  <v:textbox inset="0,0,0,0">
                    <w:txbxContent>
                      <w:p w14:paraId="4054A880" w14:textId="77777777" w:rsidR="004D393D" w:rsidRDefault="004D393D" w:rsidP="00A50292">
                        <w:pPr>
                          <w:rPr>
                            <w:rFonts w:ascii="Cambria"/>
                          </w:rPr>
                        </w:pPr>
                        <w:r>
                          <w:rPr>
                            <w:rFonts w:ascii="Cambria"/>
                          </w:rPr>
                          <w:t>Reuniones de trabajo</w:t>
                        </w:r>
                      </w:p>
                    </w:txbxContent>
                  </v:textbox>
                </v:shape>
                <v:shape id="Text Box 137" o:spid="_x0000_s1043" type="#_x0000_t202" style="position:absolute;left:6812;top:2632;width:1599;height: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BXH8QA&#10;AADcAAAADwAAAGRycy9kb3ducmV2LnhtbESPQWvCQBSE7wX/w/IEb83GHKSNriJioSBIYzx4fGaf&#10;yWL2bcyumv77bqHQ4zAz3zCL1WBb8aDeG8cKpkkKgrhy2nCt4Fh+vL6B8AFZY+uYFHyTh9Vy9LLA&#10;XLsnF/Q4hFpECPscFTQhdLmUvmrIok9cRxy9i+sthij7WuoenxFuW5ml6UxaNBwXGuxo01B1Pdyt&#10;gvWJi6257c9fxaUwZfme8m52VWoyHtZzEIGG8B/+a39qBVmWwe+Ze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QVx/EAAAA3AAAAA8AAAAAAAAAAAAAAAAAmAIAAGRycy9k&#10;b3ducmV2LnhtbFBLBQYAAAAABAAEAPUAAACJAwAAAAA=&#10;" filled="f" stroked="f">
                  <v:textbox inset="0,0,0,0">
                    <w:txbxContent>
                      <w:p w14:paraId="0AD10960" w14:textId="77777777" w:rsidR="004D393D" w:rsidRDefault="004D393D" w:rsidP="00A50292">
                        <w:pPr>
                          <w:rPr>
                            <w:rFonts w:ascii="Cambria"/>
                          </w:rPr>
                        </w:pPr>
                        <w:r>
                          <w:rPr>
                            <w:rFonts w:ascii="Cambria"/>
                          </w:rPr>
                          <w:t>Visitas de campo</w:t>
                        </w:r>
                      </w:p>
                    </w:txbxContent>
                  </v:textbox>
                </v:shape>
                <w10:wrap type="topAndBottom" anchorx="page"/>
              </v:group>
            </w:pict>
          </mc:Fallback>
        </mc:AlternateContent>
      </w:r>
      <w:r w:rsidRPr="00447DED">
        <w:rPr>
          <w:rFonts w:ascii="Arial Narrow" w:hAnsi="Arial Narrow"/>
          <w:noProof/>
          <w:color w:val="auto"/>
          <w:lang w:val="es-EC" w:eastAsia="es-EC"/>
        </w:rPr>
        <mc:AlternateContent>
          <mc:Choice Requires="wpg">
            <w:drawing>
              <wp:anchor distT="0" distB="0" distL="0" distR="0" simplePos="0" relativeHeight="251649024" behindDoc="0" locked="0" layoutInCell="1" allowOverlap="1" wp14:anchorId="7225B2A9" wp14:editId="2B43F787">
                <wp:simplePos x="0" y="0"/>
                <wp:positionH relativeFrom="page">
                  <wp:posOffset>1939290</wp:posOffset>
                </wp:positionH>
                <wp:positionV relativeFrom="paragraph">
                  <wp:posOffset>303530</wp:posOffset>
                </wp:positionV>
                <wp:extent cx="1475105" cy="1688465"/>
                <wp:effectExtent l="0" t="0" r="10795" b="6985"/>
                <wp:wrapTopAndBottom/>
                <wp:docPr id="229"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5105" cy="1688465"/>
                          <a:chOff x="3194" y="144"/>
                          <a:chExt cx="2326" cy="2659"/>
                        </a:xfrm>
                      </wpg:grpSpPr>
                      <wps:wsp>
                        <wps:cNvPr id="230" name="Freeform 169"/>
                        <wps:cNvSpPr>
                          <a:spLocks/>
                        </wps:cNvSpPr>
                        <wps:spPr bwMode="auto">
                          <a:xfrm>
                            <a:off x="3214" y="164"/>
                            <a:ext cx="2286" cy="572"/>
                          </a:xfrm>
                          <a:custGeom>
                            <a:avLst/>
                            <a:gdLst>
                              <a:gd name="T0" fmla="+- 0 5443 3214"/>
                              <a:gd name="T1" fmla="*/ T0 w 2286"/>
                              <a:gd name="T2" fmla="+- 0 164 164"/>
                              <a:gd name="T3" fmla="*/ 164 h 572"/>
                              <a:gd name="T4" fmla="+- 0 3271 3214"/>
                              <a:gd name="T5" fmla="*/ T4 w 2286"/>
                              <a:gd name="T6" fmla="+- 0 164 164"/>
                              <a:gd name="T7" fmla="*/ 164 h 572"/>
                              <a:gd name="T8" fmla="+- 0 3249 3214"/>
                              <a:gd name="T9" fmla="*/ T8 w 2286"/>
                              <a:gd name="T10" fmla="+- 0 169 164"/>
                              <a:gd name="T11" fmla="*/ 169 h 572"/>
                              <a:gd name="T12" fmla="+- 0 3231 3214"/>
                              <a:gd name="T13" fmla="*/ T12 w 2286"/>
                              <a:gd name="T14" fmla="+- 0 181 164"/>
                              <a:gd name="T15" fmla="*/ 181 h 572"/>
                              <a:gd name="T16" fmla="+- 0 3219 3214"/>
                              <a:gd name="T17" fmla="*/ T16 w 2286"/>
                              <a:gd name="T18" fmla="+- 0 199 164"/>
                              <a:gd name="T19" fmla="*/ 199 h 572"/>
                              <a:gd name="T20" fmla="+- 0 3214 3214"/>
                              <a:gd name="T21" fmla="*/ T20 w 2286"/>
                              <a:gd name="T22" fmla="+- 0 222 164"/>
                              <a:gd name="T23" fmla="*/ 222 h 572"/>
                              <a:gd name="T24" fmla="+- 0 3214 3214"/>
                              <a:gd name="T25" fmla="*/ T24 w 2286"/>
                              <a:gd name="T26" fmla="+- 0 679 164"/>
                              <a:gd name="T27" fmla="*/ 679 h 572"/>
                              <a:gd name="T28" fmla="+- 0 3219 3214"/>
                              <a:gd name="T29" fmla="*/ T28 w 2286"/>
                              <a:gd name="T30" fmla="+- 0 701 164"/>
                              <a:gd name="T31" fmla="*/ 701 h 572"/>
                              <a:gd name="T32" fmla="+- 0 3231 3214"/>
                              <a:gd name="T33" fmla="*/ T32 w 2286"/>
                              <a:gd name="T34" fmla="+- 0 719 164"/>
                              <a:gd name="T35" fmla="*/ 719 h 572"/>
                              <a:gd name="T36" fmla="+- 0 3249 3214"/>
                              <a:gd name="T37" fmla="*/ T36 w 2286"/>
                              <a:gd name="T38" fmla="+- 0 731 164"/>
                              <a:gd name="T39" fmla="*/ 731 h 572"/>
                              <a:gd name="T40" fmla="+- 0 3271 3214"/>
                              <a:gd name="T41" fmla="*/ T40 w 2286"/>
                              <a:gd name="T42" fmla="+- 0 736 164"/>
                              <a:gd name="T43" fmla="*/ 736 h 572"/>
                              <a:gd name="T44" fmla="+- 0 5443 3214"/>
                              <a:gd name="T45" fmla="*/ T44 w 2286"/>
                              <a:gd name="T46" fmla="+- 0 736 164"/>
                              <a:gd name="T47" fmla="*/ 736 h 572"/>
                              <a:gd name="T48" fmla="+- 0 5465 3214"/>
                              <a:gd name="T49" fmla="*/ T48 w 2286"/>
                              <a:gd name="T50" fmla="+- 0 731 164"/>
                              <a:gd name="T51" fmla="*/ 731 h 572"/>
                              <a:gd name="T52" fmla="+- 0 5483 3214"/>
                              <a:gd name="T53" fmla="*/ T52 w 2286"/>
                              <a:gd name="T54" fmla="+- 0 719 164"/>
                              <a:gd name="T55" fmla="*/ 719 h 572"/>
                              <a:gd name="T56" fmla="+- 0 5495 3214"/>
                              <a:gd name="T57" fmla="*/ T56 w 2286"/>
                              <a:gd name="T58" fmla="+- 0 701 164"/>
                              <a:gd name="T59" fmla="*/ 701 h 572"/>
                              <a:gd name="T60" fmla="+- 0 5500 3214"/>
                              <a:gd name="T61" fmla="*/ T60 w 2286"/>
                              <a:gd name="T62" fmla="+- 0 679 164"/>
                              <a:gd name="T63" fmla="*/ 679 h 572"/>
                              <a:gd name="T64" fmla="+- 0 5500 3214"/>
                              <a:gd name="T65" fmla="*/ T64 w 2286"/>
                              <a:gd name="T66" fmla="+- 0 222 164"/>
                              <a:gd name="T67" fmla="*/ 222 h 572"/>
                              <a:gd name="T68" fmla="+- 0 5495 3214"/>
                              <a:gd name="T69" fmla="*/ T68 w 2286"/>
                              <a:gd name="T70" fmla="+- 0 199 164"/>
                              <a:gd name="T71" fmla="*/ 199 h 572"/>
                              <a:gd name="T72" fmla="+- 0 5483 3214"/>
                              <a:gd name="T73" fmla="*/ T72 w 2286"/>
                              <a:gd name="T74" fmla="+- 0 181 164"/>
                              <a:gd name="T75" fmla="*/ 181 h 572"/>
                              <a:gd name="T76" fmla="+- 0 5465 3214"/>
                              <a:gd name="T77" fmla="*/ T76 w 2286"/>
                              <a:gd name="T78" fmla="+- 0 169 164"/>
                              <a:gd name="T79" fmla="*/ 169 h 572"/>
                              <a:gd name="T80" fmla="+- 0 5443 3214"/>
                              <a:gd name="T81" fmla="*/ T80 w 2286"/>
                              <a:gd name="T82" fmla="+- 0 164 164"/>
                              <a:gd name="T83" fmla="*/ 164 h 5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286" h="572">
                                <a:moveTo>
                                  <a:pt x="2229" y="0"/>
                                </a:moveTo>
                                <a:lnTo>
                                  <a:pt x="57" y="0"/>
                                </a:lnTo>
                                <a:lnTo>
                                  <a:pt x="35" y="5"/>
                                </a:lnTo>
                                <a:lnTo>
                                  <a:pt x="17" y="17"/>
                                </a:lnTo>
                                <a:lnTo>
                                  <a:pt x="5" y="35"/>
                                </a:lnTo>
                                <a:lnTo>
                                  <a:pt x="0" y="58"/>
                                </a:lnTo>
                                <a:lnTo>
                                  <a:pt x="0" y="515"/>
                                </a:lnTo>
                                <a:lnTo>
                                  <a:pt x="5" y="537"/>
                                </a:lnTo>
                                <a:lnTo>
                                  <a:pt x="17" y="555"/>
                                </a:lnTo>
                                <a:lnTo>
                                  <a:pt x="35" y="567"/>
                                </a:lnTo>
                                <a:lnTo>
                                  <a:pt x="57" y="572"/>
                                </a:lnTo>
                                <a:lnTo>
                                  <a:pt x="2229" y="572"/>
                                </a:lnTo>
                                <a:lnTo>
                                  <a:pt x="2251" y="567"/>
                                </a:lnTo>
                                <a:lnTo>
                                  <a:pt x="2269" y="555"/>
                                </a:lnTo>
                                <a:lnTo>
                                  <a:pt x="2281" y="537"/>
                                </a:lnTo>
                                <a:lnTo>
                                  <a:pt x="2286" y="515"/>
                                </a:lnTo>
                                <a:lnTo>
                                  <a:pt x="2286" y="58"/>
                                </a:lnTo>
                                <a:lnTo>
                                  <a:pt x="2281" y="35"/>
                                </a:lnTo>
                                <a:lnTo>
                                  <a:pt x="2269" y="17"/>
                                </a:lnTo>
                                <a:lnTo>
                                  <a:pt x="2251" y="5"/>
                                </a:lnTo>
                                <a:lnTo>
                                  <a:pt x="2229" y="0"/>
                                </a:lnTo>
                                <a:close/>
                              </a:path>
                            </a:pathLst>
                          </a:custGeom>
                          <a:solidFill>
                            <a:srgbClr val="275D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168"/>
                        <wps:cNvSpPr>
                          <a:spLocks/>
                        </wps:cNvSpPr>
                        <wps:spPr bwMode="auto">
                          <a:xfrm>
                            <a:off x="3214" y="164"/>
                            <a:ext cx="2286" cy="572"/>
                          </a:xfrm>
                          <a:custGeom>
                            <a:avLst/>
                            <a:gdLst>
                              <a:gd name="T0" fmla="+- 0 3214 3214"/>
                              <a:gd name="T1" fmla="*/ T0 w 2286"/>
                              <a:gd name="T2" fmla="+- 0 222 164"/>
                              <a:gd name="T3" fmla="*/ 222 h 572"/>
                              <a:gd name="T4" fmla="+- 0 3219 3214"/>
                              <a:gd name="T5" fmla="*/ T4 w 2286"/>
                              <a:gd name="T6" fmla="+- 0 199 164"/>
                              <a:gd name="T7" fmla="*/ 199 h 572"/>
                              <a:gd name="T8" fmla="+- 0 3231 3214"/>
                              <a:gd name="T9" fmla="*/ T8 w 2286"/>
                              <a:gd name="T10" fmla="+- 0 181 164"/>
                              <a:gd name="T11" fmla="*/ 181 h 572"/>
                              <a:gd name="T12" fmla="+- 0 3249 3214"/>
                              <a:gd name="T13" fmla="*/ T12 w 2286"/>
                              <a:gd name="T14" fmla="+- 0 169 164"/>
                              <a:gd name="T15" fmla="*/ 169 h 572"/>
                              <a:gd name="T16" fmla="+- 0 3271 3214"/>
                              <a:gd name="T17" fmla="*/ T16 w 2286"/>
                              <a:gd name="T18" fmla="+- 0 164 164"/>
                              <a:gd name="T19" fmla="*/ 164 h 572"/>
                              <a:gd name="T20" fmla="+- 0 5443 3214"/>
                              <a:gd name="T21" fmla="*/ T20 w 2286"/>
                              <a:gd name="T22" fmla="+- 0 164 164"/>
                              <a:gd name="T23" fmla="*/ 164 h 572"/>
                              <a:gd name="T24" fmla="+- 0 5465 3214"/>
                              <a:gd name="T25" fmla="*/ T24 w 2286"/>
                              <a:gd name="T26" fmla="+- 0 169 164"/>
                              <a:gd name="T27" fmla="*/ 169 h 572"/>
                              <a:gd name="T28" fmla="+- 0 5483 3214"/>
                              <a:gd name="T29" fmla="*/ T28 w 2286"/>
                              <a:gd name="T30" fmla="+- 0 181 164"/>
                              <a:gd name="T31" fmla="*/ 181 h 572"/>
                              <a:gd name="T32" fmla="+- 0 5495 3214"/>
                              <a:gd name="T33" fmla="*/ T32 w 2286"/>
                              <a:gd name="T34" fmla="+- 0 199 164"/>
                              <a:gd name="T35" fmla="*/ 199 h 572"/>
                              <a:gd name="T36" fmla="+- 0 5500 3214"/>
                              <a:gd name="T37" fmla="*/ T36 w 2286"/>
                              <a:gd name="T38" fmla="+- 0 222 164"/>
                              <a:gd name="T39" fmla="*/ 222 h 572"/>
                              <a:gd name="T40" fmla="+- 0 5500 3214"/>
                              <a:gd name="T41" fmla="*/ T40 w 2286"/>
                              <a:gd name="T42" fmla="+- 0 679 164"/>
                              <a:gd name="T43" fmla="*/ 679 h 572"/>
                              <a:gd name="T44" fmla="+- 0 5495 3214"/>
                              <a:gd name="T45" fmla="*/ T44 w 2286"/>
                              <a:gd name="T46" fmla="+- 0 701 164"/>
                              <a:gd name="T47" fmla="*/ 701 h 572"/>
                              <a:gd name="T48" fmla="+- 0 5483 3214"/>
                              <a:gd name="T49" fmla="*/ T48 w 2286"/>
                              <a:gd name="T50" fmla="+- 0 719 164"/>
                              <a:gd name="T51" fmla="*/ 719 h 572"/>
                              <a:gd name="T52" fmla="+- 0 5465 3214"/>
                              <a:gd name="T53" fmla="*/ T52 w 2286"/>
                              <a:gd name="T54" fmla="+- 0 731 164"/>
                              <a:gd name="T55" fmla="*/ 731 h 572"/>
                              <a:gd name="T56" fmla="+- 0 5443 3214"/>
                              <a:gd name="T57" fmla="*/ T56 w 2286"/>
                              <a:gd name="T58" fmla="+- 0 736 164"/>
                              <a:gd name="T59" fmla="*/ 736 h 572"/>
                              <a:gd name="T60" fmla="+- 0 3271 3214"/>
                              <a:gd name="T61" fmla="*/ T60 w 2286"/>
                              <a:gd name="T62" fmla="+- 0 736 164"/>
                              <a:gd name="T63" fmla="*/ 736 h 572"/>
                              <a:gd name="T64" fmla="+- 0 3249 3214"/>
                              <a:gd name="T65" fmla="*/ T64 w 2286"/>
                              <a:gd name="T66" fmla="+- 0 731 164"/>
                              <a:gd name="T67" fmla="*/ 731 h 572"/>
                              <a:gd name="T68" fmla="+- 0 3231 3214"/>
                              <a:gd name="T69" fmla="*/ T68 w 2286"/>
                              <a:gd name="T70" fmla="+- 0 719 164"/>
                              <a:gd name="T71" fmla="*/ 719 h 572"/>
                              <a:gd name="T72" fmla="+- 0 3219 3214"/>
                              <a:gd name="T73" fmla="*/ T72 w 2286"/>
                              <a:gd name="T74" fmla="+- 0 701 164"/>
                              <a:gd name="T75" fmla="*/ 701 h 572"/>
                              <a:gd name="T76" fmla="+- 0 3214 3214"/>
                              <a:gd name="T77" fmla="*/ T76 w 2286"/>
                              <a:gd name="T78" fmla="+- 0 679 164"/>
                              <a:gd name="T79" fmla="*/ 679 h 572"/>
                              <a:gd name="T80" fmla="+- 0 3214 3214"/>
                              <a:gd name="T81" fmla="*/ T80 w 2286"/>
                              <a:gd name="T82" fmla="+- 0 222 164"/>
                              <a:gd name="T83" fmla="*/ 222 h 5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286" h="572">
                                <a:moveTo>
                                  <a:pt x="0" y="58"/>
                                </a:moveTo>
                                <a:lnTo>
                                  <a:pt x="5" y="35"/>
                                </a:lnTo>
                                <a:lnTo>
                                  <a:pt x="17" y="17"/>
                                </a:lnTo>
                                <a:lnTo>
                                  <a:pt x="35" y="5"/>
                                </a:lnTo>
                                <a:lnTo>
                                  <a:pt x="57" y="0"/>
                                </a:lnTo>
                                <a:lnTo>
                                  <a:pt x="2229" y="0"/>
                                </a:lnTo>
                                <a:lnTo>
                                  <a:pt x="2251" y="5"/>
                                </a:lnTo>
                                <a:lnTo>
                                  <a:pt x="2269" y="17"/>
                                </a:lnTo>
                                <a:lnTo>
                                  <a:pt x="2281" y="35"/>
                                </a:lnTo>
                                <a:lnTo>
                                  <a:pt x="2286" y="58"/>
                                </a:lnTo>
                                <a:lnTo>
                                  <a:pt x="2286" y="515"/>
                                </a:lnTo>
                                <a:lnTo>
                                  <a:pt x="2281" y="537"/>
                                </a:lnTo>
                                <a:lnTo>
                                  <a:pt x="2269" y="555"/>
                                </a:lnTo>
                                <a:lnTo>
                                  <a:pt x="2251" y="567"/>
                                </a:lnTo>
                                <a:lnTo>
                                  <a:pt x="2229" y="572"/>
                                </a:lnTo>
                                <a:lnTo>
                                  <a:pt x="57" y="572"/>
                                </a:lnTo>
                                <a:lnTo>
                                  <a:pt x="35" y="567"/>
                                </a:lnTo>
                                <a:lnTo>
                                  <a:pt x="17" y="555"/>
                                </a:lnTo>
                                <a:lnTo>
                                  <a:pt x="5" y="537"/>
                                </a:lnTo>
                                <a:lnTo>
                                  <a:pt x="0" y="515"/>
                                </a:lnTo>
                                <a:lnTo>
                                  <a:pt x="0" y="58"/>
                                </a:lnTo>
                                <a:close/>
                              </a:path>
                            </a:pathLst>
                          </a:custGeom>
                          <a:noFill/>
                          <a:ln w="25400">
                            <a:solidFill>
                              <a:srgbClr val="F1F0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AutoShape 167"/>
                        <wps:cNvSpPr>
                          <a:spLocks/>
                        </wps:cNvSpPr>
                        <wps:spPr bwMode="auto">
                          <a:xfrm>
                            <a:off x="4306" y="785"/>
                            <a:ext cx="100" cy="100"/>
                          </a:xfrm>
                          <a:custGeom>
                            <a:avLst/>
                            <a:gdLst>
                              <a:gd name="T0" fmla="+- 0 4407 4307"/>
                              <a:gd name="T1" fmla="*/ T0 w 100"/>
                              <a:gd name="T2" fmla="+- 0 836 786"/>
                              <a:gd name="T3" fmla="*/ 836 h 100"/>
                              <a:gd name="T4" fmla="+- 0 4307 4307"/>
                              <a:gd name="T5" fmla="*/ T4 w 100"/>
                              <a:gd name="T6" fmla="+- 0 836 786"/>
                              <a:gd name="T7" fmla="*/ 836 h 100"/>
                              <a:gd name="T8" fmla="+- 0 4357 4307"/>
                              <a:gd name="T9" fmla="*/ T8 w 100"/>
                              <a:gd name="T10" fmla="+- 0 886 786"/>
                              <a:gd name="T11" fmla="*/ 886 h 100"/>
                              <a:gd name="T12" fmla="+- 0 4407 4307"/>
                              <a:gd name="T13" fmla="*/ T12 w 100"/>
                              <a:gd name="T14" fmla="+- 0 836 786"/>
                              <a:gd name="T15" fmla="*/ 836 h 100"/>
                              <a:gd name="T16" fmla="+- 0 4390 4307"/>
                              <a:gd name="T17" fmla="*/ T16 w 100"/>
                              <a:gd name="T18" fmla="+- 0 786 786"/>
                              <a:gd name="T19" fmla="*/ 786 h 100"/>
                              <a:gd name="T20" fmla="+- 0 4324 4307"/>
                              <a:gd name="T21" fmla="*/ T20 w 100"/>
                              <a:gd name="T22" fmla="+- 0 786 786"/>
                              <a:gd name="T23" fmla="*/ 786 h 100"/>
                              <a:gd name="T24" fmla="+- 0 4324 4307"/>
                              <a:gd name="T25" fmla="*/ T24 w 100"/>
                              <a:gd name="T26" fmla="+- 0 836 786"/>
                              <a:gd name="T27" fmla="*/ 836 h 100"/>
                              <a:gd name="T28" fmla="+- 0 4390 4307"/>
                              <a:gd name="T29" fmla="*/ T28 w 100"/>
                              <a:gd name="T30" fmla="+- 0 836 786"/>
                              <a:gd name="T31" fmla="*/ 836 h 100"/>
                              <a:gd name="T32" fmla="+- 0 4390 4307"/>
                              <a:gd name="T33" fmla="*/ T32 w 100"/>
                              <a:gd name="T34" fmla="+- 0 786 786"/>
                              <a:gd name="T35" fmla="*/ 786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0" h="100">
                                <a:moveTo>
                                  <a:pt x="100" y="50"/>
                                </a:moveTo>
                                <a:lnTo>
                                  <a:pt x="0" y="50"/>
                                </a:lnTo>
                                <a:lnTo>
                                  <a:pt x="50" y="100"/>
                                </a:lnTo>
                                <a:lnTo>
                                  <a:pt x="100" y="50"/>
                                </a:lnTo>
                                <a:close/>
                                <a:moveTo>
                                  <a:pt x="83" y="0"/>
                                </a:moveTo>
                                <a:lnTo>
                                  <a:pt x="17" y="0"/>
                                </a:lnTo>
                                <a:lnTo>
                                  <a:pt x="17" y="50"/>
                                </a:lnTo>
                                <a:lnTo>
                                  <a:pt x="83" y="50"/>
                                </a:lnTo>
                                <a:lnTo>
                                  <a:pt x="83" y="0"/>
                                </a:lnTo>
                                <a:close/>
                              </a:path>
                            </a:pathLst>
                          </a:custGeom>
                          <a:solidFill>
                            <a:srgbClr val="B9BF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166"/>
                        <wps:cNvSpPr>
                          <a:spLocks/>
                        </wps:cNvSpPr>
                        <wps:spPr bwMode="auto">
                          <a:xfrm>
                            <a:off x="3214" y="935"/>
                            <a:ext cx="2286" cy="954"/>
                          </a:xfrm>
                          <a:custGeom>
                            <a:avLst/>
                            <a:gdLst>
                              <a:gd name="T0" fmla="+- 0 5404 3214"/>
                              <a:gd name="T1" fmla="*/ T0 w 2286"/>
                              <a:gd name="T2" fmla="+- 0 936 936"/>
                              <a:gd name="T3" fmla="*/ 936 h 954"/>
                              <a:gd name="T4" fmla="+- 0 3309 3214"/>
                              <a:gd name="T5" fmla="*/ T4 w 2286"/>
                              <a:gd name="T6" fmla="+- 0 936 936"/>
                              <a:gd name="T7" fmla="*/ 936 h 954"/>
                              <a:gd name="T8" fmla="+- 0 3272 3214"/>
                              <a:gd name="T9" fmla="*/ T8 w 2286"/>
                              <a:gd name="T10" fmla="+- 0 943 936"/>
                              <a:gd name="T11" fmla="*/ 943 h 954"/>
                              <a:gd name="T12" fmla="+- 0 3242 3214"/>
                              <a:gd name="T13" fmla="*/ T12 w 2286"/>
                              <a:gd name="T14" fmla="+- 0 964 936"/>
                              <a:gd name="T15" fmla="*/ 964 h 954"/>
                              <a:gd name="T16" fmla="+- 0 3222 3214"/>
                              <a:gd name="T17" fmla="*/ T16 w 2286"/>
                              <a:gd name="T18" fmla="+- 0 994 936"/>
                              <a:gd name="T19" fmla="*/ 994 h 954"/>
                              <a:gd name="T20" fmla="+- 0 3214 3214"/>
                              <a:gd name="T21" fmla="*/ T20 w 2286"/>
                              <a:gd name="T22" fmla="+- 0 1031 936"/>
                              <a:gd name="T23" fmla="*/ 1031 h 954"/>
                              <a:gd name="T24" fmla="+- 0 3214 3214"/>
                              <a:gd name="T25" fmla="*/ T24 w 2286"/>
                              <a:gd name="T26" fmla="+- 0 1794 936"/>
                              <a:gd name="T27" fmla="*/ 1794 h 954"/>
                              <a:gd name="T28" fmla="+- 0 3222 3214"/>
                              <a:gd name="T29" fmla="*/ T28 w 2286"/>
                              <a:gd name="T30" fmla="+- 0 1831 936"/>
                              <a:gd name="T31" fmla="*/ 1831 h 954"/>
                              <a:gd name="T32" fmla="+- 0 3242 3214"/>
                              <a:gd name="T33" fmla="*/ T32 w 2286"/>
                              <a:gd name="T34" fmla="+- 0 1861 936"/>
                              <a:gd name="T35" fmla="*/ 1861 h 954"/>
                              <a:gd name="T36" fmla="+- 0 3272 3214"/>
                              <a:gd name="T37" fmla="*/ T36 w 2286"/>
                              <a:gd name="T38" fmla="+- 0 1882 936"/>
                              <a:gd name="T39" fmla="*/ 1882 h 954"/>
                              <a:gd name="T40" fmla="+- 0 3309 3214"/>
                              <a:gd name="T41" fmla="*/ T40 w 2286"/>
                              <a:gd name="T42" fmla="+- 0 1889 936"/>
                              <a:gd name="T43" fmla="*/ 1889 h 954"/>
                              <a:gd name="T44" fmla="+- 0 5404 3214"/>
                              <a:gd name="T45" fmla="*/ T44 w 2286"/>
                              <a:gd name="T46" fmla="+- 0 1889 936"/>
                              <a:gd name="T47" fmla="*/ 1889 h 954"/>
                              <a:gd name="T48" fmla="+- 0 5442 3214"/>
                              <a:gd name="T49" fmla="*/ T48 w 2286"/>
                              <a:gd name="T50" fmla="+- 0 1882 936"/>
                              <a:gd name="T51" fmla="*/ 1882 h 954"/>
                              <a:gd name="T52" fmla="+- 0 5472 3214"/>
                              <a:gd name="T53" fmla="*/ T52 w 2286"/>
                              <a:gd name="T54" fmla="+- 0 1861 936"/>
                              <a:gd name="T55" fmla="*/ 1861 h 954"/>
                              <a:gd name="T56" fmla="+- 0 5492 3214"/>
                              <a:gd name="T57" fmla="*/ T56 w 2286"/>
                              <a:gd name="T58" fmla="+- 0 1831 936"/>
                              <a:gd name="T59" fmla="*/ 1831 h 954"/>
                              <a:gd name="T60" fmla="+- 0 5500 3214"/>
                              <a:gd name="T61" fmla="*/ T60 w 2286"/>
                              <a:gd name="T62" fmla="+- 0 1794 936"/>
                              <a:gd name="T63" fmla="*/ 1794 h 954"/>
                              <a:gd name="T64" fmla="+- 0 5500 3214"/>
                              <a:gd name="T65" fmla="*/ T64 w 2286"/>
                              <a:gd name="T66" fmla="+- 0 1031 936"/>
                              <a:gd name="T67" fmla="*/ 1031 h 954"/>
                              <a:gd name="T68" fmla="+- 0 5492 3214"/>
                              <a:gd name="T69" fmla="*/ T68 w 2286"/>
                              <a:gd name="T70" fmla="+- 0 994 936"/>
                              <a:gd name="T71" fmla="*/ 994 h 954"/>
                              <a:gd name="T72" fmla="+- 0 5472 3214"/>
                              <a:gd name="T73" fmla="*/ T72 w 2286"/>
                              <a:gd name="T74" fmla="+- 0 964 936"/>
                              <a:gd name="T75" fmla="*/ 964 h 954"/>
                              <a:gd name="T76" fmla="+- 0 5442 3214"/>
                              <a:gd name="T77" fmla="*/ T76 w 2286"/>
                              <a:gd name="T78" fmla="+- 0 943 936"/>
                              <a:gd name="T79" fmla="*/ 943 h 954"/>
                              <a:gd name="T80" fmla="+- 0 5404 3214"/>
                              <a:gd name="T81" fmla="*/ T80 w 2286"/>
                              <a:gd name="T82" fmla="+- 0 936 936"/>
                              <a:gd name="T83" fmla="*/ 936 h 9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286" h="954">
                                <a:moveTo>
                                  <a:pt x="2190" y="0"/>
                                </a:moveTo>
                                <a:lnTo>
                                  <a:pt x="95" y="0"/>
                                </a:lnTo>
                                <a:lnTo>
                                  <a:pt x="58" y="7"/>
                                </a:lnTo>
                                <a:lnTo>
                                  <a:pt x="28" y="28"/>
                                </a:lnTo>
                                <a:lnTo>
                                  <a:pt x="8" y="58"/>
                                </a:lnTo>
                                <a:lnTo>
                                  <a:pt x="0" y="95"/>
                                </a:lnTo>
                                <a:lnTo>
                                  <a:pt x="0" y="858"/>
                                </a:lnTo>
                                <a:lnTo>
                                  <a:pt x="8" y="895"/>
                                </a:lnTo>
                                <a:lnTo>
                                  <a:pt x="28" y="925"/>
                                </a:lnTo>
                                <a:lnTo>
                                  <a:pt x="58" y="946"/>
                                </a:lnTo>
                                <a:lnTo>
                                  <a:pt x="95" y="953"/>
                                </a:lnTo>
                                <a:lnTo>
                                  <a:pt x="2190" y="953"/>
                                </a:lnTo>
                                <a:lnTo>
                                  <a:pt x="2228" y="946"/>
                                </a:lnTo>
                                <a:lnTo>
                                  <a:pt x="2258" y="925"/>
                                </a:lnTo>
                                <a:lnTo>
                                  <a:pt x="2278" y="895"/>
                                </a:lnTo>
                                <a:lnTo>
                                  <a:pt x="2286" y="858"/>
                                </a:lnTo>
                                <a:lnTo>
                                  <a:pt x="2286" y="95"/>
                                </a:lnTo>
                                <a:lnTo>
                                  <a:pt x="2278" y="58"/>
                                </a:lnTo>
                                <a:lnTo>
                                  <a:pt x="2258" y="28"/>
                                </a:lnTo>
                                <a:lnTo>
                                  <a:pt x="2228" y="7"/>
                                </a:lnTo>
                                <a:lnTo>
                                  <a:pt x="2190" y="0"/>
                                </a:lnTo>
                                <a:close/>
                              </a:path>
                            </a:pathLst>
                          </a:custGeom>
                          <a:solidFill>
                            <a:srgbClr val="D5D8DF">
                              <a:alpha val="901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165"/>
                        <wps:cNvSpPr>
                          <a:spLocks/>
                        </wps:cNvSpPr>
                        <wps:spPr bwMode="auto">
                          <a:xfrm>
                            <a:off x="3214" y="935"/>
                            <a:ext cx="2286" cy="954"/>
                          </a:xfrm>
                          <a:custGeom>
                            <a:avLst/>
                            <a:gdLst>
                              <a:gd name="T0" fmla="+- 0 3214 3214"/>
                              <a:gd name="T1" fmla="*/ T0 w 2286"/>
                              <a:gd name="T2" fmla="+- 0 1031 936"/>
                              <a:gd name="T3" fmla="*/ 1031 h 954"/>
                              <a:gd name="T4" fmla="+- 0 3222 3214"/>
                              <a:gd name="T5" fmla="*/ T4 w 2286"/>
                              <a:gd name="T6" fmla="+- 0 994 936"/>
                              <a:gd name="T7" fmla="*/ 994 h 954"/>
                              <a:gd name="T8" fmla="+- 0 3242 3214"/>
                              <a:gd name="T9" fmla="*/ T8 w 2286"/>
                              <a:gd name="T10" fmla="+- 0 964 936"/>
                              <a:gd name="T11" fmla="*/ 964 h 954"/>
                              <a:gd name="T12" fmla="+- 0 3272 3214"/>
                              <a:gd name="T13" fmla="*/ T12 w 2286"/>
                              <a:gd name="T14" fmla="+- 0 943 936"/>
                              <a:gd name="T15" fmla="*/ 943 h 954"/>
                              <a:gd name="T16" fmla="+- 0 3309 3214"/>
                              <a:gd name="T17" fmla="*/ T16 w 2286"/>
                              <a:gd name="T18" fmla="+- 0 936 936"/>
                              <a:gd name="T19" fmla="*/ 936 h 954"/>
                              <a:gd name="T20" fmla="+- 0 5404 3214"/>
                              <a:gd name="T21" fmla="*/ T20 w 2286"/>
                              <a:gd name="T22" fmla="+- 0 936 936"/>
                              <a:gd name="T23" fmla="*/ 936 h 954"/>
                              <a:gd name="T24" fmla="+- 0 5442 3214"/>
                              <a:gd name="T25" fmla="*/ T24 w 2286"/>
                              <a:gd name="T26" fmla="+- 0 943 936"/>
                              <a:gd name="T27" fmla="*/ 943 h 954"/>
                              <a:gd name="T28" fmla="+- 0 5472 3214"/>
                              <a:gd name="T29" fmla="*/ T28 w 2286"/>
                              <a:gd name="T30" fmla="+- 0 964 936"/>
                              <a:gd name="T31" fmla="*/ 964 h 954"/>
                              <a:gd name="T32" fmla="+- 0 5492 3214"/>
                              <a:gd name="T33" fmla="*/ T32 w 2286"/>
                              <a:gd name="T34" fmla="+- 0 994 936"/>
                              <a:gd name="T35" fmla="*/ 994 h 954"/>
                              <a:gd name="T36" fmla="+- 0 5500 3214"/>
                              <a:gd name="T37" fmla="*/ T36 w 2286"/>
                              <a:gd name="T38" fmla="+- 0 1031 936"/>
                              <a:gd name="T39" fmla="*/ 1031 h 954"/>
                              <a:gd name="T40" fmla="+- 0 5500 3214"/>
                              <a:gd name="T41" fmla="*/ T40 w 2286"/>
                              <a:gd name="T42" fmla="+- 0 1794 936"/>
                              <a:gd name="T43" fmla="*/ 1794 h 954"/>
                              <a:gd name="T44" fmla="+- 0 5492 3214"/>
                              <a:gd name="T45" fmla="*/ T44 w 2286"/>
                              <a:gd name="T46" fmla="+- 0 1831 936"/>
                              <a:gd name="T47" fmla="*/ 1831 h 954"/>
                              <a:gd name="T48" fmla="+- 0 5472 3214"/>
                              <a:gd name="T49" fmla="*/ T48 w 2286"/>
                              <a:gd name="T50" fmla="+- 0 1861 936"/>
                              <a:gd name="T51" fmla="*/ 1861 h 954"/>
                              <a:gd name="T52" fmla="+- 0 5442 3214"/>
                              <a:gd name="T53" fmla="*/ T52 w 2286"/>
                              <a:gd name="T54" fmla="+- 0 1882 936"/>
                              <a:gd name="T55" fmla="*/ 1882 h 954"/>
                              <a:gd name="T56" fmla="+- 0 5404 3214"/>
                              <a:gd name="T57" fmla="*/ T56 w 2286"/>
                              <a:gd name="T58" fmla="+- 0 1889 936"/>
                              <a:gd name="T59" fmla="*/ 1889 h 954"/>
                              <a:gd name="T60" fmla="+- 0 3309 3214"/>
                              <a:gd name="T61" fmla="*/ T60 w 2286"/>
                              <a:gd name="T62" fmla="+- 0 1889 936"/>
                              <a:gd name="T63" fmla="*/ 1889 h 954"/>
                              <a:gd name="T64" fmla="+- 0 3272 3214"/>
                              <a:gd name="T65" fmla="*/ T64 w 2286"/>
                              <a:gd name="T66" fmla="+- 0 1882 936"/>
                              <a:gd name="T67" fmla="*/ 1882 h 954"/>
                              <a:gd name="T68" fmla="+- 0 3242 3214"/>
                              <a:gd name="T69" fmla="*/ T68 w 2286"/>
                              <a:gd name="T70" fmla="+- 0 1861 936"/>
                              <a:gd name="T71" fmla="*/ 1861 h 954"/>
                              <a:gd name="T72" fmla="+- 0 3222 3214"/>
                              <a:gd name="T73" fmla="*/ T72 w 2286"/>
                              <a:gd name="T74" fmla="+- 0 1831 936"/>
                              <a:gd name="T75" fmla="*/ 1831 h 954"/>
                              <a:gd name="T76" fmla="+- 0 3214 3214"/>
                              <a:gd name="T77" fmla="*/ T76 w 2286"/>
                              <a:gd name="T78" fmla="+- 0 1794 936"/>
                              <a:gd name="T79" fmla="*/ 1794 h 954"/>
                              <a:gd name="T80" fmla="+- 0 3214 3214"/>
                              <a:gd name="T81" fmla="*/ T80 w 2286"/>
                              <a:gd name="T82" fmla="+- 0 1031 936"/>
                              <a:gd name="T83" fmla="*/ 1031 h 9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286" h="954">
                                <a:moveTo>
                                  <a:pt x="0" y="95"/>
                                </a:moveTo>
                                <a:lnTo>
                                  <a:pt x="8" y="58"/>
                                </a:lnTo>
                                <a:lnTo>
                                  <a:pt x="28" y="28"/>
                                </a:lnTo>
                                <a:lnTo>
                                  <a:pt x="58" y="7"/>
                                </a:lnTo>
                                <a:lnTo>
                                  <a:pt x="95" y="0"/>
                                </a:lnTo>
                                <a:lnTo>
                                  <a:pt x="2190" y="0"/>
                                </a:lnTo>
                                <a:lnTo>
                                  <a:pt x="2228" y="7"/>
                                </a:lnTo>
                                <a:lnTo>
                                  <a:pt x="2258" y="28"/>
                                </a:lnTo>
                                <a:lnTo>
                                  <a:pt x="2278" y="58"/>
                                </a:lnTo>
                                <a:lnTo>
                                  <a:pt x="2286" y="95"/>
                                </a:lnTo>
                                <a:lnTo>
                                  <a:pt x="2286" y="858"/>
                                </a:lnTo>
                                <a:lnTo>
                                  <a:pt x="2278" y="895"/>
                                </a:lnTo>
                                <a:lnTo>
                                  <a:pt x="2258" y="925"/>
                                </a:lnTo>
                                <a:lnTo>
                                  <a:pt x="2228" y="946"/>
                                </a:lnTo>
                                <a:lnTo>
                                  <a:pt x="2190" y="953"/>
                                </a:lnTo>
                                <a:lnTo>
                                  <a:pt x="95" y="953"/>
                                </a:lnTo>
                                <a:lnTo>
                                  <a:pt x="58" y="946"/>
                                </a:lnTo>
                                <a:lnTo>
                                  <a:pt x="28" y="925"/>
                                </a:lnTo>
                                <a:lnTo>
                                  <a:pt x="8" y="895"/>
                                </a:lnTo>
                                <a:lnTo>
                                  <a:pt x="0" y="858"/>
                                </a:lnTo>
                                <a:lnTo>
                                  <a:pt x="0" y="95"/>
                                </a:lnTo>
                                <a:close/>
                              </a:path>
                            </a:pathLst>
                          </a:custGeom>
                          <a:noFill/>
                          <a:ln w="25400">
                            <a:solidFill>
                              <a:srgbClr val="D5D8D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AutoShape 164"/>
                        <wps:cNvSpPr>
                          <a:spLocks/>
                        </wps:cNvSpPr>
                        <wps:spPr bwMode="auto">
                          <a:xfrm>
                            <a:off x="4306" y="1939"/>
                            <a:ext cx="100" cy="223"/>
                          </a:xfrm>
                          <a:custGeom>
                            <a:avLst/>
                            <a:gdLst>
                              <a:gd name="T0" fmla="+- 0 4407 4307"/>
                              <a:gd name="T1" fmla="*/ T0 w 100"/>
                              <a:gd name="T2" fmla="+- 0 2111 1939"/>
                              <a:gd name="T3" fmla="*/ 2111 h 223"/>
                              <a:gd name="T4" fmla="+- 0 4307 4307"/>
                              <a:gd name="T5" fmla="*/ T4 w 100"/>
                              <a:gd name="T6" fmla="+- 0 2111 1939"/>
                              <a:gd name="T7" fmla="*/ 2111 h 223"/>
                              <a:gd name="T8" fmla="+- 0 4357 4307"/>
                              <a:gd name="T9" fmla="*/ T8 w 100"/>
                              <a:gd name="T10" fmla="+- 0 2161 1939"/>
                              <a:gd name="T11" fmla="*/ 2161 h 223"/>
                              <a:gd name="T12" fmla="+- 0 4407 4307"/>
                              <a:gd name="T13" fmla="*/ T12 w 100"/>
                              <a:gd name="T14" fmla="+- 0 2111 1939"/>
                              <a:gd name="T15" fmla="*/ 2111 h 223"/>
                              <a:gd name="T16" fmla="+- 0 4390 4307"/>
                              <a:gd name="T17" fmla="*/ T16 w 100"/>
                              <a:gd name="T18" fmla="+- 0 1939 1939"/>
                              <a:gd name="T19" fmla="*/ 1939 h 223"/>
                              <a:gd name="T20" fmla="+- 0 4324 4307"/>
                              <a:gd name="T21" fmla="*/ T20 w 100"/>
                              <a:gd name="T22" fmla="+- 0 1939 1939"/>
                              <a:gd name="T23" fmla="*/ 1939 h 223"/>
                              <a:gd name="T24" fmla="+- 0 4324 4307"/>
                              <a:gd name="T25" fmla="*/ T24 w 100"/>
                              <a:gd name="T26" fmla="+- 0 2111 1939"/>
                              <a:gd name="T27" fmla="*/ 2111 h 223"/>
                              <a:gd name="T28" fmla="+- 0 4390 4307"/>
                              <a:gd name="T29" fmla="*/ T28 w 100"/>
                              <a:gd name="T30" fmla="+- 0 2111 1939"/>
                              <a:gd name="T31" fmla="*/ 2111 h 223"/>
                              <a:gd name="T32" fmla="+- 0 4390 4307"/>
                              <a:gd name="T33" fmla="*/ T32 w 100"/>
                              <a:gd name="T34" fmla="+- 0 1939 1939"/>
                              <a:gd name="T35" fmla="*/ 1939 h 2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0" h="223">
                                <a:moveTo>
                                  <a:pt x="100" y="172"/>
                                </a:moveTo>
                                <a:lnTo>
                                  <a:pt x="0" y="172"/>
                                </a:lnTo>
                                <a:lnTo>
                                  <a:pt x="50" y="222"/>
                                </a:lnTo>
                                <a:lnTo>
                                  <a:pt x="100" y="172"/>
                                </a:lnTo>
                                <a:close/>
                                <a:moveTo>
                                  <a:pt x="83" y="0"/>
                                </a:moveTo>
                                <a:lnTo>
                                  <a:pt x="17" y="0"/>
                                </a:lnTo>
                                <a:lnTo>
                                  <a:pt x="17" y="172"/>
                                </a:lnTo>
                                <a:lnTo>
                                  <a:pt x="83" y="172"/>
                                </a:lnTo>
                                <a:lnTo>
                                  <a:pt x="83" y="0"/>
                                </a:lnTo>
                                <a:close/>
                              </a:path>
                            </a:pathLst>
                          </a:custGeom>
                          <a:solidFill>
                            <a:srgbClr val="B9BF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163"/>
                        <wps:cNvSpPr>
                          <a:spLocks/>
                        </wps:cNvSpPr>
                        <wps:spPr bwMode="auto">
                          <a:xfrm>
                            <a:off x="3214" y="2211"/>
                            <a:ext cx="2286" cy="572"/>
                          </a:xfrm>
                          <a:custGeom>
                            <a:avLst/>
                            <a:gdLst>
                              <a:gd name="T0" fmla="+- 0 5443 3214"/>
                              <a:gd name="T1" fmla="*/ T0 w 2286"/>
                              <a:gd name="T2" fmla="+- 0 2211 2211"/>
                              <a:gd name="T3" fmla="*/ 2211 h 572"/>
                              <a:gd name="T4" fmla="+- 0 3271 3214"/>
                              <a:gd name="T5" fmla="*/ T4 w 2286"/>
                              <a:gd name="T6" fmla="+- 0 2211 2211"/>
                              <a:gd name="T7" fmla="*/ 2211 h 572"/>
                              <a:gd name="T8" fmla="+- 0 3249 3214"/>
                              <a:gd name="T9" fmla="*/ T8 w 2286"/>
                              <a:gd name="T10" fmla="+- 0 2216 2211"/>
                              <a:gd name="T11" fmla="*/ 2216 h 572"/>
                              <a:gd name="T12" fmla="+- 0 3231 3214"/>
                              <a:gd name="T13" fmla="*/ T12 w 2286"/>
                              <a:gd name="T14" fmla="+- 0 2228 2211"/>
                              <a:gd name="T15" fmla="*/ 2228 h 572"/>
                              <a:gd name="T16" fmla="+- 0 3219 3214"/>
                              <a:gd name="T17" fmla="*/ T16 w 2286"/>
                              <a:gd name="T18" fmla="+- 0 2246 2211"/>
                              <a:gd name="T19" fmla="*/ 2246 h 572"/>
                              <a:gd name="T20" fmla="+- 0 3214 3214"/>
                              <a:gd name="T21" fmla="*/ T20 w 2286"/>
                              <a:gd name="T22" fmla="+- 0 2268 2211"/>
                              <a:gd name="T23" fmla="*/ 2268 h 572"/>
                              <a:gd name="T24" fmla="+- 0 3214 3214"/>
                              <a:gd name="T25" fmla="*/ T24 w 2286"/>
                              <a:gd name="T26" fmla="+- 0 2726 2211"/>
                              <a:gd name="T27" fmla="*/ 2726 h 572"/>
                              <a:gd name="T28" fmla="+- 0 3219 3214"/>
                              <a:gd name="T29" fmla="*/ T28 w 2286"/>
                              <a:gd name="T30" fmla="+- 0 2748 2211"/>
                              <a:gd name="T31" fmla="*/ 2748 h 572"/>
                              <a:gd name="T32" fmla="+- 0 3231 3214"/>
                              <a:gd name="T33" fmla="*/ T32 w 2286"/>
                              <a:gd name="T34" fmla="+- 0 2766 2211"/>
                              <a:gd name="T35" fmla="*/ 2766 h 572"/>
                              <a:gd name="T36" fmla="+- 0 3249 3214"/>
                              <a:gd name="T37" fmla="*/ T36 w 2286"/>
                              <a:gd name="T38" fmla="+- 0 2778 2211"/>
                              <a:gd name="T39" fmla="*/ 2778 h 572"/>
                              <a:gd name="T40" fmla="+- 0 3271 3214"/>
                              <a:gd name="T41" fmla="*/ T40 w 2286"/>
                              <a:gd name="T42" fmla="+- 0 2783 2211"/>
                              <a:gd name="T43" fmla="*/ 2783 h 572"/>
                              <a:gd name="T44" fmla="+- 0 5443 3214"/>
                              <a:gd name="T45" fmla="*/ T44 w 2286"/>
                              <a:gd name="T46" fmla="+- 0 2783 2211"/>
                              <a:gd name="T47" fmla="*/ 2783 h 572"/>
                              <a:gd name="T48" fmla="+- 0 5465 3214"/>
                              <a:gd name="T49" fmla="*/ T48 w 2286"/>
                              <a:gd name="T50" fmla="+- 0 2778 2211"/>
                              <a:gd name="T51" fmla="*/ 2778 h 572"/>
                              <a:gd name="T52" fmla="+- 0 5483 3214"/>
                              <a:gd name="T53" fmla="*/ T52 w 2286"/>
                              <a:gd name="T54" fmla="+- 0 2766 2211"/>
                              <a:gd name="T55" fmla="*/ 2766 h 572"/>
                              <a:gd name="T56" fmla="+- 0 5495 3214"/>
                              <a:gd name="T57" fmla="*/ T56 w 2286"/>
                              <a:gd name="T58" fmla="+- 0 2748 2211"/>
                              <a:gd name="T59" fmla="*/ 2748 h 572"/>
                              <a:gd name="T60" fmla="+- 0 5500 3214"/>
                              <a:gd name="T61" fmla="*/ T60 w 2286"/>
                              <a:gd name="T62" fmla="+- 0 2726 2211"/>
                              <a:gd name="T63" fmla="*/ 2726 h 572"/>
                              <a:gd name="T64" fmla="+- 0 5500 3214"/>
                              <a:gd name="T65" fmla="*/ T64 w 2286"/>
                              <a:gd name="T66" fmla="+- 0 2268 2211"/>
                              <a:gd name="T67" fmla="*/ 2268 h 572"/>
                              <a:gd name="T68" fmla="+- 0 5495 3214"/>
                              <a:gd name="T69" fmla="*/ T68 w 2286"/>
                              <a:gd name="T70" fmla="+- 0 2246 2211"/>
                              <a:gd name="T71" fmla="*/ 2246 h 572"/>
                              <a:gd name="T72" fmla="+- 0 5483 3214"/>
                              <a:gd name="T73" fmla="*/ T72 w 2286"/>
                              <a:gd name="T74" fmla="+- 0 2228 2211"/>
                              <a:gd name="T75" fmla="*/ 2228 h 572"/>
                              <a:gd name="T76" fmla="+- 0 5465 3214"/>
                              <a:gd name="T77" fmla="*/ T76 w 2286"/>
                              <a:gd name="T78" fmla="+- 0 2216 2211"/>
                              <a:gd name="T79" fmla="*/ 2216 h 572"/>
                              <a:gd name="T80" fmla="+- 0 5443 3214"/>
                              <a:gd name="T81" fmla="*/ T80 w 2286"/>
                              <a:gd name="T82" fmla="+- 0 2211 2211"/>
                              <a:gd name="T83" fmla="*/ 2211 h 5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286" h="572">
                                <a:moveTo>
                                  <a:pt x="2229" y="0"/>
                                </a:moveTo>
                                <a:lnTo>
                                  <a:pt x="57" y="0"/>
                                </a:lnTo>
                                <a:lnTo>
                                  <a:pt x="35" y="5"/>
                                </a:lnTo>
                                <a:lnTo>
                                  <a:pt x="17" y="17"/>
                                </a:lnTo>
                                <a:lnTo>
                                  <a:pt x="5" y="35"/>
                                </a:lnTo>
                                <a:lnTo>
                                  <a:pt x="0" y="57"/>
                                </a:lnTo>
                                <a:lnTo>
                                  <a:pt x="0" y="515"/>
                                </a:lnTo>
                                <a:lnTo>
                                  <a:pt x="5" y="537"/>
                                </a:lnTo>
                                <a:lnTo>
                                  <a:pt x="17" y="555"/>
                                </a:lnTo>
                                <a:lnTo>
                                  <a:pt x="35" y="567"/>
                                </a:lnTo>
                                <a:lnTo>
                                  <a:pt x="57" y="572"/>
                                </a:lnTo>
                                <a:lnTo>
                                  <a:pt x="2229" y="572"/>
                                </a:lnTo>
                                <a:lnTo>
                                  <a:pt x="2251" y="567"/>
                                </a:lnTo>
                                <a:lnTo>
                                  <a:pt x="2269" y="555"/>
                                </a:lnTo>
                                <a:lnTo>
                                  <a:pt x="2281" y="537"/>
                                </a:lnTo>
                                <a:lnTo>
                                  <a:pt x="2286" y="515"/>
                                </a:lnTo>
                                <a:lnTo>
                                  <a:pt x="2286" y="57"/>
                                </a:lnTo>
                                <a:lnTo>
                                  <a:pt x="2281" y="35"/>
                                </a:lnTo>
                                <a:lnTo>
                                  <a:pt x="2269" y="17"/>
                                </a:lnTo>
                                <a:lnTo>
                                  <a:pt x="2251" y="5"/>
                                </a:lnTo>
                                <a:lnTo>
                                  <a:pt x="2229" y="0"/>
                                </a:lnTo>
                                <a:close/>
                              </a:path>
                            </a:pathLst>
                          </a:custGeom>
                          <a:solidFill>
                            <a:srgbClr val="D5D8DF">
                              <a:alpha val="901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162"/>
                        <wps:cNvSpPr>
                          <a:spLocks/>
                        </wps:cNvSpPr>
                        <wps:spPr bwMode="auto">
                          <a:xfrm>
                            <a:off x="3214" y="2211"/>
                            <a:ext cx="2286" cy="572"/>
                          </a:xfrm>
                          <a:custGeom>
                            <a:avLst/>
                            <a:gdLst>
                              <a:gd name="T0" fmla="+- 0 3214 3214"/>
                              <a:gd name="T1" fmla="*/ T0 w 2286"/>
                              <a:gd name="T2" fmla="+- 0 2268 2211"/>
                              <a:gd name="T3" fmla="*/ 2268 h 572"/>
                              <a:gd name="T4" fmla="+- 0 3219 3214"/>
                              <a:gd name="T5" fmla="*/ T4 w 2286"/>
                              <a:gd name="T6" fmla="+- 0 2246 2211"/>
                              <a:gd name="T7" fmla="*/ 2246 h 572"/>
                              <a:gd name="T8" fmla="+- 0 3231 3214"/>
                              <a:gd name="T9" fmla="*/ T8 w 2286"/>
                              <a:gd name="T10" fmla="+- 0 2228 2211"/>
                              <a:gd name="T11" fmla="*/ 2228 h 572"/>
                              <a:gd name="T12" fmla="+- 0 3249 3214"/>
                              <a:gd name="T13" fmla="*/ T12 w 2286"/>
                              <a:gd name="T14" fmla="+- 0 2216 2211"/>
                              <a:gd name="T15" fmla="*/ 2216 h 572"/>
                              <a:gd name="T16" fmla="+- 0 3271 3214"/>
                              <a:gd name="T17" fmla="*/ T16 w 2286"/>
                              <a:gd name="T18" fmla="+- 0 2211 2211"/>
                              <a:gd name="T19" fmla="*/ 2211 h 572"/>
                              <a:gd name="T20" fmla="+- 0 5443 3214"/>
                              <a:gd name="T21" fmla="*/ T20 w 2286"/>
                              <a:gd name="T22" fmla="+- 0 2211 2211"/>
                              <a:gd name="T23" fmla="*/ 2211 h 572"/>
                              <a:gd name="T24" fmla="+- 0 5465 3214"/>
                              <a:gd name="T25" fmla="*/ T24 w 2286"/>
                              <a:gd name="T26" fmla="+- 0 2216 2211"/>
                              <a:gd name="T27" fmla="*/ 2216 h 572"/>
                              <a:gd name="T28" fmla="+- 0 5483 3214"/>
                              <a:gd name="T29" fmla="*/ T28 w 2286"/>
                              <a:gd name="T30" fmla="+- 0 2228 2211"/>
                              <a:gd name="T31" fmla="*/ 2228 h 572"/>
                              <a:gd name="T32" fmla="+- 0 5495 3214"/>
                              <a:gd name="T33" fmla="*/ T32 w 2286"/>
                              <a:gd name="T34" fmla="+- 0 2246 2211"/>
                              <a:gd name="T35" fmla="*/ 2246 h 572"/>
                              <a:gd name="T36" fmla="+- 0 5500 3214"/>
                              <a:gd name="T37" fmla="*/ T36 w 2286"/>
                              <a:gd name="T38" fmla="+- 0 2268 2211"/>
                              <a:gd name="T39" fmla="*/ 2268 h 572"/>
                              <a:gd name="T40" fmla="+- 0 5500 3214"/>
                              <a:gd name="T41" fmla="*/ T40 w 2286"/>
                              <a:gd name="T42" fmla="+- 0 2726 2211"/>
                              <a:gd name="T43" fmla="*/ 2726 h 572"/>
                              <a:gd name="T44" fmla="+- 0 5495 3214"/>
                              <a:gd name="T45" fmla="*/ T44 w 2286"/>
                              <a:gd name="T46" fmla="+- 0 2748 2211"/>
                              <a:gd name="T47" fmla="*/ 2748 h 572"/>
                              <a:gd name="T48" fmla="+- 0 5483 3214"/>
                              <a:gd name="T49" fmla="*/ T48 w 2286"/>
                              <a:gd name="T50" fmla="+- 0 2766 2211"/>
                              <a:gd name="T51" fmla="*/ 2766 h 572"/>
                              <a:gd name="T52" fmla="+- 0 5465 3214"/>
                              <a:gd name="T53" fmla="*/ T52 w 2286"/>
                              <a:gd name="T54" fmla="+- 0 2778 2211"/>
                              <a:gd name="T55" fmla="*/ 2778 h 572"/>
                              <a:gd name="T56" fmla="+- 0 5443 3214"/>
                              <a:gd name="T57" fmla="*/ T56 w 2286"/>
                              <a:gd name="T58" fmla="+- 0 2783 2211"/>
                              <a:gd name="T59" fmla="*/ 2783 h 572"/>
                              <a:gd name="T60" fmla="+- 0 3271 3214"/>
                              <a:gd name="T61" fmla="*/ T60 w 2286"/>
                              <a:gd name="T62" fmla="+- 0 2783 2211"/>
                              <a:gd name="T63" fmla="*/ 2783 h 572"/>
                              <a:gd name="T64" fmla="+- 0 3249 3214"/>
                              <a:gd name="T65" fmla="*/ T64 w 2286"/>
                              <a:gd name="T66" fmla="+- 0 2778 2211"/>
                              <a:gd name="T67" fmla="*/ 2778 h 572"/>
                              <a:gd name="T68" fmla="+- 0 3231 3214"/>
                              <a:gd name="T69" fmla="*/ T68 w 2286"/>
                              <a:gd name="T70" fmla="+- 0 2766 2211"/>
                              <a:gd name="T71" fmla="*/ 2766 h 572"/>
                              <a:gd name="T72" fmla="+- 0 3219 3214"/>
                              <a:gd name="T73" fmla="*/ T72 w 2286"/>
                              <a:gd name="T74" fmla="+- 0 2748 2211"/>
                              <a:gd name="T75" fmla="*/ 2748 h 572"/>
                              <a:gd name="T76" fmla="+- 0 3214 3214"/>
                              <a:gd name="T77" fmla="*/ T76 w 2286"/>
                              <a:gd name="T78" fmla="+- 0 2726 2211"/>
                              <a:gd name="T79" fmla="*/ 2726 h 572"/>
                              <a:gd name="T80" fmla="+- 0 3214 3214"/>
                              <a:gd name="T81" fmla="*/ T80 w 2286"/>
                              <a:gd name="T82" fmla="+- 0 2268 2211"/>
                              <a:gd name="T83" fmla="*/ 2268 h 5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286" h="572">
                                <a:moveTo>
                                  <a:pt x="0" y="57"/>
                                </a:moveTo>
                                <a:lnTo>
                                  <a:pt x="5" y="35"/>
                                </a:lnTo>
                                <a:lnTo>
                                  <a:pt x="17" y="17"/>
                                </a:lnTo>
                                <a:lnTo>
                                  <a:pt x="35" y="5"/>
                                </a:lnTo>
                                <a:lnTo>
                                  <a:pt x="57" y="0"/>
                                </a:lnTo>
                                <a:lnTo>
                                  <a:pt x="2229" y="0"/>
                                </a:lnTo>
                                <a:lnTo>
                                  <a:pt x="2251" y="5"/>
                                </a:lnTo>
                                <a:lnTo>
                                  <a:pt x="2269" y="17"/>
                                </a:lnTo>
                                <a:lnTo>
                                  <a:pt x="2281" y="35"/>
                                </a:lnTo>
                                <a:lnTo>
                                  <a:pt x="2286" y="57"/>
                                </a:lnTo>
                                <a:lnTo>
                                  <a:pt x="2286" y="515"/>
                                </a:lnTo>
                                <a:lnTo>
                                  <a:pt x="2281" y="537"/>
                                </a:lnTo>
                                <a:lnTo>
                                  <a:pt x="2269" y="555"/>
                                </a:lnTo>
                                <a:lnTo>
                                  <a:pt x="2251" y="567"/>
                                </a:lnTo>
                                <a:lnTo>
                                  <a:pt x="2229" y="572"/>
                                </a:lnTo>
                                <a:lnTo>
                                  <a:pt x="57" y="572"/>
                                </a:lnTo>
                                <a:lnTo>
                                  <a:pt x="35" y="567"/>
                                </a:lnTo>
                                <a:lnTo>
                                  <a:pt x="17" y="555"/>
                                </a:lnTo>
                                <a:lnTo>
                                  <a:pt x="5" y="537"/>
                                </a:lnTo>
                                <a:lnTo>
                                  <a:pt x="0" y="515"/>
                                </a:lnTo>
                                <a:lnTo>
                                  <a:pt x="0" y="57"/>
                                </a:lnTo>
                                <a:close/>
                              </a:path>
                            </a:pathLst>
                          </a:custGeom>
                          <a:noFill/>
                          <a:ln w="25400">
                            <a:solidFill>
                              <a:srgbClr val="D5D8D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 name="Text Box 161"/>
                        <wps:cNvSpPr txBox="1">
                          <a:spLocks noChangeArrowheads="1"/>
                        </wps:cNvSpPr>
                        <wps:spPr bwMode="auto">
                          <a:xfrm>
                            <a:off x="3376" y="318"/>
                            <a:ext cx="1992"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1574F" w14:textId="77777777" w:rsidR="004D393D" w:rsidRDefault="004D393D" w:rsidP="00A50292">
                              <w:pPr>
                                <w:rPr>
                                  <w:rFonts w:ascii="Cambria" w:hAnsi="Cambria"/>
                                </w:rPr>
                              </w:pPr>
                              <w:r>
                                <w:rPr>
                                  <w:rFonts w:ascii="Cambria" w:hAnsi="Cambria"/>
                                  <w:color w:val="FFFFFF"/>
                                </w:rPr>
                                <w:t>Revisión documental</w:t>
                              </w:r>
                            </w:p>
                          </w:txbxContent>
                        </wps:txbx>
                        <wps:bodyPr rot="0" vert="horz" wrap="square" lIns="0" tIns="0" rIns="0" bIns="0" anchor="t" anchorCtr="0" upright="1">
                          <a:noAutofit/>
                        </wps:bodyPr>
                      </wps:wsp>
                      <wps:wsp>
                        <wps:cNvPr id="239" name="Text Box 160"/>
                        <wps:cNvSpPr txBox="1">
                          <a:spLocks noChangeArrowheads="1"/>
                        </wps:cNvSpPr>
                        <wps:spPr bwMode="auto">
                          <a:xfrm>
                            <a:off x="3412" y="1042"/>
                            <a:ext cx="1920" cy="7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F245B" w14:textId="77777777" w:rsidR="004D393D" w:rsidRPr="005F3277" w:rsidRDefault="004D393D" w:rsidP="00A50292">
                              <w:pPr>
                                <w:spacing w:before="23" w:line="213" w:lineRule="auto"/>
                                <w:ind w:left="-1" w:right="18"/>
                                <w:jc w:val="center"/>
                                <w:rPr>
                                  <w:rFonts w:ascii="Cambria" w:hAnsi="Cambria"/>
                                  <w:lang w:val="es-EC"/>
                                </w:rPr>
                              </w:pPr>
                              <w:r w:rsidRPr="005F3277">
                                <w:rPr>
                                  <w:rFonts w:ascii="Cambria" w:hAnsi="Cambria"/>
                                  <w:lang w:val="es-EC"/>
                                </w:rPr>
                                <w:t>Recopilación de información</w:t>
                              </w:r>
                              <w:r w:rsidRPr="005F3277">
                                <w:rPr>
                                  <w:rFonts w:ascii="Cambria" w:hAnsi="Cambria"/>
                                  <w:spacing w:val="-6"/>
                                  <w:lang w:val="es-EC"/>
                                </w:rPr>
                                <w:t xml:space="preserve"> </w:t>
                              </w:r>
                              <w:r w:rsidRPr="005F3277">
                                <w:rPr>
                                  <w:rFonts w:ascii="Cambria" w:hAnsi="Cambria"/>
                                  <w:lang w:val="es-EC"/>
                                </w:rPr>
                                <w:t>general del proyecto</w:t>
                              </w:r>
                            </w:p>
                          </w:txbxContent>
                        </wps:txbx>
                        <wps:bodyPr rot="0" vert="horz" wrap="square" lIns="0" tIns="0" rIns="0" bIns="0" anchor="t" anchorCtr="0" upright="1">
                          <a:noAutofit/>
                        </wps:bodyPr>
                      </wps:wsp>
                      <wps:wsp>
                        <wps:cNvPr id="240" name="Text Box 159"/>
                        <wps:cNvSpPr txBox="1">
                          <a:spLocks noChangeArrowheads="1"/>
                        </wps:cNvSpPr>
                        <wps:spPr bwMode="auto">
                          <a:xfrm>
                            <a:off x="3340" y="2246"/>
                            <a:ext cx="2064" cy="4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26271" w14:textId="77777777" w:rsidR="004D393D" w:rsidRDefault="004D393D" w:rsidP="00A50292">
                              <w:pPr>
                                <w:spacing w:before="31" w:line="204" w:lineRule="auto"/>
                                <w:ind w:left="434" w:right="1" w:hanging="435"/>
                                <w:rPr>
                                  <w:rFonts w:ascii="Cambria" w:hAnsi="Cambria"/>
                                </w:rPr>
                              </w:pPr>
                              <w:r>
                                <w:rPr>
                                  <w:rFonts w:ascii="Cambria" w:hAnsi="Cambria"/>
                                </w:rPr>
                                <w:t>Comprensión integral del proyecto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25B2A9" id="Group 158" o:spid="_x0000_s1044" style="position:absolute;left:0;text-align:left;margin-left:152.7pt;margin-top:23.9pt;width:116.15pt;height:132.95pt;z-index:251649024;mso-wrap-distance-left:0;mso-wrap-distance-right:0;mso-position-horizontal-relative:page" coordorigin="3194,144" coordsize="2326,2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">
                <v:shape id="Freeform 169" o:spid="_x0000_s1045" style="position:absolute;left:3214;top:164;width:2286;height:572;visibility:visible;mso-wrap-style:square;v-text-anchor:top" coordsize="2286,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wXecQA&#10;AADcAAAADwAAAGRycy9kb3ducmV2LnhtbERPy2oCMRTdF/oP4RbcSM1oocholCq02I1QH0V3l8l1&#10;ZujkZkziGPv1zULo8nDe03k0jejI+dqyguEgA0FcWF1zqWC3fX8eg/ABWWNjmRTcyMN89vgwxVzb&#10;K39RtwmlSCHsc1RQhdDmUvqiIoN+YFvixJ2sMxgSdKXUDq8p3DRylGWv0mDNqaHClpYVFT+bi1Fw&#10;XLt48t3qvDh8HD53v/u+jt99pXpP8W0CIlAM/+K7e6UVjF7S/HQmHQE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8F3nEAAAA3AAAAA8AAAAAAAAAAAAAAAAAmAIAAGRycy9k&#10;b3ducmV2LnhtbFBLBQYAAAAABAAEAPUAAACJAwAAAAA=&#10;" path="m2229,l57,,35,5,17,17,5,35,,58,,515r5,22l17,555r18,12l57,572r2172,l2251,567r18,-12l2281,537r5,-22l2286,58r-5,-23l2269,17,2251,5,2229,xe" fillcolor="#275d90" stroked="f">
                  <v:path arrowok="t" o:connecttype="custom" o:connectlocs="2229,164;57,164;35,169;17,181;5,199;0,222;0,679;5,701;17,719;35,731;57,736;2229,736;2251,731;2269,719;2281,701;2286,679;2286,222;2281,199;2269,181;2251,169;2229,164" o:connectangles="0,0,0,0,0,0,0,0,0,0,0,0,0,0,0,0,0,0,0,0,0"/>
                </v:shape>
                <v:shape id="Freeform 168" o:spid="_x0000_s1046" style="position:absolute;left:3214;top:164;width:2286;height:572;visibility:visible;mso-wrap-style:square;v-text-anchor:top" coordsize="2286,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WAcQA&#10;AADcAAAADwAAAGRycy9kb3ducmV2LnhtbESPQWvCQBSE7wX/w/KEXkrdaIqW1FUk0tBbW7X3R/aZ&#10;DWbfhuzGxH/vFgo9DjPzDbPejrYRV+p87VjBfJaAIC6drrlScDq+P7+C8AFZY+OYFNzIw3YzeVhj&#10;pt3A33Q9hEpECPsMFZgQ2kxKXxqy6GeuJY7e2XUWQ5RdJXWHQ4TbRi6SZCkt1hwXDLaUGyovh94q&#10;ePnhr1N6DnmxMrsixSe5X/WfSj1Ox90biEBj+A//tT+0gkU6h98z8Qj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o1gHEAAAA3AAAAA8AAAAAAAAAAAAAAAAAmAIAAGRycy9k&#10;b3ducmV2LnhtbFBLBQYAAAAABAAEAPUAAACJAwAAAAA=&#10;" path="m,58l5,35,17,17,35,5,57,,2229,r22,5l2269,17r12,18l2286,58r,457l2281,537r-12,18l2251,567r-22,5l57,572,35,567,17,555,5,537,,515,,58xe" filled="f" strokecolor="#f1f0e7" strokeweight="2pt">
                  <v:path arrowok="t" o:connecttype="custom" o:connectlocs="0,222;5,199;17,181;35,169;57,164;2229,164;2251,169;2269,181;2281,199;2286,222;2286,679;2281,701;2269,719;2251,731;2229,736;57,736;35,731;17,719;5,701;0,679;0,222" o:connectangles="0,0,0,0,0,0,0,0,0,0,0,0,0,0,0,0,0,0,0,0,0"/>
                </v:shape>
                <v:shape id="AutoShape 167" o:spid="_x0000_s1047" style="position:absolute;left:4306;top:785;width:100;height:100;visibility:visible;mso-wrap-style:square;v-text-anchor:top" coordsize="10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Pn1sQA&#10;AADcAAAADwAAAGRycy9kb3ducmV2LnhtbESPQWsCMRSE74X+h/AKvdVsV2hlaxQpFJSealV6fGye&#10;2bWblyWJZvffNwXB4zAz3zDz5WA7cSEfWscKnicFCOLa6ZaNgt33x9MMRIjIGjvHpGCkAMvF/d0c&#10;K+0Sf9FlG43IEA4VKmhi7CspQ92QxTBxPXH2js5bjFl6I7XHlOG2k2VRvEiLLeeFBnt6b6j+3Z6t&#10;Al/vNz9j8p/h1SQeD8mcVjOj1OPDsHoDEWmIt/C1vdYKymkJ/2fyE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j59bEAAAA3AAAAA8AAAAAAAAAAAAAAAAAmAIAAGRycy9k&#10;b3ducmV2LnhtbFBLBQYAAAAABAAEAPUAAACJAwAAAAA=&#10;" path="m100,50l,50r50,50l100,50xm83,l17,r,50l83,50,83,xe" fillcolor="#b9bfcb" stroked="f">
                  <v:path arrowok="t" o:connecttype="custom" o:connectlocs="100,836;0,836;50,886;100,836;83,786;17,786;17,836;83,836;83,786" o:connectangles="0,0,0,0,0,0,0,0,0"/>
                </v:shape>
                <v:shape id="Freeform 166" o:spid="_x0000_s1048" style="position:absolute;left:3214;top:935;width:2286;height:954;visibility:visible;mso-wrap-style:square;v-text-anchor:top" coordsize="2286,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bt8UA&#10;AADcAAAADwAAAGRycy9kb3ducmV2LnhtbESPQYvCMBSE7wv+h/AEb2uqgri1qYggii4Lqx48Pppn&#10;W2xe2iZq/fcbQdjjMDPfMMmiM5W4U+tKywpGwwgEcWZ1ybmC03H9OQPhPLLGyjIpeJKDRdr7SDDW&#10;9sG/dD/4XAQIuxgVFN7XsZQuK8igG9qaOHgX2xr0Qba51C0+AtxUchxFU2mw5LBQYE2rgrLr4WYU&#10;7E77n1E+/c7Odt3NmmXUnDdfjVKDfrecg/DU+f/wu73VCsaTCbzOhCMg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n5u3xQAAANwAAAAPAAAAAAAAAAAAAAAAAJgCAABkcnMv&#10;ZG93bnJldi54bWxQSwUGAAAAAAQABAD1AAAAigMAAAAA&#10;" path="m2190,l95,,58,7,28,28,8,58,,95,,858r8,37l28,925r30,21l95,953r2095,l2228,946r30,-21l2278,895r8,-37l2286,95r-8,-37l2258,28,2228,7,2190,xe" fillcolor="#d5d8df" stroked="f">
                  <v:fill opacity="59110f"/>
                  <v:path arrowok="t" o:connecttype="custom" o:connectlocs="2190,936;95,936;58,943;28,964;8,994;0,1031;0,1794;8,1831;28,1861;58,1882;95,1889;2190,1889;2228,1882;2258,1861;2278,1831;2286,1794;2286,1031;2278,994;2258,964;2228,943;2190,936" o:connectangles="0,0,0,0,0,0,0,0,0,0,0,0,0,0,0,0,0,0,0,0,0"/>
                </v:shape>
                <v:shape id="Freeform 165" o:spid="_x0000_s1049" style="position:absolute;left:3214;top:935;width:2286;height:954;visibility:visible;mso-wrap-style:square;v-text-anchor:top" coordsize="2286,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K6E8UA&#10;AADcAAAADwAAAGRycy9kb3ducmV2LnhtbESPQWvCQBSE7wX/w/KE3pqNUUpJXaUISqGHYCy0vT2y&#10;zyQ0+zbsrkn6711B6HGYmW+Y9XYynRjI+daygkWSgiCurG65VvB52j+9gPABWWNnmRT8kYftZvaw&#10;xlzbkY80lKEWEcI+RwVNCH0upa8aMugT2xNH72ydwRClq6V2OEa46WSWps/SYMtxocGedg1Vv+XF&#10;KJDFz+p7KArz0Zbjedm5wxddMqUe59PbK4hAU/gP39vvWkG2XMHtTDwCcnM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MroTxQAAANwAAAAPAAAAAAAAAAAAAAAAAJgCAABkcnMv&#10;ZG93bnJldi54bWxQSwUGAAAAAAQABAD1AAAAigMAAAAA&#10;" path="m,95l8,58,28,28,58,7,95,,2190,r38,7l2258,28r20,30l2286,95r,763l2278,895r-20,30l2228,946r-38,7l95,953,58,946,28,925,8,895,,858,,95xe" filled="f" strokecolor="#d5d8df" strokeweight="2pt">
                  <v:path arrowok="t" o:connecttype="custom" o:connectlocs="0,1031;8,994;28,964;58,943;95,936;2190,936;2228,943;2258,964;2278,994;2286,1031;2286,1794;2278,1831;2258,1861;2228,1882;2190,1889;95,1889;58,1882;28,1861;8,1831;0,1794;0,1031" o:connectangles="0,0,0,0,0,0,0,0,0,0,0,0,0,0,0,0,0,0,0,0,0"/>
                </v:shape>
                <v:shape id="AutoShape 164" o:spid="_x0000_s1050" style="position:absolute;left:4306;top:1939;width:100;height:223;visibility:visible;mso-wrap-style:square;v-text-anchor:top" coordsize="100,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q5f8YA&#10;AADcAAAADwAAAGRycy9kb3ducmV2LnhtbESPW2vCQBSE3wv+h+UIfSl104gXUleRUi/4phb08Zg9&#10;TaLZsyG7avLvXaHQx2FmvmEms8aU4ka1Kywr+OhFIIhTqwvOFPzsF+9jEM4jaywtk4KWHMymnZcJ&#10;JtreeUu3nc9EgLBLUEHufZVI6dKcDLqerYiD92trgz7IOpO6xnuAm1LGUTSUBgsOCzlW9JVTetld&#10;jYKlO46qdmOXg+a7PR9W52t82r8p9dpt5p8gPDX+P/zXXmsFcX8AzzPhCMjp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Iq5f8YAAADcAAAADwAAAAAAAAAAAAAAAACYAgAAZHJz&#10;L2Rvd25yZXYueG1sUEsFBgAAAAAEAAQA9QAAAIsDAAAAAA==&#10;" path="m100,172l,172r50,50l100,172xm83,l17,r,172l83,172,83,xe" fillcolor="#b9bfcb" stroked="f">
                  <v:path arrowok="t" o:connecttype="custom" o:connectlocs="100,2111;0,2111;50,2161;100,2111;83,1939;17,1939;17,2111;83,2111;83,1939" o:connectangles="0,0,0,0,0,0,0,0,0"/>
                </v:shape>
                <v:shape id="Freeform 163" o:spid="_x0000_s1051" style="position:absolute;left:3214;top:2211;width:2286;height:572;visibility:visible;mso-wrap-style:square;v-text-anchor:top" coordsize="2286,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wJNMUA&#10;AADcAAAADwAAAGRycy9kb3ducmV2LnhtbESPS2vDMBCE74X+B7GFXEoix4UQ3CghmITkUArN475Y&#10;W9vEWhlJ8SO/vioUehxm5htmtRlMIzpyvrasYD5LQBAXVtdcKric99MlCB+QNTaWScFIHjbr56cV&#10;Ztr2/EXdKZQiQthnqKAKoc2k9EVFBv3MtsTR+7bOYIjSlVI77CPcNDJNkoU0WHNcqLClvKLidrob&#10;BW5nr4/DZdfa8SN/nfMZP5sclZq8DNt3EIGG8B/+ax+1gvRtAb9n4h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PAk0xQAAANwAAAAPAAAAAAAAAAAAAAAAAJgCAABkcnMv&#10;ZG93bnJldi54bWxQSwUGAAAAAAQABAD1AAAAigMAAAAA&#10;" path="m2229,l57,,35,5,17,17,5,35,,57,,515r5,22l17,555r18,12l57,572r2172,l2251,567r18,-12l2281,537r5,-22l2286,57r-5,-22l2269,17,2251,5,2229,xe" fillcolor="#d5d8df" stroked="f">
                  <v:fill opacity="59110f"/>
                  <v:path arrowok="t" o:connecttype="custom" o:connectlocs="2229,2211;57,2211;35,2216;17,2228;5,2246;0,2268;0,2726;5,2748;17,2766;35,2778;57,2783;2229,2783;2251,2778;2269,2766;2281,2748;2286,2726;2286,2268;2281,2246;2269,2228;2251,2216;2229,2211" o:connectangles="0,0,0,0,0,0,0,0,0,0,0,0,0,0,0,0,0,0,0,0,0"/>
                </v:shape>
                <v:shape id="Freeform 162" o:spid="_x0000_s1052" style="position:absolute;left:3214;top:2211;width:2286;height:572;visibility:visible;mso-wrap-style:square;v-text-anchor:top" coordsize="2286,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i7vsIA&#10;AADcAAAADwAAAGRycy9kb3ducmV2LnhtbESPzYoCMRCE7wu+Q2jBy6IZFVYZjaILogcv68+9mbST&#10;wUlnSLI6vr0RBI9FdX3VNV+2thY38qFyrGA4yEAQF05XXCo4HTf9KYgQkTXWjknBgwIsF52vOeba&#10;3fmPbodYigThkKMCE2OTSxkKQxbDwDXEybs4bzEm6UupPd4T3NZylGU/0mLFqcFgQ7+Giuvh36Y3&#10;MDaYmfX3vr1MVh6353U1rpXqddvVDESkNn6O3+mdVjAaT+A1JhF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6Lu+wgAAANwAAAAPAAAAAAAAAAAAAAAAAJgCAABkcnMvZG93&#10;bnJldi54bWxQSwUGAAAAAAQABAD1AAAAhwMAAAAA&#10;" path="m,57l5,35,17,17,35,5,57,,2229,r22,5l2269,17r12,18l2286,57r,458l2281,537r-12,18l2251,567r-22,5l57,572,35,567,17,555,5,537,,515,,57xe" filled="f" strokecolor="#d5d8df" strokeweight="2pt">
                  <v:path arrowok="t" o:connecttype="custom" o:connectlocs="0,2268;5,2246;17,2228;35,2216;57,2211;2229,2211;2251,2216;2269,2228;2281,2246;2286,2268;2286,2726;2281,2748;2269,2766;2251,2778;2229,2783;57,2783;35,2778;17,2766;5,2748;0,2726;0,2268" o:connectangles="0,0,0,0,0,0,0,0,0,0,0,0,0,0,0,0,0,0,0,0,0"/>
                </v:shape>
                <v:shape id="Text Box 161" o:spid="_x0000_s1053" type="#_x0000_t202" style="position:absolute;left:3376;top:318;width:1992;height: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H2KMEA&#10;AADcAAAADwAAAGRycy9kb3ducmV2LnhtbERPTYvCMBC9L/gfwgje1lQFWatRRHZBWBBrPXgcm7EN&#10;NpPaRO3+e3MQ9vh434tVZ2vxoNYbxwpGwwQEceG04VLBMf/5/ALhA7LG2jEp+CMPq2XvY4Gpdk/O&#10;6HEIpYgh7FNUUIXQpFL6oiKLfuga4shdXGsxRNiWUrf4jOG2luMkmUqLhmNDhQ1tKiquh7tVsD5x&#10;9m1uu/M+u2Qmz2cJ/06vSg363XoOIlAX/sVv91YrGE/i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h9ijBAAAA3AAAAA8AAAAAAAAAAAAAAAAAmAIAAGRycy9kb3du&#10;cmV2LnhtbFBLBQYAAAAABAAEAPUAAACGAwAAAAA=&#10;" filled="f" stroked="f">
                  <v:textbox inset="0,0,0,0">
                    <w:txbxContent>
                      <w:p w14:paraId="1061574F" w14:textId="77777777" w:rsidR="004D393D" w:rsidRDefault="004D393D" w:rsidP="00A50292">
                        <w:pPr>
                          <w:rPr>
                            <w:rFonts w:ascii="Cambria" w:hAnsi="Cambria"/>
                          </w:rPr>
                        </w:pPr>
                        <w:r>
                          <w:rPr>
                            <w:rFonts w:ascii="Cambria" w:hAnsi="Cambria"/>
                            <w:color w:val="FFFFFF"/>
                          </w:rPr>
                          <w:t>Revisión documental</w:t>
                        </w:r>
                      </w:p>
                    </w:txbxContent>
                  </v:textbox>
                </v:shape>
                <v:shape id="Text Box 160" o:spid="_x0000_s1054" type="#_x0000_t202" style="position:absolute;left:3412;top:1042;width:1920;height: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1Ts8QA&#10;AADcAAAADwAAAGRycy9kb3ducmV2LnhtbESPQWvCQBSE74L/YXmCN92oIBpdRYpCQSiN8dDja/aZ&#10;LGbfptmtxn/fLQgeh5n5hllvO1uLG7XeOFYwGScgiAunDZcKzvlhtADhA7LG2jEpeJCH7abfW2Oq&#10;3Z0zup1CKSKEfYoKqhCaVEpfVGTRj11DHL2Lay2GKNtS6hbvEW5rOU2SubRoOC5U2NBbRcX19GsV&#10;7L4425ufj+/P7JKZPF8mfJxflRoOut0KRKAuvMLP9rtWMJ0t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tU7PEAAAA3AAAAA8AAAAAAAAAAAAAAAAAmAIAAGRycy9k&#10;b3ducmV2LnhtbFBLBQYAAAAABAAEAPUAAACJAwAAAAA=&#10;" filled="f" stroked="f">
                  <v:textbox inset="0,0,0,0">
                    <w:txbxContent>
                      <w:p w14:paraId="015F245B" w14:textId="77777777" w:rsidR="004D393D" w:rsidRPr="005F3277" w:rsidRDefault="004D393D" w:rsidP="00A50292">
                        <w:pPr>
                          <w:spacing w:before="23" w:line="213" w:lineRule="auto"/>
                          <w:ind w:left="-1" w:right="18"/>
                          <w:jc w:val="center"/>
                          <w:rPr>
                            <w:rFonts w:ascii="Cambria" w:hAnsi="Cambria"/>
                            <w:lang w:val="es-EC"/>
                          </w:rPr>
                        </w:pPr>
                        <w:r w:rsidRPr="005F3277">
                          <w:rPr>
                            <w:rFonts w:ascii="Cambria" w:hAnsi="Cambria"/>
                            <w:lang w:val="es-EC"/>
                          </w:rPr>
                          <w:t>Recopilación de información</w:t>
                        </w:r>
                        <w:r w:rsidRPr="005F3277">
                          <w:rPr>
                            <w:rFonts w:ascii="Cambria" w:hAnsi="Cambria"/>
                            <w:spacing w:val="-6"/>
                            <w:lang w:val="es-EC"/>
                          </w:rPr>
                          <w:t xml:space="preserve"> </w:t>
                        </w:r>
                        <w:r w:rsidRPr="005F3277">
                          <w:rPr>
                            <w:rFonts w:ascii="Cambria" w:hAnsi="Cambria"/>
                            <w:lang w:val="es-EC"/>
                          </w:rPr>
                          <w:t>general del proyecto</w:t>
                        </w:r>
                      </w:p>
                    </w:txbxContent>
                  </v:textbox>
                </v:shape>
                <v:shape id="Text Box 159" o:spid="_x0000_s1055" type="#_x0000_t202" style="position:absolute;left:3340;top:2246;width:2064;height: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GJU8EA&#10;AADcAAAADwAAAGRycy9kb3ducmV2LnhtbERPTYvCMBC9L/gfwgje1lQRWatRRHZBWBBrPXgcm7EN&#10;NpPaRO3+e3MQ9vh434tVZ2vxoNYbxwpGwwQEceG04VLBMf/5/ALhA7LG2jEp+CMPq2XvY4Gpdk/O&#10;6HEIpYgh7FNUUIXQpFL6oiKLfuga4shdXGsxRNiWUrf4jOG2luMkmUqLhmNDhQ1tKiquh7tVsD5x&#10;9m1uu/M+u2Qmz2cJ/06vSg363XoOIlAX/sVv91YrGE/i/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RiVPBAAAA3AAAAA8AAAAAAAAAAAAAAAAAmAIAAGRycy9kb3du&#10;cmV2LnhtbFBLBQYAAAAABAAEAPUAAACGAwAAAAA=&#10;" filled="f" stroked="f">
                  <v:textbox inset="0,0,0,0">
                    <w:txbxContent>
                      <w:p w14:paraId="3A026271" w14:textId="77777777" w:rsidR="004D393D" w:rsidRDefault="004D393D" w:rsidP="00A50292">
                        <w:pPr>
                          <w:spacing w:before="31" w:line="204" w:lineRule="auto"/>
                          <w:ind w:left="434" w:right="1" w:hanging="435"/>
                          <w:rPr>
                            <w:rFonts w:ascii="Cambria" w:hAnsi="Cambria"/>
                          </w:rPr>
                        </w:pPr>
                        <w:r>
                          <w:rPr>
                            <w:rFonts w:ascii="Cambria" w:hAnsi="Cambria"/>
                          </w:rPr>
                          <w:t>Comprensión integral del proyecto</w:t>
                        </w:r>
                      </w:p>
                    </w:txbxContent>
                  </v:textbox>
                </v:shape>
                <w10:wrap type="topAndBottom" anchorx="page"/>
              </v:group>
            </w:pict>
          </mc:Fallback>
        </mc:AlternateContent>
      </w:r>
      <w:r w:rsidRPr="00447DED">
        <w:rPr>
          <w:rFonts w:ascii="Arial Narrow" w:hAnsi="Arial Narrow"/>
          <w:noProof/>
          <w:color w:val="auto"/>
          <w:lang w:val="es-EC" w:eastAsia="es-EC"/>
        </w:rPr>
        <mc:AlternateContent>
          <mc:Choice Requires="wps">
            <w:drawing>
              <wp:anchor distT="0" distB="0" distL="114300" distR="114300" simplePos="0" relativeHeight="251666432" behindDoc="0" locked="0" layoutInCell="1" allowOverlap="1" wp14:anchorId="697BD2E0" wp14:editId="4E55DD9A">
                <wp:simplePos x="0" y="0"/>
                <wp:positionH relativeFrom="column">
                  <wp:posOffset>2417445</wp:posOffset>
                </wp:positionH>
                <wp:positionV relativeFrom="paragraph">
                  <wp:posOffset>720725</wp:posOffset>
                </wp:positionV>
                <wp:extent cx="426720" cy="1402080"/>
                <wp:effectExtent l="0" t="0" r="11430" b="26670"/>
                <wp:wrapNone/>
                <wp:docPr id="16" name="Rectángulo 16"/>
                <wp:cNvGraphicFramePr/>
                <a:graphic xmlns:a="http://schemas.openxmlformats.org/drawingml/2006/main">
                  <a:graphicData uri="http://schemas.microsoft.com/office/word/2010/wordprocessingShape">
                    <wps:wsp>
                      <wps:cNvSpPr/>
                      <wps:spPr>
                        <a:xfrm>
                          <a:off x="0" y="0"/>
                          <a:ext cx="426720" cy="1402080"/>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0887696A" w14:textId="77777777" w:rsidR="004D393D" w:rsidRPr="00E3755F" w:rsidRDefault="004D393D" w:rsidP="00A50292">
                            <w:pPr>
                              <w:jc w:val="center"/>
                              <w:rPr>
                                <w:lang w:val="es-EC"/>
                              </w:rPr>
                            </w:pPr>
                            <w:r w:rsidRPr="00E3755F">
                              <w:rPr>
                                <w:lang w:val="es-EC"/>
                              </w:rPr>
                              <w:t>Definición de agenda</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7BD2E0" id="Rectángulo 16" o:spid="_x0000_s1056" style="position:absolute;left:0;text-align:left;margin-left:190.35pt;margin-top:56.75pt;width:33.6pt;height:11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" fillcolor="#85a9ac [2164]" strokecolor="#53777a [3204]" strokeweight=".5pt">
                <v:fill color2="#6c979b [2612]" rotate="t" colors="0 #a9b9ba;.5 #9daeaf;1 #8ca2a4" focus="100%" type="gradient">
                  <o:fill v:ext="view" type="gradientUnscaled"/>
                </v:fill>
                <v:textbox style="layout-flow:vertical;mso-layout-flow-alt:bottom-to-top">
                  <w:txbxContent>
                    <w:p w14:paraId="0887696A" w14:textId="77777777" w:rsidR="004D393D" w:rsidRPr="00E3755F" w:rsidRDefault="004D393D" w:rsidP="00A50292">
                      <w:pPr>
                        <w:jc w:val="center"/>
                        <w:rPr>
                          <w:lang w:val="es-EC"/>
                        </w:rPr>
                      </w:pPr>
                      <w:r w:rsidRPr="00E3755F">
                        <w:rPr>
                          <w:lang w:val="es-EC"/>
                        </w:rPr>
                        <w:t>Definición de agenda</w:t>
                      </w:r>
                    </w:p>
                  </w:txbxContent>
                </v:textbox>
              </v:rect>
            </w:pict>
          </mc:Fallback>
        </mc:AlternateContent>
      </w:r>
      <w:r w:rsidRPr="00447DED">
        <w:rPr>
          <w:rFonts w:ascii="Arial Narrow" w:hAnsi="Arial Narrow"/>
          <w:noProof/>
          <w:color w:val="auto"/>
          <w:lang w:val="es-EC" w:eastAsia="es-EC"/>
        </w:rPr>
        <mc:AlternateContent>
          <mc:Choice Requires="wpg">
            <w:drawing>
              <wp:anchor distT="0" distB="0" distL="0" distR="0" simplePos="0" relativeHeight="251652096" behindDoc="0" locked="0" layoutInCell="1" allowOverlap="1" wp14:anchorId="4F232AF2" wp14:editId="13336321">
                <wp:simplePos x="0" y="0"/>
                <wp:positionH relativeFrom="page">
                  <wp:posOffset>3474720</wp:posOffset>
                </wp:positionH>
                <wp:positionV relativeFrom="paragraph">
                  <wp:posOffset>408305</wp:posOffset>
                </wp:positionV>
                <wp:extent cx="436245" cy="231775"/>
                <wp:effectExtent l="0" t="0" r="1905" b="0"/>
                <wp:wrapTopAndBottom/>
                <wp:docPr id="223"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245" cy="231775"/>
                          <a:chOff x="5612" y="319"/>
                          <a:chExt cx="687" cy="557"/>
                        </a:xfrm>
                      </wpg:grpSpPr>
                      <pic:pic xmlns:pic="http://schemas.openxmlformats.org/drawingml/2006/picture">
                        <pic:nvPicPr>
                          <pic:cNvPr id="224" name="Picture 15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5612" y="319"/>
                            <a:ext cx="687"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5" name="Rectangle 156"/>
                        <wps:cNvSpPr>
                          <a:spLocks noChangeArrowheads="1"/>
                        </wps:cNvSpPr>
                        <wps:spPr bwMode="auto">
                          <a:xfrm>
                            <a:off x="5891" y="626"/>
                            <a:ext cx="127" cy="135"/>
                          </a:xfrm>
                          <a:prstGeom prst="rect">
                            <a:avLst/>
                          </a:prstGeom>
                          <a:solidFill>
                            <a:srgbClr val="FAA7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Line 155"/>
                        <wps:cNvCnPr/>
                        <wps:spPr bwMode="auto">
                          <a:xfrm>
                            <a:off x="5691" y="563"/>
                            <a:ext cx="529" cy="0"/>
                          </a:xfrm>
                          <a:prstGeom prst="line">
                            <a:avLst/>
                          </a:prstGeom>
                          <a:noFill/>
                          <a:ln w="80645">
                            <a:solidFill>
                              <a:srgbClr val="FAA757"/>
                            </a:solidFill>
                            <a:prstDash val="solid"/>
                            <a:round/>
                            <a:headEnd/>
                            <a:tailEnd/>
                          </a:ln>
                          <a:extLst>
                            <a:ext uri="{909E8E84-426E-40DD-AFC4-6F175D3DCCD1}">
                              <a14:hiddenFill xmlns:a14="http://schemas.microsoft.com/office/drawing/2010/main">
                                <a:noFill/>
                              </a14:hiddenFill>
                            </a:ext>
                          </a:extLst>
                        </wps:spPr>
                        <wps:bodyPr/>
                      </wps:wsp>
                      <wps:wsp>
                        <wps:cNvPr id="227" name="Rectangle 154"/>
                        <wps:cNvSpPr>
                          <a:spLocks noChangeArrowheads="1"/>
                        </wps:cNvSpPr>
                        <wps:spPr bwMode="auto">
                          <a:xfrm>
                            <a:off x="5891" y="364"/>
                            <a:ext cx="127" cy="135"/>
                          </a:xfrm>
                          <a:prstGeom prst="rect">
                            <a:avLst/>
                          </a:prstGeom>
                          <a:solidFill>
                            <a:srgbClr val="FAA7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Freeform 153"/>
                        <wps:cNvSpPr>
                          <a:spLocks/>
                        </wps:cNvSpPr>
                        <wps:spPr bwMode="auto">
                          <a:xfrm>
                            <a:off x="5690" y="364"/>
                            <a:ext cx="530" cy="397"/>
                          </a:xfrm>
                          <a:custGeom>
                            <a:avLst/>
                            <a:gdLst>
                              <a:gd name="T0" fmla="+- 0 5691 5691"/>
                              <a:gd name="T1" fmla="*/ T0 w 530"/>
                              <a:gd name="T2" fmla="+- 0 499 365"/>
                              <a:gd name="T3" fmla="*/ 499 h 397"/>
                              <a:gd name="T4" fmla="+- 0 5892 5691"/>
                              <a:gd name="T5" fmla="*/ T4 w 530"/>
                              <a:gd name="T6" fmla="+- 0 499 365"/>
                              <a:gd name="T7" fmla="*/ 499 h 397"/>
                              <a:gd name="T8" fmla="+- 0 5892 5691"/>
                              <a:gd name="T9" fmla="*/ T8 w 530"/>
                              <a:gd name="T10" fmla="+- 0 365 365"/>
                              <a:gd name="T11" fmla="*/ 365 h 397"/>
                              <a:gd name="T12" fmla="+- 0 6019 5691"/>
                              <a:gd name="T13" fmla="*/ T12 w 530"/>
                              <a:gd name="T14" fmla="+- 0 365 365"/>
                              <a:gd name="T15" fmla="*/ 365 h 397"/>
                              <a:gd name="T16" fmla="+- 0 6019 5691"/>
                              <a:gd name="T17" fmla="*/ T16 w 530"/>
                              <a:gd name="T18" fmla="+- 0 499 365"/>
                              <a:gd name="T19" fmla="*/ 499 h 397"/>
                              <a:gd name="T20" fmla="+- 0 6220 5691"/>
                              <a:gd name="T21" fmla="*/ T20 w 530"/>
                              <a:gd name="T22" fmla="+- 0 499 365"/>
                              <a:gd name="T23" fmla="*/ 499 h 397"/>
                              <a:gd name="T24" fmla="+- 0 6220 5691"/>
                              <a:gd name="T25" fmla="*/ T24 w 530"/>
                              <a:gd name="T26" fmla="+- 0 626 365"/>
                              <a:gd name="T27" fmla="*/ 626 h 397"/>
                              <a:gd name="T28" fmla="+- 0 6019 5691"/>
                              <a:gd name="T29" fmla="*/ T28 w 530"/>
                              <a:gd name="T30" fmla="+- 0 626 365"/>
                              <a:gd name="T31" fmla="*/ 626 h 397"/>
                              <a:gd name="T32" fmla="+- 0 6019 5691"/>
                              <a:gd name="T33" fmla="*/ T32 w 530"/>
                              <a:gd name="T34" fmla="+- 0 761 365"/>
                              <a:gd name="T35" fmla="*/ 761 h 397"/>
                              <a:gd name="T36" fmla="+- 0 5892 5691"/>
                              <a:gd name="T37" fmla="*/ T36 w 530"/>
                              <a:gd name="T38" fmla="+- 0 761 365"/>
                              <a:gd name="T39" fmla="*/ 761 h 397"/>
                              <a:gd name="T40" fmla="+- 0 5892 5691"/>
                              <a:gd name="T41" fmla="*/ T40 w 530"/>
                              <a:gd name="T42" fmla="+- 0 626 365"/>
                              <a:gd name="T43" fmla="*/ 626 h 397"/>
                              <a:gd name="T44" fmla="+- 0 5691 5691"/>
                              <a:gd name="T45" fmla="*/ T44 w 530"/>
                              <a:gd name="T46" fmla="+- 0 626 365"/>
                              <a:gd name="T47" fmla="*/ 626 h 397"/>
                              <a:gd name="T48" fmla="+- 0 5691 5691"/>
                              <a:gd name="T49" fmla="*/ T48 w 530"/>
                              <a:gd name="T50" fmla="+- 0 499 365"/>
                              <a:gd name="T51" fmla="*/ 499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30" h="397">
                                <a:moveTo>
                                  <a:pt x="0" y="134"/>
                                </a:moveTo>
                                <a:lnTo>
                                  <a:pt x="201" y="134"/>
                                </a:lnTo>
                                <a:lnTo>
                                  <a:pt x="201" y="0"/>
                                </a:lnTo>
                                <a:lnTo>
                                  <a:pt x="328" y="0"/>
                                </a:lnTo>
                                <a:lnTo>
                                  <a:pt x="328" y="134"/>
                                </a:lnTo>
                                <a:lnTo>
                                  <a:pt x="529" y="134"/>
                                </a:lnTo>
                                <a:lnTo>
                                  <a:pt x="529" y="261"/>
                                </a:lnTo>
                                <a:lnTo>
                                  <a:pt x="328" y="261"/>
                                </a:lnTo>
                                <a:lnTo>
                                  <a:pt x="328" y="396"/>
                                </a:lnTo>
                                <a:lnTo>
                                  <a:pt x="201" y="396"/>
                                </a:lnTo>
                                <a:lnTo>
                                  <a:pt x="201" y="261"/>
                                </a:lnTo>
                                <a:lnTo>
                                  <a:pt x="0" y="261"/>
                                </a:lnTo>
                                <a:lnTo>
                                  <a:pt x="0" y="134"/>
                                </a:lnTo>
                                <a:close/>
                              </a:path>
                            </a:pathLst>
                          </a:custGeom>
                          <a:noFill/>
                          <a:ln w="9525">
                            <a:solidFill>
                              <a:srgbClr val="5B92C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BAF847" id="Group 152" o:spid="_x0000_s1026" style="position:absolute;margin-left:273.6pt;margin-top:32.15pt;width:34.35pt;height:18.25pt;z-index:251652096;mso-wrap-distance-left:0;mso-wrap-distance-right:0;mso-position-horizontal-relative:page" coordorigin="5612,319" coordsize="687,5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">
                <v:shape id="Picture 157" o:spid="_x0000_s1027" type="#_x0000_t75" style="position:absolute;left:5612;top:319;width:687;height:5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sY/dHFAAAA3AAAAA8AAABkcnMvZG93bnJldi54bWxEj0FrwkAUhO9C/8PyCl6kbhpKkdRNkEoh&#10;nqQa6/WRfU1Cs2/D7kbjv3cLhR6HmfmGWReT6cWFnO8sK3heJiCIa6s7bhRUx4+nFQgfkDX2lknB&#10;jTwU+cNsjZm2V/6kyyE0IkLYZ6igDWHIpPR1Swb90g7E0fu2zmCI0jVSO7xGuOllmiSv0mDHcaHF&#10;gd5bqn8Oo1Gw35S7bVmtqu14dvvzVxhPQ7JQav44bd5ABJrCf/ivXWoFafoCv2fiEZD5H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rGP3RxQAAANwAAAAPAAAAAAAAAAAAAAAA&#10;AJ8CAABkcnMvZG93bnJldi54bWxQSwUGAAAAAAQABAD3AAAAkQMAAAAA&#10;">
                  <v:imagedata r:id="rId25" o:title=""/>
                </v:shape>
                <v:rect id="Rectangle 156" o:spid="_x0000_s1028" style="position:absolute;left:5891;top:626;width:127;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VABMMA&#10;AADcAAAADwAAAGRycy9kb3ducmV2LnhtbESP0YrCMBRE3xf8h3AF39bUgqtWo4goCOKCrR9waa5t&#10;tbkpTdT692ZB2MdhZs4wi1VnavGg1lWWFYyGEQji3OqKCwXnbPc9BeE8ssbaMil4kYPVsve1wETb&#10;J5/okfpCBAi7BBWU3jeJlC4vyaAb2oY4eBfbGvRBtoXULT4D3NQyjqIfabDisFBiQ5uS8lt6Nwqa&#10;3/Qyuab1bLu3fLi7WTY5HjKlBv1uPQfhqfP/4U97rxXE8Rj+zoQjIJ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VABMMAAADcAAAADwAAAAAAAAAAAAAAAACYAgAAZHJzL2Rv&#10;d25yZXYueG1sUEsFBgAAAAAEAAQA9QAAAIgDAAAAAA==&#10;" fillcolor="#faa757" stroked="f"/>
                <v:line id="Line 155" o:spid="_x0000_s1029" style="position:absolute;visibility:visible;mso-wrap-style:square" from="5691,563" to="6220,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tcAsMAAADcAAAADwAAAGRycy9kb3ducmV2LnhtbESPQYvCMBSE7wv+h/AEL4um9uBqNYoI&#10;goe9rCuIt0fzTIrNS2miVn/9ZkHwOMzMN8xi1bla3KgNlWcF41EGgrj0umKj4PC7HU5BhIissfZM&#10;Ch4UYLXsfSyw0P7OP3TbRyMShEOBCmyMTSFlKC05DCPfECfv7FuHMcnWSN3iPcFdLfMsm0iHFacF&#10;iw1tLJWX/dUpmH1Z/yQ3/jTH6hq3HX+bky6VGvS79RxEpC6+w6/2TivI8wn8n0lH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ArXALDAAAA3AAAAA8AAAAAAAAAAAAA&#10;AAAAoQIAAGRycy9kb3ducmV2LnhtbFBLBQYAAAAABAAEAPkAAACRAwAAAAA=&#10;" strokecolor="#faa757" strokeweight="6.35pt"/>
                <v:rect id="Rectangle 154" o:spid="_x0000_s1030" style="position:absolute;left:5891;top:364;width:127;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t76MUA&#10;AADcAAAADwAAAGRycy9kb3ducmV2LnhtbESPzWrDMBCE74W+g9hCbrUcH+LGjRJCacBgUqjdB1is&#10;9U9irYylJM7bR4VCj8PMfMNsdrMZxJUm11tWsIxiEMS11T23Cn6qw+sbCOeRNQ6WScGdHOy2z08b&#10;zLS98TddS9+KAGGXoYLO+zGT0tUdGXSRHYmD19jJoA9yaqWe8BbgZpBJHK+kwZ7DQocjfXRUn8uL&#10;UTB+lU16Kof1Z265uLh1lR6LSqnFy7x/B+Fp9v/hv3auFSRJCr9nwhGQ2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23voxQAAANwAAAAPAAAAAAAAAAAAAAAAAJgCAABkcnMv&#10;ZG93bnJldi54bWxQSwUGAAAAAAQABAD1AAAAigMAAAAA&#10;" fillcolor="#faa757" stroked="f"/>
                <v:shape id="Freeform 153" o:spid="_x0000_s1031" style="position:absolute;left:5690;top:364;width:530;height:397;visibility:visible;mso-wrap-style:square;v-text-anchor:top" coordsize="530,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9ISsMA&#10;AADcAAAADwAAAGRycy9kb3ducmV2LnhtbERPW2vCMBR+H/gfwhF8m6l1iFSjiLAiY2N4QX08NMem&#10;2Jx0TWa7f788DPb48d2X697W4kGtrxwrmIwTEMSF0xWXCk7H1+c5CB+QNdaOScEPeVivBk9LzLTr&#10;eE+PQyhFDGGfoQITQpNJ6QtDFv3YNcSRu7nWYoiwLaVusYvhtpZpksykxYpjg8GGtoaK++HbKnCm&#10;+rxcv667l/z4Nuum73l+/siVGg37zQJEoD78i//cO60gTePaeCYeAb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9ISsMAAADcAAAADwAAAAAAAAAAAAAAAACYAgAAZHJzL2Rv&#10;d25yZXYueG1sUEsFBgAAAAAEAAQA9QAAAIgDAAAAAA==&#10;" path="m,134r201,l201,,328,r,134l529,134r,127l328,261r,135l201,396r,-135l,261,,134xe" filled="f" strokecolor="#5b92c7">
                  <v:path arrowok="t" o:connecttype="custom" o:connectlocs="0,499;201,499;201,365;328,365;328,499;529,499;529,626;328,626;328,761;201,761;201,626;0,626;0,499" o:connectangles="0,0,0,0,0,0,0,0,0,0,0,0,0"/>
                </v:shape>
                <w10:wrap type="topAndBottom" anchorx="page"/>
              </v:group>
            </w:pict>
          </mc:Fallback>
        </mc:AlternateContent>
      </w:r>
    </w:p>
    <w:p w14:paraId="32E1FA01" w14:textId="42A06EF8" w:rsidR="00A50292" w:rsidRPr="00447DED" w:rsidRDefault="00A50292" w:rsidP="00A50292">
      <w:pPr>
        <w:rPr>
          <w:rFonts w:ascii="Arial Narrow" w:hAnsi="Arial Narrow"/>
          <w:color w:val="auto"/>
          <w:lang w:val="es-EC"/>
        </w:rPr>
      </w:pPr>
      <w:r w:rsidRPr="00447DED">
        <w:rPr>
          <w:rFonts w:ascii="Arial Narrow" w:hAnsi="Arial Narrow"/>
          <w:color w:val="auto"/>
          <w:lang w:val="es-EC"/>
        </w:rPr>
        <w:t>a</w:t>
      </w:r>
      <w:r w:rsidRPr="00447DED">
        <w:rPr>
          <w:rFonts w:ascii="Arial Narrow" w:hAnsi="Arial Narrow"/>
          <w:color w:val="auto"/>
          <w:u w:val="single"/>
          <w:lang w:val="es-EC"/>
        </w:rPr>
        <w:t xml:space="preserve">. </w:t>
      </w:r>
      <w:r w:rsidRPr="00447DED">
        <w:rPr>
          <w:rFonts w:ascii="Arial Narrow" w:hAnsi="Arial Narrow"/>
          <w:bCs/>
          <w:color w:val="auto"/>
          <w:u w:val="single"/>
          <w:lang w:val="es-EC"/>
        </w:rPr>
        <w:t>Definición de agenda de trabajo</w:t>
      </w:r>
      <w:r w:rsidRPr="00447DED">
        <w:rPr>
          <w:rFonts w:ascii="Arial Narrow" w:hAnsi="Arial Narrow"/>
          <w:color w:val="auto"/>
          <w:lang w:val="es-EC"/>
        </w:rPr>
        <w:t xml:space="preserve">: Se definió una agenda de trabajo con el equipo del proyecto que consideró los actores e instituciones claves identificadas en los términos de referencia. A partir de la definición de actores clave, se estructuró un programa de trabajo de campo y el cronograma de la misión. El trabajo de campo presencial se ha concentrado en la ciudad de Buenos Aires con visitas a las diferentes provincias de intervención (Chaco, Misiones y Entre Ríos) que tuvo lugar entre el 30 de octubre al 15 de noviembre de 2017, (Anexo </w:t>
      </w:r>
      <w:r w:rsidR="008F034B" w:rsidRPr="00447DED">
        <w:rPr>
          <w:rFonts w:ascii="Arial Narrow" w:hAnsi="Arial Narrow"/>
          <w:color w:val="auto"/>
          <w:lang w:val="es-EC"/>
        </w:rPr>
        <w:t>8</w:t>
      </w:r>
      <w:r w:rsidRPr="00447DED">
        <w:rPr>
          <w:rFonts w:ascii="Arial Narrow" w:hAnsi="Arial Narrow"/>
          <w:color w:val="auto"/>
          <w:lang w:val="es-EC"/>
        </w:rPr>
        <w:t xml:space="preserve">). </w:t>
      </w:r>
    </w:p>
    <w:p w14:paraId="2240D4E7" w14:textId="5070939F" w:rsidR="00A50292" w:rsidRPr="00447DED" w:rsidRDefault="00A50292" w:rsidP="00A50292">
      <w:pPr>
        <w:rPr>
          <w:rFonts w:ascii="Arial Narrow" w:hAnsi="Arial Narrow"/>
          <w:color w:val="auto"/>
          <w:lang w:val="es-EC"/>
        </w:rPr>
      </w:pPr>
      <w:r w:rsidRPr="00447DED">
        <w:rPr>
          <w:rFonts w:ascii="Arial Narrow" w:hAnsi="Arial Narrow"/>
          <w:color w:val="auto"/>
          <w:lang w:val="es-EC"/>
        </w:rPr>
        <w:t xml:space="preserve">b. </w:t>
      </w:r>
      <w:r w:rsidRPr="00447DED">
        <w:rPr>
          <w:rFonts w:ascii="Arial Narrow" w:hAnsi="Arial Narrow"/>
          <w:bCs/>
          <w:color w:val="auto"/>
          <w:u w:val="single"/>
          <w:lang w:val="es-EC"/>
        </w:rPr>
        <w:t>Revisión documental</w:t>
      </w:r>
      <w:r w:rsidRPr="00447DED">
        <w:rPr>
          <w:rFonts w:ascii="Arial Narrow" w:hAnsi="Arial Narrow"/>
          <w:color w:val="auto"/>
          <w:lang w:val="es-EC"/>
        </w:rPr>
        <w:t>: Sobre la base de información disponible en el proyecto (check list) y en el Centro de Recursos de Evaluación de PNUD, con la ayuda del equipo del proyecto, los evaluadores contrastaron los datos e información recopilada, lo que permitió dimensionar las calificaciones del proyecto, recomendaciones y lecciones aprendidas durante la ejecución del mismo. Adicionalmente se realizará una actualización de la información reportada en el informe anual de avance PIR, que permita conocer a los actores externos los avances que se han obtenido durante los meses finales de ejecución del proyecto</w:t>
      </w:r>
      <w:r w:rsidR="008F034B" w:rsidRPr="00447DED">
        <w:rPr>
          <w:rFonts w:ascii="Arial Narrow" w:hAnsi="Arial Narrow"/>
          <w:color w:val="auto"/>
          <w:lang w:val="es-EC"/>
        </w:rPr>
        <w:t>,</w:t>
      </w:r>
      <w:r w:rsidRPr="00447DED">
        <w:rPr>
          <w:rFonts w:ascii="Arial Narrow" w:hAnsi="Arial Narrow"/>
          <w:color w:val="auto"/>
          <w:lang w:val="es-EC"/>
        </w:rPr>
        <w:t xml:space="preserve"> </w:t>
      </w:r>
      <w:r w:rsidR="008F034B" w:rsidRPr="00447DED">
        <w:rPr>
          <w:rFonts w:ascii="Arial Narrow" w:hAnsi="Arial Narrow"/>
          <w:color w:val="auto"/>
          <w:lang w:val="es-EC"/>
        </w:rPr>
        <w:t>(</w:t>
      </w:r>
      <w:r w:rsidRPr="00447DED">
        <w:rPr>
          <w:rFonts w:ascii="Arial Narrow" w:hAnsi="Arial Narrow"/>
          <w:color w:val="auto"/>
          <w:lang w:val="es-EC"/>
        </w:rPr>
        <w:t xml:space="preserve">Anexo </w:t>
      </w:r>
      <w:r w:rsidR="008F034B" w:rsidRPr="00447DED">
        <w:rPr>
          <w:rFonts w:ascii="Arial Narrow" w:hAnsi="Arial Narrow"/>
          <w:color w:val="auto"/>
          <w:lang w:val="es-EC"/>
        </w:rPr>
        <w:t>9)</w:t>
      </w:r>
      <w:r w:rsidRPr="00447DED">
        <w:rPr>
          <w:rFonts w:ascii="Arial Narrow" w:hAnsi="Arial Narrow"/>
          <w:color w:val="auto"/>
          <w:lang w:val="es-EC"/>
        </w:rPr>
        <w:t>.</w:t>
      </w:r>
    </w:p>
    <w:p w14:paraId="2C3461E9" w14:textId="14C6FCA7" w:rsidR="00A50292" w:rsidRPr="00447DED" w:rsidRDefault="00A50292" w:rsidP="00A50292">
      <w:pPr>
        <w:rPr>
          <w:rFonts w:ascii="Arial Narrow" w:hAnsi="Arial Narrow"/>
          <w:color w:val="auto"/>
          <w:lang w:val="es-EC"/>
        </w:rPr>
      </w:pPr>
      <w:r w:rsidRPr="00447DED">
        <w:rPr>
          <w:rFonts w:ascii="Arial Narrow" w:hAnsi="Arial Narrow"/>
          <w:bCs/>
          <w:color w:val="auto"/>
          <w:lang w:val="es-EC"/>
        </w:rPr>
        <w:lastRenderedPageBreak/>
        <w:t>c.</w:t>
      </w:r>
      <w:r w:rsidRPr="00447DED">
        <w:rPr>
          <w:rFonts w:ascii="Arial Narrow" w:hAnsi="Arial Narrow"/>
          <w:b/>
          <w:bCs/>
          <w:color w:val="auto"/>
          <w:lang w:val="es-EC"/>
        </w:rPr>
        <w:t xml:space="preserve"> </w:t>
      </w:r>
      <w:r w:rsidRPr="00447DED">
        <w:rPr>
          <w:rFonts w:ascii="Arial Narrow" w:hAnsi="Arial Narrow"/>
          <w:bCs/>
          <w:color w:val="auto"/>
          <w:u w:val="single"/>
          <w:lang w:val="es-EC"/>
        </w:rPr>
        <w:t>Entrevistas, grupos focales</w:t>
      </w:r>
      <w:r w:rsidRPr="00447DED">
        <w:rPr>
          <w:rFonts w:ascii="Arial Narrow" w:hAnsi="Arial Narrow"/>
          <w:color w:val="auto"/>
          <w:lang w:val="es-EC"/>
        </w:rPr>
        <w:t>: Se utilizó un modelo de entrevistas semi-estructuradas</w:t>
      </w:r>
      <w:r w:rsidRPr="00447DED">
        <w:rPr>
          <w:rFonts w:ascii="Arial Narrow" w:hAnsi="Arial Narrow"/>
          <w:color w:val="auto"/>
        </w:rPr>
        <w:t xml:space="preserve"> </w:t>
      </w:r>
      <w:r w:rsidRPr="00447DED">
        <w:rPr>
          <w:rFonts w:ascii="Arial Narrow" w:hAnsi="Arial Narrow"/>
          <w:color w:val="auto"/>
          <w:lang w:val="es-EC"/>
        </w:rPr>
        <w:t xml:space="preserve">de acuerdo </w:t>
      </w:r>
      <w:r w:rsidR="00A52A2E" w:rsidRPr="00447DED">
        <w:rPr>
          <w:rFonts w:ascii="Arial Narrow" w:hAnsi="Arial Narrow"/>
          <w:color w:val="auto"/>
          <w:lang w:val="es-EC"/>
        </w:rPr>
        <w:t xml:space="preserve">a </w:t>
      </w:r>
      <w:r w:rsidRPr="00447DED">
        <w:rPr>
          <w:rFonts w:ascii="Arial Narrow" w:hAnsi="Arial Narrow"/>
          <w:color w:val="auto"/>
          <w:lang w:val="es-EC"/>
        </w:rPr>
        <w:t xml:space="preserve">actores institucionales e individuales y su rol en el proyecto considerando su relación con las áreas de evaluación, inicialmente se contó con una base de actores identificados en los términos de referencia, sin embargo por el carácter participativo de la EF se fueron identificando y entrevistando actores con apoyo del equipo de proyecto. </w:t>
      </w:r>
    </w:p>
    <w:p w14:paraId="709CDFC3" w14:textId="77777777" w:rsidR="00A50292" w:rsidRPr="00447DED" w:rsidRDefault="00A50292" w:rsidP="00A50292">
      <w:pPr>
        <w:rPr>
          <w:rFonts w:ascii="Arial Narrow" w:hAnsi="Arial Narrow"/>
          <w:color w:val="auto"/>
          <w:lang w:val="es-EC"/>
        </w:rPr>
      </w:pPr>
      <w:r w:rsidRPr="00447DED">
        <w:rPr>
          <w:rFonts w:ascii="Arial Narrow" w:hAnsi="Arial Narrow"/>
          <w:color w:val="auto"/>
          <w:lang w:val="es-EC"/>
        </w:rPr>
        <w:t>Los resultados de las entrevistas se usaron para responder las cuestiones claves de la evaluación del proyecto; y para triangular la información obtenida a partir de los PIR y de los reportes generados por el equipo del proyecto.</w:t>
      </w:r>
    </w:p>
    <w:p w14:paraId="4D413DEA" w14:textId="636542CC" w:rsidR="00A50292" w:rsidRPr="00447DED" w:rsidRDefault="00A50292" w:rsidP="00A50292">
      <w:pPr>
        <w:rPr>
          <w:rFonts w:ascii="Arial Narrow" w:hAnsi="Arial Narrow"/>
          <w:color w:val="auto"/>
          <w:lang w:val="es-EC"/>
        </w:rPr>
      </w:pPr>
      <w:r w:rsidRPr="00447DED">
        <w:rPr>
          <w:rFonts w:ascii="Arial Narrow" w:hAnsi="Arial Narrow"/>
          <w:color w:val="auto"/>
          <w:lang w:val="es-EC"/>
        </w:rPr>
        <w:t xml:space="preserve"> </w:t>
      </w:r>
      <w:r w:rsidRPr="00447DED">
        <w:rPr>
          <w:rFonts w:ascii="Arial Narrow" w:hAnsi="Arial Narrow"/>
          <w:bCs/>
          <w:color w:val="auto"/>
          <w:lang w:val="es-EC"/>
        </w:rPr>
        <w:t xml:space="preserve">d. </w:t>
      </w:r>
      <w:r w:rsidRPr="00447DED">
        <w:rPr>
          <w:rFonts w:ascii="Arial Narrow" w:hAnsi="Arial Narrow"/>
          <w:bCs/>
          <w:color w:val="auto"/>
          <w:u w:val="single"/>
          <w:lang w:val="es-EC"/>
        </w:rPr>
        <w:t>Visitas a sitios de ejecución de actividades del proyecto</w:t>
      </w:r>
      <w:r w:rsidRPr="00447DED">
        <w:rPr>
          <w:rFonts w:ascii="Arial Narrow" w:hAnsi="Arial Narrow"/>
          <w:color w:val="auto"/>
          <w:lang w:val="es-EC"/>
        </w:rPr>
        <w:t xml:space="preserve">: Dentro del plan de trabajo también se han planifican visitas de campo a sitios del proyecto en tres provincias donde se implementan acciones (Anexo </w:t>
      </w:r>
      <w:r w:rsidR="008F034B" w:rsidRPr="00447DED">
        <w:rPr>
          <w:rFonts w:ascii="Arial Narrow" w:hAnsi="Arial Narrow"/>
          <w:color w:val="auto"/>
          <w:lang w:val="es-EC"/>
        </w:rPr>
        <w:t>8</w:t>
      </w:r>
      <w:r w:rsidRPr="00447DED">
        <w:rPr>
          <w:rFonts w:ascii="Arial Narrow" w:hAnsi="Arial Narrow"/>
          <w:color w:val="auto"/>
          <w:lang w:val="es-EC"/>
        </w:rPr>
        <w:t>). Básicamente se incluyeron visitas a determinadas áreas que permitirán visualizar de manera directa los impactos del PSE a nivel local de acuerdo a las estrategias establecidas en el Prodoc. Además, estos espacios sirvieron para intercambiar información relevante para la evaluación y obtener una perspectiva desde los propios beneficiarios del proyecto. Las visitas se realizaron en las provincias de Chacho, Misiones y Entre Ríos, que son los beneficiarios-ejecutores del esquema de PSE y parte del Comité Directivo; no se realizó visita de campo a la provincia de Formosa, se complementó información de este territorio con entrevistas realizadas durante el taller de cierre de la iniciativa Chaco.</w:t>
      </w:r>
    </w:p>
    <w:p w14:paraId="5AF1206F" w14:textId="77777777" w:rsidR="00A50292" w:rsidRPr="00447DED" w:rsidRDefault="00A50292" w:rsidP="00A50292">
      <w:pPr>
        <w:rPr>
          <w:rFonts w:ascii="Arial Narrow" w:hAnsi="Arial Narrow"/>
          <w:color w:val="auto"/>
          <w:lang w:val="es-EC"/>
        </w:rPr>
      </w:pPr>
      <w:r w:rsidRPr="00447DED">
        <w:rPr>
          <w:rFonts w:ascii="Arial Narrow" w:hAnsi="Arial Narrow"/>
          <w:bCs/>
          <w:color w:val="auto"/>
          <w:u w:val="single"/>
          <w:lang w:val="es-EC"/>
        </w:rPr>
        <w:t>f. Discusión de resultados y sistematización de conclusiones y recomendaciones</w:t>
      </w:r>
      <w:r w:rsidRPr="00447DED">
        <w:rPr>
          <w:rFonts w:ascii="Arial Narrow" w:hAnsi="Arial Narrow"/>
          <w:color w:val="auto"/>
          <w:lang w:val="es-EC"/>
        </w:rPr>
        <w:t>: Se realizaron dos reuniones de trabajo consideradas clave, una inicial vía on line desarrollada el 24 de octubre en la que se trataron temas metodológicos, cronograma de trabajo, agenda e insumos requeridos para la EF; una segunda para la presentación de los principales hallazgos post misión de campo desarrollada el 14 de noviembre para retroalimentación del grupo de interés y finalmente el equipo intervendrá de manera puntual en la reunión del Comité Directivo a ejecutarse el 5 de diciembre del presente año.</w:t>
      </w:r>
    </w:p>
    <w:p w14:paraId="6F7627C6" w14:textId="1C3FE17C" w:rsidR="00A50292" w:rsidRPr="00447DED" w:rsidRDefault="00A50292" w:rsidP="00A50292">
      <w:pPr>
        <w:rPr>
          <w:rFonts w:ascii="Arial Narrow" w:hAnsi="Arial Narrow"/>
          <w:color w:val="auto"/>
          <w:lang w:val="es-EC"/>
        </w:rPr>
      </w:pPr>
      <w:r w:rsidRPr="00447DED">
        <w:rPr>
          <w:rFonts w:ascii="Arial Narrow" w:hAnsi="Arial Narrow"/>
          <w:color w:val="auto"/>
          <w:lang w:val="es-EC"/>
        </w:rPr>
        <w:t xml:space="preserve">Posterior a la misión de campo el equipo evaluador ha sistematizado la información recolectada y estructurado el informe en términos de la Guía de aplicación de Evaluaciones Finales GEF. El equipo evaluador estuvo conformado por un evaluador internacional y un evaluador nacional cuyos Formularios de Acuerdo firmados se presentan en el Anexo </w:t>
      </w:r>
      <w:r w:rsidR="008F034B" w:rsidRPr="00447DED">
        <w:rPr>
          <w:rFonts w:ascii="Arial Narrow" w:hAnsi="Arial Narrow"/>
          <w:color w:val="auto"/>
          <w:lang w:val="es-EC"/>
        </w:rPr>
        <w:t>5</w:t>
      </w:r>
      <w:r w:rsidRPr="00447DED">
        <w:rPr>
          <w:rFonts w:ascii="Arial Narrow" w:hAnsi="Arial Narrow"/>
          <w:color w:val="auto"/>
          <w:lang w:val="es-EC"/>
        </w:rPr>
        <w:t>.</w:t>
      </w:r>
    </w:p>
    <w:p w14:paraId="031C669E" w14:textId="75906069" w:rsidR="003E6CB7" w:rsidRPr="00447DED" w:rsidRDefault="14FDD6C7" w:rsidP="14FDD6C7">
      <w:pPr>
        <w:pStyle w:val="Ttulo2"/>
        <w:rPr>
          <w:rFonts w:ascii="Arial Narrow" w:hAnsi="Arial Narrow"/>
        </w:rPr>
      </w:pPr>
      <w:bookmarkStart w:id="16" w:name="_Toc500029123"/>
      <w:r w:rsidRPr="00447DED">
        <w:rPr>
          <w:rFonts w:ascii="Arial Narrow" w:hAnsi="Arial Narrow"/>
        </w:rPr>
        <w:t>Estructura del Informe de Evaluación Final</w:t>
      </w:r>
      <w:bookmarkEnd w:id="16"/>
    </w:p>
    <w:p w14:paraId="2E5D9228" w14:textId="77777777" w:rsidR="002A1AA0" w:rsidRPr="00447DED" w:rsidRDefault="002A1AA0" w:rsidP="002A1AA0">
      <w:pPr>
        <w:rPr>
          <w:rFonts w:ascii="Arial Narrow" w:hAnsi="Arial Narrow"/>
          <w:color w:val="auto"/>
          <w:lang w:val="es-EC"/>
        </w:rPr>
      </w:pPr>
      <w:r w:rsidRPr="00447DED">
        <w:rPr>
          <w:rFonts w:ascii="Arial Narrow" w:hAnsi="Arial Narrow"/>
          <w:color w:val="auto"/>
          <w:lang w:val="es-EC"/>
        </w:rPr>
        <w:t xml:space="preserve">De acuerdo a la Guía de Evaluación de proyectos (GEFTE), el equipo evaluador examinó y calificó la calidad de la ejecución del proyecto. Los elementos de calificación fueron (1) los aspectos clave del proyecto que incluye la efectividad y eficiencia, (2) la sostenibilidad del proyecto, (3) la relevancia del proyecto, y (4) el impacto/resultados del proyecto. La calificación se basó en las escalas establecidas en la guía y que se detallan en la tabla 2 del presente documento. </w:t>
      </w:r>
    </w:p>
    <w:p w14:paraId="56BCE5D1" w14:textId="77777777" w:rsidR="002A1AA0" w:rsidRPr="00447DED" w:rsidRDefault="002A1AA0" w:rsidP="002A1AA0">
      <w:pPr>
        <w:rPr>
          <w:rFonts w:ascii="Arial Narrow" w:hAnsi="Arial Narrow"/>
          <w:color w:val="auto"/>
          <w:lang w:val="es-EC"/>
        </w:rPr>
      </w:pPr>
      <w:r w:rsidRPr="00447DED">
        <w:rPr>
          <w:rFonts w:ascii="Arial Narrow" w:hAnsi="Arial Narrow"/>
          <w:color w:val="auto"/>
          <w:lang w:val="es-EC"/>
        </w:rPr>
        <w:lastRenderedPageBreak/>
        <w:t xml:space="preserve">El informe de Evaluación Final consta de 5 capítulos, que inicia con la información general del proyecto (carátula), seguido del Resumen Ejecutivo donde se encuentra una síntesis del proyecto (cuadro sinóptico), calificación general del proyecto y resultados, los principales hallazgos, recomendaciones y conclusiones, sección que finaliza con abreviaciones. </w:t>
      </w:r>
    </w:p>
    <w:p w14:paraId="27C9623D" w14:textId="3C412822" w:rsidR="002A1AA0" w:rsidRPr="00447DED" w:rsidRDefault="002A1AA0" w:rsidP="002A1AA0">
      <w:pPr>
        <w:rPr>
          <w:rFonts w:ascii="Arial Narrow" w:hAnsi="Arial Narrow"/>
          <w:color w:val="auto"/>
          <w:lang w:val="es-EC"/>
        </w:rPr>
      </w:pPr>
      <w:r w:rsidRPr="00447DED">
        <w:rPr>
          <w:rFonts w:ascii="Arial Narrow" w:hAnsi="Arial Narrow"/>
          <w:color w:val="auto"/>
          <w:lang w:val="es-EC"/>
        </w:rPr>
        <w:t>En los capítulos del informe se presenta los siguientes temas: capítulo 1, Introducción, que incluye el propósito, alcance y objetivos del trabajo de evaluación, así como la metodología utilizada y la estructura del reporte; capítulo 2, Descripción del Proyecto y contexto de desarrollo, se enfoca al análisis del contexto de desarrollo del país referente al problema que este proyecto abordó y la forma de enfrentarlo. Se detallan los plazos previstos para la ejecución del proyecto, los objetivos inmediatos, los resultados previstos e indicadores claves, así como también los arreglos de coordinación que incluyen a los actores clave involucrados; capítulo 3 lo constituyen los hallazgos de la evaluación, que cubren diseño, ejecución, resultados obtenidos y sostenibilidad; capítulo 4, Conclusiones, recomendaciones y lecciones, se encuentra la calificación del proyecto; cap</w:t>
      </w:r>
      <w:r w:rsidR="008F034B" w:rsidRPr="00447DED">
        <w:rPr>
          <w:rFonts w:ascii="Arial Narrow" w:hAnsi="Arial Narrow"/>
          <w:color w:val="auto"/>
          <w:lang w:val="es-EC"/>
        </w:rPr>
        <w:t>í</w:t>
      </w:r>
      <w:r w:rsidRPr="00447DED">
        <w:rPr>
          <w:rFonts w:ascii="Arial Narrow" w:hAnsi="Arial Narrow"/>
          <w:color w:val="auto"/>
          <w:lang w:val="es-EC"/>
        </w:rPr>
        <w:t>tulo 5 corresponde a los Anexos, con información que da soporte a lo expuesto en el reporte.</w:t>
      </w:r>
    </w:p>
    <w:p w14:paraId="73CA736E" w14:textId="77777777" w:rsidR="002A1AA0" w:rsidRPr="00447DED" w:rsidRDefault="002A1AA0" w:rsidP="002A1AA0">
      <w:pPr>
        <w:rPr>
          <w:rFonts w:ascii="Arial Narrow" w:hAnsi="Arial Narrow"/>
          <w:color w:val="auto"/>
          <w:lang w:val="es-EC"/>
        </w:rPr>
      </w:pPr>
      <w:r w:rsidRPr="00447DED">
        <w:rPr>
          <w:rFonts w:ascii="Arial Narrow" w:hAnsi="Arial Narrow"/>
          <w:color w:val="auto"/>
          <w:lang w:val="es-EC"/>
        </w:rPr>
        <w:t xml:space="preserve">La EF ha utilizado los criterios clave de análisis o grupos de criterios de evaluación, también se realizó un análisis hacia la sostenibilidad de los resultados del proyecto, lecciones aprendidas y barreras durante el proceso de ejecución del proyecto, como insumos para el aprendizaje para los actores nacionales y futuros proyectos en la temática. </w:t>
      </w:r>
    </w:p>
    <w:p w14:paraId="031C66A0" w14:textId="157DD384" w:rsidR="003E6CB7" w:rsidRPr="00447DED" w:rsidRDefault="14FDD6C7" w:rsidP="14FDD6C7">
      <w:pPr>
        <w:pStyle w:val="Ttulo1"/>
        <w:rPr>
          <w:rFonts w:ascii="Arial Narrow" w:hAnsi="Arial Narrow"/>
        </w:rPr>
      </w:pPr>
      <w:bookmarkStart w:id="17" w:name="_Toc500029124"/>
      <w:r w:rsidRPr="00447DED">
        <w:rPr>
          <w:rFonts w:ascii="Arial Narrow" w:hAnsi="Arial Narrow"/>
        </w:rPr>
        <w:t>El proyecto y su contexto de desarrollo</w:t>
      </w:r>
      <w:bookmarkEnd w:id="17"/>
      <w:r w:rsidRPr="00447DED">
        <w:rPr>
          <w:rFonts w:ascii="Arial Narrow" w:hAnsi="Arial Narrow"/>
        </w:rPr>
        <w:t xml:space="preserve"> </w:t>
      </w:r>
    </w:p>
    <w:p w14:paraId="031C66A1" w14:textId="77777777" w:rsidR="003E6CB7" w:rsidRPr="00447DED" w:rsidRDefault="14FDD6C7" w:rsidP="14FDD6C7">
      <w:pPr>
        <w:pStyle w:val="Ttulo2"/>
        <w:rPr>
          <w:rFonts w:ascii="Arial Narrow" w:hAnsi="Arial Narrow"/>
        </w:rPr>
      </w:pPr>
      <w:bookmarkStart w:id="18" w:name="_Toc500029125"/>
      <w:r w:rsidRPr="00447DED">
        <w:rPr>
          <w:rFonts w:ascii="Arial Narrow" w:hAnsi="Arial Narrow"/>
        </w:rPr>
        <w:t>Comienzo y duración del proyecto</w:t>
      </w:r>
      <w:bookmarkEnd w:id="18"/>
    </w:p>
    <w:p w14:paraId="3347B344" w14:textId="65D4AE68" w:rsidR="009F28AB" w:rsidRPr="00447DED" w:rsidRDefault="002A1AA0" w:rsidP="14FDD6C7">
      <w:pPr>
        <w:rPr>
          <w:rFonts w:ascii="Arial Narrow" w:hAnsi="Arial Narrow"/>
          <w:lang w:val="es-EC"/>
        </w:rPr>
      </w:pPr>
      <w:r w:rsidRPr="00447DED">
        <w:rPr>
          <w:rFonts w:ascii="Arial Narrow" w:hAnsi="Arial Narrow"/>
          <w:lang w:val="es-EC"/>
        </w:rPr>
        <w:t>De acuerdo al Prodoc, el proyecto inicialmente fue planificado para ejecutarse desde diciembre de 2010 a diciembre del 2014 con una duración de cuatro años, sin embargo, el arranque efectivo del proyecto fue en mayo del 2011 (taller de arranque), con la Revisión de Medio Término en septiembre de 2014 en la cual se menciona un avance aproximado del 50%, posterior a lo cual se han solicitado cuatro solicitudes de extensión formal sin costo que implica el cierre formal y operativo en diciembre del 2017, a la fecha el avance de actividades aproximado de 75% y ejecución presupuestario del 95%</w:t>
      </w:r>
      <w:r w:rsidR="14FDD6C7" w:rsidRPr="00447DED">
        <w:rPr>
          <w:rFonts w:ascii="Arial Narrow" w:hAnsi="Arial Narrow"/>
          <w:sz w:val="24"/>
          <w:lang w:val="es-EC"/>
        </w:rPr>
        <w:t>.</w:t>
      </w:r>
    </w:p>
    <w:p w14:paraId="031C66A3" w14:textId="77777777" w:rsidR="003E6CB7" w:rsidRPr="00447DED" w:rsidRDefault="14FDD6C7" w:rsidP="14FDD6C7">
      <w:pPr>
        <w:pStyle w:val="Ttulo2"/>
        <w:rPr>
          <w:rFonts w:ascii="Arial Narrow" w:hAnsi="Arial Narrow"/>
        </w:rPr>
      </w:pPr>
      <w:bookmarkStart w:id="19" w:name="_Toc500029126"/>
      <w:r w:rsidRPr="00447DED">
        <w:rPr>
          <w:rFonts w:ascii="Arial Narrow" w:hAnsi="Arial Narrow"/>
        </w:rPr>
        <w:t>Problemas que el proyecto pretendió abordar</w:t>
      </w:r>
      <w:bookmarkEnd w:id="19"/>
    </w:p>
    <w:p w14:paraId="1C51617D" w14:textId="5AA7691F" w:rsidR="002A1AA0" w:rsidRPr="00447DED" w:rsidRDefault="002A1AA0" w:rsidP="002A1AA0">
      <w:pPr>
        <w:rPr>
          <w:rFonts w:ascii="Arial Narrow" w:hAnsi="Arial Narrow"/>
          <w:lang w:val="es-ES"/>
        </w:rPr>
      </w:pPr>
      <w:r w:rsidRPr="00447DED">
        <w:rPr>
          <w:rFonts w:ascii="Arial Narrow" w:hAnsi="Arial Narrow"/>
          <w:lang w:val="es-ES"/>
        </w:rPr>
        <w:t>La conversión de ecosistemas naturales a vastas áreas de cultivo y pasturas (una práctica constante desde mediados del siglo XX en la Argentina), ha generado una amenaza para la conservación de la integridad de eco-regiones de importancia global del territorio argentino. Esto afecta a gran escala, la provisión de servicios ambientales o ecosistémicos, que son vitales para la sustentabilidad del proyecto a largo plazo.</w:t>
      </w:r>
      <w:r w:rsidR="008F034B" w:rsidRPr="00447DED">
        <w:rPr>
          <w:rFonts w:ascii="Arial Narrow" w:hAnsi="Arial Narrow"/>
          <w:lang w:val="es-ES"/>
        </w:rPr>
        <w:t xml:space="preserve"> </w:t>
      </w:r>
    </w:p>
    <w:p w14:paraId="7915A7B0" w14:textId="77777777" w:rsidR="002A1AA0" w:rsidRPr="00447DED" w:rsidRDefault="002A1AA0" w:rsidP="002A1AA0">
      <w:pPr>
        <w:rPr>
          <w:rFonts w:ascii="Arial Narrow" w:hAnsi="Arial Narrow"/>
          <w:lang w:val="es-ES"/>
        </w:rPr>
      </w:pPr>
      <w:r w:rsidRPr="00447DED">
        <w:rPr>
          <w:rFonts w:ascii="Arial Narrow" w:hAnsi="Arial Narrow"/>
          <w:lang w:val="es-ES"/>
        </w:rPr>
        <w:t>Las razones por las que se han ignorado los impactos negativos de la producción sobre los servicios ambientales en los procesos de decisión son varias:</w:t>
      </w:r>
    </w:p>
    <w:p w14:paraId="4ECEFC61" w14:textId="77777777" w:rsidR="002A1AA0" w:rsidRPr="00447DED" w:rsidRDefault="002A1AA0" w:rsidP="008F034B">
      <w:pPr>
        <w:spacing w:line="240" w:lineRule="auto"/>
        <w:rPr>
          <w:rFonts w:ascii="Arial Narrow" w:hAnsi="Arial Narrow"/>
          <w:lang w:val="es-ES"/>
        </w:rPr>
      </w:pPr>
      <w:r w:rsidRPr="00447DED">
        <w:rPr>
          <w:rFonts w:ascii="Arial Narrow" w:hAnsi="Arial Narrow"/>
          <w:lang w:val="es-ES"/>
        </w:rPr>
        <w:lastRenderedPageBreak/>
        <w:t>•</w:t>
      </w:r>
      <w:r w:rsidRPr="00447DED">
        <w:rPr>
          <w:rFonts w:ascii="Arial Narrow" w:hAnsi="Arial Narrow"/>
          <w:lang w:val="es-ES"/>
        </w:rPr>
        <w:tab/>
        <w:t>Vacíos en el conocimiento sobre el valor de los servicios ambientales que generan los ecosistemas,</w:t>
      </w:r>
    </w:p>
    <w:p w14:paraId="75B4EF60" w14:textId="3ECF8A37" w:rsidR="002A1AA0" w:rsidRPr="00447DED" w:rsidRDefault="002A1AA0" w:rsidP="00447DED">
      <w:pPr>
        <w:spacing w:line="240" w:lineRule="auto"/>
        <w:ind w:left="709" w:hanging="709"/>
        <w:rPr>
          <w:rFonts w:ascii="Arial Narrow" w:hAnsi="Arial Narrow"/>
          <w:lang w:val="es-ES"/>
        </w:rPr>
      </w:pPr>
      <w:r w:rsidRPr="00447DED">
        <w:rPr>
          <w:rFonts w:ascii="Arial Narrow" w:hAnsi="Arial Narrow"/>
          <w:lang w:val="es-ES"/>
        </w:rPr>
        <w:t>•</w:t>
      </w:r>
      <w:r w:rsidRPr="00447DED">
        <w:rPr>
          <w:rFonts w:ascii="Arial Narrow" w:hAnsi="Arial Narrow"/>
          <w:lang w:val="es-ES"/>
        </w:rPr>
        <w:tab/>
        <w:t>Debilidades en la capacidad institucional y operativa para incentivar efectivamente la conservación de los servicios ambientales</w:t>
      </w:r>
      <w:r w:rsidR="00707800" w:rsidRPr="00447DED">
        <w:rPr>
          <w:rFonts w:ascii="Arial Narrow" w:hAnsi="Arial Narrow"/>
          <w:lang w:val="es-ES"/>
        </w:rPr>
        <w:t>,</w:t>
      </w:r>
      <w:r w:rsidRPr="00447DED">
        <w:rPr>
          <w:rFonts w:ascii="Arial Narrow" w:hAnsi="Arial Narrow"/>
          <w:lang w:val="es-ES"/>
        </w:rPr>
        <w:t xml:space="preserve"> </w:t>
      </w:r>
    </w:p>
    <w:p w14:paraId="3950236C" w14:textId="3AF63360" w:rsidR="002A1AA0" w:rsidRPr="00447DED" w:rsidRDefault="002A1AA0" w:rsidP="008F034B">
      <w:pPr>
        <w:spacing w:line="240" w:lineRule="auto"/>
        <w:rPr>
          <w:rFonts w:ascii="Arial Narrow" w:hAnsi="Arial Narrow"/>
          <w:lang w:val="es-ES"/>
        </w:rPr>
      </w:pPr>
      <w:r w:rsidRPr="00447DED">
        <w:rPr>
          <w:rFonts w:ascii="Arial Narrow" w:hAnsi="Arial Narrow"/>
          <w:lang w:val="es-ES"/>
        </w:rPr>
        <w:t>•</w:t>
      </w:r>
      <w:r w:rsidRPr="00447DED">
        <w:rPr>
          <w:rFonts w:ascii="Arial Narrow" w:hAnsi="Arial Narrow"/>
          <w:lang w:val="es-ES"/>
        </w:rPr>
        <w:tab/>
        <w:t>Planificación, políticas y barreras jurídicas</w:t>
      </w:r>
      <w:r w:rsidR="00707800" w:rsidRPr="00447DED">
        <w:rPr>
          <w:rFonts w:ascii="Arial Narrow" w:hAnsi="Arial Narrow"/>
          <w:lang w:val="es-ES"/>
        </w:rPr>
        <w:t>,</w:t>
      </w:r>
    </w:p>
    <w:p w14:paraId="526BAF4A" w14:textId="77777777" w:rsidR="002A1AA0" w:rsidRPr="00447DED" w:rsidRDefault="002A1AA0" w:rsidP="008F034B">
      <w:pPr>
        <w:spacing w:line="240" w:lineRule="auto"/>
        <w:rPr>
          <w:rFonts w:ascii="Arial Narrow" w:hAnsi="Arial Narrow"/>
          <w:lang w:val="es-ES"/>
        </w:rPr>
      </w:pPr>
      <w:r w:rsidRPr="00447DED">
        <w:rPr>
          <w:rFonts w:ascii="Arial Narrow" w:hAnsi="Arial Narrow"/>
          <w:lang w:val="es-ES"/>
        </w:rPr>
        <w:t>•</w:t>
      </w:r>
      <w:r w:rsidRPr="00447DED">
        <w:rPr>
          <w:rFonts w:ascii="Arial Narrow" w:hAnsi="Arial Narrow"/>
          <w:lang w:val="es-ES"/>
        </w:rPr>
        <w:tab/>
        <w:t>Falta de concientización sobre servicios ambientales.</w:t>
      </w:r>
    </w:p>
    <w:p w14:paraId="0830878C" w14:textId="3E9B7B44" w:rsidR="002A1AA0" w:rsidRPr="00447DED" w:rsidRDefault="002A1AA0" w:rsidP="002A1AA0">
      <w:pPr>
        <w:rPr>
          <w:rFonts w:ascii="Arial Narrow" w:hAnsi="Arial Narrow"/>
          <w:lang w:val="es-ES"/>
        </w:rPr>
      </w:pPr>
      <w:r w:rsidRPr="00447DED">
        <w:rPr>
          <w:rFonts w:ascii="Arial Narrow" w:hAnsi="Arial Narrow"/>
          <w:lang w:val="es-ES"/>
        </w:rPr>
        <w:t>El proyecto busca contribuir a detener la conversión de hábitats de ecosistemas de importancia global que están amenazados por la expansión del sector agropecuario. Argentina es uno de los principales productores de alimentos, y pese a su gran tamaño, 80% del área está ocupada por agricultura y ganadería. Aun así, la expansión de actividades agrícolas, como la producción de soja para la exportación y la ganadería, para consumo nacional y exportación continúa, y amenaza la conservación de la biodiversidad.</w:t>
      </w:r>
    </w:p>
    <w:p w14:paraId="48CCBB48" w14:textId="77777777" w:rsidR="002A1AA0" w:rsidRPr="00447DED" w:rsidRDefault="002A1AA0" w:rsidP="002A1AA0">
      <w:pPr>
        <w:rPr>
          <w:rFonts w:ascii="Arial Narrow" w:hAnsi="Arial Narrow"/>
          <w:lang w:val="es-ES"/>
        </w:rPr>
      </w:pPr>
      <w:r w:rsidRPr="00447DED">
        <w:rPr>
          <w:rFonts w:ascii="Arial Narrow" w:hAnsi="Arial Narrow"/>
          <w:lang w:val="es-ES"/>
        </w:rPr>
        <w:t xml:space="preserve">Esta expansión afecta no solo a los ecosistemas sino también a los servicios que estos producen y en consecuencia el desarrollo humano. Esta situación reduce las oportunidades económicas futuras, por ejemplo la erosión del suelo reduce la productividad.  La continua provisión de servicios ecosistémicos depende de una regulación exitosa que mantenga la integridad de los ecosistemas. </w:t>
      </w:r>
    </w:p>
    <w:p w14:paraId="7139A68D" w14:textId="77777777" w:rsidR="002A1AA0" w:rsidRPr="00447DED" w:rsidRDefault="002A1AA0" w:rsidP="002A1AA0">
      <w:pPr>
        <w:rPr>
          <w:rFonts w:ascii="Arial Narrow" w:hAnsi="Arial Narrow"/>
          <w:lang w:val="es-ES"/>
        </w:rPr>
      </w:pPr>
      <w:r w:rsidRPr="00447DED">
        <w:rPr>
          <w:rFonts w:ascii="Arial Narrow" w:hAnsi="Arial Narrow"/>
          <w:lang w:val="es-ES"/>
        </w:rPr>
        <w:t>Si bien es cierto, hay avances en promover esquemas de producción más amigables con el ambiente (Ley de Bosques y Ley de Suelos), hay consenso en cuanto a que una adecuada compensación es requerida para que hayan cambios significativos en el uso del suelo y para que los propietarios de la tierra tengan interés en mantener la producción de servicios ecosistémicos, debe haber un reconocimiento monetario, un incentivo real para la conservación de ecosistemas, que requiere instituciones con roles claros y en el marco de sus competencias para que pueda ejecutarse el concepto, algo que el proyecto ha dejado como aporte para futuras réplicas y cuyos hallazgos se detallan en el presente informe.</w:t>
      </w:r>
    </w:p>
    <w:p w14:paraId="031C66A5" w14:textId="77777777" w:rsidR="003E6CB7" w:rsidRPr="00447DED" w:rsidRDefault="14FDD6C7" w:rsidP="14FDD6C7">
      <w:pPr>
        <w:pStyle w:val="Ttulo2"/>
        <w:rPr>
          <w:rFonts w:ascii="Arial Narrow" w:hAnsi="Arial Narrow"/>
        </w:rPr>
      </w:pPr>
      <w:bookmarkStart w:id="20" w:name="_Toc500029127"/>
      <w:r w:rsidRPr="00447DED">
        <w:rPr>
          <w:rFonts w:ascii="Arial Narrow" w:hAnsi="Arial Narrow"/>
        </w:rPr>
        <w:t>Objetivos inmediatos y de desarrollo del Proyecto</w:t>
      </w:r>
      <w:bookmarkEnd w:id="20"/>
    </w:p>
    <w:p w14:paraId="0021F761" w14:textId="77777777" w:rsidR="002A1AA0" w:rsidRPr="00447DED" w:rsidRDefault="002A1AA0" w:rsidP="002A1AA0">
      <w:pPr>
        <w:rPr>
          <w:rFonts w:ascii="Arial Narrow" w:hAnsi="Arial Narrow"/>
          <w:lang w:val="es-ES"/>
        </w:rPr>
      </w:pPr>
      <w:r w:rsidRPr="00447DED">
        <w:rPr>
          <w:rFonts w:ascii="Arial Narrow" w:hAnsi="Arial Narrow"/>
          <w:lang w:val="es-ES"/>
        </w:rPr>
        <w:t xml:space="preserve">La meta del proyecto es la protección de los ecosistemas naturales de Argentina mediante la gestión sostenible y utilización de los servicios ecosistémicos. El objetivo del proyecto es ensayar mecanismos para el pago de servicios ambientales y el desarrollo de sistemas que permitan su replicación a escalas que aseguren, en el largo plazo, la protección de los ecosistemas naturales de la Argentina y los servicios ambientales provistos a través de dichos ecosistemas.  </w:t>
      </w:r>
    </w:p>
    <w:p w14:paraId="321BE715" w14:textId="77777777" w:rsidR="002A1AA0" w:rsidRPr="00447DED" w:rsidRDefault="002A1AA0" w:rsidP="002A1AA0">
      <w:pPr>
        <w:rPr>
          <w:rFonts w:ascii="Arial Narrow" w:hAnsi="Arial Narrow"/>
          <w:lang w:val="es-ES"/>
        </w:rPr>
      </w:pPr>
      <w:r w:rsidRPr="00447DED">
        <w:rPr>
          <w:rFonts w:ascii="Arial Narrow" w:hAnsi="Arial Narrow"/>
          <w:lang w:val="es-ES"/>
        </w:rPr>
        <w:t>El proyecto brinda asistencia para integrar los servicios ambientales en la toma de decisiones con el objetivo final de promover la conservación de hábitats para especies de importancia mundial y nacional, el manejo sustentable de las tierras y la reducción de las emisiones GEI en la atmósfera.  Al mismo tiempo, se espera que habitantes de las zonas rurales puedan diversificar su producción, introduciendo nuevas modalidades (tanto forestales, como para la protección del suelo). En algunos casos, permitirá ampliar el portafolio de fuentes de ingresos mientras que en otros contribuirá al mantenimiento del capital natural. En todos los casos esto reducirá el riesgo económico asociado al deterioro de los recursos naturales.</w:t>
      </w:r>
    </w:p>
    <w:p w14:paraId="031C66A7" w14:textId="77777777" w:rsidR="001A6669" w:rsidRPr="00447DED" w:rsidRDefault="14FDD6C7" w:rsidP="14FDD6C7">
      <w:pPr>
        <w:pStyle w:val="Ttulo2"/>
        <w:rPr>
          <w:rFonts w:ascii="Arial Narrow" w:hAnsi="Arial Narrow"/>
        </w:rPr>
      </w:pPr>
      <w:bookmarkStart w:id="21" w:name="_Toc500029128"/>
      <w:r w:rsidRPr="00447DED">
        <w:rPr>
          <w:rFonts w:ascii="Arial Narrow" w:hAnsi="Arial Narrow"/>
        </w:rPr>
        <w:lastRenderedPageBreak/>
        <w:t>Indicadores de referencia establecidos</w:t>
      </w:r>
      <w:bookmarkEnd w:id="21"/>
    </w:p>
    <w:p w14:paraId="4975D48C" w14:textId="1377C1D2" w:rsidR="002A1AA0" w:rsidRPr="00447DED" w:rsidRDefault="002A1AA0" w:rsidP="002A1AA0">
      <w:pPr>
        <w:jc w:val="left"/>
        <w:rPr>
          <w:rFonts w:ascii="Arial Narrow" w:eastAsia="Arial Narrow" w:hAnsi="Arial Narrow" w:cs="Arial Narrow"/>
          <w:sz w:val="20"/>
          <w:lang w:val="es-ES"/>
        </w:rPr>
      </w:pPr>
      <w:r w:rsidRPr="00447DED">
        <w:rPr>
          <w:rFonts w:ascii="Arial Narrow" w:eastAsia="Arial Narrow" w:hAnsi="Arial Narrow" w:cs="Arial Narrow"/>
          <w:lang w:val="es-ES"/>
        </w:rPr>
        <w:t>Los indicadores del proyecto contienen un portafolio de indicadores claves (</w:t>
      </w:r>
      <w:r w:rsidRPr="00447DED">
        <w:rPr>
          <w:rFonts w:ascii="Arial Narrow" w:eastAsia="Arial Narrow" w:hAnsi="Arial Narrow" w:cs="Arial Narrow"/>
          <w:lang w:val="es-EC"/>
        </w:rPr>
        <w:t>key</w:t>
      </w:r>
      <w:r w:rsidRPr="00447DED">
        <w:rPr>
          <w:rFonts w:ascii="Arial Narrow" w:eastAsia="Arial Narrow" w:hAnsi="Arial Narrow" w:cs="Arial Narrow"/>
          <w:lang w:val="es-ES"/>
        </w:rPr>
        <w:t xml:space="preserve"> drivers) que definen el marco de resultados, estos reflejan los logros alcanzado</w:t>
      </w:r>
      <w:r w:rsidR="005A06D6" w:rsidRPr="00447DED">
        <w:rPr>
          <w:rFonts w:ascii="Arial Narrow" w:eastAsia="Arial Narrow" w:hAnsi="Arial Narrow" w:cs="Arial Narrow"/>
          <w:lang w:val="es-ES"/>
        </w:rPr>
        <w:t>s</w:t>
      </w:r>
      <w:r w:rsidRPr="00447DED">
        <w:rPr>
          <w:rFonts w:ascii="Arial Narrow" w:eastAsia="Arial Narrow" w:hAnsi="Arial Narrow" w:cs="Arial Narrow"/>
          <w:lang w:val="es-ES"/>
        </w:rPr>
        <w:t>, se muestran a continuación los definidos en el diseño del proyecto (Prodoc) y su evaluación en la sección de Efectividad y Eficiencia:</w:t>
      </w:r>
    </w:p>
    <w:tbl>
      <w:tblPr>
        <w:tblStyle w:val="Tablaconcuadrcula"/>
        <w:tblW w:w="0" w:type="auto"/>
        <w:tblLook w:val="04A0" w:firstRow="1" w:lastRow="0" w:firstColumn="1" w:lastColumn="0" w:noHBand="0" w:noVBand="1"/>
      </w:tblPr>
      <w:tblGrid>
        <w:gridCol w:w="4414"/>
        <w:gridCol w:w="4414"/>
      </w:tblGrid>
      <w:tr w:rsidR="002A1AA0" w:rsidRPr="00447DED" w14:paraId="7F0D0DF2" w14:textId="77777777" w:rsidTr="00A659FA">
        <w:tc>
          <w:tcPr>
            <w:tcW w:w="4414" w:type="dxa"/>
            <w:shd w:val="clear" w:color="auto" w:fill="BFBFBF" w:themeFill="background1" w:themeFillShade="BF"/>
          </w:tcPr>
          <w:p w14:paraId="4867D7A6" w14:textId="77777777" w:rsidR="002A1AA0" w:rsidRPr="00447DED" w:rsidRDefault="002A1AA0" w:rsidP="008F034B">
            <w:pPr>
              <w:rPr>
                <w:rFonts w:ascii="Arial Narrow" w:eastAsia="Arial Narrow" w:hAnsi="Arial Narrow" w:cs="Arial Narrow"/>
                <w:sz w:val="20"/>
                <w:szCs w:val="20"/>
                <w:lang w:val="es-EC"/>
              </w:rPr>
            </w:pPr>
            <w:r w:rsidRPr="00447DED">
              <w:rPr>
                <w:rFonts w:ascii="Arial Narrow" w:eastAsia="Arial Narrow" w:hAnsi="Arial Narrow" w:cs="Arial Narrow"/>
                <w:sz w:val="20"/>
                <w:szCs w:val="20"/>
                <w:lang w:val="es-EC"/>
              </w:rPr>
              <w:t xml:space="preserve">Resultado 1: </w:t>
            </w:r>
            <w:r w:rsidRPr="00447DED">
              <w:rPr>
                <w:rFonts w:ascii="Arial Narrow" w:hAnsi="Arial Narrow"/>
                <w:sz w:val="20"/>
                <w:szCs w:val="20"/>
                <w:lang w:val="es-EC"/>
              </w:rPr>
              <w:t>Extender la base de conocimientos sobre los servicios ecosistémicos con modelos y herramientas que faciliten la toma de decisiones respecto de la compensación para los diferentes usos de la tierra</w:t>
            </w:r>
          </w:p>
        </w:tc>
        <w:tc>
          <w:tcPr>
            <w:tcW w:w="4414" w:type="dxa"/>
            <w:shd w:val="clear" w:color="auto" w:fill="BFBFBF" w:themeFill="background1" w:themeFillShade="BF"/>
          </w:tcPr>
          <w:p w14:paraId="52C8DE82" w14:textId="04DEB200" w:rsidR="002A1AA0" w:rsidRPr="00447DED" w:rsidRDefault="002A1AA0" w:rsidP="008F034B">
            <w:pPr>
              <w:jc w:val="center"/>
              <w:rPr>
                <w:rFonts w:ascii="Arial Narrow" w:eastAsia="Arial Narrow" w:hAnsi="Arial Narrow" w:cs="Arial Narrow"/>
                <w:sz w:val="20"/>
                <w:szCs w:val="20"/>
                <w:lang w:val="es-EC"/>
              </w:rPr>
            </w:pPr>
            <w:r w:rsidRPr="00447DED">
              <w:rPr>
                <w:rFonts w:ascii="Arial Narrow" w:eastAsia="Arial Narrow" w:hAnsi="Arial Narrow" w:cs="Arial Narrow"/>
                <w:sz w:val="20"/>
                <w:szCs w:val="20"/>
                <w:lang w:val="es-EC"/>
              </w:rPr>
              <w:t>Meta al final del proyecto</w:t>
            </w:r>
            <w:r w:rsidR="008F034B" w:rsidRPr="00447DED">
              <w:rPr>
                <w:rFonts w:ascii="Arial Narrow" w:eastAsia="Arial Narrow" w:hAnsi="Arial Narrow" w:cs="Arial Narrow"/>
                <w:sz w:val="20"/>
                <w:szCs w:val="20"/>
                <w:lang w:val="es-EC"/>
              </w:rPr>
              <w:t xml:space="preserve"> (Prodoc)</w:t>
            </w:r>
          </w:p>
        </w:tc>
      </w:tr>
      <w:tr w:rsidR="002A1AA0" w:rsidRPr="00447DED" w14:paraId="7871F358" w14:textId="77777777" w:rsidTr="00A659FA">
        <w:tc>
          <w:tcPr>
            <w:tcW w:w="4414" w:type="dxa"/>
          </w:tcPr>
          <w:p w14:paraId="32DCEC42" w14:textId="6DD4A768" w:rsidR="002A1AA0" w:rsidRPr="00447DED" w:rsidRDefault="002A1AA0" w:rsidP="00A659FA">
            <w:pPr>
              <w:spacing w:after="160" w:line="259" w:lineRule="auto"/>
              <w:jc w:val="left"/>
              <w:rPr>
                <w:rFonts w:ascii="Arial Narrow" w:eastAsia="Arial" w:hAnsi="Arial Narrow" w:cs="Arial"/>
                <w:color w:val="auto"/>
                <w:sz w:val="20"/>
                <w:szCs w:val="20"/>
                <w:lang w:val="es-EC" w:eastAsia="es-EC"/>
              </w:rPr>
            </w:pPr>
            <w:r w:rsidRPr="00447DED">
              <w:rPr>
                <w:rFonts w:ascii="Arial Narrow" w:eastAsia="Arial Narrow" w:hAnsi="Arial Narrow" w:cs="Arial Narrow"/>
                <w:sz w:val="20"/>
                <w:szCs w:val="20"/>
                <w:lang w:val="es-EC"/>
              </w:rPr>
              <w:t>1.3</w:t>
            </w:r>
            <w:r w:rsidRPr="00447DED">
              <w:rPr>
                <w:rFonts w:ascii="Arial Narrow" w:eastAsia="Arial" w:hAnsi="Arial Narrow" w:cs="Arial"/>
                <w:color w:val="auto"/>
                <w:sz w:val="20"/>
                <w:szCs w:val="20"/>
                <w:lang w:val="es-EC" w:eastAsia="es-EC"/>
              </w:rPr>
              <w:t>Número de decisores y de personal técnico de la SAyDS (actual MAyDS) y el INTA con capacidades fortalecidas en SE y comparaciones entre SE/ usos de la tierra</w:t>
            </w:r>
          </w:p>
          <w:p w14:paraId="606076D1" w14:textId="77777777" w:rsidR="002A1AA0" w:rsidRPr="00447DED" w:rsidRDefault="002A1AA0" w:rsidP="00A659FA">
            <w:pPr>
              <w:jc w:val="left"/>
              <w:rPr>
                <w:rFonts w:ascii="Arial Narrow" w:eastAsia="Arial Narrow" w:hAnsi="Arial Narrow" w:cs="Arial Narrow"/>
                <w:sz w:val="20"/>
                <w:szCs w:val="20"/>
                <w:lang w:val="es-EC"/>
              </w:rPr>
            </w:pPr>
          </w:p>
        </w:tc>
        <w:tc>
          <w:tcPr>
            <w:tcW w:w="4414" w:type="dxa"/>
          </w:tcPr>
          <w:p w14:paraId="6FBB1DC5" w14:textId="12273A78" w:rsidR="002A1AA0" w:rsidRPr="00447DED" w:rsidRDefault="002A1AA0" w:rsidP="008B5B98">
            <w:pPr>
              <w:jc w:val="left"/>
              <w:rPr>
                <w:rFonts w:ascii="Arial Narrow" w:eastAsia="Arial Narrow" w:hAnsi="Arial Narrow" w:cs="Arial Narrow"/>
                <w:sz w:val="20"/>
                <w:szCs w:val="20"/>
                <w:lang w:val="es-EC"/>
              </w:rPr>
            </w:pPr>
            <w:r w:rsidRPr="00447DED">
              <w:rPr>
                <w:rFonts w:ascii="Arial Narrow" w:eastAsia="Arial" w:hAnsi="Arial Narrow" w:cs="Arial"/>
                <w:color w:val="auto"/>
                <w:sz w:val="20"/>
                <w:szCs w:val="20"/>
                <w:lang w:val="es-EC" w:eastAsia="es-EC"/>
              </w:rPr>
              <w:t>Para el Año 2 del Proyecto, al menos un 25 % del personal de las áreas sustantivas de la SAyDS (actual MAyDS) y de las unidades regionales del INTA debidamente involucrado en el proyecto</w:t>
            </w:r>
          </w:p>
        </w:tc>
      </w:tr>
    </w:tbl>
    <w:p w14:paraId="46915CA5" w14:textId="77777777" w:rsidR="002A1AA0" w:rsidRPr="00447DED" w:rsidRDefault="002A1AA0" w:rsidP="002A1AA0">
      <w:pPr>
        <w:jc w:val="left"/>
        <w:rPr>
          <w:rFonts w:ascii="Arial Narrow" w:eastAsia="Arial Narrow" w:hAnsi="Arial Narrow" w:cs="Arial Narrow"/>
          <w:sz w:val="20"/>
          <w:lang w:val="es-EC"/>
        </w:rPr>
      </w:pPr>
    </w:p>
    <w:tbl>
      <w:tblPr>
        <w:tblStyle w:val="Tablaconcuadrcula"/>
        <w:tblW w:w="0" w:type="auto"/>
        <w:tblLook w:val="04A0" w:firstRow="1" w:lastRow="0" w:firstColumn="1" w:lastColumn="0" w:noHBand="0" w:noVBand="1"/>
      </w:tblPr>
      <w:tblGrid>
        <w:gridCol w:w="4414"/>
        <w:gridCol w:w="4414"/>
      </w:tblGrid>
      <w:tr w:rsidR="002A1AA0" w:rsidRPr="00447DED" w14:paraId="04227193" w14:textId="77777777" w:rsidTr="00A659FA">
        <w:tc>
          <w:tcPr>
            <w:tcW w:w="4414" w:type="dxa"/>
            <w:shd w:val="clear" w:color="auto" w:fill="BFBFBF" w:themeFill="background1" w:themeFillShade="BF"/>
          </w:tcPr>
          <w:p w14:paraId="519C1283" w14:textId="77777777" w:rsidR="002A1AA0" w:rsidRPr="00447DED" w:rsidRDefault="002A1AA0" w:rsidP="008F034B">
            <w:pPr>
              <w:rPr>
                <w:rFonts w:ascii="Arial Narrow" w:eastAsia="Arial Narrow" w:hAnsi="Arial Narrow" w:cs="Arial Narrow"/>
                <w:sz w:val="20"/>
                <w:szCs w:val="20"/>
                <w:lang w:val="es-EC"/>
              </w:rPr>
            </w:pPr>
            <w:r w:rsidRPr="00447DED">
              <w:rPr>
                <w:rFonts w:ascii="Arial Narrow" w:eastAsia="Arial Narrow" w:hAnsi="Arial Narrow" w:cs="Arial Narrow"/>
                <w:sz w:val="20"/>
                <w:szCs w:val="20"/>
                <w:lang w:val="es-EC"/>
              </w:rPr>
              <w:t xml:space="preserve">Resultado 2: </w:t>
            </w:r>
            <w:r w:rsidRPr="00447DED">
              <w:rPr>
                <w:rFonts w:ascii="Arial Narrow" w:hAnsi="Arial Narrow"/>
                <w:sz w:val="20"/>
                <w:szCs w:val="20"/>
                <w:lang w:val="es-EC"/>
              </w:rPr>
              <w:t>Ampliar los conocimientos técnicos (know-how) sobre las configuraciones operativas efectivas para optimizar los beneficios provenientes de los incentivos actuales y futuros de SA y se reforzarán a través de demostraciones de campo de los diferentes esquemas PSE</w:t>
            </w:r>
          </w:p>
        </w:tc>
        <w:tc>
          <w:tcPr>
            <w:tcW w:w="4414" w:type="dxa"/>
            <w:shd w:val="clear" w:color="auto" w:fill="BFBFBF" w:themeFill="background1" w:themeFillShade="BF"/>
          </w:tcPr>
          <w:p w14:paraId="6B7F0CFF" w14:textId="0772B3BE" w:rsidR="002A1AA0" w:rsidRPr="00447DED" w:rsidRDefault="002A1AA0" w:rsidP="008F034B">
            <w:pPr>
              <w:jc w:val="center"/>
              <w:rPr>
                <w:rFonts w:ascii="Arial Narrow" w:eastAsia="Arial Narrow" w:hAnsi="Arial Narrow" w:cs="Arial Narrow"/>
                <w:sz w:val="20"/>
                <w:szCs w:val="20"/>
                <w:lang w:val="es-EC"/>
              </w:rPr>
            </w:pPr>
            <w:r w:rsidRPr="00447DED">
              <w:rPr>
                <w:rFonts w:ascii="Arial Narrow" w:eastAsia="Arial Narrow" w:hAnsi="Arial Narrow" w:cs="Arial Narrow"/>
                <w:sz w:val="20"/>
                <w:szCs w:val="20"/>
                <w:lang w:val="es-EC"/>
              </w:rPr>
              <w:t>Meta al final del proyecto</w:t>
            </w:r>
            <w:r w:rsidR="008F034B" w:rsidRPr="00447DED">
              <w:rPr>
                <w:rFonts w:ascii="Arial Narrow" w:eastAsia="Arial Narrow" w:hAnsi="Arial Narrow" w:cs="Arial Narrow"/>
                <w:sz w:val="20"/>
                <w:szCs w:val="20"/>
                <w:lang w:val="es-EC"/>
              </w:rPr>
              <w:t xml:space="preserve"> (Prodoc)</w:t>
            </w:r>
          </w:p>
        </w:tc>
      </w:tr>
      <w:tr w:rsidR="002A1AA0" w:rsidRPr="00447DED" w14:paraId="5C597998" w14:textId="77777777" w:rsidTr="00A659FA">
        <w:tc>
          <w:tcPr>
            <w:tcW w:w="4414" w:type="dxa"/>
          </w:tcPr>
          <w:p w14:paraId="386BCD46" w14:textId="77777777" w:rsidR="002A1AA0" w:rsidRPr="00447DED" w:rsidRDefault="002A1AA0" w:rsidP="00A659FA">
            <w:pPr>
              <w:spacing w:after="160" w:line="259" w:lineRule="auto"/>
              <w:jc w:val="left"/>
              <w:rPr>
                <w:rFonts w:ascii="Arial Narrow" w:eastAsia="Arial" w:hAnsi="Arial Narrow" w:cs="Arial"/>
                <w:color w:val="auto"/>
                <w:sz w:val="20"/>
                <w:szCs w:val="20"/>
                <w:lang w:val="es-EC" w:eastAsia="es-EC"/>
              </w:rPr>
            </w:pPr>
            <w:r w:rsidRPr="00447DED">
              <w:rPr>
                <w:rFonts w:ascii="Arial Narrow" w:eastAsia="Arial" w:hAnsi="Arial Narrow" w:cs="Arial"/>
                <w:color w:val="auto"/>
                <w:sz w:val="20"/>
                <w:szCs w:val="20"/>
                <w:lang w:val="es-EC" w:eastAsia="es-EC"/>
              </w:rPr>
              <w:t>2.1.Esquemas PSE y mecanismo de monitoreo diseñados y validados con autoridades provinciales y actores locales</w:t>
            </w:r>
          </w:p>
          <w:p w14:paraId="1AAECB1A" w14:textId="77777777" w:rsidR="002A1AA0" w:rsidRPr="00447DED" w:rsidRDefault="002A1AA0" w:rsidP="00A659FA">
            <w:pPr>
              <w:jc w:val="left"/>
              <w:rPr>
                <w:rFonts w:ascii="Arial Narrow" w:eastAsia="Arial Narrow" w:hAnsi="Arial Narrow" w:cs="Arial Narrow"/>
                <w:sz w:val="20"/>
                <w:szCs w:val="20"/>
                <w:lang w:val="es-EC"/>
              </w:rPr>
            </w:pPr>
          </w:p>
        </w:tc>
        <w:tc>
          <w:tcPr>
            <w:tcW w:w="4414" w:type="dxa"/>
          </w:tcPr>
          <w:p w14:paraId="3EB261AA" w14:textId="77777777" w:rsidR="002A1AA0" w:rsidRPr="00447DED" w:rsidRDefault="002A1AA0" w:rsidP="00A659FA">
            <w:pPr>
              <w:jc w:val="left"/>
              <w:rPr>
                <w:rFonts w:ascii="Arial Narrow" w:eastAsia="Arial Narrow" w:hAnsi="Arial Narrow" w:cs="Arial Narrow"/>
                <w:sz w:val="20"/>
                <w:szCs w:val="20"/>
                <w:lang w:val="es-EC"/>
              </w:rPr>
            </w:pPr>
            <w:r w:rsidRPr="00447DED">
              <w:rPr>
                <w:rFonts w:ascii="Arial Narrow" w:eastAsia="Arial" w:hAnsi="Arial Narrow" w:cs="Arial"/>
                <w:color w:val="auto"/>
                <w:sz w:val="20"/>
                <w:szCs w:val="20"/>
                <w:lang w:val="es-EC" w:eastAsia="es-EC"/>
              </w:rPr>
              <w:t>Para el Año 1 el Proyecto, 3 esquemas PSE dentro del marco de incentivos del Gobierno (Chaco, Formosa y Entre Ríos) y 1 esquema PSE clásico (Misiones)</w:t>
            </w:r>
          </w:p>
        </w:tc>
      </w:tr>
      <w:tr w:rsidR="002A1AA0" w:rsidRPr="00447DED" w14:paraId="027B687E" w14:textId="77777777" w:rsidTr="00A659FA">
        <w:tc>
          <w:tcPr>
            <w:tcW w:w="4414" w:type="dxa"/>
          </w:tcPr>
          <w:p w14:paraId="6F9A96F4" w14:textId="77777777" w:rsidR="002A1AA0" w:rsidRPr="00447DED" w:rsidRDefault="002A1AA0" w:rsidP="00A659FA">
            <w:pPr>
              <w:jc w:val="left"/>
              <w:rPr>
                <w:rFonts w:ascii="Arial Narrow" w:eastAsia="Arial Narrow" w:hAnsi="Arial Narrow" w:cs="Arial Narrow"/>
                <w:sz w:val="20"/>
                <w:szCs w:val="20"/>
                <w:lang w:val="es-EC"/>
              </w:rPr>
            </w:pPr>
            <w:r w:rsidRPr="00447DED">
              <w:rPr>
                <w:rFonts w:ascii="Arial Narrow" w:eastAsia="Arial" w:hAnsi="Arial Narrow" w:cs="Arial"/>
                <w:color w:val="auto"/>
                <w:sz w:val="20"/>
                <w:szCs w:val="20"/>
                <w:lang w:val="es-EC" w:eastAsia="es-EC"/>
              </w:rPr>
              <w:t>2.3.% de superficiarios interesados en participar en esquemas PSE que firman contratos jurídicamente vinculantes</w:t>
            </w:r>
          </w:p>
        </w:tc>
        <w:tc>
          <w:tcPr>
            <w:tcW w:w="4414" w:type="dxa"/>
          </w:tcPr>
          <w:p w14:paraId="189E0D92" w14:textId="77777777" w:rsidR="002A1AA0" w:rsidRPr="00447DED" w:rsidRDefault="002A1AA0" w:rsidP="00A659FA">
            <w:pPr>
              <w:jc w:val="left"/>
              <w:rPr>
                <w:rFonts w:ascii="Arial Narrow" w:eastAsia="Arial Narrow" w:hAnsi="Arial Narrow" w:cs="Arial Narrow"/>
                <w:sz w:val="20"/>
                <w:szCs w:val="20"/>
                <w:lang w:val="es-EC"/>
              </w:rPr>
            </w:pPr>
            <w:r w:rsidRPr="00447DED">
              <w:rPr>
                <w:rFonts w:ascii="Arial Narrow" w:eastAsia="Arial" w:hAnsi="Arial Narrow" w:cs="Arial"/>
                <w:color w:val="auto"/>
                <w:sz w:val="20"/>
                <w:szCs w:val="20"/>
                <w:lang w:val="es-EC" w:eastAsia="es-EC"/>
              </w:rPr>
              <w:t>Al menos un 75 % para el Año 4 del proyecto</w:t>
            </w:r>
          </w:p>
        </w:tc>
      </w:tr>
      <w:tr w:rsidR="002A1AA0" w:rsidRPr="00447DED" w14:paraId="7866BB1B" w14:textId="77777777" w:rsidTr="00A659FA">
        <w:tc>
          <w:tcPr>
            <w:tcW w:w="4414" w:type="dxa"/>
          </w:tcPr>
          <w:p w14:paraId="53646411" w14:textId="77777777" w:rsidR="002A1AA0" w:rsidRPr="00447DED" w:rsidRDefault="002A1AA0" w:rsidP="00A659FA">
            <w:pPr>
              <w:spacing w:after="160" w:line="259" w:lineRule="auto"/>
              <w:jc w:val="left"/>
              <w:rPr>
                <w:rFonts w:ascii="Arial Narrow" w:eastAsia="Arial" w:hAnsi="Arial Narrow" w:cs="Arial"/>
                <w:color w:val="auto"/>
                <w:sz w:val="20"/>
                <w:szCs w:val="20"/>
                <w:lang w:val="es-EC" w:eastAsia="es-EC"/>
              </w:rPr>
            </w:pPr>
            <w:r w:rsidRPr="00447DED">
              <w:rPr>
                <w:rFonts w:ascii="Arial Narrow" w:eastAsia="Arial" w:hAnsi="Arial Narrow" w:cs="Arial"/>
                <w:color w:val="auto"/>
                <w:sz w:val="20"/>
                <w:szCs w:val="20"/>
                <w:lang w:val="es-EC" w:eastAsia="es-EC"/>
              </w:rPr>
              <w:t>2.4. % de la auditorías realizadas a través del tiempo y de acuerdo con los procedimientos de la auditoría</w:t>
            </w:r>
          </w:p>
          <w:p w14:paraId="4D5FC628" w14:textId="77777777" w:rsidR="002A1AA0" w:rsidRPr="00447DED" w:rsidRDefault="002A1AA0" w:rsidP="00A659FA">
            <w:pPr>
              <w:jc w:val="left"/>
              <w:rPr>
                <w:rFonts w:ascii="Arial Narrow" w:eastAsia="Arial Narrow" w:hAnsi="Arial Narrow" w:cs="Arial Narrow"/>
                <w:sz w:val="20"/>
                <w:szCs w:val="20"/>
                <w:lang w:val="es-EC"/>
              </w:rPr>
            </w:pPr>
          </w:p>
        </w:tc>
        <w:tc>
          <w:tcPr>
            <w:tcW w:w="4414" w:type="dxa"/>
          </w:tcPr>
          <w:p w14:paraId="6E41BF2D" w14:textId="77777777" w:rsidR="002A1AA0" w:rsidRPr="00447DED" w:rsidRDefault="002A1AA0" w:rsidP="00A659FA">
            <w:pPr>
              <w:jc w:val="left"/>
              <w:rPr>
                <w:rFonts w:ascii="Arial Narrow" w:eastAsia="Arial Narrow" w:hAnsi="Arial Narrow" w:cs="Arial Narrow"/>
                <w:sz w:val="20"/>
                <w:szCs w:val="20"/>
                <w:lang w:val="es-EC"/>
              </w:rPr>
            </w:pPr>
            <w:r w:rsidRPr="00447DED">
              <w:rPr>
                <w:rFonts w:ascii="Arial Narrow" w:eastAsia="Arial" w:hAnsi="Arial Narrow" w:cs="Arial"/>
                <w:color w:val="auto"/>
                <w:sz w:val="20"/>
                <w:szCs w:val="20"/>
                <w:lang w:val="es-EC" w:eastAsia="es-EC"/>
              </w:rPr>
              <w:t>Al menos un 80 % anualmente entre los Años 3 y 4 del Proyecto</w:t>
            </w:r>
          </w:p>
          <w:p w14:paraId="6B500899" w14:textId="77777777" w:rsidR="002A1AA0" w:rsidRPr="00447DED" w:rsidRDefault="002A1AA0" w:rsidP="00A659FA">
            <w:pPr>
              <w:tabs>
                <w:tab w:val="left" w:pos="1244"/>
              </w:tabs>
              <w:rPr>
                <w:rFonts w:ascii="Arial Narrow" w:eastAsia="Arial Narrow" w:hAnsi="Arial Narrow" w:cs="Arial Narrow"/>
                <w:sz w:val="20"/>
                <w:szCs w:val="20"/>
                <w:lang w:val="es-EC"/>
              </w:rPr>
            </w:pPr>
            <w:r w:rsidRPr="00447DED">
              <w:rPr>
                <w:rFonts w:ascii="Arial Narrow" w:eastAsia="Arial Narrow" w:hAnsi="Arial Narrow" w:cs="Arial Narrow"/>
                <w:sz w:val="20"/>
                <w:szCs w:val="20"/>
                <w:lang w:val="es-EC"/>
              </w:rPr>
              <w:tab/>
            </w:r>
          </w:p>
        </w:tc>
      </w:tr>
      <w:tr w:rsidR="002A1AA0" w:rsidRPr="00447DED" w14:paraId="7BD3F186" w14:textId="77777777" w:rsidTr="00A659FA">
        <w:tc>
          <w:tcPr>
            <w:tcW w:w="4414" w:type="dxa"/>
          </w:tcPr>
          <w:p w14:paraId="1824FFCF" w14:textId="77777777" w:rsidR="002A1AA0" w:rsidRPr="00447DED" w:rsidRDefault="002A1AA0" w:rsidP="00A659FA">
            <w:pPr>
              <w:spacing w:after="160" w:line="259" w:lineRule="auto"/>
              <w:jc w:val="left"/>
              <w:rPr>
                <w:rFonts w:ascii="Arial Narrow" w:eastAsia="Arial" w:hAnsi="Arial Narrow" w:cs="Arial"/>
                <w:color w:val="auto"/>
                <w:sz w:val="20"/>
                <w:szCs w:val="20"/>
                <w:lang w:val="es-EC" w:eastAsia="es-EC"/>
              </w:rPr>
            </w:pPr>
            <w:r w:rsidRPr="00447DED">
              <w:rPr>
                <w:rFonts w:ascii="Arial Narrow" w:eastAsia="Arial" w:hAnsi="Arial Narrow" w:cs="Arial"/>
                <w:color w:val="auto"/>
                <w:sz w:val="20"/>
                <w:szCs w:val="20"/>
                <w:lang w:val="es-EC" w:eastAsia="es-EC"/>
              </w:rPr>
              <w:t>2.5. % de productores que permanecen dentro del esquema PSE.</w:t>
            </w:r>
          </w:p>
          <w:p w14:paraId="5E766B8F" w14:textId="77777777" w:rsidR="002A1AA0" w:rsidRPr="00447DED" w:rsidRDefault="002A1AA0" w:rsidP="00A659FA">
            <w:pPr>
              <w:spacing w:after="160" w:line="259" w:lineRule="auto"/>
              <w:jc w:val="left"/>
              <w:rPr>
                <w:rFonts w:ascii="Arial Narrow" w:eastAsia="Arial" w:hAnsi="Arial Narrow" w:cs="Arial"/>
                <w:color w:val="auto"/>
                <w:sz w:val="20"/>
                <w:szCs w:val="20"/>
                <w:lang w:val="es-EC" w:eastAsia="es-EC"/>
              </w:rPr>
            </w:pPr>
          </w:p>
        </w:tc>
        <w:tc>
          <w:tcPr>
            <w:tcW w:w="4414" w:type="dxa"/>
          </w:tcPr>
          <w:p w14:paraId="0009321B" w14:textId="77777777" w:rsidR="002A1AA0" w:rsidRPr="00447DED" w:rsidRDefault="002A1AA0" w:rsidP="00A659FA">
            <w:pPr>
              <w:jc w:val="left"/>
              <w:rPr>
                <w:rFonts w:ascii="Arial Narrow" w:eastAsia="Arial Narrow" w:hAnsi="Arial Narrow" w:cs="Arial Narrow"/>
                <w:sz w:val="20"/>
                <w:szCs w:val="20"/>
                <w:lang w:val="es-EC"/>
              </w:rPr>
            </w:pPr>
            <w:r w:rsidRPr="00447DED">
              <w:rPr>
                <w:rFonts w:ascii="Arial Narrow" w:eastAsia="Arial" w:hAnsi="Arial Narrow" w:cs="Arial"/>
                <w:color w:val="auto"/>
                <w:sz w:val="20"/>
                <w:szCs w:val="20"/>
                <w:lang w:val="es-EC" w:eastAsia="es-EC"/>
              </w:rPr>
              <w:t>Al menos un 75% Para el Año 4 del Proyecto</w:t>
            </w:r>
          </w:p>
        </w:tc>
      </w:tr>
      <w:tr w:rsidR="002A1AA0" w:rsidRPr="00447DED" w14:paraId="6F983088" w14:textId="77777777" w:rsidTr="00A659FA">
        <w:tc>
          <w:tcPr>
            <w:tcW w:w="4414" w:type="dxa"/>
          </w:tcPr>
          <w:p w14:paraId="0CE598F8" w14:textId="77777777" w:rsidR="002A1AA0" w:rsidRPr="00447DED" w:rsidRDefault="002A1AA0" w:rsidP="00A659FA">
            <w:pPr>
              <w:spacing w:after="160" w:line="259" w:lineRule="auto"/>
              <w:jc w:val="left"/>
              <w:rPr>
                <w:rFonts w:ascii="Arial Narrow" w:eastAsia="Arial" w:hAnsi="Arial Narrow" w:cs="Arial"/>
                <w:color w:val="auto"/>
                <w:sz w:val="20"/>
                <w:szCs w:val="20"/>
                <w:lang w:val="es-EC" w:eastAsia="es-EC"/>
              </w:rPr>
            </w:pPr>
            <w:r w:rsidRPr="00447DED">
              <w:rPr>
                <w:rFonts w:ascii="Arial Narrow" w:eastAsia="Arial" w:hAnsi="Arial Narrow" w:cs="Arial"/>
                <w:color w:val="auto"/>
                <w:sz w:val="20"/>
                <w:szCs w:val="20"/>
                <w:lang w:val="es-EC" w:eastAsia="es-EC"/>
              </w:rPr>
              <w:t>6. % de productores que han expresado su conformidad con el diseño y la implementación de los esquemas PSE</w:t>
            </w:r>
          </w:p>
        </w:tc>
        <w:tc>
          <w:tcPr>
            <w:tcW w:w="4414" w:type="dxa"/>
          </w:tcPr>
          <w:p w14:paraId="5F2A29F3" w14:textId="77777777" w:rsidR="002A1AA0" w:rsidRPr="00447DED" w:rsidRDefault="002A1AA0" w:rsidP="00A659FA">
            <w:pPr>
              <w:jc w:val="left"/>
              <w:rPr>
                <w:rFonts w:ascii="Arial Narrow" w:eastAsia="Arial Narrow" w:hAnsi="Arial Narrow" w:cs="Arial Narrow"/>
                <w:sz w:val="20"/>
                <w:szCs w:val="20"/>
                <w:lang w:val="es-EC"/>
              </w:rPr>
            </w:pPr>
            <w:r w:rsidRPr="00447DED">
              <w:rPr>
                <w:rFonts w:ascii="Arial Narrow" w:eastAsia="Arial" w:hAnsi="Arial Narrow" w:cs="Arial"/>
                <w:color w:val="auto"/>
                <w:sz w:val="20"/>
                <w:szCs w:val="20"/>
                <w:lang w:val="es-EC" w:eastAsia="es-EC"/>
              </w:rPr>
              <w:t>Al menos un 75% para el Año 4 del proyecto.</w:t>
            </w:r>
          </w:p>
        </w:tc>
      </w:tr>
      <w:tr w:rsidR="002A1AA0" w:rsidRPr="00447DED" w14:paraId="76855D21" w14:textId="77777777" w:rsidTr="00A659FA">
        <w:tc>
          <w:tcPr>
            <w:tcW w:w="4414" w:type="dxa"/>
          </w:tcPr>
          <w:p w14:paraId="3C8AC8C4" w14:textId="77777777" w:rsidR="002A1AA0" w:rsidRPr="00447DED" w:rsidRDefault="002A1AA0" w:rsidP="00A659FA">
            <w:pPr>
              <w:spacing w:after="160" w:line="259" w:lineRule="auto"/>
              <w:jc w:val="left"/>
              <w:rPr>
                <w:rFonts w:ascii="Arial Narrow" w:eastAsia="Arial" w:hAnsi="Arial Narrow" w:cs="Arial"/>
                <w:color w:val="auto"/>
                <w:sz w:val="20"/>
                <w:szCs w:val="20"/>
                <w:lang w:val="es-EC" w:eastAsia="es-EC"/>
              </w:rPr>
            </w:pPr>
            <w:r w:rsidRPr="00447DED">
              <w:rPr>
                <w:rFonts w:ascii="Arial Narrow" w:eastAsia="Arial" w:hAnsi="Arial Narrow" w:cs="Arial"/>
                <w:color w:val="auto"/>
                <w:sz w:val="20"/>
                <w:szCs w:val="20"/>
                <w:lang w:val="es-EC" w:eastAsia="es-EC"/>
              </w:rPr>
              <w:t>7. Costos  y beneficios de los esquemas PSE evaluados</w:t>
            </w:r>
          </w:p>
        </w:tc>
        <w:tc>
          <w:tcPr>
            <w:tcW w:w="4414" w:type="dxa"/>
          </w:tcPr>
          <w:p w14:paraId="3344EEAE" w14:textId="77777777" w:rsidR="002A1AA0" w:rsidRPr="00447DED" w:rsidRDefault="002A1AA0" w:rsidP="00A659FA">
            <w:pPr>
              <w:jc w:val="left"/>
              <w:rPr>
                <w:rFonts w:ascii="Arial Narrow" w:eastAsia="Arial Narrow" w:hAnsi="Arial Narrow" w:cs="Arial Narrow"/>
                <w:sz w:val="20"/>
                <w:szCs w:val="20"/>
                <w:lang w:val="es-EC"/>
              </w:rPr>
            </w:pPr>
            <w:r w:rsidRPr="00447DED">
              <w:rPr>
                <w:rFonts w:ascii="Arial Narrow" w:eastAsia="Arial" w:hAnsi="Arial Narrow" w:cs="Arial"/>
                <w:color w:val="auto"/>
                <w:sz w:val="20"/>
                <w:szCs w:val="20"/>
                <w:lang w:val="es-EC" w:eastAsia="es-EC"/>
              </w:rPr>
              <w:t>Para el Año 4 de Proyecto, costos del secuestro por tonelada de carbón versus costos de secuestros por tonelada de carbón en la alternativa</w:t>
            </w:r>
          </w:p>
        </w:tc>
      </w:tr>
    </w:tbl>
    <w:p w14:paraId="7552A59C" w14:textId="77777777" w:rsidR="002A1AA0" w:rsidRPr="00447DED" w:rsidRDefault="002A1AA0" w:rsidP="002A1AA0">
      <w:pPr>
        <w:tabs>
          <w:tab w:val="left" w:pos="2553"/>
        </w:tabs>
        <w:jc w:val="left"/>
        <w:rPr>
          <w:rFonts w:ascii="Arial Narrow" w:eastAsia="Arial Narrow" w:hAnsi="Arial Narrow" w:cs="Arial Narrow"/>
          <w:sz w:val="20"/>
          <w:lang w:val="es-EC"/>
        </w:rPr>
      </w:pPr>
    </w:p>
    <w:p w14:paraId="29204F31" w14:textId="77777777" w:rsidR="008F034B" w:rsidRPr="00447DED" w:rsidRDefault="008F034B" w:rsidP="002A1AA0">
      <w:pPr>
        <w:tabs>
          <w:tab w:val="left" w:pos="2553"/>
        </w:tabs>
        <w:jc w:val="left"/>
        <w:rPr>
          <w:rFonts w:ascii="Arial Narrow" w:eastAsia="Arial Narrow" w:hAnsi="Arial Narrow" w:cs="Arial Narrow"/>
          <w:sz w:val="20"/>
          <w:lang w:val="es-EC"/>
        </w:rPr>
      </w:pPr>
    </w:p>
    <w:p w14:paraId="7EA83DCA" w14:textId="77777777" w:rsidR="002A1AA0" w:rsidRPr="00447DED" w:rsidRDefault="002A1AA0" w:rsidP="002A1AA0">
      <w:pPr>
        <w:tabs>
          <w:tab w:val="left" w:pos="2553"/>
        </w:tabs>
        <w:jc w:val="left"/>
        <w:rPr>
          <w:rFonts w:ascii="Arial Narrow" w:eastAsia="Arial Narrow" w:hAnsi="Arial Narrow" w:cs="Arial Narrow"/>
          <w:sz w:val="20"/>
          <w:lang w:val="es-EC"/>
        </w:rPr>
      </w:pPr>
    </w:p>
    <w:tbl>
      <w:tblPr>
        <w:tblStyle w:val="Tablaconcuadrcula"/>
        <w:tblW w:w="0" w:type="auto"/>
        <w:tblLook w:val="04A0" w:firstRow="1" w:lastRow="0" w:firstColumn="1" w:lastColumn="0" w:noHBand="0" w:noVBand="1"/>
      </w:tblPr>
      <w:tblGrid>
        <w:gridCol w:w="4414"/>
        <w:gridCol w:w="4414"/>
      </w:tblGrid>
      <w:tr w:rsidR="002A1AA0" w:rsidRPr="00447DED" w14:paraId="45732865" w14:textId="77777777" w:rsidTr="00A659FA">
        <w:tc>
          <w:tcPr>
            <w:tcW w:w="4414" w:type="dxa"/>
            <w:shd w:val="clear" w:color="auto" w:fill="BFBFBF" w:themeFill="background1" w:themeFillShade="BF"/>
          </w:tcPr>
          <w:p w14:paraId="175772C9" w14:textId="77777777" w:rsidR="002A1AA0" w:rsidRPr="00447DED" w:rsidRDefault="002A1AA0" w:rsidP="008F034B">
            <w:pPr>
              <w:rPr>
                <w:rFonts w:ascii="Arial Narrow" w:eastAsia="Arial Narrow" w:hAnsi="Arial Narrow" w:cs="Arial Narrow"/>
                <w:sz w:val="20"/>
                <w:szCs w:val="20"/>
                <w:lang w:val="es-EC"/>
              </w:rPr>
            </w:pPr>
            <w:r w:rsidRPr="00447DED">
              <w:rPr>
                <w:rFonts w:ascii="Arial Narrow" w:eastAsia="Arial Narrow" w:hAnsi="Arial Narrow" w:cs="Arial Narrow"/>
                <w:sz w:val="20"/>
                <w:szCs w:val="20"/>
                <w:lang w:val="es-EC"/>
              </w:rPr>
              <w:lastRenderedPageBreak/>
              <w:t xml:space="preserve">Resultado 3: </w:t>
            </w:r>
            <w:r w:rsidRPr="00447DED">
              <w:rPr>
                <w:rFonts w:ascii="Arial Narrow" w:hAnsi="Arial Narrow"/>
                <w:sz w:val="20"/>
                <w:szCs w:val="20"/>
                <w:lang w:val="es-EC"/>
              </w:rPr>
              <w:t>Fortalecer las capacidades provinciales a fin de escalar o extender los esquemas piloto de PSA y llevarlos a escala de los paisajes</w:t>
            </w:r>
          </w:p>
        </w:tc>
        <w:tc>
          <w:tcPr>
            <w:tcW w:w="4414" w:type="dxa"/>
            <w:shd w:val="clear" w:color="auto" w:fill="BFBFBF" w:themeFill="background1" w:themeFillShade="BF"/>
          </w:tcPr>
          <w:p w14:paraId="10DB3B00" w14:textId="56662EDA" w:rsidR="002A1AA0" w:rsidRPr="00447DED" w:rsidRDefault="002A1AA0" w:rsidP="008F034B">
            <w:pPr>
              <w:jc w:val="center"/>
              <w:rPr>
                <w:rFonts w:ascii="Arial Narrow" w:eastAsia="Arial Narrow" w:hAnsi="Arial Narrow" w:cs="Arial Narrow"/>
                <w:sz w:val="20"/>
                <w:szCs w:val="20"/>
                <w:lang w:val="es-EC"/>
              </w:rPr>
            </w:pPr>
            <w:r w:rsidRPr="00447DED">
              <w:rPr>
                <w:rFonts w:ascii="Arial Narrow" w:eastAsia="Arial Narrow" w:hAnsi="Arial Narrow" w:cs="Arial Narrow"/>
                <w:sz w:val="20"/>
                <w:szCs w:val="20"/>
                <w:lang w:val="es-EC"/>
              </w:rPr>
              <w:t>Meta al final del proyecto</w:t>
            </w:r>
            <w:r w:rsidR="008F034B" w:rsidRPr="00447DED">
              <w:rPr>
                <w:rFonts w:ascii="Arial Narrow" w:eastAsia="Arial Narrow" w:hAnsi="Arial Narrow" w:cs="Arial Narrow"/>
                <w:sz w:val="20"/>
                <w:szCs w:val="20"/>
                <w:lang w:val="es-EC"/>
              </w:rPr>
              <w:t>(Prodoc)</w:t>
            </w:r>
          </w:p>
        </w:tc>
      </w:tr>
      <w:tr w:rsidR="002A1AA0" w:rsidRPr="00447DED" w14:paraId="4B76F800" w14:textId="77777777" w:rsidTr="00A659FA">
        <w:tc>
          <w:tcPr>
            <w:tcW w:w="4414" w:type="dxa"/>
          </w:tcPr>
          <w:p w14:paraId="6DE189C6" w14:textId="77777777" w:rsidR="002A1AA0" w:rsidRPr="00447DED" w:rsidRDefault="002A1AA0" w:rsidP="00A659FA">
            <w:pPr>
              <w:jc w:val="left"/>
              <w:rPr>
                <w:rFonts w:ascii="Arial Narrow" w:eastAsia="Arial Narrow" w:hAnsi="Arial Narrow" w:cs="Arial Narrow"/>
                <w:sz w:val="20"/>
                <w:szCs w:val="20"/>
                <w:lang w:val="es-EC"/>
              </w:rPr>
            </w:pPr>
            <w:r w:rsidRPr="00447DED">
              <w:rPr>
                <w:rFonts w:ascii="Arial Narrow" w:eastAsia="Arial" w:hAnsi="Arial Narrow" w:cs="Arial"/>
                <w:color w:val="auto"/>
                <w:sz w:val="20"/>
                <w:szCs w:val="20"/>
                <w:lang w:val="es-EC" w:eastAsia="es-EC"/>
              </w:rPr>
              <w:t>3. 1. Número de superficiarios dispuestos a preparar planes de manejo a fin de participar en el esquema PSE propuesto por Proyecto dentro del marco de la Leyes de los Bosques y Suelos.</w:t>
            </w:r>
          </w:p>
        </w:tc>
        <w:tc>
          <w:tcPr>
            <w:tcW w:w="4414" w:type="dxa"/>
          </w:tcPr>
          <w:p w14:paraId="006F5E08" w14:textId="05FAC079" w:rsidR="002A1AA0" w:rsidRPr="00447DED" w:rsidRDefault="002A1AA0" w:rsidP="00A659FA">
            <w:pPr>
              <w:jc w:val="left"/>
              <w:rPr>
                <w:rFonts w:ascii="Arial Narrow" w:eastAsia="Arial Narrow" w:hAnsi="Arial Narrow" w:cs="Arial Narrow"/>
                <w:sz w:val="20"/>
                <w:szCs w:val="20"/>
                <w:lang w:val="es-EC"/>
              </w:rPr>
            </w:pPr>
            <w:r w:rsidRPr="00447DED">
              <w:rPr>
                <w:rFonts w:ascii="Arial Narrow" w:eastAsia="Arial" w:hAnsi="Arial Narrow" w:cs="Arial"/>
                <w:color w:val="auto"/>
                <w:sz w:val="20"/>
                <w:szCs w:val="20"/>
                <w:lang w:val="es-EC" w:eastAsia="es-EC"/>
              </w:rPr>
              <w:t xml:space="preserve">Para el Año 4 del Proyecto al menos un total de 100 productores en chaco, Formosa y Entre </w:t>
            </w:r>
            <w:r w:rsidR="00361D87" w:rsidRPr="00447DED">
              <w:rPr>
                <w:rFonts w:ascii="Arial Narrow" w:eastAsia="Arial" w:hAnsi="Arial Narrow" w:cs="Arial"/>
                <w:color w:val="auto"/>
                <w:sz w:val="20"/>
                <w:szCs w:val="20"/>
                <w:lang w:val="es-EC" w:eastAsia="es-EC"/>
              </w:rPr>
              <w:t>Ríos</w:t>
            </w:r>
            <w:r w:rsidRPr="00447DED">
              <w:rPr>
                <w:rFonts w:ascii="Arial Narrow" w:eastAsia="Arial" w:hAnsi="Arial Narrow" w:cs="Arial"/>
                <w:color w:val="auto"/>
                <w:sz w:val="20"/>
                <w:szCs w:val="20"/>
                <w:lang w:val="es-EC" w:eastAsia="es-EC"/>
              </w:rPr>
              <w:t>.</w:t>
            </w:r>
          </w:p>
        </w:tc>
      </w:tr>
      <w:tr w:rsidR="002A1AA0" w:rsidRPr="00447DED" w14:paraId="1E959E94" w14:textId="77777777" w:rsidTr="00A659FA">
        <w:tc>
          <w:tcPr>
            <w:tcW w:w="4414" w:type="dxa"/>
          </w:tcPr>
          <w:p w14:paraId="2E150074" w14:textId="77777777" w:rsidR="002A1AA0" w:rsidRPr="00447DED" w:rsidRDefault="002A1AA0" w:rsidP="00A659FA">
            <w:pPr>
              <w:jc w:val="left"/>
              <w:rPr>
                <w:rFonts w:ascii="Arial Narrow" w:eastAsia="Arial Narrow" w:hAnsi="Arial Narrow" w:cs="Arial Narrow"/>
                <w:sz w:val="20"/>
                <w:szCs w:val="20"/>
                <w:lang w:val="es-EC"/>
              </w:rPr>
            </w:pPr>
            <w:r w:rsidRPr="00447DED">
              <w:rPr>
                <w:rFonts w:ascii="Arial Narrow" w:eastAsia="Arial" w:hAnsi="Arial Narrow" w:cs="Arial"/>
                <w:color w:val="auto"/>
                <w:sz w:val="20"/>
                <w:szCs w:val="20"/>
                <w:lang w:val="es-EC" w:eastAsia="es-EC"/>
              </w:rPr>
              <w:t>3.2 Número de  provincias piloto que ajustan sus marcos de regulación a fin de permitir la extensión o escalamiento de los PSE en el nivel provincial.</w:t>
            </w:r>
          </w:p>
        </w:tc>
        <w:tc>
          <w:tcPr>
            <w:tcW w:w="4414" w:type="dxa"/>
          </w:tcPr>
          <w:p w14:paraId="76BF2905" w14:textId="7FB6A23E" w:rsidR="002A1AA0" w:rsidRPr="00447DED" w:rsidRDefault="002A1AA0" w:rsidP="00A659FA">
            <w:pPr>
              <w:jc w:val="left"/>
              <w:rPr>
                <w:rFonts w:ascii="Arial Narrow" w:eastAsia="Arial Narrow" w:hAnsi="Arial Narrow" w:cs="Arial Narrow"/>
                <w:sz w:val="20"/>
                <w:szCs w:val="20"/>
                <w:lang w:val="es-EC"/>
              </w:rPr>
            </w:pPr>
            <w:r w:rsidRPr="00447DED">
              <w:rPr>
                <w:rFonts w:ascii="Arial Narrow" w:eastAsia="Arial" w:hAnsi="Arial Narrow" w:cs="Arial"/>
                <w:color w:val="auto"/>
                <w:sz w:val="20"/>
                <w:szCs w:val="20"/>
                <w:lang w:val="es-EC" w:eastAsia="es-EC"/>
              </w:rPr>
              <w:t xml:space="preserve">Para el Año 4 del Proyecto de Misiones y Entre </w:t>
            </w:r>
            <w:r w:rsidR="00361D87" w:rsidRPr="00447DED">
              <w:rPr>
                <w:rFonts w:ascii="Arial Narrow" w:eastAsia="Arial" w:hAnsi="Arial Narrow" w:cs="Arial"/>
                <w:color w:val="auto"/>
                <w:sz w:val="20"/>
                <w:szCs w:val="20"/>
                <w:lang w:val="es-EC" w:eastAsia="es-EC"/>
              </w:rPr>
              <w:t>Ríos</w:t>
            </w:r>
          </w:p>
        </w:tc>
      </w:tr>
      <w:tr w:rsidR="002A1AA0" w:rsidRPr="00447DED" w14:paraId="35C1D270" w14:textId="77777777" w:rsidTr="00A659FA">
        <w:tc>
          <w:tcPr>
            <w:tcW w:w="4414" w:type="dxa"/>
          </w:tcPr>
          <w:p w14:paraId="6CF14DAF" w14:textId="77777777" w:rsidR="002A1AA0" w:rsidRPr="00447DED" w:rsidRDefault="002A1AA0" w:rsidP="00A659FA">
            <w:pPr>
              <w:spacing w:after="160" w:line="259" w:lineRule="auto"/>
              <w:jc w:val="left"/>
              <w:rPr>
                <w:rFonts w:ascii="Arial Narrow" w:eastAsia="Arial" w:hAnsi="Arial Narrow" w:cs="Arial"/>
                <w:color w:val="auto"/>
                <w:sz w:val="20"/>
                <w:szCs w:val="20"/>
                <w:lang w:val="es-EC" w:eastAsia="es-EC"/>
              </w:rPr>
            </w:pPr>
            <w:r w:rsidRPr="00447DED">
              <w:rPr>
                <w:rFonts w:ascii="Arial Narrow" w:eastAsia="Arial" w:hAnsi="Arial Narrow" w:cs="Arial"/>
                <w:color w:val="auto"/>
                <w:sz w:val="20"/>
                <w:szCs w:val="20"/>
                <w:lang w:val="es-EC" w:eastAsia="es-EC"/>
              </w:rPr>
              <w:t>3.3. Número de hectáreas adicionales en las provincias pilotos donde podrán extenderse o escalarse los esquemas PSE</w:t>
            </w:r>
          </w:p>
          <w:p w14:paraId="003E1C14" w14:textId="77777777" w:rsidR="002A1AA0" w:rsidRPr="00447DED" w:rsidRDefault="002A1AA0" w:rsidP="00A659FA">
            <w:pPr>
              <w:jc w:val="left"/>
              <w:rPr>
                <w:rFonts w:ascii="Arial Narrow" w:eastAsia="Arial Narrow" w:hAnsi="Arial Narrow" w:cs="Arial Narrow"/>
                <w:sz w:val="20"/>
                <w:szCs w:val="20"/>
                <w:lang w:val="es-EC"/>
              </w:rPr>
            </w:pPr>
          </w:p>
        </w:tc>
        <w:tc>
          <w:tcPr>
            <w:tcW w:w="4414" w:type="dxa"/>
          </w:tcPr>
          <w:p w14:paraId="69C7D526" w14:textId="77777777" w:rsidR="002A1AA0" w:rsidRPr="00447DED" w:rsidRDefault="002A1AA0" w:rsidP="00A659FA">
            <w:pPr>
              <w:spacing w:after="160" w:line="259" w:lineRule="auto"/>
              <w:jc w:val="left"/>
              <w:rPr>
                <w:rFonts w:ascii="Arial Narrow" w:eastAsia="Arial" w:hAnsi="Arial Narrow" w:cs="Arial"/>
                <w:color w:val="auto"/>
                <w:sz w:val="20"/>
                <w:szCs w:val="20"/>
                <w:lang w:val="es-EC" w:eastAsia="es-EC"/>
              </w:rPr>
            </w:pPr>
            <w:r w:rsidRPr="00447DED">
              <w:rPr>
                <w:rFonts w:ascii="Arial Narrow" w:eastAsia="Arial" w:hAnsi="Arial Narrow" w:cs="Arial"/>
                <w:color w:val="auto"/>
                <w:sz w:val="20"/>
                <w:szCs w:val="20"/>
                <w:lang w:val="es-EC" w:eastAsia="es-EC"/>
              </w:rPr>
              <w:t>Para el Año 4 del Proyecto al menos 2.5 millones de hectáreas en  ER; 4.5 millones en  Formosa. Misiones a ser determinado a una vez iniciado el proyecto</w:t>
            </w:r>
          </w:p>
          <w:p w14:paraId="32490140" w14:textId="77777777" w:rsidR="002A1AA0" w:rsidRPr="00447DED" w:rsidRDefault="002A1AA0" w:rsidP="00A659FA">
            <w:pPr>
              <w:tabs>
                <w:tab w:val="left" w:pos="1244"/>
              </w:tabs>
              <w:rPr>
                <w:rFonts w:ascii="Arial Narrow" w:eastAsia="Arial Narrow" w:hAnsi="Arial Narrow" w:cs="Arial Narrow"/>
                <w:sz w:val="20"/>
                <w:szCs w:val="20"/>
                <w:lang w:val="es-EC"/>
              </w:rPr>
            </w:pPr>
          </w:p>
        </w:tc>
      </w:tr>
    </w:tbl>
    <w:p w14:paraId="67B2D286" w14:textId="77777777" w:rsidR="002A1AA0" w:rsidRPr="00447DED" w:rsidRDefault="002A1AA0" w:rsidP="002A1AA0">
      <w:pPr>
        <w:tabs>
          <w:tab w:val="left" w:pos="2553"/>
        </w:tabs>
        <w:jc w:val="left"/>
        <w:rPr>
          <w:rFonts w:ascii="Arial Narrow" w:eastAsia="Arial Narrow" w:hAnsi="Arial Narrow" w:cs="Arial Narrow"/>
          <w:sz w:val="20"/>
          <w:lang w:val="es-EC"/>
        </w:rPr>
      </w:pPr>
    </w:p>
    <w:tbl>
      <w:tblPr>
        <w:tblStyle w:val="Tablaconcuadrcula"/>
        <w:tblW w:w="0" w:type="auto"/>
        <w:tblLook w:val="04A0" w:firstRow="1" w:lastRow="0" w:firstColumn="1" w:lastColumn="0" w:noHBand="0" w:noVBand="1"/>
      </w:tblPr>
      <w:tblGrid>
        <w:gridCol w:w="4414"/>
        <w:gridCol w:w="4414"/>
      </w:tblGrid>
      <w:tr w:rsidR="002A1AA0" w:rsidRPr="00447DED" w14:paraId="74499BE0" w14:textId="77777777" w:rsidTr="00A659FA">
        <w:tc>
          <w:tcPr>
            <w:tcW w:w="4414" w:type="dxa"/>
            <w:shd w:val="clear" w:color="auto" w:fill="BFBFBF" w:themeFill="background1" w:themeFillShade="BF"/>
          </w:tcPr>
          <w:p w14:paraId="52435597" w14:textId="77777777" w:rsidR="002A1AA0" w:rsidRPr="00447DED" w:rsidRDefault="002A1AA0" w:rsidP="008F034B">
            <w:pPr>
              <w:rPr>
                <w:rFonts w:ascii="Arial Narrow" w:eastAsia="Arial Narrow" w:hAnsi="Arial Narrow" w:cs="Arial Narrow"/>
                <w:sz w:val="20"/>
                <w:szCs w:val="20"/>
                <w:lang w:val="es-EC"/>
              </w:rPr>
            </w:pPr>
            <w:r w:rsidRPr="00447DED">
              <w:rPr>
                <w:rFonts w:ascii="Arial Narrow" w:eastAsia="Arial Narrow" w:hAnsi="Arial Narrow" w:cs="Arial Narrow"/>
                <w:sz w:val="20"/>
                <w:szCs w:val="20"/>
                <w:lang w:val="es-EC"/>
              </w:rPr>
              <w:t xml:space="preserve">Resultado 4: </w:t>
            </w:r>
            <w:r w:rsidRPr="00447DED">
              <w:rPr>
                <w:rFonts w:ascii="Arial Narrow" w:hAnsi="Arial Narrow"/>
                <w:sz w:val="20"/>
                <w:szCs w:val="20"/>
                <w:lang w:val="es-EC"/>
              </w:rPr>
              <w:t>Implementar un marco favorable para escalar o extender los PSA geográficamente a toda la Argentina y temáticamente a otros esquemas PSA</w:t>
            </w:r>
          </w:p>
        </w:tc>
        <w:tc>
          <w:tcPr>
            <w:tcW w:w="4414" w:type="dxa"/>
            <w:shd w:val="clear" w:color="auto" w:fill="BFBFBF" w:themeFill="background1" w:themeFillShade="BF"/>
          </w:tcPr>
          <w:p w14:paraId="7C3765CE" w14:textId="046CD088" w:rsidR="002A1AA0" w:rsidRPr="00447DED" w:rsidRDefault="002A1AA0" w:rsidP="008F034B">
            <w:pPr>
              <w:jc w:val="center"/>
              <w:rPr>
                <w:rFonts w:ascii="Arial Narrow" w:eastAsia="Arial Narrow" w:hAnsi="Arial Narrow" w:cs="Arial Narrow"/>
                <w:sz w:val="20"/>
                <w:szCs w:val="20"/>
                <w:lang w:val="es-EC"/>
              </w:rPr>
            </w:pPr>
            <w:r w:rsidRPr="00447DED">
              <w:rPr>
                <w:rFonts w:ascii="Arial Narrow" w:eastAsia="Arial Narrow" w:hAnsi="Arial Narrow" w:cs="Arial Narrow"/>
                <w:sz w:val="20"/>
                <w:szCs w:val="20"/>
                <w:lang w:val="es-EC"/>
              </w:rPr>
              <w:t>Meta al final del proyecto</w:t>
            </w:r>
            <w:r w:rsidR="008F034B" w:rsidRPr="00447DED">
              <w:rPr>
                <w:rFonts w:ascii="Arial Narrow" w:eastAsia="Arial Narrow" w:hAnsi="Arial Narrow" w:cs="Arial Narrow"/>
                <w:sz w:val="20"/>
                <w:szCs w:val="20"/>
                <w:lang w:val="es-EC"/>
              </w:rPr>
              <w:t xml:space="preserve"> (Prodoc)</w:t>
            </w:r>
          </w:p>
        </w:tc>
      </w:tr>
      <w:tr w:rsidR="002A1AA0" w:rsidRPr="00447DED" w14:paraId="3BC5A598" w14:textId="77777777" w:rsidTr="00A659FA">
        <w:tc>
          <w:tcPr>
            <w:tcW w:w="4414" w:type="dxa"/>
          </w:tcPr>
          <w:p w14:paraId="46EDCCF2" w14:textId="77777777" w:rsidR="002A1AA0" w:rsidRPr="00447DED" w:rsidRDefault="002A1AA0" w:rsidP="00A659FA">
            <w:pPr>
              <w:jc w:val="left"/>
              <w:rPr>
                <w:rFonts w:ascii="Arial Narrow" w:eastAsia="Arial Narrow" w:hAnsi="Arial Narrow" w:cs="Arial Narrow"/>
                <w:sz w:val="20"/>
                <w:szCs w:val="20"/>
                <w:lang w:val="es-EC"/>
              </w:rPr>
            </w:pPr>
            <w:r w:rsidRPr="00447DED">
              <w:rPr>
                <w:rFonts w:ascii="Arial Narrow" w:eastAsia="Arial" w:hAnsi="Arial Narrow" w:cs="Arial"/>
                <w:color w:val="auto"/>
                <w:sz w:val="20"/>
                <w:szCs w:val="20"/>
                <w:lang w:val="es-EC" w:eastAsia="es-EC"/>
              </w:rPr>
              <w:t>4.1. Programa de difusión dirigido a todos el espectro de actores interesados en PSE (vendedores, compradores y gobiernos provinciales responsables de la supervisión y el monitoreo), desarrollado y validado.</w:t>
            </w:r>
          </w:p>
        </w:tc>
        <w:tc>
          <w:tcPr>
            <w:tcW w:w="4414" w:type="dxa"/>
          </w:tcPr>
          <w:p w14:paraId="2BDC4166" w14:textId="77777777" w:rsidR="002A1AA0" w:rsidRPr="00447DED" w:rsidRDefault="002A1AA0" w:rsidP="00A659FA">
            <w:pPr>
              <w:jc w:val="left"/>
              <w:rPr>
                <w:rFonts w:ascii="Arial Narrow" w:eastAsia="Arial Narrow" w:hAnsi="Arial Narrow" w:cs="Arial Narrow"/>
                <w:sz w:val="20"/>
                <w:szCs w:val="20"/>
                <w:lang w:val="es-EC"/>
              </w:rPr>
            </w:pPr>
            <w:r w:rsidRPr="00447DED">
              <w:rPr>
                <w:rFonts w:ascii="Arial Narrow" w:eastAsia="Arial" w:hAnsi="Arial Narrow" w:cs="Arial"/>
                <w:color w:val="auto"/>
                <w:sz w:val="20"/>
                <w:szCs w:val="20"/>
                <w:lang w:val="es-EC" w:eastAsia="es-EC"/>
              </w:rPr>
              <w:t>Para el Año 3 del  Proyecto, programa de difusión desarrollado</w:t>
            </w:r>
          </w:p>
        </w:tc>
      </w:tr>
      <w:tr w:rsidR="002A1AA0" w:rsidRPr="00447DED" w14:paraId="4D93D123" w14:textId="77777777" w:rsidTr="00A659FA">
        <w:tc>
          <w:tcPr>
            <w:tcW w:w="4414" w:type="dxa"/>
          </w:tcPr>
          <w:p w14:paraId="286E9342" w14:textId="77777777" w:rsidR="002A1AA0" w:rsidRPr="00447DED" w:rsidRDefault="002A1AA0" w:rsidP="00A659FA">
            <w:pPr>
              <w:rPr>
                <w:rFonts w:ascii="Arial Narrow" w:eastAsia="Arial" w:hAnsi="Arial Narrow" w:cs="Arial"/>
                <w:color w:val="auto"/>
                <w:sz w:val="20"/>
                <w:szCs w:val="20"/>
                <w:lang w:val="es-EC" w:eastAsia="es-EC"/>
              </w:rPr>
            </w:pPr>
            <w:r w:rsidRPr="00447DED">
              <w:rPr>
                <w:rFonts w:ascii="Arial Narrow" w:eastAsia="Arial" w:hAnsi="Arial Narrow" w:cs="Arial"/>
                <w:color w:val="auto"/>
                <w:sz w:val="20"/>
                <w:szCs w:val="20"/>
                <w:lang w:val="es-EC" w:eastAsia="es-EC"/>
              </w:rPr>
              <w:t>4.4. Número de hectáreas potenciales identificadas para la aplicación PSA</w:t>
            </w:r>
          </w:p>
          <w:p w14:paraId="3514190E" w14:textId="77777777" w:rsidR="002A1AA0" w:rsidRPr="00447DED" w:rsidRDefault="002A1AA0" w:rsidP="00A659FA">
            <w:pPr>
              <w:jc w:val="left"/>
              <w:rPr>
                <w:rFonts w:ascii="Arial Narrow" w:eastAsia="Arial Narrow" w:hAnsi="Arial Narrow" w:cs="Arial Narrow"/>
                <w:sz w:val="20"/>
                <w:szCs w:val="20"/>
                <w:lang w:val="es-EC"/>
              </w:rPr>
            </w:pPr>
          </w:p>
        </w:tc>
        <w:tc>
          <w:tcPr>
            <w:tcW w:w="4414" w:type="dxa"/>
          </w:tcPr>
          <w:p w14:paraId="5F11EBE6" w14:textId="77777777" w:rsidR="002A1AA0" w:rsidRPr="00447DED" w:rsidRDefault="002A1AA0" w:rsidP="00A659FA">
            <w:pPr>
              <w:jc w:val="left"/>
              <w:rPr>
                <w:rFonts w:ascii="Arial Narrow" w:eastAsia="Arial Narrow" w:hAnsi="Arial Narrow" w:cs="Arial Narrow"/>
                <w:sz w:val="20"/>
                <w:szCs w:val="20"/>
                <w:lang w:val="es-EC"/>
              </w:rPr>
            </w:pPr>
            <w:r w:rsidRPr="00447DED">
              <w:rPr>
                <w:rFonts w:ascii="Arial Narrow" w:eastAsia="Arial" w:hAnsi="Arial Narrow" w:cs="Arial"/>
                <w:color w:val="auto"/>
                <w:sz w:val="20"/>
                <w:szCs w:val="20"/>
                <w:lang w:val="es-EC" w:eastAsia="es-EC"/>
              </w:rPr>
              <w:t>Para el Año 4 del Proyecto 4.5 millones de hectáreas</w:t>
            </w:r>
          </w:p>
        </w:tc>
      </w:tr>
    </w:tbl>
    <w:p w14:paraId="3ACB0BD9" w14:textId="77777777" w:rsidR="002A1AA0" w:rsidRPr="00447DED" w:rsidRDefault="002A1AA0" w:rsidP="002A1AA0">
      <w:pPr>
        <w:rPr>
          <w:rFonts w:ascii="Arial Narrow" w:eastAsia="Arial Narrow" w:hAnsi="Arial Narrow" w:cs="Arial Narrow"/>
          <w:lang w:val="es-ES"/>
        </w:rPr>
      </w:pPr>
    </w:p>
    <w:p w14:paraId="1A925F66" w14:textId="054D4D1A" w:rsidR="002A1AA0" w:rsidRPr="00447DED" w:rsidRDefault="002A1AA0" w:rsidP="002A1AA0">
      <w:pPr>
        <w:rPr>
          <w:rFonts w:ascii="Arial Narrow" w:eastAsia="Arial Narrow" w:hAnsi="Arial Narrow" w:cs="Arial Narrow"/>
          <w:lang w:val="es-ES"/>
        </w:rPr>
      </w:pPr>
      <w:r w:rsidRPr="00447DED">
        <w:rPr>
          <w:rFonts w:ascii="Arial Narrow" w:eastAsia="Arial Narrow" w:hAnsi="Arial Narrow" w:cs="Arial Narrow"/>
          <w:lang w:val="es-ES"/>
        </w:rPr>
        <w:t xml:space="preserve">La mayoría de los indicadores propuestos son específicos, medibles, alcanzables, relevantes y que pueden ser evaluados (Anexo </w:t>
      </w:r>
      <w:r w:rsidR="008F3173" w:rsidRPr="00447DED">
        <w:rPr>
          <w:rFonts w:ascii="Arial Narrow" w:eastAsia="Arial Narrow" w:hAnsi="Arial Narrow" w:cs="Arial Narrow"/>
          <w:lang w:val="es-ES"/>
        </w:rPr>
        <w:t>8</w:t>
      </w:r>
      <w:r w:rsidRPr="00447DED">
        <w:rPr>
          <w:rFonts w:ascii="Arial Narrow" w:eastAsia="Arial Narrow" w:hAnsi="Arial Narrow" w:cs="Arial Narrow"/>
          <w:lang w:val="es-ES"/>
        </w:rPr>
        <w:t xml:space="preserve">) con un marco temporal SMART. La implementación de los mismos tuvo resultados dispares, ya sea debido al marco temporal (porcentaje de productores que expresó su conformidad con el diseño y la implementación de esquemas PSE), a la dificultad de alcanzar los objetivos planteados (costos y beneficios de los esquemas PSE evaluados, % de superficiarios interesados en participar en los esquemas PSE que firman contratos legales), o a la incidencia del factor de estudio en la implementación del proyecto (número de eventos de difusión organizados y participantes). </w:t>
      </w:r>
    </w:p>
    <w:p w14:paraId="031C66A9" w14:textId="7976559A" w:rsidR="003E6CB7" w:rsidRPr="00447DED" w:rsidRDefault="14FDD6C7" w:rsidP="14FDD6C7">
      <w:pPr>
        <w:pStyle w:val="Ttulo2"/>
        <w:rPr>
          <w:rFonts w:ascii="Arial Narrow" w:hAnsi="Arial Narrow"/>
        </w:rPr>
      </w:pPr>
      <w:bookmarkStart w:id="22" w:name="_Toc500029129"/>
      <w:r w:rsidRPr="00447DED">
        <w:rPr>
          <w:rFonts w:ascii="Arial Narrow" w:hAnsi="Arial Narrow"/>
        </w:rPr>
        <w:t>Principales interesados</w:t>
      </w:r>
      <w:bookmarkEnd w:id="22"/>
    </w:p>
    <w:p w14:paraId="72C41B96" w14:textId="73ADA6D0" w:rsidR="002A1AA0" w:rsidRPr="00447DED" w:rsidRDefault="002A1AA0" w:rsidP="002A1AA0">
      <w:pPr>
        <w:rPr>
          <w:rFonts w:ascii="Arial Narrow" w:hAnsi="Arial Narrow"/>
          <w:lang w:val="es-ES"/>
        </w:rPr>
      </w:pPr>
      <w:r w:rsidRPr="00447DED">
        <w:rPr>
          <w:rFonts w:ascii="Arial Narrow" w:hAnsi="Arial Narrow"/>
          <w:lang w:val="es-ES"/>
        </w:rPr>
        <w:t xml:space="preserve">En el proyecto han estado involucrados actores del sector público y privado así como las agencias de implementación. En el sector público destacan, </w:t>
      </w:r>
      <w:r w:rsidR="00361D87" w:rsidRPr="00447DED">
        <w:rPr>
          <w:rFonts w:ascii="Arial Narrow" w:hAnsi="Arial Narrow"/>
          <w:lang w:val="es-ES"/>
        </w:rPr>
        <w:t>el Ministerio de Ambiente y Desarrollo Sustentable (MAyDS), ex</w:t>
      </w:r>
      <w:r w:rsidRPr="00447DED">
        <w:rPr>
          <w:rFonts w:ascii="Arial Narrow" w:hAnsi="Arial Narrow"/>
          <w:lang w:val="es-ES"/>
        </w:rPr>
        <w:t xml:space="preserve"> Secretaría de Ambiente y Desarrollo Sostenible (</w:t>
      </w:r>
      <w:r w:rsidR="00361D87" w:rsidRPr="00447DED">
        <w:rPr>
          <w:rFonts w:ascii="Arial Narrow" w:hAnsi="Arial Narrow"/>
          <w:lang w:val="es-ES"/>
        </w:rPr>
        <w:t>S</w:t>
      </w:r>
      <w:r w:rsidRPr="00447DED">
        <w:rPr>
          <w:rFonts w:ascii="Arial Narrow" w:hAnsi="Arial Narrow"/>
          <w:lang w:val="es-ES"/>
        </w:rPr>
        <w:t>AyDS) y el Instituto Nacional de Tecnología Agr</w:t>
      </w:r>
      <w:r w:rsidR="003E4FA4" w:rsidRPr="00447DED">
        <w:rPr>
          <w:rFonts w:ascii="Arial Narrow" w:hAnsi="Arial Narrow"/>
          <w:lang w:val="es-ES"/>
        </w:rPr>
        <w:t>opecuaria</w:t>
      </w:r>
      <w:r w:rsidRPr="00447DED">
        <w:rPr>
          <w:rFonts w:ascii="Arial Narrow" w:hAnsi="Arial Narrow"/>
          <w:lang w:val="es-ES"/>
        </w:rPr>
        <w:t xml:space="preserve"> (INTA), como agencias ejecutoras y socios para la implementación, así como las provincias como otr</w:t>
      </w:r>
      <w:r w:rsidR="00CB6D10" w:rsidRPr="00447DED">
        <w:rPr>
          <w:rFonts w:ascii="Arial Narrow" w:hAnsi="Arial Narrow"/>
          <w:lang w:val="es-ES"/>
        </w:rPr>
        <w:t>a</w:t>
      </w:r>
      <w:r w:rsidRPr="00447DED">
        <w:rPr>
          <w:rFonts w:ascii="Arial Narrow" w:hAnsi="Arial Narrow"/>
          <w:lang w:val="es-ES"/>
        </w:rPr>
        <w:t xml:space="preserve">s socios </w:t>
      </w:r>
      <w:r w:rsidR="00CB6D10" w:rsidRPr="00447DED">
        <w:rPr>
          <w:rFonts w:ascii="Arial Narrow" w:hAnsi="Arial Narrow"/>
          <w:lang w:val="es-ES"/>
        </w:rPr>
        <w:t xml:space="preserve">partes responsables </w:t>
      </w:r>
      <w:r w:rsidRPr="00447DED">
        <w:rPr>
          <w:rFonts w:ascii="Arial Narrow" w:hAnsi="Arial Narrow"/>
          <w:lang w:val="es-ES"/>
        </w:rPr>
        <w:t>para la implementación (post RMT). Mediante la articulación entre estas entidades, el proyecto pretendía eliminar las divisiones tradicionales entre la conservación y la promoción, consensuar acuerdo entre estas dos visiones que incluye instituciones y agendas para promover el paradigma de que “conservar es un buen negocio”, mostrando las bondades de varios esquemas bajo el concepto que en la temátic</w:t>
      </w:r>
      <w:r w:rsidR="003E4FA4" w:rsidRPr="00447DED">
        <w:rPr>
          <w:rFonts w:ascii="Arial Narrow" w:hAnsi="Arial Narrow"/>
          <w:lang w:val="es-ES"/>
        </w:rPr>
        <w:t>a</w:t>
      </w:r>
      <w:r w:rsidRPr="00447DED">
        <w:rPr>
          <w:rFonts w:ascii="Arial Narrow" w:hAnsi="Arial Narrow"/>
          <w:lang w:val="es-ES"/>
        </w:rPr>
        <w:t xml:space="preserve"> no existe receta absoluta y que esta resulta de la interacción de varios factores </w:t>
      </w:r>
      <w:r w:rsidRPr="00447DED">
        <w:rPr>
          <w:rFonts w:ascii="Arial Narrow" w:hAnsi="Arial Narrow"/>
          <w:lang w:val="es-ES"/>
        </w:rPr>
        <w:lastRenderedPageBreak/>
        <w:t>tanto polític</w:t>
      </w:r>
      <w:r w:rsidR="003E4FA4" w:rsidRPr="00447DED">
        <w:rPr>
          <w:rFonts w:ascii="Arial Narrow" w:hAnsi="Arial Narrow"/>
          <w:lang w:val="es-ES"/>
        </w:rPr>
        <w:t>o</w:t>
      </w:r>
      <w:r w:rsidRPr="00447DED">
        <w:rPr>
          <w:rFonts w:ascii="Arial Narrow" w:hAnsi="Arial Narrow"/>
          <w:lang w:val="es-ES"/>
        </w:rPr>
        <w:t>s, sociales y ambientales propios de cada región más aun en el caso de Argentina con estados federados y sus implicaciones.</w:t>
      </w:r>
    </w:p>
    <w:p w14:paraId="68633889" w14:textId="77777777" w:rsidR="002A1AA0" w:rsidRPr="00447DED" w:rsidRDefault="002A1AA0" w:rsidP="002A1AA0">
      <w:pPr>
        <w:rPr>
          <w:rFonts w:ascii="Arial Narrow" w:hAnsi="Arial Narrow"/>
          <w:lang w:val="es-ES"/>
        </w:rPr>
      </w:pPr>
      <w:r w:rsidRPr="00447DED">
        <w:rPr>
          <w:rFonts w:ascii="Arial Narrow" w:hAnsi="Arial Narrow"/>
          <w:lang w:val="es-ES"/>
        </w:rPr>
        <w:t xml:space="preserve">Como se evidencia en la última fase del proyecto, los gobiernos provinciales de Misiones, Chaco, Formosa y Entre Ríos así como los municipios presentes en los sitios piloto cumplen un rol particular de beneficiario-ejecutor, estrategia que pretende fortalecer capacidades locales, tener presencia en territorio y mostrar mediante el “hacer - aprender” una alternativa de inserción de PSE en la agenda de cada provincia. </w:t>
      </w:r>
    </w:p>
    <w:p w14:paraId="417CC11A" w14:textId="67E57617" w:rsidR="002A1AA0" w:rsidRPr="00447DED" w:rsidRDefault="002A1AA0" w:rsidP="002A1AA0">
      <w:pPr>
        <w:rPr>
          <w:rFonts w:ascii="Arial Narrow" w:hAnsi="Arial Narrow"/>
          <w:lang w:val="es-ES"/>
        </w:rPr>
      </w:pPr>
      <w:r w:rsidRPr="00447DED">
        <w:rPr>
          <w:rFonts w:ascii="Arial Narrow" w:hAnsi="Arial Narrow"/>
          <w:lang w:val="es-ES"/>
        </w:rPr>
        <w:t>En la Revisión de Medio Término (RMT), se identificaron actores de particular relevancia como el Comité Provincial para la Conservación y Uso del Suelo en Entre Ríos, que incluye la Asociación de Profesionales en Agronomía, el Colegio de Agronomía de la Universidad de Entre Ríos y otros; las asociaciones de productores de la Aldea Santamaría, la Asociación de Productores Forestales y Sociedad Rural, y la Asociación de Productores Forestales del Chaco; además, asociaciones profesionales y universidades, que en la época de la RMT podrían contribuir con personal y conocimiento requerido para el establecimiento de esquemas de PSE. Estos actores se han mantenido e incrementado como el caso de la cooperativa de electricidad CELO en la provincia de Misiones, la Dirección de Bosques en Chaco y la Universidad de Buenos Aires en Entre Ríos, que han  mantenido un compromiso de trabajo pero durante las entrevistas de campo sugieren que en este tipo de proyecto se tenga una adecuado manejo de “expectativas”, en el caso del proyecto que implica desde su título el Pago por Servicios Ecosistémicos genera esta apreciación, que en el futuro deben ser abordadas en otros contextos, quizás utilizar términos que han evolucionado en el tema como la valoración de servicios ecosistémicos y el enfoque de manejo de paisajes.</w:t>
      </w:r>
    </w:p>
    <w:p w14:paraId="031C66AB" w14:textId="77777777" w:rsidR="003E6CB7" w:rsidRPr="00447DED" w:rsidRDefault="14FDD6C7" w:rsidP="14FDD6C7">
      <w:pPr>
        <w:pStyle w:val="Ttulo2"/>
        <w:rPr>
          <w:rFonts w:ascii="Arial Narrow" w:hAnsi="Arial Narrow"/>
        </w:rPr>
      </w:pPr>
      <w:bookmarkStart w:id="23" w:name="_Toc500029130"/>
      <w:r w:rsidRPr="00447DED">
        <w:rPr>
          <w:rFonts w:ascii="Arial Narrow" w:hAnsi="Arial Narrow"/>
        </w:rPr>
        <w:t>Resultados esperados</w:t>
      </w:r>
      <w:bookmarkEnd w:id="23"/>
    </w:p>
    <w:p w14:paraId="124F7D63" w14:textId="77777777" w:rsidR="002A1AA0" w:rsidRPr="00447DED" w:rsidRDefault="002A1AA0" w:rsidP="002A1AA0">
      <w:pPr>
        <w:rPr>
          <w:rFonts w:ascii="Arial Narrow" w:hAnsi="Arial Narrow"/>
        </w:rPr>
      </w:pPr>
      <w:r w:rsidRPr="00447DED">
        <w:rPr>
          <w:rFonts w:ascii="Arial Narrow" w:eastAsia="Arial Narrow" w:hAnsi="Arial Narrow" w:cs="Arial Narrow"/>
          <w:szCs w:val="22"/>
          <w:lang w:val="es-ES"/>
        </w:rPr>
        <w:t xml:space="preserve">El objetivo global de este proyecto es superar las barreras identificadas mediante el ensayo de mecanismos para el pago de servicios ecosistémicos y el desarrollo de sistemas que permitan su replicación a escalas que puedan asegurar la protección de los ecosistemas naturales de la Argentina en el largo plazo, así como de los servicios ambientales provistos por esos ecosistemas. El proyecto prestará asistencia para integrar los servicios ecosistémicos en la toma de decisiones, con el objetivo final de promover la conservación de hábitats para especies de importancia mundial y nacional, el manejo sustentable de las tierras y la reducción de las emisiones GEI en la atmósfera, lo cual se pretende lograr a través de cuatro resultados: </w:t>
      </w:r>
    </w:p>
    <w:p w14:paraId="0E8A0088" w14:textId="77777777" w:rsidR="002A1AA0" w:rsidRPr="00447DED" w:rsidRDefault="002A1AA0" w:rsidP="002A1AA0">
      <w:pPr>
        <w:rPr>
          <w:rFonts w:ascii="Arial Narrow" w:hAnsi="Arial Narrow"/>
        </w:rPr>
      </w:pPr>
      <w:r w:rsidRPr="00447DED">
        <w:rPr>
          <w:rFonts w:ascii="Arial Narrow" w:eastAsia="Arial Narrow" w:hAnsi="Arial Narrow" w:cs="Arial Narrow"/>
          <w:szCs w:val="22"/>
          <w:lang w:val="es-ES"/>
        </w:rPr>
        <w:t xml:space="preserve">Resultado 1: </w:t>
      </w:r>
      <w:r w:rsidRPr="00447DED">
        <w:rPr>
          <w:rFonts w:ascii="Arial Narrow" w:eastAsia="Arial Narrow" w:hAnsi="Arial Narrow" w:cs="Arial Narrow"/>
          <w:i/>
          <w:iCs/>
          <w:szCs w:val="22"/>
          <w:lang w:val="es-ES"/>
        </w:rPr>
        <w:t>Expansión de la base de conocimientos sobre servicios ecosistémicos mediante modelos y herramientas para facilitar la toma de decisiones con relación a las compensaciones por los diferentes usos de la tierra</w:t>
      </w:r>
      <w:r w:rsidRPr="00447DED">
        <w:rPr>
          <w:rFonts w:ascii="Arial Narrow" w:eastAsia="Arial Narrow" w:hAnsi="Arial Narrow" w:cs="Arial Narrow"/>
          <w:szCs w:val="22"/>
          <w:lang w:val="es-ES"/>
        </w:rPr>
        <w:t xml:space="preserve">. </w:t>
      </w:r>
    </w:p>
    <w:p w14:paraId="5F431268" w14:textId="77777777" w:rsidR="002A1AA0" w:rsidRPr="00447DED" w:rsidRDefault="002A1AA0" w:rsidP="002A1AA0">
      <w:pPr>
        <w:rPr>
          <w:rFonts w:ascii="Arial Narrow" w:eastAsia="Arial Narrow" w:hAnsi="Arial Narrow" w:cs="Arial Narrow"/>
          <w:szCs w:val="22"/>
          <w:lang w:val="es-ES"/>
        </w:rPr>
      </w:pPr>
      <w:r w:rsidRPr="00447DED">
        <w:rPr>
          <w:rFonts w:ascii="Arial Narrow" w:eastAsia="Arial Narrow" w:hAnsi="Arial Narrow" w:cs="Arial Narrow"/>
          <w:szCs w:val="22"/>
          <w:lang w:val="es-ES"/>
        </w:rPr>
        <w:t xml:space="preserve">El proyecto buscaba mejorar las capacidades de las instituciones nacionales (MAyDS e INTA), provinciales (Misiones, Entre Ríos, Chaco y Formosa) aumentando el nivel de comprensión sobre los cambios en las respuestas y valores de los servicios ecosistémicos, su implementación (piloto) en cuatro sitios, la evaluación intra e inter esquemas disponibles y traducir estos hallazgos en herramientas disponibles para los encargados de tomar decisiones con una expectativa de réplica y escalamiento nacional. </w:t>
      </w:r>
    </w:p>
    <w:p w14:paraId="2B26180B" w14:textId="77777777" w:rsidR="002A1AA0" w:rsidRPr="00447DED" w:rsidRDefault="002A1AA0" w:rsidP="002A1AA0">
      <w:pPr>
        <w:rPr>
          <w:rFonts w:ascii="Arial Narrow" w:eastAsia="Arial Narrow" w:hAnsi="Arial Narrow" w:cs="Arial Narrow"/>
          <w:szCs w:val="22"/>
          <w:lang w:val="es-ES"/>
        </w:rPr>
      </w:pPr>
      <w:r w:rsidRPr="00447DED">
        <w:rPr>
          <w:rFonts w:ascii="Arial Narrow" w:eastAsia="Arial Narrow" w:hAnsi="Arial Narrow" w:cs="Arial Narrow"/>
          <w:szCs w:val="22"/>
          <w:lang w:val="es-ES"/>
        </w:rPr>
        <w:lastRenderedPageBreak/>
        <w:t xml:space="preserve">Ello incluiría la cuantificación de los servicios derivados de los diferentes usos de la tierra dentro de los sitios piloto, el modelado económico y la generación de herramientas para el monitoreo del cambio previsto. Estos índices permitirán una rápida comparación de los usos combinados que optimizarán los diversos SE. </w:t>
      </w:r>
    </w:p>
    <w:p w14:paraId="6F7525ED" w14:textId="77777777" w:rsidR="002A1AA0" w:rsidRPr="00447DED" w:rsidRDefault="002A1AA0" w:rsidP="002A1AA0">
      <w:pPr>
        <w:rPr>
          <w:rFonts w:ascii="Arial Narrow" w:hAnsi="Arial Narrow"/>
        </w:rPr>
      </w:pPr>
      <w:r w:rsidRPr="00447DED">
        <w:rPr>
          <w:rFonts w:ascii="Arial Narrow" w:eastAsia="Arial Narrow" w:hAnsi="Arial Narrow" w:cs="Arial Narrow"/>
          <w:szCs w:val="22"/>
          <w:lang w:val="es-ES"/>
        </w:rPr>
        <w:t xml:space="preserve">De esta manera el proyecto habrá de contribuir a cerrar las brechas de conocimiento que dificultan la adopción de esquemas de PSE y, al mismo tiempo, ayudará a lograr progresos en torno a los conocimientos globales que existen sobre los vínculos entre SE y los diferentes usos de la tierra. Este resultado comprende los siguientes productos: </w:t>
      </w:r>
    </w:p>
    <w:p w14:paraId="7C3CDD52" w14:textId="77777777" w:rsidR="002A1AA0" w:rsidRPr="00447DED" w:rsidRDefault="002A1AA0" w:rsidP="002A1AA0">
      <w:pPr>
        <w:pStyle w:val="Sinespaciado"/>
        <w:jc w:val="both"/>
        <w:rPr>
          <w:rFonts w:ascii="Arial Narrow" w:hAnsi="Arial Narrow"/>
          <w:color w:val="404040" w:themeColor="text1" w:themeTint="BF"/>
          <w:sz w:val="22"/>
          <w:szCs w:val="22"/>
          <w:lang w:val="es-AR"/>
        </w:rPr>
      </w:pPr>
      <w:r w:rsidRPr="00447DED">
        <w:rPr>
          <w:rFonts w:ascii="Arial Narrow" w:eastAsia="Arial Narrow" w:hAnsi="Arial Narrow"/>
          <w:color w:val="404040" w:themeColor="text1" w:themeTint="BF"/>
          <w:sz w:val="22"/>
          <w:szCs w:val="22"/>
          <w:lang w:val="es-AR"/>
        </w:rPr>
        <w:t xml:space="preserve">1.1 Cuantificación de los SE en cuatro sitios piloto que cuentan con diferentes usos de la tierra; </w:t>
      </w:r>
    </w:p>
    <w:p w14:paraId="4603861B" w14:textId="77777777" w:rsidR="002A1AA0" w:rsidRPr="00447DED" w:rsidRDefault="002A1AA0" w:rsidP="002A1AA0">
      <w:pPr>
        <w:pStyle w:val="Sinespaciado"/>
        <w:jc w:val="both"/>
        <w:rPr>
          <w:rFonts w:ascii="Arial Narrow" w:hAnsi="Arial Narrow"/>
          <w:color w:val="404040" w:themeColor="text1" w:themeTint="BF"/>
          <w:sz w:val="22"/>
          <w:szCs w:val="22"/>
          <w:lang w:val="es-AR"/>
        </w:rPr>
      </w:pPr>
      <w:r w:rsidRPr="00447DED">
        <w:rPr>
          <w:rFonts w:ascii="Arial Narrow" w:eastAsia="Arial Narrow" w:hAnsi="Arial Narrow"/>
          <w:color w:val="404040" w:themeColor="text1" w:themeTint="BF"/>
          <w:sz w:val="22"/>
          <w:szCs w:val="22"/>
          <w:lang w:val="es-AR"/>
        </w:rPr>
        <w:t xml:space="preserve">1.2. Desarrollo de escenarios económicos y ambientales; </w:t>
      </w:r>
    </w:p>
    <w:p w14:paraId="103C8244" w14:textId="77777777" w:rsidR="002A1AA0" w:rsidRPr="00447DED" w:rsidRDefault="002A1AA0" w:rsidP="002A1AA0">
      <w:pPr>
        <w:pStyle w:val="Sinespaciado"/>
        <w:jc w:val="both"/>
        <w:rPr>
          <w:rFonts w:ascii="Arial Narrow" w:hAnsi="Arial Narrow"/>
          <w:color w:val="404040" w:themeColor="text1" w:themeTint="BF"/>
          <w:sz w:val="22"/>
          <w:szCs w:val="22"/>
          <w:lang w:val="es-AR"/>
        </w:rPr>
      </w:pPr>
      <w:r w:rsidRPr="00447DED">
        <w:rPr>
          <w:rFonts w:ascii="Arial Narrow" w:eastAsia="Arial Narrow" w:hAnsi="Arial Narrow"/>
          <w:color w:val="404040" w:themeColor="text1" w:themeTint="BF"/>
          <w:sz w:val="22"/>
          <w:szCs w:val="22"/>
          <w:lang w:val="es-AR"/>
        </w:rPr>
        <w:t xml:space="preserve">1.3 Desarrollo de modelos de compensación; y </w:t>
      </w:r>
    </w:p>
    <w:p w14:paraId="7C5E36FA" w14:textId="77777777" w:rsidR="002A1AA0" w:rsidRPr="00447DED" w:rsidRDefault="002A1AA0" w:rsidP="00447DED">
      <w:pPr>
        <w:pStyle w:val="Sinespaciado"/>
        <w:ind w:left="284" w:hanging="284"/>
        <w:jc w:val="both"/>
        <w:rPr>
          <w:rFonts w:ascii="Arial Narrow" w:eastAsia="Arial Narrow" w:hAnsi="Arial Narrow"/>
          <w:color w:val="404040" w:themeColor="text1" w:themeTint="BF"/>
          <w:sz w:val="22"/>
          <w:szCs w:val="22"/>
          <w:lang w:val="es-AR"/>
        </w:rPr>
      </w:pPr>
      <w:r w:rsidRPr="00447DED">
        <w:rPr>
          <w:rFonts w:ascii="Arial Narrow" w:eastAsia="Arial Narrow" w:hAnsi="Arial Narrow"/>
          <w:color w:val="404040" w:themeColor="text1" w:themeTint="BF"/>
          <w:sz w:val="22"/>
          <w:szCs w:val="22"/>
          <w:lang w:val="es-AR"/>
        </w:rPr>
        <w:t xml:space="preserve">1.4 Desarrollo de las capacidades del MAyDS y del INTA para el diseño y la implementación de los esquemas PSA. </w:t>
      </w:r>
    </w:p>
    <w:p w14:paraId="51FE3FE1" w14:textId="77777777" w:rsidR="002A1AA0" w:rsidRPr="00447DED" w:rsidRDefault="002A1AA0" w:rsidP="002A1AA0">
      <w:pPr>
        <w:pStyle w:val="Sinespaciado"/>
        <w:rPr>
          <w:rFonts w:ascii="Arial Narrow" w:hAnsi="Arial Narrow"/>
          <w:sz w:val="22"/>
          <w:szCs w:val="22"/>
          <w:lang w:val="es-AR"/>
        </w:rPr>
      </w:pPr>
    </w:p>
    <w:p w14:paraId="45701193" w14:textId="77777777" w:rsidR="002A1AA0" w:rsidRPr="00447DED" w:rsidRDefault="002A1AA0" w:rsidP="002A1AA0">
      <w:pPr>
        <w:rPr>
          <w:rFonts w:ascii="Arial Narrow" w:hAnsi="Arial Narrow"/>
        </w:rPr>
      </w:pPr>
      <w:r w:rsidRPr="00447DED">
        <w:rPr>
          <w:rFonts w:ascii="Arial Narrow" w:eastAsia="Arial Narrow" w:hAnsi="Arial Narrow" w:cs="Arial Narrow"/>
          <w:szCs w:val="22"/>
          <w:lang w:val="es-ES"/>
        </w:rPr>
        <w:t xml:space="preserve">Resultado 2: </w:t>
      </w:r>
      <w:r w:rsidRPr="00447DED">
        <w:rPr>
          <w:rFonts w:ascii="Arial Narrow" w:eastAsia="Arial Narrow" w:hAnsi="Arial Narrow" w:cs="Arial Narrow"/>
          <w:i/>
          <w:iCs/>
          <w:szCs w:val="22"/>
          <w:lang w:val="es-ES"/>
        </w:rPr>
        <w:t>Los conocimientos técnicos (know-how) sobre las configuraciones operativas efectivas para optimizar los beneficios provenientes de los incentivos actuales y futuros de SE se verán extendidos y reforzados a través de demostraciones en el campo de diferentes esquemas de PSE</w:t>
      </w:r>
      <w:r w:rsidRPr="00447DED">
        <w:rPr>
          <w:rFonts w:ascii="Arial Narrow" w:eastAsia="Arial Narrow" w:hAnsi="Arial Narrow" w:cs="Arial Narrow"/>
          <w:szCs w:val="22"/>
          <w:lang w:val="es-ES"/>
        </w:rPr>
        <w:t xml:space="preserve">. </w:t>
      </w:r>
    </w:p>
    <w:p w14:paraId="775F1EDF" w14:textId="77777777" w:rsidR="002A1AA0" w:rsidRPr="00447DED" w:rsidRDefault="002A1AA0" w:rsidP="002A1AA0">
      <w:pPr>
        <w:rPr>
          <w:rFonts w:ascii="Arial Narrow" w:hAnsi="Arial Narrow"/>
        </w:rPr>
      </w:pPr>
      <w:r w:rsidRPr="00447DED">
        <w:rPr>
          <w:rFonts w:ascii="Arial Narrow" w:eastAsia="Arial Narrow" w:hAnsi="Arial Narrow" w:cs="Arial Narrow"/>
          <w:szCs w:val="22"/>
          <w:lang w:val="es-ES"/>
        </w:rPr>
        <w:t xml:space="preserve">El proyecto diseñará y probará esquemas de pago con superficiarios privados seleccionados en los cuatro sitios piloto designados (Chaco, Formosa, Entre Ríos y Misiones) para: (i) promover la adopción de diferentes usos de la tierra; (ii) determinar la efectividad y receptividad de los niveles de pago; (iii) diseñar sistemas de supervisión y monitoreo para asegurar el cumplimiento con las normas y condicionalidades de cada mecanismo de pago, y (iv) desarrollar las capacidades de los gobiernos locales para asegurar la sustentabilidad de los esquemas. </w:t>
      </w:r>
    </w:p>
    <w:p w14:paraId="1730557D" w14:textId="53DE19B5" w:rsidR="002A1AA0" w:rsidRPr="00447DED" w:rsidRDefault="002A1AA0" w:rsidP="002A1AA0">
      <w:pPr>
        <w:rPr>
          <w:rFonts w:ascii="Arial Narrow" w:eastAsia="Arial Narrow" w:hAnsi="Arial Narrow" w:cs="Arial Narrow"/>
          <w:szCs w:val="22"/>
          <w:lang w:val="es-ES"/>
        </w:rPr>
      </w:pPr>
      <w:r w:rsidRPr="00447DED">
        <w:rPr>
          <w:rFonts w:ascii="Arial Narrow" w:eastAsia="Arial Narrow" w:hAnsi="Arial Narrow" w:cs="Arial Narrow"/>
          <w:szCs w:val="22"/>
          <w:lang w:val="es-ES"/>
        </w:rPr>
        <w:t xml:space="preserve">En cada uno de los sitios, los pagos se efectuarán a cambio de que se adopten usos de la tierra que provean servicios ecosistémicos: (a) en Chaco y Formosa, el gobierno federal efectuará los pagos dentro del marco de la Ley de Bosques Nativos N° 26331; (b) en Entre Ríos, el gobierno provincial reducirá el impuesto inmobiliario dentro del marco de la Ley de Conservación del Suelo en zonas declaradas, mientras que (c) en Misiones se generará un subsidio al consumo eléctrico 100-150 </w:t>
      </w:r>
      <w:r w:rsidR="00447DED" w:rsidRPr="00447DED">
        <w:rPr>
          <w:rFonts w:ascii="Arial Narrow" w:eastAsia="Arial Narrow" w:hAnsi="Arial Narrow" w:cs="Arial Narrow"/>
          <w:szCs w:val="22"/>
          <w:lang w:val="es-ES"/>
        </w:rPr>
        <w:t>KW</w:t>
      </w:r>
      <w:r w:rsidRPr="00447DED">
        <w:rPr>
          <w:rFonts w:ascii="Arial Narrow" w:eastAsia="Arial Narrow" w:hAnsi="Arial Narrow" w:cs="Arial Narrow"/>
          <w:szCs w:val="22"/>
          <w:lang w:val="es-ES"/>
        </w:rPr>
        <w:t>/mes a los beneficiarios bajo un enfoque de manejo integrado de cuenca. Idealmente se habrán acordado los diferentes esquemas PSE entre las autoridades nacionales y provinciales y se proporcionarán lecciones aprendidas (técnicas-legales y administra</w:t>
      </w:r>
      <w:r w:rsidR="00503F1F" w:rsidRPr="00447DED">
        <w:rPr>
          <w:rFonts w:ascii="Arial Narrow" w:eastAsia="Arial Narrow" w:hAnsi="Arial Narrow" w:cs="Arial Narrow"/>
          <w:szCs w:val="22"/>
          <w:lang w:val="es-ES"/>
        </w:rPr>
        <w:t>tiv</w:t>
      </w:r>
      <w:r w:rsidRPr="00447DED">
        <w:rPr>
          <w:rFonts w:ascii="Arial Narrow" w:eastAsia="Arial Narrow" w:hAnsi="Arial Narrow" w:cs="Arial Narrow"/>
          <w:szCs w:val="22"/>
          <w:lang w:val="es-ES"/>
        </w:rPr>
        <w:t>as) para superar las barreras identificadas. Además, las buenas prácticas en el uso de la tierra que se probaron dentro de los diferentes esquemas constituirán lecciones para su replicación y escalamiento o extensión en el marco del Resultado 4, esto mediante los siguientes indicadores:</w:t>
      </w:r>
    </w:p>
    <w:p w14:paraId="344C5548" w14:textId="0A8042EF" w:rsidR="002A1AA0" w:rsidRPr="00447DED" w:rsidRDefault="002A1AA0" w:rsidP="00447DED">
      <w:pPr>
        <w:pStyle w:val="Sinespaciado"/>
        <w:jc w:val="both"/>
        <w:rPr>
          <w:rFonts w:ascii="Arial Narrow" w:eastAsia="Arial Narrow" w:hAnsi="Arial Narrow"/>
          <w:color w:val="404040" w:themeColor="text1" w:themeTint="BF"/>
          <w:sz w:val="22"/>
          <w:lang w:val="es-EC"/>
        </w:rPr>
      </w:pPr>
      <w:r w:rsidRPr="00447DED">
        <w:rPr>
          <w:rFonts w:ascii="Arial Narrow" w:eastAsia="Arial Narrow" w:hAnsi="Arial Narrow"/>
          <w:color w:val="404040" w:themeColor="text1" w:themeTint="BF"/>
          <w:sz w:val="22"/>
          <w:lang w:val="es-EC"/>
        </w:rPr>
        <w:t xml:space="preserve">2.1. Esquemas PSE y mecanismo de monitoreo diseñados y validados con autoridades provinciales y actores locales; </w:t>
      </w:r>
    </w:p>
    <w:p w14:paraId="6F707FD3" w14:textId="7594905B" w:rsidR="002A1AA0" w:rsidRPr="00447DED" w:rsidRDefault="002A1AA0" w:rsidP="00447DED">
      <w:pPr>
        <w:pStyle w:val="Sinespaciado"/>
        <w:jc w:val="both"/>
        <w:rPr>
          <w:rFonts w:ascii="Arial Narrow" w:eastAsia="Arial Narrow" w:hAnsi="Arial Narrow"/>
          <w:color w:val="404040" w:themeColor="text1" w:themeTint="BF"/>
          <w:sz w:val="22"/>
          <w:lang w:val="es-EC"/>
        </w:rPr>
      </w:pPr>
      <w:r w:rsidRPr="00447DED">
        <w:rPr>
          <w:rFonts w:ascii="Arial Narrow" w:eastAsia="Arial Narrow" w:hAnsi="Arial Narrow"/>
          <w:color w:val="404040" w:themeColor="text1" w:themeTint="BF"/>
          <w:sz w:val="22"/>
          <w:lang w:val="es-EC"/>
        </w:rPr>
        <w:t>2.3. % de superficiarios interesados en participar en esquemas PSE que firman contratos jurídicamente vinculantes;</w:t>
      </w:r>
    </w:p>
    <w:p w14:paraId="49E4A53B" w14:textId="75113BD7" w:rsidR="002A1AA0" w:rsidRPr="00447DED" w:rsidRDefault="002A1AA0" w:rsidP="002A1AA0">
      <w:pPr>
        <w:pStyle w:val="Sinespaciado"/>
        <w:jc w:val="both"/>
        <w:rPr>
          <w:rFonts w:ascii="Arial Narrow" w:eastAsia="Arial Narrow" w:hAnsi="Arial Narrow"/>
          <w:color w:val="404040" w:themeColor="text1" w:themeTint="BF"/>
          <w:sz w:val="22"/>
          <w:lang w:val="es-EC"/>
        </w:rPr>
      </w:pPr>
      <w:r w:rsidRPr="00447DED">
        <w:rPr>
          <w:rFonts w:ascii="Arial Narrow" w:eastAsia="Arial Narrow" w:hAnsi="Arial Narrow"/>
          <w:color w:val="404040" w:themeColor="text1" w:themeTint="BF"/>
          <w:sz w:val="22"/>
          <w:lang w:val="es-EC"/>
        </w:rPr>
        <w:t>2.4. % de la auditorías realizadas a través del tiempo y de acuerdo con los procedimientos de la auditoria;</w:t>
      </w:r>
    </w:p>
    <w:p w14:paraId="63A3B1B5" w14:textId="557CBB05" w:rsidR="002A1AA0" w:rsidRPr="00447DED" w:rsidRDefault="002A1AA0" w:rsidP="002A1AA0">
      <w:pPr>
        <w:pStyle w:val="Sinespaciado"/>
        <w:jc w:val="both"/>
        <w:rPr>
          <w:rFonts w:ascii="Arial Narrow" w:eastAsia="Arial Narrow" w:hAnsi="Arial Narrow"/>
          <w:color w:val="404040" w:themeColor="text1" w:themeTint="BF"/>
          <w:sz w:val="22"/>
          <w:lang w:val="es-EC"/>
        </w:rPr>
      </w:pPr>
      <w:r w:rsidRPr="00447DED">
        <w:rPr>
          <w:rFonts w:ascii="Arial Narrow" w:eastAsia="Arial Narrow" w:hAnsi="Arial Narrow"/>
          <w:color w:val="404040" w:themeColor="text1" w:themeTint="BF"/>
          <w:sz w:val="22"/>
          <w:lang w:val="es-EC"/>
        </w:rPr>
        <w:t>2.5. % de productores que permanecen dentro del esquema PSE;</w:t>
      </w:r>
    </w:p>
    <w:p w14:paraId="19E54E77" w14:textId="2D1F8A3B" w:rsidR="002A1AA0" w:rsidRPr="00447DED" w:rsidRDefault="002A1AA0" w:rsidP="00447DED">
      <w:pPr>
        <w:pStyle w:val="Sinespaciado"/>
        <w:ind w:left="426" w:hanging="426"/>
        <w:jc w:val="both"/>
        <w:rPr>
          <w:rFonts w:ascii="Arial Narrow" w:eastAsia="Arial Narrow" w:hAnsi="Arial Narrow"/>
          <w:color w:val="404040" w:themeColor="text1" w:themeTint="BF"/>
          <w:sz w:val="22"/>
          <w:lang w:val="es-EC"/>
        </w:rPr>
      </w:pPr>
      <w:r w:rsidRPr="00447DED">
        <w:rPr>
          <w:rFonts w:ascii="Arial Narrow" w:eastAsia="Arial Narrow" w:hAnsi="Arial Narrow"/>
          <w:color w:val="404040" w:themeColor="text1" w:themeTint="BF"/>
          <w:sz w:val="22"/>
          <w:lang w:val="es-EC"/>
        </w:rPr>
        <w:lastRenderedPageBreak/>
        <w:t>2.6. % de productores que han expresado su conformidad con el diseño y la implementación de los esquemas PSE;</w:t>
      </w:r>
    </w:p>
    <w:p w14:paraId="0CFFD951" w14:textId="2E06C3FD" w:rsidR="002A1AA0" w:rsidRPr="00447DED" w:rsidRDefault="002A1AA0" w:rsidP="002A1AA0">
      <w:pPr>
        <w:pStyle w:val="Sinespaciado"/>
        <w:jc w:val="both"/>
        <w:rPr>
          <w:rFonts w:ascii="Arial Narrow" w:eastAsia="Arial Narrow" w:hAnsi="Arial Narrow"/>
          <w:color w:val="404040" w:themeColor="text1" w:themeTint="BF"/>
          <w:sz w:val="22"/>
          <w:lang w:val="es-EC"/>
        </w:rPr>
      </w:pPr>
      <w:r w:rsidRPr="00447DED">
        <w:rPr>
          <w:rFonts w:ascii="Arial Narrow" w:eastAsia="Arial Narrow" w:hAnsi="Arial Narrow"/>
          <w:color w:val="404040" w:themeColor="text1" w:themeTint="BF"/>
          <w:sz w:val="22"/>
          <w:lang w:val="es-EC"/>
        </w:rPr>
        <w:t>2.7. Costos y beneficios de los esquemas PSE evaluados.</w:t>
      </w:r>
    </w:p>
    <w:p w14:paraId="65FC68F5" w14:textId="77777777" w:rsidR="002A1AA0" w:rsidRPr="00447DED" w:rsidRDefault="002A1AA0" w:rsidP="002A1AA0">
      <w:pPr>
        <w:rPr>
          <w:rFonts w:ascii="Arial Narrow" w:eastAsia="Arial Narrow" w:hAnsi="Arial Narrow" w:cs="Arial Narrow"/>
          <w:szCs w:val="22"/>
          <w:lang w:val="es-ES"/>
        </w:rPr>
      </w:pPr>
    </w:p>
    <w:p w14:paraId="4E40A0BD" w14:textId="77777777" w:rsidR="002A1AA0" w:rsidRPr="00447DED" w:rsidRDefault="002A1AA0" w:rsidP="002A1AA0">
      <w:pPr>
        <w:rPr>
          <w:rFonts w:ascii="Arial Narrow" w:hAnsi="Arial Narrow"/>
        </w:rPr>
      </w:pPr>
      <w:r w:rsidRPr="00447DED">
        <w:rPr>
          <w:rFonts w:ascii="Arial Narrow" w:eastAsia="Arial Narrow" w:hAnsi="Arial Narrow" w:cs="Arial Narrow"/>
          <w:szCs w:val="22"/>
          <w:lang w:val="es-ES"/>
        </w:rPr>
        <w:t xml:space="preserve">Resultado 3: </w:t>
      </w:r>
      <w:r w:rsidRPr="00447DED">
        <w:rPr>
          <w:rFonts w:ascii="Arial Narrow" w:eastAsia="Arial Narrow" w:hAnsi="Arial Narrow" w:cs="Arial Narrow"/>
          <w:i/>
          <w:iCs/>
          <w:szCs w:val="22"/>
          <w:lang w:val="es-ES"/>
        </w:rPr>
        <w:t xml:space="preserve">Capacidades provinciales fortalecidas para extender los esquemas piloto de PSE a escala de los paisajes. </w:t>
      </w:r>
    </w:p>
    <w:p w14:paraId="206341DD" w14:textId="77777777" w:rsidR="002A1AA0" w:rsidRPr="00447DED" w:rsidRDefault="002A1AA0" w:rsidP="002A1AA0">
      <w:pPr>
        <w:rPr>
          <w:rFonts w:ascii="Arial Narrow" w:hAnsi="Arial Narrow"/>
        </w:rPr>
      </w:pPr>
      <w:r w:rsidRPr="00447DED">
        <w:rPr>
          <w:rFonts w:ascii="Arial Narrow" w:eastAsia="Arial Narrow" w:hAnsi="Arial Narrow" w:cs="Arial Narrow"/>
          <w:szCs w:val="22"/>
          <w:lang w:val="es-ES"/>
        </w:rPr>
        <w:t xml:space="preserve">Se buscará desarrollar las capacidades a largo plazo para llevar las experiencias piloto a niveles de paisajes más amplios en las provincias de Chaco, Formosa, Entre Ríos y Misiones, a través del desarrollo de las capacidades de los actores interesados clave (los encargados de tomar las decisiones, los técnicos, los proveedores de SE, y los profesionales que trabajan en el campo de los SE y el PSE) así como de la integración de los mecanismos desarrollados dentro de los esquemas de Entre Ríos y Misiones en el marco regulatorio de ambas provincias. Este resultado comprende los siguientes productos: </w:t>
      </w:r>
    </w:p>
    <w:p w14:paraId="1AE26E8A" w14:textId="77777777" w:rsidR="002A1AA0" w:rsidRPr="00447DED" w:rsidRDefault="002A1AA0" w:rsidP="00447DED">
      <w:pPr>
        <w:pStyle w:val="Sinespaciado"/>
        <w:ind w:left="284" w:hanging="284"/>
        <w:jc w:val="both"/>
        <w:rPr>
          <w:rFonts w:ascii="Arial Narrow" w:hAnsi="Arial Narrow"/>
          <w:color w:val="404040" w:themeColor="text1" w:themeTint="BF"/>
          <w:sz w:val="22"/>
          <w:lang w:val="es-AR"/>
        </w:rPr>
      </w:pPr>
      <w:r w:rsidRPr="00447DED">
        <w:rPr>
          <w:rFonts w:ascii="Arial Narrow" w:eastAsia="Arial Narrow" w:hAnsi="Arial Narrow"/>
          <w:color w:val="404040" w:themeColor="text1" w:themeTint="BF"/>
          <w:sz w:val="22"/>
          <w:lang w:val="es-AR"/>
        </w:rPr>
        <w:t xml:space="preserve">3.1 Encargados de tomar decisiones sensibilizados y capacitados en torno a la relevancia de los SE, el uso de la tierra y el PSE; </w:t>
      </w:r>
    </w:p>
    <w:p w14:paraId="7BB760E5" w14:textId="77777777" w:rsidR="002A1AA0" w:rsidRPr="00447DED" w:rsidRDefault="002A1AA0" w:rsidP="002A1AA0">
      <w:pPr>
        <w:pStyle w:val="Sinespaciado"/>
        <w:jc w:val="both"/>
        <w:rPr>
          <w:rFonts w:ascii="Arial Narrow" w:hAnsi="Arial Narrow"/>
          <w:color w:val="404040" w:themeColor="text1" w:themeTint="BF"/>
          <w:sz w:val="22"/>
          <w:lang w:val="es-AR"/>
        </w:rPr>
      </w:pPr>
      <w:r w:rsidRPr="00447DED">
        <w:rPr>
          <w:rFonts w:ascii="Arial Narrow" w:eastAsia="Arial Narrow" w:hAnsi="Arial Narrow"/>
          <w:color w:val="404040" w:themeColor="text1" w:themeTint="BF"/>
          <w:sz w:val="22"/>
          <w:lang w:val="es-AR"/>
        </w:rPr>
        <w:t xml:space="preserve">3.2 Técnicos y auditores capacitados en el diseño y la implementación de los esquemas PSE; </w:t>
      </w:r>
    </w:p>
    <w:p w14:paraId="450D3D4F" w14:textId="77777777" w:rsidR="002A1AA0" w:rsidRPr="00447DED" w:rsidRDefault="002A1AA0" w:rsidP="002A1AA0">
      <w:pPr>
        <w:pStyle w:val="Sinespaciado"/>
        <w:jc w:val="both"/>
        <w:rPr>
          <w:rFonts w:ascii="Arial Narrow" w:hAnsi="Arial Narrow"/>
          <w:color w:val="404040" w:themeColor="text1" w:themeTint="BF"/>
          <w:sz w:val="22"/>
          <w:lang w:val="es-AR"/>
        </w:rPr>
      </w:pPr>
      <w:r w:rsidRPr="00447DED">
        <w:rPr>
          <w:rFonts w:ascii="Arial Narrow" w:eastAsia="Arial Narrow" w:hAnsi="Arial Narrow"/>
          <w:color w:val="404040" w:themeColor="text1" w:themeTint="BF"/>
          <w:sz w:val="22"/>
          <w:lang w:val="es-AR"/>
        </w:rPr>
        <w:t xml:space="preserve">3.3. Programas de asistencia técnica en el uso de la tierra desarrollados; y </w:t>
      </w:r>
    </w:p>
    <w:p w14:paraId="27F5CCF4" w14:textId="65AE56DD" w:rsidR="002A1AA0" w:rsidRPr="00447DED" w:rsidRDefault="002A1AA0" w:rsidP="002A1AA0">
      <w:pPr>
        <w:pStyle w:val="Sinespaciado"/>
        <w:jc w:val="both"/>
        <w:rPr>
          <w:rFonts w:ascii="Arial Narrow" w:hAnsi="Arial Narrow"/>
          <w:color w:val="404040" w:themeColor="text1" w:themeTint="BF"/>
          <w:sz w:val="22"/>
          <w:lang w:val="es-AR"/>
        </w:rPr>
      </w:pPr>
      <w:r w:rsidRPr="00447DED">
        <w:rPr>
          <w:rFonts w:ascii="Arial Narrow" w:eastAsia="Arial Narrow" w:hAnsi="Arial Narrow"/>
          <w:color w:val="404040" w:themeColor="text1" w:themeTint="BF"/>
          <w:sz w:val="22"/>
          <w:lang w:val="es-AR"/>
        </w:rPr>
        <w:t xml:space="preserve">3.4 Marcos regulatorios de Misiones y Entre Ríos debidamente ajustados como para incorporar el </w:t>
      </w:r>
      <w:r w:rsidR="00503F1F" w:rsidRPr="00447DED">
        <w:rPr>
          <w:rFonts w:ascii="Arial Narrow" w:eastAsia="Arial Narrow" w:hAnsi="Arial Narrow"/>
          <w:color w:val="404040" w:themeColor="text1" w:themeTint="BF"/>
          <w:sz w:val="22"/>
          <w:lang w:val="es-AR"/>
        </w:rPr>
        <w:t>PSE</w:t>
      </w:r>
      <w:r w:rsidRPr="00447DED">
        <w:rPr>
          <w:rFonts w:ascii="Arial Narrow" w:eastAsia="Arial Narrow" w:hAnsi="Arial Narrow"/>
          <w:color w:val="404040" w:themeColor="text1" w:themeTint="BF"/>
          <w:sz w:val="22"/>
          <w:lang w:val="es-AR"/>
        </w:rPr>
        <w:t xml:space="preserve">. </w:t>
      </w:r>
    </w:p>
    <w:p w14:paraId="1875459D" w14:textId="77777777" w:rsidR="002A1AA0" w:rsidRPr="00447DED" w:rsidRDefault="002A1AA0" w:rsidP="002A1AA0">
      <w:pPr>
        <w:rPr>
          <w:rFonts w:ascii="Arial Narrow" w:eastAsia="Arial Narrow" w:hAnsi="Arial Narrow" w:cs="Arial Narrow"/>
          <w:szCs w:val="22"/>
          <w:lang w:val="es-ES"/>
        </w:rPr>
      </w:pPr>
    </w:p>
    <w:p w14:paraId="1BC46A89" w14:textId="77777777" w:rsidR="002A1AA0" w:rsidRPr="00447DED" w:rsidRDefault="002A1AA0" w:rsidP="002A1AA0">
      <w:pPr>
        <w:rPr>
          <w:rFonts w:ascii="Arial Narrow" w:hAnsi="Arial Narrow"/>
        </w:rPr>
      </w:pPr>
      <w:r w:rsidRPr="00447DED">
        <w:rPr>
          <w:rFonts w:ascii="Arial Narrow" w:eastAsia="Arial Narrow" w:hAnsi="Arial Narrow" w:cs="Arial Narrow"/>
          <w:szCs w:val="22"/>
          <w:lang w:val="es-ES"/>
        </w:rPr>
        <w:t xml:space="preserve">Resultado 4: </w:t>
      </w:r>
      <w:r w:rsidRPr="00447DED">
        <w:rPr>
          <w:rFonts w:ascii="Arial Narrow" w:eastAsia="Arial Narrow" w:hAnsi="Arial Narrow" w:cs="Arial Narrow"/>
          <w:i/>
          <w:iCs/>
          <w:szCs w:val="22"/>
          <w:lang w:val="es-ES"/>
        </w:rPr>
        <w:t xml:space="preserve">Marco favorable implementado para la extensión o el escalamiento de PSE, geográficamente a toda la Argentina y temáticamente a otros esquemas PSE. </w:t>
      </w:r>
    </w:p>
    <w:p w14:paraId="5937BE98" w14:textId="77777777" w:rsidR="002A1AA0" w:rsidRPr="00447DED" w:rsidRDefault="002A1AA0" w:rsidP="002A1AA0">
      <w:pPr>
        <w:rPr>
          <w:rFonts w:ascii="Arial Narrow" w:eastAsia="Arial Narrow" w:hAnsi="Arial Narrow" w:cs="Arial Narrow"/>
          <w:szCs w:val="22"/>
          <w:lang w:val="es-ES"/>
        </w:rPr>
      </w:pPr>
      <w:r w:rsidRPr="00447DED">
        <w:rPr>
          <w:rFonts w:ascii="Arial Narrow" w:eastAsia="Arial Narrow" w:hAnsi="Arial Narrow" w:cs="Arial Narrow"/>
          <w:szCs w:val="22"/>
          <w:lang w:val="es-ES"/>
        </w:rPr>
        <w:t>Se apuntará a fortalecer un ambiente favorable que facilite la extensión a escala nacional, mediante la difusión de las lecciones aprendidas y el intercambio de experiencias con otros programas y proyectos en curso sobre SE y PSE mediante los  siguientes indicadores:</w:t>
      </w:r>
    </w:p>
    <w:p w14:paraId="4A97A93B" w14:textId="2248BB24" w:rsidR="002A1AA0" w:rsidRPr="00447DED" w:rsidRDefault="002A1AA0" w:rsidP="00447DED">
      <w:pPr>
        <w:pStyle w:val="Sinespaciado"/>
        <w:ind w:left="426" w:hanging="426"/>
        <w:jc w:val="both"/>
        <w:rPr>
          <w:rFonts w:ascii="Arial Narrow" w:eastAsia="Arial Narrow" w:hAnsi="Arial Narrow"/>
          <w:color w:val="595959" w:themeColor="text1" w:themeTint="A6"/>
          <w:sz w:val="22"/>
          <w:lang w:val="es-EC"/>
        </w:rPr>
      </w:pPr>
      <w:r w:rsidRPr="00447DED">
        <w:rPr>
          <w:rFonts w:ascii="Arial Narrow" w:eastAsia="Arial Narrow" w:hAnsi="Arial Narrow"/>
          <w:color w:val="595959" w:themeColor="text1" w:themeTint="A6"/>
          <w:sz w:val="22"/>
          <w:lang w:val="es-EC"/>
        </w:rPr>
        <w:t>4.1. Programa de difusión dirigido a todos el espectro de actores interesados en PSE (vendedores, compradores y gobiernos provinciales responsables de la supervisión y el monitoreo), desarrollado y validado.</w:t>
      </w:r>
    </w:p>
    <w:p w14:paraId="3744185F" w14:textId="5B40229A" w:rsidR="002A1AA0" w:rsidRPr="00447DED" w:rsidRDefault="002A1AA0" w:rsidP="002A1AA0">
      <w:pPr>
        <w:pStyle w:val="Sinespaciado"/>
        <w:jc w:val="both"/>
        <w:rPr>
          <w:rFonts w:ascii="Arial Narrow" w:eastAsia="Arial Narrow" w:hAnsi="Arial Narrow"/>
          <w:color w:val="595959" w:themeColor="text1" w:themeTint="A6"/>
          <w:sz w:val="22"/>
          <w:lang w:val="es-EC"/>
        </w:rPr>
      </w:pPr>
      <w:r w:rsidRPr="00447DED">
        <w:rPr>
          <w:rFonts w:ascii="Arial Narrow" w:eastAsia="Arial Narrow" w:hAnsi="Arial Narrow"/>
          <w:color w:val="595959" w:themeColor="text1" w:themeTint="A6"/>
          <w:sz w:val="22"/>
          <w:lang w:val="es-EC"/>
        </w:rPr>
        <w:t>4.2. Número de eventos de difusión organizados y participantes;</w:t>
      </w:r>
    </w:p>
    <w:p w14:paraId="4A67C97B" w14:textId="467C5592" w:rsidR="002A1AA0" w:rsidRPr="00447DED" w:rsidRDefault="002A1AA0" w:rsidP="002A1AA0">
      <w:pPr>
        <w:pStyle w:val="Sinespaciado"/>
        <w:jc w:val="both"/>
        <w:rPr>
          <w:rFonts w:ascii="Arial Narrow" w:eastAsia="Arial Narrow" w:hAnsi="Arial Narrow"/>
          <w:color w:val="595959" w:themeColor="text1" w:themeTint="A6"/>
          <w:sz w:val="22"/>
          <w:lang w:val="es-EC"/>
        </w:rPr>
      </w:pPr>
      <w:r w:rsidRPr="00447DED">
        <w:rPr>
          <w:rFonts w:ascii="Arial Narrow" w:eastAsia="Arial Narrow" w:hAnsi="Arial Narrow"/>
          <w:color w:val="595959" w:themeColor="text1" w:themeTint="A6"/>
          <w:sz w:val="22"/>
          <w:lang w:val="es-EC"/>
        </w:rPr>
        <w:t>4.3. Proyecto de ley PES elaborado y validado con actores interesados clave;</w:t>
      </w:r>
    </w:p>
    <w:p w14:paraId="0AA94CC7" w14:textId="2AEBA3E6" w:rsidR="002A1AA0" w:rsidRPr="00447DED" w:rsidRDefault="002A1AA0" w:rsidP="002A1AA0">
      <w:pPr>
        <w:pStyle w:val="Sinespaciado"/>
        <w:jc w:val="both"/>
        <w:rPr>
          <w:rFonts w:ascii="Arial Narrow" w:eastAsia="Arial Narrow" w:hAnsi="Arial Narrow"/>
          <w:color w:val="595959" w:themeColor="text1" w:themeTint="A6"/>
          <w:sz w:val="22"/>
          <w:lang w:val="es-EC"/>
        </w:rPr>
      </w:pPr>
      <w:r w:rsidRPr="00447DED">
        <w:rPr>
          <w:rFonts w:ascii="Arial Narrow" w:eastAsia="Arial Narrow" w:hAnsi="Arial Narrow"/>
          <w:color w:val="595959" w:themeColor="text1" w:themeTint="A6"/>
          <w:sz w:val="22"/>
          <w:lang w:val="es-EC"/>
        </w:rPr>
        <w:t>4.4. Número de hectáreas potenciales identificadas para la aplicación PSE.</w:t>
      </w:r>
    </w:p>
    <w:p w14:paraId="031C66AD" w14:textId="77777777" w:rsidR="001A6669" w:rsidRPr="00447DED" w:rsidRDefault="14FDD6C7" w:rsidP="14FDD6C7">
      <w:pPr>
        <w:pStyle w:val="Ttulo2"/>
        <w:rPr>
          <w:rFonts w:ascii="Arial Narrow" w:hAnsi="Arial Narrow"/>
        </w:rPr>
      </w:pPr>
      <w:bookmarkStart w:id="24" w:name="_Toc500029131"/>
      <w:r w:rsidRPr="00447DED">
        <w:rPr>
          <w:rFonts w:ascii="Arial Narrow" w:hAnsi="Arial Narrow"/>
        </w:rPr>
        <w:t>Contexto de la Evaluación</w:t>
      </w:r>
      <w:bookmarkEnd w:id="24"/>
    </w:p>
    <w:p w14:paraId="4869E916" w14:textId="77777777" w:rsidR="002A1AA0" w:rsidRPr="00447DED" w:rsidRDefault="002A1AA0" w:rsidP="002A1AA0">
      <w:pPr>
        <w:rPr>
          <w:rFonts w:ascii="Arial Narrow" w:hAnsi="Arial Narrow"/>
        </w:rPr>
      </w:pPr>
      <w:r w:rsidRPr="00447DED">
        <w:rPr>
          <w:rFonts w:ascii="Arial Narrow" w:eastAsia="Arial Narrow" w:hAnsi="Arial Narrow" w:cs="Arial Narrow"/>
          <w:szCs w:val="22"/>
          <w:lang w:val="es-ES"/>
        </w:rPr>
        <w:t>Esta evaluación final se realiza luego de la Revisión de Medio Término del proyecto, la que se llevó a cabo en el mes de septiembre de 2014, ejecutada un año antes del cierre programado originalmente (Prodoc). Las conclusiones principales de la RMT marcaron la necesidad de revisar los indicadores del proyecto, ya que no eran lo suficientemente claros o específicos y su aplicación - desarrollo no permitían medir eficazmente los resultados alcanzados mediante la implementación del proyecto. Sobre este aspecto, también se observó que el proyecto no tenía control sobre varios de los indicadores, y en reiteradas ocasiones, la implementación dependía no del proyecto sino de gobiernos provinciales y otros actores que el proyecto no podía reemplazar.</w:t>
      </w:r>
    </w:p>
    <w:p w14:paraId="221FDBFE" w14:textId="205AB6BF" w:rsidR="002A1AA0" w:rsidRPr="00447DED" w:rsidRDefault="002A1AA0" w:rsidP="002A1AA0">
      <w:pPr>
        <w:rPr>
          <w:rFonts w:ascii="Arial Narrow" w:hAnsi="Arial Narrow"/>
        </w:rPr>
      </w:pPr>
      <w:r w:rsidRPr="00447DED">
        <w:rPr>
          <w:rFonts w:ascii="Arial Narrow" w:eastAsia="Arial Narrow" w:hAnsi="Arial Narrow" w:cs="Arial Narrow"/>
          <w:lang w:val="es-ES"/>
        </w:rPr>
        <w:lastRenderedPageBreak/>
        <w:t xml:space="preserve">En la revisión de medio término también se recomienda la contratación de un mayor número de asistentes al proyecto, ya que al ritmo en el que se estaban implementando las acciones, no se alcanzarían </w:t>
      </w:r>
      <w:r w:rsidR="00281610" w:rsidRPr="00447DED">
        <w:rPr>
          <w:rFonts w:ascii="Arial Narrow" w:eastAsia="Arial Narrow" w:hAnsi="Arial Narrow" w:cs="Arial Narrow"/>
          <w:lang w:val="es-ES"/>
        </w:rPr>
        <w:t>l</w:t>
      </w:r>
      <w:r w:rsidRPr="00447DED">
        <w:rPr>
          <w:rFonts w:ascii="Arial Narrow" w:eastAsia="Arial Narrow" w:hAnsi="Arial Narrow" w:cs="Arial Narrow"/>
          <w:lang w:val="es-ES"/>
        </w:rPr>
        <w:t xml:space="preserve">os objetivos planteados. Sobre este apartado se agrega la necesidad de potenciar los recursos para monitoreo y evaluación, los cuales no estaban siendo aplicados en todo su potencial por esto, se obstaculizaba la capacidad del Coordinador del Proyecto de prever y atender aspectos críticos en el desarrollo, en gran medida las acciones solicitadas fueron ejecutas y se presenta la actualización de respuestas gerenciales a la RMT como anexo </w:t>
      </w:r>
      <w:r w:rsidR="008F3173" w:rsidRPr="00447DED">
        <w:rPr>
          <w:rFonts w:ascii="Arial Narrow" w:eastAsia="Arial Narrow" w:hAnsi="Arial Narrow" w:cs="Arial Narrow"/>
          <w:lang w:val="es-ES"/>
        </w:rPr>
        <w:t>6</w:t>
      </w:r>
      <w:r w:rsidRPr="00447DED">
        <w:rPr>
          <w:rFonts w:ascii="Arial Narrow" w:eastAsia="Arial Narrow" w:hAnsi="Arial Narrow" w:cs="Arial Narrow"/>
          <w:lang w:val="es-ES"/>
        </w:rPr>
        <w:t xml:space="preserve"> a este informe, sin embargo y como se ha mencionado los cambios sustanciales no fueron formalizados en la estructura del proyecto y su reporte, lo que conduce a evaluar el proyecto casi en su estructura original concebida en el año 2010, se enuncian las recomendaciones para contextualizar los hallazgos de la RMT con la evaluación final:</w:t>
      </w:r>
    </w:p>
    <w:p w14:paraId="3B476CE6" w14:textId="77777777" w:rsidR="002A1AA0" w:rsidRPr="00447DED" w:rsidRDefault="002A1AA0" w:rsidP="002A1AA0">
      <w:pPr>
        <w:pStyle w:val="Prrafodelista"/>
        <w:numPr>
          <w:ilvl w:val="0"/>
          <w:numId w:val="17"/>
        </w:numPr>
        <w:rPr>
          <w:rFonts w:ascii="Arial Narrow" w:hAnsi="Arial Narrow"/>
          <w:szCs w:val="22"/>
        </w:rPr>
      </w:pPr>
      <w:r w:rsidRPr="00447DED">
        <w:rPr>
          <w:rFonts w:ascii="Arial Narrow" w:eastAsia="Arial Narrow" w:hAnsi="Arial Narrow" w:cs="Arial Narrow"/>
          <w:szCs w:val="22"/>
          <w:lang w:val="es-ES"/>
        </w:rPr>
        <w:t>Dado que los esquemas PSE se encontraban en desarrollo, extender la fecha de finalización del proyecto 18 meses, ya que al año 2014 los objetivos planteados no iban a ser alcanzados ya sea por la propia complejidad del proyecto, la estructura administrativa de la Argentina, la incompatibilidad de agendas por parte de los actores, entre otros imprevistos.</w:t>
      </w:r>
    </w:p>
    <w:p w14:paraId="3E29944A" w14:textId="77777777" w:rsidR="002A1AA0" w:rsidRPr="00447DED" w:rsidRDefault="002A1AA0" w:rsidP="002A1AA0">
      <w:pPr>
        <w:pStyle w:val="Prrafodelista"/>
        <w:numPr>
          <w:ilvl w:val="0"/>
          <w:numId w:val="17"/>
        </w:numPr>
        <w:rPr>
          <w:rFonts w:ascii="Arial Narrow" w:hAnsi="Arial Narrow"/>
          <w:szCs w:val="22"/>
        </w:rPr>
      </w:pPr>
      <w:r w:rsidRPr="00447DED">
        <w:rPr>
          <w:rFonts w:ascii="Arial Narrow" w:eastAsia="Arial Narrow" w:hAnsi="Arial Narrow" w:cs="Arial Narrow"/>
          <w:szCs w:val="22"/>
          <w:lang w:val="es-ES"/>
        </w:rPr>
        <w:t>Incrementar los esfuerzos para promover los procesos políticos –leyes y regulaciones- en las provincias. Esta recomendación surge a partir de detectar que el desarrollo técnico del proyecto avanzaba a un ritmo mayor que el de los procesos políticos y legales.</w:t>
      </w:r>
    </w:p>
    <w:p w14:paraId="5C2AA177" w14:textId="77777777" w:rsidR="002A1AA0" w:rsidRPr="00447DED" w:rsidRDefault="002A1AA0" w:rsidP="002A1AA0">
      <w:pPr>
        <w:pStyle w:val="Prrafodelista"/>
        <w:numPr>
          <w:ilvl w:val="0"/>
          <w:numId w:val="17"/>
        </w:numPr>
        <w:rPr>
          <w:rFonts w:ascii="Arial Narrow" w:hAnsi="Arial Narrow"/>
          <w:szCs w:val="22"/>
        </w:rPr>
      </w:pPr>
      <w:r w:rsidRPr="00447DED">
        <w:rPr>
          <w:rFonts w:ascii="Arial Narrow" w:eastAsia="Arial Narrow" w:hAnsi="Arial Narrow" w:cs="Arial Narrow"/>
          <w:szCs w:val="22"/>
          <w:lang w:val="es-ES"/>
        </w:rPr>
        <w:t>Maximizar los recursos disponibles por parte de los socios estratégicos.</w:t>
      </w:r>
    </w:p>
    <w:p w14:paraId="6A81301D" w14:textId="77777777" w:rsidR="002A1AA0" w:rsidRPr="00447DED" w:rsidRDefault="002A1AA0" w:rsidP="002A1AA0">
      <w:pPr>
        <w:pStyle w:val="Prrafodelista"/>
        <w:numPr>
          <w:ilvl w:val="0"/>
          <w:numId w:val="17"/>
        </w:numPr>
        <w:rPr>
          <w:rFonts w:ascii="Arial Narrow" w:hAnsi="Arial Narrow"/>
          <w:szCs w:val="22"/>
        </w:rPr>
      </w:pPr>
      <w:r w:rsidRPr="00447DED">
        <w:rPr>
          <w:rFonts w:ascii="Arial Narrow" w:eastAsia="Arial Narrow" w:hAnsi="Arial Narrow" w:cs="Arial Narrow"/>
          <w:szCs w:val="22"/>
          <w:lang w:val="es-ES"/>
        </w:rPr>
        <w:t>Materializar mecanismos de intercambio de experiencias y aprendizajes entre los distintos sitios piloto, ya que se observaba una oportunidad de generar sinergismos para el desempeño general del proyecto.</w:t>
      </w:r>
    </w:p>
    <w:p w14:paraId="791FB939" w14:textId="77777777" w:rsidR="002A1AA0" w:rsidRPr="00447DED" w:rsidRDefault="002A1AA0" w:rsidP="002A1AA0">
      <w:pPr>
        <w:pStyle w:val="Prrafodelista"/>
        <w:numPr>
          <w:ilvl w:val="0"/>
          <w:numId w:val="17"/>
        </w:numPr>
        <w:rPr>
          <w:rFonts w:ascii="Arial Narrow" w:hAnsi="Arial Narrow"/>
          <w:szCs w:val="22"/>
        </w:rPr>
      </w:pPr>
      <w:r w:rsidRPr="00447DED">
        <w:rPr>
          <w:rFonts w:ascii="Arial Narrow" w:eastAsia="Arial Narrow" w:hAnsi="Arial Narrow" w:cs="Arial Narrow"/>
          <w:szCs w:val="22"/>
          <w:lang w:val="es-ES"/>
        </w:rPr>
        <w:t>Mejorar la identidad del proyecto, ya que se notaba cierta falta de coordinación entre los distintos sitios piloto y de conocimiento sobre las actividades desarrolladas en otros sitios.</w:t>
      </w:r>
    </w:p>
    <w:p w14:paraId="5111C71A" w14:textId="77777777" w:rsidR="002A1AA0" w:rsidRPr="00447DED" w:rsidRDefault="002A1AA0" w:rsidP="002A1AA0">
      <w:pPr>
        <w:pStyle w:val="Prrafodelista"/>
        <w:numPr>
          <w:ilvl w:val="0"/>
          <w:numId w:val="17"/>
        </w:numPr>
        <w:rPr>
          <w:rFonts w:ascii="Arial Narrow" w:hAnsi="Arial Narrow"/>
          <w:szCs w:val="22"/>
        </w:rPr>
      </w:pPr>
      <w:r w:rsidRPr="00447DED">
        <w:rPr>
          <w:rFonts w:ascii="Arial Narrow" w:eastAsia="Arial Narrow" w:hAnsi="Arial Narrow" w:cs="Arial Narrow"/>
          <w:szCs w:val="22"/>
          <w:lang w:val="es-ES"/>
        </w:rPr>
        <w:t>Incrementar los esfuerzos en la administración de los fondos públicos hacia los productores locales en el marco de la Ley Nacional de bosques y la Ley de conservación del suelo.</w:t>
      </w:r>
    </w:p>
    <w:p w14:paraId="321012FA" w14:textId="77777777" w:rsidR="002A1AA0" w:rsidRPr="00447DED" w:rsidRDefault="002A1AA0" w:rsidP="002A1AA0">
      <w:pPr>
        <w:pStyle w:val="Prrafodelista"/>
        <w:numPr>
          <w:ilvl w:val="0"/>
          <w:numId w:val="17"/>
        </w:numPr>
        <w:rPr>
          <w:rFonts w:ascii="Arial Narrow" w:hAnsi="Arial Narrow"/>
          <w:szCs w:val="22"/>
        </w:rPr>
      </w:pPr>
      <w:r w:rsidRPr="00447DED">
        <w:rPr>
          <w:rFonts w:ascii="Arial Narrow" w:eastAsia="Arial Narrow" w:hAnsi="Arial Narrow" w:cs="Arial Narrow"/>
          <w:szCs w:val="22"/>
          <w:lang w:val="es-ES"/>
        </w:rPr>
        <w:t>Fortalecer la difusión de resultados y actividades, asegurando que las acciones del proyecto alcance a la población general y no se acote a un ámbito excesivamente técnico.</w:t>
      </w:r>
    </w:p>
    <w:p w14:paraId="2DB4D531" w14:textId="77777777" w:rsidR="002A1AA0" w:rsidRPr="00447DED" w:rsidRDefault="002A1AA0" w:rsidP="002A1AA0">
      <w:pPr>
        <w:pStyle w:val="Prrafodelista"/>
        <w:numPr>
          <w:ilvl w:val="0"/>
          <w:numId w:val="17"/>
        </w:numPr>
        <w:rPr>
          <w:rFonts w:ascii="Arial Narrow" w:hAnsi="Arial Narrow"/>
          <w:szCs w:val="22"/>
        </w:rPr>
      </w:pPr>
      <w:r w:rsidRPr="00447DED">
        <w:rPr>
          <w:rFonts w:ascii="Arial Narrow" w:eastAsia="Arial Narrow" w:hAnsi="Arial Narrow" w:cs="Arial Narrow"/>
          <w:szCs w:val="22"/>
          <w:lang w:val="es-ES"/>
        </w:rPr>
        <w:t>Incorporar actores de niveles relevantes, complementando las capacidades del personal de INTA con otros actores estratégicos a niveles provinciales, en los procesos de toma de decisión en las distintas etapas del proyecto.</w:t>
      </w:r>
    </w:p>
    <w:p w14:paraId="0D638083" w14:textId="77777777" w:rsidR="002A1AA0" w:rsidRPr="00447DED" w:rsidRDefault="002A1AA0" w:rsidP="002A1AA0">
      <w:pPr>
        <w:pStyle w:val="Prrafodelista"/>
        <w:numPr>
          <w:ilvl w:val="0"/>
          <w:numId w:val="17"/>
        </w:numPr>
        <w:rPr>
          <w:rFonts w:ascii="Arial Narrow" w:hAnsi="Arial Narrow"/>
          <w:szCs w:val="22"/>
        </w:rPr>
      </w:pPr>
      <w:r w:rsidRPr="00447DED">
        <w:rPr>
          <w:rFonts w:ascii="Arial Narrow" w:eastAsia="Arial Narrow" w:hAnsi="Arial Narrow" w:cs="Arial Narrow"/>
          <w:szCs w:val="22"/>
          <w:lang w:val="es-ES"/>
        </w:rPr>
        <w:t xml:space="preserve"> Mejorar la difusión de las actividades y planificación del proyecto para todos los sitios piloto y para la administración del proyecto.</w:t>
      </w:r>
    </w:p>
    <w:p w14:paraId="3D45CE8C" w14:textId="77777777" w:rsidR="002A1AA0" w:rsidRPr="00447DED" w:rsidRDefault="002A1AA0" w:rsidP="002A1AA0">
      <w:pPr>
        <w:pStyle w:val="Prrafodelista"/>
        <w:numPr>
          <w:ilvl w:val="0"/>
          <w:numId w:val="17"/>
        </w:numPr>
        <w:rPr>
          <w:rFonts w:ascii="Arial Narrow" w:hAnsi="Arial Narrow"/>
          <w:szCs w:val="22"/>
        </w:rPr>
      </w:pPr>
      <w:r w:rsidRPr="00447DED">
        <w:rPr>
          <w:rFonts w:ascii="Arial Narrow" w:eastAsia="Arial Narrow" w:hAnsi="Arial Narrow" w:cs="Arial Narrow"/>
          <w:szCs w:val="22"/>
          <w:lang w:val="es-ES"/>
        </w:rPr>
        <w:t>Incrementar el nivel y la frecuencia de las comunicaciones relativas al proyecto.</w:t>
      </w:r>
    </w:p>
    <w:p w14:paraId="08976F36" w14:textId="77777777" w:rsidR="002A1AA0" w:rsidRPr="00447DED" w:rsidRDefault="002A1AA0" w:rsidP="00A659FA">
      <w:pPr>
        <w:pStyle w:val="Prrafodelista"/>
        <w:numPr>
          <w:ilvl w:val="0"/>
          <w:numId w:val="17"/>
        </w:numPr>
        <w:rPr>
          <w:rFonts w:ascii="Arial Narrow" w:hAnsi="Arial Narrow"/>
        </w:rPr>
      </w:pPr>
      <w:r w:rsidRPr="00447DED">
        <w:rPr>
          <w:rFonts w:ascii="Arial Narrow" w:eastAsia="Arial Narrow" w:hAnsi="Arial Narrow" w:cs="Arial Narrow"/>
          <w:szCs w:val="22"/>
          <w:lang w:val="es-ES"/>
        </w:rPr>
        <w:t>Documentar el proceso del proyecto, ya que se observaron numerosas lecciones aprendidas que podrían ser de utilidad a otras iniciativas GEF que no se encuentran debidamente sistematizadas.</w:t>
      </w:r>
    </w:p>
    <w:p w14:paraId="52B767BC" w14:textId="34920DAF" w:rsidR="002A1AA0" w:rsidRPr="00447DED" w:rsidRDefault="002A1AA0" w:rsidP="00A659FA">
      <w:pPr>
        <w:pStyle w:val="Prrafodelista"/>
        <w:numPr>
          <w:ilvl w:val="0"/>
          <w:numId w:val="17"/>
        </w:numPr>
        <w:rPr>
          <w:rFonts w:ascii="Arial Narrow" w:hAnsi="Arial Narrow"/>
        </w:rPr>
      </w:pPr>
      <w:r w:rsidRPr="00447DED">
        <w:rPr>
          <w:rFonts w:ascii="Arial Narrow" w:eastAsia="Arial Narrow" w:hAnsi="Arial Narrow" w:cs="Arial Narrow"/>
          <w:szCs w:val="22"/>
          <w:lang w:val="es-ES"/>
        </w:rPr>
        <w:t>Apoyar al comité de cuenca de Arroyo Ramón en la provincia de Misiones, ya que la mayoría del trabajo desarrollado por este comité no está siendo incluido, debido a que en este sitio piloto se promueve la protección de bosques nativos por sobre actividades agropecuarias sustentables.</w:t>
      </w:r>
    </w:p>
    <w:p w14:paraId="031C66AF" w14:textId="39224A7B" w:rsidR="003E6CB7" w:rsidRPr="00447DED" w:rsidRDefault="14FDD6C7" w:rsidP="14FDD6C7">
      <w:pPr>
        <w:pStyle w:val="Ttulo2"/>
        <w:rPr>
          <w:rFonts w:ascii="Arial Narrow" w:hAnsi="Arial Narrow"/>
        </w:rPr>
      </w:pPr>
      <w:bookmarkStart w:id="25" w:name="_Toc500029132"/>
      <w:r w:rsidRPr="00447DED">
        <w:rPr>
          <w:rFonts w:ascii="Arial Narrow" w:hAnsi="Arial Narrow"/>
        </w:rPr>
        <w:lastRenderedPageBreak/>
        <w:t>Costos y financiación</w:t>
      </w:r>
      <w:bookmarkEnd w:id="25"/>
    </w:p>
    <w:p w14:paraId="2AE6D12B" w14:textId="77777777" w:rsidR="002A1AA0" w:rsidRPr="00447DED" w:rsidRDefault="002A1AA0" w:rsidP="002A1AA0">
      <w:pPr>
        <w:rPr>
          <w:rFonts w:ascii="Arial Narrow" w:eastAsia="Arial Narrow" w:hAnsi="Arial Narrow" w:cs="Arial Narrow"/>
          <w:szCs w:val="22"/>
          <w:lang w:val="es-ES"/>
        </w:rPr>
      </w:pPr>
      <w:bookmarkStart w:id="26" w:name="_Toc279819970"/>
      <w:r w:rsidRPr="00447DED">
        <w:rPr>
          <w:rFonts w:ascii="Arial Narrow" w:eastAsia="Arial Narrow" w:hAnsi="Arial Narrow" w:cs="Arial Narrow"/>
          <w:szCs w:val="22"/>
          <w:lang w:val="es-ES"/>
        </w:rPr>
        <w:t xml:space="preserve">De acuerdo con el Prodoc, el costo total del proyecto fue de USD$ US11.864.024,00 con la inclusión de la provincia de Misiones y salida de Jujuy lo que incluye el compromiso de contraparte, el monto actualizado del proyecto a la Evaluación Final es </w:t>
      </w:r>
      <w:r w:rsidRPr="00447DED">
        <w:rPr>
          <w:rFonts w:ascii="Arial Narrow" w:eastAsia="Arial Narrow" w:hAnsi="Arial Narrow" w:cs="Arial Narrow"/>
          <w:b/>
          <w:szCs w:val="22"/>
          <w:lang w:val="es-ES"/>
        </w:rPr>
        <w:t>USD$ 11.021.372,00</w:t>
      </w:r>
      <w:r w:rsidRPr="00447DED">
        <w:rPr>
          <w:rFonts w:ascii="Arial Narrow" w:eastAsia="Arial Narrow" w:hAnsi="Arial Narrow" w:cs="Arial Narrow"/>
          <w:szCs w:val="22"/>
          <w:lang w:val="es-ES"/>
        </w:rPr>
        <w:t xml:space="preserve"> como se muestra en la siguiente tabla. Los fondos proporcionados por el GEF son ejecutados a través del PNUD y el PNUMA. El Gobierno de Argentina a través del MAyDS y el INTA; y los gobiernos provinciales proporcionan la co-financiación e implementación en territorio. A la fecha se ha ejecutado cerca del 95% del total.</w:t>
      </w:r>
    </w:p>
    <w:p w14:paraId="73F31730" w14:textId="77777777" w:rsidR="002A1AA0" w:rsidRPr="00447DED" w:rsidRDefault="002A1AA0" w:rsidP="002A1AA0">
      <w:pPr>
        <w:pStyle w:val="Descripcin"/>
        <w:keepNext/>
        <w:rPr>
          <w:rFonts w:ascii="Arial Narrow" w:hAnsi="Arial Narrow"/>
        </w:rPr>
      </w:pPr>
      <w:bookmarkStart w:id="27" w:name="_Toc500029171"/>
      <w:bookmarkEnd w:id="26"/>
      <w:r w:rsidRPr="00447DED">
        <w:rPr>
          <w:rFonts w:ascii="Arial Narrow" w:hAnsi="Arial Narrow"/>
        </w:rPr>
        <w:t xml:space="preserve">Tabla </w:t>
      </w:r>
      <w:r w:rsidRPr="00447DED">
        <w:rPr>
          <w:rFonts w:ascii="Arial Narrow" w:hAnsi="Arial Narrow"/>
        </w:rPr>
        <w:fldChar w:fldCharType="begin"/>
      </w:r>
      <w:r w:rsidRPr="00447DED">
        <w:rPr>
          <w:rFonts w:ascii="Arial Narrow" w:hAnsi="Arial Narrow"/>
        </w:rPr>
        <w:instrText xml:space="preserve"> SEQ Tabla \* ARABIC </w:instrText>
      </w:r>
      <w:r w:rsidRPr="00447DED">
        <w:rPr>
          <w:rFonts w:ascii="Arial Narrow" w:hAnsi="Arial Narrow"/>
        </w:rPr>
        <w:fldChar w:fldCharType="separate"/>
      </w:r>
      <w:r w:rsidR="00D04603" w:rsidRPr="00447DED">
        <w:rPr>
          <w:rFonts w:ascii="Arial Narrow" w:hAnsi="Arial Narrow"/>
          <w:noProof/>
        </w:rPr>
        <w:t>4</w:t>
      </w:r>
      <w:r w:rsidRPr="00447DED">
        <w:rPr>
          <w:rFonts w:ascii="Arial Narrow" w:hAnsi="Arial Narrow"/>
        </w:rPr>
        <w:fldChar w:fldCharType="end"/>
      </w:r>
      <w:r w:rsidRPr="00447DED">
        <w:rPr>
          <w:rFonts w:ascii="Arial Narrow" w:hAnsi="Arial Narrow"/>
        </w:rPr>
        <w:t>. Proyecto Fuentes de Financiamiento</w:t>
      </w:r>
      <w:bookmarkEnd w:id="27"/>
    </w:p>
    <w:tbl>
      <w:tblPr>
        <w:tblStyle w:val="Tablaconcuadrcula"/>
        <w:tblW w:w="0" w:type="auto"/>
        <w:tblLook w:val="04A0" w:firstRow="1" w:lastRow="0" w:firstColumn="1" w:lastColumn="0" w:noHBand="0" w:noVBand="1"/>
      </w:tblPr>
      <w:tblGrid>
        <w:gridCol w:w="4353"/>
        <w:gridCol w:w="4475"/>
      </w:tblGrid>
      <w:tr w:rsidR="002A1AA0" w:rsidRPr="00447DED" w14:paraId="76F62B9D" w14:textId="77777777" w:rsidTr="00A659FA">
        <w:tc>
          <w:tcPr>
            <w:tcW w:w="4353" w:type="dxa"/>
            <w:shd w:val="clear" w:color="auto" w:fill="BFBFBF" w:themeFill="background1" w:themeFillShade="BF"/>
          </w:tcPr>
          <w:p w14:paraId="4FCD91F6" w14:textId="77777777" w:rsidR="002A1AA0" w:rsidRPr="00447DED" w:rsidRDefault="002A1AA0" w:rsidP="00A659FA">
            <w:pPr>
              <w:jc w:val="left"/>
              <w:rPr>
                <w:rFonts w:ascii="Arial Narrow" w:hAnsi="Arial Narrow"/>
                <w:b/>
              </w:rPr>
            </w:pPr>
            <w:r w:rsidRPr="00447DED">
              <w:rPr>
                <w:rFonts w:ascii="Arial Narrow" w:hAnsi="Arial Narrow"/>
                <w:b/>
              </w:rPr>
              <w:t>Fuente</w:t>
            </w:r>
          </w:p>
        </w:tc>
        <w:tc>
          <w:tcPr>
            <w:tcW w:w="4475" w:type="dxa"/>
            <w:shd w:val="clear" w:color="auto" w:fill="BFBFBF" w:themeFill="background1" w:themeFillShade="BF"/>
          </w:tcPr>
          <w:p w14:paraId="1C655838" w14:textId="77777777" w:rsidR="002A1AA0" w:rsidRPr="00447DED" w:rsidRDefault="002A1AA0" w:rsidP="00A659FA">
            <w:pPr>
              <w:jc w:val="center"/>
              <w:rPr>
                <w:rFonts w:ascii="Arial Narrow" w:hAnsi="Arial Narrow"/>
                <w:b/>
              </w:rPr>
            </w:pPr>
            <w:r w:rsidRPr="00447DED">
              <w:rPr>
                <w:rFonts w:ascii="Arial Narrow" w:hAnsi="Arial Narrow"/>
                <w:b/>
              </w:rPr>
              <w:t>Total  en USD$</w:t>
            </w:r>
          </w:p>
        </w:tc>
      </w:tr>
      <w:tr w:rsidR="002A1AA0" w:rsidRPr="00447DED" w14:paraId="0F08B5CD" w14:textId="77777777" w:rsidTr="00A659FA">
        <w:tc>
          <w:tcPr>
            <w:tcW w:w="4353" w:type="dxa"/>
          </w:tcPr>
          <w:p w14:paraId="5CF42CFB" w14:textId="77777777" w:rsidR="002A1AA0" w:rsidRPr="00447DED" w:rsidRDefault="002A1AA0" w:rsidP="00A659FA">
            <w:pPr>
              <w:rPr>
                <w:rFonts w:ascii="Arial Narrow" w:hAnsi="Arial Narrow"/>
              </w:rPr>
            </w:pPr>
            <w:r w:rsidRPr="00447DED">
              <w:rPr>
                <w:rFonts w:ascii="Arial Narrow" w:hAnsi="Arial Narrow"/>
              </w:rPr>
              <w:t>GEF</w:t>
            </w:r>
          </w:p>
        </w:tc>
        <w:tc>
          <w:tcPr>
            <w:tcW w:w="4475" w:type="dxa"/>
          </w:tcPr>
          <w:p w14:paraId="1E6E7845" w14:textId="77777777" w:rsidR="002A1AA0" w:rsidRPr="00447DED" w:rsidRDefault="002A1AA0" w:rsidP="00A659FA">
            <w:pPr>
              <w:jc w:val="right"/>
              <w:rPr>
                <w:rFonts w:ascii="Arial Narrow" w:hAnsi="Arial Narrow"/>
              </w:rPr>
            </w:pPr>
            <w:r w:rsidRPr="00447DED">
              <w:rPr>
                <w:rFonts w:ascii="Arial Narrow" w:hAnsi="Arial Narrow"/>
              </w:rPr>
              <w:t>2.905.000,00</w:t>
            </w:r>
          </w:p>
        </w:tc>
      </w:tr>
      <w:tr w:rsidR="002A1AA0" w:rsidRPr="00447DED" w14:paraId="13DBAEA6" w14:textId="77777777" w:rsidTr="00A659FA">
        <w:trPr>
          <w:trHeight w:val="746"/>
        </w:trPr>
        <w:tc>
          <w:tcPr>
            <w:tcW w:w="4353" w:type="dxa"/>
          </w:tcPr>
          <w:p w14:paraId="5C333EEE" w14:textId="77777777" w:rsidR="002A1AA0" w:rsidRPr="00447DED" w:rsidRDefault="002A1AA0" w:rsidP="00A659FA">
            <w:pPr>
              <w:ind w:left="708"/>
              <w:rPr>
                <w:rFonts w:ascii="Arial Narrow" w:hAnsi="Arial Narrow"/>
              </w:rPr>
            </w:pPr>
            <w:r w:rsidRPr="00447DED">
              <w:rPr>
                <w:rFonts w:ascii="Arial Narrow" w:hAnsi="Arial Narrow"/>
              </w:rPr>
              <w:t>UNDP</w:t>
            </w:r>
          </w:p>
          <w:p w14:paraId="350218E9" w14:textId="77777777" w:rsidR="002A1AA0" w:rsidRPr="00447DED" w:rsidRDefault="002A1AA0" w:rsidP="00A659FA">
            <w:pPr>
              <w:ind w:left="708"/>
              <w:rPr>
                <w:rFonts w:ascii="Arial Narrow" w:hAnsi="Arial Narrow"/>
              </w:rPr>
            </w:pPr>
            <w:r w:rsidRPr="00447DED">
              <w:rPr>
                <w:rFonts w:ascii="Arial Narrow" w:hAnsi="Arial Narrow"/>
              </w:rPr>
              <w:t>UNEP</w:t>
            </w:r>
          </w:p>
        </w:tc>
        <w:tc>
          <w:tcPr>
            <w:tcW w:w="4475" w:type="dxa"/>
          </w:tcPr>
          <w:p w14:paraId="2C82846D" w14:textId="77777777" w:rsidR="002A1AA0" w:rsidRPr="00447DED" w:rsidRDefault="002A1AA0" w:rsidP="00A659FA">
            <w:pPr>
              <w:ind w:right="2736"/>
              <w:jc w:val="right"/>
              <w:rPr>
                <w:rFonts w:ascii="Arial Narrow" w:hAnsi="Arial Narrow"/>
              </w:rPr>
            </w:pPr>
            <w:r w:rsidRPr="00447DED">
              <w:rPr>
                <w:rFonts w:ascii="Arial Narrow" w:hAnsi="Arial Narrow"/>
              </w:rPr>
              <w:t>1.917.876,00</w:t>
            </w:r>
          </w:p>
          <w:p w14:paraId="261F2503" w14:textId="77777777" w:rsidR="002A1AA0" w:rsidRPr="00447DED" w:rsidRDefault="002A1AA0" w:rsidP="00A659FA">
            <w:pPr>
              <w:ind w:right="2736"/>
              <w:jc w:val="right"/>
              <w:rPr>
                <w:rFonts w:ascii="Arial Narrow" w:hAnsi="Arial Narrow"/>
              </w:rPr>
            </w:pPr>
            <w:r w:rsidRPr="00447DED">
              <w:rPr>
                <w:rFonts w:ascii="Arial Narrow" w:hAnsi="Arial Narrow"/>
              </w:rPr>
              <w:t>987.124,00</w:t>
            </w:r>
          </w:p>
        </w:tc>
      </w:tr>
      <w:tr w:rsidR="002A1AA0" w:rsidRPr="00447DED" w14:paraId="7833F7F5" w14:textId="77777777" w:rsidTr="00A659FA">
        <w:tc>
          <w:tcPr>
            <w:tcW w:w="4353" w:type="dxa"/>
          </w:tcPr>
          <w:p w14:paraId="6DC7BF83" w14:textId="77777777" w:rsidR="002A1AA0" w:rsidRPr="00447DED" w:rsidRDefault="002A1AA0" w:rsidP="00A659FA">
            <w:pPr>
              <w:rPr>
                <w:rFonts w:ascii="Arial Narrow" w:hAnsi="Arial Narrow"/>
              </w:rPr>
            </w:pPr>
            <w:r w:rsidRPr="00447DED">
              <w:rPr>
                <w:rFonts w:ascii="Arial Narrow" w:hAnsi="Arial Narrow"/>
              </w:rPr>
              <w:t>Co-Financiamiento</w:t>
            </w:r>
          </w:p>
        </w:tc>
        <w:tc>
          <w:tcPr>
            <w:tcW w:w="4475" w:type="dxa"/>
          </w:tcPr>
          <w:p w14:paraId="230B010C" w14:textId="77777777" w:rsidR="002A1AA0" w:rsidRPr="00447DED" w:rsidRDefault="002A1AA0" w:rsidP="00A659FA">
            <w:pPr>
              <w:jc w:val="right"/>
              <w:rPr>
                <w:rFonts w:ascii="Arial Narrow" w:hAnsi="Arial Narrow"/>
              </w:rPr>
            </w:pPr>
            <w:r w:rsidRPr="00447DED">
              <w:rPr>
                <w:rFonts w:ascii="Arial Narrow" w:hAnsi="Arial Narrow"/>
              </w:rPr>
              <w:t>8.116.372,00</w:t>
            </w:r>
          </w:p>
        </w:tc>
      </w:tr>
      <w:tr w:rsidR="002A1AA0" w:rsidRPr="00447DED" w14:paraId="1322B27F" w14:textId="77777777" w:rsidTr="00A659FA">
        <w:tc>
          <w:tcPr>
            <w:tcW w:w="4353" w:type="dxa"/>
          </w:tcPr>
          <w:p w14:paraId="7CBC6098" w14:textId="77777777" w:rsidR="002A1AA0" w:rsidRPr="00447DED" w:rsidRDefault="002A1AA0" w:rsidP="00A659FA">
            <w:pPr>
              <w:ind w:left="708"/>
              <w:rPr>
                <w:rFonts w:ascii="Arial Narrow" w:hAnsi="Arial Narrow"/>
              </w:rPr>
            </w:pPr>
            <w:r w:rsidRPr="00447DED">
              <w:rPr>
                <w:rFonts w:ascii="Arial Narrow" w:hAnsi="Arial Narrow"/>
              </w:rPr>
              <w:t>Gobierno</w:t>
            </w:r>
          </w:p>
          <w:p w14:paraId="61D2AB51" w14:textId="77777777" w:rsidR="002A1AA0" w:rsidRPr="00447DED" w:rsidRDefault="002A1AA0" w:rsidP="00A659FA">
            <w:pPr>
              <w:ind w:left="708"/>
              <w:rPr>
                <w:rFonts w:ascii="Arial Narrow" w:hAnsi="Arial Narrow"/>
              </w:rPr>
            </w:pPr>
            <w:r w:rsidRPr="00447DED">
              <w:rPr>
                <w:rFonts w:ascii="Arial Narrow" w:hAnsi="Arial Narrow"/>
              </w:rPr>
              <w:t>ONG</w:t>
            </w:r>
          </w:p>
          <w:p w14:paraId="6A032541" w14:textId="77777777" w:rsidR="002A1AA0" w:rsidRPr="00447DED" w:rsidRDefault="002A1AA0" w:rsidP="00A659FA">
            <w:pPr>
              <w:ind w:left="708"/>
              <w:rPr>
                <w:rFonts w:ascii="Arial Narrow" w:hAnsi="Arial Narrow"/>
              </w:rPr>
            </w:pPr>
            <w:r w:rsidRPr="00447DED">
              <w:rPr>
                <w:rFonts w:ascii="Arial Narrow" w:hAnsi="Arial Narrow"/>
              </w:rPr>
              <w:t>UNDP</w:t>
            </w:r>
          </w:p>
        </w:tc>
        <w:tc>
          <w:tcPr>
            <w:tcW w:w="4475" w:type="dxa"/>
          </w:tcPr>
          <w:p w14:paraId="15B91EDC" w14:textId="77777777" w:rsidR="002A1AA0" w:rsidRPr="00447DED" w:rsidRDefault="002A1AA0" w:rsidP="00A659FA">
            <w:pPr>
              <w:ind w:right="2736"/>
              <w:jc w:val="right"/>
              <w:rPr>
                <w:rFonts w:ascii="Arial Narrow" w:hAnsi="Arial Narrow"/>
              </w:rPr>
            </w:pPr>
            <w:r w:rsidRPr="00447DED">
              <w:rPr>
                <w:rFonts w:ascii="Arial Narrow" w:hAnsi="Arial Narrow"/>
              </w:rPr>
              <w:t>7.966.372,00</w:t>
            </w:r>
          </w:p>
          <w:p w14:paraId="79E19524" w14:textId="77777777" w:rsidR="002A1AA0" w:rsidRPr="00447DED" w:rsidRDefault="002A1AA0" w:rsidP="00A659FA">
            <w:pPr>
              <w:ind w:right="2736"/>
              <w:jc w:val="right"/>
              <w:rPr>
                <w:rFonts w:ascii="Arial Narrow" w:hAnsi="Arial Narrow"/>
              </w:rPr>
            </w:pPr>
          </w:p>
          <w:p w14:paraId="5E238142" w14:textId="77777777" w:rsidR="002A1AA0" w:rsidRPr="00447DED" w:rsidRDefault="002A1AA0" w:rsidP="00A659FA">
            <w:pPr>
              <w:ind w:right="2736"/>
              <w:jc w:val="right"/>
              <w:rPr>
                <w:rFonts w:ascii="Arial Narrow" w:hAnsi="Arial Narrow"/>
              </w:rPr>
            </w:pPr>
            <w:r w:rsidRPr="00447DED">
              <w:rPr>
                <w:rFonts w:ascii="Arial Narrow" w:hAnsi="Arial Narrow"/>
              </w:rPr>
              <w:t>150.000,00</w:t>
            </w:r>
          </w:p>
        </w:tc>
      </w:tr>
      <w:tr w:rsidR="002A1AA0" w:rsidRPr="00447DED" w14:paraId="374389C2" w14:textId="77777777" w:rsidTr="00A659FA">
        <w:tc>
          <w:tcPr>
            <w:tcW w:w="4353" w:type="dxa"/>
            <w:shd w:val="clear" w:color="auto" w:fill="BFBFBF" w:themeFill="background1" w:themeFillShade="BF"/>
          </w:tcPr>
          <w:p w14:paraId="35266CBB" w14:textId="77777777" w:rsidR="002A1AA0" w:rsidRPr="00447DED" w:rsidRDefault="002A1AA0" w:rsidP="00A659FA">
            <w:pPr>
              <w:rPr>
                <w:rFonts w:ascii="Arial Narrow" w:hAnsi="Arial Narrow"/>
                <w:b/>
              </w:rPr>
            </w:pPr>
            <w:r w:rsidRPr="00447DED">
              <w:rPr>
                <w:rFonts w:ascii="Arial Narrow" w:hAnsi="Arial Narrow"/>
                <w:b/>
              </w:rPr>
              <w:t>TOTAL USD$</w:t>
            </w:r>
          </w:p>
        </w:tc>
        <w:tc>
          <w:tcPr>
            <w:tcW w:w="4475" w:type="dxa"/>
            <w:shd w:val="clear" w:color="auto" w:fill="BFBFBF" w:themeFill="background1" w:themeFillShade="BF"/>
          </w:tcPr>
          <w:p w14:paraId="1E261D6C" w14:textId="77777777" w:rsidR="002A1AA0" w:rsidRPr="00447DED" w:rsidRDefault="002A1AA0" w:rsidP="00A659FA">
            <w:pPr>
              <w:jc w:val="right"/>
              <w:rPr>
                <w:rFonts w:ascii="Arial Narrow" w:hAnsi="Arial Narrow"/>
                <w:b/>
              </w:rPr>
            </w:pPr>
            <w:r w:rsidRPr="00447DED">
              <w:rPr>
                <w:rFonts w:ascii="Arial Narrow" w:hAnsi="Arial Narrow"/>
                <w:b/>
              </w:rPr>
              <w:t>11.021.372</w:t>
            </w:r>
          </w:p>
        </w:tc>
      </w:tr>
    </w:tbl>
    <w:p w14:paraId="3508A2EE" w14:textId="77777777" w:rsidR="002A1AA0" w:rsidRPr="00447DED" w:rsidRDefault="002A1AA0" w:rsidP="002A1AA0">
      <w:pPr>
        <w:rPr>
          <w:rFonts w:ascii="Arial Narrow" w:eastAsia="Arial Narrow" w:hAnsi="Arial Narrow" w:cs="Arial Narrow"/>
          <w:szCs w:val="22"/>
          <w:lang w:val="es-ES"/>
        </w:rPr>
      </w:pPr>
      <w:bookmarkStart w:id="28" w:name="_Toc279819975"/>
    </w:p>
    <w:p w14:paraId="10302778" w14:textId="37CB493B" w:rsidR="002A1AA0" w:rsidRPr="00447DED" w:rsidRDefault="002A1AA0" w:rsidP="002A1AA0">
      <w:pPr>
        <w:rPr>
          <w:rFonts w:ascii="Arial Narrow" w:eastAsia="Arial Narrow" w:hAnsi="Arial Narrow" w:cs="Arial Narrow"/>
          <w:szCs w:val="22"/>
          <w:lang w:val="es-ES"/>
        </w:rPr>
      </w:pPr>
      <w:r w:rsidRPr="00447DED">
        <w:rPr>
          <w:rFonts w:ascii="Arial Narrow" w:eastAsia="Arial Narrow" w:hAnsi="Arial Narrow" w:cs="Arial Narrow"/>
          <w:szCs w:val="22"/>
          <w:lang w:val="es-ES"/>
        </w:rPr>
        <w:t xml:space="preserve">El presupuesto original del proyecto detallado por resultado se presenta en las siguientes figuras, tanto para el PNUD y el PNUMA. La implementación es bajo </w:t>
      </w:r>
      <w:r w:rsidR="004F47AD" w:rsidRPr="00447DED">
        <w:rPr>
          <w:rFonts w:ascii="Arial Narrow" w:eastAsia="Arial Narrow" w:hAnsi="Arial Narrow" w:cs="Arial Narrow"/>
          <w:szCs w:val="22"/>
          <w:lang w:val="es-ES"/>
        </w:rPr>
        <w:t>M</w:t>
      </w:r>
      <w:r w:rsidRPr="00447DED">
        <w:rPr>
          <w:rFonts w:ascii="Arial Narrow" w:eastAsia="Arial Narrow" w:hAnsi="Arial Narrow" w:cs="Arial Narrow"/>
          <w:szCs w:val="22"/>
          <w:lang w:val="es-ES"/>
        </w:rPr>
        <w:t xml:space="preserve">odalidad </w:t>
      </w:r>
      <w:r w:rsidR="004F47AD" w:rsidRPr="00447DED">
        <w:rPr>
          <w:rFonts w:ascii="Arial Narrow" w:eastAsia="Arial Narrow" w:hAnsi="Arial Narrow" w:cs="Arial Narrow"/>
          <w:szCs w:val="22"/>
          <w:lang w:val="es-ES"/>
        </w:rPr>
        <w:t>de Implementación Nacional (</w:t>
      </w:r>
      <w:r w:rsidRPr="00447DED">
        <w:rPr>
          <w:rFonts w:ascii="Arial Narrow" w:eastAsia="Arial Narrow" w:hAnsi="Arial Narrow" w:cs="Arial Narrow"/>
          <w:szCs w:val="22"/>
          <w:lang w:val="es-ES"/>
        </w:rPr>
        <w:t>NIM</w:t>
      </w:r>
      <w:r w:rsidR="004F47AD" w:rsidRPr="00447DED">
        <w:rPr>
          <w:rFonts w:ascii="Arial Narrow" w:eastAsia="Arial Narrow" w:hAnsi="Arial Narrow" w:cs="Arial Narrow"/>
          <w:szCs w:val="22"/>
          <w:lang w:val="es-ES"/>
        </w:rPr>
        <w:t>)</w:t>
      </w:r>
      <w:r w:rsidRPr="00447DED">
        <w:rPr>
          <w:rFonts w:ascii="Arial Narrow" w:eastAsia="Arial Narrow" w:hAnsi="Arial Narrow" w:cs="Arial Narrow"/>
          <w:szCs w:val="22"/>
          <w:lang w:val="es-ES"/>
        </w:rPr>
        <w:t xml:space="preserve"> </w:t>
      </w:r>
      <w:r w:rsidR="004F47AD" w:rsidRPr="00447DED">
        <w:rPr>
          <w:rFonts w:ascii="Arial Narrow" w:eastAsia="Arial Narrow" w:hAnsi="Arial Narrow" w:cs="Arial Narrow"/>
          <w:szCs w:val="22"/>
          <w:lang w:val="es-ES"/>
        </w:rPr>
        <w:t xml:space="preserve">con un seguimiento y monitoreo </w:t>
      </w:r>
      <w:r w:rsidRPr="00447DED">
        <w:rPr>
          <w:rFonts w:ascii="Arial Narrow" w:eastAsia="Arial Narrow" w:hAnsi="Arial Narrow" w:cs="Arial Narrow"/>
          <w:szCs w:val="22"/>
          <w:lang w:val="es-ES"/>
        </w:rPr>
        <w:t>apegado a las normas de trasparencia y rendición de cuentas del PNUD/PNUMA en la ejecución de proyectos</w:t>
      </w:r>
      <w:r w:rsidR="004F47AD" w:rsidRPr="00447DED">
        <w:rPr>
          <w:rFonts w:ascii="Arial Narrow" w:eastAsia="Arial Narrow" w:hAnsi="Arial Narrow" w:cs="Arial Narrow"/>
          <w:szCs w:val="22"/>
          <w:lang w:val="es-ES"/>
        </w:rPr>
        <w:t>,</w:t>
      </w:r>
      <w:r w:rsidRPr="00447DED">
        <w:rPr>
          <w:rFonts w:ascii="Arial Narrow" w:eastAsia="Arial Narrow" w:hAnsi="Arial Narrow" w:cs="Arial Narrow"/>
          <w:szCs w:val="22"/>
          <w:lang w:val="es-ES"/>
        </w:rPr>
        <w:t xml:space="preserve"> todos los gastos se encuentran debidamente documentados e ingresados en las plataformas instituciones (ATLAS).</w:t>
      </w:r>
    </w:p>
    <w:p w14:paraId="2266D341" w14:textId="77777777" w:rsidR="002A1AA0" w:rsidRPr="00447DED" w:rsidRDefault="002A1AA0" w:rsidP="002A1AA0">
      <w:pPr>
        <w:rPr>
          <w:rFonts w:ascii="Arial Narrow" w:eastAsia="Arial Narrow" w:hAnsi="Arial Narrow" w:cs="Arial Narrow"/>
          <w:szCs w:val="22"/>
          <w:lang w:val="es-ES"/>
        </w:rPr>
      </w:pPr>
    </w:p>
    <w:p w14:paraId="5DC321FA" w14:textId="77777777" w:rsidR="002A1AA0" w:rsidRPr="00447DED" w:rsidRDefault="002A1AA0" w:rsidP="002A1AA0">
      <w:pPr>
        <w:rPr>
          <w:rFonts w:ascii="Arial Narrow" w:eastAsia="Arial Narrow" w:hAnsi="Arial Narrow" w:cs="Arial Narrow"/>
          <w:szCs w:val="22"/>
          <w:lang w:val="es-ES"/>
        </w:rPr>
      </w:pPr>
      <w:r w:rsidRPr="00447DED">
        <w:rPr>
          <w:rFonts w:ascii="Arial Narrow" w:eastAsia="Arial Narrow" w:hAnsi="Arial Narrow" w:cs="Arial Narrow"/>
          <w:szCs w:val="22"/>
          <w:lang w:val="es-ES"/>
        </w:rPr>
        <w:t xml:space="preserve"> </w:t>
      </w:r>
    </w:p>
    <w:bookmarkEnd w:id="28"/>
    <w:p w14:paraId="21FB6AF5" w14:textId="77777777" w:rsidR="002A1AA0" w:rsidRPr="00447DED" w:rsidRDefault="002A1AA0" w:rsidP="002A1AA0">
      <w:pPr>
        <w:keepNext/>
        <w:rPr>
          <w:rFonts w:ascii="Arial Narrow" w:hAnsi="Arial Narrow"/>
        </w:rPr>
      </w:pPr>
      <w:r w:rsidRPr="00447DED">
        <w:rPr>
          <w:rFonts w:ascii="Arial Narrow" w:hAnsi="Arial Narrow"/>
          <w:noProof/>
          <w:lang w:val="es-EC" w:eastAsia="es-EC"/>
        </w:rPr>
        <w:lastRenderedPageBreak/>
        <w:drawing>
          <wp:inline distT="0" distB="0" distL="0" distR="0" wp14:anchorId="5F920748" wp14:editId="002E2D20">
            <wp:extent cx="5612130" cy="3191510"/>
            <wp:effectExtent l="0" t="0" r="26670" b="34290"/>
            <wp:docPr id="3"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5430B80" w14:textId="043E05D1" w:rsidR="002A1AA0" w:rsidRPr="00447DED" w:rsidRDefault="002A1AA0" w:rsidP="002A1AA0">
      <w:pPr>
        <w:pStyle w:val="Descripcin"/>
        <w:jc w:val="both"/>
        <w:rPr>
          <w:rFonts w:ascii="Arial Narrow" w:hAnsi="Arial Narrow"/>
        </w:rPr>
      </w:pPr>
      <w:bookmarkStart w:id="29" w:name="_Toc500029165"/>
      <w:r w:rsidRPr="00447DED">
        <w:rPr>
          <w:rFonts w:ascii="Arial Narrow" w:hAnsi="Arial Narrow"/>
        </w:rPr>
        <w:t xml:space="preserve">Ilustración </w:t>
      </w:r>
      <w:r w:rsidRPr="00447DED">
        <w:rPr>
          <w:rFonts w:ascii="Arial Narrow" w:hAnsi="Arial Narrow"/>
        </w:rPr>
        <w:fldChar w:fldCharType="begin"/>
      </w:r>
      <w:r w:rsidRPr="00447DED">
        <w:rPr>
          <w:rFonts w:ascii="Arial Narrow" w:hAnsi="Arial Narrow"/>
        </w:rPr>
        <w:instrText xml:space="preserve"> SEQ Ilustración \* ARABIC </w:instrText>
      </w:r>
      <w:r w:rsidRPr="00447DED">
        <w:rPr>
          <w:rFonts w:ascii="Arial Narrow" w:hAnsi="Arial Narrow"/>
        </w:rPr>
        <w:fldChar w:fldCharType="separate"/>
      </w:r>
      <w:r w:rsidR="00D04603" w:rsidRPr="00447DED">
        <w:rPr>
          <w:rFonts w:ascii="Arial Narrow" w:hAnsi="Arial Narrow"/>
          <w:noProof/>
        </w:rPr>
        <w:t>2</w:t>
      </w:r>
      <w:r w:rsidRPr="00447DED">
        <w:rPr>
          <w:rFonts w:ascii="Arial Narrow" w:hAnsi="Arial Narrow"/>
        </w:rPr>
        <w:fldChar w:fldCharType="end"/>
      </w:r>
      <w:r w:rsidRPr="00447DED">
        <w:rPr>
          <w:rFonts w:ascii="Arial Narrow" w:hAnsi="Arial Narrow"/>
        </w:rPr>
        <w:t>. Asignación de los fondos de acuerdo con el resultado y período. (PNUD)</w:t>
      </w:r>
      <w:bookmarkEnd w:id="29"/>
    </w:p>
    <w:p w14:paraId="381D06D1" w14:textId="77777777" w:rsidR="002A1AA0" w:rsidRPr="00447DED" w:rsidRDefault="002A1AA0" w:rsidP="002A1AA0">
      <w:pPr>
        <w:rPr>
          <w:rFonts w:ascii="Arial Narrow" w:hAnsi="Arial Narrow"/>
          <w:lang w:val="es-ES"/>
        </w:rPr>
      </w:pPr>
    </w:p>
    <w:p w14:paraId="4C9B472F" w14:textId="77777777" w:rsidR="002A1AA0" w:rsidRPr="00447DED" w:rsidRDefault="002A1AA0" w:rsidP="002A1AA0">
      <w:pPr>
        <w:keepNext/>
        <w:rPr>
          <w:rFonts w:ascii="Arial Narrow" w:hAnsi="Arial Narrow"/>
        </w:rPr>
      </w:pPr>
      <w:r w:rsidRPr="00447DED">
        <w:rPr>
          <w:rFonts w:ascii="Arial Narrow" w:hAnsi="Arial Narrow"/>
          <w:noProof/>
          <w:lang w:val="es-EC" w:eastAsia="es-EC"/>
        </w:rPr>
        <w:drawing>
          <wp:inline distT="0" distB="0" distL="0" distR="0" wp14:anchorId="0685E18C" wp14:editId="592A5ED3">
            <wp:extent cx="5612130" cy="3279775"/>
            <wp:effectExtent l="0" t="0" r="26670" b="22225"/>
            <wp:docPr id="2"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C06A5F2" w14:textId="5B0A4CCC" w:rsidR="002A1AA0" w:rsidRPr="00447DED" w:rsidRDefault="002A1AA0" w:rsidP="002A1AA0">
      <w:pPr>
        <w:pStyle w:val="Descripcin"/>
        <w:rPr>
          <w:rFonts w:ascii="Arial Narrow" w:hAnsi="Arial Narrow"/>
        </w:rPr>
      </w:pPr>
      <w:bookmarkStart w:id="30" w:name="_Toc500029166"/>
      <w:r w:rsidRPr="00447DED">
        <w:rPr>
          <w:rFonts w:ascii="Arial Narrow" w:hAnsi="Arial Narrow"/>
        </w:rPr>
        <w:t xml:space="preserve">Ilustración </w:t>
      </w:r>
      <w:r w:rsidRPr="00447DED">
        <w:rPr>
          <w:rFonts w:ascii="Arial Narrow" w:hAnsi="Arial Narrow"/>
        </w:rPr>
        <w:fldChar w:fldCharType="begin"/>
      </w:r>
      <w:r w:rsidRPr="00447DED">
        <w:rPr>
          <w:rFonts w:ascii="Arial Narrow" w:hAnsi="Arial Narrow"/>
        </w:rPr>
        <w:instrText xml:space="preserve"> SEQ Ilustración \* ARABIC </w:instrText>
      </w:r>
      <w:r w:rsidRPr="00447DED">
        <w:rPr>
          <w:rFonts w:ascii="Arial Narrow" w:hAnsi="Arial Narrow"/>
        </w:rPr>
        <w:fldChar w:fldCharType="separate"/>
      </w:r>
      <w:r w:rsidR="00D04603" w:rsidRPr="00447DED">
        <w:rPr>
          <w:rFonts w:ascii="Arial Narrow" w:hAnsi="Arial Narrow"/>
          <w:noProof/>
        </w:rPr>
        <w:t>3</w:t>
      </w:r>
      <w:r w:rsidRPr="00447DED">
        <w:rPr>
          <w:rFonts w:ascii="Arial Narrow" w:hAnsi="Arial Narrow"/>
        </w:rPr>
        <w:fldChar w:fldCharType="end"/>
      </w:r>
      <w:r w:rsidRPr="00447DED">
        <w:rPr>
          <w:rFonts w:ascii="Arial Narrow" w:hAnsi="Arial Narrow"/>
        </w:rPr>
        <w:t>. Asignación de los fondos de acuerdo con el resultado y período. (PNUMA)</w:t>
      </w:r>
      <w:bookmarkEnd w:id="30"/>
    </w:p>
    <w:p w14:paraId="261926E2" w14:textId="77777777" w:rsidR="002A1AA0" w:rsidRPr="00447DED" w:rsidRDefault="002A1AA0" w:rsidP="002A1AA0">
      <w:pPr>
        <w:pStyle w:val="Descripcin"/>
        <w:jc w:val="both"/>
        <w:rPr>
          <w:rFonts w:ascii="Arial Narrow" w:hAnsi="Arial Narrow"/>
        </w:rPr>
      </w:pPr>
    </w:p>
    <w:p w14:paraId="2DF56A38" w14:textId="1843B636" w:rsidR="002A1AA0" w:rsidRPr="00447DED" w:rsidRDefault="002A1AA0" w:rsidP="002A1AA0">
      <w:pPr>
        <w:rPr>
          <w:rFonts w:ascii="Arial Narrow" w:hAnsi="Arial Narrow"/>
        </w:rPr>
      </w:pPr>
      <w:bookmarkStart w:id="31" w:name="_Toc279819971"/>
      <w:r w:rsidRPr="00447DED">
        <w:rPr>
          <w:rFonts w:ascii="Arial Narrow" w:hAnsi="Arial Narrow"/>
        </w:rPr>
        <w:lastRenderedPageBreak/>
        <w:t xml:space="preserve">A la fecha de esta evaluación final, un total de USD$ 6.500.000,00 millones del co-financiamiento se han invertido en el proyecto, o casi el 75% del monto total comprometido. En cuanto al presupuesto del PNUD, un total de </w:t>
      </w:r>
      <w:r w:rsidRPr="00447DED">
        <w:rPr>
          <w:rFonts w:ascii="Arial Narrow" w:hAnsi="Arial Narrow"/>
          <w:b/>
        </w:rPr>
        <w:t>US$ 1.776.374,41</w:t>
      </w:r>
      <w:r w:rsidRPr="00447DED">
        <w:rPr>
          <w:rFonts w:ascii="Arial Narrow" w:hAnsi="Arial Narrow"/>
        </w:rPr>
        <w:t xml:space="preserve"> equivalente al 93% de su asignación se han ejecutado hasta el momento. En el caso del PNUMA los gastos totales a la EF es 2017 de </w:t>
      </w:r>
      <w:r w:rsidRPr="00447DED">
        <w:rPr>
          <w:rFonts w:ascii="Arial Narrow" w:hAnsi="Arial Narrow"/>
          <w:b/>
        </w:rPr>
        <w:t>USD$ 945.392,45</w:t>
      </w:r>
      <w:r w:rsidRPr="00447DED">
        <w:rPr>
          <w:rFonts w:ascii="Arial Narrow" w:hAnsi="Arial Narrow"/>
        </w:rPr>
        <w:t xml:space="preserve"> lo que representa el 96%,</w:t>
      </w:r>
      <w:r w:rsidR="005B1488" w:rsidRPr="00447DED">
        <w:rPr>
          <w:rFonts w:ascii="Arial Narrow" w:hAnsi="Arial Narrow"/>
        </w:rPr>
        <w:t xml:space="preserve"> las agencias tienen p</w:t>
      </w:r>
      <w:r w:rsidRPr="00447DED">
        <w:rPr>
          <w:rFonts w:ascii="Arial Narrow" w:hAnsi="Arial Narrow"/>
        </w:rPr>
        <w:t>rocesos hasta cierre de año que proyectan una ejecución superior al 9</w:t>
      </w:r>
      <w:r w:rsidR="005B1488" w:rsidRPr="00447DED">
        <w:rPr>
          <w:rFonts w:ascii="Arial Narrow" w:hAnsi="Arial Narrow"/>
        </w:rPr>
        <w:t>7</w:t>
      </w:r>
      <w:r w:rsidRPr="00447DED">
        <w:rPr>
          <w:rFonts w:ascii="Arial Narrow" w:hAnsi="Arial Narrow"/>
        </w:rPr>
        <w:t>% del total presupuestado.</w:t>
      </w:r>
    </w:p>
    <w:p w14:paraId="3AF8B013" w14:textId="77777777" w:rsidR="002A1AA0" w:rsidRPr="00447DED" w:rsidRDefault="002A1AA0" w:rsidP="002A1AA0">
      <w:pPr>
        <w:pStyle w:val="Descripcin"/>
        <w:keepNext/>
        <w:rPr>
          <w:rFonts w:ascii="Arial Narrow" w:hAnsi="Arial Narrow"/>
        </w:rPr>
      </w:pPr>
      <w:bookmarkStart w:id="32" w:name="_Toc500029172"/>
      <w:bookmarkEnd w:id="31"/>
      <w:r w:rsidRPr="00447DED">
        <w:rPr>
          <w:rFonts w:ascii="Arial Narrow" w:hAnsi="Arial Narrow"/>
        </w:rPr>
        <w:t xml:space="preserve">Tabla </w:t>
      </w:r>
      <w:r w:rsidRPr="00447DED">
        <w:rPr>
          <w:rFonts w:ascii="Arial Narrow" w:hAnsi="Arial Narrow"/>
        </w:rPr>
        <w:fldChar w:fldCharType="begin"/>
      </w:r>
      <w:r w:rsidRPr="00447DED">
        <w:rPr>
          <w:rFonts w:ascii="Arial Narrow" w:hAnsi="Arial Narrow"/>
        </w:rPr>
        <w:instrText xml:space="preserve"> SEQ Tabla \* ARABIC </w:instrText>
      </w:r>
      <w:r w:rsidRPr="00447DED">
        <w:rPr>
          <w:rFonts w:ascii="Arial Narrow" w:hAnsi="Arial Narrow"/>
        </w:rPr>
        <w:fldChar w:fldCharType="separate"/>
      </w:r>
      <w:r w:rsidR="00D04603" w:rsidRPr="00447DED">
        <w:rPr>
          <w:rFonts w:ascii="Arial Narrow" w:hAnsi="Arial Narrow"/>
          <w:noProof/>
        </w:rPr>
        <w:t>5</w:t>
      </w:r>
      <w:r w:rsidRPr="00447DED">
        <w:rPr>
          <w:rFonts w:ascii="Arial Narrow" w:hAnsi="Arial Narrow"/>
        </w:rPr>
        <w:fldChar w:fldCharType="end"/>
      </w:r>
      <w:r w:rsidRPr="00447DED">
        <w:rPr>
          <w:rFonts w:ascii="Arial Narrow" w:hAnsi="Arial Narrow"/>
        </w:rPr>
        <w:t>. Gastos por Resultado (PNUD)</w:t>
      </w:r>
      <w:bookmarkEnd w:id="32"/>
    </w:p>
    <w:tbl>
      <w:tblPr>
        <w:tblStyle w:val="Tablaconcuadrcula"/>
        <w:tblW w:w="0" w:type="auto"/>
        <w:jc w:val="center"/>
        <w:tblLook w:val="04A0" w:firstRow="1" w:lastRow="0" w:firstColumn="1" w:lastColumn="0" w:noHBand="0" w:noVBand="1"/>
      </w:tblPr>
      <w:tblGrid>
        <w:gridCol w:w="3348"/>
        <w:gridCol w:w="2574"/>
      </w:tblGrid>
      <w:tr w:rsidR="002A1AA0" w:rsidRPr="00447DED" w14:paraId="28D35913" w14:textId="77777777" w:rsidTr="00A659FA">
        <w:trPr>
          <w:jc w:val="center"/>
        </w:trPr>
        <w:tc>
          <w:tcPr>
            <w:tcW w:w="3348" w:type="dxa"/>
          </w:tcPr>
          <w:p w14:paraId="7187988C" w14:textId="77777777" w:rsidR="002A1AA0" w:rsidRPr="00447DED" w:rsidRDefault="002A1AA0" w:rsidP="00A659FA">
            <w:pPr>
              <w:jc w:val="center"/>
              <w:rPr>
                <w:rFonts w:ascii="Arial Narrow" w:hAnsi="Arial Narrow"/>
              </w:rPr>
            </w:pPr>
            <w:r w:rsidRPr="00447DED">
              <w:rPr>
                <w:rFonts w:ascii="Arial Narrow" w:hAnsi="Arial Narrow"/>
              </w:rPr>
              <w:t>Resultados</w:t>
            </w:r>
          </w:p>
        </w:tc>
        <w:tc>
          <w:tcPr>
            <w:tcW w:w="2574" w:type="dxa"/>
          </w:tcPr>
          <w:p w14:paraId="79F43648" w14:textId="77777777" w:rsidR="002A1AA0" w:rsidRPr="00447DED" w:rsidRDefault="002A1AA0" w:rsidP="00A659FA">
            <w:pPr>
              <w:jc w:val="center"/>
              <w:rPr>
                <w:rFonts w:ascii="Arial Narrow" w:hAnsi="Arial Narrow"/>
              </w:rPr>
            </w:pPr>
            <w:r w:rsidRPr="00447DED">
              <w:rPr>
                <w:rFonts w:ascii="Arial Narrow" w:hAnsi="Arial Narrow"/>
              </w:rPr>
              <w:t>Monto en USD$</w:t>
            </w:r>
          </w:p>
        </w:tc>
      </w:tr>
      <w:tr w:rsidR="002A1AA0" w:rsidRPr="00447DED" w14:paraId="6D20A5EC" w14:textId="77777777" w:rsidTr="00A659FA">
        <w:trPr>
          <w:jc w:val="center"/>
        </w:trPr>
        <w:tc>
          <w:tcPr>
            <w:tcW w:w="3348" w:type="dxa"/>
          </w:tcPr>
          <w:p w14:paraId="4F0CFD8D" w14:textId="77777777" w:rsidR="002A1AA0" w:rsidRPr="00447DED" w:rsidRDefault="002A1AA0" w:rsidP="00A659FA">
            <w:pPr>
              <w:jc w:val="left"/>
              <w:rPr>
                <w:rFonts w:ascii="Arial Narrow" w:hAnsi="Arial Narrow"/>
              </w:rPr>
            </w:pPr>
            <w:r w:rsidRPr="00447DED">
              <w:rPr>
                <w:rFonts w:ascii="Arial Narrow" w:hAnsi="Arial Narrow"/>
              </w:rPr>
              <w:t>Resultado 1</w:t>
            </w:r>
          </w:p>
        </w:tc>
        <w:tc>
          <w:tcPr>
            <w:tcW w:w="2574" w:type="dxa"/>
          </w:tcPr>
          <w:p w14:paraId="4067E749" w14:textId="77777777" w:rsidR="002A1AA0" w:rsidRPr="00447DED" w:rsidRDefault="002A1AA0" w:rsidP="00A659FA">
            <w:pPr>
              <w:jc w:val="right"/>
              <w:rPr>
                <w:rFonts w:ascii="Arial Narrow" w:hAnsi="Arial Narrow"/>
              </w:rPr>
            </w:pPr>
            <w:r w:rsidRPr="00447DED">
              <w:rPr>
                <w:rFonts w:ascii="Arial Narrow" w:hAnsi="Arial Narrow"/>
              </w:rPr>
              <w:t>57.550,21</w:t>
            </w:r>
          </w:p>
        </w:tc>
      </w:tr>
      <w:tr w:rsidR="002A1AA0" w:rsidRPr="00447DED" w14:paraId="28EC1CA1" w14:textId="77777777" w:rsidTr="00A659FA">
        <w:trPr>
          <w:jc w:val="center"/>
        </w:trPr>
        <w:tc>
          <w:tcPr>
            <w:tcW w:w="3348" w:type="dxa"/>
          </w:tcPr>
          <w:p w14:paraId="188A36BD" w14:textId="77777777" w:rsidR="002A1AA0" w:rsidRPr="00447DED" w:rsidRDefault="002A1AA0" w:rsidP="00A659FA">
            <w:pPr>
              <w:jc w:val="left"/>
              <w:rPr>
                <w:rFonts w:ascii="Arial Narrow" w:hAnsi="Arial Narrow"/>
              </w:rPr>
            </w:pPr>
            <w:r w:rsidRPr="00447DED">
              <w:rPr>
                <w:rFonts w:ascii="Arial Narrow" w:hAnsi="Arial Narrow"/>
              </w:rPr>
              <w:t>Resultado 2</w:t>
            </w:r>
          </w:p>
        </w:tc>
        <w:tc>
          <w:tcPr>
            <w:tcW w:w="2574" w:type="dxa"/>
          </w:tcPr>
          <w:p w14:paraId="0962A8A3" w14:textId="77777777" w:rsidR="002A1AA0" w:rsidRPr="00447DED" w:rsidRDefault="002A1AA0" w:rsidP="00A659FA">
            <w:pPr>
              <w:jc w:val="right"/>
              <w:rPr>
                <w:rFonts w:ascii="Arial Narrow" w:hAnsi="Arial Narrow"/>
              </w:rPr>
            </w:pPr>
            <w:r w:rsidRPr="00447DED">
              <w:rPr>
                <w:rFonts w:ascii="Arial Narrow" w:hAnsi="Arial Narrow"/>
              </w:rPr>
              <w:t>824.580,45</w:t>
            </w:r>
          </w:p>
        </w:tc>
      </w:tr>
      <w:tr w:rsidR="002A1AA0" w:rsidRPr="00447DED" w14:paraId="6578DE69" w14:textId="77777777" w:rsidTr="00A659FA">
        <w:trPr>
          <w:jc w:val="center"/>
        </w:trPr>
        <w:tc>
          <w:tcPr>
            <w:tcW w:w="3348" w:type="dxa"/>
          </w:tcPr>
          <w:p w14:paraId="051314CC" w14:textId="77777777" w:rsidR="002A1AA0" w:rsidRPr="00447DED" w:rsidRDefault="002A1AA0" w:rsidP="00A659FA">
            <w:pPr>
              <w:jc w:val="left"/>
              <w:rPr>
                <w:rFonts w:ascii="Arial Narrow" w:hAnsi="Arial Narrow"/>
              </w:rPr>
            </w:pPr>
            <w:r w:rsidRPr="00447DED">
              <w:rPr>
                <w:rFonts w:ascii="Arial Narrow" w:hAnsi="Arial Narrow"/>
              </w:rPr>
              <w:t>Resultado 3</w:t>
            </w:r>
          </w:p>
        </w:tc>
        <w:tc>
          <w:tcPr>
            <w:tcW w:w="2574" w:type="dxa"/>
          </w:tcPr>
          <w:p w14:paraId="48119473" w14:textId="77777777" w:rsidR="002A1AA0" w:rsidRPr="00447DED" w:rsidRDefault="002A1AA0" w:rsidP="00A659FA">
            <w:pPr>
              <w:jc w:val="right"/>
              <w:rPr>
                <w:rFonts w:ascii="Arial Narrow" w:hAnsi="Arial Narrow"/>
              </w:rPr>
            </w:pPr>
            <w:r w:rsidRPr="00447DED">
              <w:rPr>
                <w:rFonts w:ascii="Arial Narrow" w:hAnsi="Arial Narrow"/>
              </w:rPr>
              <w:t>505.563,57</w:t>
            </w:r>
          </w:p>
        </w:tc>
      </w:tr>
      <w:tr w:rsidR="002A1AA0" w:rsidRPr="00447DED" w14:paraId="53DAF8AA" w14:textId="77777777" w:rsidTr="00A659FA">
        <w:trPr>
          <w:jc w:val="center"/>
        </w:trPr>
        <w:tc>
          <w:tcPr>
            <w:tcW w:w="3348" w:type="dxa"/>
          </w:tcPr>
          <w:p w14:paraId="68F94BCB" w14:textId="77777777" w:rsidR="002A1AA0" w:rsidRPr="00447DED" w:rsidRDefault="002A1AA0" w:rsidP="00A659FA">
            <w:pPr>
              <w:jc w:val="left"/>
              <w:rPr>
                <w:rFonts w:ascii="Arial Narrow" w:hAnsi="Arial Narrow"/>
              </w:rPr>
            </w:pPr>
            <w:r w:rsidRPr="00447DED">
              <w:rPr>
                <w:rFonts w:ascii="Arial Narrow" w:hAnsi="Arial Narrow"/>
              </w:rPr>
              <w:t>Resultado 4</w:t>
            </w:r>
          </w:p>
        </w:tc>
        <w:tc>
          <w:tcPr>
            <w:tcW w:w="2574" w:type="dxa"/>
          </w:tcPr>
          <w:p w14:paraId="3EDD88EE" w14:textId="77777777" w:rsidR="002A1AA0" w:rsidRPr="00447DED" w:rsidRDefault="002A1AA0" w:rsidP="00A659FA">
            <w:pPr>
              <w:jc w:val="right"/>
              <w:rPr>
                <w:rFonts w:ascii="Arial Narrow" w:hAnsi="Arial Narrow"/>
              </w:rPr>
            </w:pPr>
            <w:r w:rsidRPr="00447DED">
              <w:rPr>
                <w:rFonts w:ascii="Arial Narrow" w:hAnsi="Arial Narrow"/>
              </w:rPr>
              <w:t>110.263,29</w:t>
            </w:r>
          </w:p>
        </w:tc>
      </w:tr>
      <w:tr w:rsidR="002A1AA0" w:rsidRPr="00447DED" w14:paraId="01B6B291" w14:textId="77777777" w:rsidTr="00A659FA">
        <w:trPr>
          <w:jc w:val="center"/>
        </w:trPr>
        <w:tc>
          <w:tcPr>
            <w:tcW w:w="3348" w:type="dxa"/>
          </w:tcPr>
          <w:p w14:paraId="1282624F" w14:textId="77777777" w:rsidR="002A1AA0" w:rsidRPr="00447DED" w:rsidRDefault="002A1AA0" w:rsidP="00A659FA">
            <w:pPr>
              <w:jc w:val="left"/>
              <w:rPr>
                <w:rFonts w:ascii="Arial Narrow" w:hAnsi="Arial Narrow"/>
              </w:rPr>
            </w:pPr>
            <w:r w:rsidRPr="00447DED">
              <w:rPr>
                <w:rFonts w:ascii="Arial Narrow" w:hAnsi="Arial Narrow"/>
              </w:rPr>
              <w:t xml:space="preserve">Administración de  Proyecto </w:t>
            </w:r>
          </w:p>
        </w:tc>
        <w:tc>
          <w:tcPr>
            <w:tcW w:w="2574" w:type="dxa"/>
          </w:tcPr>
          <w:p w14:paraId="2F022E4B" w14:textId="77777777" w:rsidR="002A1AA0" w:rsidRPr="00447DED" w:rsidRDefault="002A1AA0" w:rsidP="00A659FA">
            <w:pPr>
              <w:jc w:val="right"/>
              <w:rPr>
                <w:rFonts w:ascii="Arial Narrow" w:hAnsi="Arial Narrow"/>
              </w:rPr>
            </w:pPr>
            <w:r w:rsidRPr="00447DED">
              <w:rPr>
                <w:rFonts w:ascii="Arial Narrow" w:hAnsi="Arial Narrow"/>
              </w:rPr>
              <w:t>278.389,89</w:t>
            </w:r>
          </w:p>
        </w:tc>
      </w:tr>
      <w:tr w:rsidR="002A1AA0" w:rsidRPr="00447DED" w14:paraId="30939C41" w14:textId="77777777" w:rsidTr="00A659FA">
        <w:trPr>
          <w:jc w:val="center"/>
        </w:trPr>
        <w:tc>
          <w:tcPr>
            <w:tcW w:w="3348" w:type="dxa"/>
            <w:shd w:val="clear" w:color="auto" w:fill="BFBFBF" w:themeFill="background1" w:themeFillShade="BF"/>
          </w:tcPr>
          <w:p w14:paraId="58ED0472" w14:textId="77777777" w:rsidR="002A1AA0" w:rsidRPr="00447DED" w:rsidRDefault="002A1AA0" w:rsidP="00A659FA">
            <w:pPr>
              <w:rPr>
                <w:rFonts w:ascii="Arial Narrow" w:hAnsi="Arial Narrow"/>
                <w:b/>
              </w:rPr>
            </w:pPr>
            <w:r w:rsidRPr="00447DED">
              <w:rPr>
                <w:rFonts w:ascii="Arial Narrow" w:hAnsi="Arial Narrow"/>
                <w:b/>
              </w:rPr>
              <w:t>Total</w:t>
            </w:r>
          </w:p>
        </w:tc>
        <w:tc>
          <w:tcPr>
            <w:tcW w:w="2574" w:type="dxa"/>
            <w:shd w:val="clear" w:color="auto" w:fill="BFBFBF" w:themeFill="background1" w:themeFillShade="BF"/>
          </w:tcPr>
          <w:p w14:paraId="17D063DC" w14:textId="77777777" w:rsidR="002A1AA0" w:rsidRPr="00447DED" w:rsidRDefault="002A1AA0" w:rsidP="00A659FA">
            <w:pPr>
              <w:jc w:val="right"/>
              <w:rPr>
                <w:rFonts w:ascii="Arial Narrow" w:hAnsi="Arial Narrow"/>
                <w:b/>
              </w:rPr>
            </w:pPr>
            <w:r w:rsidRPr="00447DED">
              <w:rPr>
                <w:rFonts w:ascii="Arial Narrow" w:hAnsi="Arial Narrow"/>
                <w:b/>
              </w:rPr>
              <w:t>1.776.347,41</w:t>
            </w:r>
          </w:p>
        </w:tc>
      </w:tr>
    </w:tbl>
    <w:p w14:paraId="29DE3F55" w14:textId="77777777" w:rsidR="002A1AA0" w:rsidRPr="00447DED" w:rsidRDefault="002A1AA0" w:rsidP="002A1AA0">
      <w:pPr>
        <w:jc w:val="left"/>
        <w:rPr>
          <w:rFonts w:ascii="Arial Narrow" w:hAnsi="Arial Narrow"/>
          <w:u w:val="single"/>
        </w:rPr>
      </w:pPr>
    </w:p>
    <w:p w14:paraId="4E3071ED" w14:textId="5D422423" w:rsidR="002A1AA0" w:rsidRPr="00447DED" w:rsidRDefault="002A1AA0" w:rsidP="002A1AA0">
      <w:pPr>
        <w:pStyle w:val="Descripcin"/>
        <w:keepNext/>
        <w:rPr>
          <w:rFonts w:ascii="Arial Narrow" w:hAnsi="Arial Narrow"/>
          <w:lang w:val="en-US"/>
        </w:rPr>
      </w:pPr>
      <w:bookmarkStart w:id="33" w:name="_Toc500029173"/>
      <w:r w:rsidRPr="00447DED">
        <w:rPr>
          <w:rFonts w:ascii="Arial Narrow" w:hAnsi="Arial Narrow"/>
          <w:lang w:val="en-US"/>
        </w:rPr>
        <w:t xml:space="preserve">Tabla </w:t>
      </w:r>
      <w:r w:rsidRPr="00447DED">
        <w:rPr>
          <w:rFonts w:ascii="Arial Narrow" w:hAnsi="Arial Narrow"/>
        </w:rPr>
        <w:fldChar w:fldCharType="begin"/>
      </w:r>
      <w:r w:rsidRPr="00447DED">
        <w:rPr>
          <w:rFonts w:ascii="Arial Narrow" w:hAnsi="Arial Narrow"/>
          <w:lang w:val="en-US"/>
        </w:rPr>
        <w:instrText xml:space="preserve"> SEQ Tabla \* ARABIC </w:instrText>
      </w:r>
      <w:r w:rsidRPr="00447DED">
        <w:rPr>
          <w:rFonts w:ascii="Arial Narrow" w:hAnsi="Arial Narrow"/>
        </w:rPr>
        <w:fldChar w:fldCharType="separate"/>
      </w:r>
      <w:r w:rsidR="00D04603" w:rsidRPr="00447DED">
        <w:rPr>
          <w:rFonts w:ascii="Arial Narrow" w:hAnsi="Arial Narrow"/>
          <w:noProof/>
          <w:lang w:val="en-US"/>
        </w:rPr>
        <w:t>6</w:t>
      </w:r>
      <w:r w:rsidRPr="00447DED">
        <w:rPr>
          <w:rFonts w:ascii="Arial Narrow" w:hAnsi="Arial Narrow"/>
        </w:rPr>
        <w:fldChar w:fldCharType="end"/>
      </w:r>
      <w:r w:rsidR="005B1488" w:rsidRPr="00447DED">
        <w:rPr>
          <w:rFonts w:ascii="Arial Narrow" w:hAnsi="Arial Narrow"/>
          <w:lang w:val="en-US"/>
        </w:rPr>
        <w:t>. Cash Advance S</w:t>
      </w:r>
      <w:r w:rsidRPr="00447DED">
        <w:rPr>
          <w:rFonts w:ascii="Arial Narrow" w:hAnsi="Arial Narrow"/>
          <w:lang w:val="en-US"/>
        </w:rPr>
        <w:t>tatement (PNUMA)</w:t>
      </w:r>
      <w:bookmarkEnd w:id="33"/>
    </w:p>
    <w:tbl>
      <w:tblPr>
        <w:tblStyle w:val="Tablaconcuadrcula"/>
        <w:tblW w:w="0" w:type="auto"/>
        <w:tblInd w:w="1413" w:type="dxa"/>
        <w:tblLook w:val="04A0" w:firstRow="1" w:lastRow="0" w:firstColumn="1" w:lastColumn="0" w:noHBand="0" w:noVBand="1"/>
      </w:tblPr>
      <w:tblGrid>
        <w:gridCol w:w="3402"/>
        <w:gridCol w:w="2551"/>
      </w:tblGrid>
      <w:tr w:rsidR="002A1AA0" w:rsidRPr="00447DED" w14:paraId="57DEC71B" w14:textId="77777777" w:rsidTr="00A659FA">
        <w:tc>
          <w:tcPr>
            <w:tcW w:w="3402" w:type="dxa"/>
          </w:tcPr>
          <w:p w14:paraId="338F66F7" w14:textId="77777777" w:rsidR="002A1AA0" w:rsidRPr="00447DED" w:rsidRDefault="002A1AA0" w:rsidP="00A659FA">
            <w:pPr>
              <w:jc w:val="center"/>
              <w:rPr>
                <w:rFonts w:ascii="Arial Narrow" w:hAnsi="Arial Narrow"/>
              </w:rPr>
            </w:pPr>
            <w:r w:rsidRPr="00447DED">
              <w:rPr>
                <w:rFonts w:ascii="Arial Narrow" w:hAnsi="Arial Narrow"/>
              </w:rPr>
              <w:t xml:space="preserve">Detalle </w:t>
            </w:r>
          </w:p>
        </w:tc>
        <w:tc>
          <w:tcPr>
            <w:tcW w:w="2551" w:type="dxa"/>
          </w:tcPr>
          <w:p w14:paraId="1F6DF1B7" w14:textId="77777777" w:rsidR="002A1AA0" w:rsidRPr="00447DED" w:rsidRDefault="002A1AA0" w:rsidP="00A659FA">
            <w:pPr>
              <w:jc w:val="center"/>
              <w:rPr>
                <w:rFonts w:ascii="Arial Narrow" w:hAnsi="Arial Narrow"/>
              </w:rPr>
            </w:pPr>
            <w:r w:rsidRPr="00447DED">
              <w:rPr>
                <w:rFonts w:ascii="Arial Narrow" w:hAnsi="Arial Narrow"/>
              </w:rPr>
              <w:t>Monto en USD$</w:t>
            </w:r>
          </w:p>
        </w:tc>
      </w:tr>
      <w:tr w:rsidR="002A1AA0" w:rsidRPr="00447DED" w14:paraId="0D9E5B27" w14:textId="77777777" w:rsidTr="00A659FA">
        <w:tc>
          <w:tcPr>
            <w:tcW w:w="3402" w:type="dxa"/>
          </w:tcPr>
          <w:p w14:paraId="1889378B" w14:textId="77777777" w:rsidR="002A1AA0" w:rsidRPr="00447DED" w:rsidRDefault="002A1AA0" w:rsidP="00A659FA">
            <w:pPr>
              <w:jc w:val="left"/>
              <w:rPr>
                <w:rFonts w:ascii="Arial Narrow" w:hAnsi="Arial Narrow"/>
                <w:lang w:val="en-US"/>
              </w:rPr>
            </w:pPr>
            <w:r w:rsidRPr="00447DED">
              <w:rPr>
                <w:rFonts w:ascii="Arial Narrow" w:hAnsi="Arial Narrow"/>
                <w:lang w:val="en-US"/>
              </w:rPr>
              <w:t>Cash advances made via UNDP</w:t>
            </w:r>
          </w:p>
        </w:tc>
        <w:tc>
          <w:tcPr>
            <w:tcW w:w="2551" w:type="dxa"/>
          </w:tcPr>
          <w:p w14:paraId="63249614" w14:textId="77777777" w:rsidR="002A1AA0" w:rsidRPr="00447DED" w:rsidRDefault="002A1AA0" w:rsidP="00A659FA">
            <w:pPr>
              <w:jc w:val="right"/>
              <w:rPr>
                <w:rFonts w:ascii="Arial Narrow" w:hAnsi="Arial Narrow"/>
              </w:rPr>
            </w:pPr>
            <w:r w:rsidRPr="00447DED">
              <w:rPr>
                <w:rFonts w:ascii="Arial Narrow" w:hAnsi="Arial Narrow"/>
              </w:rPr>
              <w:t>291.296,19</w:t>
            </w:r>
          </w:p>
        </w:tc>
      </w:tr>
      <w:tr w:rsidR="002A1AA0" w:rsidRPr="00447DED" w14:paraId="0FABF215" w14:textId="77777777" w:rsidTr="00A659FA">
        <w:tc>
          <w:tcPr>
            <w:tcW w:w="3402" w:type="dxa"/>
          </w:tcPr>
          <w:p w14:paraId="0F1BB180" w14:textId="77777777" w:rsidR="002A1AA0" w:rsidRPr="00447DED" w:rsidRDefault="002A1AA0" w:rsidP="00A659FA">
            <w:pPr>
              <w:jc w:val="left"/>
              <w:rPr>
                <w:rFonts w:ascii="Arial Narrow" w:hAnsi="Arial Narrow"/>
                <w:lang w:val="en-US"/>
              </w:rPr>
            </w:pPr>
            <w:r w:rsidRPr="00447DED">
              <w:rPr>
                <w:rFonts w:ascii="Arial Narrow" w:hAnsi="Arial Narrow"/>
                <w:lang w:val="en-US"/>
              </w:rPr>
              <w:t>Direct Cash Advance to INTA from UNEP</w:t>
            </w:r>
          </w:p>
        </w:tc>
        <w:tc>
          <w:tcPr>
            <w:tcW w:w="2551" w:type="dxa"/>
          </w:tcPr>
          <w:p w14:paraId="3475362B" w14:textId="77777777" w:rsidR="002A1AA0" w:rsidRPr="00447DED" w:rsidRDefault="002A1AA0" w:rsidP="00A659FA">
            <w:pPr>
              <w:jc w:val="right"/>
              <w:rPr>
                <w:rFonts w:ascii="Arial Narrow" w:hAnsi="Arial Narrow"/>
              </w:rPr>
            </w:pPr>
            <w:r w:rsidRPr="00447DED">
              <w:rPr>
                <w:rFonts w:ascii="Arial Narrow" w:hAnsi="Arial Narrow"/>
              </w:rPr>
              <w:t>654.096,26</w:t>
            </w:r>
          </w:p>
        </w:tc>
      </w:tr>
      <w:tr w:rsidR="002A1AA0" w:rsidRPr="00447DED" w14:paraId="62770239" w14:textId="77777777" w:rsidTr="00A659FA">
        <w:tc>
          <w:tcPr>
            <w:tcW w:w="3402" w:type="dxa"/>
            <w:shd w:val="clear" w:color="auto" w:fill="BFBFBF" w:themeFill="background1" w:themeFillShade="BF"/>
          </w:tcPr>
          <w:p w14:paraId="5272B6AA" w14:textId="77777777" w:rsidR="002A1AA0" w:rsidRPr="00447DED" w:rsidRDefault="002A1AA0" w:rsidP="00A659FA">
            <w:pPr>
              <w:jc w:val="left"/>
              <w:rPr>
                <w:rFonts w:ascii="Arial Narrow" w:hAnsi="Arial Narrow"/>
                <w:b/>
                <w:lang w:val="en-US"/>
              </w:rPr>
            </w:pPr>
            <w:r w:rsidRPr="00447DED">
              <w:rPr>
                <w:rFonts w:ascii="Arial Narrow" w:hAnsi="Arial Narrow"/>
                <w:b/>
                <w:lang w:val="en-US"/>
              </w:rPr>
              <w:t>Total balance of GEF approved budget to EF</w:t>
            </w:r>
          </w:p>
        </w:tc>
        <w:tc>
          <w:tcPr>
            <w:tcW w:w="2551" w:type="dxa"/>
            <w:shd w:val="clear" w:color="auto" w:fill="BFBFBF" w:themeFill="background1" w:themeFillShade="BF"/>
          </w:tcPr>
          <w:p w14:paraId="15D689F4" w14:textId="77777777" w:rsidR="002A1AA0" w:rsidRPr="00447DED" w:rsidRDefault="002A1AA0" w:rsidP="00A659FA">
            <w:pPr>
              <w:jc w:val="right"/>
              <w:rPr>
                <w:rFonts w:ascii="Arial Narrow" w:hAnsi="Arial Narrow"/>
                <w:b/>
              </w:rPr>
            </w:pPr>
            <w:r w:rsidRPr="00447DED">
              <w:rPr>
                <w:rFonts w:ascii="Arial Narrow" w:hAnsi="Arial Narrow"/>
                <w:b/>
              </w:rPr>
              <w:t>945.392,45</w:t>
            </w:r>
          </w:p>
        </w:tc>
      </w:tr>
      <w:tr w:rsidR="002A1AA0" w:rsidRPr="00447DED" w14:paraId="7DED0687" w14:textId="77777777" w:rsidTr="00A659FA">
        <w:tc>
          <w:tcPr>
            <w:tcW w:w="3402" w:type="dxa"/>
          </w:tcPr>
          <w:p w14:paraId="0A9D2179" w14:textId="77777777" w:rsidR="002A1AA0" w:rsidRPr="00447DED" w:rsidRDefault="002A1AA0" w:rsidP="00A659FA">
            <w:pPr>
              <w:jc w:val="left"/>
              <w:rPr>
                <w:rFonts w:ascii="Arial Narrow" w:hAnsi="Arial Narrow"/>
              </w:rPr>
            </w:pPr>
            <w:r w:rsidRPr="00447DED">
              <w:rPr>
                <w:rFonts w:ascii="Arial Narrow" w:hAnsi="Arial Narrow"/>
              </w:rPr>
              <w:t>New cash advance requested *</w:t>
            </w:r>
          </w:p>
        </w:tc>
        <w:tc>
          <w:tcPr>
            <w:tcW w:w="2551" w:type="dxa"/>
          </w:tcPr>
          <w:p w14:paraId="4919CD7D" w14:textId="77777777" w:rsidR="002A1AA0" w:rsidRPr="00447DED" w:rsidRDefault="002A1AA0" w:rsidP="00A659FA">
            <w:pPr>
              <w:jc w:val="right"/>
              <w:rPr>
                <w:rFonts w:ascii="Arial Narrow" w:hAnsi="Arial Narrow"/>
              </w:rPr>
            </w:pPr>
            <w:r w:rsidRPr="00447DED">
              <w:rPr>
                <w:rFonts w:ascii="Arial Narrow" w:hAnsi="Arial Narrow"/>
              </w:rPr>
              <w:t xml:space="preserve"> 18.508,12 </w:t>
            </w:r>
          </w:p>
        </w:tc>
      </w:tr>
      <w:tr w:rsidR="002A1AA0" w:rsidRPr="00447DED" w14:paraId="69FF1DD5" w14:textId="77777777" w:rsidTr="00A659FA">
        <w:tc>
          <w:tcPr>
            <w:tcW w:w="3402" w:type="dxa"/>
          </w:tcPr>
          <w:p w14:paraId="09206C3F" w14:textId="77777777" w:rsidR="002A1AA0" w:rsidRPr="00447DED" w:rsidRDefault="002A1AA0" w:rsidP="00A659FA">
            <w:pPr>
              <w:jc w:val="left"/>
              <w:rPr>
                <w:rFonts w:ascii="Arial Narrow" w:hAnsi="Arial Narrow"/>
                <w:lang w:val="en-US"/>
              </w:rPr>
            </w:pPr>
            <w:r w:rsidRPr="00447DED">
              <w:rPr>
                <w:rFonts w:ascii="Arial Narrow" w:hAnsi="Arial Narrow"/>
                <w:lang w:val="en-US"/>
              </w:rPr>
              <w:t>GEF approved budget not yet * requested</w:t>
            </w:r>
          </w:p>
        </w:tc>
        <w:tc>
          <w:tcPr>
            <w:tcW w:w="2551" w:type="dxa"/>
          </w:tcPr>
          <w:p w14:paraId="3BE56276" w14:textId="77777777" w:rsidR="002A1AA0" w:rsidRPr="00447DED" w:rsidRDefault="002A1AA0" w:rsidP="00A659FA">
            <w:pPr>
              <w:jc w:val="right"/>
              <w:rPr>
                <w:rFonts w:ascii="Arial Narrow" w:hAnsi="Arial Narrow"/>
              </w:rPr>
            </w:pPr>
            <w:r w:rsidRPr="00447DED">
              <w:rPr>
                <w:rFonts w:ascii="Arial Narrow" w:hAnsi="Arial Narrow"/>
                <w:lang w:val="en-US"/>
              </w:rPr>
              <w:t xml:space="preserve"> </w:t>
            </w:r>
            <w:r w:rsidRPr="00447DED">
              <w:rPr>
                <w:rFonts w:ascii="Arial Narrow" w:hAnsi="Arial Narrow"/>
              </w:rPr>
              <w:t xml:space="preserve">10.693,47 </w:t>
            </w:r>
          </w:p>
        </w:tc>
      </w:tr>
      <w:tr w:rsidR="002A1AA0" w:rsidRPr="00447DED" w14:paraId="7C14F3F4" w14:textId="77777777" w:rsidTr="00A659FA">
        <w:tc>
          <w:tcPr>
            <w:tcW w:w="3402" w:type="dxa"/>
          </w:tcPr>
          <w:p w14:paraId="7B2873D4" w14:textId="77777777" w:rsidR="002A1AA0" w:rsidRPr="00447DED" w:rsidRDefault="002A1AA0" w:rsidP="00A659FA">
            <w:pPr>
              <w:jc w:val="left"/>
              <w:rPr>
                <w:rFonts w:ascii="Arial Narrow" w:hAnsi="Arial Narrow"/>
              </w:rPr>
            </w:pPr>
            <w:r w:rsidRPr="00447DED">
              <w:rPr>
                <w:rFonts w:ascii="Arial Narrow" w:hAnsi="Arial Narrow"/>
              </w:rPr>
              <w:t xml:space="preserve"> Direct Payment *</w:t>
            </w:r>
          </w:p>
        </w:tc>
        <w:tc>
          <w:tcPr>
            <w:tcW w:w="2551" w:type="dxa"/>
          </w:tcPr>
          <w:p w14:paraId="59F08B18" w14:textId="77777777" w:rsidR="002A1AA0" w:rsidRPr="00447DED" w:rsidRDefault="002A1AA0" w:rsidP="00A659FA">
            <w:pPr>
              <w:jc w:val="right"/>
              <w:rPr>
                <w:rFonts w:ascii="Arial Narrow" w:hAnsi="Arial Narrow"/>
              </w:rPr>
            </w:pPr>
            <w:r w:rsidRPr="00447DED">
              <w:rPr>
                <w:rFonts w:ascii="Arial Narrow" w:hAnsi="Arial Narrow"/>
              </w:rPr>
              <w:t>12.529,96</w:t>
            </w:r>
          </w:p>
        </w:tc>
      </w:tr>
      <w:tr w:rsidR="002A1AA0" w:rsidRPr="00447DED" w14:paraId="55BA719F" w14:textId="77777777" w:rsidTr="00A659FA">
        <w:tc>
          <w:tcPr>
            <w:tcW w:w="3402" w:type="dxa"/>
          </w:tcPr>
          <w:p w14:paraId="4ADFC87B" w14:textId="77777777" w:rsidR="002A1AA0" w:rsidRPr="00447DED" w:rsidRDefault="002A1AA0" w:rsidP="00A659FA">
            <w:pPr>
              <w:jc w:val="left"/>
              <w:rPr>
                <w:rFonts w:ascii="Arial Narrow" w:hAnsi="Arial Narrow"/>
                <w:lang w:val="en-US"/>
              </w:rPr>
            </w:pPr>
            <w:r w:rsidRPr="00447DED">
              <w:rPr>
                <w:rFonts w:ascii="Arial Narrow" w:hAnsi="Arial Narrow"/>
                <w:lang w:val="en-US"/>
              </w:rPr>
              <w:t>Total Budget to formal close</w:t>
            </w:r>
          </w:p>
        </w:tc>
        <w:tc>
          <w:tcPr>
            <w:tcW w:w="2551" w:type="dxa"/>
          </w:tcPr>
          <w:p w14:paraId="061B05CE" w14:textId="77777777" w:rsidR="002A1AA0" w:rsidRPr="00447DED" w:rsidRDefault="002A1AA0" w:rsidP="00A659FA">
            <w:pPr>
              <w:jc w:val="right"/>
              <w:rPr>
                <w:rFonts w:ascii="Arial Narrow" w:hAnsi="Arial Narrow"/>
              </w:rPr>
            </w:pPr>
            <w:r w:rsidRPr="00447DED">
              <w:rPr>
                <w:rFonts w:ascii="Arial Narrow" w:hAnsi="Arial Narrow"/>
              </w:rPr>
              <w:t>987.124,00</w:t>
            </w:r>
          </w:p>
        </w:tc>
      </w:tr>
    </w:tbl>
    <w:p w14:paraId="6CA5CD08" w14:textId="77777777" w:rsidR="002A1AA0" w:rsidRPr="00447DED" w:rsidRDefault="002A1AA0" w:rsidP="002A1AA0">
      <w:pPr>
        <w:jc w:val="center"/>
        <w:rPr>
          <w:rFonts w:ascii="Arial Narrow" w:hAnsi="Arial Narrow"/>
          <w:sz w:val="18"/>
          <w:lang w:val="es-EC"/>
        </w:rPr>
      </w:pPr>
      <w:r w:rsidRPr="00447DED">
        <w:rPr>
          <w:rFonts w:ascii="Arial Narrow" w:hAnsi="Arial Narrow"/>
          <w:sz w:val="18"/>
          <w:lang w:val="es-EC"/>
        </w:rPr>
        <w:t>*Gastos en proceso de ejecución</w:t>
      </w:r>
    </w:p>
    <w:p w14:paraId="2FB797CE" w14:textId="77777777" w:rsidR="002A1AA0" w:rsidRPr="00447DED" w:rsidRDefault="002A1AA0" w:rsidP="002A1AA0">
      <w:pPr>
        <w:rPr>
          <w:rFonts w:ascii="Arial Narrow" w:hAnsi="Arial Narrow"/>
        </w:rPr>
      </w:pPr>
      <w:r w:rsidRPr="00447DED">
        <w:rPr>
          <w:rFonts w:ascii="Arial Narrow" w:hAnsi="Arial Narrow"/>
        </w:rPr>
        <w:t>Sobre los Planes Operativos Anuales, ejecución, roles y aprobación: Como se ha mencionado el proyecto tienen dos fases en la implementación, la inicial con el rol protagónico de INTA hasta el periodo 2015, seguido de la participación activa de las provincias en la fase de cierre del proyecto, en ese contexto la aprobación de las herramientas de planificación tiene concordancia con las fases descrita y que se resumen en el los siguientes párrafos:</w:t>
      </w:r>
    </w:p>
    <w:p w14:paraId="314782E4" w14:textId="527F4CA2" w:rsidR="002A1AA0" w:rsidRPr="00447DED" w:rsidRDefault="002A1AA0" w:rsidP="002A1AA0">
      <w:pPr>
        <w:rPr>
          <w:rFonts w:ascii="Arial Narrow" w:hAnsi="Arial Narrow"/>
        </w:rPr>
      </w:pPr>
      <w:r w:rsidRPr="00447DED">
        <w:rPr>
          <w:rFonts w:ascii="Arial Narrow" w:hAnsi="Arial Narrow"/>
        </w:rPr>
        <w:t xml:space="preserve">Fase Inicial del Proyecto 2011-2015: Una vez firmados los acuerdos de implementación del Proyecto con PNUD y PNUMA, en los que se establecía que las actividades de campo estarían a cargo del INTA, se firmaron las Carta Acuerdo (CA) entre la SSPyPA y el INTA para establecer las condiciones de ejecución. En la 1ra CA se estableció el 1er POA, con actividades y presupuesto (Anexos </w:t>
      </w:r>
      <w:r w:rsidR="008F3173" w:rsidRPr="00447DED">
        <w:rPr>
          <w:rFonts w:ascii="Arial Narrow" w:hAnsi="Arial Narrow"/>
        </w:rPr>
        <w:t>10</w:t>
      </w:r>
      <w:r w:rsidRPr="00447DED">
        <w:rPr>
          <w:rFonts w:ascii="Arial Narrow" w:hAnsi="Arial Narrow"/>
        </w:rPr>
        <w:t xml:space="preserve"> Cartas Acuerdo). A efectos de no requerir actualizaciones anuales de la CA para actualizar el POA, se incluyó en la CA la figura de la “Comisión de la Carta Acuerdo”, que se reuniría anualmente a fin de revisar las actividades realizadas conforme al POA anterior y fijar las actividades para el período siguiente. Esto funcionaba como un Anexo de </w:t>
      </w:r>
      <w:r w:rsidRPr="00447DED">
        <w:rPr>
          <w:rFonts w:ascii="Arial Narrow" w:hAnsi="Arial Narrow"/>
        </w:rPr>
        <w:lastRenderedPageBreak/>
        <w:t>la CA y era ese anexo el que se actualizaba anualmente. Por lo tanto, la aprobación de herramientas de planificación en el periodo consta de una “CA original” y “Actas de Comisión de la CA” anuales.</w:t>
      </w:r>
    </w:p>
    <w:p w14:paraId="1F75427E" w14:textId="01B7D006" w:rsidR="002A1AA0" w:rsidRPr="00447DED" w:rsidRDefault="002A1AA0" w:rsidP="002A1AA0">
      <w:pPr>
        <w:rPr>
          <w:rFonts w:ascii="Arial Narrow" w:hAnsi="Arial Narrow"/>
        </w:rPr>
      </w:pPr>
      <w:r w:rsidRPr="00447DED">
        <w:rPr>
          <w:rFonts w:ascii="Arial Narrow" w:hAnsi="Arial Narrow"/>
        </w:rPr>
        <w:t>Para llegar a territorio y conforme al cronograma general de actividades fijadas por el documento del proyecto, el Coordinador del Proyecto elaboraba anualmente el Plan de Trabajos con los Asistentes Técnicos de cada Sitio Piloto y con eso él preparaba el POA técnico, con lo cual el Coordinador Administrativo Financiero del proyecto elaboraba la parte financiera. Estos insumos se incluían en las Actas de</w:t>
      </w:r>
      <w:r w:rsidR="00C654A6" w:rsidRPr="00447DED">
        <w:rPr>
          <w:rFonts w:ascii="Arial Narrow" w:hAnsi="Arial Narrow"/>
        </w:rPr>
        <w:t xml:space="preserve"> reunión de</w:t>
      </w:r>
      <w:r w:rsidRPr="00447DED">
        <w:rPr>
          <w:rFonts w:ascii="Arial Narrow" w:hAnsi="Arial Narrow"/>
        </w:rPr>
        <w:t xml:space="preserve"> la </w:t>
      </w:r>
      <w:r w:rsidR="00C654A6" w:rsidRPr="00447DED">
        <w:rPr>
          <w:rFonts w:ascii="Arial Narrow" w:hAnsi="Arial Narrow"/>
        </w:rPr>
        <w:t xml:space="preserve">Comisión de la </w:t>
      </w:r>
      <w:r w:rsidRPr="00447DED">
        <w:rPr>
          <w:rFonts w:ascii="Arial Narrow" w:hAnsi="Arial Narrow"/>
        </w:rPr>
        <w:t>CA.</w:t>
      </w:r>
    </w:p>
    <w:p w14:paraId="70849132" w14:textId="7327394B" w:rsidR="002A1AA0" w:rsidRPr="00447DED" w:rsidRDefault="002A1AA0" w:rsidP="002A1AA0">
      <w:pPr>
        <w:rPr>
          <w:rFonts w:ascii="Arial Narrow" w:hAnsi="Arial Narrow"/>
          <w:bCs/>
        </w:rPr>
      </w:pPr>
      <w:r w:rsidRPr="00447DED">
        <w:rPr>
          <w:rFonts w:ascii="Arial Narrow" w:hAnsi="Arial Narrow"/>
        </w:rPr>
        <w:t>Fase post Revisión de Medio Término 2015-cierre: Cuando en 2015 se decidió compartir actividades con las Provincias socias del proyecto y se firmaron las CA con los Gobiernos Provinciales</w:t>
      </w:r>
      <w:r w:rsidRPr="00447DED">
        <w:rPr>
          <w:rFonts w:ascii="Arial Narrow" w:hAnsi="Arial Narrow"/>
          <w:bCs/>
        </w:rPr>
        <w:t xml:space="preserve"> para la ejecución de actividades vinculadas a la puesta en marcha de los Esquemas de PSE en cada uno de los Sitios Piloto y la extensión del Proyecto hasta el 30 Junio 2017, en Agosto 2016 se aprobó una reformulación programática y operativa de las actividades pendientes a realizar por el INTA, quedando reflejadas las mismas en un nuevo POA, que abarca desde el 8 Agosto 2016 al 30 Junio 2017, aprobado por la Comisión de la Carta Acuerdo en su Cuarta reunión (Anexo </w:t>
      </w:r>
      <w:r w:rsidR="008F3173" w:rsidRPr="00447DED">
        <w:rPr>
          <w:rFonts w:ascii="Arial Narrow" w:hAnsi="Arial Narrow"/>
          <w:bCs/>
        </w:rPr>
        <w:t>10</w:t>
      </w:r>
      <w:r w:rsidRPr="00447DED">
        <w:rPr>
          <w:rFonts w:ascii="Arial Narrow" w:hAnsi="Arial Narrow"/>
          <w:bCs/>
        </w:rPr>
        <w:t xml:space="preserve">) del 8 Agosto 2016, reformulación que incluye el correspondiente ajuste presupuestario </w:t>
      </w:r>
      <w:r w:rsidRPr="00447DED">
        <w:rPr>
          <w:rFonts w:ascii="Arial Narrow" w:hAnsi="Arial Narrow"/>
        </w:rPr>
        <w:t>hasta final del proyecto.</w:t>
      </w:r>
      <w:r w:rsidRPr="00447DED">
        <w:rPr>
          <w:rFonts w:ascii="Arial Narrow" w:hAnsi="Arial Narrow"/>
          <w:bCs/>
        </w:rPr>
        <w:t xml:space="preserve"> </w:t>
      </w:r>
    </w:p>
    <w:p w14:paraId="28C31890" w14:textId="4FF3B199" w:rsidR="002A1AA0" w:rsidRPr="00447DED" w:rsidRDefault="002A1AA0" w:rsidP="002A1AA0">
      <w:pPr>
        <w:rPr>
          <w:rFonts w:ascii="Arial Narrow" w:hAnsi="Arial Narrow"/>
        </w:rPr>
      </w:pPr>
      <w:r w:rsidRPr="00447DED">
        <w:rPr>
          <w:rFonts w:ascii="Arial Narrow" w:hAnsi="Arial Narrow"/>
        </w:rPr>
        <w:t xml:space="preserve">De lo descrito, se observa que la estructura de aprobación de herramientas de planeación tenía una modalidad Multianual, con periodos de control en cada año; en la fase de cierre las actividades a implementar por las provincias se basan en la formalidad de reporte por acordar un documento legal como las Cartas Acuerdo. Si bien el Prodoc establecía al menos dos reuniones </w:t>
      </w:r>
      <w:r w:rsidR="00CB6D10" w:rsidRPr="00447DED">
        <w:rPr>
          <w:rFonts w:ascii="Arial Narrow" w:hAnsi="Arial Narrow"/>
        </w:rPr>
        <w:t xml:space="preserve">por parte del Comité Directivo </w:t>
      </w:r>
      <w:r w:rsidRPr="00447DED">
        <w:rPr>
          <w:rFonts w:ascii="Arial Narrow" w:hAnsi="Arial Narrow"/>
        </w:rPr>
        <w:t>para la aprobación de POA, esta estructura formal no ha sido evidencia</w:t>
      </w:r>
      <w:r w:rsidR="00C654A6" w:rsidRPr="00447DED">
        <w:rPr>
          <w:rFonts w:ascii="Arial Narrow" w:hAnsi="Arial Narrow"/>
        </w:rPr>
        <w:t>da</w:t>
      </w:r>
      <w:r w:rsidRPr="00447DED">
        <w:rPr>
          <w:rFonts w:ascii="Arial Narrow" w:hAnsi="Arial Narrow"/>
        </w:rPr>
        <w:t xml:space="preserve"> tal como fue planteada, más ha tomado una estructura de trabajo día a día que responde a las circunstancias del proyecto, saldos y resultados </w:t>
      </w:r>
      <w:r w:rsidR="00C654A6" w:rsidRPr="00447DED">
        <w:rPr>
          <w:rFonts w:ascii="Arial Narrow" w:hAnsi="Arial Narrow"/>
        </w:rPr>
        <w:t xml:space="preserve">a </w:t>
      </w:r>
      <w:r w:rsidRPr="00447DED">
        <w:rPr>
          <w:rFonts w:ascii="Arial Narrow" w:hAnsi="Arial Narrow"/>
        </w:rPr>
        <w:t>alcanzar, que puede considerarse una estrategia de capacidad adaptativa, pero quizás más compleja de lo que originalmente fue planteado.</w:t>
      </w:r>
    </w:p>
    <w:p w14:paraId="031C66B2" w14:textId="77777777" w:rsidR="001A6669" w:rsidRPr="00447DED" w:rsidRDefault="14FDD6C7" w:rsidP="14FDD6C7">
      <w:pPr>
        <w:pStyle w:val="Ttulo2"/>
        <w:rPr>
          <w:rFonts w:ascii="Arial Narrow" w:hAnsi="Arial Narrow"/>
        </w:rPr>
      </w:pPr>
      <w:bookmarkStart w:id="34" w:name="_Toc500029133"/>
      <w:r w:rsidRPr="00447DED">
        <w:rPr>
          <w:rFonts w:ascii="Arial Narrow" w:hAnsi="Arial Narrow"/>
        </w:rPr>
        <w:t>Cambios significativos desde el inicio de la ejecución</w:t>
      </w:r>
      <w:bookmarkEnd w:id="34"/>
    </w:p>
    <w:p w14:paraId="334628CD" w14:textId="02521687" w:rsidR="002019A0" w:rsidRPr="00447DED" w:rsidRDefault="002019A0" w:rsidP="002019A0">
      <w:pPr>
        <w:rPr>
          <w:rFonts w:ascii="Arial Narrow" w:hAnsi="Arial Narrow"/>
        </w:rPr>
      </w:pPr>
      <w:r w:rsidRPr="00447DED">
        <w:rPr>
          <w:rFonts w:ascii="Arial Narrow" w:eastAsia="Arial Narrow" w:hAnsi="Arial Narrow" w:cs="Arial Narrow"/>
          <w:szCs w:val="22"/>
          <w:lang w:val="es-ES"/>
        </w:rPr>
        <w:t xml:space="preserve">Inicialmente, en la implementación del proyecto por parte del MAyDS, se asoció al INTA para el desarrollo de las tareas técnicas en el territorio.  La fecha prevista de comienzo del Proyecto fue diciembre de 2010, aunque la fecha efectiva fue mayo de 2011. En la revisión original del Proyecto se estableció que la fecha de finalización fuese diciembre de 2014, con una duración inicial de 4 años. Cumplido este periodo, se solicitó una extensión hasta diciembre de 2015 y posteriormente hasta </w:t>
      </w:r>
      <w:r w:rsidR="00CB6D10" w:rsidRPr="00447DED">
        <w:rPr>
          <w:rFonts w:ascii="Arial Narrow" w:eastAsia="Arial Narrow" w:hAnsi="Arial Narrow" w:cs="Arial Narrow"/>
          <w:szCs w:val="22"/>
          <w:lang w:val="es-ES"/>
        </w:rPr>
        <w:t>diciembre</w:t>
      </w:r>
      <w:r w:rsidRPr="00447DED">
        <w:rPr>
          <w:rFonts w:ascii="Arial Narrow" w:eastAsia="Arial Narrow" w:hAnsi="Arial Narrow" w:cs="Arial Narrow"/>
          <w:szCs w:val="22"/>
          <w:lang w:val="es-ES"/>
        </w:rPr>
        <w:t xml:space="preserve"> de 2017. La determinación de otorgar a las provincias beneficiarias un rol de mayor relevancia ocurrió a partir del año 2015 y hasta la conclusión del proyecto, en 2017.</w:t>
      </w:r>
    </w:p>
    <w:p w14:paraId="2597FEAA" w14:textId="77777777" w:rsidR="002019A0" w:rsidRPr="00447DED" w:rsidRDefault="002019A0" w:rsidP="002019A0">
      <w:pPr>
        <w:rPr>
          <w:rFonts w:ascii="Arial Narrow" w:hAnsi="Arial Narrow"/>
        </w:rPr>
      </w:pPr>
      <w:r w:rsidRPr="00447DED">
        <w:rPr>
          <w:rFonts w:ascii="Arial Narrow" w:eastAsia="Arial Narrow" w:hAnsi="Arial Narrow" w:cs="Arial Narrow"/>
          <w:szCs w:val="22"/>
          <w:lang w:val="es-ES"/>
        </w:rPr>
        <w:t xml:space="preserve">En el año 2015, Argentina celebró elecciones presidenciales cuyos resultados implicaron el cambio de línea política de mandato (la anterior conducción se mantuvo desde el año 2003). Si bien los proyectos deben ser diseñados independientemente del contexto político, la influencia que estos ejercen sobre el desarrollo e </w:t>
      </w:r>
      <w:r w:rsidRPr="00447DED">
        <w:rPr>
          <w:rFonts w:ascii="Arial Narrow" w:eastAsia="Arial Narrow" w:hAnsi="Arial Narrow" w:cs="Arial Narrow"/>
          <w:szCs w:val="22"/>
          <w:lang w:val="es-ES"/>
        </w:rPr>
        <w:lastRenderedPageBreak/>
        <w:t>implementación de los proyectos, tanto a nivel nacional como a niveles provinciales y municipales, es importante.</w:t>
      </w:r>
    </w:p>
    <w:p w14:paraId="53119074" w14:textId="60BD2FB6" w:rsidR="002019A0" w:rsidRPr="00447DED" w:rsidRDefault="002019A0" w:rsidP="002019A0">
      <w:pPr>
        <w:rPr>
          <w:rFonts w:ascii="Arial Narrow" w:hAnsi="Arial Narrow"/>
        </w:rPr>
      </w:pPr>
      <w:r w:rsidRPr="00447DED">
        <w:rPr>
          <w:rFonts w:ascii="Arial Narrow" w:eastAsia="Arial Narrow" w:hAnsi="Arial Narrow" w:cs="Arial Narrow"/>
          <w:szCs w:val="22"/>
          <w:lang w:val="es-ES"/>
        </w:rPr>
        <w:t xml:space="preserve">No obstante a ello, uno de los cambios de mayor relevancia en el desarrollo del proyecto ocurrió previo a las elecciones presidenciales en el mismo año 2015, momento en el que se transfirió a las provincias participantes un rol de mayor protagonismo del que habían tenido hasta ese entonces. A partir de la identificación de los riesgos en la concreción de los objetivos del proyecto, en la revisión de medio término realizada en el mes de septiembre del año 2014, se realizaron recomendaciones tanto a fin de corregir la aplicabilidad de los indicadores como así también, para alcanzar el impacto del proyecto en sus acciones clave. Específicamente se recomienda incluir de una manera más proactiva a las provincias y redefinir la estrategia de ejecución del proyecto. Como consecuencia de esto, los actores clave (PNUD, </w:t>
      </w:r>
      <w:r w:rsidR="00BB12DA" w:rsidRPr="00447DED">
        <w:rPr>
          <w:rFonts w:ascii="Arial Narrow" w:eastAsia="Arial Narrow" w:hAnsi="Arial Narrow" w:cs="Arial Narrow"/>
          <w:szCs w:val="22"/>
          <w:lang w:val="es-ES"/>
        </w:rPr>
        <w:t xml:space="preserve">PNUMA, </w:t>
      </w:r>
      <w:r w:rsidRPr="00447DED">
        <w:rPr>
          <w:rFonts w:ascii="Arial Narrow" w:eastAsia="Arial Narrow" w:hAnsi="Arial Narrow" w:cs="Arial Narrow"/>
          <w:szCs w:val="22"/>
          <w:lang w:val="es-ES"/>
        </w:rPr>
        <w:t>MAyDS</w:t>
      </w:r>
      <w:r w:rsidR="00447DED" w:rsidRPr="00447DED">
        <w:rPr>
          <w:rFonts w:ascii="Arial Narrow" w:eastAsia="Arial Narrow" w:hAnsi="Arial Narrow" w:cs="Arial Narrow"/>
          <w:szCs w:val="22"/>
          <w:lang w:val="es-ES"/>
        </w:rPr>
        <w:t xml:space="preserve"> </w:t>
      </w:r>
      <w:r w:rsidRPr="00447DED">
        <w:rPr>
          <w:rFonts w:ascii="Arial Narrow" w:eastAsia="Arial Narrow" w:hAnsi="Arial Narrow" w:cs="Arial Narrow"/>
          <w:szCs w:val="22"/>
          <w:lang w:val="es-ES"/>
        </w:rPr>
        <w:t>y los gobiernos provinciales) suscriben mediante Cartas Acuerdo, la nueva estrategia en la que los gobiernos provinciales asumen un rol preponderante en la implementación del proyecto</w:t>
      </w:r>
      <w:r w:rsidR="00CB6D10" w:rsidRPr="00447DED">
        <w:rPr>
          <w:rFonts w:ascii="Arial Narrow" w:eastAsia="Arial Narrow" w:hAnsi="Arial Narrow" w:cs="Arial Narrow"/>
          <w:szCs w:val="22"/>
          <w:lang w:val="es-ES"/>
        </w:rPr>
        <w:t>, mientras que INTA aporta con asesoramiento en esta nueva fase del proyecto</w:t>
      </w:r>
      <w:r w:rsidRPr="00447DED">
        <w:rPr>
          <w:rFonts w:ascii="Arial Narrow" w:eastAsia="Arial Narrow" w:hAnsi="Arial Narrow" w:cs="Arial Narrow"/>
          <w:szCs w:val="22"/>
          <w:lang w:val="es-ES"/>
        </w:rPr>
        <w:t xml:space="preserve">. </w:t>
      </w:r>
    </w:p>
    <w:p w14:paraId="031C66B4" w14:textId="77777777" w:rsidR="001A6669" w:rsidRPr="00447DED" w:rsidRDefault="14FDD6C7" w:rsidP="14FDD6C7">
      <w:pPr>
        <w:pStyle w:val="Ttulo1"/>
        <w:rPr>
          <w:rFonts w:ascii="Arial Narrow" w:hAnsi="Arial Narrow"/>
        </w:rPr>
      </w:pPr>
      <w:bookmarkStart w:id="35" w:name="_Toc500029134"/>
      <w:r w:rsidRPr="00447DED">
        <w:rPr>
          <w:rFonts w:ascii="Arial Narrow" w:hAnsi="Arial Narrow"/>
        </w:rPr>
        <w:t>Hallazgos</w:t>
      </w:r>
      <w:bookmarkEnd w:id="35"/>
    </w:p>
    <w:p w14:paraId="2BE9C16D" w14:textId="26C16184" w:rsidR="002019A0" w:rsidRPr="00447DED" w:rsidRDefault="002019A0" w:rsidP="002019A0">
      <w:pPr>
        <w:rPr>
          <w:rFonts w:ascii="Arial Narrow" w:hAnsi="Arial Narrow"/>
          <w:lang w:val="es-ES"/>
        </w:rPr>
      </w:pPr>
      <w:r w:rsidRPr="00447DED">
        <w:rPr>
          <w:rFonts w:ascii="Arial Narrow" w:hAnsi="Arial Narrow"/>
          <w:lang w:val="es-ES"/>
        </w:rPr>
        <w:t>Los hallazgos de la evaluación final, fueron el resultado de la contrastación y triangulación de la información documental, las entrevistas a actores clave y las visitas de campo a las diferentes provincias orientando el análisis a la revisión de los resultados que el proyecto obtuvo, así como las alternativas de sostenibilidad que propició, los hallazgos han sido discutidos por el equipo evaluador para la formulación de calificaciones del proyecto considerando los criterio</w:t>
      </w:r>
      <w:r w:rsidR="00BB12DA" w:rsidRPr="00447DED">
        <w:rPr>
          <w:rFonts w:ascii="Arial Narrow" w:hAnsi="Arial Narrow"/>
          <w:lang w:val="es-ES"/>
        </w:rPr>
        <w:t>s</w:t>
      </w:r>
      <w:r w:rsidRPr="00447DED">
        <w:rPr>
          <w:rFonts w:ascii="Arial Narrow" w:hAnsi="Arial Narrow"/>
          <w:lang w:val="es-ES"/>
        </w:rPr>
        <w:t xml:space="preserve"> claves de evaluación. </w:t>
      </w:r>
    </w:p>
    <w:p w14:paraId="3F333E4C" w14:textId="6F34960B" w:rsidR="002019A0" w:rsidRPr="00447DED" w:rsidRDefault="002019A0" w:rsidP="002019A0">
      <w:pPr>
        <w:rPr>
          <w:rFonts w:ascii="Arial Narrow" w:hAnsi="Arial Narrow"/>
          <w:sz w:val="24"/>
          <w:lang w:val="es-ES"/>
        </w:rPr>
      </w:pPr>
      <w:r w:rsidRPr="00447DED">
        <w:rPr>
          <w:rFonts w:ascii="Arial Narrow" w:hAnsi="Arial Narrow"/>
          <w:lang w:val="es-ES"/>
        </w:rPr>
        <w:t>Adicionalmente, de lo evidenciado en las actividades de las provincias de Misiones, Entre Ríos y Chaco, se debe mencionar que en el documento PIR del presente año no se encuentran documentadas las diferentes acciones generadas en la sección avance acumulativo, principalmente en temas de monitoreo de carbono, biodiversidad y acuerdos de trabajo futuro que se ha realizado por parte de los actores locales y que sin duda constituyen un importante insumo para la fase de cierre y la apropiación local, esto es atribuible a la nueva versión de la plataforma de reporte que si bien incluyó la sección “avance acumulado” en la generación de reportes no incluye los avances de años pasados, esto constituye una recomendación práctica a otros proyectos GEF de aprovechar la sección de avance acumulado para consolidar las actividades de una manera que pueda ser entendida por lectores externos y de igual forma en la sección avances del periodo complementar la información. Con estos antecedentes, el presente informe incluye una actualización de la información del PIR  elaborado en junio 2017 con los hallazgos evidenciados a noviembre del presente año (</w:t>
      </w:r>
      <w:r w:rsidR="008F3173" w:rsidRPr="00447DED">
        <w:rPr>
          <w:rFonts w:ascii="Arial Narrow" w:hAnsi="Arial Narrow"/>
          <w:lang w:val="es-ES"/>
        </w:rPr>
        <w:t>anexo 9</w:t>
      </w:r>
      <w:r w:rsidRPr="00447DED">
        <w:rPr>
          <w:rFonts w:ascii="Arial Narrow" w:hAnsi="Arial Narrow"/>
          <w:lang w:val="es-ES"/>
        </w:rPr>
        <w:t xml:space="preserve">).  </w:t>
      </w:r>
    </w:p>
    <w:p w14:paraId="031C66B6" w14:textId="77777777" w:rsidR="00A47F9D" w:rsidRPr="00447DED" w:rsidRDefault="14FDD6C7" w:rsidP="14FDD6C7">
      <w:pPr>
        <w:pStyle w:val="Ttulo2"/>
        <w:rPr>
          <w:rFonts w:ascii="Arial Narrow" w:hAnsi="Arial Narrow"/>
        </w:rPr>
      </w:pPr>
      <w:bookmarkStart w:id="36" w:name="_Toc500029135"/>
      <w:r w:rsidRPr="00447DED">
        <w:rPr>
          <w:rFonts w:ascii="Arial Narrow" w:hAnsi="Arial Narrow"/>
        </w:rPr>
        <w:t>Diseño y formulación del proyecto</w:t>
      </w:r>
      <w:bookmarkEnd w:id="36"/>
    </w:p>
    <w:p w14:paraId="02261869" w14:textId="77777777" w:rsidR="002019A0" w:rsidRPr="00447DED" w:rsidRDefault="002019A0" w:rsidP="002019A0">
      <w:pPr>
        <w:rPr>
          <w:rFonts w:ascii="Arial Narrow" w:hAnsi="Arial Narrow"/>
          <w:lang w:val="es-ES"/>
        </w:rPr>
      </w:pPr>
      <w:r w:rsidRPr="00447DED">
        <w:rPr>
          <w:rFonts w:ascii="Arial Narrow" w:hAnsi="Arial Narrow"/>
          <w:lang w:val="es-ES"/>
        </w:rPr>
        <w:t xml:space="preserve">Para el análisis de esta sección se realizaron entrevistas que permitan conocer el contexto de la fase de elaboración del perfil de proyecto y el Prodoc, conocer cuáles fueron las expectativas iniciales y el alcance </w:t>
      </w:r>
      <w:r w:rsidRPr="00447DED">
        <w:rPr>
          <w:rFonts w:ascii="Arial Narrow" w:hAnsi="Arial Narrow"/>
          <w:lang w:val="es-ES"/>
        </w:rPr>
        <w:lastRenderedPageBreak/>
        <w:t xml:space="preserve">planificado en la elaboración del documento del proyecto; adicionalmente se revisó la información de la Revisión de Medio Término para conocer la asimilación del objetivos y las metas del proyecto, así como el avance hasta la mitad de periodo. </w:t>
      </w:r>
    </w:p>
    <w:p w14:paraId="0A832081" w14:textId="77777777" w:rsidR="002019A0" w:rsidRPr="00447DED" w:rsidRDefault="002019A0" w:rsidP="002019A0">
      <w:pPr>
        <w:rPr>
          <w:rFonts w:ascii="Arial Narrow" w:hAnsi="Arial Narrow"/>
          <w:lang w:val="es-ES"/>
        </w:rPr>
      </w:pPr>
      <w:r w:rsidRPr="00447DED">
        <w:rPr>
          <w:rFonts w:ascii="Arial Narrow" w:hAnsi="Arial Narrow"/>
          <w:lang w:val="es-ES"/>
        </w:rPr>
        <w:t>De este análisis resulta relevante mencionar que, en la Revisión de Medio Término se identifica elementos que impedirían el cumplimiento cabal de las metas y objetivos del proyecto y que debían reverse en términos prácticos mediante la revisión del marco lógico del proyecto, sin embargo los cambio sugeridos no han sido debidamente informados y modificados en la estructura del proyecto y es por ello que la evaluación final hace un análisis de avance tomando como referencia la idea inicial del proyecto, que si bien es muy ambiciosa al no verse incluidos los cambios de la RMT mantienen el alcance ambicioso de ejecución hasta el cierre del proyecto.</w:t>
      </w:r>
    </w:p>
    <w:p w14:paraId="6382BCB8" w14:textId="77777777" w:rsidR="002019A0" w:rsidRPr="00447DED" w:rsidRDefault="002019A0" w:rsidP="002019A0">
      <w:pPr>
        <w:rPr>
          <w:rFonts w:ascii="Arial Narrow" w:hAnsi="Arial Narrow"/>
          <w:lang w:val="es-ES"/>
        </w:rPr>
      </w:pPr>
      <w:r w:rsidRPr="00447DED">
        <w:rPr>
          <w:rFonts w:ascii="Arial Narrow" w:hAnsi="Arial Narrow"/>
          <w:lang w:val="es-ES"/>
        </w:rPr>
        <w:t xml:space="preserve">En general el diseño y propuesta original es sólida en términos conceptuales, y que ha sido ampliamente adoptada como concepto por los diferentes niveles de gobierno desde la Nación hasta las provincias e incluso los beneficiarios y las intendencias locales han incluido el concepto de conservación y valoración de servicios ambientales, sin embargo la implementación y evaluación del impacto de los PSE que sería considerada la fase complementaria a la parte conceptual aún no ha podido ser instaurada de manera que pueda ser revisada por el equipo evaluador. </w:t>
      </w:r>
    </w:p>
    <w:p w14:paraId="031C66B8" w14:textId="77777777" w:rsidR="001A6669" w:rsidRPr="00447DED" w:rsidRDefault="14FDD6C7" w:rsidP="14FDD6C7">
      <w:pPr>
        <w:pStyle w:val="Ttulo3"/>
        <w:rPr>
          <w:rFonts w:ascii="Arial Narrow" w:hAnsi="Arial Narrow"/>
        </w:rPr>
      </w:pPr>
      <w:bookmarkStart w:id="37" w:name="_Toc500029136"/>
      <w:r w:rsidRPr="00447DED">
        <w:rPr>
          <w:rFonts w:ascii="Arial Narrow" w:hAnsi="Arial Narrow"/>
        </w:rPr>
        <w:t>Análisis del marco lógico (AML) y del Marco de resultados (lógica y estrategia del proyecto; indicadores)</w:t>
      </w:r>
      <w:bookmarkEnd w:id="37"/>
    </w:p>
    <w:p w14:paraId="56F1614F" w14:textId="77777777" w:rsidR="000D4E62" w:rsidRPr="00447DED" w:rsidRDefault="000D4E62" w:rsidP="000D4E62">
      <w:pPr>
        <w:rPr>
          <w:rFonts w:ascii="Arial Narrow" w:hAnsi="Arial Narrow"/>
        </w:rPr>
      </w:pPr>
      <w:r w:rsidRPr="00447DED">
        <w:rPr>
          <w:rFonts w:ascii="Arial Narrow" w:hAnsi="Arial Narrow"/>
        </w:rPr>
        <w:t xml:space="preserve">Durante el diseño del proyecto, se definieron cuatro resultados que permitirían incluir los criterios de PSE en las provincias y escalar a nivel nacional, este conjunto de resultados con sus respectivas actividades son los elementos que se evaluaron en la EF y que su exitosa implementación permitirían mejorar la conservación de ecosistemas de importancia global y nacional. </w:t>
      </w:r>
    </w:p>
    <w:p w14:paraId="052EFB8E" w14:textId="77777777" w:rsidR="000D4E62" w:rsidRPr="00447DED" w:rsidRDefault="000D4E62" w:rsidP="000D4E62">
      <w:pPr>
        <w:rPr>
          <w:rFonts w:ascii="Arial Narrow" w:hAnsi="Arial Narrow"/>
        </w:rPr>
      </w:pPr>
      <w:r w:rsidRPr="00447DED">
        <w:rPr>
          <w:rFonts w:ascii="Arial Narrow" w:hAnsi="Arial Narrow"/>
        </w:rPr>
        <w:t xml:space="preserve">En una lógica secuencia, los resultados y sus actividades se enmarcaban en: iniciar con el diseño de mecanismos (línea base sobre los SE); seguido con la implementación de los mecanismos y el monitoreo del cambio que producen en el estado de conservación; complementariamente se propiciaría un espacio para el fortalecimiento de capacidades; y finalmente este proceso permitiría generar marcos normativos para que el PSE escale y se replique en la nación. </w:t>
      </w:r>
    </w:p>
    <w:p w14:paraId="7675209E" w14:textId="77777777" w:rsidR="000D4E62" w:rsidRPr="00447DED" w:rsidRDefault="000D4E62" w:rsidP="000D4E62">
      <w:pPr>
        <w:rPr>
          <w:rFonts w:ascii="Arial Narrow" w:hAnsi="Arial Narrow"/>
        </w:rPr>
      </w:pPr>
      <w:r w:rsidRPr="00447DED">
        <w:rPr>
          <w:rFonts w:ascii="Arial Narrow" w:hAnsi="Arial Narrow"/>
        </w:rPr>
        <w:t xml:space="preserve">Esta estructura tuvo que encarar y adaptar la propuesta al régimen federal que rige al país y las provincias, estas últimas con la particularidad de autonomía (federalismo) en torno al manejo político - administrativo que incluye la gestión ambiental en sus jurisdicciones. Producto de esta complejidad y que también fue evidenciada en la RMT, el avance de resultados es disparejo. Por un lado, existe una base sólida en las herramientas PSE, líneas bases de (biodiversidad, carbono) y la conceptualización del futuro deseado en el marco de PSE (resultado1) que refleja un avance satisfactorio; por otro lado, el fortalecimiento de capacidades y los marcos institucionales alcanzan un avance cercano a satisfactorio (resultados 3 y 4). Sin embargo, el componente que se relaciona con la implementación “per se” de los mecanismos y la </w:t>
      </w:r>
      <w:r w:rsidRPr="00447DED">
        <w:rPr>
          <w:rFonts w:ascii="Arial Narrow" w:hAnsi="Arial Narrow"/>
        </w:rPr>
        <w:lastRenderedPageBreak/>
        <w:t xml:space="preserve">comparación de esquemas, así como, la réplica y escalamiento bajo el enfoque “aprender-haciendo” tiene un avance menor (Algo Insatisfactorio). </w:t>
      </w:r>
    </w:p>
    <w:p w14:paraId="067149C9" w14:textId="77777777" w:rsidR="000D4E62" w:rsidRPr="00447DED" w:rsidRDefault="000D4E62" w:rsidP="000D4E62">
      <w:pPr>
        <w:rPr>
          <w:rFonts w:ascii="Arial Narrow" w:hAnsi="Arial Narrow"/>
        </w:rPr>
      </w:pPr>
      <w:r w:rsidRPr="00447DED">
        <w:rPr>
          <w:rFonts w:ascii="Arial Narrow" w:hAnsi="Arial Narrow"/>
        </w:rPr>
        <w:t>Las provincias, en su totalidad se encuentran ejecutando en el último año del proyecto los mecanismos de PSE,  lo que limita al equipo evaluador dimensionar con certeza el impacto que genera o generarían los esquemas propuestos para cada territorio, situación que obliga a un trabajo consensuado de salida y que debe soportarse en la fuerte apropiación nacional que se evidencia en la EF.</w:t>
      </w:r>
    </w:p>
    <w:p w14:paraId="43284537" w14:textId="77777777" w:rsidR="000D4E62" w:rsidRPr="00447DED" w:rsidRDefault="000D4E62" w:rsidP="000D4E62">
      <w:pPr>
        <w:rPr>
          <w:rFonts w:ascii="Arial Narrow" w:hAnsi="Arial Narrow"/>
        </w:rPr>
      </w:pPr>
      <w:r w:rsidRPr="00447DED">
        <w:rPr>
          <w:rFonts w:ascii="Arial Narrow" w:hAnsi="Arial Narrow"/>
        </w:rPr>
        <w:t>La generación de una estrategia de salida que constituirá una recomendación, está de acuerdo a lo establecido en el documento de proyecto: “estrategia de salida” ítem iii, “</w:t>
      </w:r>
      <w:r w:rsidRPr="00447DED">
        <w:rPr>
          <w:rFonts w:ascii="Arial Narrow" w:hAnsi="Arial Narrow"/>
          <w:i/>
          <w:iCs/>
        </w:rPr>
        <w:t>en la Evaluación Final se podría comparar el impacto de los diferentes mecanismos, la determinación de costos y beneficios de los esquemas de PSE y de ser posible realizar comparaciones con los costos de alternativas de conservación que generen volúmenes similares de servicios ecosistémicos”</w:t>
      </w:r>
      <w:r w:rsidRPr="00447DED">
        <w:rPr>
          <w:rFonts w:ascii="Arial Narrow" w:hAnsi="Arial Narrow"/>
        </w:rPr>
        <w:t>, situación que no ha podido analizarse durante el proceso de Evaluación Final.</w:t>
      </w:r>
    </w:p>
    <w:p w14:paraId="031C66BA" w14:textId="77777777" w:rsidR="001A6669" w:rsidRPr="00447DED" w:rsidRDefault="14FDD6C7" w:rsidP="14FDD6C7">
      <w:pPr>
        <w:pStyle w:val="Ttulo3"/>
        <w:rPr>
          <w:rFonts w:ascii="Arial Narrow" w:hAnsi="Arial Narrow"/>
        </w:rPr>
      </w:pPr>
      <w:bookmarkStart w:id="38" w:name="_Toc500029137"/>
      <w:r w:rsidRPr="00447DED">
        <w:rPr>
          <w:rFonts w:ascii="Arial Narrow" w:hAnsi="Arial Narrow"/>
        </w:rPr>
        <w:t>Suposiciones y riesgos</w:t>
      </w:r>
      <w:bookmarkEnd w:id="38"/>
    </w:p>
    <w:p w14:paraId="1A6DB086" w14:textId="77777777" w:rsidR="000D4E62" w:rsidRPr="00447DED" w:rsidRDefault="000D4E62" w:rsidP="000D4E62">
      <w:pPr>
        <w:rPr>
          <w:rFonts w:ascii="Arial Narrow" w:hAnsi="Arial Narrow"/>
        </w:rPr>
      </w:pPr>
      <w:r w:rsidRPr="00447DED">
        <w:rPr>
          <w:rFonts w:ascii="Arial Narrow" w:hAnsi="Arial Narrow"/>
        </w:rPr>
        <w:t>Durante el diseño del proyecto se identificaron seis riesgos de categoría media y baja, sin embargo durante la ejecución y al cierre, tres riesgos superaron el nivel alto, muy seguramente son los que han limitado pasar del diseño conceptual hacia la implementación en sí de PSE, los riesgos que se mantienen hacia el cierre del proyecto son:</w:t>
      </w:r>
    </w:p>
    <w:p w14:paraId="25D5E433" w14:textId="3D63E8F4" w:rsidR="000D4E62" w:rsidRPr="00447DED" w:rsidRDefault="000D4E62" w:rsidP="000D4E62">
      <w:pPr>
        <w:pStyle w:val="Descripcin"/>
        <w:keepNext/>
        <w:rPr>
          <w:rFonts w:ascii="Arial Narrow" w:hAnsi="Arial Narrow"/>
        </w:rPr>
      </w:pPr>
      <w:bookmarkStart w:id="39" w:name="_Toc500029174"/>
      <w:r w:rsidRPr="00447DED">
        <w:rPr>
          <w:rFonts w:ascii="Arial Narrow" w:hAnsi="Arial Narrow"/>
        </w:rPr>
        <w:t xml:space="preserve">Tabla </w:t>
      </w:r>
      <w:r w:rsidRPr="00447DED">
        <w:rPr>
          <w:rFonts w:ascii="Arial Narrow" w:hAnsi="Arial Narrow"/>
        </w:rPr>
        <w:fldChar w:fldCharType="begin"/>
      </w:r>
      <w:r w:rsidRPr="00447DED">
        <w:rPr>
          <w:rFonts w:ascii="Arial Narrow" w:hAnsi="Arial Narrow"/>
        </w:rPr>
        <w:instrText xml:space="preserve"> SEQ Tabla \* ARABIC </w:instrText>
      </w:r>
      <w:r w:rsidRPr="00447DED">
        <w:rPr>
          <w:rFonts w:ascii="Arial Narrow" w:hAnsi="Arial Narrow"/>
        </w:rPr>
        <w:fldChar w:fldCharType="separate"/>
      </w:r>
      <w:r w:rsidR="00D04603" w:rsidRPr="00447DED">
        <w:rPr>
          <w:rFonts w:ascii="Arial Narrow" w:hAnsi="Arial Narrow"/>
          <w:noProof/>
        </w:rPr>
        <w:t>7</w:t>
      </w:r>
      <w:r w:rsidRPr="00447DED">
        <w:rPr>
          <w:rFonts w:ascii="Arial Narrow" w:hAnsi="Arial Narrow"/>
        </w:rPr>
        <w:fldChar w:fldCharType="end"/>
      </w:r>
      <w:r w:rsidRPr="00447DED">
        <w:rPr>
          <w:rFonts w:ascii="Arial Narrow" w:hAnsi="Arial Narrow"/>
        </w:rPr>
        <w:t>. Riesgos identificados en el diseño del proyecto</w:t>
      </w:r>
      <w:bookmarkEnd w:id="39"/>
    </w:p>
    <w:tbl>
      <w:tblPr>
        <w:tblStyle w:val="Tablaconcuadrcula"/>
        <w:tblW w:w="0" w:type="auto"/>
        <w:tblLook w:val="04A0" w:firstRow="1" w:lastRow="0" w:firstColumn="1" w:lastColumn="0" w:noHBand="0" w:noVBand="1"/>
      </w:tblPr>
      <w:tblGrid>
        <w:gridCol w:w="4414"/>
        <w:gridCol w:w="4414"/>
      </w:tblGrid>
      <w:tr w:rsidR="000D4E62" w:rsidRPr="00447DED" w14:paraId="7C318DF2" w14:textId="77777777" w:rsidTr="008F3173">
        <w:tc>
          <w:tcPr>
            <w:tcW w:w="4414" w:type="dxa"/>
            <w:shd w:val="clear" w:color="auto" w:fill="BFBFBF" w:themeFill="background1" w:themeFillShade="BF"/>
          </w:tcPr>
          <w:p w14:paraId="7D19CFAE" w14:textId="77777777" w:rsidR="000D4E62" w:rsidRPr="00447DED" w:rsidRDefault="000D4E62" w:rsidP="00A659FA">
            <w:pPr>
              <w:rPr>
                <w:rFonts w:ascii="Arial Narrow" w:hAnsi="Arial Narrow"/>
                <w:b/>
                <w:bCs/>
                <w:sz w:val="20"/>
                <w:szCs w:val="20"/>
              </w:rPr>
            </w:pPr>
            <w:r w:rsidRPr="00447DED">
              <w:rPr>
                <w:rFonts w:ascii="Arial Narrow" w:hAnsi="Arial Narrow"/>
                <w:b/>
                <w:bCs/>
                <w:sz w:val="20"/>
                <w:szCs w:val="20"/>
              </w:rPr>
              <w:t>Riesgo identificado en el diseño (Prodoc)</w:t>
            </w:r>
          </w:p>
        </w:tc>
        <w:tc>
          <w:tcPr>
            <w:tcW w:w="4414" w:type="dxa"/>
            <w:shd w:val="clear" w:color="auto" w:fill="BFBFBF" w:themeFill="background1" w:themeFillShade="BF"/>
          </w:tcPr>
          <w:p w14:paraId="62413F98" w14:textId="77777777" w:rsidR="000D4E62" w:rsidRPr="00447DED" w:rsidRDefault="000D4E62" w:rsidP="00A659FA">
            <w:pPr>
              <w:rPr>
                <w:rFonts w:ascii="Arial Narrow" w:hAnsi="Arial Narrow"/>
                <w:b/>
                <w:bCs/>
                <w:sz w:val="20"/>
                <w:szCs w:val="20"/>
              </w:rPr>
            </w:pPr>
            <w:r w:rsidRPr="00447DED">
              <w:rPr>
                <w:rFonts w:ascii="Arial Narrow" w:hAnsi="Arial Narrow"/>
                <w:b/>
                <w:bCs/>
                <w:sz w:val="20"/>
                <w:szCs w:val="20"/>
              </w:rPr>
              <w:t>Comentario a la EF</w:t>
            </w:r>
          </w:p>
        </w:tc>
      </w:tr>
      <w:tr w:rsidR="000D4E62" w:rsidRPr="00447DED" w14:paraId="320CA267" w14:textId="77777777" w:rsidTr="00A659FA">
        <w:tc>
          <w:tcPr>
            <w:tcW w:w="4414" w:type="dxa"/>
          </w:tcPr>
          <w:p w14:paraId="141F740E" w14:textId="77777777" w:rsidR="000D4E62" w:rsidRPr="00447DED" w:rsidRDefault="000D4E62" w:rsidP="00A659FA">
            <w:pPr>
              <w:rPr>
                <w:rFonts w:ascii="Arial Narrow" w:hAnsi="Arial Narrow"/>
                <w:sz w:val="20"/>
                <w:szCs w:val="20"/>
              </w:rPr>
            </w:pPr>
            <w:r w:rsidRPr="00447DED">
              <w:rPr>
                <w:rFonts w:ascii="Arial Narrow" w:hAnsi="Arial Narrow"/>
                <w:sz w:val="20"/>
                <w:szCs w:val="20"/>
              </w:rPr>
              <w:t>La medición de SE será demasiado compleja  para desarrollar el modelo de compensación dentro de un marco temporal que permita su aplicación para probar el sistema de pagos.</w:t>
            </w:r>
          </w:p>
        </w:tc>
        <w:tc>
          <w:tcPr>
            <w:tcW w:w="4414" w:type="dxa"/>
          </w:tcPr>
          <w:p w14:paraId="15B3E95F" w14:textId="77777777" w:rsidR="000D4E62" w:rsidRPr="00447DED" w:rsidRDefault="000D4E62" w:rsidP="00A659FA">
            <w:pPr>
              <w:rPr>
                <w:rFonts w:ascii="Arial Narrow" w:hAnsi="Arial Narrow"/>
                <w:sz w:val="20"/>
                <w:szCs w:val="20"/>
              </w:rPr>
            </w:pPr>
            <w:r w:rsidRPr="00447DED">
              <w:rPr>
                <w:rFonts w:ascii="Arial Narrow" w:hAnsi="Arial Narrow"/>
                <w:sz w:val="20"/>
                <w:szCs w:val="20"/>
              </w:rPr>
              <w:t>Las herramientas desarrolladas para la definición de línea base son válidas y robustas, el uso por parte de beneficiarios requerirá un proceso de acompañamiento hasta llegar a un proceso efectivo de aprobación, transferencia y uso por parte de los actores locales.</w:t>
            </w:r>
          </w:p>
        </w:tc>
      </w:tr>
      <w:tr w:rsidR="000D4E62" w:rsidRPr="00447DED" w14:paraId="1BB4E0D7" w14:textId="77777777" w:rsidTr="00A659FA">
        <w:tc>
          <w:tcPr>
            <w:tcW w:w="4414" w:type="dxa"/>
          </w:tcPr>
          <w:p w14:paraId="29BF086F" w14:textId="77777777" w:rsidR="000D4E62" w:rsidRPr="00447DED" w:rsidRDefault="000D4E62" w:rsidP="00A659FA">
            <w:pPr>
              <w:rPr>
                <w:rFonts w:ascii="Arial Narrow" w:hAnsi="Arial Narrow"/>
                <w:sz w:val="20"/>
                <w:szCs w:val="20"/>
              </w:rPr>
            </w:pPr>
            <w:r w:rsidRPr="00447DED">
              <w:rPr>
                <w:rFonts w:ascii="Arial Narrow" w:hAnsi="Arial Narrow"/>
                <w:sz w:val="20"/>
                <w:szCs w:val="20"/>
              </w:rPr>
              <w:t>Los esquemas de pagos no producirán cambios en el uso de la tierra debido a una falta de compradores y/o a pagos de poco monto.</w:t>
            </w:r>
          </w:p>
        </w:tc>
        <w:tc>
          <w:tcPr>
            <w:tcW w:w="4414" w:type="dxa"/>
          </w:tcPr>
          <w:p w14:paraId="20B35AF3" w14:textId="77777777" w:rsidR="000D4E62" w:rsidRPr="00447DED" w:rsidRDefault="000D4E62" w:rsidP="00A659FA">
            <w:pPr>
              <w:rPr>
                <w:rFonts w:ascii="Arial Narrow" w:hAnsi="Arial Narrow"/>
                <w:sz w:val="20"/>
                <w:szCs w:val="20"/>
              </w:rPr>
            </w:pPr>
            <w:r w:rsidRPr="00447DED">
              <w:rPr>
                <w:rFonts w:ascii="Arial Narrow" w:hAnsi="Arial Narrow"/>
                <w:sz w:val="20"/>
                <w:szCs w:val="20"/>
              </w:rPr>
              <w:t>El impacto del esquema de PSE tiene un periodo de control en el mediano y largo plazo, el proyecto en su fase final ha iniciado el proceso de PSE por lo que la evaluación real de los cambios en el uso de la tierra no pueden ser evaluados a la EF, es mandatorio definir estrategias de salida y sostenibilidad para que el proceso iniciado sea monitoreado y reportado en un plazo de al menos cinco años.</w:t>
            </w:r>
          </w:p>
        </w:tc>
      </w:tr>
      <w:tr w:rsidR="000D4E62" w:rsidRPr="00447DED" w14:paraId="23084550" w14:textId="77777777" w:rsidTr="00A659FA">
        <w:tc>
          <w:tcPr>
            <w:tcW w:w="4414" w:type="dxa"/>
          </w:tcPr>
          <w:p w14:paraId="0522534E" w14:textId="77777777" w:rsidR="000D4E62" w:rsidRPr="00447DED" w:rsidRDefault="000D4E62" w:rsidP="00A659FA">
            <w:pPr>
              <w:rPr>
                <w:rFonts w:ascii="Arial Narrow" w:hAnsi="Arial Narrow"/>
                <w:sz w:val="20"/>
                <w:szCs w:val="20"/>
              </w:rPr>
            </w:pPr>
            <w:r w:rsidRPr="00447DED">
              <w:rPr>
                <w:rFonts w:ascii="Arial Narrow" w:hAnsi="Arial Narrow"/>
                <w:sz w:val="20"/>
                <w:szCs w:val="20"/>
              </w:rPr>
              <w:t>Marcos de regulación que incorporan SE/PSE no aprobados durante el ciclo de vida del proyecto.</w:t>
            </w:r>
          </w:p>
        </w:tc>
        <w:tc>
          <w:tcPr>
            <w:tcW w:w="4414" w:type="dxa"/>
          </w:tcPr>
          <w:p w14:paraId="10E2777C" w14:textId="77777777" w:rsidR="000D4E62" w:rsidRPr="00447DED" w:rsidRDefault="000D4E62" w:rsidP="00A659FA">
            <w:pPr>
              <w:rPr>
                <w:rFonts w:ascii="Arial Narrow" w:hAnsi="Arial Narrow"/>
                <w:sz w:val="20"/>
                <w:szCs w:val="20"/>
              </w:rPr>
            </w:pPr>
            <w:r w:rsidRPr="00447DED">
              <w:rPr>
                <w:rFonts w:ascii="Arial Narrow" w:hAnsi="Arial Narrow"/>
                <w:sz w:val="20"/>
                <w:szCs w:val="20"/>
              </w:rPr>
              <w:t xml:space="preserve">La característica de provincias federales en Argentina preveía diferentes esquemas y avance en el tema de PSE, situación que se ha evidenciado en la EF, y más aún los temas de marcos normativos favorables para el escalamiento del PSE se encuentra en proceso de dialogo, aprobación. </w:t>
            </w:r>
          </w:p>
          <w:p w14:paraId="5B0E8099" w14:textId="06888196" w:rsidR="000D4E62" w:rsidRPr="00447DED" w:rsidRDefault="00526AF6" w:rsidP="00A659FA">
            <w:pPr>
              <w:rPr>
                <w:rFonts w:ascii="Arial Narrow" w:hAnsi="Arial Narrow"/>
                <w:sz w:val="20"/>
                <w:szCs w:val="20"/>
              </w:rPr>
            </w:pPr>
            <w:r w:rsidRPr="00447DED">
              <w:rPr>
                <w:rFonts w:ascii="Arial Narrow" w:hAnsi="Arial Narrow"/>
                <w:sz w:val="20"/>
                <w:szCs w:val="20"/>
              </w:rPr>
              <w:t>Tres</w:t>
            </w:r>
            <w:r w:rsidR="000D4E62" w:rsidRPr="00447DED">
              <w:rPr>
                <w:rFonts w:ascii="Arial Narrow" w:hAnsi="Arial Narrow"/>
                <w:sz w:val="20"/>
                <w:szCs w:val="20"/>
              </w:rPr>
              <w:t xml:space="preserve"> provincias se encuentran en proceso de formalización de la normativa sobre el tema: </w:t>
            </w:r>
          </w:p>
          <w:p w14:paraId="56686265" w14:textId="77777777" w:rsidR="000D4E62" w:rsidRPr="00447DED" w:rsidRDefault="000D4E62" w:rsidP="00A659FA">
            <w:pPr>
              <w:rPr>
                <w:rFonts w:ascii="Arial Narrow" w:hAnsi="Arial Narrow"/>
                <w:sz w:val="20"/>
                <w:szCs w:val="20"/>
              </w:rPr>
            </w:pPr>
            <w:r w:rsidRPr="00447DED">
              <w:rPr>
                <w:rFonts w:ascii="Arial Narrow" w:hAnsi="Arial Narrow"/>
                <w:sz w:val="20"/>
                <w:szCs w:val="20"/>
              </w:rPr>
              <w:t xml:space="preserve">Entre Ríos promovió la primera aprobación de la modificación de la Ley de Conservación de Suelos y queda pendiente una segunda instancia (Cámara de </w:t>
            </w:r>
            <w:r w:rsidRPr="00447DED">
              <w:rPr>
                <w:rFonts w:ascii="Arial Narrow" w:hAnsi="Arial Narrow"/>
                <w:sz w:val="20"/>
                <w:szCs w:val="20"/>
              </w:rPr>
              <w:lastRenderedPageBreak/>
              <w:t>Senadores) para que sea oficializada.</w:t>
            </w:r>
          </w:p>
          <w:p w14:paraId="318F1C07" w14:textId="75798D48" w:rsidR="00526AF6" w:rsidRPr="00447DED" w:rsidRDefault="00526AF6" w:rsidP="00A659FA">
            <w:pPr>
              <w:rPr>
                <w:rFonts w:ascii="Arial Narrow" w:hAnsi="Arial Narrow"/>
                <w:sz w:val="20"/>
                <w:szCs w:val="20"/>
              </w:rPr>
            </w:pPr>
            <w:r w:rsidRPr="00447DED">
              <w:rPr>
                <w:rFonts w:ascii="Arial Narrow" w:hAnsi="Arial Narrow"/>
                <w:sz w:val="20"/>
                <w:szCs w:val="20"/>
              </w:rPr>
              <w:t>Chaco ha dictado la Resolución de la Dirección de Bosques N° 199/2015 que establece el “Protocolo para la implantación de PSE a través del Fondo nacional para el enriquecimiento y la conservación de los bosques nativos”, que contempla los aspectos técnicos y administrativos que posibiliten a los productores percibir los fondos establecidos por la Ley Nacional 26.331</w:t>
            </w:r>
            <w:r w:rsidR="00447DED" w:rsidRPr="00447DED">
              <w:rPr>
                <w:rFonts w:ascii="Arial Narrow" w:hAnsi="Arial Narrow"/>
                <w:sz w:val="20"/>
                <w:szCs w:val="20"/>
              </w:rPr>
              <w:t>.</w:t>
            </w:r>
          </w:p>
          <w:p w14:paraId="7D939D58" w14:textId="5750DAEB" w:rsidR="000D4E62" w:rsidRPr="00447DED" w:rsidRDefault="000D4E62" w:rsidP="00526AF6">
            <w:pPr>
              <w:rPr>
                <w:rFonts w:ascii="Arial Narrow" w:hAnsi="Arial Narrow"/>
                <w:sz w:val="20"/>
                <w:szCs w:val="20"/>
              </w:rPr>
            </w:pPr>
            <w:r w:rsidRPr="00447DED">
              <w:rPr>
                <w:rFonts w:ascii="Arial Narrow" w:hAnsi="Arial Narrow"/>
                <w:sz w:val="20"/>
                <w:szCs w:val="20"/>
              </w:rPr>
              <w:t xml:space="preserve">Misiones ha logrado formalizar los acuerdos para que los participantes en el esquema de PSE del proyecto accedan a un subsidio de consumo eléctrico equivalente a 100-150kw/mes, existen acuerdos y </w:t>
            </w:r>
            <w:r w:rsidR="00526AF6" w:rsidRPr="00447DED">
              <w:rPr>
                <w:rFonts w:ascii="Arial Narrow" w:hAnsi="Arial Narrow"/>
                <w:sz w:val="20"/>
                <w:szCs w:val="20"/>
              </w:rPr>
              <w:t>están</w:t>
            </w:r>
            <w:r w:rsidR="00447DED" w:rsidRPr="00447DED">
              <w:rPr>
                <w:rFonts w:ascii="Arial Narrow" w:hAnsi="Arial Narrow"/>
                <w:sz w:val="20"/>
                <w:szCs w:val="20"/>
              </w:rPr>
              <w:t xml:space="preserve"> </w:t>
            </w:r>
            <w:r w:rsidRPr="00447DED">
              <w:rPr>
                <w:rFonts w:ascii="Arial Narrow" w:hAnsi="Arial Narrow"/>
                <w:sz w:val="20"/>
                <w:szCs w:val="20"/>
              </w:rPr>
              <w:t>normados, lo que constituye el avance más significativo sobre PSE.</w:t>
            </w:r>
          </w:p>
        </w:tc>
      </w:tr>
    </w:tbl>
    <w:p w14:paraId="0C1706DC" w14:textId="77777777" w:rsidR="00593AE2" w:rsidRPr="00447DED" w:rsidRDefault="00593AE2" w:rsidP="008D0F5B">
      <w:pPr>
        <w:rPr>
          <w:rFonts w:ascii="Arial Narrow" w:hAnsi="Arial Narrow"/>
        </w:rPr>
      </w:pPr>
    </w:p>
    <w:p w14:paraId="031C66BC" w14:textId="77777777" w:rsidR="001A6669" w:rsidRPr="00447DED" w:rsidRDefault="14FDD6C7" w:rsidP="14FDD6C7">
      <w:pPr>
        <w:pStyle w:val="Ttulo3"/>
        <w:rPr>
          <w:rFonts w:ascii="Arial Narrow" w:hAnsi="Arial Narrow"/>
        </w:rPr>
      </w:pPr>
      <w:bookmarkStart w:id="40" w:name="_Toc500029138"/>
      <w:r w:rsidRPr="00447DED">
        <w:rPr>
          <w:rFonts w:ascii="Arial Narrow" w:hAnsi="Arial Narrow"/>
        </w:rPr>
        <w:t>Lecciones de otros proyectos relevantes incorporados en el diseño del proyecto</w:t>
      </w:r>
      <w:bookmarkEnd w:id="40"/>
    </w:p>
    <w:p w14:paraId="68C40F59" w14:textId="77777777" w:rsidR="000D4E62" w:rsidRPr="00447DED" w:rsidRDefault="000D4E62" w:rsidP="000D4E62">
      <w:pPr>
        <w:rPr>
          <w:rFonts w:ascii="Arial Narrow" w:hAnsi="Arial Narrow"/>
        </w:rPr>
      </w:pPr>
      <w:r w:rsidRPr="00447DED">
        <w:rPr>
          <w:rFonts w:ascii="Arial Narrow" w:hAnsi="Arial Narrow"/>
        </w:rPr>
        <w:t>El Pago por Servicios Ecosistémicos, desde la concepción del proyecto en su fase de diseño (PPG) años 2007 abarcaban conceptos innovadores y para la época escasas iniciativas trataban el tema. La importancia de la conservación y producción sostenible surgida en los últimos años, ha originado que el concepto PSE evolucione y sea insertado en diversas iniciativas en la región, se citan algunos casos que han surgido posterior al diseño del proyecto para una mejor referencia del contexto del tema</w:t>
      </w:r>
    </w:p>
    <w:p w14:paraId="448DBB00" w14:textId="77777777" w:rsidR="000D4E62" w:rsidRPr="00447DED" w:rsidRDefault="000D4E62" w:rsidP="000D4E62">
      <w:pPr>
        <w:rPr>
          <w:rFonts w:ascii="Arial Narrow" w:hAnsi="Arial Narrow"/>
        </w:rPr>
      </w:pPr>
      <w:r w:rsidRPr="00447DED">
        <w:rPr>
          <w:rFonts w:ascii="Arial Narrow" w:hAnsi="Arial Narrow"/>
        </w:rPr>
        <w:t>-PNUMA lidera la iniciativa Economía de los Ecosistemas y la Biodiversidad (TEEB) que inserta criterios de valoración de servicios ecosistémicos y trabajar con la naturaleza</w:t>
      </w:r>
      <w:r w:rsidRPr="00447DED">
        <w:rPr>
          <w:rStyle w:val="Refdenotaalpie"/>
          <w:rFonts w:ascii="Arial Narrow" w:hAnsi="Arial Narrow"/>
        </w:rPr>
        <w:footnoteReference w:id="2"/>
      </w:r>
      <w:r w:rsidRPr="00447DED">
        <w:rPr>
          <w:rFonts w:ascii="Arial Narrow" w:hAnsi="Arial Narrow"/>
        </w:rPr>
        <w:t xml:space="preserve">. </w:t>
      </w:r>
    </w:p>
    <w:p w14:paraId="0C4BB789" w14:textId="77777777" w:rsidR="000D4E62" w:rsidRPr="00447DED" w:rsidRDefault="000D4E62" w:rsidP="000D4E62">
      <w:pPr>
        <w:rPr>
          <w:rFonts w:ascii="Arial Narrow" w:hAnsi="Arial Narrow"/>
        </w:rPr>
      </w:pPr>
      <w:r w:rsidRPr="00447DED">
        <w:rPr>
          <w:rFonts w:ascii="Arial Narrow" w:hAnsi="Arial Narrow"/>
        </w:rPr>
        <w:t>-La Organización para la Alimentación y Agricultura (FAO) ha incluido la temática SE en su agenda de trabajo, es así que, la iniciativa Pago por Servicios Ambientales en Áreas Protegidas en América Latina (FAO/OAPN)</w:t>
      </w:r>
      <w:r w:rsidRPr="00447DED">
        <w:rPr>
          <w:rStyle w:val="Refdenotaalpie"/>
          <w:rFonts w:ascii="Arial Narrow" w:hAnsi="Arial Narrow"/>
        </w:rPr>
        <w:footnoteReference w:id="3"/>
      </w:r>
      <w:r w:rsidRPr="00447DED">
        <w:rPr>
          <w:rFonts w:ascii="Arial Narrow" w:hAnsi="Arial Narrow"/>
        </w:rPr>
        <w:t xml:space="preserve"> cumplen un rol importante en equilibrar el aspecto productivo con la sostenibilidad a largo plazo de los ecosistemas.</w:t>
      </w:r>
    </w:p>
    <w:p w14:paraId="4FCCAFA7" w14:textId="77777777" w:rsidR="000D4E62" w:rsidRPr="00447DED" w:rsidRDefault="000D4E62" w:rsidP="000D4E62">
      <w:pPr>
        <w:rPr>
          <w:rFonts w:ascii="Arial Narrow" w:hAnsi="Arial Narrow"/>
        </w:rPr>
      </w:pPr>
      <w:r w:rsidRPr="00447DED">
        <w:rPr>
          <w:rFonts w:ascii="Arial Narrow" w:hAnsi="Arial Narrow"/>
        </w:rPr>
        <w:t>-Otro ejemplo en el que intervienen diferentes organismos como KFW, GIZ bajo el concepto de PSE y conservación lo constituye el Programa SocioBosque Ecuador, que promueve incentivos para la conservación del bosque nativo y que en una nueva visión migro el concepto PSE al enfoque de manejo de paisajes y desarrollo sostenible.</w:t>
      </w:r>
    </w:p>
    <w:p w14:paraId="7A7B6BF0" w14:textId="77777777" w:rsidR="000D4E62" w:rsidRPr="00447DED" w:rsidRDefault="000D4E62" w:rsidP="000D4E62">
      <w:pPr>
        <w:rPr>
          <w:rFonts w:ascii="Arial Narrow" w:hAnsi="Arial Narrow"/>
        </w:rPr>
      </w:pPr>
      <w:r w:rsidRPr="00447DED">
        <w:rPr>
          <w:rFonts w:ascii="Arial Narrow" w:hAnsi="Arial Narrow"/>
        </w:rPr>
        <w:t xml:space="preserve">Es evidente que el concepto que el proyecto abordó es relevante para el país y la región, este ha evolucionado a conceptos integrales que están siendo usados ampliamente y que apuntan a un cambio de </w:t>
      </w:r>
      <w:r w:rsidRPr="00447DED">
        <w:rPr>
          <w:rFonts w:ascii="Arial Narrow" w:hAnsi="Arial Narrow"/>
        </w:rPr>
        <w:lastRenderedPageBreak/>
        <w:t>paradigma y pensar que “conservar es buen negocio” o el sentarse en una misma mesa de trabajo  la visión productiva con la conservacionista, situaciones que no han sido ajenas al desarrollo del proyecto y que se ve reflejado en las acciones, la coordinación institucional y acciones que han resultado de un consenso entre los ministerio de producción o agricultura y las carteras de ambiente en la mayoría de los casos.</w:t>
      </w:r>
    </w:p>
    <w:p w14:paraId="031C66BE" w14:textId="77777777" w:rsidR="001A6669" w:rsidRPr="00447DED" w:rsidRDefault="14FDD6C7" w:rsidP="14FDD6C7">
      <w:pPr>
        <w:pStyle w:val="Ttulo3"/>
        <w:rPr>
          <w:rFonts w:ascii="Arial Narrow" w:hAnsi="Arial Narrow"/>
        </w:rPr>
      </w:pPr>
      <w:bookmarkStart w:id="41" w:name="_Toc500029139"/>
      <w:r w:rsidRPr="00447DED">
        <w:rPr>
          <w:rFonts w:ascii="Arial Narrow" w:hAnsi="Arial Narrow"/>
        </w:rPr>
        <w:t>Participación planificada de los interesados</w:t>
      </w:r>
      <w:bookmarkEnd w:id="41"/>
    </w:p>
    <w:p w14:paraId="031C66BF" w14:textId="5C16FBFC" w:rsidR="008D0F5B" w:rsidRPr="00447DED" w:rsidRDefault="00A958EE" w:rsidP="14FDD6C7">
      <w:pPr>
        <w:rPr>
          <w:rFonts w:ascii="Arial Narrow" w:hAnsi="Arial Narrow"/>
          <w:sz w:val="24"/>
        </w:rPr>
      </w:pPr>
      <w:r w:rsidRPr="00447DED">
        <w:rPr>
          <w:rFonts w:ascii="Arial Narrow" w:hAnsi="Arial Narrow"/>
        </w:rPr>
        <w:t>El MAyDS como contraparte ejecutora y el INTA como socio para la implementación, constituyen los principales actores del proyecto, tanto de manera formal (diseño) así como en los roles que cumplieron durante la ejecución del proyecto. Las provincias, que desde el arranque han formado parte del Comité Directivo, en un inició tuvieron un rol menos protagónico al actual, aun cuando son los beneficiarios finales de la propuesta, situación que se revierte post RMT en la que pasan a cumplir un rol altamente protagónico para la implementación de PSE, lo que implica aspectos habilitantes para la recepción de recursos, acciones en territorio, monitoreo y sostenibilidad, conjunto de roles no definidos con claridad en el diseño del Documento de Proyecto y que resultaron de las circunstancias y la necesidad de aterrizar la propuesta de PSE a territorio; esto por una lado constituye un proceso de gestión adaptativo proactivo y por otro el lado un esfuerzo dispar fuera de la planificación original para alcanzar las metas del proyecto</w:t>
      </w:r>
      <w:r w:rsidR="14FDD6C7" w:rsidRPr="00447DED">
        <w:rPr>
          <w:rFonts w:ascii="Arial Narrow" w:hAnsi="Arial Narrow"/>
          <w:sz w:val="24"/>
        </w:rPr>
        <w:t>.</w:t>
      </w:r>
    </w:p>
    <w:p w14:paraId="031C66C0" w14:textId="77777777" w:rsidR="001A6669" w:rsidRPr="00447DED" w:rsidRDefault="14FDD6C7" w:rsidP="14FDD6C7">
      <w:pPr>
        <w:pStyle w:val="Ttulo3"/>
        <w:rPr>
          <w:rFonts w:ascii="Arial Narrow" w:hAnsi="Arial Narrow"/>
        </w:rPr>
      </w:pPr>
      <w:bookmarkStart w:id="42" w:name="_Toc500029140"/>
      <w:r w:rsidRPr="00447DED">
        <w:rPr>
          <w:rFonts w:ascii="Arial Narrow" w:hAnsi="Arial Narrow"/>
        </w:rPr>
        <w:t>Enfoque de repetición</w:t>
      </w:r>
      <w:bookmarkEnd w:id="42"/>
    </w:p>
    <w:p w14:paraId="1B6044A8" w14:textId="77777777" w:rsidR="00A958EE" w:rsidRPr="00447DED" w:rsidRDefault="00A958EE" w:rsidP="00A958EE">
      <w:pPr>
        <w:rPr>
          <w:rFonts w:ascii="Arial Narrow" w:hAnsi="Arial Narrow"/>
        </w:rPr>
      </w:pPr>
      <w:r w:rsidRPr="00447DED">
        <w:rPr>
          <w:rFonts w:ascii="Arial Narrow" w:hAnsi="Arial Narrow"/>
        </w:rPr>
        <w:t>El enfoque réplica y escalamiento se encuentran definidos con la ejecución de los resultados dos y cuatro del proyecto; en el resultado dos se propicia la réplica a través de casos piloto y el criterio de “aprender haciendo”, mientras que en el resultado cuatro, mediante la generación de marcos normativos favorables den PSE se lograría escalar la propuesta a nivel nacional, sin embargo estos resultados son los que menor avance han podido evidenciar, es decir pasar del concepto a la implementación de PSE y esto replicarse, ha sufrido una serie de barreras de índole técnico, administrativo y político, incluso ajenos al manejo del proyecto, por lo que merece un análisis por cada territorio en torno a la posibilidad de repetición:</w:t>
      </w:r>
    </w:p>
    <w:p w14:paraId="57368F09" w14:textId="77777777" w:rsidR="00A958EE" w:rsidRPr="00447DED" w:rsidRDefault="00A958EE" w:rsidP="00A958EE">
      <w:pPr>
        <w:rPr>
          <w:rFonts w:ascii="Arial Narrow" w:hAnsi="Arial Narrow"/>
        </w:rPr>
      </w:pPr>
      <w:r w:rsidRPr="00447DED">
        <w:rPr>
          <w:rFonts w:ascii="Arial Narrow" w:hAnsi="Arial Narrow"/>
        </w:rPr>
        <w:t>-Para el caso de la provincia de Misiones, se avizora un proceso de réplica concreto en la cuenca del Arroyo Acaragua, en la provincia las herramientas de monitoreo integran el camino avanzado por INTA en los temas de carbono y biodiversidad más lo ejecutado por la provincia en temas de manejo de agua. El proceso de réplica se avizora positiva si se mantiene y fortalece la integración de las herramientas descritas, en el mediano plazo este mecanismo de PSE podrá evaluarse con otros esquemas en ejecución.</w:t>
      </w:r>
    </w:p>
    <w:p w14:paraId="631A3A56" w14:textId="380C780F" w:rsidR="00A958EE" w:rsidRPr="00447DED" w:rsidRDefault="00A958EE" w:rsidP="00A958EE">
      <w:pPr>
        <w:rPr>
          <w:rFonts w:ascii="Arial Narrow" w:hAnsi="Arial Narrow"/>
        </w:rPr>
      </w:pPr>
      <w:r w:rsidRPr="00447DED">
        <w:rPr>
          <w:rFonts w:ascii="Arial Narrow" w:hAnsi="Arial Narrow"/>
        </w:rPr>
        <w:t>-Para las provincias de Chaco y en menor medida Formosa, al sustentar su propuesta de PSE en la Ley de Bosques, el proceso de réplica y escalamiento tiene probabilidad, quizás atribuible al proyecto pero al ser definidos bajo la normativa nacional (Ley de Bosques),  su aplicación podrían tener impactos en el estado de los ecosistemas locales, que debe ser monitoreados para lo cual las herramientas desarrolladas constituyen un aporte al tema.</w:t>
      </w:r>
    </w:p>
    <w:p w14:paraId="003CEEEE" w14:textId="77777777" w:rsidR="00A958EE" w:rsidRPr="00447DED" w:rsidRDefault="00A958EE" w:rsidP="00A958EE">
      <w:pPr>
        <w:rPr>
          <w:rFonts w:ascii="Arial Narrow" w:hAnsi="Arial Narrow"/>
        </w:rPr>
      </w:pPr>
      <w:r w:rsidRPr="00447DED">
        <w:rPr>
          <w:rFonts w:ascii="Arial Narrow" w:hAnsi="Arial Narrow"/>
        </w:rPr>
        <w:t xml:space="preserve">-La provincia de Entre Ríos ha sustentado su propuesta de PSE en la Ley de Conservación de Suelos, en este caso la réplica y escalamiento son dependientes de la disponibilidad de recursos financieros, un </w:t>
      </w:r>
      <w:r w:rsidRPr="00447DED">
        <w:rPr>
          <w:rFonts w:ascii="Arial Narrow" w:hAnsi="Arial Narrow"/>
        </w:rPr>
        <w:lastRenderedPageBreak/>
        <w:t>elemento positivo resulta la aprobación por parte de la legislatura de la provincia la modificatoria a la Ley de Suelos N°8318/89 que incluye el eximir o reducir la carga tributaria del impuesto inmobiliario rural a los productores que utilicen prácticas de labores de SE que, de concretar la aprobación por parte de la cámara legislativa revisora, puede tener mayor probabilidad de réplica y escalamiento en el territorio.</w:t>
      </w:r>
    </w:p>
    <w:p w14:paraId="031C66C2" w14:textId="6732D517" w:rsidR="001A6669" w:rsidRPr="00447DED" w:rsidRDefault="14FDD6C7" w:rsidP="14FDD6C7">
      <w:pPr>
        <w:pStyle w:val="Ttulo3"/>
        <w:rPr>
          <w:rFonts w:ascii="Arial Narrow" w:hAnsi="Arial Narrow"/>
        </w:rPr>
      </w:pPr>
      <w:bookmarkStart w:id="43" w:name="_Toc500029141"/>
      <w:r w:rsidRPr="00447DED">
        <w:rPr>
          <w:rFonts w:ascii="Arial Narrow" w:hAnsi="Arial Narrow"/>
        </w:rPr>
        <w:t>Ventaja Comparativa del PNUD y PNUMA.</w:t>
      </w:r>
      <w:bookmarkEnd w:id="43"/>
    </w:p>
    <w:p w14:paraId="62EC0ED3" w14:textId="6AD51A8D" w:rsidR="00526AF6" w:rsidRPr="00447DED" w:rsidRDefault="00526AF6" w:rsidP="00526AF6">
      <w:pPr>
        <w:rPr>
          <w:rFonts w:ascii="Arial Narrow" w:hAnsi="Arial Narrow"/>
        </w:rPr>
      </w:pPr>
      <w:r w:rsidRPr="00447DED">
        <w:rPr>
          <w:rFonts w:ascii="Arial Narrow" w:hAnsi="Arial Narrow"/>
        </w:rPr>
        <w:t xml:space="preserve">El PNUD como agencia implementadora de cooperantes como el GEF, Fondo de Adaptación, Fondo Verde Climático, y otros, así como el propio Estado Nacional </w:t>
      </w:r>
      <w:r w:rsidR="00A23417" w:rsidRPr="00447DED">
        <w:rPr>
          <w:rFonts w:ascii="Arial Narrow" w:hAnsi="Arial Narrow"/>
        </w:rPr>
        <w:t xml:space="preserve">en el </w:t>
      </w:r>
      <w:r w:rsidRPr="00447DED">
        <w:rPr>
          <w:rFonts w:ascii="Arial Narrow" w:hAnsi="Arial Narrow"/>
        </w:rPr>
        <w:t xml:space="preserve">Programa de Bosques Nativos, ha mostrado una sólida experiencia en la ejecución de proyectos </w:t>
      </w:r>
      <w:r w:rsidR="00A23417" w:rsidRPr="00447DED">
        <w:rPr>
          <w:rFonts w:ascii="Arial Narrow" w:hAnsi="Arial Narrow"/>
        </w:rPr>
        <w:t xml:space="preserve">mediante el </w:t>
      </w:r>
      <w:r w:rsidRPr="00447DED">
        <w:rPr>
          <w:rFonts w:ascii="Arial Narrow" w:hAnsi="Arial Narrow"/>
        </w:rPr>
        <w:t xml:space="preserve"> herramientas estandarizadas y funcionales de M&amp;S, un ejemplo de la evolución del M&amp;E de proyectos GEF es los reportes PIR, que en el proyecto puede evidenciarse un inicio con documentos de repor</w:t>
      </w:r>
      <w:r w:rsidR="00A23417" w:rsidRPr="00447DED">
        <w:rPr>
          <w:rFonts w:ascii="Arial Narrow" w:hAnsi="Arial Narrow"/>
        </w:rPr>
        <w:t>te editables extensos en Word/</w:t>
      </w:r>
      <w:r w:rsidRPr="00447DED">
        <w:rPr>
          <w:rFonts w:ascii="Arial Narrow" w:hAnsi="Arial Narrow"/>
        </w:rPr>
        <w:t>Excel</w:t>
      </w:r>
      <w:r w:rsidR="00A23417" w:rsidRPr="00447DED">
        <w:rPr>
          <w:rFonts w:ascii="Arial Narrow" w:hAnsi="Arial Narrow"/>
        </w:rPr>
        <w:t xml:space="preserve"> y</w:t>
      </w:r>
      <w:r w:rsidRPr="00447DED">
        <w:rPr>
          <w:rFonts w:ascii="Arial Narrow" w:hAnsi="Arial Narrow"/>
        </w:rPr>
        <w:t xml:space="preserve"> que en la actualidad se albergan en una plataforma on line completamente funcional con roles y atributos definidos</w:t>
      </w:r>
      <w:r w:rsidR="00A23417" w:rsidRPr="00447DED">
        <w:rPr>
          <w:rFonts w:ascii="Arial Narrow" w:hAnsi="Arial Narrow"/>
        </w:rPr>
        <w:t>. De igual forma los mecanismos de implementación nacional NIM</w:t>
      </w:r>
      <w:r w:rsidRPr="00447DED">
        <w:rPr>
          <w:rFonts w:ascii="Arial Narrow" w:hAnsi="Arial Narrow"/>
        </w:rPr>
        <w:t xml:space="preserve"> han sido asimilado</w:t>
      </w:r>
      <w:r w:rsidR="00A23417" w:rsidRPr="00447DED">
        <w:rPr>
          <w:rFonts w:ascii="Arial Narrow" w:hAnsi="Arial Narrow"/>
        </w:rPr>
        <w:t>s</w:t>
      </w:r>
      <w:r w:rsidRPr="00447DED">
        <w:rPr>
          <w:rFonts w:ascii="Arial Narrow" w:hAnsi="Arial Narrow"/>
        </w:rPr>
        <w:t xml:space="preserve"> de manera positiva. En ese sentido la ventaja comparativa de PNUD basada en su experiencia es </w:t>
      </w:r>
      <w:r w:rsidR="00A23417" w:rsidRPr="00447DED">
        <w:rPr>
          <w:rFonts w:ascii="Arial Narrow" w:hAnsi="Arial Narrow"/>
        </w:rPr>
        <w:t xml:space="preserve">significativa. Este comentario de ventaja comparativa </w:t>
      </w:r>
      <w:r w:rsidRPr="00447DED">
        <w:rPr>
          <w:rFonts w:ascii="Arial Narrow" w:hAnsi="Arial Narrow"/>
        </w:rPr>
        <w:t xml:space="preserve"> también abarca al accionar de PNUMA que utilizando la presencia y estructura institucional de PNUD en Argentina, ha permitido la ejecución efectiva del proyecto, es así que la provincia de Misiones que mayoritariamente es soportada por PNUMA tienen elementos muy relevantes evidenciados en la Evaluación Final.</w:t>
      </w:r>
    </w:p>
    <w:p w14:paraId="1501AF2A" w14:textId="22785CCC" w:rsidR="00526AF6" w:rsidRPr="00447DED" w:rsidRDefault="00526AF6" w:rsidP="00526AF6">
      <w:pPr>
        <w:rPr>
          <w:rFonts w:ascii="Arial Narrow" w:hAnsi="Arial Narrow"/>
        </w:rPr>
      </w:pPr>
      <w:r w:rsidRPr="00447DED">
        <w:rPr>
          <w:rFonts w:ascii="Arial Narrow" w:hAnsi="Arial Narrow"/>
        </w:rPr>
        <w:t xml:space="preserve">La ejecución de futuros proyectos y de este podría alcanzar un nivel </w:t>
      </w:r>
      <w:r w:rsidR="00A23417" w:rsidRPr="00447DED">
        <w:rPr>
          <w:rFonts w:ascii="Arial Narrow" w:hAnsi="Arial Narrow"/>
        </w:rPr>
        <w:t>mucho más significativo</w:t>
      </w:r>
      <w:r w:rsidRPr="00447DED">
        <w:rPr>
          <w:rFonts w:ascii="Arial Narrow" w:hAnsi="Arial Narrow"/>
        </w:rPr>
        <w:t xml:space="preserve"> si las agencias implementadoras logran generan mecanismo</w:t>
      </w:r>
      <w:r w:rsidR="00A23417" w:rsidRPr="00447DED">
        <w:rPr>
          <w:rFonts w:ascii="Arial Narrow" w:hAnsi="Arial Narrow"/>
        </w:rPr>
        <w:t>s</w:t>
      </w:r>
      <w:r w:rsidRPr="00447DED">
        <w:rPr>
          <w:rFonts w:ascii="Arial Narrow" w:hAnsi="Arial Narrow"/>
        </w:rPr>
        <w:t xml:space="preserve"> </w:t>
      </w:r>
      <w:r w:rsidR="00A23417" w:rsidRPr="00447DED">
        <w:rPr>
          <w:rFonts w:ascii="Arial Narrow" w:hAnsi="Arial Narrow"/>
        </w:rPr>
        <w:t xml:space="preserve">de coordinación con las unidades de proyecto para el </w:t>
      </w:r>
      <w:r w:rsidRPr="00447DED">
        <w:rPr>
          <w:rFonts w:ascii="Arial Narrow" w:hAnsi="Arial Narrow"/>
        </w:rPr>
        <w:t xml:space="preserve"> levantamiento de información </w:t>
      </w:r>
      <w:r w:rsidR="00A23417" w:rsidRPr="00447DED">
        <w:rPr>
          <w:rFonts w:ascii="Arial Narrow" w:hAnsi="Arial Narrow"/>
        </w:rPr>
        <w:t>sobre metas y logros en periodos más semestrales previo a los informes PIR, en el que prevalezca el concepto bottom up.</w:t>
      </w:r>
    </w:p>
    <w:p w14:paraId="031C66C4" w14:textId="77850791" w:rsidR="001A6669" w:rsidRPr="00447DED" w:rsidRDefault="14FDD6C7" w:rsidP="14FDD6C7">
      <w:pPr>
        <w:pStyle w:val="Ttulo3"/>
        <w:rPr>
          <w:rFonts w:ascii="Arial Narrow" w:hAnsi="Arial Narrow"/>
        </w:rPr>
      </w:pPr>
      <w:bookmarkStart w:id="44" w:name="_Toc500029142"/>
      <w:r w:rsidRPr="00447DED">
        <w:rPr>
          <w:rFonts w:ascii="Arial Narrow" w:hAnsi="Arial Narrow"/>
        </w:rPr>
        <w:t>Vínculos entre el proyecto y otras intervenciones dentro del sector</w:t>
      </w:r>
      <w:bookmarkEnd w:id="44"/>
    </w:p>
    <w:p w14:paraId="18A52643" w14:textId="55E5E322" w:rsidR="00186420" w:rsidRPr="00447DED" w:rsidRDefault="00186420" w:rsidP="00186420">
      <w:pPr>
        <w:rPr>
          <w:rFonts w:ascii="Arial Narrow" w:hAnsi="Arial Narrow"/>
        </w:rPr>
      </w:pPr>
      <w:r w:rsidRPr="00447DED">
        <w:rPr>
          <w:rFonts w:ascii="Arial Narrow" w:hAnsi="Arial Narrow"/>
        </w:rPr>
        <w:t xml:space="preserve">La apropiación nacional por parte del MAyDS y las provincias es evidente y constituye un elemento altamente positivo, como autoridad ambiental nacional (MAyDS) alberga un portafolio amplio de proyectos en los cuales se ha insertado o se podría insertar el concepto de PSE, de manera general y exclusivamente considerando proyectos de cooperación internacional el Ministerio ejecuta actualmente 25 proyectos, en el corto plazo iniciará 7 proyectos, en fase de aprobación tiene 3 proyectos y en formulación 12 iniciativas más, esto genera un margen muy amplio de aplicación y continuidad del enfoque de PSE que se sugiere lo asuma el Ministerio para complementar y fortalecer las acciones ejecutadas y las actividades pendientes en el marco del proyecto, el detalle de las iniciativas se presenta en el Anexo </w:t>
      </w:r>
      <w:r w:rsidR="008F3173" w:rsidRPr="00447DED">
        <w:rPr>
          <w:rFonts w:ascii="Arial Narrow" w:hAnsi="Arial Narrow"/>
        </w:rPr>
        <w:t>11</w:t>
      </w:r>
      <w:r w:rsidRPr="00447DED">
        <w:rPr>
          <w:rFonts w:ascii="Arial Narrow" w:hAnsi="Arial Narrow"/>
        </w:rPr>
        <w:t>.</w:t>
      </w:r>
    </w:p>
    <w:p w14:paraId="031C66C6" w14:textId="2AE5D67D" w:rsidR="001A6669" w:rsidRPr="00447DED" w:rsidRDefault="14FDD6C7" w:rsidP="14FDD6C7">
      <w:pPr>
        <w:pStyle w:val="Ttulo3"/>
        <w:rPr>
          <w:rFonts w:ascii="Arial Narrow" w:hAnsi="Arial Narrow"/>
        </w:rPr>
      </w:pPr>
      <w:bookmarkStart w:id="45" w:name="_Toc500029143"/>
      <w:r w:rsidRPr="00447DED">
        <w:rPr>
          <w:rFonts w:ascii="Arial Narrow" w:hAnsi="Arial Narrow"/>
        </w:rPr>
        <w:t>Disposiciones de Administración</w:t>
      </w:r>
      <w:bookmarkEnd w:id="45"/>
    </w:p>
    <w:p w14:paraId="3206CEFC" w14:textId="77777777" w:rsidR="00186420" w:rsidRPr="00447DED" w:rsidRDefault="00186420" w:rsidP="00186420">
      <w:pPr>
        <w:rPr>
          <w:rFonts w:ascii="Arial Narrow" w:hAnsi="Arial Narrow"/>
          <w:lang w:val="es-EC"/>
        </w:rPr>
      </w:pPr>
      <w:r w:rsidRPr="00447DED">
        <w:rPr>
          <w:rFonts w:ascii="Arial Narrow" w:hAnsi="Arial Narrow"/>
        </w:rPr>
        <w:t xml:space="preserve">La administración del proyecto fue bajo la Modalidad de Ejecución </w:t>
      </w:r>
      <w:r w:rsidRPr="00447DED">
        <w:rPr>
          <w:rFonts w:ascii="Arial Narrow" w:hAnsi="Arial Narrow"/>
          <w:lang w:val="es-EC"/>
        </w:rPr>
        <w:t>Nacional (NIM), lo que ha permitido una apropiación nacional sólida y que con el soporte de la oficina de PNUD País y Regional ha permitido un seguimiento cercano a la ejecución del proyecto, elementos que se evidencia en los diferentes informes anuales PIR.</w:t>
      </w:r>
    </w:p>
    <w:p w14:paraId="4A3F61DA" w14:textId="2EC1BB6A" w:rsidR="00186420" w:rsidRPr="00447DED" w:rsidRDefault="00186420" w:rsidP="00186420">
      <w:pPr>
        <w:rPr>
          <w:rFonts w:ascii="Arial Narrow" w:hAnsi="Arial Narrow"/>
          <w:lang w:val="es-EC"/>
        </w:rPr>
      </w:pPr>
      <w:r w:rsidRPr="00447DED">
        <w:rPr>
          <w:rFonts w:ascii="Arial Narrow" w:hAnsi="Arial Narrow"/>
        </w:rPr>
        <w:lastRenderedPageBreak/>
        <w:t xml:space="preserve">En torno a la estructura original del proyecto (figura </w:t>
      </w:r>
      <w:r w:rsidR="008F3173" w:rsidRPr="00447DED">
        <w:rPr>
          <w:rFonts w:ascii="Arial Narrow" w:hAnsi="Arial Narrow"/>
        </w:rPr>
        <w:t>4</w:t>
      </w:r>
      <w:r w:rsidRPr="00447DED">
        <w:rPr>
          <w:rFonts w:ascii="Arial Narrow" w:hAnsi="Arial Narrow"/>
        </w:rPr>
        <w:t>), a la EF se mantiene</w:t>
      </w:r>
      <w:r w:rsidR="007619FC" w:rsidRPr="00447DED">
        <w:rPr>
          <w:rFonts w:ascii="Arial Narrow" w:hAnsi="Arial Narrow"/>
        </w:rPr>
        <w:t xml:space="preserve"> con la variante de tener en el nivel ejecutor y de manera complementaria a los socios de </w:t>
      </w:r>
      <w:r w:rsidR="005919B4" w:rsidRPr="00447DED">
        <w:rPr>
          <w:rFonts w:ascii="Arial Narrow" w:hAnsi="Arial Narrow"/>
        </w:rPr>
        <w:t>territorio</w:t>
      </w:r>
      <w:r w:rsidR="007619FC" w:rsidRPr="00447DED">
        <w:rPr>
          <w:rFonts w:ascii="Arial Narrow" w:hAnsi="Arial Narrow"/>
        </w:rPr>
        <w:t xml:space="preserve">, esto </w:t>
      </w:r>
      <w:r w:rsidRPr="00447DED">
        <w:rPr>
          <w:rFonts w:ascii="Arial Narrow" w:hAnsi="Arial Narrow"/>
        </w:rPr>
        <w:t>de una manera entendible por ser una fase de exte</w:t>
      </w:r>
      <w:r w:rsidR="00BC1C66" w:rsidRPr="00447DED">
        <w:rPr>
          <w:rFonts w:ascii="Arial Narrow" w:hAnsi="Arial Narrow"/>
        </w:rPr>
        <w:t>nsión de proyecto, periodo</w:t>
      </w:r>
      <w:r w:rsidRPr="00447DED">
        <w:rPr>
          <w:rFonts w:ascii="Arial Narrow" w:hAnsi="Arial Narrow"/>
        </w:rPr>
        <w:t xml:space="preserve"> </w:t>
      </w:r>
      <w:r w:rsidR="005919B4" w:rsidRPr="00447DED">
        <w:rPr>
          <w:rFonts w:ascii="Arial Narrow" w:hAnsi="Arial Narrow"/>
        </w:rPr>
        <w:t>donde</w:t>
      </w:r>
      <w:r w:rsidRPr="00447DED">
        <w:rPr>
          <w:rFonts w:ascii="Arial Narrow" w:hAnsi="Arial Narrow"/>
        </w:rPr>
        <w:t xml:space="preserve"> se evidencia el rol importante del Ministerio y las provincias, </w:t>
      </w:r>
      <w:r w:rsidR="007619FC" w:rsidRPr="00447DED">
        <w:rPr>
          <w:rFonts w:ascii="Arial Narrow" w:hAnsi="Arial Narrow"/>
        </w:rPr>
        <w:t xml:space="preserve">y </w:t>
      </w:r>
      <w:r w:rsidRPr="00447DED">
        <w:rPr>
          <w:rFonts w:ascii="Arial Narrow" w:hAnsi="Arial Narrow"/>
        </w:rPr>
        <w:t>que requieren balancear esfuerzos en el post cierre mediante una estrategia de salida que considere los reportes a las cartas acuerdo, sostenibilidad, monitoreo e impacto de PSE.</w:t>
      </w:r>
    </w:p>
    <w:p w14:paraId="112EA06E" w14:textId="77777777" w:rsidR="008F3173" w:rsidRPr="00447DED" w:rsidRDefault="00186420" w:rsidP="008F3173">
      <w:pPr>
        <w:keepNext/>
        <w:jc w:val="center"/>
        <w:rPr>
          <w:rFonts w:ascii="Arial Narrow" w:hAnsi="Arial Narrow"/>
        </w:rPr>
      </w:pPr>
      <w:r w:rsidRPr="00447DED">
        <w:rPr>
          <w:rFonts w:ascii="Arial Narrow" w:hAnsi="Arial Narrow"/>
          <w:noProof/>
          <w:lang w:val="es-EC" w:eastAsia="es-EC"/>
        </w:rPr>
        <w:drawing>
          <wp:inline distT="0" distB="0" distL="0" distR="0" wp14:anchorId="1C6C5B0D" wp14:editId="59EC58F2">
            <wp:extent cx="5197033" cy="3986275"/>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18783" cy="4002958"/>
                    </a:xfrm>
                    <a:prstGeom prst="rect">
                      <a:avLst/>
                    </a:prstGeom>
                    <a:noFill/>
                    <a:ln>
                      <a:noFill/>
                    </a:ln>
                  </pic:spPr>
                </pic:pic>
              </a:graphicData>
            </a:graphic>
          </wp:inline>
        </w:drawing>
      </w:r>
    </w:p>
    <w:p w14:paraId="7C99CCE5" w14:textId="38030CA4" w:rsidR="00186420" w:rsidRPr="00447DED" w:rsidRDefault="008F3173" w:rsidP="008F3173">
      <w:pPr>
        <w:pStyle w:val="Descripcin"/>
        <w:rPr>
          <w:rFonts w:ascii="Arial Narrow" w:hAnsi="Arial Narrow"/>
        </w:rPr>
      </w:pPr>
      <w:bookmarkStart w:id="46" w:name="_Toc500029167"/>
      <w:r w:rsidRPr="00447DED">
        <w:rPr>
          <w:rFonts w:ascii="Arial Narrow" w:hAnsi="Arial Narrow"/>
        </w:rPr>
        <w:t xml:space="preserve">Ilustración </w:t>
      </w:r>
      <w:r w:rsidRPr="00447DED">
        <w:rPr>
          <w:rFonts w:ascii="Arial Narrow" w:hAnsi="Arial Narrow"/>
        </w:rPr>
        <w:fldChar w:fldCharType="begin"/>
      </w:r>
      <w:r w:rsidRPr="00447DED">
        <w:rPr>
          <w:rFonts w:ascii="Arial Narrow" w:hAnsi="Arial Narrow"/>
        </w:rPr>
        <w:instrText xml:space="preserve"> SEQ Ilustración \* ARABIC </w:instrText>
      </w:r>
      <w:r w:rsidRPr="00447DED">
        <w:rPr>
          <w:rFonts w:ascii="Arial Narrow" w:hAnsi="Arial Narrow"/>
        </w:rPr>
        <w:fldChar w:fldCharType="separate"/>
      </w:r>
      <w:r w:rsidR="00D04603" w:rsidRPr="00447DED">
        <w:rPr>
          <w:rFonts w:ascii="Arial Narrow" w:hAnsi="Arial Narrow"/>
          <w:noProof/>
        </w:rPr>
        <w:t>4</w:t>
      </w:r>
      <w:r w:rsidRPr="00447DED">
        <w:rPr>
          <w:rFonts w:ascii="Arial Narrow" w:hAnsi="Arial Narrow"/>
        </w:rPr>
        <w:fldChar w:fldCharType="end"/>
      </w:r>
      <w:r w:rsidRPr="00447DED">
        <w:rPr>
          <w:rFonts w:ascii="Arial Narrow" w:hAnsi="Arial Narrow"/>
        </w:rPr>
        <w:t>. Organigrama original para el proyecto PSE</w:t>
      </w:r>
      <w:bookmarkEnd w:id="46"/>
    </w:p>
    <w:p w14:paraId="33567231" w14:textId="593F99D0" w:rsidR="00186420" w:rsidRPr="00447DED" w:rsidRDefault="00186420" w:rsidP="00186420">
      <w:pPr>
        <w:rPr>
          <w:rFonts w:ascii="Arial Narrow" w:hAnsi="Arial Narrow"/>
        </w:rPr>
      </w:pPr>
      <w:r w:rsidRPr="00447DED">
        <w:rPr>
          <w:rFonts w:ascii="Arial Narrow" w:hAnsi="Arial Narrow"/>
        </w:rPr>
        <w:t xml:space="preserve">Instancias de coordinación: En el Prodoc se establece </w:t>
      </w:r>
      <w:r w:rsidRPr="00447DED">
        <w:rPr>
          <w:rFonts w:ascii="Arial Narrow" w:hAnsi="Arial Narrow"/>
          <w:i/>
        </w:rPr>
        <w:t>que el Comité Directivo del Proyecto (CDP) debe sesionar al menos dos veces por año: en marzo para aprobar el plan de trabajo y el presupuesto anual y en agosto para revisar el informe anual PIR</w:t>
      </w:r>
      <w:r w:rsidRPr="00447DED">
        <w:rPr>
          <w:rFonts w:ascii="Arial Narrow" w:hAnsi="Arial Narrow"/>
        </w:rPr>
        <w:t>, situación que ha sido evidenciada parcialmente en la presente evaluación y que surge como una recomendación sustancial el mantener vigentes los diferentes mecanismos de planificación en los plazos clave. El mismo documento (Prodoc) indica que el CDP estará conformado por MAyDS, INTA, representantes de las provincias y PNUD, en términos prácticos estaría conformado por al menos siete personas de siete instituciones con el esfuerzo de agenda que esta amplitud conlleva.</w:t>
      </w:r>
    </w:p>
    <w:p w14:paraId="2643EA02" w14:textId="528968F9" w:rsidR="0055023E" w:rsidRPr="00447DED" w:rsidRDefault="00186420" w:rsidP="00186420">
      <w:pPr>
        <w:rPr>
          <w:rFonts w:ascii="Arial Narrow" w:hAnsi="Arial Narrow"/>
        </w:rPr>
      </w:pPr>
      <w:r w:rsidRPr="00447DED">
        <w:rPr>
          <w:rFonts w:ascii="Arial Narrow" w:hAnsi="Arial Narrow"/>
        </w:rPr>
        <w:t xml:space="preserve">Así también, el Prodoc menciona la existencia y rol de los Comités Locales (CL) </w:t>
      </w:r>
      <w:r w:rsidRPr="00447DED">
        <w:rPr>
          <w:rFonts w:ascii="Arial Narrow" w:hAnsi="Arial Narrow"/>
          <w:i/>
        </w:rPr>
        <w:t>constituido por las instituciones locales que tendrán un papel de clave en la identificación, articulación e implementación de la temática en el territorio, esto tendría un efecto positivo ya que cumplirían el rol de beneficiarios y ejecutores</w:t>
      </w:r>
      <w:r w:rsidRPr="00447DED">
        <w:rPr>
          <w:rFonts w:ascii="Arial Narrow" w:hAnsi="Arial Narrow"/>
        </w:rPr>
        <w:t xml:space="preserve">. En la evaluación final, esta instancia o su operatividad no ha sido evidenciada, sin embargo, en las entrevistas </w:t>
      </w:r>
      <w:r w:rsidRPr="00447DED">
        <w:rPr>
          <w:rFonts w:ascii="Arial Narrow" w:hAnsi="Arial Narrow"/>
        </w:rPr>
        <w:lastRenderedPageBreak/>
        <w:t>se ha mencionado que al inicio del proyecto fueron muy activas pero con el tiempo las relaciones se fueron desgastando y su operatividad disminuyó, activándose una relación de trabajo “día a día”, situación que resulta importante pero que no mantiene respaldo documental para lectores externos.</w:t>
      </w:r>
    </w:p>
    <w:p w14:paraId="031C66C8" w14:textId="77777777" w:rsidR="001A6669" w:rsidRPr="00447DED" w:rsidRDefault="14FDD6C7" w:rsidP="14FDD6C7">
      <w:pPr>
        <w:pStyle w:val="Ttulo2"/>
        <w:rPr>
          <w:rFonts w:ascii="Arial Narrow" w:hAnsi="Arial Narrow"/>
        </w:rPr>
      </w:pPr>
      <w:bookmarkStart w:id="47" w:name="_Toc500029144"/>
      <w:r w:rsidRPr="00447DED">
        <w:rPr>
          <w:rFonts w:ascii="Arial Narrow" w:hAnsi="Arial Narrow"/>
        </w:rPr>
        <w:t>Ejecución del proyecto</w:t>
      </w:r>
      <w:bookmarkEnd w:id="47"/>
    </w:p>
    <w:p w14:paraId="031C66C9" w14:textId="05EC8144" w:rsidR="008D0F5B" w:rsidRPr="00447DED" w:rsidRDefault="14FDD6C7" w:rsidP="14FDD6C7">
      <w:pPr>
        <w:rPr>
          <w:rFonts w:ascii="Arial Narrow" w:hAnsi="Arial Narrow"/>
          <w:lang w:val="es-ES"/>
        </w:rPr>
      </w:pPr>
      <w:r w:rsidRPr="00447DED">
        <w:rPr>
          <w:rFonts w:ascii="Arial Narrow" w:hAnsi="Arial Narrow"/>
          <w:lang w:val="es-ES"/>
        </w:rPr>
        <w:t>En esta sección se revisa la ejecución del proyecto, con respecto a los resultados y actividades así como los arreglos administrativos para su ejecución.</w:t>
      </w:r>
    </w:p>
    <w:p w14:paraId="031C66CA" w14:textId="6FFD1914" w:rsidR="001A6669" w:rsidRPr="00447DED" w:rsidRDefault="14FDD6C7" w:rsidP="14FDD6C7">
      <w:pPr>
        <w:pStyle w:val="Ttulo3"/>
        <w:rPr>
          <w:rFonts w:ascii="Arial Narrow" w:hAnsi="Arial Narrow"/>
        </w:rPr>
      </w:pPr>
      <w:bookmarkStart w:id="48" w:name="_Toc500029145"/>
      <w:r w:rsidRPr="00447DED">
        <w:rPr>
          <w:rFonts w:ascii="Arial Narrow" w:hAnsi="Arial Narrow"/>
        </w:rPr>
        <w:t>Gestión adaptativa (cambios en el diseño del proyecto y resultados del proyecto durante la ejecución)</w:t>
      </w:r>
      <w:bookmarkEnd w:id="48"/>
    </w:p>
    <w:p w14:paraId="17F13426" w14:textId="77777777" w:rsidR="00186420" w:rsidRPr="00447DED" w:rsidRDefault="00186420" w:rsidP="00186420">
      <w:pPr>
        <w:rPr>
          <w:rFonts w:ascii="Arial Narrow" w:hAnsi="Arial Narrow"/>
        </w:rPr>
      </w:pPr>
      <w:r w:rsidRPr="00447DED">
        <w:rPr>
          <w:rFonts w:ascii="Arial Narrow" w:hAnsi="Arial Narrow"/>
        </w:rPr>
        <w:t>De la revisión documental, entrevistas con actores claves y la visitas de campo, el equipo evaluador evidenció aspectos de gestión adaptativa ejecutados durante la vida del proyecto, más fuertemente en la fase posterior a la Revisión de Medio Término, que resulta en protagonismo del Ministerio y las provincias, que tuvo dos consecuencias una mayor apropiación nacional y en tiempos una nueva curva de aprendizaje para implementar el mecanismo propuesto.</w:t>
      </w:r>
    </w:p>
    <w:p w14:paraId="1B6A4935" w14:textId="7B9B877F" w:rsidR="00186420" w:rsidRPr="00447DED" w:rsidRDefault="00186420" w:rsidP="00186420">
      <w:pPr>
        <w:rPr>
          <w:rFonts w:ascii="Arial Narrow" w:hAnsi="Arial Narrow"/>
        </w:rPr>
      </w:pPr>
      <w:r w:rsidRPr="00447DED">
        <w:rPr>
          <w:rFonts w:ascii="Arial Narrow" w:hAnsi="Arial Narrow"/>
        </w:rPr>
        <w:t xml:space="preserve">Citando la Revisión de Medio Término de septiembre del 2014, en la que se identificó un número de riesgos e indicadores, así como las recomendaciones para subsanar dichas barreras las cuales fueron gestionadas y que se presenta un reporte de actualización (anexo </w:t>
      </w:r>
      <w:r w:rsidR="008F3173" w:rsidRPr="00447DED">
        <w:rPr>
          <w:rFonts w:ascii="Arial Narrow" w:hAnsi="Arial Narrow"/>
        </w:rPr>
        <w:t>9</w:t>
      </w:r>
      <w:r w:rsidRPr="00447DED">
        <w:rPr>
          <w:rFonts w:ascii="Arial Narrow" w:hAnsi="Arial Narrow"/>
        </w:rPr>
        <w:t>), existen tres recomendaciones consideradas sustanciales por el equipo evaluador, que se detallan por su importancia y permanencia a la EF:</w:t>
      </w:r>
    </w:p>
    <w:p w14:paraId="578740F5" w14:textId="77777777" w:rsidR="00186420" w:rsidRPr="00447DED" w:rsidRDefault="00186420" w:rsidP="00186420">
      <w:pPr>
        <w:rPr>
          <w:rFonts w:ascii="Arial Narrow" w:hAnsi="Arial Narrow"/>
        </w:rPr>
      </w:pPr>
      <w:r w:rsidRPr="00447DED">
        <w:rPr>
          <w:rFonts w:ascii="Arial Narrow" w:hAnsi="Arial Narrow"/>
        </w:rPr>
        <w:t xml:space="preserve">- </w:t>
      </w:r>
      <w:r w:rsidRPr="00447DED">
        <w:rPr>
          <w:rFonts w:ascii="Arial Narrow" w:hAnsi="Arial Narrow"/>
          <w:i/>
        </w:rPr>
        <w:t>Recomendación N°1, RMT: Revisar Indicadores del Proyecto</w:t>
      </w:r>
      <w:r w:rsidRPr="00447DED">
        <w:rPr>
          <w:rFonts w:ascii="Arial Narrow" w:hAnsi="Arial Narrow"/>
        </w:rPr>
        <w:t>. Se emitió esta recomendación para aclarar el alcance de ciertos indicadores que no están en el manejo del proyecto, si bien en las acciones gerenciales se ha realizado los talleres de revisión, estas no han sido formalizadas y en los documentos de reporte (PIR) se mantiene la estructura original de marco lógico, por citar un caso, el indicador 1 del Objetivo del Proyecto “Number of schemes and  hectares under PES schemes in pilot areas" con la meta al cierre “By end of project 4 PES schemes covering 145,000 hectares” en el PIR y Evaluación Final se mantiene sin modificaciones.</w:t>
      </w:r>
    </w:p>
    <w:p w14:paraId="7AD3D483" w14:textId="77777777" w:rsidR="00186420" w:rsidRPr="00447DED" w:rsidRDefault="00186420" w:rsidP="00186420">
      <w:pPr>
        <w:rPr>
          <w:rFonts w:ascii="Arial Narrow" w:hAnsi="Arial Narrow"/>
        </w:rPr>
      </w:pPr>
      <w:r w:rsidRPr="00447DED">
        <w:rPr>
          <w:rFonts w:ascii="Arial Narrow" w:hAnsi="Arial Narrow"/>
        </w:rPr>
        <w:t>Comentario: El no haber formalizado los cambio sugeridos en la RMT, quizás es el hallazgo más determinante en torno a la eficiencia, ya que el proyecto orientó su trabajo a cumplir metas que llegaban al diseño de PSE, sin embargo para lectores externos,  el proyecto debe llegar a la implementación de PSE y la evaluación intra e inter mecanismos disponibles a la fecha.</w:t>
      </w:r>
    </w:p>
    <w:p w14:paraId="2B8C99CE" w14:textId="77777777" w:rsidR="00186420" w:rsidRPr="00447DED" w:rsidRDefault="00186420" w:rsidP="00186420">
      <w:pPr>
        <w:rPr>
          <w:rFonts w:ascii="Arial Narrow" w:hAnsi="Arial Narrow"/>
        </w:rPr>
      </w:pPr>
      <w:r w:rsidRPr="00447DED">
        <w:rPr>
          <w:rFonts w:ascii="Arial Narrow" w:hAnsi="Arial Narrow"/>
        </w:rPr>
        <w:t>- Recomendación N°3, RMT: Extender la fecha de finalización del proyecto por 18 meses. Esta recomendación fue acogida y formalizada, sin embargo, se tiene una cuarta solicitud de extensión mencionada en PIR 2017, que incide en el comentario sobre la eficiencia del proyecto.</w:t>
      </w:r>
    </w:p>
    <w:p w14:paraId="4BF5432F" w14:textId="77777777" w:rsidR="00186420" w:rsidRPr="00447DED" w:rsidRDefault="00186420" w:rsidP="00186420">
      <w:pPr>
        <w:rPr>
          <w:rFonts w:ascii="Arial Narrow" w:hAnsi="Arial Narrow"/>
        </w:rPr>
      </w:pPr>
      <w:r w:rsidRPr="00447DED">
        <w:rPr>
          <w:rFonts w:ascii="Arial Narrow" w:hAnsi="Arial Narrow"/>
        </w:rPr>
        <w:t xml:space="preserve">- Recomendación N°10 RMT: Incorporar a las partes interesadas en un nivel sustantivo. Esto fue entendido y posterior a la RMT el rol de la Nación y las provincias es evidentemente fuerte y que avizora mayores posibilidades de sostenibilidad, sin embargo este proceso que constituye un claro caso de capacidad </w:t>
      </w:r>
      <w:r w:rsidRPr="00447DED">
        <w:rPr>
          <w:rFonts w:ascii="Arial Narrow" w:hAnsi="Arial Narrow"/>
        </w:rPr>
        <w:lastRenderedPageBreak/>
        <w:t>adaptativa como se mencionó, tuvo que enfrentar una curva de aprendizaje que posiblemente valiosa pero que efectuada en la extensión del proyecto, ha concentrado un gran esfuerzo que ha reducido la posibilidad de implementar una estrategia de salida y sostenibilidad, elemento que constituye una recomendación hacia los actores involucrados.</w:t>
      </w:r>
    </w:p>
    <w:p w14:paraId="1B1F49A1" w14:textId="77777777" w:rsidR="00186420" w:rsidRPr="00447DED" w:rsidRDefault="00186420" w:rsidP="00186420">
      <w:pPr>
        <w:rPr>
          <w:rFonts w:ascii="Arial Narrow" w:hAnsi="Arial Narrow"/>
        </w:rPr>
      </w:pPr>
      <w:r w:rsidRPr="00447DED">
        <w:rPr>
          <w:rFonts w:ascii="Arial Narrow" w:hAnsi="Arial Narrow"/>
        </w:rPr>
        <w:t xml:space="preserve">Comentario: La recomendación N°10 en torno a incluir de manera más proactiva a las provincias genera una reunión  de los actores INTA, MAyDS y PNUD país y regional realizada el 27/10/2015, en donde se define una estrategia de ejecución que incluye la participación de las provincias y que se formaliza con la suscripción de las Cartas Acuerdo entre agosto y septiembre del 2015. </w:t>
      </w:r>
    </w:p>
    <w:p w14:paraId="031C66CB" w14:textId="1A585A04" w:rsidR="008D0F5B" w:rsidRPr="00447DED" w:rsidRDefault="00186420" w:rsidP="00186420">
      <w:pPr>
        <w:rPr>
          <w:rFonts w:ascii="Arial Narrow" w:hAnsi="Arial Narrow"/>
        </w:rPr>
      </w:pPr>
      <w:r w:rsidRPr="00447DED">
        <w:rPr>
          <w:rFonts w:ascii="Arial Narrow" w:hAnsi="Arial Narrow"/>
        </w:rPr>
        <w:t>Las Cartas Acuerdos que se detallarán en el siguiente ítem, constituyen la alternativa legal y administrativa para la implementación provincial de PSE, que se adaptan a las leyes que rigen cada provincia y que de manera inherente se complementan con la Ley Nacional de Bosques Nativos N°26331 (Chaco, Formosa),  Ley de Conservación de Suelos (Entre Ríos); y en el manejo integrado de cuecas hídricas (Misiones).</w:t>
      </w:r>
    </w:p>
    <w:p w14:paraId="031C66CC" w14:textId="77777777" w:rsidR="001A6669" w:rsidRPr="00447DED" w:rsidRDefault="14FDD6C7" w:rsidP="14FDD6C7">
      <w:pPr>
        <w:pStyle w:val="Ttulo3"/>
        <w:rPr>
          <w:rFonts w:ascii="Arial Narrow" w:hAnsi="Arial Narrow"/>
        </w:rPr>
      </w:pPr>
      <w:bookmarkStart w:id="49" w:name="_Toc500029146"/>
      <w:r w:rsidRPr="00447DED">
        <w:rPr>
          <w:rFonts w:ascii="Arial Narrow" w:hAnsi="Arial Narrow"/>
        </w:rPr>
        <w:t>Acuerdos de asociaciones (con los interesados relevantes involucrados en el país)</w:t>
      </w:r>
      <w:bookmarkEnd w:id="49"/>
    </w:p>
    <w:p w14:paraId="2FED1226" w14:textId="77777777" w:rsidR="00186420" w:rsidRPr="00447DED" w:rsidRDefault="00186420" w:rsidP="00186420">
      <w:pPr>
        <w:rPr>
          <w:rFonts w:ascii="Arial Narrow" w:hAnsi="Arial Narrow"/>
        </w:rPr>
      </w:pPr>
      <w:r w:rsidRPr="00447DED">
        <w:rPr>
          <w:rFonts w:ascii="Arial Narrow" w:hAnsi="Arial Narrow"/>
        </w:rPr>
        <w:t>Los niveles de acuerdo y formalización para la ejecución del proyecto han tenido diferentes niveles de desarrollo y que se describen a continuación, hay una consideración especial a las Cartas Acuerdo en esta sección:</w:t>
      </w:r>
    </w:p>
    <w:p w14:paraId="52851AFB" w14:textId="77777777" w:rsidR="00186420" w:rsidRPr="00447DED" w:rsidRDefault="00186420" w:rsidP="00186420">
      <w:pPr>
        <w:rPr>
          <w:rFonts w:ascii="Arial Narrow" w:hAnsi="Arial Narrow"/>
        </w:rPr>
      </w:pPr>
      <w:r w:rsidRPr="00447DED">
        <w:rPr>
          <w:rFonts w:ascii="Arial Narrow" w:hAnsi="Arial Narrow"/>
        </w:rPr>
        <w:t xml:space="preserve">- </w:t>
      </w:r>
      <w:r w:rsidRPr="00447DED">
        <w:rPr>
          <w:rFonts w:ascii="Arial Narrow" w:hAnsi="Arial Narrow"/>
          <w:u w:val="single"/>
        </w:rPr>
        <w:t>Cartas Acuerdo</w:t>
      </w:r>
      <w:r w:rsidRPr="00447DED">
        <w:rPr>
          <w:rFonts w:ascii="Arial Narrow" w:hAnsi="Arial Narrow"/>
        </w:rPr>
        <w:t>, estos instrumentos legales, administrativos y técnicos, si bien fueron concebidos bajo una lógica top-down para trasferir recursos económicos que viabilicen la realización de acciones en el proceso de PSE, durante su arranque han tenido que sortear diferentes procesos administrativos que a su vez se traducen en diferentes niveles de desarrollo, particular para cada provincia y que se describe:</w:t>
      </w:r>
    </w:p>
    <w:p w14:paraId="5768E37A" w14:textId="77777777" w:rsidR="00186420" w:rsidRPr="00447DED" w:rsidRDefault="00186420" w:rsidP="00186420">
      <w:pPr>
        <w:ind w:firstLine="720"/>
        <w:rPr>
          <w:rFonts w:ascii="Arial Narrow" w:hAnsi="Arial Narrow"/>
        </w:rPr>
      </w:pPr>
      <w:r w:rsidRPr="00447DED">
        <w:rPr>
          <w:rFonts w:ascii="Arial Narrow" w:hAnsi="Arial Narrow"/>
        </w:rPr>
        <w:t>En la provincia de Chaco, la Carta Acuerdo suscrita entre la Subsecretaria de Planificación y Política Ambiental (SPyPA) del Ministerio de Ambiente y Desarrollo Sustentable con el Ministerio de la Producción de la provincia data  del 15 de septiembre del 2015 y define la intervención de los actores locales en la ejecución de acciones orientadas al cumplimento de los resultados 2,3 y 4 del proyecto, incluyéndose un cronograma, presupuestos y plazos determinados en los TDR anexos al acuerdo. Esta Carta Acuerdo recibe un alcance a las actividades que en lo sustancial refiere el contexto político suscitado en el 2015 para realizar modificaciones a la propuesta original, en este sentido la nueva carta acuerdo en lo medular ratifica las acciones de los resultados 2, 3 y excluye actividades del resultado 4, los dos documentos recabados indican que para este fin, el monto del compromiso de USD$300.000,00 y cuyo plazo final de ejecución es enero del 2018.</w:t>
      </w:r>
    </w:p>
    <w:p w14:paraId="6DEBA66B" w14:textId="77777777" w:rsidR="00186420" w:rsidRPr="00447DED" w:rsidRDefault="00186420" w:rsidP="00186420">
      <w:pPr>
        <w:rPr>
          <w:rFonts w:ascii="Arial Narrow" w:hAnsi="Arial Narrow"/>
        </w:rPr>
      </w:pPr>
      <w:r w:rsidRPr="00447DED">
        <w:rPr>
          <w:rFonts w:ascii="Arial Narrow" w:hAnsi="Arial Narrow"/>
        </w:rPr>
        <w:t xml:space="preserve">De las entrevistas con los actores locales de El Chaco, en esta sección se describe una herramienta que puede ser válida para futuras intervenciones y que constituyen un proceso de lecciones aprendidas: el inicio de la ejecución de las Cartas Acuerdos tuvo un proceso administrativa nuevo con tiempos diferentes a los planificado y quizás en un punto trabado por ser uno de los primeros casos de estas características, proceso que incluye por normativa la aprobación de las autoridades locales y de diferentes instituciones de la </w:t>
      </w:r>
      <w:r w:rsidRPr="00447DED">
        <w:rPr>
          <w:rFonts w:ascii="Arial Narrow" w:hAnsi="Arial Narrow"/>
        </w:rPr>
        <w:lastRenderedPageBreak/>
        <w:t>provincia, lo que generó una búsquedas de alternativas para agilizar el mecanismo propuesto, es así que la provincia decide utilizar el Fideicomiso Público del Norte que perteneciente al estado, con procedimientos de manejo y trasparencia acorde a la normativa nacional, el uso de este mecanismo ha permitido ejecutar de una forma ágil las asignaciones en el marco del proyecto, así como los recursos de la Ley de Bosques, dos elementos que constituyen gran parte de la esencia del proyecto.</w:t>
      </w:r>
    </w:p>
    <w:p w14:paraId="045C54AE" w14:textId="77777777" w:rsidR="00186420" w:rsidRPr="00447DED" w:rsidRDefault="00186420" w:rsidP="00186420">
      <w:pPr>
        <w:ind w:firstLine="720"/>
        <w:rPr>
          <w:rFonts w:ascii="Arial Narrow" w:hAnsi="Arial Narrow"/>
        </w:rPr>
      </w:pPr>
      <w:r w:rsidRPr="00447DED">
        <w:rPr>
          <w:rFonts w:ascii="Arial Narrow" w:hAnsi="Arial Narrow"/>
        </w:rPr>
        <w:t>Para el caso de la provincia de Formosa, la Carta Acuerdo se configura bajo el mismo concepto de trasferir recursos e implementar acciones en el marco de PSE en este caso el monto de USD$200.000,00, pero el tema administrativo y reporte establecidos en el marco de la carta acuerdo, han tenido un nivel de retraso considerable que ha impedido el normal flujo de fondos y retrasos en los desembolsos, situación que requiere ser gestionada considerando el avance del proyecto en la provincia, las herramientas diseñas y las expectativas locales de llegar a implementar las acciones de PSE fruto de un largo trabajo de formulación, esto debe ser discutido y formalizado en la estrategia de cierre que el proyecto genera para la fase pos cierre.</w:t>
      </w:r>
    </w:p>
    <w:p w14:paraId="652949C9" w14:textId="77777777" w:rsidR="00186420" w:rsidRPr="00447DED" w:rsidRDefault="00186420" w:rsidP="00186420">
      <w:pPr>
        <w:rPr>
          <w:rFonts w:ascii="Arial Narrow" w:hAnsi="Arial Narrow"/>
        </w:rPr>
      </w:pPr>
      <w:r w:rsidRPr="00447DED">
        <w:rPr>
          <w:rFonts w:ascii="Arial Narrow" w:hAnsi="Arial Narrow"/>
        </w:rPr>
        <w:t>.</w:t>
      </w:r>
      <w:r w:rsidRPr="00447DED">
        <w:rPr>
          <w:rFonts w:ascii="Arial Narrow" w:hAnsi="Arial Narrow"/>
        </w:rPr>
        <w:tab/>
        <w:t xml:space="preserve">En la provincia de Entre Ríos, las Cartas Acuerdo del 10/09/2015 y su complemento 16/10/2015 orientan al apoyo a la ejecución del resultado 3 del proyecto, que trata sobre el fortalecimiento institucional para la inclusión de PSE, se define como monto bajo un cronograma de trabajo el monto de USD$100.000,00. </w:t>
      </w:r>
    </w:p>
    <w:p w14:paraId="7C009528" w14:textId="77777777" w:rsidR="00186420" w:rsidRPr="00447DED" w:rsidRDefault="00186420" w:rsidP="00186420">
      <w:pPr>
        <w:ind w:firstLine="720"/>
        <w:rPr>
          <w:rFonts w:ascii="Arial Narrow" w:hAnsi="Arial Narrow"/>
        </w:rPr>
      </w:pPr>
      <w:r w:rsidRPr="00447DED">
        <w:rPr>
          <w:rFonts w:ascii="Arial Narrow" w:hAnsi="Arial Narrow"/>
        </w:rPr>
        <w:t>De las entrevistas con los actores en la provincia y con las consideraciones del estado del proyecto, se evidencia la posible puesta en marcha una estrategia de salida, que de concretarse constituye una acción espontanea altamente positiva, ya que los responsables locales del proyecto, claros a la situación y avance del proyecto requieren la evidencia de los efectos PSE para escalar y lograr la aprobación en segunda instancia de la modificación a la Ley de Conservación de Suelos, que incluya los criterios de PSE. En la provincia y en el marco de ejecución del proyecto y sus cartas acuerdo, se cuenta con herramientas para el monitoreo de carbono, biodiversidad y monitoreo hídrico, si bien no se puede en esta época evaluar la adicionalidad  del mecanismo, los actores han manifestado acciones para la continuidad del proceso, tanto en términos técnicos INTA-Provincia, normativa (aprobación en la Cámara de Senadores la propuesta de PSE) y administrativos (personal).</w:t>
      </w:r>
    </w:p>
    <w:p w14:paraId="031C66CD" w14:textId="3D672A60" w:rsidR="008D0F5B" w:rsidRPr="00447DED" w:rsidRDefault="00186420" w:rsidP="00186420">
      <w:pPr>
        <w:rPr>
          <w:rFonts w:ascii="Arial Narrow" w:hAnsi="Arial Narrow"/>
        </w:rPr>
      </w:pPr>
      <w:r w:rsidRPr="00447DED">
        <w:rPr>
          <w:rFonts w:ascii="Arial Narrow" w:hAnsi="Arial Narrow"/>
        </w:rPr>
        <w:t>En la provincia de Misiones se tienen hallazgos importantes e interesantes en torno al PSE que, de fortalecerse en el corto plazo constituyen un ejemplo valido sobre la valoración y conservación de servicios ecosistémicos bajo las condiciones ambientales y sociales del territorio. Sobre el mecanismo en desarrollo, la inclusión de la cooperativa CELO en el esquema de trabajo resulta relevante, si bien la propuesta no implica un pago directo a los beneficiarios, plantea la reducción o subsidio en el servicio de electricidad, aspecto que en el marco de PSE puede ser medible y evaluado. Esta propuesta, en términos de efectividad en el uso de recursos y probabilidad de sostenibilidad presenta las mejores condiciones al momento de la EF, surge como recomendación el hecho de que la propuesta y sus actores integren la línea base desarrollada por INTA de carbono y Biodiversidad con el paquete de línea base de recursos hídricos desarrollados por ellos, lo que potenciará la propuesta y mejorara los aspectos de monitoreo y evaluación en el esquema de PSE.</w:t>
      </w:r>
    </w:p>
    <w:p w14:paraId="031C66CE" w14:textId="77777777" w:rsidR="001A6669" w:rsidRPr="00447DED" w:rsidRDefault="14FDD6C7" w:rsidP="14FDD6C7">
      <w:pPr>
        <w:pStyle w:val="Ttulo3"/>
        <w:rPr>
          <w:rFonts w:ascii="Arial Narrow" w:hAnsi="Arial Narrow"/>
        </w:rPr>
      </w:pPr>
      <w:bookmarkStart w:id="50" w:name="_Toc500029147"/>
      <w:r w:rsidRPr="00447DED">
        <w:rPr>
          <w:rFonts w:ascii="Arial Narrow" w:hAnsi="Arial Narrow"/>
        </w:rPr>
        <w:lastRenderedPageBreak/>
        <w:t>Retroalimentación de actividades de SyE utilizadas para la gestión de adaptación</w:t>
      </w:r>
      <w:bookmarkEnd w:id="50"/>
    </w:p>
    <w:p w14:paraId="0D05EE4C" w14:textId="77777777" w:rsidR="00186420" w:rsidRPr="00447DED" w:rsidRDefault="00186420" w:rsidP="00186420">
      <w:pPr>
        <w:rPr>
          <w:rFonts w:ascii="Arial Narrow" w:hAnsi="Arial Narrow"/>
        </w:rPr>
      </w:pPr>
      <w:r w:rsidRPr="00447DED">
        <w:rPr>
          <w:rFonts w:ascii="Arial Narrow" w:hAnsi="Arial Narrow"/>
        </w:rPr>
        <w:t xml:space="preserve">Se considera que la retroalimentación no fue efectiva partiendo del hecho que no existió una estrategia específica para ella desde el concepto del proyecto. Los reportes anuales son sintéticos en lo general y se considera que no aportaban suficiente retroalimentación hacia la unidad ejecutora del proyecto, prueba de ello en el último informa PIR que teóricamente abarcaría los avances acumulados no se ha podido evidenciar dicha información. </w:t>
      </w:r>
    </w:p>
    <w:p w14:paraId="37939195" w14:textId="77777777" w:rsidR="00186420" w:rsidRPr="00447DED" w:rsidRDefault="00186420" w:rsidP="00186420">
      <w:pPr>
        <w:rPr>
          <w:rFonts w:ascii="Arial Narrow" w:hAnsi="Arial Narrow"/>
        </w:rPr>
      </w:pPr>
      <w:r w:rsidRPr="00447DED">
        <w:rPr>
          <w:rFonts w:ascii="Arial Narrow" w:hAnsi="Arial Narrow"/>
        </w:rPr>
        <w:t>Existieron reuniones del Comité Directivo de Proyecto, pero no se evidencia que usaron como insumos los Comités Locales definidos en el Prodoc. Para la EF la más fuerte retroalimentación es la Evaluación de Medio Término y las visitas de campo, el aspecto más relevante de no tener un estrategia de retroalimentación resulta en el hecho de que las recomendaciones hechas en RMT no fueron formalizadas en el sistema de reporte y que en las entrevistas muchos de los actores participaron de la RMT pero no conocían sobre los resultados o recomendaciones hechas y que en términos prácticos se traduce en la perdida de una oportunidad valiosa de dimensionar de mejor forma el alcance del proyecto en el tiempo que existía en ese entonces.</w:t>
      </w:r>
    </w:p>
    <w:p w14:paraId="031C66D2" w14:textId="7FDAFAA5" w:rsidR="001A6669" w:rsidRPr="00447DED" w:rsidRDefault="14FDD6C7" w:rsidP="14FDD6C7">
      <w:pPr>
        <w:pStyle w:val="Ttulo3"/>
        <w:rPr>
          <w:rFonts w:ascii="Arial Narrow" w:hAnsi="Arial Narrow"/>
        </w:rPr>
      </w:pPr>
      <w:bookmarkStart w:id="51" w:name="_Toc500029148"/>
      <w:r w:rsidRPr="00447DED">
        <w:rPr>
          <w:rFonts w:ascii="Arial Narrow" w:hAnsi="Arial Narrow"/>
        </w:rPr>
        <w:t>Seguimiento y Evaluación: Diseño de entrada y ejecución</w:t>
      </w:r>
      <w:r w:rsidR="00186420" w:rsidRPr="00447DED">
        <w:rPr>
          <w:rFonts w:ascii="Arial Narrow" w:hAnsi="Arial Narrow"/>
        </w:rPr>
        <w:t>*</w:t>
      </w:r>
      <w:bookmarkEnd w:id="51"/>
    </w:p>
    <w:p w14:paraId="79E804F4" w14:textId="77777777" w:rsidR="00186420" w:rsidRPr="00447DED" w:rsidRDefault="00186420" w:rsidP="00186420">
      <w:pPr>
        <w:rPr>
          <w:rFonts w:ascii="Arial Narrow" w:hAnsi="Arial Narrow"/>
        </w:rPr>
      </w:pPr>
      <w:r w:rsidRPr="00447DED">
        <w:rPr>
          <w:rFonts w:ascii="Arial Narrow" w:hAnsi="Arial Narrow"/>
        </w:rPr>
        <w:t>En lo referente a las actividades de S&amp;E, el Proyecto incluye un cambio sustancial como respuesta a la Revisión de Medio Término, sobre el rol de los actores provinciales, que si bien eran parte del Comité Directivo su participación era limitada a la de beneficiarios. Situación que cambia sustancialmente hacia un rol más proactivo, en el cual las provincias pasan a ser los ejecutores de los mecanismos de PSE y que se formalizan mediante las Cartas Acuerdo descritas en el capítulo anterior.</w:t>
      </w:r>
    </w:p>
    <w:p w14:paraId="551307D7" w14:textId="77777777" w:rsidR="00186420" w:rsidRPr="00447DED" w:rsidRDefault="00186420" w:rsidP="00186420">
      <w:pPr>
        <w:rPr>
          <w:rFonts w:ascii="Arial Narrow" w:hAnsi="Arial Narrow"/>
        </w:rPr>
      </w:pPr>
      <w:r w:rsidRPr="00447DED">
        <w:rPr>
          <w:rFonts w:ascii="Arial Narrow" w:hAnsi="Arial Narrow"/>
        </w:rPr>
        <w:t>A partir de la RMT, el M&amp;S se profundiza como gestión del MAyDS, con el mismo hecho de asumir a partir de estas fechas, tanto la Dirección como la Coordinación del proyecto denota lo mencionado. INTA que hasta la fecha llevaba la coordinación, post Revisión de Medio Término y de lo evidenciado por el equipo evaluador, el reduce su intervención pasando a dar más un apoyo y soporte a la base conceptual de los PSE. Este conjunto de situaciones, cambio de roles, activación de otros, cartas acuerdo, genera un vacío temporal de definición y una nueva curva de aprendizaje para la aplicación del concepto de PSE, quizás un proceso muy válido para el fortalecimiento local, pero limitado en tiempo en el marco del proyecto.</w:t>
      </w:r>
    </w:p>
    <w:p w14:paraId="56209F0B" w14:textId="77777777" w:rsidR="00186420" w:rsidRPr="00447DED" w:rsidRDefault="00186420" w:rsidP="00186420">
      <w:pPr>
        <w:rPr>
          <w:rFonts w:ascii="Arial Narrow" w:hAnsi="Arial Narrow"/>
        </w:rPr>
      </w:pPr>
      <w:r w:rsidRPr="00447DED">
        <w:rPr>
          <w:rFonts w:ascii="Arial Narrow" w:hAnsi="Arial Narrow"/>
        </w:rPr>
        <w:t>De las herramientas utilizadas para M&amp;S: Los informes anuales, y en especial los reportes de Implementación del proyecto, anuales -PIR han permitido analizar con detenimiento y rigor los avances en resultados y la constatación de indicadores; así como la detección de problemas emergentes. Estas herramientas resultan relevantes en su aplicación secuencial, por su utilidad para el seguimiento de los avances del proyecto y por la contribución al logro de sus resultados. Si resulta restrictivo el hecho de no formalizar los hallazgos de la RMT en las metas alcanzable del proyecto, en síntesis se perdió una valiosa oportunidad de clarificar y depurar los indicadores en base a la realidad del proyecto y situación de país.</w:t>
      </w:r>
    </w:p>
    <w:p w14:paraId="3C823DF7" w14:textId="77777777" w:rsidR="00186420" w:rsidRPr="00447DED" w:rsidRDefault="00186420" w:rsidP="00186420">
      <w:pPr>
        <w:rPr>
          <w:rFonts w:ascii="Arial Narrow" w:hAnsi="Arial Narrow"/>
        </w:rPr>
      </w:pPr>
      <w:r w:rsidRPr="00447DED">
        <w:rPr>
          <w:rFonts w:ascii="Arial Narrow" w:hAnsi="Arial Narrow"/>
        </w:rPr>
        <w:lastRenderedPageBreak/>
        <w:t>De lo antes mencionado y sus dos fases teóricas de implementación, el comentario sobre M&amp;S en general es satisfactorio, con la consideración de la apropiación nacional, que debe necesariamente para este y otros proyectos incluir estrategias de adaptación al contexto de rotación de autoridades y que promueva el mantenimiento de la memoria institucional de los proyecto. La asunción de dos curvas de aprendizaje derivada de dos propuestas de implementación limito en tiempo llegar a cumplir los resultados esperado, las decisiones que no estaban definidas en el diseño y la claridad de roles para la ejecución determinan un comentario Algo Satisfactorio de la ejecución del M&amp;S.</w:t>
      </w:r>
    </w:p>
    <w:p w14:paraId="6B9005D1" w14:textId="77777777" w:rsidR="00186420" w:rsidRPr="00447DED" w:rsidRDefault="00186420" w:rsidP="00186420">
      <w:pPr>
        <w:rPr>
          <w:rFonts w:ascii="Arial Narrow" w:hAnsi="Arial Narrow"/>
        </w:rPr>
      </w:pPr>
      <w:r w:rsidRPr="00447DED">
        <w:rPr>
          <w:rFonts w:ascii="Arial Narrow" w:hAnsi="Arial Narrow"/>
        </w:rPr>
        <w:t>En términos de administración financiera, el monitoreo y control ha sido efectivo, motivado por el uso de herramientas estandarizada y de amplio uso en la región como el sistema ATLAS, spotscheck, HACT y revisiones sustanciales, que pendiente por las particularidades descritas del proyecto conocer si con la creación de la Unidad de Coordinación de Proyecto en el Ministerio, esta valiosa experiencia es utilizada y potenciada, o en su defecto cierra con el cierre del proyecto.</w:t>
      </w:r>
    </w:p>
    <w:p w14:paraId="6CF2D9C2" w14:textId="55F75816" w:rsidR="00186420" w:rsidRPr="00447DED" w:rsidRDefault="00186420" w:rsidP="00186420">
      <w:pPr>
        <w:pStyle w:val="Descripcin"/>
        <w:keepNext/>
        <w:rPr>
          <w:rFonts w:ascii="Arial Narrow" w:hAnsi="Arial Narrow"/>
        </w:rPr>
      </w:pPr>
      <w:bookmarkStart w:id="52" w:name="_Toc500029175"/>
      <w:r w:rsidRPr="00447DED">
        <w:rPr>
          <w:rFonts w:ascii="Arial Narrow" w:hAnsi="Arial Narrow"/>
        </w:rPr>
        <w:t xml:space="preserve">Tabla </w:t>
      </w:r>
      <w:r w:rsidRPr="00447DED">
        <w:rPr>
          <w:rFonts w:ascii="Arial Narrow" w:hAnsi="Arial Narrow"/>
        </w:rPr>
        <w:fldChar w:fldCharType="begin"/>
      </w:r>
      <w:r w:rsidRPr="00447DED">
        <w:rPr>
          <w:rFonts w:ascii="Arial Narrow" w:hAnsi="Arial Narrow"/>
        </w:rPr>
        <w:instrText xml:space="preserve"> SEQ Tabla \* ARABIC </w:instrText>
      </w:r>
      <w:r w:rsidRPr="00447DED">
        <w:rPr>
          <w:rFonts w:ascii="Arial Narrow" w:hAnsi="Arial Narrow"/>
        </w:rPr>
        <w:fldChar w:fldCharType="separate"/>
      </w:r>
      <w:r w:rsidR="00D04603" w:rsidRPr="00447DED">
        <w:rPr>
          <w:rFonts w:ascii="Arial Narrow" w:hAnsi="Arial Narrow"/>
          <w:noProof/>
        </w:rPr>
        <w:t>8</w:t>
      </w:r>
      <w:r w:rsidRPr="00447DED">
        <w:rPr>
          <w:rFonts w:ascii="Arial Narrow" w:hAnsi="Arial Narrow"/>
        </w:rPr>
        <w:fldChar w:fldCharType="end"/>
      </w:r>
      <w:r w:rsidRPr="00447DED">
        <w:rPr>
          <w:rFonts w:ascii="Arial Narrow" w:hAnsi="Arial Narrow"/>
        </w:rPr>
        <w:t>. Calificaciones al Seguimiento y evaluación</w:t>
      </w:r>
      <w:bookmarkEnd w:id="5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2"/>
        <w:gridCol w:w="1984"/>
      </w:tblGrid>
      <w:tr w:rsidR="00186420" w:rsidRPr="00447DED" w14:paraId="167A4A6D" w14:textId="77777777" w:rsidTr="00A659FA">
        <w:trPr>
          <w:jc w:val="center"/>
        </w:trPr>
        <w:tc>
          <w:tcPr>
            <w:tcW w:w="3102" w:type="dxa"/>
            <w:shd w:val="clear" w:color="auto" w:fill="BFBFBF"/>
          </w:tcPr>
          <w:p w14:paraId="0F3C2202" w14:textId="77777777" w:rsidR="00186420" w:rsidRPr="00447DED" w:rsidRDefault="00186420" w:rsidP="00A659FA">
            <w:pPr>
              <w:jc w:val="center"/>
              <w:rPr>
                <w:rFonts w:ascii="Arial Narrow" w:hAnsi="Arial Narrow"/>
                <w:b/>
                <w:szCs w:val="22"/>
              </w:rPr>
            </w:pPr>
            <w:r w:rsidRPr="00447DED">
              <w:rPr>
                <w:rFonts w:ascii="Arial Narrow" w:hAnsi="Arial Narrow"/>
                <w:b/>
                <w:szCs w:val="22"/>
              </w:rPr>
              <w:t>Seguimiento y Evaluación</w:t>
            </w:r>
          </w:p>
        </w:tc>
        <w:tc>
          <w:tcPr>
            <w:tcW w:w="1984" w:type="dxa"/>
            <w:shd w:val="clear" w:color="auto" w:fill="BFBFBF"/>
          </w:tcPr>
          <w:p w14:paraId="10F15C9A" w14:textId="77777777" w:rsidR="00186420" w:rsidRPr="00447DED" w:rsidRDefault="00186420" w:rsidP="00A659FA">
            <w:pPr>
              <w:jc w:val="center"/>
              <w:rPr>
                <w:rFonts w:ascii="Arial Narrow" w:hAnsi="Arial Narrow"/>
                <w:b/>
                <w:szCs w:val="22"/>
              </w:rPr>
            </w:pPr>
            <w:r w:rsidRPr="00447DED">
              <w:rPr>
                <w:rFonts w:ascii="Arial Narrow" w:hAnsi="Arial Narrow"/>
                <w:b/>
                <w:szCs w:val="22"/>
              </w:rPr>
              <w:t>Calificación</w:t>
            </w:r>
          </w:p>
        </w:tc>
      </w:tr>
      <w:tr w:rsidR="00186420" w:rsidRPr="00447DED" w14:paraId="2544CAF6" w14:textId="77777777" w:rsidTr="00A659FA">
        <w:trPr>
          <w:jc w:val="center"/>
        </w:trPr>
        <w:tc>
          <w:tcPr>
            <w:tcW w:w="3102" w:type="dxa"/>
          </w:tcPr>
          <w:p w14:paraId="6C860033" w14:textId="77777777" w:rsidR="00186420" w:rsidRPr="00447DED" w:rsidRDefault="00186420" w:rsidP="00A659FA">
            <w:pPr>
              <w:rPr>
                <w:rFonts w:ascii="Arial Narrow" w:hAnsi="Arial Narrow"/>
                <w:szCs w:val="22"/>
              </w:rPr>
            </w:pPr>
            <w:r w:rsidRPr="00447DED">
              <w:rPr>
                <w:rFonts w:ascii="Arial Narrow" w:hAnsi="Arial Narrow"/>
                <w:szCs w:val="22"/>
              </w:rPr>
              <w:t>Diseño de entrada de SyE</w:t>
            </w:r>
          </w:p>
        </w:tc>
        <w:tc>
          <w:tcPr>
            <w:tcW w:w="1984" w:type="dxa"/>
          </w:tcPr>
          <w:p w14:paraId="6BC2A51A" w14:textId="77777777" w:rsidR="00186420" w:rsidRPr="00447DED" w:rsidRDefault="00186420" w:rsidP="00A659FA">
            <w:pPr>
              <w:rPr>
                <w:rFonts w:ascii="Arial Narrow" w:hAnsi="Arial Narrow"/>
                <w:szCs w:val="22"/>
              </w:rPr>
            </w:pPr>
            <w:r w:rsidRPr="00447DED">
              <w:rPr>
                <w:rFonts w:ascii="Arial Narrow" w:hAnsi="Arial Narrow"/>
                <w:szCs w:val="22"/>
              </w:rPr>
              <w:t>Satisfactorio</w:t>
            </w:r>
          </w:p>
        </w:tc>
      </w:tr>
      <w:tr w:rsidR="00186420" w:rsidRPr="00447DED" w14:paraId="76CEA719" w14:textId="77777777" w:rsidTr="00A659FA">
        <w:trPr>
          <w:jc w:val="center"/>
        </w:trPr>
        <w:tc>
          <w:tcPr>
            <w:tcW w:w="3102" w:type="dxa"/>
          </w:tcPr>
          <w:p w14:paraId="5B2B043A" w14:textId="77777777" w:rsidR="00186420" w:rsidRPr="00447DED" w:rsidRDefault="00186420" w:rsidP="00A659FA">
            <w:pPr>
              <w:rPr>
                <w:rFonts w:ascii="Arial Narrow" w:hAnsi="Arial Narrow"/>
                <w:szCs w:val="22"/>
              </w:rPr>
            </w:pPr>
            <w:r w:rsidRPr="00447DED">
              <w:rPr>
                <w:rFonts w:ascii="Arial Narrow" w:hAnsi="Arial Narrow"/>
                <w:szCs w:val="22"/>
              </w:rPr>
              <w:t>Ejecución del plan de SyE</w:t>
            </w:r>
          </w:p>
        </w:tc>
        <w:tc>
          <w:tcPr>
            <w:tcW w:w="1984" w:type="dxa"/>
          </w:tcPr>
          <w:p w14:paraId="1C4DFC24" w14:textId="77777777" w:rsidR="00186420" w:rsidRPr="00447DED" w:rsidRDefault="00186420" w:rsidP="00A659FA">
            <w:pPr>
              <w:rPr>
                <w:rFonts w:ascii="Arial Narrow" w:hAnsi="Arial Narrow"/>
                <w:szCs w:val="22"/>
              </w:rPr>
            </w:pPr>
            <w:r w:rsidRPr="00447DED">
              <w:rPr>
                <w:rFonts w:ascii="Arial Narrow" w:hAnsi="Arial Narrow"/>
                <w:szCs w:val="22"/>
              </w:rPr>
              <w:t>Algo Satisfactorio</w:t>
            </w:r>
          </w:p>
        </w:tc>
      </w:tr>
      <w:tr w:rsidR="00186420" w:rsidRPr="00447DED" w14:paraId="51F20957" w14:textId="77777777" w:rsidTr="00A659FA">
        <w:trPr>
          <w:jc w:val="center"/>
        </w:trPr>
        <w:tc>
          <w:tcPr>
            <w:tcW w:w="3102" w:type="dxa"/>
          </w:tcPr>
          <w:p w14:paraId="70ED68DC" w14:textId="77777777" w:rsidR="00186420" w:rsidRPr="00447DED" w:rsidRDefault="00186420" w:rsidP="00A659FA">
            <w:pPr>
              <w:rPr>
                <w:rFonts w:ascii="Arial Narrow" w:hAnsi="Arial Narrow"/>
                <w:szCs w:val="22"/>
              </w:rPr>
            </w:pPr>
            <w:r w:rsidRPr="00447DED">
              <w:rPr>
                <w:rFonts w:ascii="Arial Narrow" w:hAnsi="Arial Narrow"/>
                <w:szCs w:val="22"/>
              </w:rPr>
              <w:t>Calidad general de SyE</w:t>
            </w:r>
          </w:p>
        </w:tc>
        <w:tc>
          <w:tcPr>
            <w:tcW w:w="1984" w:type="dxa"/>
          </w:tcPr>
          <w:p w14:paraId="5EDCA6A6" w14:textId="77777777" w:rsidR="00186420" w:rsidRPr="00447DED" w:rsidRDefault="00186420" w:rsidP="00A659FA">
            <w:pPr>
              <w:rPr>
                <w:rFonts w:ascii="Arial Narrow" w:hAnsi="Arial Narrow"/>
                <w:szCs w:val="22"/>
              </w:rPr>
            </w:pPr>
            <w:r w:rsidRPr="00447DED">
              <w:rPr>
                <w:rFonts w:ascii="Arial Narrow" w:hAnsi="Arial Narrow"/>
                <w:szCs w:val="22"/>
              </w:rPr>
              <w:t>Satisfactorio</w:t>
            </w:r>
          </w:p>
        </w:tc>
      </w:tr>
    </w:tbl>
    <w:p w14:paraId="4D5D430B" w14:textId="77777777" w:rsidR="00186420" w:rsidRPr="00447DED" w:rsidRDefault="00186420" w:rsidP="00186420">
      <w:pPr>
        <w:rPr>
          <w:rFonts w:ascii="Arial Narrow" w:hAnsi="Arial Narrow"/>
        </w:rPr>
      </w:pPr>
    </w:p>
    <w:p w14:paraId="031C66D4" w14:textId="0ECE7631" w:rsidR="001A6669" w:rsidRPr="00447DED" w:rsidRDefault="14FDD6C7" w:rsidP="14FDD6C7">
      <w:pPr>
        <w:pStyle w:val="Ttulo3"/>
        <w:rPr>
          <w:rFonts w:ascii="Arial Narrow" w:hAnsi="Arial Narrow"/>
        </w:rPr>
      </w:pPr>
      <w:bookmarkStart w:id="53" w:name="_Toc500029149"/>
      <w:r w:rsidRPr="00447DED">
        <w:rPr>
          <w:rFonts w:ascii="Arial Narrow" w:hAnsi="Arial Narrow"/>
        </w:rPr>
        <w:t>Coordinación de la aplicación y ejecución del PNUD/PNUMA y del socio para la ejecución y cuestiones operativas</w:t>
      </w:r>
      <w:r w:rsidR="00186420" w:rsidRPr="00447DED">
        <w:rPr>
          <w:rFonts w:ascii="Arial Narrow" w:hAnsi="Arial Narrow"/>
        </w:rPr>
        <w:t xml:space="preserve"> *</w:t>
      </w:r>
      <w:bookmarkEnd w:id="53"/>
    </w:p>
    <w:p w14:paraId="3B9850D0" w14:textId="77777777" w:rsidR="00186420" w:rsidRPr="00447DED" w:rsidRDefault="00186420" w:rsidP="00186420">
      <w:pPr>
        <w:rPr>
          <w:rFonts w:ascii="Arial Narrow" w:hAnsi="Arial Narrow"/>
          <w:szCs w:val="22"/>
        </w:rPr>
      </w:pPr>
      <w:r w:rsidRPr="00447DED">
        <w:rPr>
          <w:rFonts w:ascii="Arial Narrow" w:hAnsi="Arial Narrow"/>
          <w:szCs w:val="22"/>
        </w:rPr>
        <w:t>La Evaluación Final concuerda con los hallazgos de la Revisión de Medio Término en considerar que, durante la formulación del proyecto, se presenta con mucha claridad la ventaja comparativa de cada una de las agencias de implementación (PNUD y PNUMA), de manera fundamental por las experiencia y herramientas corporativas desarrolladas por las agencias para la ejecución de proyectos de la cartera GEF,  que se caracterizan por ser estandarizadas y replicables.</w:t>
      </w:r>
    </w:p>
    <w:p w14:paraId="5D612031" w14:textId="77777777" w:rsidR="00186420" w:rsidRPr="00447DED" w:rsidRDefault="00186420" w:rsidP="00186420">
      <w:pPr>
        <w:rPr>
          <w:rFonts w:ascii="Arial Narrow" w:hAnsi="Arial Narrow"/>
          <w:szCs w:val="22"/>
        </w:rPr>
      </w:pPr>
      <w:r w:rsidRPr="00447DED">
        <w:rPr>
          <w:rFonts w:ascii="Arial Narrow" w:hAnsi="Arial Narrow"/>
          <w:szCs w:val="22"/>
        </w:rPr>
        <w:t>PNUD, ha cumplido un rol importante sobre la ejecución del proyecto y mayor injerencia en los resultados 2, 3 y 4 en términos de soporte para alcanzar los logros establecidos en el proyecto; además ha sido soporte para la gestión de PNUMA en el país. En la Evaluación Final se ha evidenciado el rol de apoyo a las decisiones de país para la ejecución del proyecto, como se mencionó al ser una agencia con experiencia y desarrollo de  herramientas corporativas de M&amp;S la calificación general es muy satisfactoria, que se traduce en el hecho de generar información para actores internos (decisores) y externos como es el caso de los evaluadores.</w:t>
      </w:r>
    </w:p>
    <w:p w14:paraId="721CCF77" w14:textId="77777777" w:rsidR="00186420" w:rsidRPr="00447DED" w:rsidRDefault="00186420" w:rsidP="00186420">
      <w:pPr>
        <w:rPr>
          <w:rFonts w:ascii="Arial Narrow" w:hAnsi="Arial Narrow"/>
          <w:szCs w:val="22"/>
        </w:rPr>
      </w:pPr>
      <w:r w:rsidRPr="00447DED">
        <w:rPr>
          <w:rFonts w:ascii="Arial Narrow" w:hAnsi="Arial Narrow"/>
          <w:szCs w:val="22"/>
        </w:rPr>
        <w:lastRenderedPageBreak/>
        <w:t xml:space="preserve">PNUMA, en términos generales tuvo el liderazgo en el Resultado 1, soporte financiero y desarrollo del concepto en la provincia de Misiones; PNUMA cuenta con experiencia en temas de manejo del enfoque de paisaje y valoración de servicios ecosistémicos que fueron considerados para el diseño y puesta en marcha del proyecto, si bien físicamente no se encuentra en Argentina, la colaboración y coordinación con PNUD ha superado esta limitante y reflejado incidencia en la ejecución, se considera satisfactorio el rol de la agencia en términos administrativos y técnicos para el proyecto. </w:t>
      </w:r>
    </w:p>
    <w:p w14:paraId="564FF600" w14:textId="77777777" w:rsidR="00186420" w:rsidRPr="00447DED" w:rsidRDefault="00186420" w:rsidP="00186420">
      <w:pPr>
        <w:rPr>
          <w:rFonts w:ascii="Arial Narrow" w:hAnsi="Arial Narrow"/>
          <w:szCs w:val="22"/>
        </w:rPr>
      </w:pPr>
      <w:r w:rsidRPr="00447DED">
        <w:rPr>
          <w:rFonts w:ascii="Arial Narrow" w:hAnsi="Arial Narrow"/>
          <w:szCs w:val="22"/>
        </w:rPr>
        <w:t>El Ministerio de Medio Ambiente y Desarrollo Sostenible ha tenido un rol activo durante la ejecución del proyecto, principales resalta su participación el fase post RMT, con decisiones para llegar a territorio y la implementación en sí de los mecanismos de PSE, apostando al concepto de "presupuestos mínimos", concepto que se incluye en la Ley de Bosques Nativos y la Ley de Conservación de Suelos respetando la autonomía de cada provincia en el marco de estados federados en Argentina.</w:t>
      </w:r>
    </w:p>
    <w:p w14:paraId="549D3BE2" w14:textId="77777777" w:rsidR="00186420" w:rsidRPr="00447DED" w:rsidRDefault="00186420" w:rsidP="00186420">
      <w:pPr>
        <w:rPr>
          <w:rFonts w:ascii="Arial Narrow" w:hAnsi="Arial Narrow"/>
          <w:szCs w:val="22"/>
        </w:rPr>
      </w:pPr>
      <w:r w:rsidRPr="00447DED">
        <w:rPr>
          <w:rFonts w:ascii="Arial Narrow" w:hAnsi="Arial Narrow"/>
          <w:szCs w:val="22"/>
        </w:rPr>
        <w:t xml:space="preserve">El INTA por su característica territorial y experiencia surge como un actor relevante durante la primera fase del mecanismo de PSE. Posterior a la RMT este rol protagónico disminuye hecho que se observa en los resultados finales con diferencias en el soporte y  acompañamiento a las provincias, en general el soporte de INTA es muy bueno, pero es necesario resaltas la labor de campo en Chaco y Entre Ríos que ha criterio de los evaluadores supera las expectativas de trasferencia de tecnología tradicional por un acercamiento muy comprometido por lograr las metas y expectativas del proyecto y los beneficiarios. </w:t>
      </w:r>
    </w:p>
    <w:p w14:paraId="2F0F3DCC" w14:textId="77777777" w:rsidR="00186420" w:rsidRPr="00447DED" w:rsidRDefault="00186420" w:rsidP="00186420">
      <w:pPr>
        <w:rPr>
          <w:rFonts w:ascii="Arial Narrow" w:hAnsi="Arial Narrow"/>
          <w:szCs w:val="22"/>
        </w:rPr>
      </w:pPr>
      <w:r w:rsidRPr="00447DED">
        <w:rPr>
          <w:rFonts w:ascii="Arial Narrow" w:hAnsi="Arial Narrow"/>
          <w:szCs w:val="22"/>
        </w:rPr>
        <w:t>Comentario: Las relaciones operativas entre las instituciones líderes, PNUD, PNUMA, el Gobierno e INTA han sido fluidas pero no se evidencia por la limitante de tiempo que puedan ser efectivas en términos de valorar los efectos de PSE, como se mencionó, las decisiones tomadas a criterio del evaluador crean un vacío de acciones a finales del 2015 mediados 2016, coincidente con aspectos políticos ajenos al proyecto, pero que no necesariamente provocan esta situación. Es a partir de la concreción de las Cartas Acuerdo que se evidencia un nuevo despunte del proyecto, con la limitante de estar ya en fase de extensión. Es altamente positivo el hecho de sentarse en una misma mesa las diferentes instituciones, unas con enfoques productivos (INTA), Ministerio de Producción/Agricultura Provinciales y otras de conservación (MAyDS), Ministerios de Ambiente locales y que discutan las acciones del día a día y la inserción de ese nuevo criterio (PSE) en sus agendas. Precisamente este vínculo promueve la transversalización y que en el cierre del proyecto trasladada a las provincias pero también en los beneficiarios, quienes en muchos de los casos refieren el tema con mucha solvencia. El equipo evaluador pudo constatar que el concepto de PSE y conservación se encuentran insertados en todos los niveles y actores con los que se interactuó denotando la relevancia y apropiación nacional del tema.</w:t>
      </w:r>
    </w:p>
    <w:p w14:paraId="76C275C6" w14:textId="77777777" w:rsidR="00186420" w:rsidRDefault="00186420" w:rsidP="00186420">
      <w:pPr>
        <w:rPr>
          <w:rFonts w:ascii="Arial Narrow" w:hAnsi="Arial Narrow"/>
        </w:rPr>
      </w:pPr>
    </w:p>
    <w:p w14:paraId="7030268A" w14:textId="77777777" w:rsidR="00447DED" w:rsidRPr="00447DED" w:rsidRDefault="00447DED" w:rsidP="00186420">
      <w:pPr>
        <w:rPr>
          <w:rFonts w:ascii="Arial Narrow" w:hAnsi="Arial Narrow"/>
        </w:rPr>
      </w:pPr>
    </w:p>
    <w:p w14:paraId="772B5BDC" w14:textId="2F77BAFB" w:rsidR="00186420" w:rsidRPr="00447DED" w:rsidRDefault="00186420" w:rsidP="00186420">
      <w:pPr>
        <w:pStyle w:val="Descripcin"/>
        <w:keepNext/>
        <w:rPr>
          <w:rFonts w:ascii="Arial Narrow" w:hAnsi="Arial Narrow"/>
        </w:rPr>
      </w:pPr>
      <w:bookmarkStart w:id="54" w:name="_Toc500029176"/>
      <w:r w:rsidRPr="00447DED">
        <w:rPr>
          <w:rFonts w:ascii="Arial Narrow" w:hAnsi="Arial Narrow"/>
        </w:rPr>
        <w:lastRenderedPageBreak/>
        <w:t xml:space="preserve">Tabla </w:t>
      </w:r>
      <w:r w:rsidRPr="00447DED">
        <w:rPr>
          <w:rFonts w:ascii="Arial Narrow" w:hAnsi="Arial Narrow"/>
        </w:rPr>
        <w:fldChar w:fldCharType="begin"/>
      </w:r>
      <w:r w:rsidRPr="00447DED">
        <w:rPr>
          <w:rFonts w:ascii="Arial Narrow" w:hAnsi="Arial Narrow"/>
        </w:rPr>
        <w:instrText xml:space="preserve"> SEQ Tabla \* ARABIC </w:instrText>
      </w:r>
      <w:r w:rsidRPr="00447DED">
        <w:rPr>
          <w:rFonts w:ascii="Arial Narrow" w:hAnsi="Arial Narrow"/>
        </w:rPr>
        <w:fldChar w:fldCharType="separate"/>
      </w:r>
      <w:r w:rsidR="00D04603" w:rsidRPr="00447DED">
        <w:rPr>
          <w:rFonts w:ascii="Arial Narrow" w:hAnsi="Arial Narrow"/>
          <w:noProof/>
        </w:rPr>
        <w:t>9</w:t>
      </w:r>
      <w:r w:rsidRPr="00447DED">
        <w:rPr>
          <w:rFonts w:ascii="Arial Narrow" w:hAnsi="Arial Narrow"/>
        </w:rPr>
        <w:fldChar w:fldCharType="end"/>
      </w:r>
      <w:r w:rsidRPr="00447DED">
        <w:rPr>
          <w:rFonts w:ascii="Arial Narrow" w:hAnsi="Arial Narrow"/>
        </w:rPr>
        <w:t>. Detalle de calificaciones IA y EA</w:t>
      </w:r>
      <w:bookmarkEnd w:id="5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4"/>
        <w:gridCol w:w="2023"/>
      </w:tblGrid>
      <w:tr w:rsidR="00186420" w:rsidRPr="00447DED" w14:paraId="78A467BC" w14:textId="77777777" w:rsidTr="00A659FA">
        <w:trPr>
          <w:jc w:val="center"/>
        </w:trPr>
        <w:tc>
          <w:tcPr>
            <w:tcW w:w="4464" w:type="dxa"/>
            <w:shd w:val="clear" w:color="auto" w:fill="BFBFBF"/>
          </w:tcPr>
          <w:p w14:paraId="1D2D35C0" w14:textId="77777777" w:rsidR="00186420" w:rsidRPr="00447DED" w:rsidRDefault="00186420" w:rsidP="00A659FA">
            <w:pPr>
              <w:jc w:val="center"/>
              <w:rPr>
                <w:rFonts w:ascii="Arial Narrow" w:hAnsi="Arial Narrow"/>
                <w:b/>
                <w:szCs w:val="22"/>
              </w:rPr>
            </w:pPr>
            <w:r w:rsidRPr="00447DED">
              <w:rPr>
                <w:rFonts w:ascii="Arial Narrow" w:hAnsi="Arial Narrow"/>
                <w:b/>
                <w:szCs w:val="22"/>
              </w:rPr>
              <w:t>Ejecución de los IA y EA</w:t>
            </w:r>
          </w:p>
        </w:tc>
        <w:tc>
          <w:tcPr>
            <w:tcW w:w="2023" w:type="dxa"/>
            <w:shd w:val="clear" w:color="auto" w:fill="BFBFBF"/>
          </w:tcPr>
          <w:p w14:paraId="6A73D44C" w14:textId="77777777" w:rsidR="00186420" w:rsidRPr="00447DED" w:rsidRDefault="00186420" w:rsidP="00A659FA">
            <w:pPr>
              <w:jc w:val="center"/>
              <w:rPr>
                <w:rFonts w:ascii="Arial Narrow" w:hAnsi="Arial Narrow"/>
                <w:b/>
                <w:szCs w:val="22"/>
              </w:rPr>
            </w:pPr>
            <w:r w:rsidRPr="00447DED">
              <w:rPr>
                <w:rFonts w:ascii="Arial Narrow" w:hAnsi="Arial Narrow"/>
                <w:b/>
                <w:szCs w:val="22"/>
              </w:rPr>
              <w:t>Calificación</w:t>
            </w:r>
          </w:p>
        </w:tc>
      </w:tr>
      <w:tr w:rsidR="00186420" w:rsidRPr="00447DED" w14:paraId="6FA45254" w14:textId="77777777" w:rsidTr="00A659FA">
        <w:trPr>
          <w:jc w:val="center"/>
        </w:trPr>
        <w:tc>
          <w:tcPr>
            <w:tcW w:w="4464" w:type="dxa"/>
          </w:tcPr>
          <w:p w14:paraId="562C885D" w14:textId="77777777" w:rsidR="00186420" w:rsidRPr="00447DED" w:rsidRDefault="00186420" w:rsidP="00A659FA">
            <w:pPr>
              <w:rPr>
                <w:rFonts w:ascii="Arial Narrow" w:hAnsi="Arial Narrow"/>
                <w:szCs w:val="22"/>
              </w:rPr>
            </w:pPr>
            <w:r w:rsidRPr="00447DED">
              <w:rPr>
                <w:rFonts w:ascii="Arial Narrow" w:hAnsi="Arial Narrow"/>
                <w:szCs w:val="22"/>
              </w:rPr>
              <w:t>Calidad de aplicación del PNUD</w:t>
            </w:r>
          </w:p>
        </w:tc>
        <w:tc>
          <w:tcPr>
            <w:tcW w:w="2023" w:type="dxa"/>
          </w:tcPr>
          <w:p w14:paraId="05783560" w14:textId="77777777" w:rsidR="00186420" w:rsidRPr="00447DED" w:rsidRDefault="00186420" w:rsidP="00A659FA">
            <w:pPr>
              <w:rPr>
                <w:rFonts w:ascii="Arial Narrow" w:hAnsi="Arial Narrow"/>
                <w:szCs w:val="22"/>
              </w:rPr>
            </w:pPr>
            <w:r w:rsidRPr="00447DED">
              <w:rPr>
                <w:rFonts w:ascii="Arial Narrow" w:hAnsi="Arial Narrow"/>
                <w:szCs w:val="22"/>
              </w:rPr>
              <w:t>Muy Satisfactorio</w:t>
            </w:r>
          </w:p>
        </w:tc>
      </w:tr>
      <w:tr w:rsidR="00186420" w:rsidRPr="00447DED" w14:paraId="42D922A5" w14:textId="77777777" w:rsidTr="00A659FA">
        <w:trPr>
          <w:jc w:val="center"/>
        </w:trPr>
        <w:tc>
          <w:tcPr>
            <w:tcW w:w="4464" w:type="dxa"/>
          </w:tcPr>
          <w:p w14:paraId="0DF75209" w14:textId="77777777" w:rsidR="00186420" w:rsidRPr="00447DED" w:rsidRDefault="00186420" w:rsidP="00A659FA">
            <w:pPr>
              <w:rPr>
                <w:rFonts w:ascii="Arial Narrow" w:hAnsi="Arial Narrow"/>
                <w:szCs w:val="22"/>
              </w:rPr>
            </w:pPr>
            <w:r w:rsidRPr="00447DED">
              <w:rPr>
                <w:rFonts w:ascii="Arial Narrow" w:hAnsi="Arial Narrow"/>
                <w:szCs w:val="22"/>
              </w:rPr>
              <w:t>Calidad de aplicación del PNUMA</w:t>
            </w:r>
          </w:p>
        </w:tc>
        <w:tc>
          <w:tcPr>
            <w:tcW w:w="2023" w:type="dxa"/>
          </w:tcPr>
          <w:p w14:paraId="6412DDF0" w14:textId="77777777" w:rsidR="00186420" w:rsidRPr="00447DED" w:rsidRDefault="00186420" w:rsidP="00A659FA">
            <w:pPr>
              <w:rPr>
                <w:rFonts w:ascii="Arial Narrow" w:hAnsi="Arial Narrow"/>
                <w:szCs w:val="22"/>
              </w:rPr>
            </w:pPr>
            <w:r w:rsidRPr="00447DED">
              <w:rPr>
                <w:rFonts w:ascii="Arial Narrow" w:hAnsi="Arial Narrow"/>
                <w:szCs w:val="22"/>
              </w:rPr>
              <w:t xml:space="preserve">Satisfactorio </w:t>
            </w:r>
          </w:p>
        </w:tc>
      </w:tr>
      <w:tr w:rsidR="00186420" w:rsidRPr="00447DED" w14:paraId="03CD3D0F" w14:textId="77777777" w:rsidTr="00A659FA">
        <w:trPr>
          <w:jc w:val="center"/>
        </w:trPr>
        <w:tc>
          <w:tcPr>
            <w:tcW w:w="4464" w:type="dxa"/>
            <w:shd w:val="clear" w:color="auto" w:fill="BFBFBF" w:themeFill="background1" w:themeFillShade="BF"/>
          </w:tcPr>
          <w:p w14:paraId="1F12E158" w14:textId="77777777" w:rsidR="00186420" w:rsidRPr="00447DED" w:rsidRDefault="00186420" w:rsidP="00A659FA">
            <w:pPr>
              <w:rPr>
                <w:rFonts w:ascii="Arial Narrow" w:hAnsi="Arial Narrow"/>
                <w:b/>
                <w:szCs w:val="22"/>
              </w:rPr>
            </w:pPr>
            <w:r w:rsidRPr="00447DED">
              <w:rPr>
                <w:rFonts w:ascii="Arial Narrow" w:hAnsi="Arial Narrow"/>
                <w:b/>
                <w:szCs w:val="22"/>
              </w:rPr>
              <w:t>Calidad general de las Agencias de Implementación IA</w:t>
            </w:r>
          </w:p>
        </w:tc>
        <w:tc>
          <w:tcPr>
            <w:tcW w:w="2023" w:type="dxa"/>
            <w:shd w:val="clear" w:color="auto" w:fill="BFBFBF" w:themeFill="background1" w:themeFillShade="BF"/>
          </w:tcPr>
          <w:p w14:paraId="325BB8CC" w14:textId="77777777" w:rsidR="00186420" w:rsidRPr="00447DED" w:rsidRDefault="00186420" w:rsidP="00A659FA">
            <w:pPr>
              <w:rPr>
                <w:rFonts w:ascii="Arial Narrow" w:hAnsi="Arial Narrow"/>
                <w:b/>
                <w:szCs w:val="22"/>
              </w:rPr>
            </w:pPr>
            <w:r w:rsidRPr="00447DED">
              <w:rPr>
                <w:rFonts w:ascii="Arial Narrow" w:hAnsi="Arial Narrow"/>
                <w:b/>
                <w:szCs w:val="22"/>
              </w:rPr>
              <w:t>Muy Satisfactorio</w:t>
            </w:r>
          </w:p>
        </w:tc>
      </w:tr>
      <w:tr w:rsidR="00186420" w:rsidRPr="00447DED" w14:paraId="7C2194C3" w14:textId="77777777" w:rsidTr="00A659FA">
        <w:trPr>
          <w:jc w:val="center"/>
        </w:trPr>
        <w:tc>
          <w:tcPr>
            <w:tcW w:w="4464" w:type="dxa"/>
          </w:tcPr>
          <w:p w14:paraId="73AC1ED8" w14:textId="77777777" w:rsidR="00186420" w:rsidRPr="00447DED" w:rsidRDefault="00186420" w:rsidP="00A659FA">
            <w:pPr>
              <w:rPr>
                <w:rFonts w:ascii="Arial Narrow" w:hAnsi="Arial Narrow"/>
                <w:szCs w:val="22"/>
              </w:rPr>
            </w:pPr>
            <w:r w:rsidRPr="00447DED">
              <w:rPr>
                <w:rFonts w:ascii="Arial Narrow" w:hAnsi="Arial Narrow"/>
                <w:szCs w:val="22"/>
              </w:rPr>
              <w:t>Calidad de ejecución: organismo de ejecución Ministerio de Ambiente y Desarrollo Sostenible</w:t>
            </w:r>
          </w:p>
        </w:tc>
        <w:tc>
          <w:tcPr>
            <w:tcW w:w="2023" w:type="dxa"/>
          </w:tcPr>
          <w:p w14:paraId="2D283FBA" w14:textId="77777777" w:rsidR="00186420" w:rsidRPr="00447DED" w:rsidRDefault="00186420" w:rsidP="00A659FA">
            <w:pPr>
              <w:rPr>
                <w:rFonts w:ascii="Arial Narrow" w:hAnsi="Arial Narrow"/>
                <w:szCs w:val="22"/>
              </w:rPr>
            </w:pPr>
            <w:r w:rsidRPr="00447DED">
              <w:rPr>
                <w:rFonts w:ascii="Arial Narrow" w:hAnsi="Arial Narrow"/>
                <w:szCs w:val="22"/>
              </w:rPr>
              <w:t>Satisfactorio</w:t>
            </w:r>
          </w:p>
        </w:tc>
      </w:tr>
      <w:tr w:rsidR="00186420" w:rsidRPr="00447DED" w14:paraId="0B2A5CF9" w14:textId="77777777" w:rsidTr="00A659FA">
        <w:trPr>
          <w:jc w:val="center"/>
        </w:trPr>
        <w:tc>
          <w:tcPr>
            <w:tcW w:w="4464" w:type="dxa"/>
          </w:tcPr>
          <w:p w14:paraId="2F550702" w14:textId="77777777" w:rsidR="00186420" w:rsidRPr="00447DED" w:rsidRDefault="00186420" w:rsidP="00A659FA">
            <w:pPr>
              <w:rPr>
                <w:rFonts w:ascii="Arial Narrow" w:hAnsi="Arial Narrow"/>
                <w:szCs w:val="22"/>
              </w:rPr>
            </w:pPr>
            <w:r w:rsidRPr="00447DED">
              <w:rPr>
                <w:rFonts w:ascii="Arial Narrow" w:hAnsi="Arial Narrow"/>
                <w:szCs w:val="22"/>
              </w:rPr>
              <w:t>INTA: 2011-2014 (S); 2015-2017 (AS)</w:t>
            </w:r>
          </w:p>
        </w:tc>
        <w:tc>
          <w:tcPr>
            <w:tcW w:w="2023" w:type="dxa"/>
          </w:tcPr>
          <w:p w14:paraId="6BFAAF77" w14:textId="77777777" w:rsidR="00186420" w:rsidRPr="00447DED" w:rsidRDefault="00186420" w:rsidP="00A659FA">
            <w:pPr>
              <w:rPr>
                <w:rFonts w:ascii="Arial Narrow" w:hAnsi="Arial Narrow"/>
                <w:szCs w:val="22"/>
              </w:rPr>
            </w:pPr>
            <w:r w:rsidRPr="00447DED">
              <w:rPr>
                <w:rFonts w:ascii="Arial Narrow" w:hAnsi="Arial Narrow"/>
                <w:szCs w:val="22"/>
              </w:rPr>
              <w:t>Satisfactorio</w:t>
            </w:r>
          </w:p>
        </w:tc>
      </w:tr>
      <w:tr w:rsidR="00186420" w:rsidRPr="00447DED" w14:paraId="5B05E2AD" w14:textId="77777777" w:rsidTr="00A659FA">
        <w:trPr>
          <w:jc w:val="center"/>
        </w:trPr>
        <w:tc>
          <w:tcPr>
            <w:tcW w:w="4464" w:type="dxa"/>
          </w:tcPr>
          <w:p w14:paraId="733D6FEE" w14:textId="77777777" w:rsidR="00186420" w:rsidRPr="00447DED" w:rsidRDefault="00186420" w:rsidP="00A659FA">
            <w:pPr>
              <w:rPr>
                <w:rFonts w:ascii="Arial Narrow" w:hAnsi="Arial Narrow"/>
                <w:szCs w:val="22"/>
              </w:rPr>
            </w:pPr>
            <w:r w:rsidRPr="00447DED">
              <w:rPr>
                <w:rFonts w:ascii="Arial Narrow" w:hAnsi="Arial Narrow"/>
                <w:szCs w:val="22"/>
              </w:rPr>
              <w:t>Provincias: Misiones (MS); Entre Ríos (S), Chaco (S), Formosa (AS)</w:t>
            </w:r>
          </w:p>
        </w:tc>
        <w:tc>
          <w:tcPr>
            <w:tcW w:w="2023" w:type="dxa"/>
          </w:tcPr>
          <w:p w14:paraId="16FBF580" w14:textId="77777777" w:rsidR="00186420" w:rsidRPr="00447DED" w:rsidRDefault="00186420" w:rsidP="00A659FA">
            <w:pPr>
              <w:rPr>
                <w:rFonts w:ascii="Arial Narrow" w:hAnsi="Arial Narrow"/>
                <w:szCs w:val="22"/>
              </w:rPr>
            </w:pPr>
            <w:r w:rsidRPr="00447DED">
              <w:rPr>
                <w:rFonts w:ascii="Arial Narrow" w:hAnsi="Arial Narrow"/>
                <w:szCs w:val="22"/>
              </w:rPr>
              <w:t>Satisfactorio</w:t>
            </w:r>
          </w:p>
        </w:tc>
      </w:tr>
      <w:tr w:rsidR="00186420" w:rsidRPr="00447DED" w14:paraId="757AB9AB" w14:textId="77777777" w:rsidTr="00A659FA">
        <w:trPr>
          <w:jc w:val="center"/>
        </w:trPr>
        <w:tc>
          <w:tcPr>
            <w:tcW w:w="4464" w:type="dxa"/>
            <w:shd w:val="clear" w:color="auto" w:fill="BFBFBF" w:themeFill="background1" w:themeFillShade="BF"/>
          </w:tcPr>
          <w:p w14:paraId="0BD5E303" w14:textId="77777777" w:rsidR="00186420" w:rsidRPr="00447DED" w:rsidRDefault="00186420" w:rsidP="00A659FA">
            <w:pPr>
              <w:rPr>
                <w:rFonts w:ascii="Arial Narrow" w:hAnsi="Arial Narrow"/>
                <w:b/>
                <w:szCs w:val="22"/>
              </w:rPr>
            </w:pPr>
            <w:r w:rsidRPr="00447DED">
              <w:rPr>
                <w:rFonts w:ascii="Arial Narrow" w:hAnsi="Arial Narrow"/>
                <w:b/>
                <w:szCs w:val="22"/>
              </w:rPr>
              <w:t>Calidad general de los organismos de ejecución EA</w:t>
            </w:r>
          </w:p>
        </w:tc>
        <w:tc>
          <w:tcPr>
            <w:tcW w:w="2023" w:type="dxa"/>
            <w:shd w:val="clear" w:color="auto" w:fill="BFBFBF" w:themeFill="background1" w:themeFillShade="BF"/>
          </w:tcPr>
          <w:p w14:paraId="2772AD9A" w14:textId="77777777" w:rsidR="00186420" w:rsidRPr="00447DED" w:rsidRDefault="00186420" w:rsidP="00A659FA">
            <w:pPr>
              <w:rPr>
                <w:rFonts w:ascii="Arial Narrow" w:hAnsi="Arial Narrow"/>
                <w:b/>
                <w:szCs w:val="22"/>
              </w:rPr>
            </w:pPr>
            <w:r w:rsidRPr="00447DED">
              <w:rPr>
                <w:rFonts w:ascii="Arial Narrow" w:hAnsi="Arial Narrow"/>
                <w:b/>
                <w:szCs w:val="22"/>
              </w:rPr>
              <w:t>Satisfactorio</w:t>
            </w:r>
          </w:p>
        </w:tc>
      </w:tr>
    </w:tbl>
    <w:p w14:paraId="0031D554" w14:textId="77777777" w:rsidR="00186420" w:rsidRPr="00447DED" w:rsidRDefault="00186420" w:rsidP="00186420">
      <w:pPr>
        <w:rPr>
          <w:rFonts w:ascii="Arial Narrow" w:hAnsi="Arial Narrow"/>
        </w:rPr>
      </w:pPr>
    </w:p>
    <w:p w14:paraId="031C66D6" w14:textId="77777777" w:rsidR="001A6669" w:rsidRPr="00447DED" w:rsidRDefault="14FDD6C7" w:rsidP="14FDD6C7">
      <w:pPr>
        <w:pStyle w:val="Ttulo2"/>
        <w:rPr>
          <w:rFonts w:ascii="Arial Narrow" w:hAnsi="Arial Narrow"/>
        </w:rPr>
      </w:pPr>
      <w:bookmarkStart w:id="55" w:name="_Toc500029150"/>
      <w:r w:rsidRPr="00447DED">
        <w:rPr>
          <w:rFonts w:ascii="Arial Narrow" w:hAnsi="Arial Narrow"/>
        </w:rPr>
        <w:t>Resultados del Proyecto</w:t>
      </w:r>
      <w:bookmarkEnd w:id="55"/>
    </w:p>
    <w:p w14:paraId="3265DFBD" w14:textId="77777777" w:rsidR="00186420" w:rsidRPr="00447DED" w:rsidRDefault="00186420" w:rsidP="00186420">
      <w:pPr>
        <w:rPr>
          <w:rFonts w:ascii="Arial Narrow" w:hAnsi="Arial Narrow"/>
          <w:lang w:val="es-ES"/>
        </w:rPr>
      </w:pPr>
      <w:r w:rsidRPr="00447DED">
        <w:rPr>
          <w:rFonts w:ascii="Arial Narrow" w:hAnsi="Arial Narrow"/>
          <w:lang w:val="es-ES"/>
        </w:rPr>
        <w:t>A continuación se presenta el análisis de los resultados del proyecto, a partir de los aspectos antes mencionados de planeación y ejecución del proyecto.</w:t>
      </w:r>
    </w:p>
    <w:p w14:paraId="031C66D8" w14:textId="77777777" w:rsidR="001A6669" w:rsidRPr="00447DED" w:rsidRDefault="14FDD6C7" w:rsidP="14FDD6C7">
      <w:pPr>
        <w:pStyle w:val="Ttulo3"/>
        <w:rPr>
          <w:rFonts w:ascii="Arial Narrow" w:hAnsi="Arial Narrow"/>
        </w:rPr>
      </w:pPr>
      <w:bookmarkStart w:id="56" w:name="_Toc500029151"/>
      <w:r w:rsidRPr="00447DED">
        <w:rPr>
          <w:rFonts w:ascii="Arial Narrow" w:hAnsi="Arial Narrow"/>
        </w:rPr>
        <w:t>Resultados generales (logro de los objetivos)</w:t>
      </w:r>
      <w:bookmarkEnd w:id="56"/>
    </w:p>
    <w:p w14:paraId="04340679" w14:textId="77777777" w:rsidR="00186420" w:rsidRPr="00447DED" w:rsidRDefault="00186420" w:rsidP="00186420">
      <w:pPr>
        <w:rPr>
          <w:rFonts w:ascii="Arial Narrow" w:hAnsi="Arial Narrow"/>
          <w:lang w:val="es-ES"/>
        </w:rPr>
      </w:pPr>
      <w:r w:rsidRPr="00447DED">
        <w:rPr>
          <w:rFonts w:ascii="Arial Narrow" w:hAnsi="Arial Narrow"/>
          <w:lang w:val="es-ES"/>
        </w:rPr>
        <w:t>La calificación de los resultados generales del proyecto es: Algo Satisfactorio</w:t>
      </w:r>
    </w:p>
    <w:p w14:paraId="5AE9047B" w14:textId="0CCE4BEE" w:rsidR="00186420" w:rsidRPr="00447DED" w:rsidRDefault="00186420" w:rsidP="00186420">
      <w:pPr>
        <w:rPr>
          <w:rFonts w:ascii="Arial Narrow" w:hAnsi="Arial Narrow"/>
          <w:lang w:val="es-ES"/>
        </w:rPr>
      </w:pPr>
      <w:r w:rsidRPr="00447DED">
        <w:rPr>
          <w:rFonts w:ascii="Arial Narrow" w:hAnsi="Arial Narrow"/>
          <w:lang w:val="es-ES"/>
        </w:rPr>
        <w:t>El proyecto en sus zonas de influencia, ha logrado posicionar el tema de incentivos para la conservación en los niveles nacionales, provinciales y locales (relevancia), ha tomado decisiones trascendentales en función de mejorar la presencia en territorio y el uso de los recursos disponibles (eficiencia), ha promovido procesos que se avizora continuarán posterior al cierre del proyecto por lo menos en tres de cuatro provincias de intervención (sostenibilidad), sin embargo las herramientas corporativas de PNUD</w:t>
      </w:r>
      <w:r w:rsidR="005919B4" w:rsidRPr="00447DED">
        <w:rPr>
          <w:rFonts w:ascii="Arial Narrow" w:hAnsi="Arial Narrow"/>
          <w:lang w:val="es-ES"/>
        </w:rPr>
        <w:t>/PNUMA</w:t>
      </w:r>
      <w:r w:rsidRPr="00447DED">
        <w:rPr>
          <w:rFonts w:ascii="Arial Narrow" w:hAnsi="Arial Narrow"/>
          <w:lang w:val="es-ES"/>
        </w:rPr>
        <w:t xml:space="preserve">/GEF disponibles no han sido aprovechadas de manera efectiva, este detalle hubiese permitido en el año 2015 dimensionar y modificar ciertas actividades/indicadores identificados en la RMT para clarificar las acciones, este detalle en gran medida ha comprometido el logro total del objetivo del proyecto (efectividad), lo que conlleva a recomendar acciones post proyecto que solventen el vacío detectado en torno al impacto del proyecto y fortalezcan la sostenibilidad del concepto PSE que el proyecto abordó. </w:t>
      </w:r>
    </w:p>
    <w:p w14:paraId="385DC930" w14:textId="6ADD14BD" w:rsidR="00186420" w:rsidRPr="00447DED" w:rsidRDefault="00186420" w:rsidP="00186420">
      <w:pPr>
        <w:rPr>
          <w:rFonts w:ascii="Arial Narrow" w:hAnsi="Arial Narrow"/>
          <w:lang w:val="es-ES"/>
        </w:rPr>
      </w:pPr>
      <w:r w:rsidRPr="00447DED">
        <w:rPr>
          <w:rFonts w:ascii="Arial Narrow" w:hAnsi="Arial Narrow"/>
          <w:lang w:val="es-ES"/>
        </w:rPr>
        <w:lastRenderedPageBreak/>
        <w:t>Considerando los dos momentos que atravesó el proyecto, una que inicia con el desarrollo de instrumentos y herramientas conceptuales que permitan definir los mecanismos de PSE, y otro que debería ser la implementación y evaluación de esos mecanismos, a la fecha de la Evaluación Final el proyecto ha logrado consolidar la primera de una manera efectiva, mientras que la segunda parte (implementación – monitoreo), tiene diferentes niveles</w:t>
      </w:r>
      <w:r w:rsidR="00447DED" w:rsidRPr="00447DED">
        <w:rPr>
          <w:rFonts w:ascii="Arial Narrow" w:hAnsi="Arial Narrow"/>
          <w:lang w:val="es-ES"/>
        </w:rPr>
        <w:t>/</w:t>
      </w:r>
      <w:r w:rsidRPr="00447DED">
        <w:rPr>
          <w:rFonts w:ascii="Arial Narrow" w:hAnsi="Arial Narrow"/>
          <w:lang w:val="es-ES"/>
        </w:rPr>
        <w:t>grados de desarrollo que a</w:t>
      </w:r>
      <w:r w:rsidR="009D495F" w:rsidRPr="00447DED">
        <w:rPr>
          <w:rFonts w:ascii="Arial Narrow" w:hAnsi="Arial Narrow"/>
          <w:lang w:val="es-ES"/>
        </w:rPr>
        <w:t>ú</w:t>
      </w:r>
      <w:r w:rsidRPr="00447DED">
        <w:rPr>
          <w:rFonts w:ascii="Arial Narrow" w:hAnsi="Arial Narrow"/>
          <w:lang w:val="es-ES"/>
        </w:rPr>
        <w:t>n en el periodo de extensión han resultado difícil de cuantificar en la EF.</w:t>
      </w:r>
    </w:p>
    <w:p w14:paraId="00FBFC80" w14:textId="77777777" w:rsidR="00186420" w:rsidRPr="00447DED" w:rsidRDefault="00186420" w:rsidP="00186420">
      <w:pPr>
        <w:rPr>
          <w:rFonts w:ascii="Arial Narrow" w:hAnsi="Arial Narrow"/>
          <w:lang w:val="es-ES"/>
        </w:rPr>
      </w:pPr>
      <w:r w:rsidRPr="00447DED">
        <w:rPr>
          <w:rFonts w:ascii="Arial Narrow" w:hAnsi="Arial Narrow"/>
          <w:lang w:val="es-ES"/>
        </w:rPr>
        <w:t>En detalle a lo anterior mencionado, los insumos importantes como aporte del proyecto constituyen:</w:t>
      </w:r>
    </w:p>
    <w:p w14:paraId="5E12679B" w14:textId="3E719391" w:rsidR="00186420" w:rsidRPr="00447DED" w:rsidRDefault="00186420" w:rsidP="00186420">
      <w:pPr>
        <w:rPr>
          <w:rFonts w:ascii="Arial Narrow" w:hAnsi="Arial Narrow"/>
          <w:lang w:val="es-ES"/>
        </w:rPr>
      </w:pPr>
      <w:r w:rsidRPr="00447DED">
        <w:rPr>
          <w:rFonts w:ascii="Arial Narrow" w:hAnsi="Arial Narrow"/>
          <w:lang w:val="es-ES"/>
        </w:rPr>
        <w:t>Manual de buenas prácticas, línea base de carbono, metodología económica, línea base de biodiversidad y línea base de recursos hídricos (Misiones), para estimar el valor de los servicios ambientales, productos clave</w:t>
      </w:r>
      <w:r w:rsidR="009D495F" w:rsidRPr="00447DED">
        <w:rPr>
          <w:rFonts w:ascii="Arial Narrow" w:hAnsi="Arial Narrow"/>
          <w:lang w:val="es-ES"/>
        </w:rPr>
        <w:t>s</w:t>
      </w:r>
      <w:r w:rsidRPr="00447DED">
        <w:rPr>
          <w:rFonts w:ascii="Arial Narrow" w:hAnsi="Arial Narrow"/>
          <w:lang w:val="es-ES"/>
        </w:rPr>
        <w:t xml:space="preserve"> para procesos en marcha de toma de decisiones en las 4 provincias, sin embargo la implementación y la evaluación de la “adicionalidad” no puede ser evaluada al momento, lo que genera una incertidumbre en lo que ocurra post cierre formal del proyecto.</w:t>
      </w:r>
    </w:p>
    <w:p w14:paraId="031D8C7D" w14:textId="77777777" w:rsidR="00186420" w:rsidRPr="00447DED" w:rsidRDefault="00186420" w:rsidP="00186420">
      <w:pPr>
        <w:rPr>
          <w:rFonts w:ascii="Arial Narrow" w:hAnsi="Arial Narrow"/>
          <w:lang w:val="es-ES"/>
        </w:rPr>
      </w:pPr>
      <w:r w:rsidRPr="00447DED">
        <w:rPr>
          <w:rFonts w:ascii="Arial Narrow" w:hAnsi="Arial Narrow"/>
          <w:lang w:val="es-ES"/>
        </w:rPr>
        <w:t>Los reportes anuales PIR registran las calificaciones otorgadas sobre el avance de objetivos e implementación del proyecto por parte de los diferentes actores año a año, desde el inicio del reporte se observa que la Entidad de Implementación (MAyDS) no registra comentarios y calificación, de igual forma existen años en que punto focal GEF y PNUMA no registran comentarios (2014), se recomienda asegurar la inserción de calificaciones por parte de todos los actores, este proceso asegura un efectivo proceso de retroalimentación.</w:t>
      </w:r>
    </w:p>
    <w:p w14:paraId="1FA35AEC" w14:textId="2636F3B9" w:rsidR="00186420" w:rsidRPr="00447DED" w:rsidRDefault="00186420" w:rsidP="00186420">
      <w:pPr>
        <w:rPr>
          <w:rFonts w:ascii="Arial Narrow" w:hAnsi="Arial Narrow"/>
          <w:lang w:val="es-ES"/>
        </w:rPr>
      </w:pPr>
      <w:r w:rsidRPr="00447DED">
        <w:rPr>
          <w:rFonts w:ascii="Arial Narrow" w:hAnsi="Arial Narrow"/>
          <w:lang w:val="es-ES"/>
        </w:rPr>
        <w:t>Sobre el progreso en el desarrollo de objetivos, se observa una tendencia a lo largo del proyecto que generó una curva de aprendizaje y con ello los resultados obtenidos, como se ha mencionado en el presente informe en la fase post revisión de medio término, la propuesta de integrar de manera activa genera una nueva curva de aprendizaje</w:t>
      </w:r>
      <w:r w:rsidR="00977F56" w:rsidRPr="00447DED">
        <w:rPr>
          <w:rFonts w:ascii="Arial Narrow" w:hAnsi="Arial Narrow"/>
          <w:lang w:val="es-ES"/>
        </w:rPr>
        <w:t>,</w:t>
      </w:r>
      <w:r w:rsidRPr="00447DED">
        <w:rPr>
          <w:rFonts w:ascii="Arial Narrow" w:hAnsi="Arial Narrow"/>
          <w:lang w:val="es-ES"/>
        </w:rPr>
        <w:t xml:space="preserve"> situación que se ratifica con la gráfica presentada, al ser el año 2017 el cierre del proyecto no se puede evidenciar el incremento del desarrollo del periodo 2017-2018., razón que motiva fuertemente a la definición de la estrategia de cierre y monitoreo para consolidar la información del proyecto. </w:t>
      </w:r>
    </w:p>
    <w:p w14:paraId="5266E8B1" w14:textId="7116427D" w:rsidR="00186420" w:rsidRPr="00447DED" w:rsidRDefault="00186420" w:rsidP="008F3173">
      <w:pPr>
        <w:pStyle w:val="Descripcin"/>
        <w:keepNext/>
        <w:rPr>
          <w:rFonts w:ascii="Arial Narrow" w:hAnsi="Arial Narrow"/>
        </w:rPr>
      </w:pPr>
      <w:bookmarkStart w:id="57" w:name="_Toc500029177"/>
      <w:r w:rsidRPr="00447DED">
        <w:rPr>
          <w:rFonts w:ascii="Arial Narrow" w:hAnsi="Arial Narrow"/>
        </w:rPr>
        <w:lastRenderedPageBreak/>
        <w:t xml:space="preserve">Tabla </w:t>
      </w:r>
      <w:r w:rsidRPr="00447DED">
        <w:rPr>
          <w:rFonts w:ascii="Arial Narrow" w:hAnsi="Arial Narrow"/>
        </w:rPr>
        <w:fldChar w:fldCharType="begin"/>
      </w:r>
      <w:r w:rsidRPr="00447DED">
        <w:rPr>
          <w:rFonts w:ascii="Arial Narrow" w:hAnsi="Arial Narrow"/>
        </w:rPr>
        <w:instrText xml:space="preserve"> SEQ Tabla \* ARABIC </w:instrText>
      </w:r>
      <w:r w:rsidRPr="00447DED">
        <w:rPr>
          <w:rFonts w:ascii="Arial Narrow" w:hAnsi="Arial Narrow"/>
        </w:rPr>
        <w:fldChar w:fldCharType="separate"/>
      </w:r>
      <w:r w:rsidR="00D04603" w:rsidRPr="00447DED">
        <w:rPr>
          <w:rFonts w:ascii="Arial Narrow" w:hAnsi="Arial Narrow"/>
          <w:noProof/>
        </w:rPr>
        <w:t>10</w:t>
      </w:r>
      <w:r w:rsidRPr="00447DED">
        <w:rPr>
          <w:rFonts w:ascii="Arial Narrow" w:hAnsi="Arial Narrow"/>
        </w:rPr>
        <w:fldChar w:fldCharType="end"/>
      </w:r>
      <w:r w:rsidRPr="00447DED">
        <w:rPr>
          <w:rFonts w:ascii="Arial Narrow" w:hAnsi="Arial Narrow"/>
        </w:rPr>
        <w:t>. Calificaciones PIR al progreso del objetivo 2012-2017</w:t>
      </w:r>
      <w:bookmarkEnd w:id="57"/>
    </w:p>
    <w:p w14:paraId="58E3DC76" w14:textId="77777777" w:rsidR="00186420" w:rsidRPr="00447DED" w:rsidRDefault="00186420" w:rsidP="008F3173">
      <w:pPr>
        <w:jc w:val="center"/>
        <w:rPr>
          <w:rFonts w:ascii="Arial Narrow" w:hAnsi="Arial Narrow"/>
          <w:noProof/>
          <w:lang w:val="es-EC" w:eastAsia="es-EC"/>
        </w:rPr>
      </w:pPr>
      <w:r w:rsidRPr="00447DED">
        <w:rPr>
          <w:rFonts w:ascii="Arial Narrow" w:hAnsi="Arial Narrow"/>
          <w:noProof/>
          <w:lang w:val="es-EC" w:eastAsia="es-EC"/>
        </w:rPr>
        <w:drawing>
          <wp:inline distT="0" distB="0" distL="0" distR="0" wp14:anchorId="068ACC6D" wp14:editId="15D11963">
            <wp:extent cx="4831080" cy="2904001"/>
            <wp:effectExtent l="0" t="0" r="762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841621" cy="2910337"/>
                    </a:xfrm>
                    <a:prstGeom prst="rect">
                      <a:avLst/>
                    </a:prstGeom>
                    <a:noFill/>
                  </pic:spPr>
                </pic:pic>
              </a:graphicData>
            </a:graphic>
          </wp:inline>
        </w:drawing>
      </w:r>
    </w:p>
    <w:p w14:paraId="388D8BB6" w14:textId="5D9176E2" w:rsidR="00186420" w:rsidRPr="00447DED" w:rsidRDefault="00186420" w:rsidP="00186420">
      <w:pPr>
        <w:rPr>
          <w:rFonts w:ascii="Arial Narrow" w:hAnsi="Arial Narrow"/>
          <w:lang w:val="es-ES"/>
        </w:rPr>
      </w:pPr>
      <w:r w:rsidRPr="00447DED">
        <w:rPr>
          <w:rFonts w:ascii="Arial Narrow" w:hAnsi="Arial Narrow"/>
          <w:lang w:val="es-ES"/>
        </w:rPr>
        <w:t>El progreso de la implementación de acuerdo a la calificación otorgada por los actores involucrados en el proyecto muestra una tendencia a la reducción, esto principalmente por la no concreción de los mecanismo</w:t>
      </w:r>
      <w:r w:rsidR="00977F56" w:rsidRPr="00447DED">
        <w:rPr>
          <w:rFonts w:ascii="Arial Narrow" w:hAnsi="Arial Narrow"/>
          <w:lang w:val="es-ES"/>
        </w:rPr>
        <w:t>s</w:t>
      </w:r>
      <w:r w:rsidRPr="00447DED">
        <w:rPr>
          <w:rFonts w:ascii="Arial Narrow" w:hAnsi="Arial Narrow"/>
          <w:lang w:val="es-ES"/>
        </w:rPr>
        <w:t xml:space="preserve"> y su evaluación, la gráfica llama la atención a los actores, ya que en la RMT se pudo haber dado un giro, sin embargo no se formaliz</w:t>
      </w:r>
      <w:r w:rsidR="00977F56" w:rsidRPr="00447DED">
        <w:rPr>
          <w:rFonts w:ascii="Arial Narrow" w:hAnsi="Arial Narrow"/>
          <w:lang w:val="es-ES"/>
        </w:rPr>
        <w:t>aron</w:t>
      </w:r>
      <w:r w:rsidRPr="00447DED">
        <w:rPr>
          <w:rFonts w:ascii="Arial Narrow" w:hAnsi="Arial Narrow"/>
          <w:lang w:val="es-ES"/>
        </w:rPr>
        <w:t xml:space="preserve"> las recomendaciones sobre el sobredimensionamiento de ciertas actividades, que al fin del proyecto resultan determinantes sobre la visión general del proyecto.</w:t>
      </w:r>
    </w:p>
    <w:p w14:paraId="616B15C7" w14:textId="1FAE217E" w:rsidR="00186420" w:rsidRPr="00447DED" w:rsidRDefault="00186420" w:rsidP="00186420">
      <w:pPr>
        <w:rPr>
          <w:rFonts w:ascii="Arial Narrow" w:hAnsi="Arial Narrow"/>
        </w:rPr>
      </w:pPr>
      <w:r w:rsidRPr="00447DED">
        <w:rPr>
          <w:rFonts w:ascii="Arial Narrow" w:hAnsi="Arial Narrow"/>
          <w:noProof/>
          <w:lang w:val="es-EC" w:eastAsia="es-EC"/>
        </w:rPr>
        <w:t xml:space="preserve"> </w:t>
      </w:r>
    </w:p>
    <w:p w14:paraId="642F5453" w14:textId="6C4F2F09" w:rsidR="00186420" w:rsidRPr="00447DED" w:rsidRDefault="00186420" w:rsidP="008F3173">
      <w:pPr>
        <w:pStyle w:val="Descripcin"/>
        <w:keepNext/>
        <w:rPr>
          <w:rFonts w:ascii="Arial Narrow" w:hAnsi="Arial Narrow"/>
        </w:rPr>
      </w:pPr>
      <w:bookmarkStart w:id="58" w:name="_Toc500029178"/>
      <w:r w:rsidRPr="00447DED">
        <w:rPr>
          <w:rFonts w:ascii="Arial Narrow" w:hAnsi="Arial Narrow"/>
        </w:rPr>
        <w:t xml:space="preserve">Tabla </w:t>
      </w:r>
      <w:r w:rsidRPr="00447DED">
        <w:rPr>
          <w:rFonts w:ascii="Arial Narrow" w:hAnsi="Arial Narrow"/>
        </w:rPr>
        <w:fldChar w:fldCharType="begin"/>
      </w:r>
      <w:r w:rsidRPr="00447DED">
        <w:rPr>
          <w:rFonts w:ascii="Arial Narrow" w:hAnsi="Arial Narrow"/>
        </w:rPr>
        <w:instrText xml:space="preserve"> SEQ Tabla \* ARABIC </w:instrText>
      </w:r>
      <w:r w:rsidRPr="00447DED">
        <w:rPr>
          <w:rFonts w:ascii="Arial Narrow" w:hAnsi="Arial Narrow"/>
        </w:rPr>
        <w:fldChar w:fldCharType="separate"/>
      </w:r>
      <w:r w:rsidR="00D04603" w:rsidRPr="00447DED">
        <w:rPr>
          <w:rFonts w:ascii="Arial Narrow" w:hAnsi="Arial Narrow"/>
          <w:noProof/>
        </w:rPr>
        <w:t>11</w:t>
      </w:r>
      <w:r w:rsidRPr="00447DED">
        <w:rPr>
          <w:rFonts w:ascii="Arial Narrow" w:hAnsi="Arial Narrow"/>
        </w:rPr>
        <w:fldChar w:fldCharType="end"/>
      </w:r>
      <w:r w:rsidRPr="00447DED">
        <w:rPr>
          <w:rFonts w:ascii="Arial Narrow" w:hAnsi="Arial Narrow"/>
        </w:rPr>
        <w:t>. Calificaciones PIR al progreso de la implementación 2012-2017</w:t>
      </w:r>
      <w:bookmarkEnd w:id="58"/>
    </w:p>
    <w:p w14:paraId="29358DB9" w14:textId="58737C0E" w:rsidR="00186420" w:rsidRPr="00447DED" w:rsidRDefault="00186420" w:rsidP="008F3173">
      <w:pPr>
        <w:jc w:val="center"/>
        <w:rPr>
          <w:rFonts w:ascii="Arial Narrow" w:hAnsi="Arial Narrow"/>
          <w:lang w:val="es-ES"/>
        </w:rPr>
      </w:pPr>
      <w:r w:rsidRPr="00447DED">
        <w:rPr>
          <w:rFonts w:ascii="Arial Narrow" w:hAnsi="Arial Narrow"/>
          <w:noProof/>
          <w:lang w:val="es-EC" w:eastAsia="es-EC"/>
        </w:rPr>
        <w:drawing>
          <wp:inline distT="0" distB="0" distL="0" distR="0" wp14:anchorId="11C7AFC1" wp14:editId="34AE28D9">
            <wp:extent cx="4815840" cy="2888170"/>
            <wp:effectExtent l="0" t="0" r="3810" b="762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823572" cy="2892807"/>
                    </a:xfrm>
                    <a:prstGeom prst="rect">
                      <a:avLst/>
                    </a:prstGeom>
                    <a:noFill/>
                  </pic:spPr>
                </pic:pic>
              </a:graphicData>
            </a:graphic>
          </wp:inline>
        </w:drawing>
      </w:r>
    </w:p>
    <w:p w14:paraId="031C66D9" w14:textId="1861ED58" w:rsidR="008D0F5B" w:rsidRPr="00447DED" w:rsidRDefault="008D0F5B" w:rsidP="008D0F5B">
      <w:pPr>
        <w:rPr>
          <w:rFonts w:ascii="Arial Narrow" w:hAnsi="Arial Narrow"/>
        </w:rPr>
      </w:pPr>
    </w:p>
    <w:p w14:paraId="031C66DA" w14:textId="6830DA8C" w:rsidR="001A6669" w:rsidRPr="00447DED" w:rsidRDefault="14FDD6C7" w:rsidP="14FDD6C7">
      <w:pPr>
        <w:pStyle w:val="Ttulo3"/>
        <w:rPr>
          <w:rFonts w:ascii="Arial Narrow" w:hAnsi="Arial Narrow"/>
        </w:rPr>
      </w:pPr>
      <w:bookmarkStart w:id="59" w:name="_Toc500029152"/>
      <w:r w:rsidRPr="00447DED">
        <w:rPr>
          <w:rFonts w:ascii="Arial Narrow" w:hAnsi="Arial Narrow"/>
        </w:rPr>
        <w:t>Relevancia</w:t>
      </w:r>
      <w:r w:rsidR="00186420" w:rsidRPr="00447DED">
        <w:rPr>
          <w:rFonts w:ascii="Arial Narrow" w:hAnsi="Arial Narrow"/>
        </w:rPr>
        <w:t xml:space="preserve"> *</w:t>
      </w:r>
      <w:bookmarkEnd w:id="59"/>
    </w:p>
    <w:p w14:paraId="5371BAB3" w14:textId="77777777" w:rsidR="00186420" w:rsidRPr="00447DED" w:rsidRDefault="00186420" w:rsidP="00186420">
      <w:pPr>
        <w:rPr>
          <w:rFonts w:ascii="Arial Narrow" w:hAnsi="Arial Narrow"/>
          <w:lang w:val="es-ES"/>
        </w:rPr>
      </w:pPr>
      <w:r w:rsidRPr="00447DED">
        <w:rPr>
          <w:rFonts w:ascii="Arial Narrow" w:hAnsi="Arial Narrow"/>
          <w:lang w:val="es-ES"/>
        </w:rPr>
        <w:t xml:space="preserve">El proyecto fue evaluado como </w:t>
      </w:r>
      <w:r w:rsidRPr="00447DED">
        <w:rPr>
          <w:rFonts w:ascii="Arial Narrow" w:hAnsi="Arial Narrow"/>
          <w:b/>
          <w:lang w:val="es-ES"/>
        </w:rPr>
        <w:t>Relevante</w:t>
      </w:r>
      <w:r w:rsidRPr="00447DED">
        <w:rPr>
          <w:rFonts w:ascii="Arial Narrow" w:hAnsi="Arial Narrow"/>
          <w:lang w:val="es-ES"/>
        </w:rPr>
        <w:t>, por razones descritas a lo largo del informe de evaluación, se fundamentan en:</w:t>
      </w:r>
    </w:p>
    <w:p w14:paraId="4D14483B" w14:textId="77777777" w:rsidR="00186420" w:rsidRPr="00447DED" w:rsidRDefault="00186420" w:rsidP="00186420">
      <w:pPr>
        <w:rPr>
          <w:rFonts w:ascii="Arial Narrow" w:hAnsi="Arial Narrow"/>
          <w:lang w:val="es-ES"/>
        </w:rPr>
      </w:pPr>
      <w:r w:rsidRPr="00447DED">
        <w:rPr>
          <w:rFonts w:ascii="Arial Narrow" w:hAnsi="Arial Narrow"/>
          <w:lang w:val="es-ES"/>
        </w:rPr>
        <w:t>La apropiación nacional, traducida en la Dirección y Coordinación del proyecto desde el MAyDS, la promoción del concepto de servicios ecosistémicos por INTA en su agenda de trabajo, el dialogo entre carteras productivas y conservacionistas bajo un mismo objeto en las provincias, la concepción de mecanismos que aborden el PSE, resalta el caso de subsidio energético de 100-150Kw/mes en la provincia de Misiones y por sobretodo la solvencia del manejo de PSE que los actores locales, finqueros, beneficiarios, agricultores mostraron en la visita de campo del equipo evaluador.</w:t>
      </w:r>
    </w:p>
    <w:p w14:paraId="1E23EC28" w14:textId="40E595CB" w:rsidR="00186420" w:rsidRPr="00447DED" w:rsidRDefault="00186420" w:rsidP="00186420">
      <w:pPr>
        <w:rPr>
          <w:rFonts w:ascii="Arial Narrow" w:hAnsi="Arial Narrow"/>
          <w:lang w:val="es-ES"/>
        </w:rPr>
      </w:pPr>
      <w:r w:rsidRPr="00447DED">
        <w:rPr>
          <w:rFonts w:ascii="Arial Narrow" w:hAnsi="Arial Narrow"/>
          <w:lang w:val="es-ES"/>
        </w:rPr>
        <w:t>Adicionalmente, el anclar la propuesta a normativas Nacionales, Ley de Bosques 26331 y</w:t>
      </w:r>
      <w:r w:rsidR="00977F56" w:rsidRPr="00447DED">
        <w:rPr>
          <w:rFonts w:ascii="Arial Narrow" w:hAnsi="Arial Narrow"/>
          <w:lang w:val="es-ES"/>
        </w:rPr>
        <w:t xml:space="preserve"> provinciales, Ley</w:t>
      </w:r>
      <w:r w:rsidRPr="00447DED">
        <w:rPr>
          <w:rFonts w:ascii="Arial Narrow" w:hAnsi="Arial Narrow"/>
          <w:lang w:val="es-ES"/>
        </w:rPr>
        <w:t xml:space="preserve"> </w:t>
      </w:r>
      <w:r w:rsidR="00977F56" w:rsidRPr="00447DED">
        <w:rPr>
          <w:rFonts w:ascii="Arial Narrow" w:hAnsi="Arial Narrow"/>
          <w:lang w:val="es-ES"/>
        </w:rPr>
        <w:t xml:space="preserve">8.318 </w:t>
      </w:r>
      <w:r w:rsidRPr="00447DED">
        <w:rPr>
          <w:rFonts w:ascii="Arial Narrow" w:hAnsi="Arial Narrow"/>
          <w:lang w:val="es-ES"/>
        </w:rPr>
        <w:t>de Conservación de Suelos</w:t>
      </w:r>
      <w:r w:rsidR="00977F56" w:rsidRPr="00447DED">
        <w:rPr>
          <w:rFonts w:ascii="Arial Narrow" w:hAnsi="Arial Narrow"/>
          <w:lang w:val="es-ES"/>
        </w:rPr>
        <w:t xml:space="preserve"> de Entre Ríos</w:t>
      </w:r>
      <w:r w:rsidRPr="00447DED">
        <w:rPr>
          <w:rFonts w:ascii="Arial Narrow" w:hAnsi="Arial Narrow"/>
          <w:lang w:val="es-ES"/>
        </w:rPr>
        <w:t>, complementa la visión de país para el manejo de recursos naturales y servicios ecosistémicos, si bien no se puede determinar que el fortaleciendo de estas leyes es atribuible al proyecto, este constituyo un insumo para operativizar las leyes “aprender-haciendo”.</w:t>
      </w:r>
    </w:p>
    <w:p w14:paraId="031C66DC" w14:textId="7DED0F47" w:rsidR="001A6669" w:rsidRPr="00447DED" w:rsidRDefault="14FDD6C7" w:rsidP="14FDD6C7">
      <w:pPr>
        <w:pStyle w:val="Ttulo3"/>
        <w:rPr>
          <w:rFonts w:ascii="Arial Narrow" w:hAnsi="Arial Narrow"/>
        </w:rPr>
      </w:pPr>
      <w:bookmarkStart w:id="60" w:name="_Toc500029153"/>
      <w:r w:rsidRPr="00447DED">
        <w:rPr>
          <w:rFonts w:ascii="Arial Narrow" w:hAnsi="Arial Narrow"/>
        </w:rPr>
        <w:t>Efectividad y eficiencia</w:t>
      </w:r>
      <w:r w:rsidR="00186420" w:rsidRPr="00447DED">
        <w:rPr>
          <w:rFonts w:ascii="Arial Narrow" w:hAnsi="Arial Narrow"/>
        </w:rPr>
        <w:t xml:space="preserve"> *</w:t>
      </w:r>
      <w:bookmarkEnd w:id="60"/>
    </w:p>
    <w:p w14:paraId="334F1155" w14:textId="7BFDBA89" w:rsidR="00186420" w:rsidRPr="00447DED" w:rsidRDefault="00186420" w:rsidP="00186420">
      <w:pPr>
        <w:rPr>
          <w:rFonts w:ascii="Arial Narrow" w:hAnsi="Arial Narrow"/>
        </w:rPr>
      </w:pPr>
      <w:r w:rsidRPr="00447DED">
        <w:rPr>
          <w:rFonts w:ascii="Arial Narrow" w:hAnsi="Arial Narrow"/>
        </w:rPr>
        <w:t xml:space="preserve">La efectividad y eficiencia son evaluadas con respecto a los Resultados esperados a partir del Documento de Proyecto, en esta sección se detallan los productos claves (key drivers) de cada resultado que permiten la definición del criterio de calificación, sin embargo en el anexo </w:t>
      </w:r>
      <w:r w:rsidR="00A2229D" w:rsidRPr="00447DED">
        <w:rPr>
          <w:rFonts w:ascii="Arial Narrow" w:hAnsi="Arial Narrow"/>
        </w:rPr>
        <w:t>9</w:t>
      </w:r>
      <w:r w:rsidRPr="00447DED">
        <w:rPr>
          <w:rFonts w:ascii="Arial Narrow" w:hAnsi="Arial Narrow"/>
        </w:rPr>
        <w:t xml:space="preserve"> se adjunta el marco lógico con su calificación por indicador:</w:t>
      </w:r>
    </w:p>
    <w:p w14:paraId="0FA7459E" w14:textId="2F194F33" w:rsidR="00186420" w:rsidRPr="00447DED" w:rsidRDefault="00186420" w:rsidP="00186420">
      <w:pPr>
        <w:pStyle w:val="Descripcin"/>
        <w:keepNext/>
        <w:rPr>
          <w:rFonts w:ascii="Arial Narrow" w:hAnsi="Arial Narrow"/>
        </w:rPr>
      </w:pPr>
      <w:bookmarkStart w:id="61" w:name="_Toc500029179"/>
      <w:r w:rsidRPr="00447DED">
        <w:rPr>
          <w:rFonts w:ascii="Arial Narrow" w:hAnsi="Arial Narrow"/>
        </w:rPr>
        <w:t xml:space="preserve">Tabla </w:t>
      </w:r>
      <w:r w:rsidRPr="00447DED">
        <w:rPr>
          <w:rFonts w:ascii="Arial Narrow" w:hAnsi="Arial Narrow"/>
        </w:rPr>
        <w:fldChar w:fldCharType="begin"/>
      </w:r>
      <w:r w:rsidRPr="00447DED">
        <w:rPr>
          <w:rFonts w:ascii="Arial Narrow" w:hAnsi="Arial Narrow"/>
        </w:rPr>
        <w:instrText xml:space="preserve"> SEQ Tabla \* ARABIC </w:instrText>
      </w:r>
      <w:r w:rsidRPr="00447DED">
        <w:rPr>
          <w:rFonts w:ascii="Arial Narrow" w:hAnsi="Arial Narrow"/>
        </w:rPr>
        <w:fldChar w:fldCharType="separate"/>
      </w:r>
      <w:r w:rsidR="00D04603" w:rsidRPr="00447DED">
        <w:rPr>
          <w:rFonts w:ascii="Arial Narrow" w:hAnsi="Arial Narrow"/>
          <w:noProof/>
        </w:rPr>
        <w:t>12</w:t>
      </w:r>
      <w:r w:rsidRPr="00447DED">
        <w:rPr>
          <w:rFonts w:ascii="Arial Narrow" w:hAnsi="Arial Narrow"/>
        </w:rPr>
        <w:fldChar w:fldCharType="end"/>
      </w:r>
      <w:r w:rsidRPr="00447DED">
        <w:rPr>
          <w:rFonts w:ascii="Arial Narrow" w:hAnsi="Arial Narrow"/>
        </w:rPr>
        <w:t>. Calificación de resultados mediante key drivers</w:t>
      </w:r>
      <w:bookmarkEnd w:id="61"/>
    </w:p>
    <w:tbl>
      <w:tblPr>
        <w:tblStyle w:val="Tablaconcuadrcula"/>
        <w:tblW w:w="9493" w:type="dxa"/>
        <w:tblInd w:w="-10" w:type="dxa"/>
        <w:tblLook w:val="04A0" w:firstRow="1" w:lastRow="0" w:firstColumn="1" w:lastColumn="0" w:noHBand="0" w:noVBand="1"/>
      </w:tblPr>
      <w:tblGrid>
        <w:gridCol w:w="1980"/>
        <w:gridCol w:w="1559"/>
        <w:gridCol w:w="4820"/>
        <w:gridCol w:w="1134"/>
      </w:tblGrid>
      <w:tr w:rsidR="00186420" w:rsidRPr="00447DED" w14:paraId="3DE5446F" w14:textId="77777777" w:rsidTr="00186420">
        <w:tc>
          <w:tcPr>
            <w:tcW w:w="198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14:paraId="17C0B6DD" w14:textId="77777777" w:rsidR="00186420" w:rsidRPr="00447DED" w:rsidRDefault="00186420" w:rsidP="00A659FA">
            <w:pPr>
              <w:jc w:val="center"/>
              <w:rPr>
                <w:rFonts w:ascii="Arial Narrow" w:eastAsia="Arial Narrow" w:hAnsi="Arial Narrow" w:cs="Arial Narrow"/>
                <w:b/>
                <w:sz w:val="18"/>
                <w:szCs w:val="18"/>
                <w:lang w:val="es-EC"/>
              </w:rPr>
            </w:pPr>
            <w:r w:rsidRPr="00447DED">
              <w:rPr>
                <w:rFonts w:ascii="Arial Narrow" w:eastAsia="Arial Narrow" w:hAnsi="Arial Narrow" w:cs="Arial Narrow"/>
                <w:b/>
                <w:sz w:val="18"/>
                <w:szCs w:val="18"/>
                <w:lang w:val="es-EC"/>
              </w:rPr>
              <w:t xml:space="preserve">Resultado 1: </w:t>
            </w:r>
            <w:r w:rsidRPr="00447DED">
              <w:rPr>
                <w:rFonts w:ascii="Arial Narrow" w:hAnsi="Arial Narrow"/>
                <w:b/>
                <w:sz w:val="18"/>
                <w:szCs w:val="18"/>
                <w:lang w:val="es-EC"/>
              </w:rPr>
              <w:t>Extender la base de conocimientos sobre los servicios ecosistémicos con modelos y herramientas que faciliten la toma de decisiones respecto de la compensación para los diferentes usos de la tierra</w:t>
            </w:r>
          </w:p>
        </w:tc>
        <w:tc>
          <w:tcPr>
            <w:tcW w:w="1559"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14:paraId="5733F48E" w14:textId="77777777" w:rsidR="00186420" w:rsidRPr="00447DED" w:rsidRDefault="00186420" w:rsidP="00A659FA">
            <w:pPr>
              <w:jc w:val="center"/>
              <w:rPr>
                <w:rFonts w:ascii="Arial Narrow" w:eastAsia="Arial Narrow" w:hAnsi="Arial Narrow" w:cs="Arial Narrow"/>
                <w:b/>
                <w:sz w:val="18"/>
                <w:szCs w:val="18"/>
                <w:lang w:val="es-EC"/>
              </w:rPr>
            </w:pPr>
            <w:r w:rsidRPr="00447DED">
              <w:rPr>
                <w:rFonts w:ascii="Arial Narrow" w:eastAsia="Arial Narrow" w:hAnsi="Arial Narrow" w:cs="Arial Narrow"/>
                <w:b/>
                <w:sz w:val="18"/>
                <w:szCs w:val="18"/>
                <w:lang w:val="es-EC"/>
              </w:rPr>
              <w:t>Meta al final del proyecto</w:t>
            </w:r>
          </w:p>
        </w:tc>
        <w:tc>
          <w:tcPr>
            <w:tcW w:w="482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14:paraId="7F39D53B" w14:textId="77777777" w:rsidR="00186420" w:rsidRPr="00447DED" w:rsidRDefault="00186420" w:rsidP="00A659FA">
            <w:pPr>
              <w:jc w:val="center"/>
              <w:rPr>
                <w:rFonts w:ascii="Arial Narrow" w:eastAsia="Arial Narrow" w:hAnsi="Arial Narrow" w:cs="Arial Narrow"/>
                <w:b/>
                <w:sz w:val="18"/>
                <w:szCs w:val="18"/>
                <w:lang w:val="es-EC"/>
              </w:rPr>
            </w:pPr>
            <w:r w:rsidRPr="00447DED">
              <w:rPr>
                <w:rFonts w:ascii="Arial Narrow" w:eastAsia="Arial Narrow" w:hAnsi="Arial Narrow" w:cs="Arial Narrow"/>
                <w:b/>
                <w:sz w:val="18"/>
                <w:szCs w:val="18"/>
                <w:lang w:val="es-EC"/>
              </w:rPr>
              <w:t>Entregables</w:t>
            </w:r>
          </w:p>
        </w:tc>
        <w:tc>
          <w:tcPr>
            <w:tcW w:w="1134" w:type="dxa"/>
            <w:tcBorders>
              <w:top w:val="double" w:sz="4" w:space="0" w:color="auto"/>
              <w:left w:val="double" w:sz="4" w:space="0" w:color="auto"/>
              <w:bottom w:val="double" w:sz="4" w:space="0" w:color="auto"/>
              <w:right w:val="double" w:sz="4" w:space="0" w:color="auto"/>
            </w:tcBorders>
            <w:shd w:val="clear" w:color="auto" w:fill="00B050"/>
            <w:vAlign w:val="center"/>
          </w:tcPr>
          <w:p w14:paraId="68B63CFB" w14:textId="77777777" w:rsidR="00186420" w:rsidRPr="00447DED" w:rsidRDefault="00186420" w:rsidP="00A659FA">
            <w:pPr>
              <w:jc w:val="center"/>
              <w:rPr>
                <w:rFonts w:ascii="Arial Narrow" w:eastAsia="Arial Narrow" w:hAnsi="Arial Narrow" w:cs="Arial Narrow"/>
                <w:b/>
                <w:sz w:val="18"/>
                <w:szCs w:val="18"/>
                <w:lang w:val="es-EC"/>
              </w:rPr>
            </w:pPr>
            <w:r w:rsidRPr="00447DED">
              <w:rPr>
                <w:rFonts w:ascii="Arial Narrow" w:eastAsia="Arial Narrow" w:hAnsi="Arial Narrow" w:cs="Arial Narrow"/>
                <w:b/>
                <w:sz w:val="18"/>
                <w:szCs w:val="18"/>
                <w:lang w:val="es-EC"/>
              </w:rPr>
              <w:t>Calificación del Resultado 1:</w:t>
            </w:r>
          </w:p>
          <w:p w14:paraId="324E4F76" w14:textId="77777777" w:rsidR="00186420" w:rsidRPr="00447DED" w:rsidRDefault="00186420" w:rsidP="00A659FA">
            <w:pPr>
              <w:jc w:val="center"/>
              <w:rPr>
                <w:rFonts w:ascii="Arial Narrow" w:eastAsia="Arial Narrow" w:hAnsi="Arial Narrow" w:cs="Arial Narrow"/>
                <w:b/>
                <w:sz w:val="18"/>
                <w:szCs w:val="18"/>
                <w:lang w:val="es-EC"/>
              </w:rPr>
            </w:pPr>
          </w:p>
          <w:p w14:paraId="014B3963" w14:textId="77777777" w:rsidR="00186420" w:rsidRPr="00447DED" w:rsidRDefault="00186420" w:rsidP="00A659FA">
            <w:pPr>
              <w:jc w:val="center"/>
              <w:rPr>
                <w:rFonts w:ascii="Arial Narrow" w:eastAsia="Arial Narrow" w:hAnsi="Arial Narrow" w:cs="Arial Narrow"/>
                <w:b/>
                <w:sz w:val="18"/>
                <w:szCs w:val="18"/>
                <w:lang w:val="es-EC"/>
              </w:rPr>
            </w:pPr>
            <w:r w:rsidRPr="00447DED">
              <w:rPr>
                <w:rFonts w:ascii="Arial Narrow" w:eastAsia="Arial Narrow" w:hAnsi="Arial Narrow" w:cs="Arial Narrow"/>
                <w:b/>
                <w:sz w:val="18"/>
                <w:szCs w:val="18"/>
                <w:lang w:val="es-EC"/>
              </w:rPr>
              <w:t>Muy Satisfactorio</w:t>
            </w:r>
          </w:p>
        </w:tc>
      </w:tr>
      <w:tr w:rsidR="00186420" w:rsidRPr="00436F40" w14:paraId="140F7ACA" w14:textId="77777777" w:rsidTr="00186420">
        <w:tc>
          <w:tcPr>
            <w:tcW w:w="1980" w:type="dxa"/>
            <w:tcBorders>
              <w:top w:val="double" w:sz="4" w:space="0" w:color="auto"/>
            </w:tcBorders>
          </w:tcPr>
          <w:p w14:paraId="1F7F3C61" w14:textId="77777777" w:rsidR="00186420" w:rsidRPr="00447DED" w:rsidRDefault="00186420" w:rsidP="00A659FA">
            <w:pPr>
              <w:spacing w:after="160" w:line="259" w:lineRule="auto"/>
              <w:jc w:val="left"/>
              <w:rPr>
                <w:rFonts w:ascii="Arial Narrow" w:eastAsia="Arial" w:hAnsi="Arial Narrow" w:cs="Arial"/>
                <w:color w:val="auto"/>
                <w:sz w:val="16"/>
                <w:szCs w:val="18"/>
                <w:lang w:val="es-EC" w:eastAsia="es-EC"/>
              </w:rPr>
            </w:pPr>
            <w:r w:rsidRPr="00447DED">
              <w:rPr>
                <w:rFonts w:ascii="Arial Narrow" w:eastAsia="Arial Narrow" w:hAnsi="Arial Narrow" w:cs="Arial Narrow"/>
                <w:sz w:val="16"/>
                <w:szCs w:val="18"/>
                <w:lang w:val="es-EC"/>
              </w:rPr>
              <w:t xml:space="preserve">1.3 </w:t>
            </w:r>
            <w:r w:rsidRPr="00447DED">
              <w:rPr>
                <w:rFonts w:ascii="Arial Narrow" w:eastAsia="Arial" w:hAnsi="Arial Narrow" w:cs="Arial"/>
                <w:color w:val="auto"/>
                <w:sz w:val="16"/>
                <w:szCs w:val="18"/>
                <w:lang w:val="es-EC" w:eastAsia="es-EC"/>
              </w:rPr>
              <w:t>Número de decisores y de personal técnicos de la SAyDS (actual MAyDS) y el INTA con capacidades fortalecidas en SE y comparaciones entre SE/ usos de la tierra</w:t>
            </w:r>
          </w:p>
          <w:p w14:paraId="6F3C2350" w14:textId="77777777" w:rsidR="00186420" w:rsidRPr="00447DED" w:rsidRDefault="00186420" w:rsidP="00A659FA">
            <w:pPr>
              <w:jc w:val="left"/>
              <w:rPr>
                <w:rFonts w:ascii="Arial Narrow" w:eastAsia="Arial Narrow" w:hAnsi="Arial Narrow" w:cs="Arial Narrow"/>
                <w:sz w:val="16"/>
                <w:szCs w:val="18"/>
                <w:lang w:val="es-EC"/>
              </w:rPr>
            </w:pPr>
          </w:p>
        </w:tc>
        <w:tc>
          <w:tcPr>
            <w:tcW w:w="1559" w:type="dxa"/>
            <w:tcBorders>
              <w:top w:val="double" w:sz="4" w:space="0" w:color="auto"/>
            </w:tcBorders>
          </w:tcPr>
          <w:p w14:paraId="7123983D" w14:textId="77777777" w:rsidR="00186420" w:rsidRPr="00447DED" w:rsidRDefault="00186420" w:rsidP="00A659FA">
            <w:pPr>
              <w:jc w:val="left"/>
              <w:rPr>
                <w:rFonts w:ascii="Arial Narrow" w:eastAsia="Arial Narrow" w:hAnsi="Arial Narrow" w:cs="Arial Narrow"/>
                <w:sz w:val="16"/>
                <w:szCs w:val="18"/>
                <w:lang w:val="es-EC"/>
              </w:rPr>
            </w:pPr>
            <w:r w:rsidRPr="00447DED">
              <w:rPr>
                <w:rFonts w:ascii="Arial Narrow" w:eastAsia="Arial" w:hAnsi="Arial Narrow" w:cs="Arial"/>
                <w:color w:val="auto"/>
                <w:sz w:val="16"/>
                <w:szCs w:val="18"/>
                <w:lang w:val="es-EC" w:eastAsia="es-EC"/>
              </w:rPr>
              <w:t>Para el Año 2 del Proyecto, al menos un 25 % del personal  de las áreas sustantivas de la SAyDS (actual MAyDS) y de las unidades regionales del INTA debidamente involucrado en el proyecto</w:t>
            </w:r>
          </w:p>
        </w:tc>
        <w:tc>
          <w:tcPr>
            <w:tcW w:w="4820" w:type="dxa"/>
            <w:tcBorders>
              <w:top w:val="double" w:sz="4" w:space="0" w:color="auto"/>
            </w:tcBorders>
          </w:tcPr>
          <w:p w14:paraId="7D9456D0" w14:textId="77777777" w:rsidR="00186420" w:rsidRPr="00447DED" w:rsidRDefault="00186420" w:rsidP="00A659FA">
            <w:pPr>
              <w:jc w:val="left"/>
              <w:rPr>
                <w:rFonts w:ascii="Arial Narrow" w:eastAsia="Arial" w:hAnsi="Arial Narrow" w:cs="Arial"/>
                <w:color w:val="auto"/>
                <w:sz w:val="16"/>
                <w:szCs w:val="18"/>
                <w:lang w:val="en-US" w:eastAsia="es-EC"/>
              </w:rPr>
            </w:pPr>
            <w:r w:rsidRPr="00447DED">
              <w:rPr>
                <w:rFonts w:ascii="Arial Narrow" w:eastAsia="Arial" w:hAnsi="Arial Narrow" w:cs="Arial"/>
                <w:color w:val="auto"/>
                <w:sz w:val="16"/>
                <w:szCs w:val="18"/>
                <w:lang w:val="en-US" w:eastAsia="es-EC"/>
              </w:rPr>
              <w:t xml:space="preserve">-In 2012: 30 decision makers and technical staff from INTA were directly involved in the project; 62 personnel have been trained on Carbon accounting in agricultural and forestry systems (INTA, SAyDS, provincial governments of Chaco, Formosa, Entre Rios and Jujuy). </w:t>
            </w:r>
          </w:p>
          <w:p w14:paraId="3ED3771A" w14:textId="77777777" w:rsidR="00186420" w:rsidRPr="00447DED" w:rsidRDefault="00186420" w:rsidP="00A659FA">
            <w:pPr>
              <w:jc w:val="left"/>
              <w:rPr>
                <w:rFonts w:ascii="Arial Narrow" w:eastAsia="Arial" w:hAnsi="Arial Narrow" w:cs="Arial"/>
                <w:color w:val="auto"/>
                <w:sz w:val="16"/>
                <w:szCs w:val="18"/>
                <w:lang w:val="en-US" w:eastAsia="es-EC"/>
              </w:rPr>
            </w:pPr>
            <w:r w:rsidRPr="00447DED">
              <w:rPr>
                <w:rFonts w:ascii="Arial Narrow" w:eastAsia="Arial" w:hAnsi="Arial Narrow" w:cs="Arial"/>
                <w:color w:val="auto"/>
                <w:sz w:val="16"/>
                <w:szCs w:val="18"/>
                <w:lang w:val="en-US" w:eastAsia="es-EC"/>
              </w:rPr>
              <w:t>-In 2013: the last number added 40 technicians and decision makers from INTA's regional units, and around 10 technicians and decision makers from the SAyDS joined the group ((i.e., forests, soils, water, biodiversity, economics, GIS areas).</w:t>
            </w:r>
          </w:p>
          <w:p w14:paraId="518CFEEE" w14:textId="77777777" w:rsidR="00186420" w:rsidRPr="00447DED" w:rsidRDefault="00186420" w:rsidP="00A659FA">
            <w:pPr>
              <w:jc w:val="left"/>
              <w:rPr>
                <w:rFonts w:ascii="Arial Narrow" w:eastAsia="Arial" w:hAnsi="Arial Narrow" w:cs="Arial"/>
                <w:color w:val="auto"/>
                <w:sz w:val="16"/>
                <w:szCs w:val="18"/>
                <w:lang w:val="en-US" w:eastAsia="es-EC"/>
              </w:rPr>
            </w:pPr>
            <w:r w:rsidRPr="00447DED">
              <w:rPr>
                <w:rFonts w:ascii="Arial Narrow" w:eastAsia="Arial" w:hAnsi="Arial Narrow" w:cs="Arial"/>
                <w:color w:val="auto"/>
                <w:sz w:val="16"/>
                <w:szCs w:val="18"/>
                <w:lang w:val="en-US" w:eastAsia="es-EC"/>
              </w:rPr>
              <w:t xml:space="preserve">-In 2014: the training to strengthen capacities and knowledge on ES and PES has continued (28 personnel from INTA, SAyDS and representatives from the provincial governments of Chaco, Formosa, Entre Rios and Misiones have been capacitated on “Land Use Change Modeller” and the computation of deforestation rates; 25 personnel from INTA and the government of Misiones trained on carbon accounting in agriculture and forestry systems and on biodiversity result interpretations; 20 personnel from SAyDS Forest Division </w:t>
            </w:r>
            <w:r w:rsidRPr="00447DED">
              <w:rPr>
                <w:rFonts w:ascii="Arial Narrow" w:eastAsia="Arial" w:hAnsi="Arial Narrow" w:cs="Arial"/>
                <w:color w:val="auto"/>
                <w:sz w:val="16"/>
                <w:szCs w:val="18"/>
                <w:lang w:val="en-US" w:eastAsia="es-EC"/>
              </w:rPr>
              <w:lastRenderedPageBreak/>
              <w:t xml:space="preserve">was trained on different aspects of PES schemes design applied to forests). </w:t>
            </w:r>
          </w:p>
          <w:p w14:paraId="291CCC2D" w14:textId="7822414E" w:rsidR="00186420" w:rsidRPr="00447DED" w:rsidRDefault="00186420" w:rsidP="00A659FA">
            <w:pPr>
              <w:jc w:val="left"/>
              <w:rPr>
                <w:rFonts w:ascii="Arial Narrow" w:eastAsia="Arial" w:hAnsi="Arial Narrow" w:cs="Arial"/>
                <w:color w:val="auto"/>
                <w:sz w:val="16"/>
                <w:szCs w:val="18"/>
                <w:lang w:val="en-US" w:eastAsia="es-EC"/>
              </w:rPr>
            </w:pPr>
            <w:r w:rsidRPr="00447DED">
              <w:rPr>
                <w:rFonts w:ascii="Arial Narrow" w:eastAsia="Arial" w:hAnsi="Arial Narrow" w:cs="Arial"/>
                <w:color w:val="auto"/>
                <w:sz w:val="16"/>
                <w:szCs w:val="18"/>
                <w:lang w:val="en-US" w:eastAsia="es-EC"/>
              </w:rPr>
              <w:t>-In 2015, more than 75% of the substantive staff from SAyDS (about 15 personnel) and INTA (about 40 personnel) related to Project topics (i.e., forest, soils, water, biodiversity, economics, GIS, management plan formulation, PES design and monitoring) are involved in the P</w:t>
            </w:r>
            <w:r w:rsidR="003A3CE2" w:rsidRPr="00447DED">
              <w:rPr>
                <w:rFonts w:ascii="Arial Narrow" w:eastAsia="Arial" w:hAnsi="Arial Narrow" w:cs="Arial"/>
                <w:color w:val="auto"/>
                <w:sz w:val="16"/>
                <w:szCs w:val="18"/>
                <w:lang w:val="en-US" w:eastAsia="es-EC"/>
              </w:rPr>
              <w:t>r</w:t>
            </w:r>
            <w:r w:rsidRPr="00447DED">
              <w:rPr>
                <w:rFonts w:ascii="Arial Narrow" w:eastAsia="Arial" w:hAnsi="Arial Narrow" w:cs="Arial"/>
                <w:color w:val="auto"/>
                <w:sz w:val="16"/>
                <w:szCs w:val="18"/>
                <w:lang w:val="en-US" w:eastAsia="es-EC"/>
              </w:rPr>
              <w:t xml:space="preserve">oject; in addition, training to strengthen capacities and knowledge on ES and PES has to continue to different audiences and decision-makers (25 decision-makers and technical staff form the Chaco and Formosa provincial government, 10 researchers from de regional university and 15 professionals from the private sector were trained on forest management plan design aimed at ES conservation and on ES importance in land planning; In Misiones, a course on "PES oriented to water services" was conducted to membership the Arroyo Ramon Watershed Committee (27 participants); in Entre Rios, two workshops on ES and PES design were offered to 25 personnel from INTA, the provincial government and the local university). </w:t>
            </w:r>
          </w:p>
          <w:p w14:paraId="50D19A69" w14:textId="77777777" w:rsidR="00186420" w:rsidRPr="00447DED" w:rsidRDefault="00186420" w:rsidP="00A659FA">
            <w:pPr>
              <w:jc w:val="left"/>
              <w:rPr>
                <w:rFonts w:ascii="Arial Narrow" w:eastAsia="Arial" w:hAnsi="Arial Narrow" w:cs="Arial"/>
                <w:color w:val="auto"/>
                <w:sz w:val="16"/>
                <w:szCs w:val="18"/>
                <w:lang w:val="en-US" w:eastAsia="es-EC"/>
              </w:rPr>
            </w:pPr>
            <w:r w:rsidRPr="00447DED">
              <w:rPr>
                <w:rFonts w:ascii="Arial Narrow" w:eastAsia="Arial" w:hAnsi="Arial Narrow" w:cs="Arial"/>
                <w:color w:val="auto"/>
                <w:sz w:val="16"/>
                <w:szCs w:val="18"/>
                <w:lang w:val="en-US" w:eastAsia="es-EC"/>
              </w:rPr>
              <w:t xml:space="preserve">-In 2016, training to strengthen capacities and knowledge on ES and PES to MAyDS and INTA personnel has continued, with 20 staff from the Native Forest Division of the MAyDS participated in a workshop on PES applied to native forests; 25 personnel from INTA and 12 from the provincial governments of Chaco and Formosa were trained on the application of the Forest Management Guidelines to conserve ES; 12 personnel from INTA, 8 from provincial government and 10 of the local universities were trained in Entre Rios on the importance of linear elements in the landscape for conserving biodiversity;  17 personnel from INTA, the provincial government and local farmer organizations participated in Misiones in two workshops on water services and good land use practices. </w:t>
            </w:r>
          </w:p>
          <w:p w14:paraId="141D939A" w14:textId="77777777" w:rsidR="00186420" w:rsidRPr="00447DED" w:rsidRDefault="00186420" w:rsidP="00A659FA">
            <w:pPr>
              <w:jc w:val="left"/>
              <w:rPr>
                <w:rFonts w:ascii="Arial Narrow" w:eastAsia="Arial" w:hAnsi="Arial Narrow" w:cs="Arial"/>
                <w:color w:val="auto"/>
                <w:sz w:val="16"/>
                <w:szCs w:val="18"/>
                <w:lang w:val="en-US" w:eastAsia="es-EC"/>
              </w:rPr>
            </w:pPr>
            <w:r w:rsidRPr="00447DED">
              <w:rPr>
                <w:rFonts w:ascii="Arial Narrow" w:eastAsia="Arial" w:hAnsi="Arial Narrow" w:cs="Arial"/>
                <w:color w:val="auto"/>
                <w:sz w:val="16"/>
                <w:szCs w:val="18"/>
                <w:lang w:val="en-US" w:eastAsia="es-EC"/>
              </w:rPr>
              <w:t>-In 2017 continued the capacities on ES and trade-offs between ES and land uses were strengthened: i) in Chaco, different local actors took part in training on various topics of good land use practices, i.e.: natural and mega thermal pastures (10 local farmers, 4personnel from  INTA and 3 local professionals); the Implantation of pastures based on forest conservation and biodiversity (18 local farmers and 5 professionals; the Reforestation and enrichment of native forest (34 people, including local farmers and local professionals); ii) in Entre Rios, 10 staff members from MAyDS, 13 from the provincial governments, 16 technical staff from INTA, 5 from the local universities and 12 from CONICET took part in a Workshop of Technical exchange of experiences and results between different projects, ONDTyD, GEF Chaco and GEF PSE, with observations in the field of good practices aimed at mitigating and reducing soil erosion, water loss and degradation of natural resources; iii) in Misiones, training on Design and implementation of hydrological PES schemes and procedure for Monitoring and Certification of service providers (27 personnel from INTA, the provincial and municipal government and local professionals); iv) in Formosa, 53 people took part in a workshop on Land use oriented to native forest management (local farmers; personnel from the provincial governments –MPyA-; INTA; the Formosa University; local professionals of private activity; teachers and students of agricultural and agro technical technicians).</w:t>
            </w:r>
          </w:p>
        </w:tc>
        <w:tc>
          <w:tcPr>
            <w:tcW w:w="1134" w:type="dxa"/>
            <w:tcBorders>
              <w:top w:val="double" w:sz="4" w:space="0" w:color="auto"/>
            </w:tcBorders>
            <w:shd w:val="clear" w:color="auto" w:fill="00B050"/>
          </w:tcPr>
          <w:p w14:paraId="4DB42C2C" w14:textId="77777777" w:rsidR="00186420" w:rsidRPr="00447DED" w:rsidRDefault="00186420" w:rsidP="00A659FA">
            <w:pPr>
              <w:jc w:val="left"/>
              <w:rPr>
                <w:rFonts w:ascii="Arial Narrow" w:eastAsia="Arial" w:hAnsi="Arial Narrow" w:cs="Arial"/>
                <w:color w:val="auto"/>
                <w:sz w:val="16"/>
                <w:szCs w:val="18"/>
                <w:lang w:val="en-US" w:eastAsia="es-EC"/>
              </w:rPr>
            </w:pPr>
          </w:p>
        </w:tc>
      </w:tr>
    </w:tbl>
    <w:p w14:paraId="30E652F4" w14:textId="77777777" w:rsidR="00186420" w:rsidRPr="00447DED" w:rsidRDefault="00186420" w:rsidP="00186420">
      <w:pPr>
        <w:jc w:val="left"/>
        <w:rPr>
          <w:rFonts w:ascii="Arial Narrow" w:eastAsia="Arial Narrow" w:hAnsi="Arial Narrow" w:cs="Arial Narrow"/>
          <w:sz w:val="18"/>
          <w:szCs w:val="18"/>
          <w:lang w:val="en-US"/>
        </w:rPr>
      </w:pPr>
    </w:p>
    <w:tbl>
      <w:tblPr>
        <w:tblStyle w:val="Tablaconcuadrcula"/>
        <w:tblW w:w="9493" w:type="dxa"/>
        <w:tblLayout w:type="fixed"/>
        <w:tblLook w:val="04A0" w:firstRow="1" w:lastRow="0" w:firstColumn="1" w:lastColumn="0" w:noHBand="0" w:noVBand="1"/>
      </w:tblPr>
      <w:tblGrid>
        <w:gridCol w:w="1980"/>
        <w:gridCol w:w="1559"/>
        <w:gridCol w:w="4820"/>
        <w:gridCol w:w="1134"/>
      </w:tblGrid>
      <w:tr w:rsidR="00186420" w:rsidRPr="00447DED" w14:paraId="428B2926" w14:textId="77777777" w:rsidTr="00A659FA">
        <w:tc>
          <w:tcPr>
            <w:tcW w:w="198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14:paraId="0F091DA1" w14:textId="308AB018" w:rsidR="00186420" w:rsidRPr="00447DED" w:rsidRDefault="00186420" w:rsidP="003A3CE2">
            <w:pPr>
              <w:jc w:val="center"/>
              <w:rPr>
                <w:rFonts w:ascii="Arial Narrow" w:hAnsi="Arial Narrow"/>
                <w:b/>
                <w:sz w:val="18"/>
                <w:szCs w:val="18"/>
                <w:lang w:val="es-EC"/>
              </w:rPr>
            </w:pPr>
            <w:r w:rsidRPr="00447DED">
              <w:rPr>
                <w:rFonts w:ascii="Arial Narrow" w:hAnsi="Arial Narrow"/>
                <w:b/>
                <w:sz w:val="18"/>
                <w:szCs w:val="18"/>
                <w:lang w:val="es-EC"/>
              </w:rPr>
              <w:t xml:space="preserve">Resultado 2: Ampliar los conocimientos técnicos (know-how) sobre las configuraciones operativas efectivas para optimizar los beneficios provenientes de los incentivos actuales y futuros de </w:t>
            </w:r>
            <w:r w:rsidR="003A3CE2" w:rsidRPr="00447DED">
              <w:rPr>
                <w:rFonts w:ascii="Arial Narrow" w:hAnsi="Arial Narrow"/>
                <w:b/>
                <w:sz w:val="18"/>
                <w:szCs w:val="18"/>
                <w:lang w:val="es-EC"/>
              </w:rPr>
              <w:t xml:space="preserve">SE </w:t>
            </w:r>
            <w:r w:rsidRPr="00447DED">
              <w:rPr>
                <w:rFonts w:ascii="Arial Narrow" w:hAnsi="Arial Narrow"/>
                <w:b/>
                <w:sz w:val="18"/>
                <w:szCs w:val="18"/>
                <w:lang w:val="es-EC"/>
              </w:rPr>
              <w:t>y se reforzarán a través de demostraciones de campo de los diferentes esquemas PSE</w:t>
            </w:r>
          </w:p>
        </w:tc>
        <w:tc>
          <w:tcPr>
            <w:tcW w:w="1559"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14:paraId="6BC26BCC" w14:textId="77777777" w:rsidR="00186420" w:rsidRPr="00447DED" w:rsidRDefault="00186420" w:rsidP="00A659FA">
            <w:pPr>
              <w:jc w:val="center"/>
              <w:rPr>
                <w:rFonts w:ascii="Arial Narrow" w:hAnsi="Arial Narrow"/>
                <w:b/>
                <w:sz w:val="18"/>
                <w:szCs w:val="18"/>
                <w:lang w:val="es-EC"/>
              </w:rPr>
            </w:pPr>
            <w:r w:rsidRPr="00447DED">
              <w:rPr>
                <w:rFonts w:ascii="Arial Narrow" w:hAnsi="Arial Narrow"/>
                <w:b/>
                <w:sz w:val="18"/>
                <w:szCs w:val="18"/>
                <w:lang w:val="es-EC"/>
              </w:rPr>
              <w:t>Meta al final del proyecto</w:t>
            </w:r>
          </w:p>
        </w:tc>
        <w:tc>
          <w:tcPr>
            <w:tcW w:w="482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14:paraId="1CAE67CC" w14:textId="77777777" w:rsidR="00186420" w:rsidRPr="00447DED" w:rsidRDefault="00186420" w:rsidP="00A659FA">
            <w:pPr>
              <w:jc w:val="center"/>
              <w:rPr>
                <w:rFonts w:ascii="Arial Narrow" w:hAnsi="Arial Narrow"/>
                <w:b/>
                <w:sz w:val="18"/>
                <w:szCs w:val="18"/>
                <w:lang w:val="es-EC"/>
              </w:rPr>
            </w:pPr>
            <w:r w:rsidRPr="00447DED">
              <w:rPr>
                <w:rFonts w:ascii="Arial Narrow" w:hAnsi="Arial Narrow"/>
                <w:b/>
                <w:sz w:val="18"/>
                <w:szCs w:val="18"/>
                <w:lang w:val="es-EC"/>
              </w:rPr>
              <w:t>Entregables</w:t>
            </w:r>
          </w:p>
        </w:tc>
        <w:tc>
          <w:tcPr>
            <w:tcW w:w="1134" w:type="dxa"/>
            <w:tcBorders>
              <w:top w:val="double" w:sz="4" w:space="0" w:color="auto"/>
              <w:left w:val="double" w:sz="4" w:space="0" w:color="auto"/>
              <w:bottom w:val="double" w:sz="4" w:space="0" w:color="auto"/>
              <w:right w:val="double" w:sz="4" w:space="0" w:color="auto"/>
            </w:tcBorders>
            <w:shd w:val="clear" w:color="auto" w:fill="C00000"/>
            <w:vAlign w:val="center"/>
          </w:tcPr>
          <w:p w14:paraId="69D0CC28" w14:textId="77777777" w:rsidR="00186420" w:rsidRPr="00447DED" w:rsidRDefault="00186420" w:rsidP="00A659FA">
            <w:pPr>
              <w:jc w:val="center"/>
              <w:rPr>
                <w:rFonts w:ascii="Arial Narrow" w:hAnsi="Arial Narrow"/>
                <w:b/>
                <w:sz w:val="18"/>
                <w:szCs w:val="18"/>
                <w:lang w:val="es-EC"/>
              </w:rPr>
            </w:pPr>
            <w:r w:rsidRPr="00447DED">
              <w:rPr>
                <w:rFonts w:ascii="Arial Narrow" w:hAnsi="Arial Narrow"/>
                <w:b/>
                <w:sz w:val="18"/>
                <w:szCs w:val="18"/>
                <w:lang w:val="es-EC"/>
              </w:rPr>
              <w:t xml:space="preserve">Calificación del Resultado 2: </w:t>
            </w:r>
          </w:p>
          <w:p w14:paraId="0A350C93" w14:textId="77777777" w:rsidR="00186420" w:rsidRPr="00447DED" w:rsidRDefault="00186420" w:rsidP="00A659FA">
            <w:pPr>
              <w:jc w:val="center"/>
              <w:rPr>
                <w:rFonts w:ascii="Arial Narrow" w:hAnsi="Arial Narrow"/>
                <w:b/>
                <w:sz w:val="18"/>
                <w:szCs w:val="18"/>
                <w:lang w:val="es-EC"/>
              </w:rPr>
            </w:pPr>
          </w:p>
          <w:p w14:paraId="3030286A" w14:textId="77777777" w:rsidR="00186420" w:rsidRPr="00447DED" w:rsidRDefault="00186420" w:rsidP="00A659FA">
            <w:pPr>
              <w:jc w:val="center"/>
              <w:rPr>
                <w:rFonts w:ascii="Arial Narrow" w:hAnsi="Arial Narrow"/>
                <w:b/>
                <w:sz w:val="18"/>
                <w:szCs w:val="18"/>
                <w:lang w:val="es-EC"/>
              </w:rPr>
            </w:pPr>
            <w:r w:rsidRPr="00447DED">
              <w:rPr>
                <w:rFonts w:ascii="Arial Narrow" w:hAnsi="Arial Narrow"/>
                <w:b/>
                <w:sz w:val="18"/>
                <w:szCs w:val="18"/>
                <w:lang w:val="es-EC"/>
              </w:rPr>
              <w:t>Algo Insatisfactorio</w:t>
            </w:r>
          </w:p>
        </w:tc>
      </w:tr>
      <w:tr w:rsidR="00186420" w:rsidRPr="00436F40" w14:paraId="0DCAF2F6" w14:textId="77777777" w:rsidTr="00A659FA">
        <w:tc>
          <w:tcPr>
            <w:tcW w:w="1980" w:type="dxa"/>
            <w:tcBorders>
              <w:top w:val="double" w:sz="4" w:space="0" w:color="auto"/>
            </w:tcBorders>
          </w:tcPr>
          <w:p w14:paraId="6FB66AF2" w14:textId="77777777" w:rsidR="00186420" w:rsidRPr="00447DED" w:rsidRDefault="00186420" w:rsidP="00A659FA">
            <w:pPr>
              <w:spacing w:after="160" w:line="259" w:lineRule="auto"/>
              <w:jc w:val="left"/>
              <w:rPr>
                <w:rFonts w:ascii="Arial Narrow" w:eastAsia="Arial" w:hAnsi="Arial Narrow" w:cs="Arial"/>
                <w:color w:val="auto"/>
                <w:sz w:val="16"/>
                <w:szCs w:val="18"/>
                <w:lang w:val="es-EC" w:eastAsia="es-EC"/>
              </w:rPr>
            </w:pPr>
            <w:r w:rsidRPr="00447DED">
              <w:rPr>
                <w:rFonts w:ascii="Arial Narrow" w:eastAsia="Arial" w:hAnsi="Arial Narrow" w:cs="Arial"/>
                <w:color w:val="auto"/>
                <w:sz w:val="16"/>
                <w:szCs w:val="18"/>
                <w:lang w:val="es-EC" w:eastAsia="es-EC"/>
              </w:rPr>
              <w:t xml:space="preserve">2.1.Esquemas PSE y mecanismo de monitoreo diseñados y validados con autoridades provinciales y </w:t>
            </w:r>
            <w:r w:rsidRPr="00447DED">
              <w:rPr>
                <w:rFonts w:ascii="Arial Narrow" w:eastAsia="Arial" w:hAnsi="Arial Narrow" w:cs="Arial"/>
                <w:color w:val="auto"/>
                <w:sz w:val="16"/>
                <w:szCs w:val="18"/>
                <w:lang w:val="es-EC" w:eastAsia="es-EC"/>
              </w:rPr>
              <w:lastRenderedPageBreak/>
              <w:t>actores locales</w:t>
            </w:r>
          </w:p>
          <w:p w14:paraId="4431C571" w14:textId="77777777" w:rsidR="00186420" w:rsidRPr="00447DED" w:rsidRDefault="00186420" w:rsidP="00A659FA">
            <w:pPr>
              <w:jc w:val="left"/>
              <w:rPr>
                <w:rFonts w:ascii="Arial Narrow" w:eastAsia="Arial Narrow" w:hAnsi="Arial Narrow" w:cs="Arial Narrow"/>
                <w:sz w:val="16"/>
                <w:szCs w:val="18"/>
                <w:lang w:val="es-EC"/>
              </w:rPr>
            </w:pPr>
          </w:p>
        </w:tc>
        <w:tc>
          <w:tcPr>
            <w:tcW w:w="1559" w:type="dxa"/>
            <w:tcBorders>
              <w:top w:val="double" w:sz="4" w:space="0" w:color="auto"/>
            </w:tcBorders>
          </w:tcPr>
          <w:p w14:paraId="44705FE2" w14:textId="77777777" w:rsidR="00186420" w:rsidRPr="00447DED" w:rsidRDefault="00186420" w:rsidP="00A659FA">
            <w:pPr>
              <w:jc w:val="left"/>
              <w:rPr>
                <w:rFonts w:ascii="Arial Narrow" w:eastAsia="Arial Narrow" w:hAnsi="Arial Narrow" w:cs="Arial Narrow"/>
                <w:sz w:val="16"/>
                <w:szCs w:val="18"/>
                <w:lang w:val="es-EC"/>
              </w:rPr>
            </w:pPr>
            <w:r w:rsidRPr="00447DED">
              <w:rPr>
                <w:rFonts w:ascii="Arial Narrow" w:eastAsia="Arial" w:hAnsi="Arial Narrow" w:cs="Arial"/>
                <w:color w:val="auto"/>
                <w:sz w:val="16"/>
                <w:szCs w:val="18"/>
                <w:lang w:val="es-EC" w:eastAsia="es-EC"/>
              </w:rPr>
              <w:lastRenderedPageBreak/>
              <w:t xml:space="preserve">Para el Año 1 del Proyecto, 3 esquemas PSE dentro del marco de incentivos del Gobierno (Chaco, </w:t>
            </w:r>
            <w:r w:rsidRPr="00447DED">
              <w:rPr>
                <w:rFonts w:ascii="Arial Narrow" w:eastAsia="Arial" w:hAnsi="Arial Narrow" w:cs="Arial"/>
                <w:color w:val="auto"/>
                <w:sz w:val="16"/>
                <w:szCs w:val="18"/>
                <w:lang w:val="es-EC" w:eastAsia="es-EC"/>
              </w:rPr>
              <w:lastRenderedPageBreak/>
              <w:t>Formosa y Entre Ríos) y 1 esquema PSE clásico (Misiones)</w:t>
            </w:r>
          </w:p>
        </w:tc>
        <w:tc>
          <w:tcPr>
            <w:tcW w:w="4820" w:type="dxa"/>
            <w:tcBorders>
              <w:top w:val="double" w:sz="4" w:space="0" w:color="auto"/>
            </w:tcBorders>
          </w:tcPr>
          <w:p w14:paraId="261B4728" w14:textId="77777777" w:rsidR="00186420" w:rsidRPr="00447DED" w:rsidRDefault="00186420" w:rsidP="00A659FA">
            <w:pPr>
              <w:jc w:val="left"/>
              <w:rPr>
                <w:rFonts w:ascii="Arial Narrow" w:eastAsia="Arial" w:hAnsi="Arial Narrow" w:cs="Arial"/>
                <w:color w:val="auto"/>
                <w:sz w:val="16"/>
                <w:szCs w:val="18"/>
                <w:lang w:val="en-US" w:eastAsia="es-EC"/>
              </w:rPr>
            </w:pPr>
            <w:r w:rsidRPr="00447DED">
              <w:rPr>
                <w:rFonts w:ascii="Arial Narrow" w:eastAsia="Arial" w:hAnsi="Arial Narrow" w:cs="Arial"/>
                <w:color w:val="auto"/>
                <w:sz w:val="16"/>
                <w:szCs w:val="18"/>
                <w:lang w:val="en-US" w:eastAsia="es-EC"/>
              </w:rPr>
              <w:lastRenderedPageBreak/>
              <w:t xml:space="preserve">PES schemes for Entre Ríos, Misiones, Chaco and Formosa are under different levels of development, and three will be fully developed by the end of the project.  </w:t>
            </w:r>
          </w:p>
          <w:p w14:paraId="7F858C24" w14:textId="77777777" w:rsidR="00186420" w:rsidRPr="00447DED" w:rsidRDefault="00186420" w:rsidP="00A659FA">
            <w:pPr>
              <w:jc w:val="left"/>
              <w:rPr>
                <w:rFonts w:ascii="Arial Narrow" w:eastAsia="Arial" w:hAnsi="Arial Narrow" w:cs="Arial"/>
                <w:color w:val="auto"/>
                <w:sz w:val="16"/>
                <w:szCs w:val="18"/>
                <w:lang w:val="en-US" w:eastAsia="es-EC"/>
              </w:rPr>
            </w:pPr>
            <w:r w:rsidRPr="00447DED">
              <w:rPr>
                <w:rFonts w:ascii="Arial Narrow" w:eastAsia="Arial" w:hAnsi="Arial Narrow" w:cs="Arial"/>
                <w:color w:val="auto"/>
                <w:sz w:val="16"/>
                <w:szCs w:val="18"/>
                <w:lang w:val="en-US" w:eastAsia="es-EC"/>
              </w:rPr>
              <w:t xml:space="preserve">In Chaco, farmers/producers have completed their management plans and are awaiting for the compensations which will be received once the governmental </w:t>
            </w:r>
            <w:r w:rsidRPr="00447DED">
              <w:rPr>
                <w:rFonts w:ascii="Arial Narrow" w:eastAsia="Arial" w:hAnsi="Arial Narrow" w:cs="Arial"/>
                <w:color w:val="auto"/>
                <w:sz w:val="16"/>
                <w:szCs w:val="18"/>
                <w:lang w:val="en-US" w:eastAsia="es-EC"/>
              </w:rPr>
              <w:lastRenderedPageBreak/>
              <w:t xml:space="preserve">administrative processes are finalized.  </w:t>
            </w:r>
          </w:p>
          <w:p w14:paraId="415E2D46" w14:textId="77777777" w:rsidR="00186420" w:rsidRPr="00447DED" w:rsidRDefault="00186420" w:rsidP="00A659FA">
            <w:pPr>
              <w:jc w:val="left"/>
              <w:rPr>
                <w:rFonts w:ascii="Arial Narrow" w:eastAsia="Arial" w:hAnsi="Arial Narrow" w:cs="Arial"/>
                <w:color w:val="auto"/>
                <w:sz w:val="16"/>
                <w:szCs w:val="18"/>
                <w:lang w:val="en-US" w:eastAsia="es-EC"/>
              </w:rPr>
            </w:pPr>
            <w:r w:rsidRPr="00447DED">
              <w:rPr>
                <w:rFonts w:ascii="Arial Narrow" w:eastAsia="Arial" w:hAnsi="Arial Narrow" w:cs="Arial"/>
                <w:color w:val="auto"/>
                <w:sz w:val="16"/>
                <w:szCs w:val="18"/>
                <w:lang w:val="en-US" w:eastAsia="es-EC"/>
              </w:rPr>
              <w:t xml:space="preserve">In Entre Rios, the bill incorporating the compensation for biodiversity and carbon ES into the body of the Provincial Soil Conservation Law has been approved by the Chamber of Deputies of the Provincial Legislature and is under consideration by the Chamber of Senators. It is unclear whether the political process will be completed in time for payments to be made during the lifetime of the project but it is expected that payments will commence after the legal modifications are approved.  </w:t>
            </w:r>
          </w:p>
          <w:p w14:paraId="54FBBB5B" w14:textId="77777777" w:rsidR="00186420" w:rsidRPr="00447DED" w:rsidRDefault="00186420" w:rsidP="00A659FA">
            <w:pPr>
              <w:jc w:val="left"/>
              <w:rPr>
                <w:rFonts w:ascii="Arial Narrow" w:eastAsia="Arial" w:hAnsi="Arial Narrow" w:cs="Arial"/>
                <w:color w:val="auto"/>
                <w:sz w:val="16"/>
                <w:szCs w:val="18"/>
                <w:lang w:val="en-US" w:eastAsia="es-EC"/>
              </w:rPr>
            </w:pPr>
            <w:r w:rsidRPr="00447DED">
              <w:rPr>
                <w:rFonts w:ascii="Arial Narrow" w:eastAsia="Arial" w:hAnsi="Arial Narrow" w:cs="Arial"/>
                <w:color w:val="auto"/>
                <w:sz w:val="16"/>
                <w:szCs w:val="18"/>
                <w:lang w:val="en-US" w:eastAsia="es-EC"/>
              </w:rPr>
              <w:t xml:space="preserve">In Misiones, the scheme was ready to be implemented with subside of 100-150kw/month, with key actors, such as the Cooperativa de Servicios de Obera (in charge of collecting and disbursing the payments).   </w:t>
            </w:r>
          </w:p>
          <w:p w14:paraId="584F8599" w14:textId="77777777" w:rsidR="00186420" w:rsidRPr="00447DED" w:rsidRDefault="00186420" w:rsidP="00A659FA">
            <w:pPr>
              <w:jc w:val="left"/>
              <w:rPr>
                <w:rFonts w:ascii="Arial Narrow" w:eastAsia="Arial" w:hAnsi="Arial Narrow" w:cs="Arial"/>
                <w:color w:val="auto"/>
                <w:sz w:val="16"/>
                <w:szCs w:val="18"/>
                <w:lang w:val="en-US" w:eastAsia="es-EC"/>
              </w:rPr>
            </w:pPr>
            <w:r w:rsidRPr="00447DED">
              <w:rPr>
                <w:rFonts w:ascii="Arial Narrow" w:eastAsia="Arial" w:hAnsi="Arial Narrow" w:cs="Arial"/>
                <w:color w:val="auto"/>
                <w:sz w:val="16"/>
                <w:szCs w:val="18"/>
                <w:lang w:val="en-US" w:eastAsia="es-EC"/>
              </w:rPr>
              <w:t>Formosa has substantial delays with the PSE design.</w:t>
            </w:r>
          </w:p>
        </w:tc>
        <w:tc>
          <w:tcPr>
            <w:tcW w:w="1134" w:type="dxa"/>
            <w:tcBorders>
              <w:top w:val="double" w:sz="4" w:space="0" w:color="auto"/>
            </w:tcBorders>
            <w:shd w:val="clear" w:color="auto" w:fill="C00000"/>
          </w:tcPr>
          <w:p w14:paraId="7DC51BDD" w14:textId="77777777" w:rsidR="00186420" w:rsidRPr="00447DED" w:rsidRDefault="00186420" w:rsidP="00A659FA">
            <w:pPr>
              <w:jc w:val="left"/>
              <w:rPr>
                <w:rFonts w:ascii="Arial Narrow" w:eastAsia="Arial" w:hAnsi="Arial Narrow" w:cs="Arial"/>
                <w:color w:val="auto"/>
                <w:sz w:val="16"/>
                <w:szCs w:val="18"/>
                <w:lang w:val="en-US" w:eastAsia="es-EC"/>
              </w:rPr>
            </w:pPr>
          </w:p>
        </w:tc>
      </w:tr>
      <w:tr w:rsidR="00186420" w:rsidRPr="00447DED" w14:paraId="7C7594BA" w14:textId="77777777" w:rsidTr="00A659FA">
        <w:tc>
          <w:tcPr>
            <w:tcW w:w="1980" w:type="dxa"/>
          </w:tcPr>
          <w:p w14:paraId="3DD77CA4" w14:textId="77777777" w:rsidR="00186420" w:rsidRPr="00447DED" w:rsidRDefault="00186420" w:rsidP="00A659FA">
            <w:pPr>
              <w:jc w:val="left"/>
              <w:rPr>
                <w:rFonts w:ascii="Arial Narrow" w:eastAsia="Arial Narrow" w:hAnsi="Arial Narrow" w:cs="Arial Narrow"/>
                <w:sz w:val="16"/>
                <w:szCs w:val="18"/>
                <w:lang w:val="es-EC"/>
              </w:rPr>
            </w:pPr>
            <w:r w:rsidRPr="00447DED">
              <w:rPr>
                <w:rFonts w:ascii="Arial Narrow" w:eastAsia="Arial" w:hAnsi="Arial Narrow" w:cs="Arial"/>
                <w:color w:val="auto"/>
                <w:sz w:val="16"/>
                <w:szCs w:val="18"/>
                <w:lang w:val="es-EC" w:eastAsia="es-EC"/>
              </w:rPr>
              <w:lastRenderedPageBreak/>
              <w:t>2.3.% de superficiarios interesados en participar en esquemas PSE que firman contratos jurídicamente vinculantes</w:t>
            </w:r>
          </w:p>
        </w:tc>
        <w:tc>
          <w:tcPr>
            <w:tcW w:w="1559" w:type="dxa"/>
          </w:tcPr>
          <w:p w14:paraId="0ED57F0A" w14:textId="77777777" w:rsidR="00186420" w:rsidRPr="00447DED" w:rsidRDefault="00186420" w:rsidP="00A659FA">
            <w:pPr>
              <w:jc w:val="left"/>
              <w:rPr>
                <w:rFonts w:ascii="Arial Narrow" w:eastAsia="Arial Narrow" w:hAnsi="Arial Narrow" w:cs="Arial Narrow"/>
                <w:sz w:val="16"/>
                <w:szCs w:val="18"/>
                <w:lang w:val="es-EC"/>
              </w:rPr>
            </w:pPr>
            <w:r w:rsidRPr="00447DED">
              <w:rPr>
                <w:rFonts w:ascii="Arial Narrow" w:eastAsia="Arial" w:hAnsi="Arial Narrow" w:cs="Arial"/>
                <w:color w:val="auto"/>
                <w:sz w:val="16"/>
                <w:szCs w:val="18"/>
                <w:lang w:val="es-EC" w:eastAsia="es-EC"/>
              </w:rPr>
              <w:t>Al menos un 75 % para el Año 4 del proyecto</w:t>
            </w:r>
          </w:p>
        </w:tc>
        <w:tc>
          <w:tcPr>
            <w:tcW w:w="4820" w:type="dxa"/>
          </w:tcPr>
          <w:p w14:paraId="2F7765D8" w14:textId="77777777" w:rsidR="00186420" w:rsidRPr="00447DED" w:rsidRDefault="00186420" w:rsidP="00A659FA">
            <w:pPr>
              <w:jc w:val="left"/>
              <w:rPr>
                <w:rFonts w:ascii="Arial Narrow" w:eastAsia="Arial" w:hAnsi="Arial Narrow" w:cs="Arial"/>
                <w:color w:val="auto"/>
                <w:sz w:val="16"/>
                <w:szCs w:val="18"/>
                <w:lang w:val="en-US" w:eastAsia="es-EC"/>
              </w:rPr>
            </w:pPr>
            <w:r w:rsidRPr="00447DED">
              <w:rPr>
                <w:rFonts w:ascii="Arial Narrow" w:eastAsia="Arial" w:hAnsi="Arial Narrow" w:cs="Arial"/>
                <w:color w:val="auto"/>
                <w:sz w:val="16"/>
                <w:szCs w:val="18"/>
                <w:lang w:val="en-US" w:eastAsia="es-EC"/>
              </w:rPr>
              <w:t>In 2016: Number of landowners interested in participating in the PES schemes has changed in three of the four pilot sites due to different circumstances related to: i) payment delays (i.e., Chaco and Formosa) and ii) better information on targeting critical water recharging areas (in Misiones). Therefore, number of landowners effectively participating are: 25 in Chaco, 23 In Formosa, 30 in Entre Rios and 25 in Misiones.</w:t>
            </w:r>
          </w:p>
          <w:p w14:paraId="128AE6B0" w14:textId="77777777" w:rsidR="00186420" w:rsidRPr="00447DED" w:rsidRDefault="00186420" w:rsidP="00A659FA">
            <w:pPr>
              <w:jc w:val="left"/>
              <w:rPr>
                <w:rFonts w:ascii="Arial Narrow" w:eastAsia="Arial" w:hAnsi="Arial Narrow" w:cs="Arial"/>
                <w:color w:val="auto"/>
                <w:sz w:val="16"/>
                <w:szCs w:val="18"/>
                <w:lang w:val="en-US" w:eastAsia="es-EC"/>
              </w:rPr>
            </w:pPr>
            <w:r w:rsidRPr="00447DED">
              <w:rPr>
                <w:rFonts w:ascii="Arial Narrow" w:eastAsia="Arial" w:hAnsi="Arial Narrow" w:cs="Arial"/>
                <w:color w:val="auto"/>
                <w:sz w:val="16"/>
                <w:szCs w:val="18"/>
                <w:lang w:val="en-US" w:eastAsia="es-EC"/>
              </w:rPr>
              <w:t>In 2017: Baseline still holds as agreement on land uses will be determined after PES schemes and management plans are implemented by landowners. Will be finished by the project end.</w:t>
            </w:r>
          </w:p>
        </w:tc>
        <w:tc>
          <w:tcPr>
            <w:tcW w:w="1134" w:type="dxa"/>
            <w:shd w:val="clear" w:color="auto" w:fill="C00000"/>
          </w:tcPr>
          <w:p w14:paraId="75C0B1E5" w14:textId="77777777" w:rsidR="00186420" w:rsidRPr="00447DED" w:rsidRDefault="00186420" w:rsidP="00A659FA">
            <w:pPr>
              <w:jc w:val="left"/>
              <w:rPr>
                <w:rFonts w:ascii="Arial Narrow" w:eastAsia="Arial" w:hAnsi="Arial Narrow" w:cs="Arial"/>
                <w:color w:val="auto"/>
                <w:sz w:val="16"/>
                <w:szCs w:val="18"/>
                <w:lang w:val="en-US" w:eastAsia="es-EC"/>
              </w:rPr>
            </w:pPr>
          </w:p>
        </w:tc>
      </w:tr>
      <w:tr w:rsidR="00186420" w:rsidRPr="00436F40" w14:paraId="5B8398FF" w14:textId="77777777" w:rsidTr="00A2229D">
        <w:trPr>
          <w:trHeight w:val="838"/>
        </w:trPr>
        <w:tc>
          <w:tcPr>
            <w:tcW w:w="1980" w:type="dxa"/>
          </w:tcPr>
          <w:p w14:paraId="45D78B32" w14:textId="77777777" w:rsidR="00186420" w:rsidRPr="00447DED" w:rsidRDefault="00186420" w:rsidP="00A659FA">
            <w:pPr>
              <w:spacing w:after="160" w:line="259" w:lineRule="auto"/>
              <w:jc w:val="left"/>
              <w:rPr>
                <w:rFonts w:ascii="Arial Narrow" w:eastAsia="Arial" w:hAnsi="Arial Narrow" w:cs="Arial"/>
                <w:color w:val="auto"/>
                <w:sz w:val="16"/>
                <w:szCs w:val="18"/>
                <w:lang w:val="es-EC" w:eastAsia="es-EC"/>
              </w:rPr>
            </w:pPr>
            <w:r w:rsidRPr="00447DED">
              <w:rPr>
                <w:rFonts w:ascii="Arial Narrow" w:eastAsia="Arial" w:hAnsi="Arial Narrow" w:cs="Arial"/>
                <w:color w:val="auto"/>
                <w:sz w:val="16"/>
                <w:szCs w:val="18"/>
                <w:lang w:val="es-EC" w:eastAsia="es-EC"/>
              </w:rPr>
              <w:t>2.4. % de la auditorías realizadas a través del tiempo y de acuerdo con los procedimientos de la auditoría</w:t>
            </w:r>
          </w:p>
          <w:p w14:paraId="7903DF18" w14:textId="77777777" w:rsidR="00186420" w:rsidRPr="00447DED" w:rsidRDefault="00186420" w:rsidP="00A659FA">
            <w:pPr>
              <w:jc w:val="left"/>
              <w:rPr>
                <w:rFonts w:ascii="Arial Narrow" w:eastAsia="Arial Narrow" w:hAnsi="Arial Narrow" w:cs="Arial Narrow"/>
                <w:sz w:val="16"/>
                <w:szCs w:val="18"/>
                <w:lang w:val="es-EC"/>
              </w:rPr>
            </w:pPr>
          </w:p>
        </w:tc>
        <w:tc>
          <w:tcPr>
            <w:tcW w:w="1559" w:type="dxa"/>
          </w:tcPr>
          <w:p w14:paraId="24928512" w14:textId="77777777" w:rsidR="00186420" w:rsidRPr="00447DED" w:rsidRDefault="00186420" w:rsidP="00A659FA">
            <w:pPr>
              <w:jc w:val="left"/>
              <w:rPr>
                <w:rFonts w:ascii="Arial Narrow" w:eastAsia="Arial Narrow" w:hAnsi="Arial Narrow" w:cs="Arial Narrow"/>
                <w:sz w:val="16"/>
                <w:szCs w:val="18"/>
                <w:lang w:val="es-EC"/>
              </w:rPr>
            </w:pPr>
            <w:r w:rsidRPr="00447DED">
              <w:rPr>
                <w:rFonts w:ascii="Arial Narrow" w:eastAsia="Arial" w:hAnsi="Arial Narrow" w:cs="Arial"/>
                <w:color w:val="auto"/>
                <w:sz w:val="16"/>
                <w:szCs w:val="18"/>
                <w:lang w:val="es-EC" w:eastAsia="es-EC"/>
              </w:rPr>
              <w:t>Al menos un 80 % anualmente entre los Años 3 y 4 del Proyecto</w:t>
            </w:r>
          </w:p>
          <w:p w14:paraId="2407C601" w14:textId="77777777" w:rsidR="00186420" w:rsidRPr="00447DED" w:rsidRDefault="00186420" w:rsidP="00A659FA">
            <w:pPr>
              <w:tabs>
                <w:tab w:val="left" w:pos="1244"/>
              </w:tabs>
              <w:rPr>
                <w:rFonts w:ascii="Arial Narrow" w:eastAsia="Arial Narrow" w:hAnsi="Arial Narrow" w:cs="Arial Narrow"/>
                <w:sz w:val="16"/>
                <w:szCs w:val="18"/>
                <w:lang w:val="es-EC"/>
              </w:rPr>
            </w:pPr>
            <w:r w:rsidRPr="00447DED">
              <w:rPr>
                <w:rFonts w:ascii="Arial Narrow" w:eastAsia="Arial Narrow" w:hAnsi="Arial Narrow" w:cs="Arial Narrow"/>
                <w:sz w:val="16"/>
                <w:szCs w:val="18"/>
                <w:lang w:val="es-EC"/>
              </w:rPr>
              <w:tab/>
            </w:r>
          </w:p>
        </w:tc>
        <w:tc>
          <w:tcPr>
            <w:tcW w:w="4820" w:type="dxa"/>
          </w:tcPr>
          <w:p w14:paraId="5943CC42" w14:textId="77777777" w:rsidR="00186420" w:rsidRPr="00447DED" w:rsidRDefault="00186420" w:rsidP="00A659FA">
            <w:pPr>
              <w:jc w:val="left"/>
              <w:rPr>
                <w:rFonts w:ascii="Arial Narrow" w:eastAsia="Arial" w:hAnsi="Arial Narrow" w:cs="Arial"/>
                <w:color w:val="auto"/>
                <w:sz w:val="16"/>
                <w:szCs w:val="18"/>
                <w:lang w:val="es-EC" w:eastAsia="es-EC"/>
              </w:rPr>
            </w:pPr>
          </w:p>
          <w:p w14:paraId="18FFED26" w14:textId="77777777" w:rsidR="00186420" w:rsidRPr="00447DED" w:rsidRDefault="00186420" w:rsidP="00A659FA">
            <w:pPr>
              <w:jc w:val="left"/>
              <w:rPr>
                <w:rFonts w:ascii="Arial Narrow" w:eastAsia="Arial" w:hAnsi="Arial Narrow" w:cs="Arial"/>
                <w:color w:val="auto"/>
                <w:sz w:val="16"/>
                <w:szCs w:val="18"/>
                <w:lang w:val="en-US" w:eastAsia="es-EC"/>
              </w:rPr>
            </w:pPr>
            <w:r w:rsidRPr="00447DED">
              <w:rPr>
                <w:rFonts w:ascii="Arial Narrow" w:eastAsia="Arial" w:hAnsi="Arial Narrow" w:cs="Arial"/>
                <w:color w:val="auto"/>
                <w:sz w:val="16"/>
                <w:szCs w:val="18"/>
                <w:lang w:val="en-US" w:eastAsia="es-EC"/>
              </w:rPr>
              <w:t>In 2016 and 2017: Baseline still holds as auditing process will only start after PES implementation.</w:t>
            </w:r>
          </w:p>
          <w:p w14:paraId="2D39973C" w14:textId="77777777" w:rsidR="00186420" w:rsidRPr="00447DED" w:rsidRDefault="00186420" w:rsidP="00A659FA">
            <w:pPr>
              <w:jc w:val="left"/>
              <w:rPr>
                <w:rFonts w:ascii="Arial Narrow" w:eastAsia="Arial" w:hAnsi="Arial Narrow" w:cs="Arial"/>
                <w:color w:val="auto"/>
                <w:sz w:val="16"/>
                <w:szCs w:val="18"/>
                <w:lang w:val="en-US" w:eastAsia="es-EC"/>
              </w:rPr>
            </w:pPr>
          </w:p>
        </w:tc>
        <w:tc>
          <w:tcPr>
            <w:tcW w:w="1134" w:type="dxa"/>
            <w:shd w:val="clear" w:color="auto" w:fill="C00000"/>
          </w:tcPr>
          <w:p w14:paraId="156B96C4" w14:textId="77777777" w:rsidR="00186420" w:rsidRPr="00447DED" w:rsidRDefault="00186420" w:rsidP="00A659FA">
            <w:pPr>
              <w:jc w:val="left"/>
              <w:rPr>
                <w:rFonts w:ascii="Arial Narrow" w:eastAsia="Arial" w:hAnsi="Arial Narrow" w:cs="Arial"/>
                <w:color w:val="auto"/>
                <w:sz w:val="16"/>
                <w:szCs w:val="18"/>
                <w:lang w:val="en-US" w:eastAsia="es-EC"/>
              </w:rPr>
            </w:pPr>
          </w:p>
        </w:tc>
      </w:tr>
      <w:tr w:rsidR="00186420" w:rsidRPr="00447DED" w14:paraId="1FE54447" w14:textId="77777777" w:rsidTr="00A659FA">
        <w:tc>
          <w:tcPr>
            <w:tcW w:w="1980" w:type="dxa"/>
          </w:tcPr>
          <w:p w14:paraId="62914687" w14:textId="77777777" w:rsidR="00186420" w:rsidRPr="00447DED" w:rsidRDefault="00186420" w:rsidP="00A659FA">
            <w:pPr>
              <w:spacing w:after="160" w:line="259" w:lineRule="auto"/>
              <w:jc w:val="left"/>
              <w:rPr>
                <w:rFonts w:ascii="Arial Narrow" w:eastAsia="Arial" w:hAnsi="Arial Narrow" w:cs="Arial"/>
                <w:color w:val="auto"/>
                <w:sz w:val="16"/>
                <w:szCs w:val="18"/>
                <w:lang w:val="es-EC" w:eastAsia="es-EC"/>
              </w:rPr>
            </w:pPr>
            <w:r w:rsidRPr="00447DED">
              <w:rPr>
                <w:rFonts w:ascii="Arial Narrow" w:eastAsia="Arial" w:hAnsi="Arial Narrow" w:cs="Arial"/>
                <w:color w:val="auto"/>
                <w:sz w:val="16"/>
                <w:szCs w:val="18"/>
                <w:lang w:val="es-EC" w:eastAsia="es-EC"/>
              </w:rPr>
              <w:t>2.5. % de productores que permanecen dentro del esquema PSE.</w:t>
            </w:r>
          </w:p>
          <w:p w14:paraId="7A4B855A" w14:textId="77777777" w:rsidR="00186420" w:rsidRPr="00447DED" w:rsidRDefault="00186420" w:rsidP="00A659FA">
            <w:pPr>
              <w:spacing w:after="160" w:line="259" w:lineRule="auto"/>
              <w:jc w:val="left"/>
              <w:rPr>
                <w:rFonts w:ascii="Arial Narrow" w:eastAsia="Arial" w:hAnsi="Arial Narrow" w:cs="Arial"/>
                <w:color w:val="auto"/>
                <w:sz w:val="16"/>
                <w:szCs w:val="18"/>
                <w:lang w:val="es-EC" w:eastAsia="es-EC"/>
              </w:rPr>
            </w:pPr>
          </w:p>
        </w:tc>
        <w:tc>
          <w:tcPr>
            <w:tcW w:w="1559" w:type="dxa"/>
          </w:tcPr>
          <w:p w14:paraId="3E47C582" w14:textId="77777777" w:rsidR="00186420" w:rsidRPr="00447DED" w:rsidRDefault="00186420" w:rsidP="00A659FA">
            <w:pPr>
              <w:jc w:val="left"/>
              <w:rPr>
                <w:rFonts w:ascii="Arial Narrow" w:eastAsia="Arial Narrow" w:hAnsi="Arial Narrow" w:cs="Arial Narrow"/>
                <w:sz w:val="16"/>
                <w:szCs w:val="18"/>
                <w:lang w:val="es-EC"/>
              </w:rPr>
            </w:pPr>
            <w:r w:rsidRPr="00447DED">
              <w:rPr>
                <w:rFonts w:ascii="Arial Narrow" w:eastAsia="Arial" w:hAnsi="Arial Narrow" w:cs="Arial"/>
                <w:color w:val="auto"/>
                <w:sz w:val="16"/>
                <w:szCs w:val="18"/>
                <w:lang w:val="es-EC" w:eastAsia="es-EC"/>
              </w:rPr>
              <w:t>Al menos un 75% Para el Año 4 del Proyecto</w:t>
            </w:r>
          </w:p>
        </w:tc>
        <w:tc>
          <w:tcPr>
            <w:tcW w:w="4820" w:type="dxa"/>
          </w:tcPr>
          <w:p w14:paraId="6270D0C9" w14:textId="643E634E" w:rsidR="00186420" w:rsidRPr="00447DED" w:rsidRDefault="00186420" w:rsidP="001D54F9">
            <w:pPr>
              <w:spacing w:after="240" w:line="312" w:lineRule="auto"/>
              <w:jc w:val="left"/>
              <w:rPr>
                <w:rFonts w:ascii="Arial Narrow" w:eastAsia="Arial" w:hAnsi="Arial Narrow" w:cs="Arial"/>
                <w:color w:val="auto"/>
                <w:sz w:val="16"/>
                <w:szCs w:val="18"/>
                <w:lang w:val="es-AR" w:eastAsia="es-EC"/>
              </w:rPr>
            </w:pPr>
            <w:r w:rsidRPr="00447DED">
              <w:rPr>
                <w:rFonts w:ascii="Arial Narrow" w:eastAsia="Arial" w:hAnsi="Arial Narrow" w:cs="Arial"/>
                <w:color w:val="auto"/>
                <w:sz w:val="16"/>
                <w:szCs w:val="18"/>
                <w:lang w:val="en-US" w:eastAsia="es-EC"/>
              </w:rPr>
              <w:t xml:space="preserve">In 2017: Landowners from Chaco and Formosa have had their management plans under implementation. In Misiones the landowners who protect the forest and BD will be receiving a benefit in their electricity bill. Finally, in Entre Ríos landowners will adopt a new PES scheme considering BD within their management plans. Twenty-one landowners in Chaco and twelve in Formosa have their management plans </w:t>
            </w:r>
            <w:r w:rsidR="00315EBD" w:rsidRPr="00447DED">
              <w:rPr>
                <w:rFonts w:ascii="Arial Narrow" w:eastAsia="Arial" w:hAnsi="Arial Narrow" w:cs="Arial"/>
                <w:color w:val="auto"/>
                <w:sz w:val="16"/>
                <w:szCs w:val="18"/>
                <w:lang w:val="en-US" w:eastAsia="es-EC"/>
              </w:rPr>
              <w:t xml:space="preserve">presented to the </w:t>
            </w:r>
            <w:r w:rsidRPr="00447DED">
              <w:rPr>
                <w:rFonts w:ascii="Arial Narrow" w:eastAsia="Arial" w:hAnsi="Arial Narrow" w:cs="Arial"/>
                <w:color w:val="auto"/>
                <w:sz w:val="16"/>
                <w:szCs w:val="18"/>
                <w:lang w:val="en-US" w:eastAsia="es-EC"/>
              </w:rPr>
              <w:t>local authorities and will start receiving compensation in the second half of 2017</w:t>
            </w:r>
            <w:r w:rsidR="00315EBD" w:rsidRPr="00447DED">
              <w:rPr>
                <w:rFonts w:ascii="Arial Narrow" w:eastAsia="Arial" w:hAnsi="Arial Narrow" w:cs="Arial"/>
                <w:color w:val="auto"/>
                <w:sz w:val="16"/>
                <w:szCs w:val="18"/>
                <w:lang w:val="en-US" w:eastAsia="es-EC"/>
              </w:rPr>
              <w:t xml:space="preserve"> or </w:t>
            </w:r>
            <w:r w:rsidR="00447DED" w:rsidRPr="00447DED">
              <w:rPr>
                <w:rFonts w:ascii="Arial Narrow" w:eastAsia="Arial" w:hAnsi="Arial Narrow" w:cs="Arial"/>
                <w:color w:val="auto"/>
                <w:sz w:val="16"/>
                <w:szCs w:val="18"/>
                <w:lang w:val="en-US" w:eastAsia="es-EC"/>
              </w:rPr>
              <w:t>first</w:t>
            </w:r>
            <w:r w:rsidR="00315EBD" w:rsidRPr="00447DED">
              <w:rPr>
                <w:rFonts w:ascii="Arial Narrow" w:eastAsia="Arial" w:hAnsi="Arial Narrow" w:cs="Arial"/>
                <w:color w:val="auto"/>
                <w:sz w:val="16"/>
                <w:szCs w:val="18"/>
                <w:lang w:val="en-US" w:eastAsia="es-EC"/>
              </w:rPr>
              <w:t xml:space="preserve"> half of 2018</w:t>
            </w:r>
            <w:r w:rsidRPr="00447DED">
              <w:rPr>
                <w:rFonts w:ascii="Arial Narrow" w:eastAsia="Arial" w:hAnsi="Arial Narrow" w:cs="Arial"/>
                <w:color w:val="auto"/>
                <w:sz w:val="16"/>
                <w:szCs w:val="18"/>
                <w:lang w:val="en-US" w:eastAsia="es-EC"/>
              </w:rPr>
              <w:t xml:space="preserve">.  Twenty -five farmers in Misiones have developed management plans and are eligible to receive payment. </w:t>
            </w:r>
            <w:r w:rsidRPr="00447DED">
              <w:rPr>
                <w:rFonts w:ascii="Arial Narrow" w:eastAsia="Arial" w:hAnsi="Arial Narrow" w:cs="Arial"/>
                <w:color w:val="auto"/>
                <w:sz w:val="16"/>
                <w:szCs w:val="18"/>
                <w:lang w:val="es-AR" w:eastAsia="es-EC"/>
              </w:rPr>
              <w:t>Thirty farmers in Entre Rios have developed a general watershed plan and are awaiting adoption by the provincial authorities of the new PES scheme</w:t>
            </w:r>
            <w:r w:rsidR="001D54F9" w:rsidRPr="00447DED">
              <w:rPr>
                <w:rFonts w:ascii="Arial Narrow" w:eastAsia="Arial" w:hAnsi="Arial Narrow" w:cs="Arial"/>
                <w:color w:val="auto"/>
                <w:sz w:val="16"/>
                <w:szCs w:val="18"/>
                <w:lang w:val="es-AR" w:eastAsia="es-EC"/>
              </w:rPr>
              <w:t>;</w:t>
            </w:r>
            <w:r w:rsidR="00805F79" w:rsidRPr="00447DED">
              <w:rPr>
                <w:rFonts w:ascii="Arial Narrow" w:eastAsia="Arial" w:hAnsi="Arial Narrow" w:cs="Arial"/>
                <w:color w:val="auto"/>
                <w:sz w:val="16"/>
                <w:szCs w:val="18"/>
                <w:lang w:val="es-AR" w:eastAsia="es-EC"/>
              </w:rPr>
              <w:t xml:space="preserve"> parte de la Cuenca </w:t>
            </w:r>
            <w:r w:rsidR="001D54F9" w:rsidRPr="00447DED">
              <w:rPr>
                <w:rFonts w:ascii="Arial Narrow" w:eastAsia="Arial" w:hAnsi="Arial Narrow" w:cs="Arial"/>
                <w:color w:val="auto"/>
                <w:sz w:val="16"/>
                <w:szCs w:val="18"/>
                <w:lang w:val="es-AR" w:eastAsia="es-EC"/>
              </w:rPr>
              <w:t xml:space="preserve">se declaró </w:t>
            </w:r>
            <w:r w:rsidR="00805F79" w:rsidRPr="00447DED">
              <w:rPr>
                <w:rFonts w:ascii="Arial Narrow" w:eastAsia="Arial" w:hAnsi="Arial Narrow" w:cs="Arial"/>
                <w:color w:val="auto"/>
                <w:sz w:val="16"/>
                <w:szCs w:val="18"/>
                <w:lang w:val="es-AR" w:eastAsia="es-EC"/>
              </w:rPr>
              <w:t xml:space="preserve">como Área experimental, dado que la Ley contempla esa figura y 30 productores han presentado los planes de manejo en Nov. para acceder a la desgrabación de la Ley de Suelos </w:t>
            </w:r>
          </w:p>
        </w:tc>
        <w:tc>
          <w:tcPr>
            <w:tcW w:w="1134" w:type="dxa"/>
            <w:shd w:val="clear" w:color="auto" w:fill="FFFF00"/>
          </w:tcPr>
          <w:p w14:paraId="1D069094" w14:textId="77777777" w:rsidR="00186420" w:rsidRPr="00447DED" w:rsidRDefault="00186420" w:rsidP="00A659FA">
            <w:pPr>
              <w:spacing w:after="240" w:line="312" w:lineRule="auto"/>
              <w:jc w:val="left"/>
              <w:rPr>
                <w:rFonts w:ascii="Arial Narrow" w:eastAsia="Arial" w:hAnsi="Arial Narrow" w:cs="Arial"/>
                <w:color w:val="auto"/>
                <w:sz w:val="16"/>
                <w:szCs w:val="18"/>
                <w:lang w:val="es-AR" w:eastAsia="es-EC"/>
              </w:rPr>
            </w:pPr>
          </w:p>
        </w:tc>
      </w:tr>
      <w:tr w:rsidR="00186420" w:rsidRPr="00436F40" w14:paraId="40543561" w14:textId="77777777" w:rsidTr="00A659FA">
        <w:tc>
          <w:tcPr>
            <w:tcW w:w="1980" w:type="dxa"/>
          </w:tcPr>
          <w:p w14:paraId="39790859" w14:textId="77777777" w:rsidR="00186420" w:rsidRPr="00447DED" w:rsidRDefault="00186420" w:rsidP="00A659FA">
            <w:pPr>
              <w:spacing w:after="160" w:line="259" w:lineRule="auto"/>
              <w:jc w:val="left"/>
              <w:rPr>
                <w:rFonts w:ascii="Arial Narrow" w:eastAsia="Arial" w:hAnsi="Arial Narrow" w:cs="Arial"/>
                <w:color w:val="auto"/>
                <w:sz w:val="16"/>
                <w:szCs w:val="18"/>
                <w:lang w:val="es-EC" w:eastAsia="es-EC"/>
              </w:rPr>
            </w:pPr>
            <w:r w:rsidRPr="00447DED">
              <w:rPr>
                <w:rFonts w:ascii="Arial Narrow" w:eastAsia="Arial" w:hAnsi="Arial Narrow" w:cs="Arial"/>
                <w:color w:val="auto"/>
                <w:sz w:val="16"/>
                <w:szCs w:val="18"/>
                <w:lang w:val="es-EC" w:eastAsia="es-EC"/>
              </w:rPr>
              <w:t>2.6. % de productores que han expresado su conformidad con el diseño y la implementación de los esquemas PSE</w:t>
            </w:r>
          </w:p>
        </w:tc>
        <w:tc>
          <w:tcPr>
            <w:tcW w:w="1559" w:type="dxa"/>
          </w:tcPr>
          <w:p w14:paraId="73420CC7" w14:textId="77777777" w:rsidR="00186420" w:rsidRPr="00447DED" w:rsidRDefault="00186420" w:rsidP="00A659FA">
            <w:pPr>
              <w:jc w:val="left"/>
              <w:rPr>
                <w:rFonts w:ascii="Arial Narrow" w:eastAsia="Arial Narrow" w:hAnsi="Arial Narrow" w:cs="Arial Narrow"/>
                <w:sz w:val="16"/>
                <w:szCs w:val="18"/>
                <w:lang w:val="es-EC"/>
              </w:rPr>
            </w:pPr>
            <w:r w:rsidRPr="00447DED">
              <w:rPr>
                <w:rFonts w:ascii="Arial Narrow" w:eastAsia="Arial" w:hAnsi="Arial Narrow" w:cs="Arial"/>
                <w:color w:val="auto"/>
                <w:sz w:val="16"/>
                <w:szCs w:val="18"/>
                <w:lang w:val="es-EC" w:eastAsia="es-EC"/>
              </w:rPr>
              <w:t>Al menos un 75% para el Año 4 del proyecto.</w:t>
            </w:r>
          </w:p>
        </w:tc>
        <w:tc>
          <w:tcPr>
            <w:tcW w:w="4820" w:type="dxa"/>
          </w:tcPr>
          <w:p w14:paraId="47F13550" w14:textId="77777777" w:rsidR="00186420" w:rsidRPr="00447DED" w:rsidRDefault="00186420" w:rsidP="00A659FA">
            <w:pPr>
              <w:jc w:val="left"/>
              <w:rPr>
                <w:rFonts w:ascii="Arial Narrow" w:eastAsia="Arial" w:hAnsi="Arial Narrow" w:cs="Arial"/>
                <w:color w:val="auto"/>
                <w:sz w:val="16"/>
                <w:szCs w:val="18"/>
                <w:lang w:val="en-US" w:eastAsia="es-EC"/>
              </w:rPr>
            </w:pPr>
            <w:r w:rsidRPr="00447DED">
              <w:rPr>
                <w:rFonts w:ascii="Arial Narrow" w:eastAsia="Arial" w:hAnsi="Arial Narrow" w:cs="Arial"/>
                <w:color w:val="auto"/>
                <w:sz w:val="16"/>
                <w:szCs w:val="18"/>
                <w:lang w:val="en-US" w:eastAsia="es-EC"/>
              </w:rPr>
              <w:t>The number of producers who have expressed their conformity with the design and preliminary implementation of the PES schemes will be defined at the end of the project through a survey.</w:t>
            </w:r>
          </w:p>
        </w:tc>
        <w:tc>
          <w:tcPr>
            <w:tcW w:w="1134" w:type="dxa"/>
            <w:shd w:val="clear" w:color="auto" w:fill="C00000"/>
          </w:tcPr>
          <w:p w14:paraId="0B972431" w14:textId="77777777" w:rsidR="00186420" w:rsidRPr="00447DED" w:rsidRDefault="00186420" w:rsidP="00A659FA">
            <w:pPr>
              <w:jc w:val="left"/>
              <w:rPr>
                <w:rFonts w:ascii="Arial Narrow" w:eastAsia="Arial" w:hAnsi="Arial Narrow" w:cs="Arial"/>
                <w:color w:val="auto"/>
                <w:sz w:val="16"/>
                <w:szCs w:val="18"/>
                <w:lang w:val="en-US" w:eastAsia="es-EC"/>
              </w:rPr>
            </w:pPr>
          </w:p>
        </w:tc>
      </w:tr>
      <w:tr w:rsidR="00186420" w:rsidRPr="00436F40" w14:paraId="764033BE" w14:textId="77777777" w:rsidTr="00A659FA">
        <w:tc>
          <w:tcPr>
            <w:tcW w:w="1980" w:type="dxa"/>
          </w:tcPr>
          <w:p w14:paraId="7990B24F" w14:textId="6AEC9A56" w:rsidR="00186420" w:rsidRPr="00447DED" w:rsidRDefault="008D00A0" w:rsidP="00A659FA">
            <w:pPr>
              <w:spacing w:after="160" w:line="259" w:lineRule="auto"/>
              <w:jc w:val="left"/>
              <w:rPr>
                <w:rFonts w:ascii="Arial Narrow" w:eastAsia="Arial" w:hAnsi="Arial Narrow" w:cs="Arial"/>
                <w:color w:val="auto"/>
                <w:sz w:val="16"/>
                <w:szCs w:val="18"/>
                <w:lang w:val="es-EC" w:eastAsia="es-EC"/>
              </w:rPr>
            </w:pPr>
            <w:r w:rsidRPr="00447DED">
              <w:rPr>
                <w:rFonts w:ascii="Arial Narrow" w:eastAsia="Arial" w:hAnsi="Arial Narrow" w:cs="Arial"/>
                <w:color w:val="auto"/>
                <w:sz w:val="16"/>
                <w:szCs w:val="18"/>
                <w:lang w:val="es-EC" w:eastAsia="es-EC"/>
              </w:rPr>
              <w:t>2.</w:t>
            </w:r>
            <w:r w:rsidR="00186420" w:rsidRPr="00447DED">
              <w:rPr>
                <w:rFonts w:ascii="Arial Narrow" w:eastAsia="Arial" w:hAnsi="Arial Narrow" w:cs="Arial"/>
                <w:color w:val="auto"/>
                <w:sz w:val="16"/>
                <w:szCs w:val="18"/>
                <w:lang w:val="es-EC" w:eastAsia="es-EC"/>
              </w:rPr>
              <w:t>7. Costos  y beneficios de los esquemas PSE evaluados</w:t>
            </w:r>
          </w:p>
        </w:tc>
        <w:tc>
          <w:tcPr>
            <w:tcW w:w="1559" w:type="dxa"/>
          </w:tcPr>
          <w:p w14:paraId="3F158C5E" w14:textId="77777777" w:rsidR="00186420" w:rsidRPr="00447DED" w:rsidRDefault="00186420" w:rsidP="00A659FA">
            <w:pPr>
              <w:jc w:val="left"/>
              <w:rPr>
                <w:rFonts w:ascii="Arial Narrow" w:eastAsia="Arial Narrow" w:hAnsi="Arial Narrow" w:cs="Arial Narrow"/>
                <w:sz w:val="16"/>
                <w:szCs w:val="18"/>
                <w:lang w:val="es-EC"/>
              </w:rPr>
            </w:pPr>
            <w:r w:rsidRPr="00447DED">
              <w:rPr>
                <w:rFonts w:ascii="Arial Narrow" w:eastAsia="Arial" w:hAnsi="Arial Narrow" w:cs="Arial"/>
                <w:color w:val="auto"/>
                <w:sz w:val="16"/>
                <w:szCs w:val="18"/>
                <w:lang w:val="es-EC" w:eastAsia="es-EC"/>
              </w:rPr>
              <w:t>Para el Año 4 de Proyecto, costos del secuestro por tonelada de carbón versus costos de secuestros por tonelada de carbón en la alternativa</w:t>
            </w:r>
          </w:p>
        </w:tc>
        <w:tc>
          <w:tcPr>
            <w:tcW w:w="4820" w:type="dxa"/>
          </w:tcPr>
          <w:p w14:paraId="38B6BBCE" w14:textId="7A7F891E" w:rsidR="00186420" w:rsidRPr="00447DED" w:rsidRDefault="00186420" w:rsidP="00A659FA">
            <w:pPr>
              <w:jc w:val="left"/>
              <w:rPr>
                <w:rFonts w:ascii="Arial Narrow" w:eastAsia="Arial" w:hAnsi="Arial Narrow" w:cs="Arial"/>
                <w:color w:val="auto"/>
                <w:sz w:val="16"/>
                <w:szCs w:val="18"/>
                <w:lang w:val="en-US" w:eastAsia="es-EC"/>
              </w:rPr>
            </w:pPr>
            <w:r w:rsidRPr="00447DED">
              <w:rPr>
                <w:rFonts w:ascii="Arial Narrow" w:eastAsia="Arial" w:hAnsi="Arial Narrow" w:cs="Arial"/>
                <w:color w:val="auto"/>
                <w:sz w:val="16"/>
                <w:szCs w:val="18"/>
                <w:lang w:val="en-US" w:eastAsia="es-EC"/>
              </w:rPr>
              <w:t>Models to estimate costs of sequestration of t/C of the alternative using forest plantations have been developed under different scenarios (i.e., with or without purchasing of land, using different discount rates). Models to estimate investment costs of adopting the different land uses and practices to generate ES proposed by the project</w:t>
            </w:r>
            <w:r w:rsidR="003A3CE2" w:rsidRPr="00447DED">
              <w:rPr>
                <w:rFonts w:ascii="Arial Narrow" w:eastAsia="Arial" w:hAnsi="Arial Narrow" w:cs="Arial"/>
                <w:color w:val="auto"/>
                <w:sz w:val="16"/>
                <w:szCs w:val="18"/>
                <w:lang w:val="en-US" w:eastAsia="es-EC"/>
              </w:rPr>
              <w:t xml:space="preserve"> </w:t>
            </w:r>
            <w:r w:rsidRPr="00447DED">
              <w:rPr>
                <w:rFonts w:ascii="Arial Narrow" w:eastAsia="Arial" w:hAnsi="Arial Narrow" w:cs="Arial"/>
                <w:color w:val="auto"/>
                <w:sz w:val="16"/>
                <w:szCs w:val="18"/>
                <w:lang w:val="en-US" w:eastAsia="es-EC"/>
              </w:rPr>
              <w:t xml:space="preserve"> in the different pilot sites are being developed.</w:t>
            </w:r>
          </w:p>
          <w:p w14:paraId="554F9684" w14:textId="77777777" w:rsidR="00186420" w:rsidRPr="00447DED" w:rsidRDefault="00186420" w:rsidP="00A659FA">
            <w:pPr>
              <w:jc w:val="left"/>
              <w:rPr>
                <w:rFonts w:ascii="Arial Narrow" w:eastAsia="Arial" w:hAnsi="Arial Narrow" w:cs="Arial"/>
                <w:color w:val="auto"/>
                <w:sz w:val="16"/>
                <w:szCs w:val="18"/>
                <w:lang w:val="en-US" w:eastAsia="es-EC"/>
              </w:rPr>
            </w:pPr>
            <w:r w:rsidRPr="00447DED">
              <w:rPr>
                <w:rFonts w:ascii="Arial Narrow" w:eastAsia="Arial" w:hAnsi="Arial Narrow" w:cs="Arial"/>
                <w:color w:val="auto"/>
                <w:sz w:val="16"/>
                <w:szCs w:val="18"/>
                <w:lang w:val="en-US" w:eastAsia="es-EC"/>
              </w:rPr>
              <w:t>Estimates for the costs of sequestration of t/C of the alternative using forest plantations varies between US$ 17,47 and US$ 29,97 (without purchasing land) and US$ 29,71 and US$ 43,64 (with purchasing land) depending on the considered discounting and exchanging rates.</w:t>
            </w:r>
          </w:p>
        </w:tc>
        <w:tc>
          <w:tcPr>
            <w:tcW w:w="1134" w:type="dxa"/>
            <w:shd w:val="clear" w:color="auto" w:fill="FFFF00"/>
          </w:tcPr>
          <w:p w14:paraId="694E2722" w14:textId="77777777" w:rsidR="00186420" w:rsidRPr="00447DED" w:rsidRDefault="00186420" w:rsidP="00A659FA">
            <w:pPr>
              <w:jc w:val="left"/>
              <w:rPr>
                <w:rFonts w:ascii="Arial Narrow" w:eastAsia="Arial" w:hAnsi="Arial Narrow" w:cs="Arial"/>
                <w:color w:val="auto"/>
                <w:sz w:val="16"/>
                <w:szCs w:val="18"/>
                <w:lang w:val="en-US" w:eastAsia="es-EC"/>
              </w:rPr>
            </w:pPr>
          </w:p>
        </w:tc>
      </w:tr>
    </w:tbl>
    <w:p w14:paraId="180DEB8C" w14:textId="77777777" w:rsidR="00186420" w:rsidRPr="00447DED" w:rsidRDefault="00186420" w:rsidP="00186420">
      <w:pPr>
        <w:tabs>
          <w:tab w:val="left" w:pos="2553"/>
        </w:tabs>
        <w:jc w:val="left"/>
        <w:rPr>
          <w:rFonts w:ascii="Arial Narrow" w:eastAsia="Arial Narrow" w:hAnsi="Arial Narrow" w:cs="Arial Narrow"/>
          <w:sz w:val="18"/>
          <w:szCs w:val="18"/>
          <w:lang w:val="en-US"/>
        </w:rPr>
      </w:pPr>
    </w:p>
    <w:tbl>
      <w:tblPr>
        <w:tblStyle w:val="Tablaconcuadrcula"/>
        <w:tblW w:w="9493" w:type="dxa"/>
        <w:tblLook w:val="04A0" w:firstRow="1" w:lastRow="0" w:firstColumn="1" w:lastColumn="0" w:noHBand="0" w:noVBand="1"/>
      </w:tblPr>
      <w:tblGrid>
        <w:gridCol w:w="1980"/>
        <w:gridCol w:w="1559"/>
        <w:gridCol w:w="4820"/>
        <w:gridCol w:w="1134"/>
      </w:tblGrid>
      <w:tr w:rsidR="00186420" w:rsidRPr="00447DED" w14:paraId="1DA2B9BF" w14:textId="77777777" w:rsidTr="00A659FA">
        <w:tc>
          <w:tcPr>
            <w:tcW w:w="198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14:paraId="69122682" w14:textId="77777777" w:rsidR="00186420" w:rsidRPr="00447DED" w:rsidRDefault="00186420" w:rsidP="00A659FA">
            <w:pPr>
              <w:jc w:val="center"/>
              <w:rPr>
                <w:rFonts w:ascii="Arial Narrow" w:eastAsia="Arial Narrow" w:hAnsi="Arial Narrow" w:cs="Arial Narrow"/>
                <w:b/>
                <w:sz w:val="18"/>
                <w:szCs w:val="18"/>
                <w:lang w:val="es-EC"/>
              </w:rPr>
            </w:pPr>
            <w:r w:rsidRPr="00447DED">
              <w:rPr>
                <w:rFonts w:ascii="Arial Narrow" w:eastAsia="Arial Narrow" w:hAnsi="Arial Narrow" w:cs="Arial Narrow"/>
                <w:b/>
                <w:sz w:val="18"/>
                <w:szCs w:val="18"/>
                <w:lang w:val="es-EC"/>
              </w:rPr>
              <w:t xml:space="preserve">Resultado 3: </w:t>
            </w:r>
            <w:r w:rsidRPr="00447DED">
              <w:rPr>
                <w:rFonts w:ascii="Arial Narrow" w:hAnsi="Arial Narrow"/>
                <w:b/>
                <w:sz w:val="18"/>
                <w:szCs w:val="18"/>
                <w:lang w:val="es-EC"/>
              </w:rPr>
              <w:t xml:space="preserve">Fortalecer las capacidades provinciales a fin de escalar o extender los esquemas piloto de PSA </w:t>
            </w:r>
            <w:r w:rsidRPr="00447DED">
              <w:rPr>
                <w:rFonts w:ascii="Arial Narrow" w:hAnsi="Arial Narrow"/>
                <w:b/>
                <w:sz w:val="18"/>
                <w:szCs w:val="18"/>
                <w:lang w:val="es-EC"/>
              </w:rPr>
              <w:lastRenderedPageBreak/>
              <w:t>y llevarlos a escala de los paisajes</w:t>
            </w:r>
          </w:p>
        </w:tc>
        <w:tc>
          <w:tcPr>
            <w:tcW w:w="1559"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14:paraId="785C4275" w14:textId="77777777" w:rsidR="00186420" w:rsidRPr="00447DED" w:rsidRDefault="00186420" w:rsidP="00A659FA">
            <w:pPr>
              <w:jc w:val="center"/>
              <w:rPr>
                <w:rFonts w:ascii="Arial Narrow" w:eastAsia="Arial Narrow" w:hAnsi="Arial Narrow" w:cs="Arial Narrow"/>
                <w:b/>
                <w:sz w:val="18"/>
                <w:szCs w:val="18"/>
                <w:lang w:val="es-EC"/>
              </w:rPr>
            </w:pPr>
            <w:r w:rsidRPr="00447DED">
              <w:rPr>
                <w:rFonts w:ascii="Arial Narrow" w:eastAsia="Arial Narrow" w:hAnsi="Arial Narrow" w:cs="Arial Narrow"/>
                <w:b/>
                <w:sz w:val="18"/>
                <w:szCs w:val="18"/>
                <w:lang w:val="es-EC"/>
              </w:rPr>
              <w:lastRenderedPageBreak/>
              <w:t>Meta al final del proyecto</w:t>
            </w:r>
          </w:p>
        </w:tc>
        <w:tc>
          <w:tcPr>
            <w:tcW w:w="482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14:paraId="066E7EAA" w14:textId="77777777" w:rsidR="00186420" w:rsidRPr="00447DED" w:rsidRDefault="00186420" w:rsidP="00A659FA">
            <w:pPr>
              <w:jc w:val="center"/>
              <w:rPr>
                <w:rFonts w:ascii="Arial Narrow" w:eastAsia="Arial Narrow" w:hAnsi="Arial Narrow" w:cs="Arial Narrow"/>
                <w:b/>
                <w:sz w:val="18"/>
                <w:szCs w:val="18"/>
                <w:lang w:val="es-EC"/>
              </w:rPr>
            </w:pPr>
            <w:r w:rsidRPr="00447DED">
              <w:rPr>
                <w:rFonts w:ascii="Arial Narrow" w:eastAsia="Arial Narrow" w:hAnsi="Arial Narrow" w:cs="Arial Narrow"/>
                <w:b/>
                <w:sz w:val="18"/>
                <w:szCs w:val="18"/>
                <w:lang w:val="es-EC"/>
              </w:rPr>
              <w:t>Entregables</w:t>
            </w:r>
          </w:p>
        </w:tc>
        <w:tc>
          <w:tcPr>
            <w:tcW w:w="1134" w:type="dxa"/>
            <w:tcBorders>
              <w:top w:val="double" w:sz="4" w:space="0" w:color="auto"/>
              <w:left w:val="double" w:sz="4" w:space="0" w:color="auto"/>
              <w:bottom w:val="double" w:sz="4" w:space="0" w:color="auto"/>
              <w:right w:val="double" w:sz="4" w:space="0" w:color="auto"/>
            </w:tcBorders>
            <w:shd w:val="clear" w:color="auto" w:fill="92D050"/>
            <w:vAlign w:val="center"/>
          </w:tcPr>
          <w:p w14:paraId="57FDF27C" w14:textId="77777777" w:rsidR="00186420" w:rsidRPr="00447DED" w:rsidRDefault="00186420" w:rsidP="00A659FA">
            <w:pPr>
              <w:jc w:val="center"/>
              <w:rPr>
                <w:rFonts w:ascii="Arial Narrow" w:eastAsia="Arial Narrow" w:hAnsi="Arial Narrow" w:cs="Arial Narrow"/>
                <w:b/>
                <w:sz w:val="18"/>
                <w:szCs w:val="18"/>
                <w:lang w:val="es-EC"/>
              </w:rPr>
            </w:pPr>
            <w:r w:rsidRPr="00447DED">
              <w:rPr>
                <w:rFonts w:ascii="Arial Narrow" w:eastAsia="Arial Narrow" w:hAnsi="Arial Narrow" w:cs="Arial Narrow"/>
                <w:b/>
                <w:sz w:val="18"/>
                <w:szCs w:val="18"/>
                <w:lang w:val="es-EC"/>
              </w:rPr>
              <w:t>Calificación del Resultado 3:</w:t>
            </w:r>
          </w:p>
          <w:p w14:paraId="444C57C3" w14:textId="77777777" w:rsidR="00186420" w:rsidRPr="00447DED" w:rsidRDefault="00186420" w:rsidP="00A659FA">
            <w:pPr>
              <w:jc w:val="center"/>
              <w:rPr>
                <w:rFonts w:ascii="Arial Narrow" w:eastAsia="Arial Narrow" w:hAnsi="Arial Narrow" w:cs="Arial Narrow"/>
                <w:b/>
                <w:sz w:val="18"/>
                <w:szCs w:val="18"/>
                <w:lang w:val="es-EC"/>
              </w:rPr>
            </w:pPr>
          </w:p>
          <w:p w14:paraId="3FCFB014" w14:textId="77777777" w:rsidR="00186420" w:rsidRPr="00447DED" w:rsidRDefault="00186420" w:rsidP="00A659FA">
            <w:pPr>
              <w:jc w:val="center"/>
              <w:rPr>
                <w:rFonts w:ascii="Arial Narrow" w:eastAsia="Arial Narrow" w:hAnsi="Arial Narrow" w:cs="Arial Narrow"/>
                <w:b/>
                <w:sz w:val="18"/>
                <w:szCs w:val="18"/>
                <w:lang w:val="es-EC"/>
              </w:rPr>
            </w:pPr>
            <w:r w:rsidRPr="00447DED">
              <w:rPr>
                <w:rFonts w:ascii="Arial Narrow" w:eastAsia="Arial Narrow" w:hAnsi="Arial Narrow" w:cs="Arial Narrow"/>
                <w:b/>
                <w:sz w:val="18"/>
                <w:szCs w:val="18"/>
                <w:lang w:val="es-EC"/>
              </w:rPr>
              <w:t>Satisfactorio</w:t>
            </w:r>
          </w:p>
        </w:tc>
      </w:tr>
      <w:tr w:rsidR="00186420" w:rsidRPr="00447DED" w14:paraId="1FAA8024" w14:textId="77777777" w:rsidTr="00A659FA">
        <w:tc>
          <w:tcPr>
            <w:tcW w:w="1980" w:type="dxa"/>
            <w:tcBorders>
              <w:top w:val="double" w:sz="4" w:space="0" w:color="auto"/>
            </w:tcBorders>
          </w:tcPr>
          <w:p w14:paraId="06BC9CFF" w14:textId="77777777" w:rsidR="00186420" w:rsidRPr="00447DED" w:rsidRDefault="00186420" w:rsidP="00A659FA">
            <w:pPr>
              <w:jc w:val="left"/>
              <w:rPr>
                <w:rFonts w:ascii="Arial Narrow" w:eastAsia="Arial Narrow" w:hAnsi="Arial Narrow" w:cs="Arial Narrow"/>
                <w:sz w:val="16"/>
                <w:szCs w:val="18"/>
                <w:lang w:val="es-EC"/>
              </w:rPr>
            </w:pPr>
            <w:r w:rsidRPr="00447DED">
              <w:rPr>
                <w:rFonts w:ascii="Arial Narrow" w:eastAsia="Arial" w:hAnsi="Arial Narrow" w:cs="Arial"/>
                <w:color w:val="auto"/>
                <w:sz w:val="16"/>
                <w:szCs w:val="18"/>
                <w:lang w:val="es-EC" w:eastAsia="es-EC"/>
              </w:rPr>
              <w:lastRenderedPageBreak/>
              <w:t>3. 1. Número de superficiarios dispuestos a preparar planes de manejo a fin de participar en el esquema PSE propuesto por Proyecto dentro del marco de la Leyes de los Bosques y Suelos.</w:t>
            </w:r>
          </w:p>
        </w:tc>
        <w:tc>
          <w:tcPr>
            <w:tcW w:w="1559" w:type="dxa"/>
            <w:tcBorders>
              <w:top w:val="double" w:sz="4" w:space="0" w:color="auto"/>
            </w:tcBorders>
          </w:tcPr>
          <w:p w14:paraId="0CDF967E" w14:textId="5BB24B3B" w:rsidR="00186420" w:rsidRPr="00447DED" w:rsidRDefault="00186420" w:rsidP="00A659FA">
            <w:pPr>
              <w:jc w:val="left"/>
              <w:rPr>
                <w:rFonts w:ascii="Arial Narrow" w:eastAsia="Arial Narrow" w:hAnsi="Arial Narrow" w:cs="Arial Narrow"/>
                <w:sz w:val="16"/>
                <w:szCs w:val="18"/>
                <w:lang w:val="es-EC"/>
              </w:rPr>
            </w:pPr>
            <w:r w:rsidRPr="00447DED">
              <w:rPr>
                <w:rFonts w:ascii="Arial Narrow" w:eastAsia="Arial" w:hAnsi="Arial Narrow" w:cs="Arial"/>
                <w:color w:val="auto"/>
                <w:sz w:val="16"/>
                <w:szCs w:val="18"/>
                <w:lang w:val="es-EC" w:eastAsia="es-EC"/>
              </w:rPr>
              <w:t xml:space="preserve">Para el Año 4 del Proyecto al menos un total de 100 productores en Chaco, Formosa y Entre </w:t>
            </w:r>
            <w:r w:rsidR="00315EBD" w:rsidRPr="00447DED">
              <w:rPr>
                <w:rFonts w:ascii="Arial Narrow" w:eastAsia="Arial" w:hAnsi="Arial Narrow" w:cs="Arial"/>
                <w:color w:val="auto"/>
                <w:sz w:val="16"/>
                <w:szCs w:val="18"/>
                <w:lang w:val="es-EC" w:eastAsia="es-EC"/>
              </w:rPr>
              <w:t>Ríos</w:t>
            </w:r>
            <w:r w:rsidRPr="00447DED">
              <w:rPr>
                <w:rFonts w:ascii="Arial Narrow" w:eastAsia="Arial" w:hAnsi="Arial Narrow" w:cs="Arial"/>
                <w:color w:val="auto"/>
                <w:sz w:val="16"/>
                <w:szCs w:val="18"/>
                <w:lang w:val="es-EC" w:eastAsia="es-EC"/>
              </w:rPr>
              <w:t>.</w:t>
            </w:r>
          </w:p>
        </w:tc>
        <w:tc>
          <w:tcPr>
            <w:tcW w:w="4820" w:type="dxa"/>
            <w:tcBorders>
              <w:top w:val="double" w:sz="4" w:space="0" w:color="auto"/>
            </w:tcBorders>
          </w:tcPr>
          <w:p w14:paraId="789D078F" w14:textId="5B548DC4" w:rsidR="00186420" w:rsidRPr="00447DED" w:rsidRDefault="00186420" w:rsidP="00A659FA">
            <w:pPr>
              <w:jc w:val="left"/>
              <w:rPr>
                <w:rFonts w:ascii="Arial Narrow" w:eastAsia="Arial" w:hAnsi="Arial Narrow" w:cs="Arial"/>
                <w:color w:val="auto"/>
                <w:sz w:val="16"/>
                <w:szCs w:val="18"/>
                <w:lang w:val="en-US" w:eastAsia="es-EC"/>
              </w:rPr>
            </w:pPr>
            <w:r w:rsidRPr="00447DED">
              <w:rPr>
                <w:rFonts w:ascii="Arial Narrow" w:eastAsia="Arial" w:hAnsi="Arial Narrow" w:cs="Arial"/>
                <w:color w:val="auto"/>
                <w:sz w:val="16"/>
                <w:szCs w:val="18"/>
                <w:lang w:val="en-US" w:eastAsia="es-EC"/>
              </w:rPr>
              <w:t xml:space="preserve">The total number of landowners </w:t>
            </w:r>
            <w:r w:rsidR="008D00A0" w:rsidRPr="00447DED">
              <w:rPr>
                <w:rFonts w:ascii="Arial Narrow" w:eastAsia="Arial" w:hAnsi="Arial Narrow" w:cs="Arial"/>
                <w:color w:val="auto"/>
                <w:sz w:val="16"/>
                <w:szCs w:val="18"/>
                <w:lang w:val="en-US" w:eastAsia="es-EC"/>
              </w:rPr>
              <w:t xml:space="preserve">interested in participating in the project were </w:t>
            </w:r>
            <w:r w:rsidR="00EA03A2" w:rsidRPr="00447DED">
              <w:rPr>
                <w:rFonts w:ascii="Arial Narrow" w:eastAsia="Arial" w:hAnsi="Arial Narrow" w:cs="Arial"/>
                <w:color w:val="auto"/>
                <w:sz w:val="16"/>
                <w:szCs w:val="18"/>
                <w:lang w:val="en-US" w:eastAsia="es-EC"/>
              </w:rPr>
              <w:t>105 in 2015,</w:t>
            </w:r>
            <w:r w:rsidR="00EA03A2" w:rsidRPr="00447DED">
              <w:rPr>
                <w:lang w:val="en-US"/>
              </w:rPr>
              <w:t xml:space="preserve"> </w:t>
            </w:r>
            <w:r w:rsidR="00EA03A2" w:rsidRPr="00447DED">
              <w:rPr>
                <w:rFonts w:ascii="Arial Narrow" w:eastAsia="Arial" w:hAnsi="Arial Narrow" w:cs="Arial"/>
                <w:color w:val="auto"/>
                <w:sz w:val="16"/>
                <w:szCs w:val="18"/>
                <w:lang w:val="en-US" w:eastAsia="es-EC"/>
              </w:rPr>
              <w:t xml:space="preserve">of which 58 have </w:t>
            </w:r>
            <w:r w:rsidRPr="00447DED">
              <w:rPr>
                <w:rFonts w:ascii="Arial Narrow" w:eastAsia="Arial" w:hAnsi="Arial Narrow" w:cs="Arial"/>
                <w:color w:val="auto"/>
                <w:sz w:val="16"/>
                <w:szCs w:val="18"/>
                <w:lang w:val="en-US" w:eastAsia="es-EC"/>
              </w:rPr>
              <w:t>effectively participating</w:t>
            </w:r>
            <w:r w:rsidR="001D54F9" w:rsidRPr="00447DED">
              <w:rPr>
                <w:rFonts w:ascii="Arial Narrow" w:eastAsia="Arial" w:hAnsi="Arial Narrow" w:cs="Arial"/>
                <w:color w:val="auto"/>
                <w:sz w:val="16"/>
                <w:szCs w:val="18"/>
                <w:lang w:val="en-US" w:eastAsia="es-EC"/>
              </w:rPr>
              <w:t xml:space="preserve"> </w:t>
            </w:r>
            <w:r w:rsidR="00EA03A2" w:rsidRPr="00447DED">
              <w:rPr>
                <w:rFonts w:ascii="Arial Narrow" w:eastAsia="Arial" w:hAnsi="Arial Narrow" w:cs="Arial"/>
                <w:color w:val="auto"/>
                <w:sz w:val="16"/>
                <w:szCs w:val="18"/>
                <w:lang w:val="en-US" w:eastAsia="es-EC"/>
              </w:rPr>
              <w:t>until the end of</w:t>
            </w:r>
            <w:r w:rsidR="00EA03A2" w:rsidRPr="00447DED" w:rsidDel="00EA03A2">
              <w:rPr>
                <w:rFonts w:ascii="Arial Narrow" w:eastAsia="Arial" w:hAnsi="Arial Narrow" w:cs="Arial"/>
                <w:color w:val="auto"/>
                <w:sz w:val="16"/>
                <w:szCs w:val="18"/>
                <w:lang w:val="en-US" w:eastAsia="es-EC"/>
              </w:rPr>
              <w:t xml:space="preserve"> </w:t>
            </w:r>
            <w:r w:rsidR="00EA03A2" w:rsidRPr="00447DED">
              <w:rPr>
                <w:rFonts w:ascii="Arial Narrow" w:eastAsia="Arial" w:hAnsi="Arial Narrow" w:cs="Arial"/>
                <w:color w:val="auto"/>
                <w:sz w:val="16"/>
                <w:szCs w:val="18"/>
                <w:lang w:val="en-US" w:eastAsia="es-EC"/>
              </w:rPr>
              <w:t>2017</w:t>
            </w:r>
            <w:r w:rsidR="008D00A0" w:rsidRPr="00447DED">
              <w:rPr>
                <w:rFonts w:ascii="Arial Narrow" w:eastAsia="Arial" w:hAnsi="Arial Narrow" w:cs="Arial"/>
                <w:color w:val="auto"/>
                <w:sz w:val="16"/>
                <w:szCs w:val="18"/>
                <w:lang w:val="en-US" w:eastAsia="es-EC"/>
              </w:rPr>
              <w:t xml:space="preserve">; </w:t>
            </w:r>
            <w:r w:rsidR="001D54F9" w:rsidRPr="00447DED">
              <w:rPr>
                <w:rFonts w:ascii="Arial Narrow" w:eastAsia="Arial" w:hAnsi="Arial Narrow" w:cs="Arial"/>
                <w:color w:val="auto"/>
                <w:sz w:val="16"/>
                <w:szCs w:val="18"/>
                <w:lang w:val="en-US" w:eastAsia="es-EC"/>
              </w:rPr>
              <w:t xml:space="preserve"> </w:t>
            </w:r>
          </w:p>
          <w:p w14:paraId="042C5389" w14:textId="77777777" w:rsidR="00707800" w:rsidRPr="00447DED" w:rsidRDefault="00707800" w:rsidP="00707800">
            <w:pPr>
              <w:jc w:val="left"/>
              <w:rPr>
                <w:rFonts w:ascii="Arial Narrow" w:eastAsia="Arial" w:hAnsi="Arial Narrow" w:cs="Arial"/>
                <w:color w:val="auto"/>
                <w:sz w:val="16"/>
                <w:szCs w:val="18"/>
                <w:lang w:val="es-EC" w:eastAsia="es-EC"/>
              </w:rPr>
            </w:pPr>
            <w:r w:rsidRPr="00447DED">
              <w:rPr>
                <w:rFonts w:ascii="Arial Narrow" w:eastAsia="Arial" w:hAnsi="Arial Narrow" w:cs="Arial"/>
                <w:color w:val="auto"/>
                <w:sz w:val="16"/>
                <w:szCs w:val="18"/>
                <w:lang w:val="es-EC" w:eastAsia="es-EC"/>
              </w:rPr>
              <w:t>Chaco: 17/17</w:t>
            </w:r>
          </w:p>
          <w:p w14:paraId="338D6FE2" w14:textId="77777777" w:rsidR="00707800" w:rsidRPr="00447DED" w:rsidRDefault="00707800" w:rsidP="00707800">
            <w:pPr>
              <w:jc w:val="left"/>
              <w:rPr>
                <w:rFonts w:ascii="Arial Narrow" w:eastAsia="Arial" w:hAnsi="Arial Narrow" w:cs="Arial"/>
                <w:color w:val="auto"/>
                <w:sz w:val="16"/>
                <w:szCs w:val="18"/>
                <w:lang w:val="es-AR" w:eastAsia="es-EC"/>
              </w:rPr>
            </w:pPr>
            <w:r w:rsidRPr="00447DED">
              <w:rPr>
                <w:rFonts w:ascii="Arial Narrow" w:eastAsia="Arial" w:hAnsi="Arial Narrow" w:cs="Arial"/>
                <w:color w:val="auto"/>
                <w:sz w:val="16"/>
                <w:szCs w:val="18"/>
                <w:lang w:val="es-AR" w:eastAsia="es-EC"/>
              </w:rPr>
              <w:t>Formosa: 5/13</w:t>
            </w:r>
          </w:p>
          <w:p w14:paraId="540A0505" w14:textId="77777777" w:rsidR="00707800" w:rsidRPr="00447DED" w:rsidRDefault="00707800" w:rsidP="00707800">
            <w:pPr>
              <w:jc w:val="left"/>
              <w:rPr>
                <w:rFonts w:ascii="Arial Narrow" w:eastAsia="Arial" w:hAnsi="Arial Narrow" w:cs="Arial"/>
                <w:color w:val="auto"/>
                <w:sz w:val="16"/>
                <w:szCs w:val="18"/>
                <w:lang w:val="es-AR" w:eastAsia="es-EC"/>
              </w:rPr>
            </w:pPr>
            <w:r w:rsidRPr="00447DED">
              <w:rPr>
                <w:rFonts w:ascii="Arial Narrow" w:eastAsia="Arial" w:hAnsi="Arial Narrow" w:cs="Arial"/>
                <w:color w:val="auto"/>
                <w:sz w:val="16"/>
                <w:szCs w:val="18"/>
                <w:lang w:val="es-AR" w:eastAsia="es-EC"/>
              </w:rPr>
              <w:t>Entre Ríos: 30/30</w:t>
            </w:r>
          </w:p>
          <w:p w14:paraId="25D95C2B" w14:textId="2F75F569" w:rsidR="00186420" w:rsidRPr="00447DED" w:rsidRDefault="00707800" w:rsidP="00BD6F3C">
            <w:pPr>
              <w:jc w:val="left"/>
              <w:rPr>
                <w:rFonts w:ascii="Arial Narrow" w:eastAsia="Arial" w:hAnsi="Arial Narrow" w:cs="Arial"/>
                <w:color w:val="auto"/>
                <w:sz w:val="16"/>
                <w:szCs w:val="18"/>
                <w:lang w:val="es-EC" w:eastAsia="es-EC"/>
              </w:rPr>
            </w:pPr>
            <w:r w:rsidRPr="00447DED">
              <w:rPr>
                <w:rFonts w:ascii="Arial Narrow" w:eastAsia="Arial" w:hAnsi="Arial Narrow" w:cs="Arial"/>
                <w:color w:val="auto"/>
                <w:sz w:val="16"/>
                <w:szCs w:val="18"/>
                <w:lang w:val="es-AR" w:eastAsia="es-EC"/>
              </w:rPr>
              <w:t>Misiones: 6/20</w:t>
            </w:r>
          </w:p>
        </w:tc>
        <w:tc>
          <w:tcPr>
            <w:tcW w:w="1134" w:type="dxa"/>
            <w:tcBorders>
              <w:top w:val="double" w:sz="4" w:space="0" w:color="auto"/>
            </w:tcBorders>
            <w:shd w:val="clear" w:color="auto" w:fill="92D050"/>
          </w:tcPr>
          <w:p w14:paraId="1EB1A242" w14:textId="77777777" w:rsidR="00186420" w:rsidRPr="00447DED" w:rsidRDefault="00186420" w:rsidP="00A659FA">
            <w:pPr>
              <w:jc w:val="left"/>
              <w:rPr>
                <w:rFonts w:ascii="Arial Narrow" w:eastAsia="Arial" w:hAnsi="Arial Narrow" w:cs="Arial"/>
                <w:color w:val="auto"/>
                <w:sz w:val="16"/>
                <w:szCs w:val="18"/>
                <w:lang w:val="es-EC" w:eastAsia="es-EC"/>
              </w:rPr>
            </w:pPr>
          </w:p>
        </w:tc>
      </w:tr>
      <w:tr w:rsidR="00186420" w:rsidRPr="00436F40" w14:paraId="3A7CC18B" w14:textId="77777777" w:rsidTr="00A659FA">
        <w:tc>
          <w:tcPr>
            <w:tcW w:w="1980" w:type="dxa"/>
          </w:tcPr>
          <w:p w14:paraId="6B02A776" w14:textId="77777777" w:rsidR="00186420" w:rsidRPr="00447DED" w:rsidRDefault="00186420" w:rsidP="00A659FA">
            <w:pPr>
              <w:jc w:val="left"/>
              <w:rPr>
                <w:rFonts w:ascii="Arial Narrow" w:eastAsia="Arial Narrow" w:hAnsi="Arial Narrow" w:cs="Arial Narrow"/>
                <w:sz w:val="16"/>
                <w:szCs w:val="18"/>
                <w:lang w:val="es-EC"/>
              </w:rPr>
            </w:pPr>
            <w:r w:rsidRPr="00447DED">
              <w:rPr>
                <w:rFonts w:ascii="Arial Narrow" w:eastAsia="Arial" w:hAnsi="Arial Narrow" w:cs="Arial"/>
                <w:color w:val="auto"/>
                <w:sz w:val="16"/>
                <w:szCs w:val="18"/>
                <w:lang w:val="es-EC" w:eastAsia="es-EC"/>
              </w:rPr>
              <w:t>3.2 Número de  provincias piloto que ajustan sus marcos de regulación a fin de permitir la extensión o escalamiento de los PSE en el nivel provincial.</w:t>
            </w:r>
          </w:p>
        </w:tc>
        <w:tc>
          <w:tcPr>
            <w:tcW w:w="1559" w:type="dxa"/>
          </w:tcPr>
          <w:p w14:paraId="5FDF5785" w14:textId="55CF8320" w:rsidR="00186420" w:rsidRPr="00447DED" w:rsidRDefault="00186420" w:rsidP="00A659FA">
            <w:pPr>
              <w:jc w:val="left"/>
              <w:rPr>
                <w:rFonts w:ascii="Arial Narrow" w:eastAsia="Arial Narrow" w:hAnsi="Arial Narrow" w:cs="Arial Narrow"/>
                <w:sz w:val="16"/>
                <w:szCs w:val="18"/>
                <w:lang w:val="es-EC"/>
              </w:rPr>
            </w:pPr>
            <w:r w:rsidRPr="00447DED">
              <w:rPr>
                <w:rFonts w:ascii="Arial Narrow" w:eastAsia="Arial" w:hAnsi="Arial Narrow" w:cs="Arial"/>
                <w:color w:val="auto"/>
                <w:sz w:val="16"/>
                <w:szCs w:val="18"/>
                <w:lang w:val="es-EC" w:eastAsia="es-EC"/>
              </w:rPr>
              <w:t xml:space="preserve">Para el Año 4 del Proyecto de Misiones y Entre </w:t>
            </w:r>
            <w:r w:rsidR="00122DFB" w:rsidRPr="00447DED">
              <w:rPr>
                <w:rFonts w:ascii="Arial Narrow" w:eastAsia="Arial" w:hAnsi="Arial Narrow" w:cs="Arial"/>
                <w:color w:val="auto"/>
                <w:sz w:val="16"/>
                <w:szCs w:val="18"/>
                <w:lang w:val="es-EC" w:eastAsia="es-EC"/>
              </w:rPr>
              <w:t>Ríos</w:t>
            </w:r>
          </w:p>
        </w:tc>
        <w:tc>
          <w:tcPr>
            <w:tcW w:w="4820" w:type="dxa"/>
          </w:tcPr>
          <w:p w14:paraId="162D7AB0" w14:textId="14E6442F" w:rsidR="00186420" w:rsidRPr="00447DED" w:rsidRDefault="00186420" w:rsidP="00A659FA">
            <w:pPr>
              <w:jc w:val="left"/>
              <w:rPr>
                <w:rFonts w:ascii="Arial Narrow" w:eastAsia="Arial" w:hAnsi="Arial Narrow" w:cs="Arial"/>
                <w:color w:val="auto"/>
                <w:sz w:val="16"/>
                <w:szCs w:val="18"/>
                <w:lang w:val="en-US" w:eastAsia="es-EC"/>
              </w:rPr>
            </w:pPr>
            <w:r w:rsidRPr="00447DED">
              <w:rPr>
                <w:rFonts w:ascii="Arial Narrow" w:eastAsia="Arial" w:hAnsi="Arial Narrow" w:cs="Arial"/>
                <w:color w:val="auto"/>
                <w:sz w:val="16"/>
                <w:szCs w:val="18"/>
                <w:lang w:val="en-US" w:eastAsia="es-EC"/>
              </w:rPr>
              <w:t xml:space="preserve">The Government of E. Ríos is processing a Draft Decree as a regulation of Provincial Laws 8318 and 10824, which recognizes the application of payment mechanisms for Environmental Services of Agroecosystems and establishes an Entrepreneurial Plan for the Generation of </w:t>
            </w:r>
            <w:r w:rsidR="00122DFB" w:rsidRPr="00447DED">
              <w:rPr>
                <w:rFonts w:ascii="Arial Narrow" w:eastAsia="Arial" w:hAnsi="Arial Narrow" w:cs="Arial"/>
                <w:color w:val="auto"/>
                <w:sz w:val="16"/>
                <w:szCs w:val="18"/>
                <w:lang w:val="en-US" w:eastAsia="es-EC"/>
              </w:rPr>
              <w:t xml:space="preserve">SE </w:t>
            </w:r>
            <w:r w:rsidRPr="00447DED">
              <w:rPr>
                <w:rFonts w:ascii="Arial Narrow" w:eastAsia="Arial" w:hAnsi="Arial Narrow" w:cs="Arial"/>
                <w:color w:val="auto"/>
                <w:sz w:val="16"/>
                <w:szCs w:val="18"/>
                <w:lang w:val="en-US" w:eastAsia="es-EC"/>
              </w:rPr>
              <w:t xml:space="preserve">of Agroecosystems for the period 2018-2028 that considers the application of compensation for the generation of ES. It is also working on the analysis of the provincial situation of the systematization of soils to be able to carry out upscaling at the provincial level, with actions initiated in the Arroyo Feliciano Watershed, which covers 5 municipalities.  </w:t>
            </w:r>
          </w:p>
          <w:p w14:paraId="69C85E98" w14:textId="77777777" w:rsidR="00186420" w:rsidRPr="00447DED" w:rsidRDefault="00186420" w:rsidP="00A659FA">
            <w:pPr>
              <w:jc w:val="left"/>
              <w:rPr>
                <w:rFonts w:ascii="Arial Narrow" w:eastAsia="Arial" w:hAnsi="Arial Narrow" w:cs="Arial"/>
                <w:color w:val="auto"/>
                <w:sz w:val="16"/>
                <w:szCs w:val="18"/>
                <w:lang w:val="en-US" w:eastAsia="es-EC"/>
              </w:rPr>
            </w:pPr>
            <w:r w:rsidRPr="00447DED">
              <w:rPr>
                <w:rFonts w:ascii="Arial Narrow" w:eastAsia="Arial" w:hAnsi="Arial Narrow" w:cs="Arial"/>
                <w:color w:val="auto"/>
                <w:sz w:val="16"/>
                <w:szCs w:val="18"/>
                <w:lang w:val="en-US" w:eastAsia="es-EC"/>
              </w:rPr>
              <w:t xml:space="preserve">In Misiones, a Provincial Water Quality Monitoring Network has been formed, with the participation of different provincial bodies responsible for water management (Ministerio de Salud; Min. Ecologia y Recursos Naturales Renovable; Min. Industria; Subsecretaría de Obras y Servicios Públicos; Ente Prov. Regulador de Aguas y Cloacas; Instituto Misionero de Aguas y Saneamiento; Aguas Misioneras Sociedad del Estado; Min. De Hacienda y Finanzas, among others) to establish a standardized network based on an integrated management of water resources.  </w:t>
            </w:r>
          </w:p>
          <w:p w14:paraId="46E1D0F3" w14:textId="44555438" w:rsidR="00186420" w:rsidRPr="00447DED" w:rsidRDefault="00186420" w:rsidP="00A659FA">
            <w:pPr>
              <w:jc w:val="left"/>
              <w:rPr>
                <w:rFonts w:ascii="Arial Narrow" w:eastAsia="Arial" w:hAnsi="Arial Narrow" w:cs="Arial"/>
                <w:color w:val="auto"/>
                <w:sz w:val="16"/>
                <w:szCs w:val="18"/>
                <w:lang w:val="en-US" w:eastAsia="es-EC"/>
              </w:rPr>
            </w:pPr>
            <w:r w:rsidRPr="00447DED">
              <w:rPr>
                <w:rFonts w:ascii="Arial Narrow" w:eastAsia="Arial" w:hAnsi="Arial Narrow" w:cs="Arial"/>
                <w:color w:val="auto"/>
                <w:sz w:val="16"/>
                <w:szCs w:val="18"/>
                <w:lang w:val="en-US" w:eastAsia="es-EC"/>
              </w:rPr>
              <w:t>The Government of the Chaco has published the Provision No. 299/15 of the Directorate of Forests, which approves the Protocol for the management plans for the payment of ES to producers of the Pilot Chaco Site. The same guidelines should bring together the Management Plans to be submitted by the other producers to access the benefits of Law 26.331</w:t>
            </w:r>
            <w:r w:rsidR="00122DFB" w:rsidRPr="00447DED">
              <w:rPr>
                <w:rFonts w:ascii="Arial Narrow" w:eastAsia="Arial" w:hAnsi="Arial Narrow" w:cs="Arial"/>
                <w:color w:val="auto"/>
                <w:sz w:val="16"/>
                <w:szCs w:val="18"/>
                <w:lang w:val="en-US" w:eastAsia="es-EC"/>
              </w:rPr>
              <w:t xml:space="preserve"> and of the PSE</w:t>
            </w:r>
            <w:r w:rsidRPr="00447DED">
              <w:rPr>
                <w:rFonts w:ascii="Arial Narrow" w:eastAsia="Arial" w:hAnsi="Arial Narrow" w:cs="Arial"/>
                <w:color w:val="auto"/>
                <w:sz w:val="16"/>
                <w:szCs w:val="18"/>
                <w:lang w:val="en-US" w:eastAsia="es-EC"/>
              </w:rPr>
              <w:t xml:space="preserve">.  </w:t>
            </w:r>
          </w:p>
          <w:p w14:paraId="6019CB0C" w14:textId="60D28594" w:rsidR="00186420" w:rsidRPr="00447DED" w:rsidRDefault="00186420" w:rsidP="00A659FA">
            <w:pPr>
              <w:jc w:val="left"/>
              <w:rPr>
                <w:rFonts w:ascii="Arial Narrow" w:eastAsia="Arial" w:hAnsi="Arial Narrow" w:cs="Arial"/>
                <w:color w:val="auto"/>
                <w:sz w:val="16"/>
                <w:szCs w:val="18"/>
                <w:lang w:val="en-US" w:eastAsia="es-EC"/>
              </w:rPr>
            </w:pPr>
            <w:r w:rsidRPr="00447DED">
              <w:rPr>
                <w:rFonts w:ascii="Arial Narrow" w:eastAsia="Arial" w:hAnsi="Arial Narrow" w:cs="Arial"/>
                <w:color w:val="auto"/>
                <w:sz w:val="16"/>
                <w:szCs w:val="18"/>
                <w:lang w:val="en-US" w:eastAsia="es-EC"/>
              </w:rPr>
              <w:t xml:space="preserve">The province of Formosa linked the issue of ES to the application of Law 26,331 in the Province and to the Plan of Territorial </w:t>
            </w:r>
            <w:r w:rsidR="00122DFB" w:rsidRPr="00447DED">
              <w:rPr>
                <w:rFonts w:ascii="Arial Narrow" w:eastAsia="Arial" w:hAnsi="Arial Narrow" w:cs="Arial"/>
                <w:color w:val="auto"/>
                <w:sz w:val="16"/>
                <w:szCs w:val="18"/>
                <w:lang w:val="en-US" w:eastAsia="es-EC"/>
              </w:rPr>
              <w:t xml:space="preserve">Ordening </w:t>
            </w:r>
            <w:r w:rsidRPr="00447DED">
              <w:rPr>
                <w:rFonts w:ascii="Arial Narrow" w:eastAsia="Arial" w:hAnsi="Arial Narrow" w:cs="Arial"/>
                <w:color w:val="auto"/>
                <w:sz w:val="16"/>
                <w:szCs w:val="18"/>
                <w:lang w:val="en-US" w:eastAsia="es-EC"/>
              </w:rPr>
              <w:t xml:space="preserve">of its native forests. </w:t>
            </w:r>
          </w:p>
          <w:p w14:paraId="588F8438" w14:textId="77777777" w:rsidR="00186420" w:rsidRPr="00447DED" w:rsidRDefault="00186420" w:rsidP="00A659FA">
            <w:pPr>
              <w:jc w:val="left"/>
              <w:rPr>
                <w:rFonts w:ascii="Arial Narrow" w:eastAsia="Arial" w:hAnsi="Arial Narrow" w:cs="Arial"/>
                <w:color w:val="auto"/>
                <w:sz w:val="16"/>
                <w:szCs w:val="18"/>
                <w:lang w:val="en-US" w:eastAsia="es-EC"/>
              </w:rPr>
            </w:pPr>
            <w:r w:rsidRPr="00447DED">
              <w:rPr>
                <w:rFonts w:ascii="Arial Narrow" w:eastAsia="Arial" w:hAnsi="Arial Narrow" w:cs="Arial"/>
                <w:color w:val="auto"/>
                <w:sz w:val="16"/>
                <w:szCs w:val="18"/>
                <w:lang w:val="en-US" w:eastAsia="es-EC"/>
              </w:rPr>
              <w:t xml:space="preserve">The project was instrumental in bringing these issues to the forefront so that these more political processes would proceed.  </w:t>
            </w:r>
          </w:p>
          <w:p w14:paraId="14D031A9" w14:textId="77777777" w:rsidR="00186420" w:rsidRPr="00447DED" w:rsidRDefault="00186420" w:rsidP="00A659FA">
            <w:pPr>
              <w:jc w:val="left"/>
              <w:rPr>
                <w:rFonts w:ascii="Arial Narrow" w:eastAsia="Arial" w:hAnsi="Arial Narrow" w:cs="Arial"/>
                <w:color w:val="auto"/>
                <w:sz w:val="16"/>
                <w:szCs w:val="18"/>
                <w:lang w:val="en-US" w:eastAsia="es-EC"/>
              </w:rPr>
            </w:pPr>
          </w:p>
        </w:tc>
        <w:tc>
          <w:tcPr>
            <w:tcW w:w="1134" w:type="dxa"/>
            <w:shd w:val="clear" w:color="auto" w:fill="FFFF00"/>
          </w:tcPr>
          <w:p w14:paraId="120DE7A8" w14:textId="77777777" w:rsidR="00186420" w:rsidRPr="00447DED" w:rsidRDefault="00186420" w:rsidP="00A659FA">
            <w:pPr>
              <w:jc w:val="left"/>
              <w:rPr>
                <w:rFonts w:ascii="Arial Narrow" w:eastAsia="Arial" w:hAnsi="Arial Narrow" w:cs="Arial"/>
                <w:color w:val="auto"/>
                <w:sz w:val="16"/>
                <w:szCs w:val="18"/>
                <w:lang w:val="en-US" w:eastAsia="es-EC"/>
              </w:rPr>
            </w:pPr>
          </w:p>
        </w:tc>
      </w:tr>
      <w:tr w:rsidR="00186420" w:rsidRPr="00436F40" w14:paraId="4F2DEAD4" w14:textId="77777777" w:rsidTr="00A659FA">
        <w:tc>
          <w:tcPr>
            <w:tcW w:w="1980" w:type="dxa"/>
          </w:tcPr>
          <w:p w14:paraId="5F19BD19" w14:textId="77777777" w:rsidR="00186420" w:rsidRPr="00447DED" w:rsidRDefault="00186420" w:rsidP="00A659FA">
            <w:pPr>
              <w:spacing w:after="160" w:line="259" w:lineRule="auto"/>
              <w:jc w:val="left"/>
              <w:rPr>
                <w:rFonts w:ascii="Arial Narrow" w:eastAsia="Arial" w:hAnsi="Arial Narrow" w:cs="Arial"/>
                <w:color w:val="auto"/>
                <w:sz w:val="16"/>
                <w:szCs w:val="18"/>
                <w:lang w:val="es-EC" w:eastAsia="es-EC"/>
              </w:rPr>
            </w:pPr>
            <w:r w:rsidRPr="00447DED">
              <w:rPr>
                <w:rFonts w:ascii="Arial Narrow" w:eastAsia="Arial" w:hAnsi="Arial Narrow" w:cs="Arial"/>
                <w:color w:val="auto"/>
                <w:sz w:val="16"/>
                <w:szCs w:val="18"/>
                <w:lang w:val="es-EC" w:eastAsia="es-EC"/>
              </w:rPr>
              <w:t>3.3. Número de hectáreas adicionales en las provincias pilotos donde podrán extenderse o escalarse los esquemas PSE</w:t>
            </w:r>
          </w:p>
          <w:p w14:paraId="79784C7C" w14:textId="77777777" w:rsidR="00186420" w:rsidRPr="00447DED" w:rsidRDefault="00186420" w:rsidP="00A659FA">
            <w:pPr>
              <w:jc w:val="left"/>
              <w:rPr>
                <w:rFonts w:ascii="Arial Narrow" w:eastAsia="Arial Narrow" w:hAnsi="Arial Narrow" w:cs="Arial Narrow"/>
                <w:sz w:val="16"/>
                <w:szCs w:val="18"/>
                <w:lang w:val="es-EC"/>
              </w:rPr>
            </w:pPr>
          </w:p>
        </w:tc>
        <w:tc>
          <w:tcPr>
            <w:tcW w:w="1559" w:type="dxa"/>
          </w:tcPr>
          <w:p w14:paraId="05C7DDD5" w14:textId="7FE11254" w:rsidR="00186420" w:rsidRPr="00447DED" w:rsidRDefault="00186420" w:rsidP="00447DED">
            <w:pPr>
              <w:spacing w:after="160" w:line="259" w:lineRule="auto"/>
              <w:jc w:val="left"/>
              <w:rPr>
                <w:rFonts w:ascii="Arial Narrow" w:eastAsia="Arial Narrow" w:hAnsi="Arial Narrow" w:cs="Arial Narrow"/>
                <w:sz w:val="16"/>
                <w:szCs w:val="18"/>
                <w:lang w:val="es-EC"/>
              </w:rPr>
            </w:pPr>
            <w:r w:rsidRPr="00447DED">
              <w:rPr>
                <w:rFonts w:ascii="Arial Narrow" w:eastAsia="Arial" w:hAnsi="Arial Narrow" w:cs="Arial"/>
                <w:color w:val="auto"/>
                <w:sz w:val="16"/>
                <w:szCs w:val="18"/>
                <w:lang w:val="es-EC" w:eastAsia="es-EC"/>
              </w:rPr>
              <w:t>Para el Año 4 del Proyecto al menos 2.5 millones de hectáreas en  ER; 4.5 millones en  Formosa. Misiones a ser determinado a una vez iniciado el proyecto</w:t>
            </w:r>
          </w:p>
        </w:tc>
        <w:tc>
          <w:tcPr>
            <w:tcW w:w="4820" w:type="dxa"/>
          </w:tcPr>
          <w:p w14:paraId="40217680" w14:textId="1B4D4F1F" w:rsidR="00186420" w:rsidRPr="00447DED" w:rsidRDefault="00186420" w:rsidP="00447DED">
            <w:pPr>
              <w:jc w:val="left"/>
              <w:rPr>
                <w:rFonts w:ascii="Arial Narrow" w:eastAsia="Arial" w:hAnsi="Arial Narrow" w:cs="Arial"/>
                <w:color w:val="auto"/>
                <w:sz w:val="16"/>
                <w:szCs w:val="18"/>
                <w:lang w:val="en-US" w:eastAsia="es-EC"/>
              </w:rPr>
            </w:pPr>
            <w:r w:rsidRPr="00447DED">
              <w:rPr>
                <w:rFonts w:ascii="Arial Narrow" w:eastAsia="Arial" w:hAnsi="Arial Narrow" w:cs="Arial"/>
                <w:color w:val="auto"/>
                <w:sz w:val="16"/>
                <w:szCs w:val="18"/>
                <w:lang w:val="en-US" w:eastAsia="es-EC"/>
              </w:rPr>
              <w:t>In Chaco steps are being taken by provincial authorities to upscale Project guidelines to 4.5 million ha</w:t>
            </w:r>
            <w:r w:rsidR="00CF62C8" w:rsidRPr="00447DED">
              <w:rPr>
                <w:rFonts w:ascii="Arial Narrow" w:eastAsia="Arial" w:hAnsi="Arial Narrow" w:cs="Arial"/>
                <w:color w:val="auto"/>
                <w:sz w:val="16"/>
                <w:szCs w:val="18"/>
                <w:lang w:val="en-US" w:eastAsia="es-EC"/>
              </w:rPr>
              <w:t>, which is the area covered by native forest</w:t>
            </w:r>
            <w:r w:rsidRPr="00447DED">
              <w:rPr>
                <w:rFonts w:ascii="Arial Narrow" w:eastAsia="Arial" w:hAnsi="Arial Narrow" w:cs="Arial"/>
                <w:color w:val="auto"/>
                <w:sz w:val="16"/>
                <w:szCs w:val="18"/>
                <w:lang w:val="en-US" w:eastAsia="es-EC"/>
              </w:rPr>
              <w:t>. In Formosa, authorities have committed to upscale Project guidelines to 3.5 million ha</w:t>
            </w:r>
            <w:r w:rsidR="00CF62C8" w:rsidRPr="00447DED">
              <w:rPr>
                <w:rFonts w:ascii="Arial Narrow" w:eastAsia="Arial" w:hAnsi="Arial Narrow" w:cs="Arial"/>
                <w:color w:val="auto"/>
                <w:sz w:val="16"/>
                <w:szCs w:val="18"/>
                <w:lang w:val="en-US" w:eastAsia="es-EC"/>
              </w:rPr>
              <w:t xml:space="preserve"> (native forest area)</w:t>
            </w:r>
            <w:r w:rsidRPr="00447DED">
              <w:rPr>
                <w:rFonts w:ascii="Arial Narrow" w:eastAsia="Arial" w:hAnsi="Arial Narrow" w:cs="Arial"/>
                <w:color w:val="auto"/>
                <w:sz w:val="16"/>
                <w:szCs w:val="18"/>
                <w:lang w:val="en-US" w:eastAsia="es-EC"/>
              </w:rPr>
              <w:t>. In Entre Ríos, after the bill proposal to include compensation for carbón and biodiversity ES is passed, the PES scheme will be upscaled to 2.</w:t>
            </w:r>
            <w:r w:rsidR="00CF62C8" w:rsidRPr="00447DED">
              <w:rPr>
                <w:rFonts w:ascii="Arial Narrow" w:eastAsia="Arial" w:hAnsi="Arial Narrow" w:cs="Arial"/>
                <w:color w:val="auto"/>
                <w:sz w:val="16"/>
                <w:szCs w:val="18"/>
                <w:lang w:val="en-US" w:eastAsia="es-EC"/>
              </w:rPr>
              <w:t>0</w:t>
            </w:r>
            <w:r w:rsidRPr="00447DED">
              <w:rPr>
                <w:rFonts w:ascii="Arial Narrow" w:eastAsia="Arial" w:hAnsi="Arial Narrow" w:cs="Arial"/>
                <w:color w:val="auto"/>
                <w:sz w:val="16"/>
                <w:szCs w:val="18"/>
                <w:lang w:val="en-US" w:eastAsia="es-EC"/>
              </w:rPr>
              <w:t xml:space="preserve"> million ha. In Misiones, activities for replicating Project lessons directed to upscaling to two watersheds are underway (about 60,000 ha). </w:t>
            </w:r>
          </w:p>
        </w:tc>
        <w:tc>
          <w:tcPr>
            <w:tcW w:w="1134" w:type="dxa"/>
            <w:shd w:val="clear" w:color="auto" w:fill="92D050"/>
          </w:tcPr>
          <w:p w14:paraId="5ECBE570" w14:textId="77777777" w:rsidR="00186420" w:rsidRPr="00447DED" w:rsidRDefault="00186420" w:rsidP="00A659FA">
            <w:pPr>
              <w:spacing w:after="160" w:line="259" w:lineRule="auto"/>
              <w:jc w:val="left"/>
              <w:rPr>
                <w:rFonts w:ascii="Arial Narrow" w:eastAsia="Arial" w:hAnsi="Arial Narrow" w:cs="Arial"/>
                <w:color w:val="auto"/>
                <w:sz w:val="16"/>
                <w:szCs w:val="18"/>
                <w:lang w:val="en-US" w:eastAsia="es-EC"/>
              </w:rPr>
            </w:pPr>
          </w:p>
        </w:tc>
      </w:tr>
    </w:tbl>
    <w:p w14:paraId="2F96AB7F" w14:textId="77777777" w:rsidR="00186420" w:rsidRPr="00447DED" w:rsidRDefault="00186420" w:rsidP="00186420">
      <w:pPr>
        <w:tabs>
          <w:tab w:val="left" w:pos="2553"/>
        </w:tabs>
        <w:jc w:val="left"/>
        <w:rPr>
          <w:rFonts w:ascii="Arial Narrow" w:eastAsia="Arial Narrow" w:hAnsi="Arial Narrow" w:cs="Arial Narrow"/>
          <w:sz w:val="18"/>
          <w:szCs w:val="18"/>
          <w:lang w:val="en-US"/>
        </w:rPr>
      </w:pPr>
    </w:p>
    <w:tbl>
      <w:tblPr>
        <w:tblStyle w:val="Tablaconcuadrcula"/>
        <w:tblW w:w="9493" w:type="dxa"/>
        <w:tblLook w:val="04A0" w:firstRow="1" w:lastRow="0" w:firstColumn="1" w:lastColumn="0" w:noHBand="0" w:noVBand="1"/>
      </w:tblPr>
      <w:tblGrid>
        <w:gridCol w:w="2644"/>
        <w:gridCol w:w="1037"/>
        <w:gridCol w:w="4801"/>
        <w:gridCol w:w="1011"/>
      </w:tblGrid>
      <w:tr w:rsidR="00186420" w:rsidRPr="00447DED" w14:paraId="6020DF73" w14:textId="77777777" w:rsidTr="00A659FA">
        <w:tc>
          <w:tcPr>
            <w:tcW w:w="2644" w:type="dxa"/>
            <w:tcBorders>
              <w:top w:val="double" w:sz="4" w:space="0" w:color="auto"/>
              <w:left w:val="double" w:sz="4" w:space="0" w:color="auto"/>
              <w:bottom w:val="double" w:sz="4" w:space="0" w:color="auto"/>
              <w:right w:val="double" w:sz="4" w:space="0" w:color="auto"/>
            </w:tcBorders>
            <w:shd w:val="clear" w:color="auto" w:fill="BFBFBF" w:themeFill="background1" w:themeFillShade="BF"/>
          </w:tcPr>
          <w:p w14:paraId="423DF0DE" w14:textId="77777777" w:rsidR="00186420" w:rsidRPr="00447DED" w:rsidRDefault="00186420" w:rsidP="00A659FA">
            <w:pPr>
              <w:jc w:val="left"/>
              <w:rPr>
                <w:rFonts w:ascii="Arial Narrow" w:eastAsia="Arial Narrow" w:hAnsi="Arial Narrow" w:cs="Arial Narrow"/>
                <w:b/>
                <w:sz w:val="18"/>
                <w:szCs w:val="18"/>
                <w:lang w:val="es-EC"/>
              </w:rPr>
            </w:pPr>
            <w:r w:rsidRPr="00447DED">
              <w:rPr>
                <w:rFonts w:ascii="Arial Narrow" w:eastAsia="Arial Narrow" w:hAnsi="Arial Narrow" w:cs="Arial Narrow"/>
                <w:b/>
                <w:sz w:val="18"/>
                <w:szCs w:val="18"/>
                <w:lang w:val="es-EC"/>
              </w:rPr>
              <w:t xml:space="preserve">Resultado 4: </w:t>
            </w:r>
            <w:r w:rsidRPr="00447DED">
              <w:rPr>
                <w:rFonts w:ascii="Arial Narrow" w:hAnsi="Arial Narrow"/>
                <w:b/>
                <w:sz w:val="18"/>
                <w:szCs w:val="18"/>
                <w:lang w:val="es-EC"/>
              </w:rPr>
              <w:t>Implementar un marco favorable para escalar o extender los PSA geográficamente a toda la Argentina y temáticamente a otros esquemas PSA</w:t>
            </w:r>
          </w:p>
        </w:tc>
        <w:tc>
          <w:tcPr>
            <w:tcW w:w="1037" w:type="dxa"/>
            <w:tcBorders>
              <w:top w:val="double" w:sz="4" w:space="0" w:color="auto"/>
              <w:left w:val="double" w:sz="4" w:space="0" w:color="auto"/>
              <w:bottom w:val="double" w:sz="4" w:space="0" w:color="auto"/>
              <w:right w:val="double" w:sz="4" w:space="0" w:color="auto"/>
            </w:tcBorders>
            <w:shd w:val="clear" w:color="auto" w:fill="BFBFBF" w:themeFill="background1" w:themeFillShade="BF"/>
          </w:tcPr>
          <w:p w14:paraId="5D4E444C" w14:textId="77777777" w:rsidR="00186420" w:rsidRPr="00447DED" w:rsidRDefault="00186420" w:rsidP="00A659FA">
            <w:pPr>
              <w:jc w:val="left"/>
              <w:rPr>
                <w:rFonts w:ascii="Arial Narrow" w:eastAsia="Arial Narrow" w:hAnsi="Arial Narrow" w:cs="Arial Narrow"/>
                <w:b/>
                <w:sz w:val="18"/>
                <w:szCs w:val="18"/>
                <w:lang w:val="es-EC"/>
              </w:rPr>
            </w:pPr>
            <w:r w:rsidRPr="00447DED">
              <w:rPr>
                <w:rFonts w:ascii="Arial Narrow" w:eastAsia="Arial Narrow" w:hAnsi="Arial Narrow" w:cs="Arial Narrow"/>
                <w:b/>
                <w:sz w:val="18"/>
                <w:szCs w:val="18"/>
                <w:lang w:val="es-EC"/>
              </w:rPr>
              <w:t>Meta al final del proyecto</w:t>
            </w:r>
          </w:p>
        </w:tc>
        <w:tc>
          <w:tcPr>
            <w:tcW w:w="4801" w:type="dxa"/>
            <w:tcBorders>
              <w:top w:val="double" w:sz="4" w:space="0" w:color="auto"/>
              <w:left w:val="double" w:sz="4" w:space="0" w:color="auto"/>
              <w:bottom w:val="double" w:sz="4" w:space="0" w:color="auto"/>
              <w:right w:val="double" w:sz="4" w:space="0" w:color="auto"/>
            </w:tcBorders>
            <w:shd w:val="clear" w:color="auto" w:fill="BFBFBF" w:themeFill="background1" w:themeFillShade="BF"/>
          </w:tcPr>
          <w:p w14:paraId="1E9EF4AC" w14:textId="77777777" w:rsidR="00186420" w:rsidRPr="00447DED" w:rsidRDefault="00186420" w:rsidP="00A659FA">
            <w:pPr>
              <w:jc w:val="left"/>
              <w:rPr>
                <w:rFonts w:ascii="Arial Narrow" w:eastAsia="Arial Narrow" w:hAnsi="Arial Narrow" w:cs="Arial Narrow"/>
                <w:b/>
                <w:sz w:val="18"/>
                <w:szCs w:val="18"/>
                <w:lang w:val="es-EC"/>
              </w:rPr>
            </w:pPr>
            <w:r w:rsidRPr="00447DED">
              <w:rPr>
                <w:rFonts w:ascii="Arial Narrow" w:eastAsia="Arial Narrow" w:hAnsi="Arial Narrow" w:cs="Arial Narrow"/>
                <w:b/>
                <w:sz w:val="18"/>
                <w:szCs w:val="18"/>
                <w:lang w:val="es-EC"/>
              </w:rPr>
              <w:t>Entregables</w:t>
            </w:r>
          </w:p>
        </w:tc>
        <w:tc>
          <w:tcPr>
            <w:tcW w:w="1011" w:type="dxa"/>
            <w:tcBorders>
              <w:top w:val="double" w:sz="4" w:space="0" w:color="auto"/>
              <w:left w:val="double" w:sz="4" w:space="0" w:color="auto"/>
              <w:bottom w:val="double" w:sz="4" w:space="0" w:color="auto"/>
              <w:right w:val="double" w:sz="4" w:space="0" w:color="auto"/>
            </w:tcBorders>
            <w:shd w:val="clear" w:color="auto" w:fill="FFFF00"/>
          </w:tcPr>
          <w:p w14:paraId="531D34E3" w14:textId="77777777" w:rsidR="00186420" w:rsidRPr="00447DED" w:rsidRDefault="00186420" w:rsidP="00A659FA">
            <w:pPr>
              <w:jc w:val="left"/>
              <w:rPr>
                <w:rFonts w:ascii="Arial Narrow" w:eastAsia="Arial Narrow" w:hAnsi="Arial Narrow" w:cs="Arial Narrow"/>
                <w:b/>
                <w:sz w:val="16"/>
                <w:szCs w:val="18"/>
                <w:lang w:val="es-EC"/>
              </w:rPr>
            </w:pPr>
            <w:r w:rsidRPr="00447DED">
              <w:rPr>
                <w:rFonts w:ascii="Arial Narrow" w:eastAsia="Arial Narrow" w:hAnsi="Arial Narrow" w:cs="Arial Narrow"/>
                <w:b/>
                <w:sz w:val="16"/>
                <w:szCs w:val="18"/>
                <w:lang w:val="es-EC"/>
              </w:rPr>
              <w:t xml:space="preserve">Calificación del Resultado 4: </w:t>
            </w:r>
          </w:p>
          <w:p w14:paraId="2282D078" w14:textId="77777777" w:rsidR="00186420" w:rsidRPr="00447DED" w:rsidRDefault="00186420" w:rsidP="00A659FA">
            <w:pPr>
              <w:jc w:val="left"/>
              <w:rPr>
                <w:rFonts w:ascii="Arial Narrow" w:eastAsia="Arial Narrow" w:hAnsi="Arial Narrow" w:cs="Arial Narrow"/>
                <w:b/>
                <w:sz w:val="16"/>
                <w:szCs w:val="18"/>
                <w:lang w:val="es-EC"/>
              </w:rPr>
            </w:pPr>
          </w:p>
          <w:p w14:paraId="0F844392" w14:textId="77777777" w:rsidR="00186420" w:rsidRPr="00447DED" w:rsidRDefault="00186420" w:rsidP="00A659FA">
            <w:pPr>
              <w:jc w:val="left"/>
              <w:rPr>
                <w:rFonts w:ascii="Arial Narrow" w:eastAsia="Arial Narrow" w:hAnsi="Arial Narrow" w:cs="Arial Narrow"/>
                <w:sz w:val="16"/>
                <w:szCs w:val="18"/>
                <w:lang w:val="es-EC"/>
              </w:rPr>
            </w:pPr>
            <w:r w:rsidRPr="00447DED">
              <w:rPr>
                <w:rFonts w:ascii="Arial Narrow" w:eastAsia="Arial Narrow" w:hAnsi="Arial Narrow" w:cs="Arial Narrow"/>
                <w:b/>
                <w:sz w:val="16"/>
                <w:szCs w:val="18"/>
                <w:lang w:val="es-EC"/>
              </w:rPr>
              <w:t>Algo Satisfactorio</w:t>
            </w:r>
          </w:p>
        </w:tc>
      </w:tr>
      <w:tr w:rsidR="00186420" w:rsidRPr="00436F40" w14:paraId="16757A9E" w14:textId="77777777" w:rsidTr="00A659FA">
        <w:tc>
          <w:tcPr>
            <w:tcW w:w="2644" w:type="dxa"/>
            <w:tcBorders>
              <w:top w:val="double" w:sz="4" w:space="0" w:color="auto"/>
            </w:tcBorders>
          </w:tcPr>
          <w:p w14:paraId="68292D72" w14:textId="3BF03E89" w:rsidR="00186420" w:rsidRPr="00447DED" w:rsidRDefault="00186420" w:rsidP="00F0095E">
            <w:pPr>
              <w:jc w:val="left"/>
              <w:rPr>
                <w:rFonts w:ascii="Arial Narrow" w:eastAsia="Arial Narrow" w:hAnsi="Arial Narrow" w:cs="Arial Narrow"/>
                <w:sz w:val="16"/>
                <w:szCs w:val="18"/>
                <w:lang w:val="es-EC"/>
              </w:rPr>
            </w:pPr>
            <w:r w:rsidRPr="00447DED">
              <w:rPr>
                <w:rFonts w:ascii="Arial Narrow" w:eastAsia="Arial" w:hAnsi="Arial Narrow" w:cs="Arial"/>
                <w:color w:val="auto"/>
                <w:sz w:val="16"/>
                <w:szCs w:val="18"/>
                <w:lang w:val="es-EC" w:eastAsia="es-EC"/>
              </w:rPr>
              <w:t>4.1. Programa de difusión dirigido a todo el espectro de actores interesados en PSE (vendedores, compradores y gobiernos provinciales responsables de la supervisión y el monitoreo), desarrollado y validado.</w:t>
            </w:r>
          </w:p>
        </w:tc>
        <w:tc>
          <w:tcPr>
            <w:tcW w:w="1037" w:type="dxa"/>
            <w:tcBorders>
              <w:top w:val="double" w:sz="4" w:space="0" w:color="auto"/>
            </w:tcBorders>
          </w:tcPr>
          <w:p w14:paraId="0EC1531F" w14:textId="77777777" w:rsidR="00186420" w:rsidRPr="00447DED" w:rsidRDefault="00186420" w:rsidP="00A659FA">
            <w:pPr>
              <w:jc w:val="left"/>
              <w:rPr>
                <w:rFonts w:ascii="Arial Narrow" w:eastAsia="Arial Narrow" w:hAnsi="Arial Narrow" w:cs="Arial Narrow"/>
                <w:sz w:val="16"/>
                <w:szCs w:val="18"/>
                <w:lang w:val="es-EC"/>
              </w:rPr>
            </w:pPr>
            <w:r w:rsidRPr="00447DED">
              <w:rPr>
                <w:rFonts w:ascii="Arial Narrow" w:eastAsia="Arial" w:hAnsi="Arial Narrow" w:cs="Arial"/>
                <w:color w:val="auto"/>
                <w:sz w:val="16"/>
                <w:szCs w:val="18"/>
                <w:lang w:val="es-EC" w:eastAsia="es-EC"/>
              </w:rPr>
              <w:t>Para el Año 3 del  Proyecto, programa de difusión desarrollado</w:t>
            </w:r>
          </w:p>
        </w:tc>
        <w:tc>
          <w:tcPr>
            <w:tcW w:w="4801" w:type="dxa"/>
            <w:tcBorders>
              <w:top w:val="double" w:sz="4" w:space="0" w:color="auto"/>
            </w:tcBorders>
          </w:tcPr>
          <w:p w14:paraId="299E8489" w14:textId="77777777" w:rsidR="00186420" w:rsidRPr="00447DED" w:rsidRDefault="00186420" w:rsidP="00A659FA">
            <w:pPr>
              <w:jc w:val="left"/>
              <w:rPr>
                <w:rFonts w:ascii="Arial Narrow" w:eastAsia="Arial" w:hAnsi="Arial Narrow" w:cs="Arial"/>
                <w:color w:val="auto"/>
                <w:sz w:val="16"/>
                <w:szCs w:val="18"/>
                <w:lang w:val="en-US" w:eastAsia="es-EC"/>
              </w:rPr>
            </w:pPr>
            <w:r w:rsidRPr="00447DED">
              <w:rPr>
                <w:rFonts w:ascii="Arial Narrow" w:eastAsia="Arial" w:hAnsi="Arial Narrow" w:cs="Arial"/>
                <w:color w:val="auto"/>
                <w:sz w:val="16"/>
                <w:szCs w:val="18"/>
                <w:lang w:val="en-US" w:eastAsia="es-EC"/>
              </w:rPr>
              <w:t>Programs targeting a whole range of PES stakeholders fully implemented in the four pilot sites.</w:t>
            </w:r>
          </w:p>
          <w:p w14:paraId="414F3F0E" w14:textId="77777777" w:rsidR="00186420" w:rsidRPr="00447DED" w:rsidRDefault="00186420" w:rsidP="00A659FA">
            <w:pPr>
              <w:jc w:val="left"/>
              <w:rPr>
                <w:rFonts w:ascii="Arial Narrow" w:eastAsia="Arial" w:hAnsi="Arial Narrow" w:cs="Arial"/>
                <w:color w:val="auto"/>
                <w:sz w:val="16"/>
                <w:szCs w:val="18"/>
                <w:lang w:val="en-US" w:eastAsia="es-EC"/>
              </w:rPr>
            </w:pPr>
            <w:r w:rsidRPr="00447DED">
              <w:rPr>
                <w:rFonts w:ascii="Arial Narrow" w:eastAsia="Arial" w:hAnsi="Arial Narrow" w:cs="Arial"/>
                <w:color w:val="auto"/>
                <w:sz w:val="16"/>
                <w:szCs w:val="18"/>
                <w:lang w:val="en-US" w:eastAsia="es-EC"/>
              </w:rPr>
              <w:t xml:space="preserve">Local producers have been part of every on the field action organized by the project, regardless of being part of the project or not. </w:t>
            </w:r>
          </w:p>
          <w:p w14:paraId="1832DA46" w14:textId="77777777" w:rsidR="00186420" w:rsidRPr="00447DED" w:rsidRDefault="00186420" w:rsidP="00A659FA">
            <w:pPr>
              <w:jc w:val="left"/>
              <w:rPr>
                <w:rFonts w:ascii="Arial Narrow" w:eastAsia="Arial" w:hAnsi="Arial Narrow" w:cs="Arial"/>
                <w:color w:val="auto"/>
                <w:sz w:val="16"/>
                <w:szCs w:val="18"/>
                <w:lang w:val="en-US" w:eastAsia="es-EC"/>
              </w:rPr>
            </w:pPr>
            <w:r w:rsidRPr="00447DED">
              <w:rPr>
                <w:rFonts w:ascii="Arial Narrow" w:eastAsia="Arial" w:hAnsi="Arial Narrow" w:cs="Arial"/>
                <w:color w:val="auto"/>
                <w:sz w:val="16"/>
                <w:szCs w:val="18"/>
                <w:lang w:val="en-US" w:eastAsia="es-EC"/>
              </w:rPr>
              <w:t>These workshops were also aimed at local authorities, service providers, producer associations, independent professionals, universities and agro technical schools.</w:t>
            </w:r>
          </w:p>
        </w:tc>
        <w:tc>
          <w:tcPr>
            <w:tcW w:w="1011" w:type="dxa"/>
            <w:tcBorders>
              <w:top w:val="double" w:sz="4" w:space="0" w:color="auto"/>
            </w:tcBorders>
            <w:shd w:val="clear" w:color="auto" w:fill="00B050"/>
          </w:tcPr>
          <w:p w14:paraId="71EC6F44" w14:textId="77777777" w:rsidR="00186420" w:rsidRPr="00447DED" w:rsidRDefault="00186420" w:rsidP="00A659FA">
            <w:pPr>
              <w:jc w:val="left"/>
              <w:rPr>
                <w:rFonts w:ascii="Arial Narrow" w:eastAsia="Arial" w:hAnsi="Arial Narrow" w:cs="Arial"/>
                <w:color w:val="auto"/>
                <w:sz w:val="16"/>
                <w:szCs w:val="18"/>
                <w:lang w:val="en-US" w:eastAsia="es-EC"/>
              </w:rPr>
            </w:pPr>
          </w:p>
        </w:tc>
      </w:tr>
      <w:tr w:rsidR="00186420" w:rsidRPr="00436F40" w14:paraId="6A5AB0A8" w14:textId="77777777" w:rsidTr="00A659FA">
        <w:tc>
          <w:tcPr>
            <w:tcW w:w="2644" w:type="dxa"/>
          </w:tcPr>
          <w:p w14:paraId="33EDBD11" w14:textId="77777777" w:rsidR="00186420" w:rsidRPr="00447DED" w:rsidRDefault="00186420" w:rsidP="00A659FA">
            <w:pPr>
              <w:rPr>
                <w:rFonts w:ascii="Arial Narrow" w:eastAsia="Arial" w:hAnsi="Arial Narrow" w:cs="Arial"/>
                <w:color w:val="auto"/>
                <w:sz w:val="16"/>
                <w:szCs w:val="18"/>
                <w:lang w:val="es-EC" w:eastAsia="es-EC"/>
              </w:rPr>
            </w:pPr>
            <w:r w:rsidRPr="00447DED">
              <w:rPr>
                <w:rFonts w:ascii="Arial Narrow" w:eastAsia="Arial" w:hAnsi="Arial Narrow" w:cs="Arial"/>
                <w:color w:val="auto"/>
                <w:sz w:val="16"/>
                <w:szCs w:val="18"/>
                <w:lang w:val="es-EC" w:eastAsia="es-EC"/>
              </w:rPr>
              <w:t>4.4. Número de hectáreas potenciales identificadas para la aplicación PSA</w:t>
            </w:r>
          </w:p>
          <w:p w14:paraId="427AFB75" w14:textId="77777777" w:rsidR="00186420" w:rsidRPr="00447DED" w:rsidRDefault="00186420" w:rsidP="00A659FA">
            <w:pPr>
              <w:jc w:val="left"/>
              <w:rPr>
                <w:rFonts w:ascii="Arial Narrow" w:eastAsia="Arial Narrow" w:hAnsi="Arial Narrow" w:cs="Arial Narrow"/>
                <w:sz w:val="16"/>
                <w:szCs w:val="18"/>
                <w:lang w:val="es-EC"/>
              </w:rPr>
            </w:pPr>
          </w:p>
        </w:tc>
        <w:tc>
          <w:tcPr>
            <w:tcW w:w="1037" w:type="dxa"/>
          </w:tcPr>
          <w:p w14:paraId="030D9FE2" w14:textId="77777777" w:rsidR="00186420" w:rsidRPr="00447DED" w:rsidRDefault="00186420" w:rsidP="00A659FA">
            <w:pPr>
              <w:jc w:val="left"/>
              <w:rPr>
                <w:rFonts w:ascii="Arial Narrow" w:eastAsia="Arial Narrow" w:hAnsi="Arial Narrow" w:cs="Arial Narrow"/>
                <w:sz w:val="16"/>
                <w:szCs w:val="18"/>
                <w:lang w:val="es-EC"/>
              </w:rPr>
            </w:pPr>
            <w:r w:rsidRPr="00447DED">
              <w:rPr>
                <w:rFonts w:ascii="Arial Narrow" w:eastAsia="Arial" w:hAnsi="Arial Narrow" w:cs="Arial"/>
                <w:color w:val="auto"/>
                <w:sz w:val="16"/>
                <w:szCs w:val="18"/>
                <w:lang w:val="es-EC" w:eastAsia="es-EC"/>
              </w:rPr>
              <w:t>Para el Año 4 del Proyecto 4.5 millones de hectáreas</w:t>
            </w:r>
          </w:p>
        </w:tc>
        <w:tc>
          <w:tcPr>
            <w:tcW w:w="4801" w:type="dxa"/>
          </w:tcPr>
          <w:p w14:paraId="3CBB558D" w14:textId="0A9BEFDB" w:rsidR="00186420" w:rsidRPr="00447DED" w:rsidRDefault="00186420" w:rsidP="00AF0184">
            <w:pPr>
              <w:jc w:val="left"/>
              <w:rPr>
                <w:rFonts w:ascii="Arial Narrow" w:eastAsia="Arial" w:hAnsi="Arial Narrow" w:cs="Arial"/>
                <w:color w:val="auto"/>
                <w:sz w:val="16"/>
                <w:szCs w:val="18"/>
                <w:lang w:val="en-US" w:eastAsia="es-EC"/>
              </w:rPr>
            </w:pPr>
            <w:r w:rsidRPr="00447DED">
              <w:rPr>
                <w:rFonts w:ascii="Arial Narrow" w:eastAsia="Arial" w:hAnsi="Arial Narrow" w:cs="Arial"/>
                <w:color w:val="auto"/>
                <w:sz w:val="16"/>
                <w:szCs w:val="18"/>
                <w:lang w:val="en-US" w:eastAsia="es-EC"/>
              </w:rPr>
              <w:t>Number of hectares where PES schemes guidelines developed by the project are available for use: 7 million (Chaco 4.5 million; Entre Rios 2.5 million). Number of potential hectares where PES scheme in provinces with pilot sites could be applied: i) Misiones: 60,000 hectares; ii) Formosa: 3,5 million hectares.</w:t>
            </w:r>
            <w:r w:rsidR="00F0095E" w:rsidRPr="00447DED">
              <w:rPr>
                <w:rFonts w:ascii="Arial Narrow" w:eastAsia="Arial" w:hAnsi="Arial Narrow" w:cs="Arial"/>
                <w:color w:val="auto"/>
                <w:sz w:val="16"/>
                <w:szCs w:val="18"/>
                <w:lang w:val="en-US" w:eastAsia="es-EC"/>
              </w:rPr>
              <w:t xml:space="preserve"> </w:t>
            </w:r>
          </w:p>
        </w:tc>
        <w:tc>
          <w:tcPr>
            <w:tcW w:w="1011" w:type="dxa"/>
            <w:shd w:val="clear" w:color="auto" w:fill="FFFF00"/>
          </w:tcPr>
          <w:p w14:paraId="79CDE1C1" w14:textId="77777777" w:rsidR="00186420" w:rsidRPr="00447DED" w:rsidRDefault="00186420" w:rsidP="00A659FA">
            <w:pPr>
              <w:jc w:val="left"/>
              <w:rPr>
                <w:rFonts w:ascii="Arial Narrow" w:eastAsia="Arial" w:hAnsi="Arial Narrow" w:cs="Arial"/>
                <w:color w:val="auto"/>
                <w:sz w:val="16"/>
                <w:szCs w:val="18"/>
                <w:lang w:val="en-US" w:eastAsia="es-EC"/>
              </w:rPr>
            </w:pPr>
          </w:p>
        </w:tc>
      </w:tr>
    </w:tbl>
    <w:p w14:paraId="4979EFF2" w14:textId="77777777" w:rsidR="00186420" w:rsidRPr="00447DED" w:rsidRDefault="00186420" w:rsidP="00186420">
      <w:pPr>
        <w:rPr>
          <w:rFonts w:ascii="Arial Narrow" w:hAnsi="Arial Narrow"/>
        </w:rPr>
      </w:pPr>
      <w:r w:rsidRPr="00447DED">
        <w:rPr>
          <w:rFonts w:ascii="Arial Narrow" w:hAnsi="Arial Narrow"/>
        </w:rPr>
        <w:t xml:space="preserve">La efectividad tiene un comentario </w:t>
      </w:r>
      <w:r w:rsidRPr="00447DED">
        <w:rPr>
          <w:rFonts w:ascii="Arial Narrow" w:hAnsi="Arial Narrow"/>
          <w:b/>
        </w:rPr>
        <w:t>Algo Satisfactorio</w:t>
      </w:r>
      <w:r w:rsidRPr="00447DED">
        <w:rPr>
          <w:rFonts w:ascii="Arial Narrow" w:hAnsi="Arial Narrow"/>
        </w:rPr>
        <w:t>.</w:t>
      </w:r>
    </w:p>
    <w:p w14:paraId="65F6E330" w14:textId="788917F3" w:rsidR="00186420" w:rsidRPr="00447DED" w:rsidRDefault="00186420" w:rsidP="00186420">
      <w:pPr>
        <w:rPr>
          <w:rFonts w:ascii="Arial Narrow" w:hAnsi="Arial Narrow"/>
        </w:rPr>
      </w:pPr>
      <w:r w:rsidRPr="00447DED">
        <w:rPr>
          <w:rFonts w:ascii="Arial Narrow" w:hAnsi="Arial Narrow"/>
        </w:rPr>
        <w:lastRenderedPageBreak/>
        <w:t>Al presentarse dos momentos de ejecución del proyecto que ha sido relatado en el informe, la parte conceptual de diseño de los mecanismos, con información de línea base muy relevante, complementado con herramientas para monitoreo de las condiciones biofísicas de los ecosistemas es Satisfactoria; la concreción en sí de los mecanismos</w:t>
      </w:r>
      <w:r w:rsidR="00A2229D" w:rsidRPr="00447DED">
        <w:rPr>
          <w:rFonts w:ascii="Arial Narrow" w:hAnsi="Arial Narrow"/>
        </w:rPr>
        <w:t xml:space="preserve"> PSE</w:t>
      </w:r>
      <w:r w:rsidRPr="00447DED">
        <w:rPr>
          <w:rFonts w:ascii="Arial Narrow" w:hAnsi="Arial Narrow"/>
        </w:rPr>
        <w:t xml:space="preserve">, así como su evaluación-comparación, no ha podido ser determinada por los actores o por el equipo evaluador (Algo Insatisfactoria). Si bien algunos actores han manifestado que, el proyecto no tiene competencias sobre hacer el pago del servicio ecosistémicos que es un tema institucional, en la formulación y aprobación del proyecto se incluye desarrollar, implementar, monitorear, comparar los mecanismos, en este sentido </w:t>
      </w:r>
      <w:r w:rsidR="00AF0184" w:rsidRPr="00447DED">
        <w:rPr>
          <w:rFonts w:ascii="Arial Narrow" w:hAnsi="Arial Narrow"/>
        </w:rPr>
        <w:t>l</w:t>
      </w:r>
      <w:r w:rsidRPr="00447DED">
        <w:rPr>
          <w:rFonts w:ascii="Arial Narrow" w:hAnsi="Arial Narrow"/>
        </w:rPr>
        <w:t>a efectividad se ve comprometida por lo mencionado anteriormente, se concluye un hecho relevante suscitado en la RMT, que es redefinir y aclarar el alcance de ciertas actividades que incluso fueron recomendaciones dadas por el evaluador</w:t>
      </w:r>
      <w:r w:rsidR="00AF0184" w:rsidRPr="00447DED">
        <w:rPr>
          <w:rFonts w:ascii="Arial Narrow" w:hAnsi="Arial Narrow"/>
        </w:rPr>
        <w:t xml:space="preserve"> de MT</w:t>
      </w:r>
      <w:r w:rsidRPr="00447DED">
        <w:rPr>
          <w:rFonts w:ascii="Arial Narrow" w:hAnsi="Arial Narrow"/>
        </w:rPr>
        <w:t xml:space="preserve">, pero que no se formalizaron en su tiempo y que motiva a la evaluación final </w:t>
      </w:r>
      <w:r w:rsidR="004A2000" w:rsidRPr="00447DED">
        <w:rPr>
          <w:rFonts w:ascii="Arial Narrow" w:hAnsi="Arial Narrow"/>
        </w:rPr>
        <w:t>prácticamente constatar las metas</w:t>
      </w:r>
      <w:r w:rsidRPr="00447DED">
        <w:rPr>
          <w:rFonts w:ascii="Arial Narrow" w:hAnsi="Arial Narrow"/>
        </w:rPr>
        <w:t xml:space="preserve"> originales, siendo claro que muchas actividades son ampliamente ambiciosas.</w:t>
      </w:r>
    </w:p>
    <w:p w14:paraId="4B76A531" w14:textId="67FBEA47" w:rsidR="00186420" w:rsidRPr="00447DED" w:rsidRDefault="00186420" w:rsidP="00186420">
      <w:pPr>
        <w:rPr>
          <w:rFonts w:ascii="Arial Narrow" w:hAnsi="Arial Narrow"/>
        </w:rPr>
      </w:pPr>
      <w:r w:rsidRPr="00447DED">
        <w:rPr>
          <w:rFonts w:ascii="Arial Narrow" w:hAnsi="Arial Narrow"/>
        </w:rPr>
        <w:t xml:space="preserve">La eficiencia en términos generales es </w:t>
      </w:r>
      <w:r w:rsidRPr="00447DED">
        <w:rPr>
          <w:rFonts w:ascii="Arial Narrow" w:hAnsi="Arial Narrow"/>
          <w:b/>
        </w:rPr>
        <w:t>Satisfactoria</w:t>
      </w:r>
      <w:r w:rsidRPr="00447DED">
        <w:rPr>
          <w:rFonts w:ascii="Arial Narrow" w:hAnsi="Arial Narrow"/>
        </w:rPr>
        <w:t xml:space="preserve">. </w:t>
      </w:r>
    </w:p>
    <w:p w14:paraId="21AC3333" w14:textId="045630FD" w:rsidR="00186420" w:rsidRPr="00447DED" w:rsidRDefault="00186420" w:rsidP="00186420">
      <w:pPr>
        <w:rPr>
          <w:rFonts w:ascii="Arial Narrow" w:hAnsi="Arial Narrow"/>
        </w:rPr>
      </w:pPr>
      <w:r w:rsidRPr="00447DED">
        <w:rPr>
          <w:rFonts w:ascii="Arial Narrow" w:hAnsi="Arial Narrow"/>
        </w:rPr>
        <w:t>El uso de los recursos financieros, institucionales y técnicos ha posibilitado la ejecución del proyecto, resalta la habilidad para el uso de las herramientas corporativas</w:t>
      </w:r>
      <w:r w:rsidR="004C1F3C" w:rsidRPr="00447DED">
        <w:rPr>
          <w:rFonts w:ascii="Arial Narrow" w:hAnsi="Arial Narrow"/>
        </w:rPr>
        <w:t xml:space="preserve"> (Satisfactorio)</w:t>
      </w:r>
      <w:r w:rsidRPr="00447DED">
        <w:rPr>
          <w:rFonts w:ascii="Arial Narrow" w:hAnsi="Arial Narrow"/>
        </w:rPr>
        <w:t xml:space="preserve">, financieras </w:t>
      </w:r>
      <w:r w:rsidR="004C1F3C" w:rsidRPr="00447DED">
        <w:rPr>
          <w:rFonts w:ascii="Arial Narrow" w:hAnsi="Arial Narrow"/>
        </w:rPr>
        <w:t xml:space="preserve">(Satisfactorio) </w:t>
      </w:r>
      <w:r w:rsidRPr="00447DED">
        <w:rPr>
          <w:rFonts w:ascii="Arial Narrow" w:hAnsi="Arial Narrow"/>
        </w:rPr>
        <w:t>y de M&amp;E</w:t>
      </w:r>
      <w:r w:rsidR="004C1F3C" w:rsidRPr="00447DED">
        <w:rPr>
          <w:rFonts w:ascii="Arial Narrow" w:hAnsi="Arial Narrow"/>
        </w:rPr>
        <w:t xml:space="preserve"> (Algo Satisfactorio)</w:t>
      </w:r>
      <w:r w:rsidRPr="00447DED">
        <w:rPr>
          <w:rFonts w:ascii="Arial Narrow" w:hAnsi="Arial Narrow"/>
        </w:rPr>
        <w:t>, en general dan una referencia muy positiva de la gestión de proyecto y los actores. Tres elementos limitan el criterio de muy satisfactorio en esta sección y que son: el no haber formalizado los hallazgos de la RMT, operativizar los comités definidos en el Prodoc y mantener la extensión del proyecto en un cuarto pedido formal sin costo, estos aspectos si bien limitan no contraponen los aspectos positivos identificados por el equipo evaluador en torno a eficiencia y trabajo del día a día.</w:t>
      </w:r>
    </w:p>
    <w:p w14:paraId="031C66DE" w14:textId="77777777" w:rsidR="001A6669" w:rsidRPr="00447DED" w:rsidRDefault="14FDD6C7" w:rsidP="14FDD6C7">
      <w:pPr>
        <w:pStyle w:val="Ttulo3"/>
        <w:rPr>
          <w:rFonts w:ascii="Arial Narrow" w:hAnsi="Arial Narrow"/>
        </w:rPr>
      </w:pPr>
      <w:bookmarkStart w:id="62" w:name="_Toc500029154"/>
      <w:r w:rsidRPr="00447DED">
        <w:rPr>
          <w:rFonts w:ascii="Arial Narrow" w:hAnsi="Arial Narrow"/>
        </w:rPr>
        <w:t>Implicación Nacional</w:t>
      </w:r>
      <w:bookmarkEnd w:id="62"/>
    </w:p>
    <w:p w14:paraId="2520DDD4" w14:textId="77777777" w:rsidR="00186420" w:rsidRPr="00447DED" w:rsidRDefault="00186420" w:rsidP="00186420">
      <w:pPr>
        <w:rPr>
          <w:rFonts w:ascii="Arial Narrow" w:hAnsi="Arial Narrow"/>
        </w:rPr>
      </w:pPr>
      <w:r w:rsidRPr="00447DED">
        <w:rPr>
          <w:rFonts w:ascii="Arial Narrow" w:hAnsi="Arial Narrow"/>
        </w:rPr>
        <w:t xml:space="preserve">El proyecto se considera que tuvo una implicación nacional significativa (Satisfactoria), particularmente post Revisión de Medio Término, en la cual se crean espacios de decisión que permitieron activar el rol activo de las provincias bajo el liderazgo del MAyDS, soporte de INTA y apoyo de PNUD. Si bien la estrategia respondía a las condiciones de la época, de la propuesta se evidencia una nueva curva de aprendizaje que tienen aspectos positivos y negativos en torno al contexto del proyecto. </w:t>
      </w:r>
    </w:p>
    <w:p w14:paraId="031C66DF" w14:textId="354F5C86" w:rsidR="008D0F5B" w:rsidRPr="00447DED" w:rsidRDefault="00186420" w:rsidP="00186420">
      <w:pPr>
        <w:rPr>
          <w:rFonts w:ascii="Arial Narrow" w:hAnsi="Arial Narrow"/>
        </w:rPr>
      </w:pPr>
      <w:r w:rsidRPr="00447DED">
        <w:rPr>
          <w:rFonts w:ascii="Arial Narrow" w:hAnsi="Arial Narrow"/>
        </w:rPr>
        <w:t>El proyecto y su concepto, aporta sin duda a la inserción de los criterios de PSE en la agenda y actividades nacionales – provinciales, este efecto pudiera haber tenido una mayor implicación si se logra evaluar las bondades de la implementación de los mecanismo propuestos PSE, lo que acarr</w:t>
      </w:r>
      <w:r w:rsidR="0072082C" w:rsidRPr="00447DED">
        <w:rPr>
          <w:rFonts w:ascii="Arial Narrow" w:hAnsi="Arial Narrow"/>
        </w:rPr>
        <w:t>e</w:t>
      </w:r>
      <w:r w:rsidRPr="00447DED">
        <w:rPr>
          <w:rFonts w:ascii="Arial Narrow" w:hAnsi="Arial Narrow"/>
        </w:rPr>
        <w:t>aría la escalaridad a nivel de nacional, situación que no puede ser determinada al momento de la EF.</w:t>
      </w:r>
    </w:p>
    <w:p w14:paraId="031C66E1" w14:textId="77777777" w:rsidR="008D0F5B" w:rsidRPr="00447DED" w:rsidRDefault="14FDD6C7" w:rsidP="14FDD6C7">
      <w:pPr>
        <w:pStyle w:val="Ttulo3"/>
        <w:rPr>
          <w:rFonts w:ascii="Arial Narrow" w:hAnsi="Arial Narrow"/>
        </w:rPr>
      </w:pPr>
      <w:bookmarkStart w:id="63" w:name="_Toc500029155"/>
      <w:r w:rsidRPr="00447DED">
        <w:rPr>
          <w:rFonts w:ascii="Arial Narrow" w:hAnsi="Arial Narrow"/>
        </w:rPr>
        <w:t>Integración</w:t>
      </w:r>
      <w:bookmarkEnd w:id="63"/>
    </w:p>
    <w:p w14:paraId="5DF6827D" w14:textId="1737CA3D" w:rsidR="00186420" w:rsidRPr="00447DED" w:rsidRDefault="00186420" w:rsidP="00186420">
      <w:pPr>
        <w:rPr>
          <w:rFonts w:ascii="Arial Narrow" w:hAnsi="Arial Narrow"/>
        </w:rPr>
      </w:pPr>
      <w:r w:rsidRPr="00447DED">
        <w:rPr>
          <w:rFonts w:ascii="Arial Narrow" w:hAnsi="Arial Narrow"/>
        </w:rPr>
        <w:t>La complementariedad entre el accionar del proyecto PSE con la ley nacional de Bosques Nativos</w:t>
      </w:r>
      <w:r w:rsidR="0072082C" w:rsidRPr="00447DED">
        <w:rPr>
          <w:rFonts w:ascii="Arial Narrow" w:hAnsi="Arial Narrow"/>
        </w:rPr>
        <w:t xml:space="preserve"> y ley provincial de Conservación de Suelos de Entre Ríos</w:t>
      </w:r>
      <w:r w:rsidRPr="00447DED">
        <w:rPr>
          <w:rFonts w:ascii="Arial Narrow" w:hAnsi="Arial Narrow"/>
        </w:rPr>
        <w:t>, manifiesta posición de integración que va acorde con las políticas nacionales adaptable</w:t>
      </w:r>
      <w:r w:rsidR="0072082C" w:rsidRPr="00447DED">
        <w:rPr>
          <w:rFonts w:ascii="Arial Narrow" w:hAnsi="Arial Narrow"/>
        </w:rPr>
        <w:t>s</w:t>
      </w:r>
      <w:r w:rsidRPr="00447DED">
        <w:rPr>
          <w:rFonts w:ascii="Arial Narrow" w:hAnsi="Arial Narrow"/>
        </w:rPr>
        <w:t xml:space="preserve"> a las provincias.</w:t>
      </w:r>
    </w:p>
    <w:p w14:paraId="54F8DB03" w14:textId="77777777" w:rsidR="00186420" w:rsidRPr="00447DED" w:rsidRDefault="00186420" w:rsidP="00186420">
      <w:pPr>
        <w:rPr>
          <w:rFonts w:ascii="Arial Narrow" w:hAnsi="Arial Narrow"/>
        </w:rPr>
      </w:pPr>
      <w:r w:rsidRPr="00447DED">
        <w:rPr>
          <w:rFonts w:ascii="Arial Narrow" w:hAnsi="Arial Narrow"/>
        </w:rPr>
        <w:lastRenderedPageBreak/>
        <w:t>Al ser ejecutado por el MAyDS mantiene sinergias con el portafolio de proyectos que apuntan a las decisiones de país en temas de gestión ambiental que incluye la conservación de ecosistemas.</w:t>
      </w:r>
    </w:p>
    <w:p w14:paraId="031C66E3" w14:textId="487D1DBF" w:rsidR="00A47F9D" w:rsidRPr="00447DED" w:rsidRDefault="14FDD6C7" w:rsidP="14FDD6C7">
      <w:pPr>
        <w:pStyle w:val="Ttulo3"/>
        <w:rPr>
          <w:rFonts w:ascii="Arial Narrow" w:hAnsi="Arial Narrow"/>
        </w:rPr>
      </w:pPr>
      <w:bookmarkStart w:id="64" w:name="_Toc500029156"/>
      <w:r w:rsidRPr="00447DED">
        <w:rPr>
          <w:rFonts w:ascii="Arial Narrow" w:hAnsi="Arial Narrow"/>
        </w:rPr>
        <w:t>Sostenibilidad</w:t>
      </w:r>
      <w:r w:rsidR="00186420" w:rsidRPr="00447DED">
        <w:rPr>
          <w:rFonts w:ascii="Arial Narrow" w:hAnsi="Arial Narrow"/>
        </w:rPr>
        <w:t xml:space="preserve"> *</w:t>
      </w:r>
      <w:bookmarkEnd w:id="64"/>
    </w:p>
    <w:p w14:paraId="0A0F75A4" w14:textId="1410CB5F" w:rsidR="00186420" w:rsidRPr="00447DED" w:rsidRDefault="00186420" w:rsidP="00186420">
      <w:pPr>
        <w:rPr>
          <w:rFonts w:ascii="Arial Narrow" w:hAnsi="Arial Narrow"/>
        </w:rPr>
      </w:pPr>
      <w:r w:rsidRPr="00447DED">
        <w:rPr>
          <w:rFonts w:ascii="Arial Narrow" w:hAnsi="Arial Narrow"/>
        </w:rPr>
        <w:t>El comentario para la sostenibilidad del concepto que el proyecto abord</w:t>
      </w:r>
      <w:r w:rsidR="0072082C" w:rsidRPr="00447DED">
        <w:rPr>
          <w:rFonts w:ascii="Arial Narrow" w:hAnsi="Arial Narrow"/>
        </w:rPr>
        <w:t>ad</w:t>
      </w:r>
      <w:r w:rsidRPr="00447DED">
        <w:rPr>
          <w:rFonts w:ascii="Arial Narrow" w:hAnsi="Arial Narrow"/>
        </w:rPr>
        <w:t xml:space="preserve">o es </w:t>
      </w:r>
      <w:r w:rsidRPr="00447DED">
        <w:rPr>
          <w:rFonts w:ascii="Arial Narrow" w:hAnsi="Arial Narrow"/>
          <w:b/>
        </w:rPr>
        <w:t>Algo Probable.</w:t>
      </w:r>
    </w:p>
    <w:p w14:paraId="0E20CCA1" w14:textId="77777777" w:rsidR="00186420" w:rsidRPr="00447DED" w:rsidRDefault="00186420" w:rsidP="00186420">
      <w:pPr>
        <w:rPr>
          <w:rFonts w:ascii="Arial Narrow" w:hAnsi="Arial Narrow"/>
        </w:rPr>
      </w:pPr>
      <w:r w:rsidRPr="00447DED">
        <w:rPr>
          <w:rFonts w:ascii="Arial Narrow" w:hAnsi="Arial Narrow"/>
        </w:rPr>
        <w:t>En cuanto a la sostenibilidad, por la particularidad del proyecto y su intervención de cuatro provincias se requiere hacer un análisis puntual por cada territorio:</w:t>
      </w:r>
    </w:p>
    <w:p w14:paraId="1B56EADF" w14:textId="6E12AC03" w:rsidR="00186420" w:rsidRPr="00447DED" w:rsidRDefault="00186420" w:rsidP="00186420">
      <w:pPr>
        <w:rPr>
          <w:rFonts w:ascii="Arial Narrow" w:hAnsi="Arial Narrow"/>
        </w:rPr>
      </w:pPr>
      <w:r w:rsidRPr="00447DED">
        <w:rPr>
          <w:rFonts w:ascii="Arial Narrow" w:hAnsi="Arial Narrow"/>
        </w:rPr>
        <w:t xml:space="preserve">Misiones: De la evaluación documental, reuniones con actores clave y visita de campo se puede concluir que el mecanismo tiene un avance satisfactorio, si bien los temas de impacto requieren una fuerte participación local post cierre del proyecto, la generación de acuerdos (Anexo </w:t>
      </w:r>
      <w:r w:rsidR="00A2229D" w:rsidRPr="00447DED">
        <w:rPr>
          <w:rFonts w:ascii="Arial Narrow" w:hAnsi="Arial Narrow"/>
        </w:rPr>
        <w:t>10</w:t>
      </w:r>
      <w:r w:rsidRPr="00447DED">
        <w:rPr>
          <w:rFonts w:ascii="Arial Narrow" w:hAnsi="Arial Narrow"/>
        </w:rPr>
        <w:t>) avizora un escenario muy positivo que en el mediano plazo permitirá comparar el mecanismo PSE de subsidios de 100-150Kw/mes en la conservación de ecosistemas de importancia. Adicionalmente se avizora un proceso de réplica en la cuenca del Arroyo Acaragua, las herramientas de monitoreo integran el camino avanzado por INTA en los temas de carbono y biodiversidad más lo ejecutado por la provincia en temas de manejo de agua, el proceso de réplica tendrá elementos positivos que permitirán en el futuro evaluar el mecanismo de PSE de la provincia con otros en ejecución.</w:t>
      </w:r>
    </w:p>
    <w:p w14:paraId="707D3132" w14:textId="52564553" w:rsidR="00186420" w:rsidRPr="00447DED" w:rsidRDefault="00186420" w:rsidP="00186420">
      <w:pPr>
        <w:rPr>
          <w:rFonts w:ascii="Arial Narrow" w:hAnsi="Arial Narrow"/>
        </w:rPr>
      </w:pPr>
      <w:r w:rsidRPr="00447DED">
        <w:rPr>
          <w:rFonts w:ascii="Arial Narrow" w:hAnsi="Arial Narrow"/>
        </w:rPr>
        <w:t xml:space="preserve">Para las provincias de Chaco (Satisfactorio y en menor medida Formosa (Algo Insatisfactorio), al sustentar su propuesta de PSE en la Ley de Bosques, el proceso de réplica y escalamiento tiene mayor probabilidad, quizás no completamente atribuible al proyecto pero al ser definidos normativamente para el país,  su aplicación como se ha evidenciado tendrá impactos en el estado de los ecosistemas locales, </w:t>
      </w:r>
    </w:p>
    <w:p w14:paraId="0DD5303F" w14:textId="52AE5FB6" w:rsidR="00186420" w:rsidRPr="00447DED" w:rsidRDefault="00186420" w:rsidP="00186420">
      <w:pPr>
        <w:rPr>
          <w:rFonts w:ascii="Arial Narrow" w:hAnsi="Arial Narrow"/>
        </w:rPr>
      </w:pPr>
      <w:r w:rsidRPr="00447DED">
        <w:rPr>
          <w:rFonts w:ascii="Arial Narrow" w:hAnsi="Arial Narrow"/>
        </w:rPr>
        <w:t xml:space="preserve">La provincia de Entre Ríos (Algo Satisfactorio) ha sustentado su propuesta de PSE en la Ley de Conservación de Suelos, en este caso la sostenibilidad depende fundamentalmente de las gestiones nación – provincias, tanto en términos del cumplimiento de las Cartas Acuerdo, así como la réplica y escalamiento; un elemento positivo resulta la aprobación por parte de la legislatura de la provincia la modificatoria a la Ley de Suelos N°8318/89 que incluye el eximir o reducir la carga tributaria del impuesto inmobiliario rural a los productores que utilicen prácticas de labores de SE que, de concretar la aprobación por parte de la cámara legislativa revisora, puede tener mayor probabilidad de sostenibilidad de llegar </w:t>
      </w:r>
      <w:r w:rsidR="008C0EBD" w:rsidRPr="00447DED">
        <w:rPr>
          <w:rFonts w:ascii="Arial Narrow" w:hAnsi="Arial Narrow"/>
        </w:rPr>
        <w:t xml:space="preserve">a </w:t>
      </w:r>
      <w:r w:rsidRPr="00447DED">
        <w:rPr>
          <w:rFonts w:ascii="Arial Narrow" w:hAnsi="Arial Narrow"/>
        </w:rPr>
        <w:t>aprobarse.</w:t>
      </w:r>
    </w:p>
    <w:p w14:paraId="3C212758" w14:textId="5F13FB27" w:rsidR="00186420" w:rsidRPr="00447DED" w:rsidRDefault="00186420" w:rsidP="00186420">
      <w:pPr>
        <w:pStyle w:val="Descripcin"/>
        <w:keepNext/>
        <w:rPr>
          <w:rFonts w:ascii="Arial Narrow" w:hAnsi="Arial Narrow"/>
        </w:rPr>
      </w:pPr>
      <w:bookmarkStart w:id="65" w:name="_Toc500029180"/>
      <w:r w:rsidRPr="00447DED">
        <w:rPr>
          <w:rFonts w:ascii="Arial Narrow" w:hAnsi="Arial Narrow"/>
        </w:rPr>
        <w:t xml:space="preserve">Tabla </w:t>
      </w:r>
      <w:r w:rsidRPr="00447DED">
        <w:rPr>
          <w:rFonts w:ascii="Arial Narrow" w:hAnsi="Arial Narrow"/>
        </w:rPr>
        <w:fldChar w:fldCharType="begin"/>
      </w:r>
      <w:r w:rsidRPr="00447DED">
        <w:rPr>
          <w:rFonts w:ascii="Arial Narrow" w:hAnsi="Arial Narrow"/>
        </w:rPr>
        <w:instrText xml:space="preserve"> SEQ Tabla \* ARABIC </w:instrText>
      </w:r>
      <w:r w:rsidRPr="00447DED">
        <w:rPr>
          <w:rFonts w:ascii="Arial Narrow" w:hAnsi="Arial Narrow"/>
        </w:rPr>
        <w:fldChar w:fldCharType="separate"/>
      </w:r>
      <w:r w:rsidR="00D04603" w:rsidRPr="00447DED">
        <w:rPr>
          <w:rFonts w:ascii="Arial Narrow" w:hAnsi="Arial Narrow"/>
          <w:noProof/>
        </w:rPr>
        <w:t>13</w:t>
      </w:r>
      <w:r w:rsidRPr="00447DED">
        <w:rPr>
          <w:rFonts w:ascii="Arial Narrow" w:hAnsi="Arial Narrow"/>
        </w:rPr>
        <w:fldChar w:fldCharType="end"/>
      </w:r>
      <w:r w:rsidRPr="00447DED">
        <w:rPr>
          <w:rFonts w:ascii="Arial Narrow" w:hAnsi="Arial Narrow"/>
        </w:rPr>
        <w:t>. Clasificación general de las dimensiones de sostenibilidad</w:t>
      </w:r>
      <w:bookmarkEnd w:id="65"/>
    </w:p>
    <w:tbl>
      <w:tblPr>
        <w:tblW w:w="0" w:type="auto"/>
        <w:jc w:val="center"/>
        <w:tblLayout w:type="fixed"/>
        <w:tblLook w:val="0000" w:firstRow="0" w:lastRow="0" w:firstColumn="0" w:lastColumn="0" w:noHBand="0" w:noVBand="0"/>
      </w:tblPr>
      <w:tblGrid>
        <w:gridCol w:w="3788"/>
        <w:gridCol w:w="4018"/>
      </w:tblGrid>
      <w:tr w:rsidR="00186420" w:rsidRPr="00447DED" w14:paraId="4B656D11" w14:textId="77777777" w:rsidTr="00A659FA">
        <w:trPr>
          <w:trHeight w:val="577"/>
          <w:jc w:val="center"/>
        </w:trPr>
        <w:tc>
          <w:tcPr>
            <w:tcW w:w="3788" w:type="dxa"/>
            <w:tcBorders>
              <w:top w:val="single" w:sz="4" w:space="0" w:color="000000"/>
              <w:left w:val="single" w:sz="4" w:space="0" w:color="000000"/>
              <w:bottom w:val="single" w:sz="4" w:space="0" w:color="000000"/>
            </w:tcBorders>
            <w:shd w:val="clear" w:color="auto" w:fill="D9D9D9"/>
            <w:vAlign w:val="center"/>
          </w:tcPr>
          <w:p w14:paraId="4C844321" w14:textId="77777777" w:rsidR="00186420" w:rsidRPr="00447DED" w:rsidRDefault="00186420" w:rsidP="00A659FA">
            <w:pPr>
              <w:pStyle w:val="Sinespaciado"/>
              <w:jc w:val="center"/>
              <w:rPr>
                <w:rFonts w:ascii="Arial Narrow" w:hAnsi="Arial Narrow"/>
                <w:b/>
                <w:sz w:val="22"/>
                <w:lang w:val="es-EC"/>
              </w:rPr>
            </w:pPr>
            <w:r w:rsidRPr="00447DED">
              <w:rPr>
                <w:rFonts w:ascii="Arial Narrow" w:hAnsi="Arial Narrow"/>
                <w:b/>
                <w:sz w:val="22"/>
                <w:lang w:val="es-EC"/>
              </w:rPr>
              <w:t>Dimensiones</w:t>
            </w:r>
            <w:r w:rsidRPr="00447DED">
              <w:rPr>
                <w:rStyle w:val="Refdecomentario1"/>
                <w:rFonts w:ascii="Arial Narrow" w:hAnsi="Arial Narrow"/>
                <w:b/>
                <w:sz w:val="22"/>
                <w:szCs w:val="22"/>
                <w:lang w:val="es-EC"/>
              </w:rPr>
              <w:t xml:space="preserve"> </w:t>
            </w:r>
            <w:r w:rsidRPr="00447DED">
              <w:rPr>
                <w:rFonts w:ascii="Arial Narrow" w:hAnsi="Arial Narrow"/>
                <w:b/>
                <w:sz w:val="22"/>
                <w:lang w:val="es-EC"/>
              </w:rPr>
              <w:t>de sostenibilidad</w:t>
            </w:r>
          </w:p>
        </w:tc>
        <w:tc>
          <w:tcPr>
            <w:tcW w:w="40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91024EE" w14:textId="77777777" w:rsidR="00186420" w:rsidRPr="00447DED" w:rsidRDefault="00186420" w:rsidP="00A659FA">
            <w:pPr>
              <w:pStyle w:val="Sinespaciado"/>
              <w:jc w:val="center"/>
              <w:rPr>
                <w:rFonts w:ascii="Arial Narrow" w:hAnsi="Arial Narrow"/>
                <w:b/>
                <w:sz w:val="22"/>
                <w:lang w:val="es-EC"/>
              </w:rPr>
            </w:pPr>
            <w:r w:rsidRPr="00447DED">
              <w:rPr>
                <w:rFonts w:ascii="Arial Narrow" w:hAnsi="Arial Narrow"/>
                <w:b/>
                <w:sz w:val="22"/>
                <w:lang w:val="es-EC"/>
              </w:rPr>
              <w:t>Clasificación</w:t>
            </w:r>
          </w:p>
        </w:tc>
      </w:tr>
      <w:tr w:rsidR="00186420" w:rsidRPr="00447DED" w14:paraId="629B981B" w14:textId="77777777" w:rsidTr="00A659FA">
        <w:trPr>
          <w:jc w:val="center"/>
        </w:trPr>
        <w:tc>
          <w:tcPr>
            <w:tcW w:w="3788" w:type="dxa"/>
            <w:tcBorders>
              <w:top w:val="single" w:sz="4" w:space="0" w:color="000000"/>
              <w:left w:val="single" w:sz="4" w:space="0" w:color="000000"/>
              <w:bottom w:val="single" w:sz="4" w:space="0" w:color="000000"/>
            </w:tcBorders>
            <w:shd w:val="clear" w:color="auto" w:fill="auto"/>
          </w:tcPr>
          <w:p w14:paraId="0D15FE45" w14:textId="77777777" w:rsidR="00186420" w:rsidRPr="00447DED" w:rsidRDefault="00186420" w:rsidP="00A659FA">
            <w:pPr>
              <w:pStyle w:val="Sinespaciado"/>
              <w:jc w:val="center"/>
              <w:rPr>
                <w:rFonts w:ascii="Arial Narrow" w:hAnsi="Arial Narrow"/>
                <w:sz w:val="22"/>
                <w:lang w:val="es-EC"/>
              </w:rPr>
            </w:pPr>
            <w:r w:rsidRPr="00447DED">
              <w:rPr>
                <w:rFonts w:ascii="Arial Narrow" w:hAnsi="Arial Narrow"/>
                <w:sz w:val="22"/>
                <w:lang w:val="es-EC"/>
              </w:rPr>
              <w:t>Recursos Financieros</w:t>
            </w:r>
          </w:p>
        </w:tc>
        <w:tc>
          <w:tcPr>
            <w:tcW w:w="4018" w:type="dxa"/>
            <w:tcBorders>
              <w:top w:val="single" w:sz="4" w:space="0" w:color="000000"/>
              <w:left w:val="single" w:sz="4" w:space="0" w:color="000000"/>
              <w:bottom w:val="single" w:sz="4" w:space="0" w:color="000000"/>
              <w:right w:val="single" w:sz="4" w:space="0" w:color="000000"/>
            </w:tcBorders>
            <w:shd w:val="clear" w:color="auto" w:fill="auto"/>
          </w:tcPr>
          <w:p w14:paraId="1FC84F6C" w14:textId="77777777" w:rsidR="00186420" w:rsidRPr="00447DED" w:rsidRDefault="00186420" w:rsidP="00A659FA">
            <w:pPr>
              <w:pStyle w:val="Sinespaciado"/>
              <w:jc w:val="center"/>
              <w:rPr>
                <w:rFonts w:ascii="Arial Narrow" w:hAnsi="Arial Narrow"/>
                <w:sz w:val="22"/>
                <w:lang w:val="es-EC"/>
              </w:rPr>
            </w:pPr>
            <w:r w:rsidRPr="00447DED">
              <w:rPr>
                <w:rFonts w:ascii="Arial Narrow" w:hAnsi="Arial Narrow"/>
                <w:sz w:val="22"/>
                <w:lang w:val="es-EC"/>
              </w:rPr>
              <w:t>Algo Probable</w:t>
            </w:r>
          </w:p>
        </w:tc>
      </w:tr>
      <w:tr w:rsidR="00186420" w:rsidRPr="00447DED" w14:paraId="26B95EA5" w14:textId="77777777" w:rsidTr="00A659FA">
        <w:trPr>
          <w:jc w:val="center"/>
        </w:trPr>
        <w:tc>
          <w:tcPr>
            <w:tcW w:w="3788" w:type="dxa"/>
            <w:tcBorders>
              <w:top w:val="single" w:sz="4" w:space="0" w:color="000000"/>
              <w:left w:val="single" w:sz="4" w:space="0" w:color="000000"/>
              <w:bottom w:val="single" w:sz="4" w:space="0" w:color="000000"/>
            </w:tcBorders>
            <w:shd w:val="clear" w:color="auto" w:fill="auto"/>
          </w:tcPr>
          <w:p w14:paraId="062734A8" w14:textId="77777777" w:rsidR="00186420" w:rsidRPr="00447DED" w:rsidRDefault="00186420" w:rsidP="00A659FA">
            <w:pPr>
              <w:pStyle w:val="Sinespaciado"/>
              <w:jc w:val="center"/>
              <w:rPr>
                <w:rFonts w:ascii="Arial Narrow" w:hAnsi="Arial Narrow"/>
                <w:sz w:val="22"/>
                <w:lang w:val="es-EC"/>
              </w:rPr>
            </w:pPr>
            <w:r w:rsidRPr="00447DED">
              <w:rPr>
                <w:rFonts w:ascii="Arial Narrow" w:hAnsi="Arial Narrow"/>
                <w:sz w:val="22"/>
                <w:lang w:val="es-EC"/>
              </w:rPr>
              <w:t>Socio-Política</w:t>
            </w:r>
          </w:p>
        </w:tc>
        <w:tc>
          <w:tcPr>
            <w:tcW w:w="4018" w:type="dxa"/>
            <w:tcBorders>
              <w:top w:val="single" w:sz="4" w:space="0" w:color="000000"/>
              <w:left w:val="single" w:sz="4" w:space="0" w:color="000000"/>
              <w:bottom w:val="single" w:sz="4" w:space="0" w:color="000000"/>
              <w:right w:val="single" w:sz="4" w:space="0" w:color="000000"/>
            </w:tcBorders>
            <w:shd w:val="clear" w:color="auto" w:fill="auto"/>
          </w:tcPr>
          <w:p w14:paraId="291BB346" w14:textId="77777777" w:rsidR="00186420" w:rsidRPr="00447DED" w:rsidRDefault="00186420" w:rsidP="00A659FA">
            <w:pPr>
              <w:pStyle w:val="Sinespaciado"/>
              <w:jc w:val="center"/>
              <w:rPr>
                <w:rFonts w:ascii="Arial Narrow" w:hAnsi="Arial Narrow"/>
                <w:sz w:val="22"/>
                <w:lang w:val="es-EC"/>
              </w:rPr>
            </w:pPr>
            <w:r w:rsidRPr="00447DED">
              <w:rPr>
                <w:rFonts w:ascii="Arial Narrow" w:hAnsi="Arial Narrow"/>
                <w:sz w:val="22"/>
                <w:lang w:val="es-EC"/>
              </w:rPr>
              <w:t>Algo Probable</w:t>
            </w:r>
          </w:p>
        </w:tc>
      </w:tr>
      <w:tr w:rsidR="00186420" w:rsidRPr="00447DED" w14:paraId="68CE8BF6" w14:textId="77777777" w:rsidTr="00A659FA">
        <w:trPr>
          <w:trHeight w:val="257"/>
          <w:jc w:val="center"/>
        </w:trPr>
        <w:tc>
          <w:tcPr>
            <w:tcW w:w="3788" w:type="dxa"/>
            <w:tcBorders>
              <w:top w:val="single" w:sz="4" w:space="0" w:color="000000"/>
              <w:left w:val="single" w:sz="4" w:space="0" w:color="000000"/>
              <w:bottom w:val="single" w:sz="4" w:space="0" w:color="000000"/>
            </w:tcBorders>
            <w:shd w:val="clear" w:color="auto" w:fill="auto"/>
          </w:tcPr>
          <w:p w14:paraId="3070AE18" w14:textId="77777777" w:rsidR="00186420" w:rsidRPr="00447DED" w:rsidRDefault="00186420" w:rsidP="00A659FA">
            <w:pPr>
              <w:pStyle w:val="Sinespaciado"/>
              <w:jc w:val="center"/>
              <w:rPr>
                <w:rFonts w:ascii="Arial Narrow" w:hAnsi="Arial Narrow"/>
                <w:sz w:val="22"/>
                <w:lang w:val="es-EC"/>
              </w:rPr>
            </w:pPr>
            <w:r w:rsidRPr="00447DED">
              <w:rPr>
                <w:rFonts w:ascii="Arial Narrow" w:hAnsi="Arial Narrow"/>
                <w:sz w:val="22"/>
                <w:lang w:val="es-EC"/>
              </w:rPr>
              <w:t>Marco Institucional y gobernabilidad</w:t>
            </w:r>
          </w:p>
        </w:tc>
        <w:tc>
          <w:tcPr>
            <w:tcW w:w="4018" w:type="dxa"/>
            <w:tcBorders>
              <w:top w:val="single" w:sz="4" w:space="0" w:color="000000"/>
              <w:left w:val="single" w:sz="4" w:space="0" w:color="000000"/>
              <w:bottom w:val="single" w:sz="4" w:space="0" w:color="000000"/>
              <w:right w:val="single" w:sz="4" w:space="0" w:color="000000"/>
            </w:tcBorders>
            <w:shd w:val="clear" w:color="auto" w:fill="auto"/>
          </w:tcPr>
          <w:p w14:paraId="6DD39380" w14:textId="77777777" w:rsidR="00186420" w:rsidRPr="00447DED" w:rsidRDefault="00186420" w:rsidP="00A659FA">
            <w:pPr>
              <w:pStyle w:val="Sinespaciado"/>
              <w:jc w:val="center"/>
              <w:rPr>
                <w:rFonts w:ascii="Arial Narrow" w:hAnsi="Arial Narrow"/>
                <w:sz w:val="22"/>
                <w:lang w:val="es-EC"/>
              </w:rPr>
            </w:pPr>
            <w:r w:rsidRPr="00447DED">
              <w:rPr>
                <w:rFonts w:ascii="Arial Narrow" w:hAnsi="Arial Narrow"/>
                <w:sz w:val="22"/>
                <w:lang w:val="es-EC"/>
              </w:rPr>
              <w:t>Algo Probable</w:t>
            </w:r>
          </w:p>
        </w:tc>
      </w:tr>
      <w:tr w:rsidR="00186420" w:rsidRPr="00447DED" w14:paraId="5C0C77A5" w14:textId="77777777" w:rsidTr="00A659FA">
        <w:trPr>
          <w:trHeight w:val="261"/>
          <w:jc w:val="center"/>
        </w:trPr>
        <w:tc>
          <w:tcPr>
            <w:tcW w:w="3788" w:type="dxa"/>
            <w:tcBorders>
              <w:top w:val="single" w:sz="4" w:space="0" w:color="000000"/>
              <w:left w:val="single" w:sz="4" w:space="0" w:color="000000"/>
              <w:bottom w:val="single" w:sz="4" w:space="0" w:color="000000"/>
            </w:tcBorders>
            <w:shd w:val="clear" w:color="auto" w:fill="auto"/>
          </w:tcPr>
          <w:p w14:paraId="56DC3CF3" w14:textId="77777777" w:rsidR="00186420" w:rsidRPr="00447DED" w:rsidRDefault="00186420" w:rsidP="00A659FA">
            <w:pPr>
              <w:pStyle w:val="Sinespaciado"/>
              <w:jc w:val="center"/>
              <w:rPr>
                <w:rFonts w:ascii="Arial Narrow" w:hAnsi="Arial Narrow"/>
                <w:sz w:val="22"/>
                <w:lang w:val="es-EC"/>
              </w:rPr>
            </w:pPr>
            <w:r w:rsidRPr="00447DED">
              <w:rPr>
                <w:rFonts w:ascii="Arial Narrow" w:hAnsi="Arial Narrow"/>
                <w:sz w:val="22"/>
                <w:lang w:val="es-EC"/>
              </w:rPr>
              <w:t>Ambiental</w:t>
            </w:r>
          </w:p>
        </w:tc>
        <w:tc>
          <w:tcPr>
            <w:tcW w:w="4018" w:type="dxa"/>
            <w:tcBorders>
              <w:top w:val="single" w:sz="4" w:space="0" w:color="000000"/>
              <w:left w:val="single" w:sz="4" w:space="0" w:color="000000"/>
              <w:bottom w:val="single" w:sz="4" w:space="0" w:color="000000"/>
              <w:right w:val="single" w:sz="4" w:space="0" w:color="000000"/>
            </w:tcBorders>
            <w:shd w:val="clear" w:color="auto" w:fill="auto"/>
          </w:tcPr>
          <w:p w14:paraId="5A1B1549" w14:textId="77777777" w:rsidR="00186420" w:rsidRPr="00447DED" w:rsidRDefault="00186420" w:rsidP="00A659FA">
            <w:pPr>
              <w:pStyle w:val="Sinespaciado"/>
              <w:jc w:val="center"/>
              <w:rPr>
                <w:rFonts w:ascii="Arial Narrow" w:hAnsi="Arial Narrow"/>
                <w:sz w:val="22"/>
                <w:lang w:val="es-EC"/>
              </w:rPr>
            </w:pPr>
            <w:r w:rsidRPr="00447DED">
              <w:rPr>
                <w:rFonts w:ascii="Arial Narrow" w:hAnsi="Arial Narrow"/>
                <w:sz w:val="22"/>
                <w:lang w:val="es-EC"/>
              </w:rPr>
              <w:t>Probable</w:t>
            </w:r>
          </w:p>
        </w:tc>
      </w:tr>
    </w:tbl>
    <w:p w14:paraId="6556E4E2" w14:textId="77777777" w:rsidR="00186420" w:rsidRPr="00447DED" w:rsidRDefault="00186420" w:rsidP="00186420">
      <w:pPr>
        <w:rPr>
          <w:rFonts w:ascii="Arial Narrow" w:hAnsi="Arial Narrow"/>
        </w:rPr>
      </w:pPr>
    </w:p>
    <w:p w14:paraId="031C66E5" w14:textId="1C96EA4D" w:rsidR="00A47F9D" w:rsidRPr="00447DED" w:rsidRDefault="14FDD6C7" w:rsidP="14FDD6C7">
      <w:pPr>
        <w:pStyle w:val="Ttulo3"/>
        <w:rPr>
          <w:rFonts w:ascii="Arial Narrow" w:hAnsi="Arial Narrow"/>
        </w:rPr>
      </w:pPr>
      <w:bookmarkStart w:id="66" w:name="_Toc500029157"/>
      <w:r w:rsidRPr="00447DED">
        <w:rPr>
          <w:rFonts w:ascii="Arial Narrow" w:hAnsi="Arial Narrow"/>
        </w:rPr>
        <w:lastRenderedPageBreak/>
        <w:t>Impacto</w:t>
      </w:r>
      <w:r w:rsidR="00186420" w:rsidRPr="00447DED">
        <w:rPr>
          <w:rFonts w:ascii="Arial Narrow" w:hAnsi="Arial Narrow"/>
        </w:rPr>
        <w:t xml:space="preserve"> *</w:t>
      </w:r>
      <w:bookmarkEnd w:id="66"/>
    </w:p>
    <w:p w14:paraId="33322117" w14:textId="77777777" w:rsidR="00186420" w:rsidRPr="00447DED" w:rsidRDefault="00186420" w:rsidP="00186420">
      <w:pPr>
        <w:rPr>
          <w:rFonts w:ascii="Arial Narrow" w:hAnsi="Arial Narrow"/>
        </w:rPr>
      </w:pPr>
      <w:r w:rsidRPr="00447DED">
        <w:rPr>
          <w:rFonts w:ascii="Arial Narrow" w:hAnsi="Arial Narrow"/>
        </w:rPr>
        <w:t xml:space="preserve">El comentario para el Impacto del proyecto es </w:t>
      </w:r>
      <w:r w:rsidRPr="00447DED">
        <w:rPr>
          <w:rFonts w:ascii="Arial Narrow" w:hAnsi="Arial Narrow"/>
          <w:b/>
        </w:rPr>
        <w:t>Mínimo</w:t>
      </w:r>
    </w:p>
    <w:p w14:paraId="252C2FB9" w14:textId="7E01F629" w:rsidR="00186420" w:rsidRPr="00447DED" w:rsidRDefault="00186420" w:rsidP="00186420">
      <w:pPr>
        <w:rPr>
          <w:rFonts w:ascii="Arial Narrow" w:hAnsi="Arial Narrow"/>
        </w:rPr>
      </w:pPr>
      <w:r w:rsidRPr="00447DED">
        <w:rPr>
          <w:rFonts w:ascii="Arial Narrow" w:hAnsi="Arial Narrow"/>
        </w:rPr>
        <w:t>En la Evaluación Final los aspectos de impacto del PSE no han podido ser determinado</w:t>
      </w:r>
      <w:r w:rsidR="009725BD" w:rsidRPr="00447DED">
        <w:rPr>
          <w:rFonts w:ascii="Arial Narrow" w:hAnsi="Arial Narrow"/>
        </w:rPr>
        <w:t>s</w:t>
      </w:r>
      <w:r w:rsidRPr="00447DED">
        <w:rPr>
          <w:rFonts w:ascii="Arial Narrow" w:hAnsi="Arial Narrow"/>
        </w:rPr>
        <w:t xml:space="preserve"> de forma concreta,  al encontrarse en plena ejecución y revisión de avances de las Cartas Acuerdo que constituyen las herramientas legales – administrativas para la ejecución en las provincias, </w:t>
      </w:r>
      <w:r w:rsidRPr="00447DED">
        <w:rPr>
          <w:rFonts w:ascii="Arial Narrow" w:hAnsi="Arial Narrow" w:cs="Arial Narrow"/>
          <w:color w:val="000000" w:themeColor="text1"/>
          <w:szCs w:val="22"/>
          <w:lang w:val="es-EC"/>
        </w:rPr>
        <w:t>en esta etapa resulta temprano aun para determinar el impacto de los resultados del proyecto. Solo puede ser estimada la inserción de criterios que a su vez mejorarían las condiciones de los ecosistemas pero como supuesto. Sin embargo, si es claro que el país, como resultado de este proyecto ha mejorado la coordinación y articulación de manera trasversal para el uso del criterio de valoración de servicios ecosistémicos, así como dialogar entre las visiones productivistas y conservacionistas para la formulación de estrategias que beneficien a los ecosistemas y poblaciones, pensando en una evaluación y aplicación de enfoque de manejo de paisajes con escalas provinciales y nacionales.</w:t>
      </w:r>
    </w:p>
    <w:p w14:paraId="031C66E9" w14:textId="77777777" w:rsidR="00A47F9D" w:rsidRPr="00447DED" w:rsidRDefault="14FDD6C7" w:rsidP="14FDD6C7">
      <w:pPr>
        <w:pStyle w:val="Ttulo1"/>
        <w:rPr>
          <w:rFonts w:ascii="Arial Narrow" w:hAnsi="Arial Narrow"/>
        </w:rPr>
      </w:pPr>
      <w:bookmarkStart w:id="67" w:name="_Toc500029158"/>
      <w:r w:rsidRPr="00447DED">
        <w:rPr>
          <w:rFonts w:ascii="Arial Narrow" w:hAnsi="Arial Narrow"/>
        </w:rPr>
        <w:t>Conclusiones, recomendaciones y lecciones</w:t>
      </w:r>
      <w:bookmarkEnd w:id="67"/>
    </w:p>
    <w:p w14:paraId="6AF4ACAE" w14:textId="77777777" w:rsidR="00FA7D4B" w:rsidRPr="00447DED" w:rsidRDefault="00FA7D4B" w:rsidP="00FA7D4B">
      <w:pPr>
        <w:rPr>
          <w:rFonts w:ascii="Arial Narrow" w:hAnsi="Arial Narrow" w:cs="Arial Narrow"/>
          <w:color w:val="000000" w:themeColor="text1"/>
          <w:szCs w:val="22"/>
          <w:lang w:val="es-EC"/>
        </w:rPr>
      </w:pPr>
      <w:r w:rsidRPr="00447DED">
        <w:rPr>
          <w:rFonts w:ascii="Arial Narrow" w:hAnsi="Arial Narrow" w:cs="Arial Narrow"/>
          <w:color w:val="000000" w:themeColor="text1"/>
          <w:szCs w:val="22"/>
          <w:lang w:val="es-EC"/>
        </w:rPr>
        <w:t>En conclusión se puede establecer que el Proyecto evaluado, ha logrado posicionar el tema de incentivos para la conservación en los niveles nacionales, provinciales y locales (relevancia), ha tomado decisiones trascendentales en función de mejorar la presencia en territorio y el uso de los recursos disponibles (eficiencia), ha promovido procesos que se avizora continuarán posterior al cierre (sostenibilidad); en los resultados se evidencian avances satisfactorios en los resultados 1,3 y 4, pero tiene avances menores en el Impacto del concepto abordado y en el resultado 2 sobre la implementación de los mecanismo de PSE, situación que determina la definición de una estrategia de salida que aborde la revisión del impacto de los mecanismo que están siendo implementados en la provincia, de manera general el proyecto tiene una calificación AS.</w:t>
      </w:r>
    </w:p>
    <w:p w14:paraId="47916F58" w14:textId="77777777" w:rsidR="00FA7D4B" w:rsidRPr="00447DED" w:rsidRDefault="00FA7D4B" w:rsidP="00FA7D4B">
      <w:pPr>
        <w:rPr>
          <w:rFonts w:ascii="Arial Narrow" w:hAnsi="Arial Narrow"/>
        </w:rPr>
      </w:pPr>
      <w:r w:rsidRPr="00447DED">
        <w:rPr>
          <w:rFonts w:ascii="Arial Narrow" w:hAnsi="Arial Narrow" w:cs="Arial Narrow"/>
          <w:color w:val="000000" w:themeColor="text1"/>
          <w:szCs w:val="22"/>
          <w:lang w:val="es-EC"/>
        </w:rPr>
        <w:t>De lo observado puede preverse oportunidades del desarrollo de una continuación, requiere la participación de los actores en una fase post cierre del proyecto. Si existieron resultados positivos a pesar de las limitantes que tuvo afrontar, es razonable considerar que la inercia que ahora contiene el MAyDS, INTA y las provincias, harán posible una extensión de los logros.</w:t>
      </w:r>
    </w:p>
    <w:p w14:paraId="031C66EB" w14:textId="77777777" w:rsidR="001A6669" w:rsidRPr="00447DED" w:rsidRDefault="14FDD6C7" w:rsidP="14FDD6C7">
      <w:pPr>
        <w:pStyle w:val="Ttulo3"/>
        <w:rPr>
          <w:rFonts w:ascii="Arial Narrow" w:hAnsi="Arial Narrow"/>
          <w:lang w:val="es-ES"/>
        </w:rPr>
      </w:pPr>
      <w:bookmarkStart w:id="68" w:name="_Toc500029159"/>
      <w:r w:rsidRPr="00447DED">
        <w:rPr>
          <w:rFonts w:ascii="Arial Narrow" w:hAnsi="Arial Narrow"/>
          <w:lang w:val="es-ES"/>
        </w:rPr>
        <w:t>Medidas correctivas para el diseño, la ejecución y el SyE del proyecto</w:t>
      </w:r>
      <w:bookmarkEnd w:id="68"/>
    </w:p>
    <w:p w14:paraId="50024C2B" w14:textId="48749F5F" w:rsidR="00FA7D4B" w:rsidRPr="00447DED" w:rsidRDefault="00FA7D4B" w:rsidP="00FA7D4B">
      <w:pPr>
        <w:rPr>
          <w:rFonts w:ascii="Arial Narrow" w:hAnsi="Arial Narrow" w:cs="Arial Narrow"/>
          <w:color w:val="000000" w:themeColor="text1"/>
          <w:szCs w:val="22"/>
          <w:lang w:val="es-EC"/>
        </w:rPr>
      </w:pPr>
      <w:r w:rsidRPr="00447DED">
        <w:rPr>
          <w:rFonts w:ascii="Arial Narrow" w:hAnsi="Arial Narrow" w:cs="Arial Narrow"/>
          <w:color w:val="000000" w:themeColor="text1"/>
          <w:szCs w:val="22"/>
          <w:lang w:val="es-EC"/>
        </w:rPr>
        <w:t>Durante el diseño de proyectos de este tipo, existe una tendencia observada a plantear metas muy ambiciosas, lo cual resulta natural por generar propuestas atractivas a los donantes, pero por otro lado,</w:t>
      </w:r>
      <w:r w:rsidR="00054A54" w:rsidRPr="00447DED">
        <w:rPr>
          <w:rFonts w:ascii="Arial Narrow" w:hAnsi="Arial Narrow" w:cs="Arial Narrow"/>
          <w:color w:val="000000" w:themeColor="text1"/>
          <w:szCs w:val="22"/>
          <w:lang w:val="es-EC"/>
        </w:rPr>
        <w:t xml:space="preserve"> la ejecución resulta compleja</w:t>
      </w:r>
      <w:r w:rsidR="00343529" w:rsidRPr="00447DED">
        <w:rPr>
          <w:rFonts w:ascii="Arial Narrow" w:hAnsi="Arial Narrow" w:cs="Arial Narrow"/>
          <w:color w:val="000000" w:themeColor="text1"/>
          <w:szCs w:val="22"/>
          <w:lang w:val="es-EC"/>
        </w:rPr>
        <w:t>; la estructura de</w:t>
      </w:r>
      <w:r w:rsidR="00054A54" w:rsidRPr="00447DED">
        <w:rPr>
          <w:rFonts w:ascii="Arial Narrow" w:hAnsi="Arial Narrow" w:cs="Arial Narrow"/>
          <w:color w:val="000000" w:themeColor="text1"/>
          <w:szCs w:val="22"/>
          <w:lang w:val="es-EC"/>
        </w:rPr>
        <w:t xml:space="preserve"> los proyectos </w:t>
      </w:r>
      <w:r w:rsidRPr="00447DED">
        <w:rPr>
          <w:rFonts w:ascii="Arial Narrow" w:hAnsi="Arial Narrow" w:cs="Arial Narrow"/>
          <w:color w:val="000000" w:themeColor="text1"/>
          <w:szCs w:val="22"/>
          <w:lang w:val="es-EC"/>
        </w:rPr>
        <w:t>definen puntos de control que permit</w:t>
      </w:r>
      <w:r w:rsidR="00054A54" w:rsidRPr="00447DED">
        <w:rPr>
          <w:rFonts w:ascii="Arial Narrow" w:hAnsi="Arial Narrow" w:cs="Arial Narrow"/>
          <w:color w:val="000000" w:themeColor="text1"/>
          <w:szCs w:val="22"/>
          <w:lang w:val="es-EC"/>
        </w:rPr>
        <w:t>e</w:t>
      </w:r>
      <w:r w:rsidRPr="00447DED">
        <w:rPr>
          <w:rFonts w:ascii="Arial Narrow" w:hAnsi="Arial Narrow" w:cs="Arial Narrow"/>
          <w:color w:val="000000" w:themeColor="text1"/>
          <w:szCs w:val="22"/>
          <w:lang w:val="es-EC"/>
        </w:rPr>
        <w:t>n direccionar las acciones, est</w:t>
      </w:r>
      <w:r w:rsidR="00054A54" w:rsidRPr="00447DED">
        <w:rPr>
          <w:rFonts w:ascii="Arial Narrow" w:hAnsi="Arial Narrow" w:cs="Arial Narrow"/>
          <w:color w:val="000000" w:themeColor="text1"/>
          <w:szCs w:val="22"/>
          <w:lang w:val="es-EC"/>
        </w:rPr>
        <w:t>o</w:t>
      </w:r>
      <w:r w:rsidRPr="00447DED">
        <w:rPr>
          <w:rFonts w:ascii="Arial Narrow" w:hAnsi="Arial Narrow" w:cs="Arial Narrow"/>
          <w:color w:val="000000" w:themeColor="text1"/>
          <w:szCs w:val="22"/>
          <w:lang w:val="es-EC"/>
        </w:rPr>
        <w:t>s puntos clave como</w:t>
      </w:r>
      <w:r w:rsidR="00054A54" w:rsidRPr="00447DED">
        <w:rPr>
          <w:rFonts w:ascii="Arial Narrow" w:hAnsi="Arial Narrow" w:cs="Arial Narrow"/>
          <w:color w:val="000000" w:themeColor="text1"/>
          <w:szCs w:val="22"/>
          <w:lang w:val="es-EC"/>
        </w:rPr>
        <w:t xml:space="preserve"> son</w:t>
      </w:r>
      <w:r w:rsidRPr="00447DED">
        <w:rPr>
          <w:rFonts w:ascii="Arial Narrow" w:hAnsi="Arial Narrow" w:cs="Arial Narrow"/>
          <w:color w:val="000000" w:themeColor="text1"/>
          <w:szCs w:val="22"/>
          <w:lang w:val="es-EC"/>
        </w:rPr>
        <w:t>: Taller de arranque, Revisión de Medio Término y Evaluación</w:t>
      </w:r>
      <w:r w:rsidR="009B2C47" w:rsidRPr="00447DED">
        <w:rPr>
          <w:rFonts w:ascii="Arial Narrow" w:hAnsi="Arial Narrow" w:cs="Arial Narrow"/>
          <w:color w:val="000000" w:themeColor="text1"/>
          <w:szCs w:val="22"/>
          <w:lang w:val="es-EC"/>
        </w:rPr>
        <w:t xml:space="preserve"> Final</w:t>
      </w:r>
      <w:r w:rsidRPr="00447DED">
        <w:rPr>
          <w:rFonts w:ascii="Arial Narrow" w:hAnsi="Arial Narrow" w:cs="Arial Narrow"/>
          <w:color w:val="000000" w:themeColor="text1"/>
          <w:szCs w:val="22"/>
          <w:lang w:val="es-EC"/>
        </w:rPr>
        <w:t xml:space="preserve">, </w:t>
      </w:r>
      <w:r w:rsidR="00343529" w:rsidRPr="00447DED">
        <w:rPr>
          <w:rFonts w:ascii="Arial Narrow" w:hAnsi="Arial Narrow" w:cs="Arial Narrow"/>
          <w:color w:val="000000" w:themeColor="text1"/>
          <w:szCs w:val="22"/>
          <w:lang w:val="es-EC"/>
        </w:rPr>
        <w:t>que</w:t>
      </w:r>
      <w:r w:rsidR="00447DED" w:rsidRPr="00447DED">
        <w:rPr>
          <w:rFonts w:ascii="Arial Narrow" w:hAnsi="Arial Narrow" w:cs="Arial Narrow"/>
          <w:color w:val="000000" w:themeColor="text1"/>
          <w:szCs w:val="22"/>
          <w:lang w:val="es-EC"/>
        </w:rPr>
        <w:t xml:space="preserve"> </w:t>
      </w:r>
      <w:r w:rsidRPr="00447DED">
        <w:rPr>
          <w:rFonts w:ascii="Arial Narrow" w:hAnsi="Arial Narrow" w:cs="Arial Narrow"/>
          <w:color w:val="000000" w:themeColor="text1"/>
          <w:szCs w:val="22"/>
          <w:lang w:val="es-EC"/>
        </w:rPr>
        <w:t>debe</w:t>
      </w:r>
      <w:r w:rsidR="00343529" w:rsidRPr="00447DED">
        <w:rPr>
          <w:rFonts w:ascii="Arial Narrow" w:hAnsi="Arial Narrow" w:cs="Arial Narrow"/>
          <w:color w:val="000000" w:themeColor="text1"/>
          <w:szCs w:val="22"/>
          <w:lang w:val="es-EC"/>
        </w:rPr>
        <w:t>n</w:t>
      </w:r>
      <w:r w:rsidRPr="00447DED">
        <w:rPr>
          <w:rFonts w:ascii="Arial Narrow" w:hAnsi="Arial Narrow" w:cs="Arial Narrow"/>
          <w:color w:val="000000" w:themeColor="text1"/>
          <w:szCs w:val="22"/>
          <w:lang w:val="es-EC"/>
        </w:rPr>
        <w:t xml:space="preserve"> ser</w:t>
      </w:r>
      <w:r w:rsidR="00343529" w:rsidRPr="00447DED">
        <w:rPr>
          <w:rFonts w:ascii="Arial Narrow" w:hAnsi="Arial Narrow" w:cs="Arial Narrow"/>
          <w:color w:val="000000" w:themeColor="text1"/>
          <w:szCs w:val="22"/>
          <w:lang w:val="es-EC"/>
        </w:rPr>
        <w:t xml:space="preserve"> asimilados y</w:t>
      </w:r>
      <w:r w:rsidRPr="00447DED">
        <w:rPr>
          <w:rFonts w:ascii="Arial Narrow" w:hAnsi="Arial Narrow" w:cs="Arial Narrow"/>
          <w:color w:val="000000" w:themeColor="text1"/>
          <w:szCs w:val="22"/>
          <w:lang w:val="es-EC"/>
        </w:rPr>
        <w:t xml:space="preserve"> aprovechado</w:t>
      </w:r>
      <w:r w:rsidR="00343529" w:rsidRPr="00447DED">
        <w:rPr>
          <w:rFonts w:ascii="Arial Narrow" w:hAnsi="Arial Narrow" w:cs="Arial Narrow"/>
          <w:color w:val="000000" w:themeColor="text1"/>
          <w:szCs w:val="22"/>
          <w:lang w:val="es-EC"/>
        </w:rPr>
        <w:t>s</w:t>
      </w:r>
      <w:r w:rsidR="00054A54" w:rsidRPr="00447DED">
        <w:rPr>
          <w:rFonts w:ascii="Arial Narrow" w:hAnsi="Arial Narrow" w:cs="Arial Narrow"/>
          <w:color w:val="000000" w:themeColor="text1"/>
          <w:szCs w:val="22"/>
          <w:lang w:val="es-EC"/>
        </w:rPr>
        <w:t xml:space="preserve"> de manera efectiva</w:t>
      </w:r>
      <w:r w:rsidRPr="00447DED">
        <w:rPr>
          <w:rFonts w:ascii="Arial Narrow" w:hAnsi="Arial Narrow" w:cs="Arial Narrow"/>
          <w:color w:val="000000" w:themeColor="text1"/>
          <w:szCs w:val="22"/>
          <w:lang w:val="es-EC"/>
        </w:rPr>
        <w:t xml:space="preserve">. En este caso por ejemplo, la RMT identificó acciones que requerían impulso o modificaciones sobre todo en metas definitivamente complejas, como el monitoreo de abundancia biológica, o la implementación en sí de los mecanismos en un periodo muy </w:t>
      </w:r>
      <w:r w:rsidRPr="00447DED">
        <w:rPr>
          <w:rFonts w:ascii="Arial Narrow" w:hAnsi="Arial Narrow" w:cs="Arial Narrow"/>
          <w:color w:val="000000" w:themeColor="text1"/>
          <w:szCs w:val="22"/>
          <w:lang w:val="es-EC"/>
        </w:rPr>
        <w:lastRenderedPageBreak/>
        <w:t xml:space="preserve">corto de tiempo, debe usarse de manera estratégica estos momentos para </w:t>
      </w:r>
      <w:r w:rsidR="004A2000" w:rsidRPr="00447DED">
        <w:rPr>
          <w:rFonts w:ascii="Arial Narrow" w:hAnsi="Arial Narrow" w:cs="Arial Narrow"/>
          <w:color w:val="000000" w:themeColor="text1"/>
          <w:szCs w:val="22"/>
          <w:lang w:val="es-EC"/>
        </w:rPr>
        <w:t>orientar</w:t>
      </w:r>
      <w:r w:rsidR="00447DED">
        <w:rPr>
          <w:rFonts w:ascii="Arial Narrow" w:hAnsi="Arial Narrow" w:cs="Arial Narrow"/>
          <w:color w:val="000000" w:themeColor="text1"/>
          <w:szCs w:val="22"/>
          <w:lang w:val="es-EC"/>
        </w:rPr>
        <w:t xml:space="preserve"> </w:t>
      </w:r>
      <w:r w:rsidRPr="00447DED">
        <w:rPr>
          <w:rFonts w:ascii="Arial Narrow" w:hAnsi="Arial Narrow" w:cs="Arial Narrow"/>
          <w:color w:val="000000" w:themeColor="text1"/>
          <w:szCs w:val="22"/>
          <w:lang w:val="es-EC"/>
        </w:rPr>
        <w:t>(on track) las acciones, esto debería considerarse en proyectos futuros cuando se estén desarrollando nuevas iniciativas de este tipo.</w:t>
      </w:r>
    </w:p>
    <w:p w14:paraId="031C66EC" w14:textId="77777777" w:rsidR="001A6669" w:rsidRPr="00447DED" w:rsidRDefault="14FDD6C7" w:rsidP="14FDD6C7">
      <w:pPr>
        <w:pStyle w:val="Ttulo3"/>
        <w:rPr>
          <w:rFonts w:ascii="Arial Narrow" w:hAnsi="Arial Narrow"/>
          <w:lang w:val="es-ES"/>
        </w:rPr>
      </w:pPr>
      <w:bookmarkStart w:id="69" w:name="_Toc500029160"/>
      <w:r w:rsidRPr="00447DED">
        <w:rPr>
          <w:rFonts w:ascii="Arial Narrow" w:hAnsi="Arial Narrow"/>
          <w:lang w:val="es-ES"/>
        </w:rPr>
        <w:t>Acciones para reforzar los beneficios iniciales del proyecto</w:t>
      </w:r>
      <w:bookmarkEnd w:id="69"/>
    </w:p>
    <w:p w14:paraId="7C2AA771" w14:textId="010759BE" w:rsidR="00FA7D4B" w:rsidRPr="00447DED" w:rsidRDefault="00FA7D4B" w:rsidP="00FA7D4B">
      <w:pPr>
        <w:rPr>
          <w:rFonts w:ascii="Arial Narrow" w:hAnsi="Arial Narrow" w:cs="Arial Narrow"/>
        </w:rPr>
      </w:pPr>
      <w:r w:rsidRPr="00447DED">
        <w:rPr>
          <w:rFonts w:ascii="Arial Narrow" w:hAnsi="Arial Narrow" w:cs="Arial Narrow"/>
        </w:rPr>
        <w:t xml:space="preserve">Los actores locales, principalmente de la contraparte nacional deberán trabajar en una propuesta de “estrategia de salida” que incluya la sostenibilidad e impacto del proyecto, para este fin se tiene un camino avanzado con  Cartas Acuerdo que definen mecanismos para el seguimiento, la estrategia debe propender </w:t>
      </w:r>
      <w:r w:rsidR="009B2C47" w:rsidRPr="00447DED">
        <w:rPr>
          <w:rFonts w:ascii="Arial Narrow" w:hAnsi="Arial Narrow" w:cs="Arial Narrow"/>
        </w:rPr>
        <w:t xml:space="preserve">a </w:t>
      </w:r>
      <w:r w:rsidRPr="00447DED">
        <w:rPr>
          <w:rFonts w:ascii="Arial Narrow" w:hAnsi="Arial Narrow" w:cs="Arial Narrow"/>
        </w:rPr>
        <w:t>tener un punto de comparación entre mecanismos inter e intra provincias y con otros que tengan características de pagos por servicios ambientales, esta estrategia deberá planificarse con un plazo de trabajo de 5 años, que es el alcance de las evaluaciones finales</w:t>
      </w:r>
      <w:r w:rsidR="00071CB1" w:rsidRPr="00447DED">
        <w:rPr>
          <w:rFonts w:ascii="Arial Narrow" w:hAnsi="Arial Narrow" w:cs="Arial Narrow"/>
        </w:rPr>
        <w:t>.</w:t>
      </w:r>
    </w:p>
    <w:p w14:paraId="0B669769" w14:textId="1070ED23" w:rsidR="00FA7D4B" w:rsidRPr="00447DED" w:rsidRDefault="00FA7D4B" w:rsidP="00FA7D4B">
      <w:pPr>
        <w:rPr>
          <w:rFonts w:ascii="Arial Narrow" w:hAnsi="Arial Narrow" w:cs="Arial Narrow"/>
        </w:rPr>
      </w:pPr>
      <w:r w:rsidRPr="00447DED">
        <w:rPr>
          <w:rFonts w:ascii="Arial Narrow" w:hAnsi="Arial Narrow" w:cs="Arial Narrow"/>
        </w:rPr>
        <w:t xml:space="preserve">Los temas de comunicación, que el proyecto ha desarrollado y que constituyen elementos positivos en la evaluación, deben ser integrados en la estrategia comunicacional integral, se detectó durante la evaluación que el Ministerio del Ambiente ha desarrollado en el año 2017 un enfoque sistémico en el aspecto comunicaciones, los actores involucrados en el proyecto deben incidir y gestionar acciones para que los aportes desarrollados por el proyecto se inserten en la agenda de trabajo del Ministerio del Ambiente.  </w:t>
      </w:r>
    </w:p>
    <w:p w14:paraId="79CB4645" w14:textId="0D865D3E" w:rsidR="00FA7D4B" w:rsidRPr="00447DED" w:rsidRDefault="00FA7D4B" w:rsidP="00FA7D4B">
      <w:pPr>
        <w:rPr>
          <w:rFonts w:ascii="Arial Narrow" w:hAnsi="Arial Narrow" w:cs="Arial Narrow"/>
        </w:rPr>
      </w:pPr>
      <w:r w:rsidRPr="00447DED">
        <w:rPr>
          <w:rFonts w:ascii="Arial Narrow" w:hAnsi="Arial Narrow" w:cs="Arial Narrow"/>
        </w:rPr>
        <w:t xml:space="preserve">Las herramientas corporativas para seguimiento del proyecto, en términos generales han sido efectivas, se requiere que PNUD promueve el uso institucionalizado entre la gestión del proyecto, se cita el caso del reporte PIR que en varios años no presenta comentarios ni calificación, perdiéndose una valiosa oportunidad de retroalimentación de </w:t>
      </w:r>
      <w:r w:rsidR="00896CF7" w:rsidRPr="00447DED">
        <w:rPr>
          <w:rFonts w:ascii="Arial Narrow" w:hAnsi="Arial Narrow" w:cs="Arial Narrow"/>
        </w:rPr>
        <w:t>l</w:t>
      </w:r>
      <w:r w:rsidRPr="00447DED">
        <w:rPr>
          <w:rFonts w:ascii="Arial Narrow" w:hAnsi="Arial Narrow" w:cs="Arial Narrow"/>
        </w:rPr>
        <w:t>os actores involucrados. Esta recomendación es general y aplica al portafolio de proyectos GEF.</w:t>
      </w:r>
    </w:p>
    <w:p w14:paraId="0653CEF0" w14:textId="39B4CA8D" w:rsidR="00FA7D4B" w:rsidRPr="00447DED" w:rsidRDefault="00FA7D4B" w:rsidP="00FA7D4B">
      <w:pPr>
        <w:rPr>
          <w:rFonts w:ascii="Arial Narrow" w:hAnsi="Arial Narrow" w:cs="Arial Narrow"/>
        </w:rPr>
      </w:pPr>
      <w:r w:rsidRPr="00447DED">
        <w:rPr>
          <w:rFonts w:ascii="Arial Narrow" w:hAnsi="Arial Narrow" w:cs="Arial Narrow"/>
        </w:rPr>
        <w:t>La contraparte nacional, si bien presenta un alto grado de apropiación, debe iniciar un proceso de avance-evolución en el tema de herramientas de monitoreo, gestión de resultados que sobre</w:t>
      </w:r>
      <w:r w:rsidR="009B2C47" w:rsidRPr="00447DED">
        <w:rPr>
          <w:rFonts w:ascii="Arial Narrow" w:hAnsi="Arial Narrow" w:cs="Arial Narrow"/>
        </w:rPr>
        <w:t xml:space="preserve"> </w:t>
      </w:r>
      <w:r w:rsidRPr="00447DED">
        <w:rPr>
          <w:rFonts w:ascii="Arial Narrow" w:hAnsi="Arial Narrow" w:cs="Arial Narrow"/>
        </w:rPr>
        <w:t xml:space="preserve">todo tengan mayor frecuencia de reporte y que sean un insumo para los reportes anuales PIR, evaluaciones y en general para actores externos. El uso de estos conceptos, mitigara los efectos derivados de la rotación de personal,  técnicos, autoridades, buscando mantener la memoria institucional (gestión del conocimiento).     </w:t>
      </w:r>
    </w:p>
    <w:p w14:paraId="5836890E" w14:textId="57460E09" w:rsidR="00FA7D4B" w:rsidRPr="00447DED" w:rsidRDefault="00FA7D4B" w:rsidP="00FA7D4B">
      <w:pPr>
        <w:rPr>
          <w:rFonts w:ascii="Arial Narrow" w:hAnsi="Arial Narrow" w:cs="Arial Narrow"/>
        </w:rPr>
      </w:pPr>
      <w:r w:rsidRPr="00447DED">
        <w:rPr>
          <w:rFonts w:ascii="Arial Narrow" w:hAnsi="Arial Narrow" w:cs="Arial Narrow"/>
        </w:rPr>
        <w:t>Los procesos de sistematización y gestión del conocimiento, deben promoverse en los proyectos, planificad</w:t>
      </w:r>
      <w:r w:rsidR="009B2C47" w:rsidRPr="00447DED">
        <w:rPr>
          <w:rFonts w:ascii="Arial Narrow" w:hAnsi="Arial Narrow" w:cs="Arial Narrow"/>
        </w:rPr>
        <w:t>o</w:t>
      </w:r>
      <w:r w:rsidRPr="00447DED">
        <w:rPr>
          <w:rFonts w:ascii="Arial Narrow" w:hAnsi="Arial Narrow" w:cs="Arial Narrow"/>
        </w:rPr>
        <w:t>s en el diseño y que consideren procesos de información para actores externos e internos, con una razón sustancial sobre procesos de réplica. La sistematización de información en la gestión de proyectos, durante y expos han cobrado fuerza y en términos del ciclo de proyectos GEF permitirán tener mejores insumos para las revisiones de medio término, evaluaciones finales y trascender en los conceptos que abordan las iniciativas</w:t>
      </w:r>
    </w:p>
    <w:p w14:paraId="3F34BCF2" w14:textId="3595638F" w:rsidR="00FA7D4B" w:rsidRPr="00447DED" w:rsidRDefault="00FA7D4B" w:rsidP="00FA7D4B">
      <w:pPr>
        <w:rPr>
          <w:rFonts w:ascii="Arial Narrow" w:hAnsi="Arial Narrow" w:cs="Arial Narrow"/>
        </w:rPr>
      </w:pPr>
      <w:r w:rsidRPr="00447DED">
        <w:rPr>
          <w:rFonts w:ascii="Arial Narrow" w:hAnsi="Arial Narrow" w:cs="Arial Narrow"/>
        </w:rPr>
        <w:t xml:space="preserve">En concordancia con los hallazgo de la revisión de medio término, se recomienda ponderar el valor de los puntos clave en la gestión de proyectos GEF: taller de arranque, revisión de medio término y evaluación final; se recomienda que estas actividades tengan mayor protagonismo en la gestión de los proyectos de la cartera GEF. En el caso del taller de arranque de ser necesario de contar con actores externos que soporten y apoyen a una planificación estratégica y definición de objetivos; en la revisión de medio término, monitorear </w:t>
      </w:r>
      <w:r w:rsidRPr="00447DED">
        <w:rPr>
          <w:rFonts w:ascii="Arial Narrow" w:hAnsi="Arial Narrow" w:cs="Arial Narrow"/>
        </w:rPr>
        <w:lastRenderedPageBreak/>
        <w:t>los avances y establecer puntos de control de</w:t>
      </w:r>
      <w:r w:rsidR="00961CC4" w:rsidRPr="00447DED">
        <w:rPr>
          <w:rFonts w:ascii="Arial Narrow" w:hAnsi="Arial Narrow" w:cs="Arial Narrow"/>
        </w:rPr>
        <w:t xml:space="preserve"> </w:t>
      </w:r>
      <w:r w:rsidRPr="00447DED">
        <w:rPr>
          <w:rFonts w:ascii="Arial Narrow" w:hAnsi="Arial Narrow" w:cs="Arial Narrow"/>
        </w:rPr>
        <w:t>l</w:t>
      </w:r>
      <w:r w:rsidR="00961CC4" w:rsidRPr="00447DED">
        <w:rPr>
          <w:rFonts w:ascii="Arial Narrow" w:hAnsi="Arial Narrow" w:cs="Arial Narrow"/>
        </w:rPr>
        <w:t>os indicadores</w:t>
      </w:r>
      <w:r w:rsidRPr="00447DED">
        <w:rPr>
          <w:rFonts w:ascii="Arial Narrow" w:hAnsi="Arial Narrow" w:cs="Arial Narrow"/>
        </w:rPr>
        <w:t xml:space="preserve"> del proyecto en base al contexto y realidad de los territorio para promover acciones que mejoren la ejecución; las evaluaciones finales con recomendaciones que trasciendan a otros niveles; de manera general se recomiend</w:t>
      </w:r>
      <w:r w:rsidR="009B2C47" w:rsidRPr="00447DED">
        <w:rPr>
          <w:rFonts w:ascii="Arial Narrow" w:hAnsi="Arial Narrow" w:cs="Arial Narrow"/>
        </w:rPr>
        <w:t>a</w:t>
      </w:r>
      <w:r w:rsidRPr="00447DED">
        <w:rPr>
          <w:rFonts w:ascii="Arial Narrow" w:hAnsi="Arial Narrow" w:cs="Arial Narrow"/>
        </w:rPr>
        <w:t xml:space="preserve"> el uso de las respuestas gerenciales que derivan de cada uno de estos procesos.   </w:t>
      </w:r>
    </w:p>
    <w:p w14:paraId="031C66ED" w14:textId="77777777" w:rsidR="001A6669" w:rsidRPr="00447DED" w:rsidRDefault="14FDD6C7" w:rsidP="14FDD6C7">
      <w:pPr>
        <w:pStyle w:val="Ttulo3"/>
        <w:rPr>
          <w:rFonts w:ascii="Arial Narrow" w:hAnsi="Arial Narrow"/>
          <w:lang w:val="es-ES"/>
        </w:rPr>
      </w:pPr>
      <w:bookmarkStart w:id="70" w:name="_Toc500029161"/>
      <w:r w:rsidRPr="00447DED">
        <w:rPr>
          <w:rFonts w:ascii="Arial Narrow" w:hAnsi="Arial Narrow"/>
          <w:lang w:val="es-ES"/>
        </w:rPr>
        <w:t>Propuestas para direcciones futuras que acentúen los objetivos principales</w:t>
      </w:r>
      <w:bookmarkEnd w:id="70"/>
    </w:p>
    <w:p w14:paraId="5E9FA8B2" w14:textId="3F193B31" w:rsidR="00FA7D4B" w:rsidRPr="00447DED" w:rsidRDefault="00FA7D4B" w:rsidP="00FA7D4B">
      <w:pPr>
        <w:rPr>
          <w:rFonts w:ascii="Arial Narrow" w:hAnsi="Arial Narrow" w:cs="Arial Narrow"/>
        </w:rPr>
      </w:pPr>
      <w:r w:rsidRPr="00447DED">
        <w:rPr>
          <w:rFonts w:ascii="Arial Narrow" w:hAnsi="Arial Narrow" w:cs="Arial Narrow"/>
        </w:rPr>
        <w:t xml:space="preserve">El rol de los comités directivos, comités consultivos, comités locales, resultan claves, por esta razón son incluidos en los documentos de proyecto (Prodoc), se recomienda el uso efectivo de estas instancias de gobernanza y gobernabilidad que permiten documentar información valiosa para la toma de decisiones, encaminar acciones y mejorar la interlocución de actores. Se recomienda a PNUD establecer mecanismos que fomenten la institucionalidad y permanencia de estas estancias si bien en las contrapartes nacionales existen alta rotación de autoridades, se evidenció en la evaluación final que en PNUD mantiene una continuidad del personal asignado, elemento positivo que debe aprovecharse para trasferir el conocimiento para la mejora en la gestión de los proyecto. </w:t>
      </w:r>
    </w:p>
    <w:p w14:paraId="2E178CEE" w14:textId="4600A343" w:rsidR="00FA7D4B" w:rsidRPr="00447DED" w:rsidRDefault="00FA7D4B" w:rsidP="00FA7D4B">
      <w:pPr>
        <w:rPr>
          <w:rFonts w:ascii="Arial Narrow" w:hAnsi="Arial Narrow" w:cs="Arial Narrow"/>
        </w:rPr>
      </w:pPr>
      <w:r w:rsidRPr="00447DED">
        <w:rPr>
          <w:rFonts w:ascii="Arial Narrow" w:hAnsi="Arial Narrow" w:cs="Arial Narrow"/>
        </w:rPr>
        <w:t>Las extensiones de los proyectos constituyen acciones excepcionales, bajo esta consideración, se recomienda a PNUD hacer una revisión de los proyectos que se encuentran en extensión para definir estrategias de salida, ya que se ha evidenciado en la presente evaluación que, las extensi</w:t>
      </w:r>
      <w:r w:rsidR="009B2C47" w:rsidRPr="00447DED">
        <w:rPr>
          <w:rFonts w:ascii="Arial Narrow" w:hAnsi="Arial Narrow" w:cs="Arial Narrow"/>
        </w:rPr>
        <w:t>ones</w:t>
      </w:r>
      <w:r w:rsidRPr="00447DED">
        <w:rPr>
          <w:rFonts w:ascii="Arial Narrow" w:hAnsi="Arial Narrow" w:cs="Arial Narrow"/>
        </w:rPr>
        <w:t xml:space="preserve"> de plazo funcionan de manera AH-DOC, que si se soportan con estrategias de salida tendrán el impacto y trascendencia deseada. </w:t>
      </w:r>
    </w:p>
    <w:p w14:paraId="031C66EE" w14:textId="77777777" w:rsidR="001A6669" w:rsidRPr="00447DED" w:rsidRDefault="14FDD6C7" w:rsidP="14FDD6C7">
      <w:pPr>
        <w:pStyle w:val="Ttulo3"/>
        <w:rPr>
          <w:rFonts w:ascii="Arial Narrow" w:hAnsi="Arial Narrow"/>
          <w:lang w:val="es-ES"/>
        </w:rPr>
      </w:pPr>
      <w:bookmarkStart w:id="71" w:name="_Toc500029162"/>
      <w:r w:rsidRPr="00447DED">
        <w:rPr>
          <w:rFonts w:ascii="Arial Narrow" w:hAnsi="Arial Narrow"/>
          <w:lang w:val="es-ES"/>
        </w:rPr>
        <w:t>Las mejores y peores prácticas para abordar cuestiones relacionadas con la relevancia, el rendimiento y el éxito</w:t>
      </w:r>
      <w:bookmarkEnd w:id="71"/>
    </w:p>
    <w:p w14:paraId="484DA54F" w14:textId="77777777" w:rsidR="00FA7D4B" w:rsidRPr="00447DED" w:rsidRDefault="00FA7D4B" w:rsidP="00FA7D4B">
      <w:pPr>
        <w:rPr>
          <w:rFonts w:ascii="Arial Narrow" w:hAnsi="Arial Narrow"/>
          <w:lang w:val="es-ES"/>
        </w:rPr>
      </w:pPr>
      <w:r w:rsidRPr="00447DED">
        <w:rPr>
          <w:rFonts w:ascii="Arial Narrow" w:hAnsi="Arial Narrow"/>
          <w:lang w:val="es-ES"/>
        </w:rPr>
        <w:t>A partir de la firma de las Actas de acuerdo con las provincias, estas toman un rol activo de gran relevancia en la implementación del proyecto, logrando resultados técnicos sustanciales y principalmente, afianzando el concepto de PSE a nivel local. Este proceso tuvo una importancia fundamental en los resultados observados por parte del equipo evaluador durante el recorrido en los sitios piloto, evidenciando tanto el compromiso por parte de las autoridades locales como el conocimiento e interés en desarrollar sistemas de PSE a nivel local. Debido a esto, se interpreta que en la firma de Cartas Acuerdo se alcanza una apropiación nacional del proyecto, incluyendo a organismos administrativos, técnicos y productores. La interrelación y lateralización generada a partir de esta acción infiere una proyección positiva al desarrollo de modelos PSE a distintas escalas.</w:t>
      </w:r>
    </w:p>
    <w:p w14:paraId="7557E734" w14:textId="3C4B75E7" w:rsidR="00FA7D4B" w:rsidRPr="00447DED" w:rsidRDefault="00F23BE9" w:rsidP="00FA7D4B">
      <w:pPr>
        <w:rPr>
          <w:rFonts w:ascii="Arial Narrow" w:hAnsi="Arial Narrow"/>
          <w:lang w:val="es-ES"/>
        </w:rPr>
      </w:pPr>
      <w:r w:rsidRPr="00447DED">
        <w:rPr>
          <w:rFonts w:ascii="Arial Narrow" w:hAnsi="Arial Narrow"/>
          <w:lang w:val="es-ES"/>
        </w:rPr>
        <w:t xml:space="preserve">La ejecución de las cartas acuerdo implicó el desarrollo de capacidades </w:t>
      </w:r>
      <w:r w:rsidR="00A659FA" w:rsidRPr="00447DED">
        <w:rPr>
          <w:rFonts w:ascii="Arial Narrow" w:hAnsi="Arial Narrow"/>
          <w:lang w:val="es-ES"/>
        </w:rPr>
        <w:t>administrativas</w:t>
      </w:r>
      <w:r w:rsidRPr="00447DED">
        <w:rPr>
          <w:rFonts w:ascii="Arial Narrow" w:hAnsi="Arial Narrow"/>
          <w:lang w:val="es-ES"/>
        </w:rPr>
        <w:t xml:space="preserve"> y técnicas por las </w:t>
      </w:r>
      <w:r w:rsidR="00A659FA" w:rsidRPr="00447DED">
        <w:rPr>
          <w:rFonts w:ascii="Arial Narrow" w:hAnsi="Arial Narrow"/>
          <w:lang w:val="es-ES"/>
        </w:rPr>
        <w:t>provincias</w:t>
      </w:r>
      <w:r w:rsidRPr="00447DED">
        <w:rPr>
          <w:rFonts w:ascii="Arial Narrow" w:hAnsi="Arial Narrow"/>
          <w:lang w:val="es-ES"/>
        </w:rPr>
        <w:t xml:space="preserve">, </w:t>
      </w:r>
      <w:r w:rsidR="00A659FA" w:rsidRPr="00447DED">
        <w:rPr>
          <w:rFonts w:ascii="Arial Narrow" w:hAnsi="Arial Narrow"/>
          <w:lang w:val="es-ES"/>
        </w:rPr>
        <w:t>co</w:t>
      </w:r>
      <w:r w:rsidR="00F157D8" w:rsidRPr="00447DED">
        <w:rPr>
          <w:rFonts w:ascii="Arial Narrow" w:hAnsi="Arial Narrow"/>
          <w:lang w:val="es-ES"/>
        </w:rPr>
        <w:t>n</w:t>
      </w:r>
      <w:r w:rsidR="00A659FA" w:rsidRPr="00447DED">
        <w:rPr>
          <w:rFonts w:ascii="Arial Narrow" w:hAnsi="Arial Narrow"/>
          <w:lang w:val="es-ES"/>
        </w:rPr>
        <w:t xml:space="preserve"> un esfuerzo grande para cumplir los compromisos adquiridos. Se cita el caso de la provincia de Chaco, que ante la demora administrativa, propia de estos procesos, generó la alternativa del us</w:t>
      </w:r>
      <w:r w:rsidR="00F157D8" w:rsidRPr="00447DED">
        <w:rPr>
          <w:rFonts w:ascii="Arial Narrow" w:hAnsi="Arial Narrow"/>
          <w:lang w:val="es-ES"/>
        </w:rPr>
        <w:t>o</w:t>
      </w:r>
      <w:r w:rsidR="00A659FA" w:rsidRPr="00447DED">
        <w:rPr>
          <w:rFonts w:ascii="Arial Narrow" w:hAnsi="Arial Narrow"/>
          <w:lang w:val="es-ES"/>
        </w:rPr>
        <w:t xml:space="preserve"> del Fideicomiso Estatal</w:t>
      </w:r>
      <w:r w:rsidR="00F157D8" w:rsidRPr="00447DED">
        <w:rPr>
          <w:rFonts w:ascii="Arial Narrow" w:hAnsi="Arial Narrow"/>
          <w:lang w:val="es-ES"/>
        </w:rPr>
        <w:t>;</w:t>
      </w:r>
      <w:r w:rsidR="00A659FA" w:rsidRPr="00447DED">
        <w:rPr>
          <w:rFonts w:ascii="Arial Narrow" w:hAnsi="Arial Narrow"/>
          <w:lang w:val="es-ES"/>
        </w:rPr>
        <w:t xml:space="preserve"> de acuerdo a las entrevistas con los actores provinciales indicaron que se agilizó el flujo financiero con los debidos procesos de rendición de cuentas y trasparencia. Los evaluadores no emiten un comentario al respecto, pero comunican estos aspectos a fin de que en futuros procesos se generen alternativas agiles y en el marco de rendición de cuentas que propicien el impacto deseado en territorio.</w:t>
      </w:r>
    </w:p>
    <w:p w14:paraId="1AB7D798" w14:textId="334A55FC" w:rsidR="00A659FA" w:rsidRPr="00447DED" w:rsidRDefault="00A659FA" w:rsidP="00FA7D4B">
      <w:pPr>
        <w:rPr>
          <w:rFonts w:ascii="Arial Narrow" w:hAnsi="Arial Narrow"/>
          <w:lang w:val="es-ES"/>
        </w:rPr>
      </w:pPr>
      <w:r w:rsidRPr="00447DED">
        <w:rPr>
          <w:rFonts w:ascii="Arial Narrow" w:hAnsi="Arial Narrow"/>
          <w:lang w:val="es-ES"/>
        </w:rPr>
        <w:lastRenderedPageBreak/>
        <w:t>El llegar a consenso de actores que generalmente tienen visiones distintas sobre el manejo de los recursos, una productivi</w:t>
      </w:r>
      <w:r w:rsidR="00F157D8" w:rsidRPr="00447DED">
        <w:rPr>
          <w:rFonts w:ascii="Arial Narrow" w:hAnsi="Arial Narrow"/>
          <w:lang w:val="es-ES"/>
        </w:rPr>
        <w:t>s</w:t>
      </w:r>
      <w:r w:rsidRPr="00447DED">
        <w:rPr>
          <w:rFonts w:ascii="Arial Narrow" w:hAnsi="Arial Narrow"/>
          <w:lang w:val="es-ES"/>
        </w:rPr>
        <w:t>ta y otra conservacionista, constituye una práctica destacable, esta situación es particular de cada provincia pero en general se evidencia un mismo discurso en torno a la conservación de los servicios ecosistémicos.</w:t>
      </w:r>
    </w:p>
    <w:p w14:paraId="2A0EE49D" w14:textId="204CFFA5" w:rsidR="00A659FA" w:rsidRPr="00447DED" w:rsidRDefault="00A659FA" w:rsidP="00FA7D4B">
      <w:pPr>
        <w:rPr>
          <w:rFonts w:ascii="Arial Narrow" w:hAnsi="Arial Narrow"/>
          <w:lang w:val="es-ES"/>
        </w:rPr>
      </w:pPr>
      <w:r w:rsidRPr="00447DED">
        <w:rPr>
          <w:rFonts w:ascii="Arial Narrow" w:hAnsi="Arial Narrow"/>
          <w:lang w:val="es-ES"/>
        </w:rPr>
        <w:t>Se considera una buena práctica por parte de los evaluadores, la generación de información y acciones que propendan la participación de los actores locales (bottom-up), y las buenas relaciones del aprender haciendo que se desarrolló en campo, se debe destacar el manejo comunitario de INTA en los casos de Entre Ríos y Chaco, de igual forma la participación de la provincia y sus técnicos en Misiones, resultan experiencias aptas de sistematización y réplica</w:t>
      </w:r>
      <w:r w:rsidR="00DF0B77" w:rsidRPr="00447DED">
        <w:rPr>
          <w:rFonts w:ascii="Arial Narrow" w:hAnsi="Arial Narrow"/>
          <w:lang w:val="es-ES"/>
        </w:rPr>
        <w:t>.</w:t>
      </w:r>
    </w:p>
    <w:p w14:paraId="01539BCA" w14:textId="77777777" w:rsidR="00DF0B77" w:rsidRPr="00447DED" w:rsidRDefault="00DF0B77" w:rsidP="00FA7D4B">
      <w:pPr>
        <w:rPr>
          <w:rFonts w:ascii="Arial Narrow" w:hAnsi="Arial Narrow"/>
          <w:lang w:val="es-ES"/>
        </w:rPr>
      </w:pPr>
    </w:p>
    <w:p w14:paraId="00D202C0" w14:textId="77777777" w:rsidR="00DF0B77" w:rsidRPr="00447DED" w:rsidRDefault="00DF0B77" w:rsidP="00FA7D4B">
      <w:pPr>
        <w:rPr>
          <w:rFonts w:ascii="Arial Narrow" w:hAnsi="Arial Narrow"/>
          <w:lang w:val="es-ES"/>
        </w:rPr>
      </w:pPr>
    </w:p>
    <w:p w14:paraId="13C0206C" w14:textId="77777777" w:rsidR="00DF0B77" w:rsidRPr="00447DED" w:rsidRDefault="00DF0B77" w:rsidP="00FA7D4B">
      <w:pPr>
        <w:rPr>
          <w:rFonts w:ascii="Arial Narrow" w:hAnsi="Arial Narrow"/>
          <w:lang w:val="es-ES"/>
        </w:rPr>
      </w:pPr>
    </w:p>
    <w:p w14:paraId="4CA88A34" w14:textId="77777777" w:rsidR="00DF0B77" w:rsidRPr="00447DED" w:rsidRDefault="00DF0B77" w:rsidP="00FA7D4B">
      <w:pPr>
        <w:rPr>
          <w:rFonts w:ascii="Arial Narrow" w:hAnsi="Arial Narrow"/>
          <w:lang w:val="es-ES"/>
        </w:rPr>
      </w:pPr>
    </w:p>
    <w:p w14:paraId="78CAD05B" w14:textId="77777777" w:rsidR="00DF0B77" w:rsidRPr="00447DED" w:rsidRDefault="00DF0B77" w:rsidP="00FA7D4B">
      <w:pPr>
        <w:rPr>
          <w:rFonts w:ascii="Arial Narrow" w:hAnsi="Arial Narrow"/>
          <w:lang w:val="es-ES"/>
        </w:rPr>
      </w:pPr>
    </w:p>
    <w:p w14:paraId="17A824F4" w14:textId="77777777" w:rsidR="00DF0B77" w:rsidRPr="00447DED" w:rsidRDefault="00DF0B77" w:rsidP="00FA7D4B">
      <w:pPr>
        <w:rPr>
          <w:rFonts w:ascii="Arial Narrow" w:hAnsi="Arial Narrow"/>
          <w:lang w:val="es-ES"/>
        </w:rPr>
      </w:pPr>
    </w:p>
    <w:p w14:paraId="289E5BB7" w14:textId="77777777" w:rsidR="00DF0B77" w:rsidRPr="00447DED" w:rsidRDefault="00DF0B77" w:rsidP="00FA7D4B">
      <w:pPr>
        <w:rPr>
          <w:rFonts w:ascii="Arial Narrow" w:hAnsi="Arial Narrow"/>
          <w:lang w:val="es-ES"/>
        </w:rPr>
      </w:pPr>
    </w:p>
    <w:p w14:paraId="5E31425C" w14:textId="77777777" w:rsidR="00DF0B77" w:rsidRPr="00447DED" w:rsidRDefault="00DF0B77" w:rsidP="00FA7D4B">
      <w:pPr>
        <w:rPr>
          <w:rFonts w:ascii="Arial Narrow" w:hAnsi="Arial Narrow"/>
          <w:lang w:val="es-ES"/>
        </w:rPr>
      </w:pPr>
    </w:p>
    <w:p w14:paraId="22CBBD2F" w14:textId="77777777" w:rsidR="00DF0B77" w:rsidRPr="00447DED" w:rsidRDefault="00DF0B77" w:rsidP="00FA7D4B">
      <w:pPr>
        <w:rPr>
          <w:rFonts w:ascii="Arial Narrow" w:hAnsi="Arial Narrow"/>
          <w:lang w:val="es-ES"/>
        </w:rPr>
      </w:pPr>
    </w:p>
    <w:p w14:paraId="7D256DEA" w14:textId="77777777" w:rsidR="00DF0B77" w:rsidRPr="00447DED" w:rsidRDefault="00DF0B77" w:rsidP="00FA7D4B">
      <w:pPr>
        <w:rPr>
          <w:rFonts w:ascii="Arial Narrow" w:hAnsi="Arial Narrow"/>
          <w:lang w:val="es-ES"/>
        </w:rPr>
      </w:pPr>
    </w:p>
    <w:p w14:paraId="0E5EEA77" w14:textId="77777777" w:rsidR="00DF0B77" w:rsidRPr="00447DED" w:rsidRDefault="00DF0B77" w:rsidP="00FA7D4B">
      <w:pPr>
        <w:rPr>
          <w:rFonts w:ascii="Arial Narrow" w:hAnsi="Arial Narrow"/>
          <w:lang w:val="es-ES"/>
        </w:rPr>
      </w:pPr>
    </w:p>
    <w:p w14:paraId="6A558010" w14:textId="77777777" w:rsidR="00DF0B77" w:rsidRPr="00447DED" w:rsidRDefault="00DF0B77" w:rsidP="00FA7D4B">
      <w:pPr>
        <w:rPr>
          <w:rFonts w:ascii="Arial Narrow" w:hAnsi="Arial Narrow"/>
          <w:lang w:val="es-ES"/>
        </w:rPr>
      </w:pPr>
    </w:p>
    <w:p w14:paraId="6D1EE5CA" w14:textId="77777777" w:rsidR="00DF0B77" w:rsidRPr="00447DED" w:rsidRDefault="00DF0B77" w:rsidP="00FA7D4B">
      <w:pPr>
        <w:rPr>
          <w:rFonts w:ascii="Arial Narrow" w:hAnsi="Arial Narrow"/>
          <w:lang w:val="es-ES"/>
        </w:rPr>
      </w:pPr>
    </w:p>
    <w:p w14:paraId="55625983" w14:textId="77777777" w:rsidR="00DF0B77" w:rsidRDefault="00DF0B77" w:rsidP="00FA7D4B">
      <w:pPr>
        <w:rPr>
          <w:rFonts w:ascii="Arial Narrow" w:hAnsi="Arial Narrow"/>
          <w:lang w:val="es-ES"/>
        </w:rPr>
      </w:pPr>
    </w:p>
    <w:p w14:paraId="10E44917" w14:textId="77777777" w:rsidR="00447DED" w:rsidRPr="00447DED" w:rsidRDefault="00447DED" w:rsidP="00FA7D4B">
      <w:pPr>
        <w:rPr>
          <w:rFonts w:ascii="Arial Narrow" w:hAnsi="Arial Narrow"/>
          <w:lang w:val="es-ES"/>
        </w:rPr>
      </w:pPr>
    </w:p>
    <w:p w14:paraId="3910DC6B" w14:textId="77777777" w:rsidR="00DF0B77" w:rsidRPr="00447DED" w:rsidRDefault="00DF0B77" w:rsidP="00FA7D4B">
      <w:pPr>
        <w:rPr>
          <w:rFonts w:ascii="Arial Narrow" w:hAnsi="Arial Narrow"/>
          <w:lang w:val="es-ES"/>
        </w:rPr>
      </w:pPr>
    </w:p>
    <w:p w14:paraId="031C66EF" w14:textId="4A33F9D1" w:rsidR="009A1209" w:rsidRPr="00447DED" w:rsidRDefault="14FDD6C7" w:rsidP="14FDD6C7">
      <w:pPr>
        <w:pStyle w:val="Ttulo1"/>
        <w:rPr>
          <w:rFonts w:ascii="Arial Narrow" w:hAnsi="Arial Narrow"/>
        </w:rPr>
      </w:pPr>
      <w:bookmarkStart w:id="72" w:name="_Toc500029163"/>
      <w:r w:rsidRPr="00447DED">
        <w:rPr>
          <w:rFonts w:ascii="Arial Narrow" w:hAnsi="Arial Narrow"/>
        </w:rPr>
        <w:lastRenderedPageBreak/>
        <w:t>Anexos</w:t>
      </w:r>
      <w:bookmarkEnd w:id="72"/>
    </w:p>
    <w:p w14:paraId="031C66F0" w14:textId="20F04D78" w:rsidR="00344449" w:rsidRPr="00447DED" w:rsidRDefault="00FA7D4B" w:rsidP="14FDD6C7">
      <w:pPr>
        <w:spacing w:line="240" w:lineRule="auto"/>
        <w:rPr>
          <w:rFonts w:ascii="Arial Narrow" w:hAnsi="Arial Narrow"/>
          <w:lang w:val="es-ES"/>
        </w:rPr>
      </w:pPr>
      <w:r w:rsidRPr="00447DED">
        <w:rPr>
          <w:rFonts w:ascii="Arial Narrow" w:hAnsi="Arial Narrow"/>
          <w:lang w:val="es-ES"/>
        </w:rPr>
        <w:t>Anexo 1:</w:t>
      </w:r>
      <w:r w:rsidR="14FDD6C7" w:rsidRPr="00447DED">
        <w:rPr>
          <w:rFonts w:ascii="Arial Narrow" w:hAnsi="Arial Narrow"/>
          <w:lang w:val="es-ES"/>
        </w:rPr>
        <w:t xml:space="preserve"> Términos de Referencia de Consultoría</w:t>
      </w:r>
    </w:p>
    <w:p w14:paraId="031C66F1" w14:textId="2896EC1C" w:rsidR="00344449" w:rsidRPr="00447DED" w:rsidRDefault="00FA7D4B" w:rsidP="14FDD6C7">
      <w:pPr>
        <w:spacing w:line="240" w:lineRule="auto"/>
        <w:rPr>
          <w:rFonts w:ascii="Arial Narrow" w:hAnsi="Arial Narrow"/>
          <w:lang w:val="es-ES"/>
        </w:rPr>
      </w:pPr>
      <w:r w:rsidRPr="00447DED">
        <w:rPr>
          <w:rFonts w:ascii="Arial Narrow" w:hAnsi="Arial Narrow"/>
          <w:lang w:val="es-ES"/>
        </w:rPr>
        <w:t>Anexo 2:</w:t>
      </w:r>
      <w:r w:rsidR="14FDD6C7" w:rsidRPr="00447DED">
        <w:rPr>
          <w:rFonts w:ascii="Arial Narrow" w:hAnsi="Arial Narrow"/>
          <w:lang w:val="es-ES"/>
        </w:rPr>
        <w:t xml:space="preserve"> Lista de personas entrevistadas</w:t>
      </w:r>
    </w:p>
    <w:tbl>
      <w:tblPr>
        <w:tblStyle w:val="Tablaconcuadrcula"/>
        <w:tblW w:w="9441" w:type="dxa"/>
        <w:tblLook w:val="04A0" w:firstRow="1" w:lastRow="0" w:firstColumn="1" w:lastColumn="0" w:noHBand="0" w:noVBand="1"/>
      </w:tblPr>
      <w:tblGrid>
        <w:gridCol w:w="1128"/>
        <w:gridCol w:w="1986"/>
        <w:gridCol w:w="4531"/>
        <w:gridCol w:w="1796"/>
      </w:tblGrid>
      <w:tr w:rsidR="00FA7D4B" w:rsidRPr="00447DED" w14:paraId="6D996868" w14:textId="77777777" w:rsidTr="008D7C26">
        <w:trPr>
          <w:trHeight w:val="288"/>
        </w:trPr>
        <w:tc>
          <w:tcPr>
            <w:tcW w:w="1128" w:type="dxa"/>
            <w:noWrap/>
            <w:hideMark/>
          </w:tcPr>
          <w:p w14:paraId="0865ECA4" w14:textId="77777777" w:rsidR="00FA7D4B" w:rsidRPr="00447DED" w:rsidRDefault="00FA7D4B" w:rsidP="00A659FA">
            <w:pPr>
              <w:rPr>
                <w:rFonts w:ascii="Arial Narrow" w:hAnsi="Arial Narrow"/>
                <w:sz w:val="20"/>
                <w:lang w:val="es-EC"/>
              </w:rPr>
            </w:pPr>
            <w:r w:rsidRPr="00447DED">
              <w:rPr>
                <w:rFonts w:ascii="Arial Narrow" w:hAnsi="Arial Narrow"/>
                <w:sz w:val="20"/>
              </w:rPr>
              <w:t> </w:t>
            </w:r>
          </w:p>
        </w:tc>
        <w:tc>
          <w:tcPr>
            <w:tcW w:w="8313" w:type="dxa"/>
            <w:gridSpan w:val="3"/>
            <w:noWrap/>
            <w:hideMark/>
          </w:tcPr>
          <w:p w14:paraId="493411BD" w14:textId="77777777" w:rsidR="00FA7D4B" w:rsidRPr="00447DED" w:rsidRDefault="00FA7D4B" w:rsidP="00A659FA">
            <w:pPr>
              <w:rPr>
                <w:rFonts w:ascii="Arial Narrow" w:hAnsi="Arial Narrow"/>
                <w:b/>
                <w:bCs/>
                <w:sz w:val="20"/>
              </w:rPr>
            </w:pPr>
            <w:r w:rsidRPr="00447DED">
              <w:rPr>
                <w:rFonts w:ascii="Arial Narrow" w:hAnsi="Arial Narrow"/>
                <w:b/>
                <w:bCs/>
                <w:sz w:val="20"/>
              </w:rPr>
              <w:t>ACTORES ENTREVISTADOS - PROYECTO PNUD ARG10/G49 - PNUMA 4B85</w:t>
            </w:r>
          </w:p>
        </w:tc>
      </w:tr>
      <w:tr w:rsidR="00FA7D4B" w:rsidRPr="00447DED" w14:paraId="11D82318" w14:textId="77777777" w:rsidTr="008D7C26">
        <w:trPr>
          <w:trHeight w:val="300"/>
        </w:trPr>
        <w:tc>
          <w:tcPr>
            <w:tcW w:w="1128" w:type="dxa"/>
            <w:noWrap/>
            <w:hideMark/>
          </w:tcPr>
          <w:p w14:paraId="31475B70" w14:textId="77777777" w:rsidR="00FA7D4B" w:rsidRPr="00447DED" w:rsidRDefault="00FA7D4B" w:rsidP="00A659FA">
            <w:pPr>
              <w:rPr>
                <w:rFonts w:ascii="Arial Narrow" w:hAnsi="Arial Narrow"/>
                <w:b/>
                <w:bCs/>
                <w:sz w:val="20"/>
              </w:rPr>
            </w:pPr>
            <w:r w:rsidRPr="00447DED">
              <w:rPr>
                <w:rFonts w:ascii="Arial Narrow" w:hAnsi="Arial Narrow"/>
                <w:b/>
                <w:bCs/>
                <w:sz w:val="20"/>
              </w:rPr>
              <w:t>PROVINCIA</w:t>
            </w:r>
          </w:p>
        </w:tc>
        <w:tc>
          <w:tcPr>
            <w:tcW w:w="1986" w:type="dxa"/>
            <w:noWrap/>
            <w:hideMark/>
          </w:tcPr>
          <w:p w14:paraId="198BA2B2" w14:textId="77777777" w:rsidR="00FA7D4B" w:rsidRPr="00447DED" w:rsidRDefault="00FA7D4B" w:rsidP="00A659FA">
            <w:pPr>
              <w:rPr>
                <w:rFonts w:ascii="Arial Narrow" w:hAnsi="Arial Narrow"/>
                <w:b/>
                <w:bCs/>
                <w:sz w:val="20"/>
              </w:rPr>
            </w:pPr>
            <w:r w:rsidRPr="00447DED">
              <w:rPr>
                <w:rFonts w:ascii="Arial Narrow" w:hAnsi="Arial Narrow"/>
                <w:b/>
                <w:bCs/>
                <w:sz w:val="20"/>
              </w:rPr>
              <w:t>APELLIDO Y NOMBRE</w:t>
            </w:r>
          </w:p>
        </w:tc>
        <w:tc>
          <w:tcPr>
            <w:tcW w:w="4531" w:type="dxa"/>
            <w:hideMark/>
          </w:tcPr>
          <w:p w14:paraId="1CED3353" w14:textId="77777777" w:rsidR="00FA7D4B" w:rsidRPr="00447DED" w:rsidRDefault="00FA7D4B" w:rsidP="00A659FA">
            <w:pPr>
              <w:rPr>
                <w:rFonts w:ascii="Arial Narrow" w:hAnsi="Arial Narrow"/>
                <w:b/>
                <w:bCs/>
                <w:sz w:val="20"/>
              </w:rPr>
            </w:pPr>
            <w:r w:rsidRPr="00447DED">
              <w:rPr>
                <w:rFonts w:ascii="Arial Narrow" w:hAnsi="Arial Narrow"/>
                <w:b/>
                <w:bCs/>
                <w:sz w:val="20"/>
              </w:rPr>
              <w:t>CARGO</w:t>
            </w:r>
          </w:p>
        </w:tc>
        <w:tc>
          <w:tcPr>
            <w:tcW w:w="1796" w:type="dxa"/>
            <w:hideMark/>
          </w:tcPr>
          <w:p w14:paraId="52D6B485" w14:textId="77777777" w:rsidR="00FA7D4B" w:rsidRPr="00447DED" w:rsidRDefault="00FA7D4B" w:rsidP="00A659FA">
            <w:pPr>
              <w:rPr>
                <w:rFonts w:ascii="Arial Narrow" w:hAnsi="Arial Narrow"/>
                <w:b/>
                <w:bCs/>
                <w:sz w:val="20"/>
              </w:rPr>
            </w:pPr>
            <w:r w:rsidRPr="00447DED">
              <w:rPr>
                <w:rFonts w:ascii="Arial Narrow" w:hAnsi="Arial Narrow"/>
                <w:b/>
                <w:bCs/>
                <w:sz w:val="20"/>
              </w:rPr>
              <w:t>FUNCION EN EL PROYECTO</w:t>
            </w:r>
          </w:p>
        </w:tc>
      </w:tr>
      <w:tr w:rsidR="00FA7D4B" w:rsidRPr="00447DED" w14:paraId="15C4965C" w14:textId="77777777" w:rsidTr="008D7C26">
        <w:trPr>
          <w:trHeight w:val="864"/>
        </w:trPr>
        <w:tc>
          <w:tcPr>
            <w:tcW w:w="1128" w:type="dxa"/>
            <w:vMerge w:val="restart"/>
            <w:hideMark/>
          </w:tcPr>
          <w:p w14:paraId="2BC6FBDA" w14:textId="77777777" w:rsidR="00FA7D4B" w:rsidRPr="00447DED" w:rsidRDefault="00FA7D4B" w:rsidP="00A659FA">
            <w:pPr>
              <w:rPr>
                <w:rFonts w:ascii="Arial Narrow" w:hAnsi="Arial Narrow"/>
                <w:sz w:val="20"/>
              </w:rPr>
            </w:pPr>
            <w:r w:rsidRPr="00447DED">
              <w:rPr>
                <w:rFonts w:ascii="Arial Narrow" w:hAnsi="Arial Narrow"/>
                <w:sz w:val="20"/>
              </w:rPr>
              <w:t>MAyDS</w:t>
            </w:r>
          </w:p>
        </w:tc>
        <w:tc>
          <w:tcPr>
            <w:tcW w:w="1986" w:type="dxa"/>
            <w:noWrap/>
            <w:hideMark/>
          </w:tcPr>
          <w:p w14:paraId="0BB8B383" w14:textId="77777777" w:rsidR="00FA7D4B" w:rsidRPr="00447DED" w:rsidRDefault="00FA7D4B" w:rsidP="00A659FA">
            <w:pPr>
              <w:rPr>
                <w:rFonts w:ascii="Arial Narrow" w:hAnsi="Arial Narrow"/>
                <w:sz w:val="20"/>
              </w:rPr>
            </w:pPr>
            <w:r w:rsidRPr="00447DED">
              <w:rPr>
                <w:rFonts w:ascii="Arial Narrow" w:hAnsi="Arial Narrow"/>
                <w:sz w:val="20"/>
              </w:rPr>
              <w:t>Lic. Moreno, Diego Ignacio</w:t>
            </w:r>
          </w:p>
        </w:tc>
        <w:tc>
          <w:tcPr>
            <w:tcW w:w="4531" w:type="dxa"/>
            <w:hideMark/>
          </w:tcPr>
          <w:p w14:paraId="47CB6FD9" w14:textId="77777777" w:rsidR="00FA7D4B" w:rsidRPr="00447DED" w:rsidRDefault="00FA7D4B" w:rsidP="00A659FA">
            <w:pPr>
              <w:rPr>
                <w:rFonts w:ascii="Arial Narrow" w:hAnsi="Arial Narrow"/>
                <w:sz w:val="20"/>
              </w:rPr>
            </w:pPr>
            <w:r w:rsidRPr="00447DED">
              <w:rPr>
                <w:rFonts w:ascii="Arial Narrow" w:hAnsi="Arial Narrow"/>
                <w:sz w:val="20"/>
              </w:rPr>
              <w:t>Secretario. Secretaria de Política Ambiental, Cambio Climático y Desarrollo Sustentable</w:t>
            </w:r>
          </w:p>
        </w:tc>
        <w:tc>
          <w:tcPr>
            <w:tcW w:w="1796" w:type="dxa"/>
            <w:hideMark/>
          </w:tcPr>
          <w:p w14:paraId="628EA7B4" w14:textId="77777777" w:rsidR="00FA7D4B" w:rsidRPr="00447DED" w:rsidRDefault="00FA7D4B" w:rsidP="00A659FA">
            <w:pPr>
              <w:rPr>
                <w:rFonts w:ascii="Arial Narrow" w:hAnsi="Arial Narrow"/>
                <w:sz w:val="20"/>
              </w:rPr>
            </w:pPr>
            <w:r w:rsidRPr="00447DED">
              <w:rPr>
                <w:rFonts w:ascii="Arial Narrow" w:hAnsi="Arial Narrow"/>
                <w:sz w:val="20"/>
              </w:rPr>
              <w:t>Director Nacional del Proyecto</w:t>
            </w:r>
          </w:p>
        </w:tc>
      </w:tr>
      <w:tr w:rsidR="00FA7D4B" w:rsidRPr="00447DED" w14:paraId="28B24D80" w14:textId="77777777" w:rsidTr="008D7C26">
        <w:trPr>
          <w:trHeight w:val="864"/>
        </w:trPr>
        <w:tc>
          <w:tcPr>
            <w:tcW w:w="1128" w:type="dxa"/>
            <w:vMerge/>
            <w:hideMark/>
          </w:tcPr>
          <w:p w14:paraId="31C90577" w14:textId="77777777" w:rsidR="00FA7D4B" w:rsidRPr="00447DED" w:rsidRDefault="00FA7D4B" w:rsidP="00A659FA">
            <w:pPr>
              <w:rPr>
                <w:rFonts w:ascii="Arial Narrow" w:hAnsi="Arial Narrow"/>
                <w:sz w:val="20"/>
              </w:rPr>
            </w:pPr>
          </w:p>
        </w:tc>
        <w:tc>
          <w:tcPr>
            <w:tcW w:w="1986" w:type="dxa"/>
            <w:noWrap/>
            <w:hideMark/>
          </w:tcPr>
          <w:p w14:paraId="07E368FF" w14:textId="77777777" w:rsidR="00FA7D4B" w:rsidRPr="00447DED" w:rsidRDefault="00FA7D4B" w:rsidP="00A659FA">
            <w:pPr>
              <w:rPr>
                <w:rFonts w:ascii="Arial Narrow" w:hAnsi="Arial Narrow"/>
                <w:sz w:val="20"/>
              </w:rPr>
            </w:pPr>
            <w:r w:rsidRPr="00447DED">
              <w:rPr>
                <w:rFonts w:ascii="Arial Narrow" w:hAnsi="Arial Narrow"/>
                <w:sz w:val="20"/>
              </w:rPr>
              <w:t>Ing. Heider, Jorge Andrés</w:t>
            </w:r>
          </w:p>
        </w:tc>
        <w:tc>
          <w:tcPr>
            <w:tcW w:w="4531" w:type="dxa"/>
            <w:hideMark/>
          </w:tcPr>
          <w:p w14:paraId="3A3FAC0B" w14:textId="77777777" w:rsidR="00FA7D4B" w:rsidRPr="00447DED" w:rsidRDefault="00FA7D4B" w:rsidP="00A659FA">
            <w:pPr>
              <w:rPr>
                <w:rFonts w:ascii="Arial Narrow" w:hAnsi="Arial Narrow"/>
                <w:sz w:val="20"/>
              </w:rPr>
            </w:pPr>
            <w:r w:rsidRPr="00447DED">
              <w:rPr>
                <w:rFonts w:ascii="Arial Narrow" w:hAnsi="Arial Narrow"/>
                <w:sz w:val="20"/>
              </w:rPr>
              <w:t xml:space="preserve"> Director. Dirección de Ordenamiento Territorial, Suelos y Lucha contra la Desertificación</w:t>
            </w:r>
          </w:p>
        </w:tc>
        <w:tc>
          <w:tcPr>
            <w:tcW w:w="1796" w:type="dxa"/>
            <w:hideMark/>
          </w:tcPr>
          <w:p w14:paraId="37B7FEAF" w14:textId="77777777" w:rsidR="00FA7D4B" w:rsidRPr="00447DED" w:rsidRDefault="00FA7D4B" w:rsidP="00A659FA">
            <w:pPr>
              <w:rPr>
                <w:rFonts w:ascii="Arial Narrow" w:hAnsi="Arial Narrow"/>
                <w:sz w:val="20"/>
              </w:rPr>
            </w:pPr>
            <w:r w:rsidRPr="00447DED">
              <w:rPr>
                <w:rFonts w:ascii="Arial Narrow" w:hAnsi="Arial Narrow"/>
                <w:sz w:val="20"/>
              </w:rPr>
              <w:t>Coordinador Nacional del Proyecto</w:t>
            </w:r>
          </w:p>
        </w:tc>
      </w:tr>
      <w:tr w:rsidR="00FA7D4B" w:rsidRPr="00447DED" w14:paraId="3CAB0604" w14:textId="77777777" w:rsidTr="008D7C26">
        <w:trPr>
          <w:trHeight w:val="864"/>
        </w:trPr>
        <w:tc>
          <w:tcPr>
            <w:tcW w:w="1128" w:type="dxa"/>
            <w:vMerge/>
            <w:hideMark/>
          </w:tcPr>
          <w:p w14:paraId="5B53FDBE" w14:textId="77777777" w:rsidR="00FA7D4B" w:rsidRPr="00447DED" w:rsidRDefault="00FA7D4B" w:rsidP="00A659FA">
            <w:pPr>
              <w:rPr>
                <w:rFonts w:ascii="Arial Narrow" w:hAnsi="Arial Narrow"/>
                <w:sz w:val="20"/>
              </w:rPr>
            </w:pPr>
          </w:p>
        </w:tc>
        <w:tc>
          <w:tcPr>
            <w:tcW w:w="1986" w:type="dxa"/>
            <w:noWrap/>
            <w:hideMark/>
          </w:tcPr>
          <w:p w14:paraId="403A3E7C" w14:textId="77777777" w:rsidR="00FA7D4B" w:rsidRPr="00447DED" w:rsidRDefault="00FA7D4B" w:rsidP="00A659FA">
            <w:pPr>
              <w:spacing w:after="240" w:line="312" w:lineRule="auto"/>
              <w:rPr>
                <w:rFonts w:ascii="Arial Narrow" w:hAnsi="Arial Narrow"/>
                <w:sz w:val="20"/>
                <w:lang w:val="en-US"/>
              </w:rPr>
            </w:pPr>
            <w:r w:rsidRPr="00447DED">
              <w:rPr>
                <w:rFonts w:ascii="Arial Narrow" w:hAnsi="Arial Narrow"/>
                <w:sz w:val="20"/>
                <w:lang w:val="en-US"/>
              </w:rPr>
              <w:t>Ing. Ftal. Heinrich, Rosa Inés</w:t>
            </w:r>
          </w:p>
        </w:tc>
        <w:tc>
          <w:tcPr>
            <w:tcW w:w="4531" w:type="dxa"/>
            <w:hideMark/>
          </w:tcPr>
          <w:p w14:paraId="157BFA6F" w14:textId="77777777" w:rsidR="00FA7D4B" w:rsidRPr="00447DED" w:rsidRDefault="00FA7D4B" w:rsidP="00A659FA">
            <w:pPr>
              <w:rPr>
                <w:rFonts w:ascii="Arial Narrow" w:hAnsi="Arial Narrow"/>
                <w:sz w:val="20"/>
              </w:rPr>
            </w:pPr>
            <w:r w:rsidRPr="00447DED">
              <w:rPr>
                <w:rFonts w:ascii="Arial Narrow" w:hAnsi="Arial Narrow"/>
                <w:sz w:val="20"/>
              </w:rPr>
              <w:t>Asesora Técnica -  Secretaria de Política Ambiental, Cambio Climático y Desarrollo Sustentable</w:t>
            </w:r>
          </w:p>
        </w:tc>
        <w:tc>
          <w:tcPr>
            <w:tcW w:w="1796" w:type="dxa"/>
            <w:hideMark/>
          </w:tcPr>
          <w:p w14:paraId="50433091" w14:textId="77777777" w:rsidR="00FA7D4B" w:rsidRPr="00447DED" w:rsidRDefault="00FA7D4B" w:rsidP="00A659FA">
            <w:pPr>
              <w:rPr>
                <w:rFonts w:ascii="Arial Narrow" w:hAnsi="Arial Narrow"/>
                <w:sz w:val="20"/>
              </w:rPr>
            </w:pPr>
            <w:r w:rsidRPr="00447DED">
              <w:rPr>
                <w:rFonts w:ascii="Arial Narrow" w:hAnsi="Arial Narrow"/>
                <w:sz w:val="20"/>
              </w:rPr>
              <w:t xml:space="preserve">Asesora Técnica </w:t>
            </w:r>
          </w:p>
        </w:tc>
      </w:tr>
      <w:tr w:rsidR="00FA7D4B" w:rsidRPr="00447DED" w14:paraId="5CB54D56" w14:textId="77777777" w:rsidTr="008D7C26">
        <w:trPr>
          <w:trHeight w:val="576"/>
        </w:trPr>
        <w:tc>
          <w:tcPr>
            <w:tcW w:w="1128" w:type="dxa"/>
            <w:vMerge/>
            <w:hideMark/>
          </w:tcPr>
          <w:p w14:paraId="08128B0B" w14:textId="77777777" w:rsidR="00FA7D4B" w:rsidRPr="00447DED" w:rsidRDefault="00FA7D4B" w:rsidP="00A659FA">
            <w:pPr>
              <w:rPr>
                <w:rFonts w:ascii="Arial Narrow" w:hAnsi="Arial Narrow"/>
                <w:sz w:val="20"/>
              </w:rPr>
            </w:pPr>
          </w:p>
        </w:tc>
        <w:tc>
          <w:tcPr>
            <w:tcW w:w="1986" w:type="dxa"/>
            <w:hideMark/>
          </w:tcPr>
          <w:p w14:paraId="4A6CD254" w14:textId="77777777" w:rsidR="00FA7D4B" w:rsidRPr="00447DED" w:rsidRDefault="00FA7D4B" w:rsidP="00A659FA">
            <w:pPr>
              <w:rPr>
                <w:rFonts w:ascii="Arial Narrow" w:hAnsi="Arial Narrow"/>
                <w:sz w:val="20"/>
              </w:rPr>
            </w:pPr>
            <w:r w:rsidRPr="00447DED">
              <w:rPr>
                <w:rFonts w:ascii="Arial Narrow" w:hAnsi="Arial Narrow"/>
                <w:sz w:val="20"/>
              </w:rPr>
              <w:t>Contadora De la Serna, María Eugenia</w:t>
            </w:r>
          </w:p>
        </w:tc>
        <w:tc>
          <w:tcPr>
            <w:tcW w:w="4531" w:type="dxa"/>
            <w:hideMark/>
          </w:tcPr>
          <w:p w14:paraId="4BCDB63C" w14:textId="77777777" w:rsidR="00FA7D4B" w:rsidRPr="00447DED" w:rsidRDefault="00FA7D4B" w:rsidP="00A659FA">
            <w:pPr>
              <w:rPr>
                <w:rFonts w:ascii="Arial Narrow" w:hAnsi="Arial Narrow"/>
                <w:sz w:val="20"/>
              </w:rPr>
            </w:pPr>
            <w:r w:rsidRPr="00447DED">
              <w:rPr>
                <w:rFonts w:ascii="Arial Narrow" w:hAnsi="Arial Narrow"/>
                <w:sz w:val="20"/>
              </w:rPr>
              <w:t> </w:t>
            </w:r>
          </w:p>
        </w:tc>
        <w:tc>
          <w:tcPr>
            <w:tcW w:w="1796" w:type="dxa"/>
            <w:hideMark/>
          </w:tcPr>
          <w:p w14:paraId="2DD4EDD8" w14:textId="77777777" w:rsidR="00FA7D4B" w:rsidRPr="00447DED" w:rsidRDefault="00FA7D4B" w:rsidP="00A659FA">
            <w:pPr>
              <w:rPr>
                <w:rFonts w:ascii="Arial Narrow" w:hAnsi="Arial Narrow"/>
                <w:sz w:val="20"/>
              </w:rPr>
            </w:pPr>
            <w:r w:rsidRPr="00447DED">
              <w:rPr>
                <w:rFonts w:ascii="Arial Narrow" w:hAnsi="Arial Narrow"/>
                <w:sz w:val="20"/>
              </w:rPr>
              <w:t>Coordinadora Administrativa Contable Financiera</w:t>
            </w:r>
          </w:p>
        </w:tc>
      </w:tr>
      <w:tr w:rsidR="00FA7D4B" w:rsidRPr="00447DED" w14:paraId="2E74651A" w14:textId="77777777" w:rsidTr="008D7C26">
        <w:trPr>
          <w:trHeight w:val="1164"/>
        </w:trPr>
        <w:tc>
          <w:tcPr>
            <w:tcW w:w="1128" w:type="dxa"/>
            <w:vMerge/>
            <w:hideMark/>
          </w:tcPr>
          <w:p w14:paraId="3264BC3A" w14:textId="77777777" w:rsidR="00FA7D4B" w:rsidRPr="00447DED" w:rsidRDefault="00FA7D4B" w:rsidP="00A659FA">
            <w:pPr>
              <w:rPr>
                <w:rFonts w:ascii="Arial Narrow" w:hAnsi="Arial Narrow"/>
                <w:sz w:val="20"/>
              </w:rPr>
            </w:pPr>
          </w:p>
        </w:tc>
        <w:tc>
          <w:tcPr>
            <w:tcW w:w="1986" w:type="dxa"/>
            <w:noWrap/>
            <w:hideMark/>
          </w:tcPr>
          <w:p w14:paraId="5D95CAB2" w14:textId="77777777" w:rsidR="00FA7D4B" w:rsidRPr="00447DED" w:rsidRDefault="00FA7D4B" w:rsidP="00A659FA">
            <w:pPr>
              <w:rPr>
                <w:rFonts w:ascii="Arial Narrow" w:hAnsi="Arial Narrow"/>
                <w:sz w:val="20"/>
              </w:rPr>
            </w:pPr>
            <w:r w:rsidRPr="00447DED">
              <w:rPr>
                <w:rFonts w:ascii="Arial Narrow" w:hAnsi="Arial Narrow"/>
                <w:sz w:val="20"/>
              </w:rPr>
              <w:t>Lic. Sayago, Jaqueline</w:t>
            </w:r>
          </w:p>
        </w:tc>
        <w:tc>
          <w:tcPr>
            <w:tcW w:w="4531" w:type="dxa"/>
            <w:hideMark/>
          </w:tcPr>
          <w:p w14:paraId="568DEF65" w14:textId="77777777" w:rsidR="00FA7D4B" w:rsidRPr="00447DED" w:rsidRDefault="00FA7D4B" w:rsidP="00A659FA">
            <w:pPr>
              <w:rPr>
                <w:rFonts w:ascii="Arial Narrow" w:hAnsi="Arial Narrow"/>
                <w:sz w:val="20"/>
              </w:rPr>
            </w:pPr>
            <w:r w:rsidRPr="00447DED">
              <w:rPr>
                <w:rFonts w:ascii="Arial Narrow" w:hAnsi="Arial Narrow"/>
                <w:sz w:val="20"/>
              </w:rPr>
              <w:t>Asistente Administrativa Financiera. Secretaria de Política Ambiental, Cambio Climático y Desarrollo Sustentable</w:t>
            </w:r>
          </w:p>
        </w:tc>
        <w:tc>
          <w:tcPr>
            <w:tcW w:w="1796" w:type="dxa"/>
            <w:hideMark/>
          </w:tcPr>
          <w:p w14:paraId="1E25E2A4" w14:textId="77777777" w:rsidR="00FA7D4B" w:rsidRPr="00447DED" w:rsidRDefault="00FA7D4B" w:rsidP="00A659FA">
            <w:pPr>
              <w:rPr>
                <w:rFonts w:ascii="Arial Narrow" w:hAnsi="Arial Narrow"/>
                <w:sz w:val="20"/>
              </w:rPr>
            </w:pPr>
            <w:r w:rsidRPr="00447DED">
              <w:rPr>
                <w:rFonts w:ascii="Arial Narrow" w:hAnsi="Arial Narrow"/>
                <w:sz w:val="20"/>
              </w:rPr>
              <w:t>Secretaria</w:t>
            </w:r>
          </w:p>
        </w:tc>
      </w:tr>
      <w:tr w:rsidR="00FA7D4B" w:rsidRPr="00447DED" w14:paraId="217633EB" w14:textId="77777777" w:rsidTr="008D7C26">
        <w:trPr>
          <w:trHeight w:val="876"/>
        </w:trPr>
        <w:tc>
          <w:tcPr>
            <w:tcW w:w="1128" w:type="dxa"/>
            <w:vMerge/>
            <w:hideMark/>
          </w:tcPr>
          <w:p w14:paraId="425760C6" w14:textId="77777777" w:rsidR="00FA7D4B" w:rsidRPr="00447DED" w:rsidRDefault="00FA7D4B" w:rsidP="00A659FA">
            <w:pPr>
              <w:rPr>
                <w:rFonts w:ascii="Arial Narrow" w:hAnsi="Arial Narrow"/>
                <w:sz w:val="20"/>
              </w:rPr>
            </w:pPr>
          </w:p>
        </w:tc>
        <w:tc>
          <w:tcPr>
            <w:tcW w:w="1986" w:type="dxa"/>
            <w:noWrap/>
            <w:hideMark/>
          </w:tcPr>
          <w:p w14:paraId="2D286CF7" w14:textId="77777777" w:rsidR="00FA7D4B" w:rsidRPr="00447DED" w:rsidRDefault="00FA7D4B" w:rsidP="00A659FA">
            <w:pPr>
              <w:rPr>
                <w:rFonts w:ascii="Arial Narrow" w:hAnsi="Arial Narrow"/>
                <w:sz w:val="20"/>
              </w:rPr>
            </w:pPr>
            <w:r w:rsidRPr="00447DED">
              <w:rPr>
                <w:rFonts w:ascii="Arial Narrow" w:hAnsi="Arial Narrow"/>
                <w:sz w:val="20"/>
              </w:rPr>
              <w:t>Mg. Sebastián Fermani</w:t>
            </w:r>
          </w:p>
        </w:tc>
        <w:tc>
          <w:tcPr>
            <w:tcW w:w="4531" w:type="dxa"/>
            <w:hideMark/>
          </w:tcPr>
          <w:p w14:paraId="02E8FBD4" w14:textId="77777777" w:rsidR="00FA7D4B" w:rsidRPr="00447DED" w:rsidRDefault="00FA7D4B" w:rsidP="00A659FA">
            <w:pPr>
              <w:rPr>
                <w:rFonts w:ascii="Arial Narrow" w:hAnsi="Arial Narrow"/>
                <w:sz w:val="20"/>
              </w:rPr>
            </w:pPr>
            <w:r w:rsidRPr="00447DED">
              <w:rPr>
                <w:rFonts w:ascii="Arial Narrow" w:hAnsi="Arial Narrow"/>
                <w:sz w:val="20"/>
              </w:rPr>
              <w:t>Coordinador. Programa Nacional de Protección de los Bosques Nativos. Ley 26.331 (PNUD 12/013)</w:t>
            </w:r>
          </w:p>
        </w:tc>
        <w:tc>
          <w:tcPr>
            <w:tcW w:w="1796" w:type="dxa"/>
            <w:hideMark/>
          </w:tcPr>
          <w:p w14:paraId="3F119B0E" w14:textId="77777777" w:rsidR="00FA7D4B" w:rsidRPr="00447DED" w:rsidRDefault="00FA7D4B" w:rsidP="00A659FA">
            <w:pPr>
              <w:rPr>
                <w:rFonts w:ascii="Arial Narrow" w:hAnsi="Arial Narrow"/>
                <w:sz w:val="20"/>
              </w:rPr>
            </w:pPr>
            <w:r w:rsidRPr="00447DED">
              <w:rPr>
                <w:rFonts w:ascii="Arial Narrow" w:hAnsi="Arial Narrow"/>
                <w:sz w:val="20"/>
              </w:rPr>
              <w:t>Coordinador</w:t>
            </w:r>
          </w:p>
        </w:tc>
      </w:tr>
      <w:tr w:rsidR="00FA7D4B" w:rsidRPr="00447DED" w14:paraId="3C867031" w14:textId="77777777" w:rsidTr="008D7C26">
        <w:trPr>
          <w:trHeight w:val="288"/>
        </w:trPr>
        <w:tc>
          <w:tcPr>
            <w:tcW w:w="1128" w:type="dxa"/>
            <w:vMerge w:val="restart"/>
            <w:noWrap/>
            <w:hideMark/>
          </w:tcPr>
          <w:p w14:paraId="4EB281F5" w14:textId="77777777" w:rsidR="00FA7D4B" w:rsidRPr="00447DED" w:rsidRDefault="00FA7D4B" w:rsidP="00A659FA">
            <w:pPr>
              <w:rPr>
                <w:rFonts w:ascii="Arial Narrow" w:hAnsi="Arial Narrow"/>
                <w:sz w:val="20"/>
              </w:rPr>
            </w:pPr>
            <w:r w:rsidRPr="00447DED">
              <w:rPr>
                <w:rFonts w:ascii="Arial Narrow" w:hAnsi="Arial Narrow"/>
                <w:sz w:val="20"/>
              </w:rPr>
              <w:t>CHACO</w:t>
            </w:r>
          </w:p>
        </w:tc>
        <w:tc>
          <w:tcPr>
            <w:tcW w:w="1986" w:type="dxa"/>
            <w:noWrap/>
            <w:hideMark/>
          </w:tcPr>
          <w:p w14:paraId="313067B3" w14:textId="77777777" w:rsidR="00FA7D4B" w:rsidRPr="00447DED" w:rsidRDefault="00FA7D4B" w:rsidP="00A659FA">
            <w:pPr>
              <w:rPr>
                <w:rFonts w:ascii="Arial Narrow" w:hAnsi="Arial Narrow"/>
                <w:sz w:val="20"/>
              </w:rPr>
            </w:pPr>
            <w:r w:rsidRPr="00447DED">
              <w:rPr>
                <w:rFonts w:ascii="Arial Narrow" w:hAnsi="Arial Narrow"/>
                <w:sz w:val="20"/>
              </w:rPr>
              <w:t>Ing. Tortarolo, Gabriel</w:t>
            </w:r>
          </w:p>
        </w:tc>
        <w:tc>
          <w:tcPr>
            <w:tcW w:w="4531" w:type="dxa"/>
            <w:hideMark/>
          </w:tcPr>
          <w:p w14:paraId="290713BF" w14:textId="77777777" w:rsidR="00FA7D4B" w:rsidRPr="00447DED" w:rsidRDefault="00FA7D4B" w:rsidP="00A659FA">
            <w:pPr>
              <w:rPr>
                <w:rFonts w:ascii="Arial Narrow" w:hAnsi="Arial Narrow"/>
                <w:sz w:val="20"/>
              </w:rPr>
            </w:pPr>
            <w:r w:rsidRPr="00447DED">
              <w:rPr>
                <w:rFonts w:ascii="Arial Narrow" w:hAnsi="Arial Narrow"/>
                <w:sz w:val="20"/>
              </w:rPr>
              <w:t>Ministro. Ministerio de Producción</w:t>
            </w:r>
          </w:p>
        </w:tc>
        <w:tc>
          <w:tcPr>
            <w:tcW w:w="1796" w:type="dxa"/>
            <w:hideMark/>
          </w:tcPr>
          <w:p w14:paraId="0F8D5870" w14:textId="77777777" w:rsidR="00FA7D4B" w:rsidRPr="00447DED" w:rsidRDefault="00FA7D4B" w:rsidP="00A659FA">
            <w:pPr>
              <w:rPr>
                <w:rFonts w:ascii="Arial Narrow" w:hAnsi="Arial Narrow"/>
                <w:sz w:val="20"/>
              </w:rPr>
            </w:pPr>
            <w:r w:rsidRPr="00447DED">
              <w:rPr>
                <w:rFonts w:ascii="Arial Narrow" w:hAnsi="Arial Narrow"/>
                <w:sz w:val="20"/>
              </w:rPr>
              <w:t>Representante Provincial</w:t>
            </w:r>
          </w:p>
        </w:tc>
      </w:tr>
      <w:tr w:rsidR="00FA7D4B" w:rsidRPr="00447DED" w14:paraId="44847DD9" w14:textId="77777777" w:rsidTr="008D7C26">
        <w:trPr>
          <w:trHeight w:val="864"/>
        </w:trPr>
        <w:tc>
          <w:tcPr>
            <w:tcW w:w="1128" w:type="dxa"/>
            <w:vMerge/>
            <w:hideMark/>
          </w:tcPr>
          <w:p w14:paraId="0C8AE7CA" w14:textId="77777777" w:rsidR="00FA7D4B" w:rsidRPr="00447DED" w:rsidRDefault="00FA7D4B" w:rsidP="00A659FA">
            <w:pPr>
              <w:rPr>
                <w:rFonts w:ascii="Arial Narrow" w:hAnsi="Arial Narrow"/>
                <w:sz w:val="20"/>
              </w:rPr>
            </w:pPr>
          </w:p>
        </w:tc>
        <w:tc>
          <w:tcPr>
            <w:tcW w:w="1986" w:type="dxa"/>
            <w:noWrap/>
            <w:hideMark/>
          </w:tcPr>
          <w:p w14:paraId="47EAD7A5" w14:textId="77777777" w:rsidR="00FA7D4B" w:rsidRPr="00447DED" w:rsidRDefault="00FA7D4B" w:rsidP="00A659FA">
            <w:pPr>
              <w:rPr>
                <w:rFonts w:ascii="Arial Narrow" w:hAnsi="Arial Narrow"/>
                <w:sz w:val="20"/>
              </w:rPr>
            </w:pPr>
            <w:r w:rsidRPr="00447DED">
              <w:rPr>
                <w:rFonts w:ascii="Arial Narrow" w:hAnsi="Arial Narrow"/>
                <w:sz w:val="20"/>
              </w:rPr>
              <w:t>Dr.  Olivares, Luciano</w:t>
            </w:r>
          </w:p>
        </w:tc>
        <w:tc>
          <w:tcPr>
            <w:tcW w:w="4531" w:type="dxa"/>
            <w:hideMark/>
          </w:tcPr>
          <w:p w14:paraId="175FB5AD" w14:textId="77777777" w:rsidR="00FA7D4B" w:rsidRPr="00447DED" w:rsidRDefault="00FA7D4B" w:rsidP="00A659FA">
            <w:pPr>
              <w:rPr>
                <w:rFonts w:ascii="Arial Narrow" w:hAnsi="Arial Narrow"/>
                <w:sz w:val="20"/>
              </w:rPr>
            </w:pPr>
            <w:r w:rsidRPr="00447DED">
              <w:rPr>
                <w:rFonts w:ascii="Arial Narrow" w:hAnsi="Arial Narrow"/>
                <w:sz w:val="20"/>
              </w:rPr>
              <w:t>Subsecretario. Subsecretaría de Recursos Naturales. Ministerio de Producción</w:t>
            </w:r>
          </w:p>
        </w:tc>
        <w:tc>
          <w:tcPr>
            <w:tcW w:w="1796" w:type="dxa"/>
            <w:hideMark/>
          </w:tcPr>
          <w:p w14:paraId="4DC9746E" w14:textId="77777777" w:rsidR="00FA7D4B" w:rsidRPr="00447DED" w:rsidRDefault="00FA7D4B" w:rsidP="00A659FA">
            <w:pPr>
              <w:rPr>
                <w:rFonts w:ascii="Arial Narrow" w:hAnsi="Arial Narrow"/>
                <w:sz w:val="20"/>
              </w:rPr>
            </w:pPr>
            <w:r w:rsidRPr="00447DED">
              <w:rPr>
                <w:rFonts w:ascii="Arial Narrow" w:hAnsi="Arial Narrow"/>
                <w:sz w:val="20"/>
              </w:rPr>
              <w:t>Coordinador Provincial</w:t>
            </w:r>
          </w:p>
        </w:tc>
      </w:tr>
      <w:tr w:rsidR="00FA7D4B" w:rsidRPr="00447DED" w14:paraId="315B60BD" w14:textId="77777777" w:rsidTr="008D7C26">
        <w:trPr>
          <w:trHeight w:val="576"/>
        </w:trPr>
        <w:tc>
          <w:tcPr>
            <w:tcW w:w="1128" w:type="dxa"/>
            <w:vMerge/>
            <w:hideMark/>
          </w:tcPr>
          <w:p w14:paraId="29DCB82A" w14:textId="77777777" w:rsidR="00FA7D4B" w:rsidRPr="00447DED" w:rsidRDefault="00FA7D4B" w:rsidP="00A659FA">
            <w:pPr>
              <w:rPr>
                <w:rFonts w:ascii="Arial Narrow" w:hAnsi="Arial Narrow"/>
                <w:sz w:val="20"/>
              </w:rPr>
            </w:pPr>
          </w:p>
        </w:tc>
        <w:tc>
          <w:tcPr>
            <w:tcW w:w="1986" w:type="dxa"/>
            <w:noWrap/>
            <w:hideMark/>
          </w:tcPr>
          <w:p w14:paraId="1391DDEE" w14:textId="77777777" w:rsidR="00FA7D4B" w:rsidRPr="00447DED" w:rsidRDefault="00FA7D4B" w:rsidP="00A659FA">
            <w:pPr>
              <w:rPr>
                <w:rFonts w:ascii="Arial Narrow" w:hAnsi="Arial Narrow"/>
                <w:sz w:val="20"/>
              </w:rPr>
            </w:pPr>
            <w:r w:rsidRPr="00447DED">
              <w:rPr>
                <w:rFonts w:ascii="Arial Narrow" w:hAnsi="Arial Narrow"/>
                <w:sz w:val="20"/>
              </w:rPr>
              <w:t>Dra. Ordenavia, María Noelia</w:t>
            </w:r>
          </w:p>
        </w:tc>
        <w:tc>
          <w:tcPr>
            <w:tcW w:w="4531" w:type="dxa"/>
            <w:hideMark/>
          </w:tcPr>
          <w:p w14:paraId="5DFBAF8D" w14:textId="77777777" w:rsidR="00FA7D4B" w:rsidRPr="00447DED" w:rsidRDefault="00FA7D4B" w:rsidP="00A659FA">
            <w:pPr>
              <w:rPr>
                <w:rFonts w:ascii="Arial Narrow" w:hAnsi="Arial Narrow"/>
                <w:sz w:val="20"/>
              </w:rPr>
            </w:pPr>
            <w:r w:rsidRPr="00447DED">
              <w:rPr>
                <w:rFonts w:ascii="Arial Narrow" w:hAnsi="Arial Narrow"/>
                <w:sz w:val="20"/>
              </w:rPr>
              <w:t>Asesora Legal. Ministerio de Producción</w:t>
            </w:r>
          </w:p>
        </w:tc>
        <w:tc>
          <w:tcPr>
            <w:tcW w:w="1796" w:type="dxa"/>
            <w:hideMark/>
          </w:tcPr>
          <w:p w14:paraId="1B8AA7FD" w14:textId="77777777" w:rsidR="00FA7D4B" w:rsidRPr="00447DED" w:rsidRDefault="00FA7D4B" w:rsidP="00A659FA">
            <w:pPr>
              <w:rPr>
                <w:rFonts w:ascii="Arial Narrow" w:hAnsi="Arial Narrow"/>
                <w:sz w:val="20"/>
              </w:rPr>
            </w:pPr>
            <w:r w:rsidRPr="00447DED">
              <w:rPr>
                <w:rFonts w:ascii="Arial Narrow" w:hAnsi="Arial Narrow"/>
                <w:sz w:val="20"/>
              </w:rPr>
              <w:t>Asesora</w:t>
            </w:r>
          </w:p>
        </w:tc>
      </w:tr>
      <w:tr w:rsidR="00FA7D4B" w:rsidRPr="00447DED" w14:paraId="58267D1F" w14:textId="77777777" w:rsidTr="008D7C26">
        <w:trPr>
          <w:trHeight w:val="576"/>
        </w:trPr>
        <w:tc>
          <w:tcPr>
            <w:tcW w:w="1128" w:type="dxa"/>
            <w:vMerge/>
            <w:hideMark/>
          </w:tcPr>
          <w:p w14:paraId="199B059C" w14:textId="77777777" w:rsidR="00FA7D4B" w:rsidRPr="00447DED" w:rsidRDefault="00FA7D4B" w:rsidP="00A659FA">
            <w:pPr>
              <w:rPr>
                <w:rFonts w:ascii="Arial Narrow" w:hAnsi="Arial Narrow"/>
                <w:sz w:val="20"/>
              </w:rPr>
            </w:pPr>
          </w:p>
        </w:tc>
        <w:tc>
          <w:tcPr>
            <w:tcW w:w="1986" w:type="dxa"/>
            <w:noWrap/>
            <w:hideMark/>
          </w:tcPr>
          <w:p w14:paraId="6B32E811" w14:textId="77777777" w:rsidR="00FA7D4B" w:rsidRPr="00447DED" w:rsidRDefault="00FA7D4B" w:rsidP="00A659FA">
            <w:pPr>
              <w:rPr>
                <w:rFonts w:ascii="Arial Narrow" w:hAnsi="Arial Narrow"/>
                <w:sz w:val="20"/>
              </w:rPr>
            </w:pPr>
            <w:r w:rsidRPr="00447DED">
              <w:rPr>
                <w:rFonts w:ascii="Arial Narrow" w:hAnsi="Arial Narrow"/>
                <w:sz w:val="20"/>
              </w:rPr>
              <w:t>Ing. Morales, Antonio</w:t>
            </w:r>
          </w:p>
        </w:tc>
        <w:tc>
          <w:tcPr>
            <w:tcW w:w="4531" w:type="dxa"/>
            <w:hideMark/>
          </w:tcPr>
          <w:p w14:paraId="1AFDCF6F" w14:textId="09A05B56" w:rsidR="00FA7D4B" w:rsidRPr="00447DED" w:rsidRDefault="00FA7D4B" w:rsidP="00A659FA">
            <w:pPr>
              <w:rPr>
                <w:rFonts w:ascii="Arial Narrow" w:hAnsi="Arial Narrow"/>
                <w:sz w:val="20"/>
              </w:rPr>
            </w:pPr>
            <w:r w:rsidRPr="00447DED">
              <w:rPr>
                <w:rFonts w:ascii="Arial Narrow" w:hAnsi="Arial Narrow"/>
                <w:sz w:val="20"/>
              </w:rPr>
              <w:t>Técnico. A/C Departamento Extension Forestal de la Dirección de Bosques</w:t>
            </w:r>
          </w:p>
        </w:tc>
        <w:tc>
          <w:tcPr>
            <w:tcW w:w="1796" w:type="dxa"/>
            <w:hideMark/>
          </w:tcPr>
          <w:p w14:paraId="160BA786" w14:textId="77777777" w:rsidR="00FA7D4B" w:rsidRPr="00447DED" w:rsidRDefault="00FA7D4B" w:rsidP="008D7C26">
            <w:pPr>
              <w:jc w:val="left"/>
              <w:rPr>
                <w:rFonts w:ascii="Arial Narrow" w:hAnsi="Arial Narrow"/>
                <w:sz w:val="20"/>
              </w:rPr>
            </w:pPr>
            <w:r w:rsidRPr="00447DED">
              <w:rPr>
                <w:rFonts w:ascii="Arial Narrow" w:hAnsi="Arial Narrow"/>
                <w:sz w:val="20"/>
              </w:rPr>
              <w:t>Equipo Técnico Provincial</w:t>
            </w:r>
          </w:p>
        </w:tc>
      </w:tr>
      <w:tr w:rsidR="00FA7D4B" w:rsidRPr="00447DED" w14:paraId="3FD99377" w14:textId="77777777" w:rsidTr="008D7C26">
        <w:trPr>
          <w:trHeight w:val="1152"/>
        </w:trPr>
        <w:tc>
          <w:tcPr>
            <w:tcW w:w="1128" w:type="dxa"/>
            <w:vMerge w:val="restart"/>
            <w:noWrap/>
            <w:hideMark/>
          </w:tcPr>
          <w:p w14:paraId="579AE600" w14:textId="77777777" w:rsidR="00FA7D4B" w:rsidRPr="00447DED" w:rsidRDefault="00FA7D4B" w:rsidP="00A659FA">
            <w:pPr>
              <w:rPr>
                <w:rFonts w:ascii="Arial Narrow" w:hAnsi="Arial Narrow"/>
                <w:sz w:val="20"/>
              </w:rPr>
            </w:pPr>
            <w:r w:rsidRPr="00447DED">
              <w:rPr>
                <w:rFonts w:ascii="Arial Narrow" w:hAnsi="Arial Narrow"/>
                <w:sz w:val="20"/>
              </w:rPr>
              <w:t>FORMOSA</w:t>
            </w:r>
          </w:p>
        </w:tc>
        <w:tc>
          <w:tcPr>
            <w:tcW w:w="1986" w:type="dxa"/>
            <w:noWrap/>
            <w:hideMark/>
          </w:tcPr>
          <w:p w14:paraId="6C7682BC" w14:textId="77777777" w:rsidR="00FA7D4B" w:rsidRPr="00447DED" w:rsidRDefault="00FA7D4B" w:rsidP="00A659FA">
            <w:pPr>
              <w:rPr>
                <w:rFonts w:ascii="Arial Narrow" w:hAnsi="Arial Narrow"/>
                <w:sz w:val="20"/>
              </w:rPr>
            </w:pPr>
            <w:r w:rsidRPr="00447DED">
              <w:rPr>
                <w:rFonts w:ascii="Arial Narrow" w:hAnsi="Arial Narrow"/>
                <w:sz w:val="20"/>
              </w:rPr>
              <w:t>Lic. del Rosso, Franco</w:t>
            </w:r>
          </w:p>
        </w:tc>
        <w:tc>
          <w:tcPr>
            <w:tcW w:w="4531" w:type="dxa"/>
            <w:hideMark/>
          </w:tcPr>
          <w:p w14:paraId="1982665A" w14:textId="77777777" w:rsidR="00FA7D4B" w:rsidRPr="00447DED" w:rsidRDefault="00FA7D4B" w:rsidP="00A659FA">
            <w:pPr>
              <w:rPr>
                <w:rFonts w:ascii="Arial Narrow" w:hAnsi="Arial Narrow"/>
                <w:sz w:val="20"/>
              </w:rPr>
            </w:pPr>
            <w:r w:rsidRPr="00447DED">
              <w:rPr>
                <w:rFonts w:ascii="Arial Narrow" w:hAnsi="Arial Narrow"/>
                <w:sz w:val="20"/>
              </w:rPr>
              <w:t>Coordinador del Programa de Biodiversidad, Áreas Protegidas y Cambio Climático. Ministerio de Producción y Ambiente</w:t>
            </w:r>
          </w:p>
        </w:tc>
        <w:tc>
          <w:tcPr>
            <w:tcW w:w="1796" w:type="dxa"/>
            <w:hideMark/>
          </w:tcPr>
          <w:p w14:paraId="3A9D4E82" w14:textId="77777777" w:rsidR="00FA7D4B" w:rsidRPr="00447DED" w:rsidRDefault="00FA7D4B" w:rsidP="00A659FA">
            <w:pPr>
              <w:rPr>
                <w:rFonts w:ascii="Arial Narrow" w:hAnsi="Arial Narrow"/>
                <w:sz w:val="20"/>
              </w:rPr>
            </w:pPr>
            <w:r w:rsidRPr="00447DED">
              <w:rPr>
                <w:rFonts w:ascii="Arial Narrow" w:hAnsi="Arial Narrow"/>
                <w:sz w:val="20"/>
              </w:rPr>
              <w:t>Coordinador Provincial</w:t>
            </w:r>
          </w:p>
        </w:tc>
      </w:tr>
      <w:tr w:rsidR="00FA7D4B" w:rsidRPr="00447DED" w14:paraId="543C5C15" w14:textId="77777777" w:rsidTr="008D7C26">
        <w:trPr>
          <w:trHeight w:val="588"/>
        </w:trPr>
        <w:tc>
          <w:tcPr>
            <w:tcW w:w="1128" w:type="dxa"/>
            <w:vMerge/>
            <w:hideMark/>
          </w:tcPr>
          <w:p w14:paraId="18FB0597" w14:textId="77777777" w:rsidR="00FA7D4B" w:rsidRPr="00447DED" w:rsidRDefault="00FA7D4B" w:rsidP="00A659FA">
            <w:pPr>
              <w:rPr>
                <w:rFonts w:ascii="Arial Narrow" w:hAnsi="Arial Narrow"/>
                <w:sz w:val="20"/>
              </w:rPr>
            </w:pPr>
          </w:p>
        </w:tc>
        <w:tc>
          <w:tcPr>
            <w:tcW w:w="1986" w:type="dxa"/>
            <w:noWrap/>
            <w:hideMark/>
          </w:tcPr>
          <w:p w14:paraId="71121EA9" w14:textId="77777777" w:rsidR="00FA7D4B" w:rsidRPr="00447DED" w:rsidRDefault="00FA7D4B" w:rsidP="00A659FA">
            <w:pPr>
              <w:rPr>
                <w:rFonts w:ascii="Arial Narrow" w:hAnsi="Arial Narrow"/>
                <w:sz w:val="20"/>
              </w:rPr>
            </w:pPr>
            <w:r w:rsidRPr="00447DED">
              <w:rPr>
                <w:rFonts w:ascii="Arial Narrow" w:hAnsi="Arial Narrow"/>
                <w:sz w:val="20"/>
              </w:rPr>
              <w:t>Dra. Belfer, Laura</w:t>
            </w:r>
          </w:p>
        </w:tc>
        <w:tc>
          <w:tcPr>
            <w:tcW w:w="4531" w:type="dxa"/>
            <w:hideMark/>
          </w:tcPr>
          <w:p w14:paraId="5F2F2B0F" w14:textId="77777777" w:rsidR="00FA7D4B" w:rsidRPr="00447DED" w:rsidRDefault="00FA7D4B" w:rsidP="00A659FA">
            <w:pPr>
              <w:rPr>
                <w:rFonts w:ascii="Arial Narrow" w:hAnsi="Arial Narrow"/>
                <w:sz w:val="20"/>
              </w:rPr>
            </w:pPr>
            <w:r w:rsidRPr="00447DED">
              <w:rPr>
                <w:rFonts w:ascii="Arial Narrow" w:hAnsi="Arial Narrow"/>
                <w:sz w:val="20"/>
              </w:rPr>
              <w:t>Asesora. Ministerio de Producción y Ambiente</w:t>
            </w:r>
          </w:p>
        </w:tc>
        <w:tc>
          <w:tcPr>
            <w:tcW w:w="1796" w:type="dxa"/>
            <w:hideMark/>
          </w:tcPr>
          <w:p w14:paraId="2F93CD6B" w14:textId="77777777" w:rsidR="00FA7D4B" w:rsidRPr="00447DED" w:rsidRDefault="00FA7D4B" w:rsidP="00A659FA">
            <w:pPr>
              <w:rPr>
                <w:rFonts w:ascii="Arial Narrow" w:hAnsi="Arial Narrow"/>
                <w:sz w:val="20"/>
              </w:rPr>
            </w:pPr>
            <w:r w:rsidRPr="00447DED">
              <w:rPr>
                <w:rFonts w:ascii="Arial Narrow" w:hAnsi="Arial Narrow"/>
                <w:sz w:val="20"/>
              </w:rPr>
              <w:t>Asesora</w:t>
            </w:r>
          </w:p>
        </w:tc>
      </w:tr>
      <w:tr w:rsidR="00FA7D4B" w:rsidRPr="00447DED" w14:paraId="2249D308" w14:textId="77777777" w:rsidTr="008D7C26">
        <w:trPr>
          <w:trHeight w:val="864"/>
        </w:trPr>
        <w:tc>
          <w:tcPr>
            <w:tcW w:w="1128" w:type="dxa"/>
            <w:vMerge w:val="restart"/>
            <w:noWrap/>
            <w:hideMark/>
          </w:tcPr>
          <w:p w14:paraId="2AA58625" w14:textId="77777777" w:rsidR="00FA7D4B" w:rsidRPr="00447DED" w:rsidRDefault="00FA7D4B" w:rsidP="00A659FA">
            <w:pPr>
              <w:rPr>
                <w:rFonts w:ascii="Arial Narrow" w:hAnsi="Arial Narrow"/>
                <w:sz w:val="20"/>
              </w:rPr>
            </w:pPr>
            <w:r w:rsidRPr="00447DED">
              <w:rPr>
                <w:rFonts w:ascii="Arial Narrow" w:hAnsi="Arial Narrow"/>
                <w:sz w:val="20"/>
              </w:rPr>
              <w:t>MISIONES</w:t>
            </w:r>
          </w:p>
        </w:tc>
        <w:tc>
          <w:tcPr>
            <w:tcW w:w="1986" w:type="dxa"/>
            <w:noWrap/>
            <w:hideMark/>
          </w:tcPr>
          <w:p w14:paraId="2B17FE3A" w14:textId="77777777" w:rsidR="00FA7D4B" w:rsidRPr="00447DED" w:rsidRDefault="00FA7D4B" w:rsidP="00A659FA">
            <w:pPr>
              <w:rPr>
                <w:rFonts w:ascii="Arial Narrow" w:hAnsi="Arial Narrow"/>
                <w:sz w:val="20"/>
              </w:rPr>
            </w:pPr>
            <w:r w:rsidRPr="00447DED">
              <w:rPr>
                <w:rFonts w:ascii="Arial Narrow" w:hAnsi="Arial Narrow"/>
                <w:sz w:val="20"/>
              </w:rPr>
              <w:t>Dra. Derna, Verónica</w:t>
            </w:r>
          </w:p>
        </w:tc>
        <w:tc>
          <w:tcPr>
            <w:tcW w:w="4531" w:type="dxa"/>
            <w:hideMark/>
          </w:tcPr>
          <w:p w14:paraId="5280C72B" w14:textId="77777777" w:rsidR="00FA7D4B" w:rsidRPr="00447DED" w:rsidRDefault="00FA7D4B" w:rsidP="00A659FA">
            <w:pPr>
              <w:rPr>
                <w:rFonts w:ascii="Arial Narrow" w:hAnsi="Arial Narrow"/>
                <w:sz w:val="20"/>
              </w:rPr>
            </w:pPr>
            <w:r w:rsidRPr="00447DED">
              <w:rPr>
                <w:rFonts w:ascii="Arial Narrow" w:hAnsi="Arial Narrow"/>
                <w:sz w:val="20"/>
              </w:rPr>
              <w:t>Ministra Secretaria. Ministerio de Ecología y Recursos Naturales Renovables</w:t>
            </w:r>
          </w:p>
        </w:tc>
        <w:tc>
          <w:tcPr>
            <w:tcW w:w="1796" w:type="dxa"/>
            <w:hideMark/>
          </w:tcPr>
          <w:p w14:paraId="31659D21" w14:textId="5A0482B4" w:rsidR="00FA7D4B" w:rsidRPr="00447DED" w:rsidRDefault="00FA7D4B" w:rsidP="00A659FA">
            <w:pPr>
              <w:rPr>
                <w:rFonts w:ascii="Arial Narrow" w:hAnsi="Arial Narrow"/>
                <w:sz w:val="20"/>
              </w:rPr>
            </w:pPr>
            <w:r w:rsidRPr="00447DED">
              <w:rPr>
                <w:rFonts w:ascii="Arial Narrow" w:hAnsi="Arial Narrow"/>
                <w:sz w:val="20"/>
              </w:rPr>
              <w:t>Representante Provincial</w:t>
            </w:r>
            <w:r w:rsidR="008D7C26" w:rsidRPr="00447DED">
              <w:rPr>
                <w:rFonts w:ascii="Arial Narrow" w:hAnsi="Arial Narrow"/>
                <w:sz w:val="20"/>
              </w:rPr>
              <w:t xml:space="preserve"> en el CD</w:t>
            </w:r>
          </w:p>
        </w:tc>
      </w:tr>
      <w:tr w:rsidR="00FA7D4B" w:rsidRPr="00447DED" w14:paraId="06836785" w14:textId="77777777" w:rsidTr="008D7C26">
        <w:trPr>
          <w:trHeight w:val="864"/>
        </w:trPr>
        <w:tc>
          <w:tcPr>
            <w:tcW w:w="1128" w:type="dxa"/>
            <w:vMerge/>
            <w:hideMark/>
          </w:tcPr>
          <w:p w14:paraId="05319DCC" w14:textId="77777777" w:rsidR="00FA7D4B" w:rsidRPr="00447DED" w:rsidRDefault="00FA7D4B" w:rsidP="00A659FA">
            <w:pPr>
              <w:rPr>
                <w:rFonts w:ascii="Arial Narrow" w:hAnsi="Arial Narrow"/>
                <w:sz w:val="20"/>
              </w:rPr>
            </w:pPr>
          </w:p>
        </w:tc>
        <w:tc>
          <w:tcPr>
            <w:tcW w:w="1986" w:type="dxa"/>
            <w:noWrap/>
            <w:hideMark/>
          </w:tcPr>
          <w:p w14:paraId="5B7F3DF3" w14:textId="77777777" w:rsidR="00FA7D4B" w:rsidRPr="00447DED" w:rsidRDefault="00FA7D4B" w:rsidP="008D7C26">
            <w:pPr>
              <w:jc w:val="left"/>
              <w:rPr>
                <w:rFonts w:ascii="Arial Narrow" w:hAnsi="Arial Narrow"/>
                <w:sz w:val="20"/>
              </w:rPr>
            </w:pPr>
            <w:r w:rsidRPr="00447DED">
              <w:rPr>
                <w:rFonts w:ascii="Arial Narrow" w:hAnsi="Arial Narrow"/>
                <w:sz w:val="20"/>
              </w:rPr>
              <w:t>Contadora Vancsik, Martha</w:t>
            </w:r>
          </w:p>
        </w:tc>
        <w:tc>
          <w:tcPr>
            <w:tcW w:w="4531" w:type="dxa"/>
            <w:hideMark/>
          </w:tcPr>
          <w:p w14:paraId="3B787EE0" w14:textId="77777777" w:rsidR="00FA7D4B" w:rsidRPr="00447DED" w:rsidRDefault="00FA7D4B" w:rsidP="00A659FA">
            <w:pPr>
              <w:rPr>
                <w:rFonts w:ascii="Arial Narrow" w:hAnsi="Arial Narrow"/>
                <w:sz w:val="20"/>
              </w:rPr>
            </w:pPr>
            <w:r w:rsidRPr="00447DED">
              <w:rPr>
                <w:rFonts w:ascii="Arial Narrow" w:hAnsi="Arial Narrow"/>
                <w:sz w:val="20"/>
              </w:rPr>
              <w:t>Subsecretaría de Ecología y Desarrollo Sustentable. Ministerio de Ecologia y Recursos Naturales Renovables</w:t>
            </w:r>
          </w:p>
        </w:tc>
        <w:tc>
          <w:tcPr>
            <w:tcW w:w="1796" w:type="dxa"/>
            <w:hideMark/>
          </w:tcPr>
          <w:p w14:paraId="18A82AEC" w14:textId="77777777" w:rsidR="00FA7D4B" w:rsidRPr="00447DED" w:rsidRDefault="00FA7D4B" w:rsidP="00A659FA">
            <w:pPr>
              <w:rPr>
                <w:rFonts w:ascii="Arial Narrow" w:hAnsi="Arial Narrow"/>
                <w:sz w:val="20"/>
              </w:rPr>
            </w:pPr>
            <w:r w:rsidRPr="00447DED">
              <w:rPr>
                <w:rFonts w:ascii="Arial Narrow" w:hAnsi="Arial Narrow"/>
                <w:sz w:val="20"/>
              </w:rPr>
              <w:t>Referente Provincial</w:t>
            </w:r>
          </w:p>
        </w:tc>
      </w:tr>
      <w:tr w:rsidR="00FA7D4B" w:rsidRPr="00447DED" w14:paraId="3F0079A5" w14:textId="77777777" w:rsidTr="008D7C26">
        <w:trPr>
          <w:trHeight w:val="864"/>
        </w:trPr>
        <w:tc>
          <w:tcPr>
            <w:tcW w:w="1128" w:type="dxa"/>
            <w:vMerge/>
            <w:hideMark/>
          </w:tcPr>
          <w:p w14:paraId="7A270D3D" w14:textId="77777777" w:rsidR="00FA7D4B" w:rsidRPr="00447DED" w:rsidRDefault="00FA7D4B" w:rsidP="00A659FA">
            <w:pPr>
              <w:rPr>
                <w:rFonts w:ascii="Arial Narrow" w:hAnsi="Arial Narrow"/>
                <w:sz w:val="20"/>
              </w:rPr>
            </w:pPr>
          </w:p>
        </w:tc>
        <w:tc>
          <w:tcPr>
            <w:tcW w:w="1986" w:type="dxa"/>
            <w:noWrap/>
            <w:hideMark/>
          </w:tcPr>
          <w:p w14:paraId="4733D8A4" w14:textId="77777777" w:rsidR="00FA7D4B" w:rsidRPr="00447DED" w:rsidRDefault="00FA7D4B" w:rsidP="00A659FA">
            <w:pPr>
              <w:rPr>
                <w:rFonts w:ascii="Arial Narrow" w:hAnsi="Arial Narrow"/>
                <w:sz w:val="20"/>
              </w:rPr>
            </w:pPr>
            <w:r w:rsidRPr="00447DED">
              <w:rPr>
                <w:rFonts w:ascii="Arial Narrow" w:hAnsi="Arial Narrow"/>
                <w:sz w:val="20"/>
              </w:rPr>
              <w:t xml:space="preserve">Ing. Statkiewicz, Juan </w:t>
            </w:r>
          </w:p>
        </w:tc>
        <w:tc>
          <w:tcPr>
            <w:tcW w:w="4531" w:type="dxa"/>
            <w:hideMark/>
          </w:tcPr>
          <w:p w14:paraId="2B0AF29B" w14:textId="77777777" w:rsidR="00FA7D4B" w:rsidRPr="00447DED" w:rsidRDefault="00FA7D4B" w:rsidP="00A659FA">
            <w:pPr>
              <w:rPr>
                <w:rFonts w:ascii="Arial Narrow" w:hAnsi="Arial Narrow"/>
                <w:sz w:val="20"/>
              </w:rPr>
            </w:pPr>
            <w:r w:rsidRPr="00447DED">
              <w:rPr>
                <w:rFonts w:ascii="Arial Narrow" w:hAnsi="Arial Narrow"/>
                <w:sz w:val="20"/>
              </w:rPr>
              <w:t>Director. Dirección de Recursos Vitales. Ministerio de Ecologia y Recursos Naturales Renovables</w:t>
            </w:r>
          </w:p>
        </w:tc>
        <w:tc>
          <w:tcPr>
            <w:tcW w:w="1796" w:type="dxa"/>
            <w:hideMark/>
          </w:tcPr>
          <w:p w14:paraId="5E09F4C8" w14:textId="77777777" w:rsidR="00FA7D4B" w:rsidRPr="00447DED" w:rsidRDefault="00FA7D4B" w:rsidP="008D7C26">
            <w:pPr>
              <w:jc w:val="left"/>
              <w:rPr>
                <w:rFonts w:ascii="Arial Narrow" w:hAnsi="Arial Narrow"/>
                <w:sz w:val="20"/>
              </w:rPr>
            </w:pPr>
            <w:r w:rsidRPr="00447DED">
              <w:rPr>
                <w:rFonts w:ascii="Arial Narrow" w:hAnsi="Arial Narrow"/>
                <w:sz w:val="20"/>
              </w:rPr>
              <w:t>Equipo Técnico Provincial</w:t>
            </w:r>
          </w:p>
        </w:tc>
      </w:tr>
      <w:tr w:rsidR="00FA7D4B" w:rsidRPr="00447DED" w14:paraId="31E7E6A7" w14:textId="77777777" w:rsidTr="008D7C26">
        <w:trPr>
          <w:trHeight w:val="864"/>
        </w:trPr>
        <w:tc>
          <w:tcPr>
            <w:tcW w:w="1128" w:type="dxa"/>
            <w:vMerge/>
            <w:hideMark/>
          </w:tcPr>
          <w:p w14:paraId="10477261" w14:textId="77777777" w:rsidR="00FA7D4B" w:rsidRPr="00447DED" w:rsidRDefault="00FA7D4B" w:rsidP="00A659FA">
            <w:pPr>
              <w:rPr>
                <w:rFonts w:ascii="Arial Narrow" w:hAnsi="Arial Narrow"/>
                <w:sz w:val="20"/>
              </w:rPr>
            </w:pPr>
          </w:p>
        </w:tc>
        <w:tc>
          <w:tcPr>
            <w:tcW w:w="1986" w:type="dxa"/>
            <w:noWrap/>
            <w:hideMark/>
          </w:tcPr>
          <w:p w14:paraId="1FFBB900" w14:textId="77777777" w:rsidR="00FA7D4B" w:rsidRPr="00447DED" w:rsidRDefault="00FA7D4B" w:rsidP="00A659FA">
            <w:pPr>
              <w:rPr>
                <w:rFonts w:ascii="Arial Narrow" w:hAnsi="Arial Narrow"/>
                <w:sz w:val="20"/>
              </w:rPr>
            </w:pPr>
            <w:r w:rsidRPr="00447DED">
              <w:rPr>
                <w:rFonts w:ascii="Arial Narrow" w:hAnsi="Arial Narrow"/>
                <w:sz w:val="20"/>
              </w:rPr>
              <w:t>Paniagua, Oscar</w:t>
            </w:r>
          </w:p>
        </w:tc>
        <w:tc>
          <w:tcPr>
            <w:tcW w:w="4531" w:type="dxa"/>
            <w:hideMark/>
          </w:tcPr>
          <w:p w14:paraId="16F4EC9A" w14:textId="77777777" w:rsidR="00FA7D4B" w:rsidRPr="00447DED" w:rsidRDefault="00FA7D4B" w:rsidP="00A659FA">
            <w:pPr>
              <w:rPr>
                <w:rFonts w:ascii="Arial Narrow" w:hAnsi="Arial Narrow"/>
                <w:sz w:val="20"/>
              </w:rPr>
            </w:pPr>
            <w:r w:rsidRPr="00447DED">
              <w:rPr>
                <w:rFonts w:ascii="Arial Narrow" w:hAnsi="Arial Narrow"/>
                <w:sz w:val="20"/>
              </w:rPr>
              <w:t>Dirección de Recursos Vitales. Ministerio de Ecologia y Recursos Naturales Renovables</w:t>
            </w:r>
          </w:p>
        </w:tc>
        <w:tc>
          <w:tcPr>
            <w:tcW w:w="1796" w:type="dxa"/>
            <w:hideMark/>
          </w:tcPr>
          <w:p w14:paraId="4D257AE1" w14:textId="77777777" w:rsidR="00FA7D4B" w:rsidRPr="00447DED" w:rsidRDefault="00FA7D4B" w:rsidP="008D7C26">
            <w:pPr>
              <w:jc w:val="left"/>
              <w:rPr>
                <w:rFonts w:ascii="Arial Narrow" w:hAnsi="Arial Narrow"/>
                <w:sz w:val="20"/>
              </w:rPr>
            </w:pPr>
            <w:r w:rsidRPr="00447DED">
              <w:rPr>
                <w:rFonts w:ascii="Arial Narrow" w:hAnsi="Arial Narrow"/>
                <w:sz w:val="20"/>
              </w:rPr>
              <w:t>Equipo Técnico Provincial</w:t>
            </w:r>
          </w:p>
        </w:tc>
      </w:tr>
      <w:tr w:rsidR="00FA7D4B" w:rsidRPr="00447DED" w14:paraId="37230C2F" w14:textId="77777777" w:rsidTr="008D7C26">
        <w:trPr>
          <w:trHeight w:val="864"/>
        </w:trPr>
        <w:tc>
          <w:tcPr>
            <w:tcW w:w="1128" w:type="dxa"/>
            <w:vMerge/>
            <w:hideMark/>
          </w:tcPr>
          <w:p w14:paraId="28885123" w14:textId="77777777" w:rsidR="00FA7D4B" w:rsidRPr="00447DED" w:rsidRDefault="00FA7D4B" w:rsidP="00A659FA">
            <w:pPr>
              <w:rPr>
                <w:rFonts w:ascii="Arial Narrow" w:hAnsi="Arial Narrow"/>
                <w:sz w:val="20"/>
              </w:rPr>
            </w:pPr>
          </w:p>
        </w:tc>
        <w:tc>
          <w:tcPr>
            <w:tcW w:w="1986" w:type="dxa"/>
            <w:noWrap/>
            <w:hideMark/>
          </w:tcPr>
          <w:p w14:paraId="109D7599" w14:textId="77777777" w:rsidR="00FA7D4B" w:rsidRPr="00447DED" w:rsidRDefault="00FA7D4B" w:rsidP="00A659FA">
            <w:pPr>
              <w:rPr>
                <w:rFonts w:ascii="Arial Narrow" w:hAnsi="Arial Narrow"/>
                <w:sz w:val="20"/>
              </w:rPr>
            </w:pPr>
            <w:r w:rsidRPr="00447DED">
              <w:rPr>
                <w:rFonts w:ascii="Arial Narrow" w:hAnsi="Arial Narrow"/>
                <w:sz w:val="20"/>
              </w:rPr>
              <w:t>Prof. Otiñano, Iván Gastón</w:t>
            </w:r>
          </w:p>
        </w:tc>
        <w:tc>
          <w:tcPr>
            <w:tcW w:w="4531" w:type="dxa"/>
            <w:hideMark/>
          </w:tcPr>
          <w:p w14:paraId="03B525CF" w14:textId="77777777" w:rsidR="00FA7D4B" w:rsidRPr="00447DED" w:rsidRDefault="00FA7D4B" w:rsidP="00A659FA">
            <w:pPr>
              <w:rPr>
                <w:rFonts w:ascii="Arial Narrow" w:hAnsi="Arial Narrow"/>
                <w:sz w:val="20"/>
              </w:rPr>
            </w:pPr>
            <w:r w:rsidRPr="00447DED">
              <w:rPr>
                <w:rFonts w:ascii="Arial Narrow" w:hAnsi="Arial Narrow"/>
                <w:sz w:val="20"/>
              </w:rPr>
              <w:t>Dirección de Servicios Ambientales. Subsecretaria de Ordenamiento Territorial</w:t>
            </w:r>
          </w:p>
        </w:tc>
        <w:tc>
          <w:tcPr>
            <w:tcW w:w="1796" w:type="dxa"/>
            <w:hideMark/>
          </w:tcPr>
          <w:p w14:paraId="577824A7" w14:textId="77777777" w:rsidR="00FA7D4B" w:rsidRPr="00447DED" w:rsidRDefault="00FA7D4B" w:rsidP="008D7C26">
            <w:pPr>
              <w:jc w:val="left"/>
              <w:rPr>
                <w:rFonts w:ascii="Arial Narrow" w:hAnsi="Arial Narrow"/>
                <w:sz w:val="20"/>
              </w:rPr>
            </w:pPr>
            <w:r w:rsidRPr="00447DED">
              <w:rPr>
                <w:rFonts w:ascii="Arial Narrow" w:hAnsi="Arial Narrow"/>
                <w:sz w:val="20"/>
              </w:rPr>
              <w:t>Equipo Técnico Provincial</w:t>
            </w:r>
          </w:p>
        </w:tc>
      </w:tr>
      <w:tr w:rsidR="00FA7D4B" w:rsidRPr="00447DED" w14:paraId="24DE5FCB" w14:textId="77777777" w:rsidTr="008D7C26">
        <w:trPr>
          <w:trHeight w:val="576"/>
        </w:trPr>
        <w:tc>
          <w:tcPr>
            <w:tcW w:w="1128" w:type="dxa"/>
            <w:vMerge/>
            <w:hideMark/>
          </w:tcPr>
          <w:p w14:paraId="56974808" w14:textId="77777777" w:rsidR="00FA7D4B" w:rsidRPr="00447DED" w:rsidRDefault="00FA7D4B" w:rsidP="00A659FA">
            <w:pPr>
              <w:rPr>
                <w:rFonts w:ascii="Arial Narrow" w:hAnsi="Arial Narrow"/>
                <w:sz w:val="20"/>
              </w:rPr>
            </w:pPr>
          </w:p>
        </w:tc>
        <w:tc>
          <w:tcPr>
            <w:tcW w:w="1986" w:type="dxa"/>
            <w:noWrap/>
            <w:hideMark/>
          </w:tcPr>
          <w:p w14:paraId="04B33666" w14:textId="77777777" w:rsidR="00FA7D4B" w:rsidRPr="00447DED" w:rsidRDefault="00FA7D4B" w:rsidP="00A659FA">
            <w:pPr>
              <w:rPr>
                <w:rFonts w:ascii="Arial Narrow" w:hAnsi="Arial Narrow"/>
                <w:sz w:val="20"/>
              </w:rPr>
            </w:pPr>
            <w:r w:rsidRPr="00447DED">
              <w:rPr>
                <w:rFonts w:ascii="Arial Narrow" w:hAnsi="Arial Narrow"/>
                <w:sz w:val="20"/>
              </w:rPr>
              <w:t>Ing. Harter, Ricardo</w:t>
            </w:r>
          </w:p>
        </w:tc>
        <w:tc>
          <w:tcPr>
            <w:tcW w:w="4531" w:type="dxa"/>
            <w:hideMark/>
          </w:tcPr>
          <w:p w14:paraId="6A3A9236" w14:textId="22B49B2B" w:rsidR="00FA7D4B" w:rsidRPr="00447DED" w:rsidRDefault="00FA7D4B" w:rsidP="008D7C26">
            <w:pPr>
              <w:rPr>
                <w:rFonts w:ascii="Arial Narrow" w:hAnsi="Arial Narrow"/>
                <w:sz w:val="20"/>
              </w:rPr>
            </w:pPr>
            <w:r w:rsidRPr="00447DED">
              <w:rPr>
                <w:rFonts w:ascii="Arial Narrow" w:hAnsi="Arial Narrow"/>
                <w:sz w:val="20"/>
              </w:rPr>
              <w:t>Presidente. Fundación Misiones Sustentable</w:t>
            </w:r>
          </w:p>
        </w:tc>
        <w:tc>
          <w:tcPr>
            <w:tcW w:w="1796" w:type="dxa"/>
            <w:hideMark/>
          </w:tcPr>
          <w:p w14:paraId="6408136E" w14:textId="77777777" w:rsidR="00FA7D4B" w:rsidRPr="00447DED" w:rsidRDefault="00FA7D4B" w:rsidP="00A659FA">
            <w:pPr>
              <w:rPr>
                <w:rFonts w:ascii="Arial Narrow" w:hAnsi="Arial Narrow"/>
                <w:sz w:val="20"/>
              </w:rPr>
            </w:pPr>
            <w:r w:rsidRPr="00447DED">
              <w:rPr>
                <w:rFonts w:ascii="Arial Narrow" w:hAnsi="Arial Narrow"/>
                <w:sz w:val="20"/>
              </w:rPr>
              <w:t> </w:t>
            </w:r>
          </w:p>
        </w:tc>
      </w:tr>
      <w:tr w:rsidR="00FA7D4B" w:rsidRPr="00447DED" w14:paraId="2A155079" w14:textId="77777777" w:rsidTr="008D7C26">
        <w:trPr>
          <w:trHeight w:val="288"/>
        </w:trPr>
        <w:tc>
          <w:tcPr>
            <w:tcW w:w="1128" w:type="dxa"/>
            <w:vMerge/>
            <w:hideMark/>
          </w:tcPr>
          <w:p w14:paraId="020DB9C1" w14:textId="77777777" w:rsidR="00FA7D4B" w:rsidRPr="00447DED" w:rsidRDefault="00FA7D4B" w:rsidP="00A659FA">
            <w:pPr>
              <w:rPr>
                <w:rFonts w:ascii="Arial Narrow" w:hAnsi="Arial Narrow"/>
                <w:sz w:val="20"/>
              </w:rPr>
            </w:pPr>
          </w:p>
        </w:tc>
        <w:tc>
          <w:tcPr>
            <w:tcW w:w="1986" w:type="dxa"/>
            <w:noWrap/>
            <w:hideMark/>
          </w:tcPr>
          <w:p w14:paraId="639BCDC5" w14:textId="77777777" w:rsidR="00FA7D4B" w:rsidRPr="00447DED" w:rsidRDefault="00FA7D4B" w:rsidP="00A659FA">
            <w:pPr>
              <w:rPr>
                <w:rFonts w:ascii="Arial Narrow" w:hAnsi="Arial Narrow"/>
                <w:sz w:val="20"/>
              </w:rPr>
            </w:pPr>
            <w:r w:rsidRPr="00447DED">
              <w:rPr>
                <w:rFonts w:ascii="Arial Narrow" w:hAnsi="Arial Narrow"/>
                <w:sz w:val="20"/>
              </w:rPr>
              <w:t>José Luis Marquez da Silva</w:t>
            </w:r>
          </w:p>
        </w:tc>
        <w:tc>
          <w:tcPr>
            <w:tcW w:w="4531" w:type="dxa"/>
            <w:hideMark/>
          </w:tcPr>
          <w:p w14:paraId="6B31E24C" w14:textId="00DD27E7" w:rsidR="00FA7D4B" w:rsidRPr="00447DED" w:rsidRDefault="00FA7D4B" w:rsidP="00A659FA">
            <w:pPr>
              <w:rPr>
                <w:rFonts w:ascii="Arial Narrow" w:hAnsi="Arial Narrow"/>
                <w:sz w:val="20"/>
              </w:rPr>
            </w:pPr>
            <w:r w:rsidRPr="00447DED">
              <w:rPr>
                <w:rFonts w:ascii="Arial Narrow" w:hAnsi="Arial Narrow"/>
                <w:sz w:val="20"/>
              </w:rPr>
              <w:t>Intende</w:t>
            </w:r>
            <w:r w:rsidR="008D7C26" w:rsidRPr="00447DED">
              <w:rPr>
                <w:rFonts w:ascii="Arial Narrow" w:hAnsi="Arial Narrow"/>
                <w:sz w:val="20"/>
              </w:rPr>
              <w:t>nte. Municipio de</w:t>
            </w:r>
            <w:r w:rsidRPr="00447DED">
              <w:rPr>
                <w:rFonts w:ascii="Arial Narrow" w:hAnsi="Arial Narrow"/>
                <w:sz w:val="20"/>
              </w:rPr>
              <w:t xml:space="preserve"> Campo Ramón</w:t>
            </w:r>
          </w:p>
        </w:tc>
        <w:tc>
          <w:tcPr>
            <w:tcW w:w="1796" w:type="dxa"/>
            <w:hideMark/>
          </w:tcPr>
          <w:p w14:paraId="73C36562" w14:textId="77777777" w:rsidR="00FA7D4B" w:rsidRPr="00447DED" w:rsidRDefault="00FA7D4B" w:rsidP="00A659FA">
            <w:pPr>
              <w:rPr>
                <w:rFonts w:ascii="Arial Narrow" w:hAnsi="Arial Narrow"/>
                <w:sz w:val="20"/>
              </w:rPr>
            </w:pPr>
            <w:r w:rsidRPr="00447DED">
              <w:rPr>
                <w:rFonts w:ascii="Arial Narrow" w:hAnsi="Arial Narrow"/>
                <w:sz w:val="20"/>
              </w:rPr>
              <w:t> </w:t>
            </w:r>
          </w:p>
        </w:tc>
      </w:tr>
      <w:tr w:rsidR="00FA7D4B" w:rsidRPr="00447DED" w14:paraId="7FCDC504" w14:textId="77777777" w:rsidTr="008D7C26">
        <w:trPr>
          <w:trHeight w:val="588"/>
        </w:trPr>
        <w:tc>
          <w:tcPr>
            <w:tcW w:w="1128" w:type="dxa"/>
            <w:vMerge/>
            <w:hideMark/>
          </w:tcPr>
          <w:p w14:paraId="0EBCECC7" w14:textId="77777777" w:rsidR="00FA7D4B" w:rsidRPr="00447DED" w:rsidRDefault="00FA7D4B" w:rsidP="00A659FA">
            <w:pPr>
              <w:rPr>
                <w:rFonts w:ascii="Arial Narrow" w:hAnsi="Arial Narrow"/>
                <w:sz w:val="20"/>
              </w:rPr>
            </w:pPr>
          </w:p>
        </w:tc>
        <w:tc>
          <w:tcPr>
            <w:tcW w:w="1986" w:type="dxa"/>
            <w:noWrap/>
            <w:hideMark/>
          </w:tcPr>
          <w:p w14:paraId="00D45854" w14:textId="77777777" w:rsidR="00FA7D4B" w:rsidRPr="00447DED" w:rsidRDefault="00FA7D4B" w:rsidP="00A659FA">
            <w:pPr>
              <w:rPr>
                <w:rFonts w:ascii="Arial Narrow" w:hAnsi="Arial Narrow"/>
                <w:sz w:val="20"/>
              </w:rPr>
            </w:pPr>
            <w:r w:rsidRPr="00447DED">
              <w:rPr>
                <w:rFonts w:ascii="Arial Narrow" w:hAnsi="Arial Narrow"/>
                <w:sz w:val="20"/>
              </w:rPr>
              <w:t>Dr. Pereyra Pigerl, Héctor Rafael</w:t>
            </w:r>
          </w:p>
        </w:tc>
        <w:tc>
          <w:tcPr>
            <w:tcW w:w="4531" w:type="dxa"/>
            <w:hideMark/>
          </w:tcPr>
          <w:p w14:paraId="6D4D2D4F" w14:textId="08E9F945" w:rsidR="00FA7D4B" w:rsidRPr="00447DED" w:rsidRDefault="00FA7D4B" w:rsidP="008D7C26">
            <w:pPr>
              <w:rPr>
                <w:rFonts w:ascii="Arial Narrow" w:hAnsi="Arial Narrow"/>
                <w:sz w:val="20"/>
              </w:rPr>
            </w:pPr>
            <w:r w:rsidRPr="00447DED">
              <w:rPr>
                <w:rFonts w:ascii="Arial Narrow" w:hAnsi="Arial Narrow"/>
                <w:sz w:val="20"/>
              </w:rPr>
              <w:t>Presidente</w:t>
            </w:r>
            <w:r w:rsidR="008D7C26" w:rsidRPr="00447DED">
              <w:rPr>
                <w:rFonts w:ascii="Arial Narrow" w:hAnsi="Arial Narrow"/>
                <w:sz w:val="20"/>
              </w:rPr>
              <w:t>.</w:t>
            </w:r>
            <w:r w:rsidRPr="00447DED">
              <w:rPr>
                <w:rFonts w:ascii="Arial Narrow" w:hAnsi="Arial Narrow"/>
                <w:sz w:val="20"/>
              </w:rPr>
              <w:t xml:space="preserve">  Cooperativa Electrica Ltda. de Oberá (CELO)</w:t>
            </w:r>
          </w:p>
        </w:tc>
        <w:tc>
          <w:tcPr>
            <w:tcW w:w="1796" w:type="dxa"/>
            <w:hideMark/>
          </w:tcPr>
          <w:p w14:paraId="44D022A4" w14:textId="77777777" w:rsidR="00FA7D4B" w:rsidRPr="00447DED" w:rsidRDefault="00FA7D4B" w:rsidP="00A659FA">
            <w:pPr>
              <w:rPr>
                <w:rFonts w:ascii="Arial Narrow" w:hAnsi="Arial Narrow"/>
                <w:sz w:val="20"/>
              </w:rPr>
            </w:pPr>
            <w:r w:rsidRPr="00447DED">
              <w:rPr>
                <w:rFonts w:ascii="Arial Narrow" w:hAnsi="Arial Narrow"/>
                <w:sz w:val="20"/>
              </w:rPr>
              <w:t> </w:t>
            </w:r>
          </w:p>
        </w:tc>
      </w:tr>
      <w:tr w:rsidR="00FA7D4B" w:rsidRPr="00447DED" w14:paraId="7CDA6A76" w14:textId="77777777" w:rsidTr="008D7C26">
        <w:trPr>
          <w:trHeight w:val="288"/>
        </w:trPr>
        <w:tc>
          <w:tcPr>
            <w:tcW w:w="1128" w:type="dxa"/>
            <w:vMerge w:val="restart"/>
            <w:noWrap/>
            <w:hideMark/>
          </w:tcPr>
          <w:p w14:paraId="140C29AF" w14:textId="77777777" w:rsidR="00FA7D4B" w:rsidRPr="00447DED" w:rsidRDefault="00FA7D4B" w:rsidP="00A659FA">
            <w:pPr>
              <w:rPr>
                <w:rFonts w:ascii="Arial Narrow" w:hAnsi="Arial Narrow"/>
                <w:sz w:val="20"/>
              </w:rPr>
            </w:pPr>
            <w:r w:rsidRPr="00447DED">
              <w:rPr>
                <w:rFonts w:ascii="Arial Narrow" w:hAnsi="Arial Narrow"/>
                <w:sz w:val="20"/>
              </w:rPr>
              <w:t>ENTRE RIOS</w:t>
            </w:r>
          </w:p>
        </w:tc>
        <w:tc>
          <w:tcPr>
            <w:tcW w:w="1986" w:type="dxa"/>
            <w:noWrap/>
            <w:hideMark/>
          </w:tcPr>
          <w:p w14:paraId="31A7E289" w14:textId="77777777" w:rsidR="00FA7D4B" w:rsidRPr="00447DED" w:rsidRDefault="00FA7D4B" w:rsidP="00A659FA">
            <w:pPr>
              <w:rPr>
                <w:rFonts w:ascii="Arial Narrow" w:hAnsi="Arial Narrow"/>
                <w:sz w:val="20"/>
              </w:rPr>
            </w:pPr>
            <w:r w:rsidRPr="00447DED">
              <w:rPr>
                <w:rFonts w:ascii="Arial Narrow" w:hAnsi="Arial Narrow"/>
                <w:sz w:val="20"/>
              </w:rPr>
              <w:t>Roberto Salvador Zabala</w:t>
            </w:r>
          </w:p>
        </w:tc>
        <w:tc>
          <w:tcPr>
            <w:tcW w:w="4531" w:type="dxa"/>
            <w:noWrap/>
            <w:hideMark/>
          </w:tcPr>
          <w:p w14:paraId="10AA71F2" w14:textId="77777777" w:rsidR="00FA7D4B" w:rsidRPr="00447DED" w:rsidRDefault="00FA7D4B" w:rsidP="00A659FA">
            <w:pPr>
              <w:rPr>
                <w:rFonts w:ascii="Arial Narrow" w:hAnsi="Arial Narrow"/>
                <w:sz w:val="20"/>
              </w:rPr>
            </w:pPr>
            <w:r w:rsidRPr="00447DED">
              <w:rPr>
                <w:rFonts w:ascii="Arial Narrow" w:hAnsi="Arial Narrow"/>
                <w:sz w:val="20"/>
              </w:rPr>
              <w:t>Director General y de Coordinación. Secretaría de Ambiente</w:t>
            </w:r>
          </w:p>
        </w:tc>
        <w:tc>
          <w:tcPr>
            <w:tcW w:w="1796" w:type="dxa"/>
            <w:noWrap/>
            <w:hideMark/>
          </w:tcPr>
          <w:p w14:paraId="75E21206" w14:textId="77777777" w:rsidR="00FA7D4B" w:rsidRPr="00447DED" w:rsidRDefault="00FA7D4B" w:rsidP="00A659FA">
            <w:pPr>
              <w:rPr>
                <w:rFonts w:ascii="Arial Narrow" w:hAnsi="Arial Narrow"/>
                <w:sz w:val="20"/>
              </w:rPr>
            </w:pPr>
            <w:r w:rsidRPr="00447DED">
              <w:rPr>
                <w:rFonts w:ascii="Arial Narrow" w:hAnsi="Arial Narrow"/>
                <w:sz w:val="20"/>
              </w:rPr>
              <w:t> </w:t>
            </w:r>
          </w:p>
        </w:tc>
      </w:tr>
      <w:tr w:rsidR="00FA7D4B" w:rsidRPr="00447DED" w14:paraId="4E77A253" w14:textId="77777777" w:rsidTr="008D7C26">
        <w:trPr>
          <w:trHeight w:val="288"/>
        </w:trPr>
        <w:tc>
          <w:tcPr>
            <w:tcW w:w="1128" w:type="dxa"/>
            <w:vMerge/>
            <w:hideMark/>
          </w:tcPr>
          <w:p w14:paraId="62331B7D" w14:textId="77777777" w:rsidR="00FA7D4B" w:rsidRPr="00447DED" w:rsidRDefault="00FA7D4B" w:rsidP="00A659FA">
            <w:pPr>
              <w:rPr>
                <w:rFonts w:ascii="Arial Narrow" w:hAnsi="Arial Narrow"/>
                <w:sz w:val="20"/>
              </w:rPr>
            </w:pPr>
          </w:p>
        </w:tc>
        <w:tc>
          <w:tcPr>
            <w:tcW w:w="1986" w:type="dxa"/>
            <w:noWrap/>
            <w:hideMark/>
          </w:tcPr>
          <w:p w14:paraId="5DB27688" w14:textId="5F13255C" w:rsidR="00FA7D4B" w:rsidRPr="00447DED" w:rsidRDefault="00FA7D4B" w:rsidP="008D7C26">
            <w:pPr>
              <w:rPr>
                <w:rFonts w:ascii="Arial Narrow" w:hAnsi="Arial Narrow"/>
                <w:sz w:val="20"/>
              </w:rPr>
            </w:pPr>
            <w:r w:rsidRPr="00447DED">
              <w:rPr>
                <w:rFonts w:ascii="Arial Narrow" w:hAnsi="Arial Narrow"/>
                <w:sz w:val="20"/>
              </w:rPr>
              <w:t xml:space="preserve">Bioq. </w:t>
            </w:r>
            <w:r w:rsidR="008D7C26" w:rsidRPr="00447DED">
              <w:rPr>
                <w:rFonts w:ascii="Arial Narrow" w:hAnsi="Arial Narrow"/>
                <w:sz w:val="20"/>
              </w:rPr>
              <w:t xml:space="preserve">María, </w:t>
            </w:r>
            <w:r w:rsidRPr="00447DED">
              <w:rPr>
                <w:rFonts w:ascii="Arial Narrow" w:hAnsi="Arial Narrow"/>
                <w:sz w:val="20"/>
              </w:rPr>
              <w:t xml:space="preserve">Paula Luz </w:t>
            </w:r>
          </w:p>
        </w:tc>
        <w:tc>
          <w:tcPr>
            <w:tcW w:w="4531" w:type="dxa"/>
            <w:noWrap/>
            <w:hideMark/>
          </w:tcPr>
          <w:p w14:paraId="227A1D5E" w14:textId="77777777" w:rsidR="00FA7D4B" w:rsidRPr="00447DED" w:rsidRDefault="00FA7D4B" w:rsidP="00A659FA">
            <w:pPr>
              <w:rPr>
                <w:rFonts w:ascii="Arial Narrow" w:hAnsi="Arial Narrow"/>
                <w:sz w:val="20"/>
              </w:rPr>
            </w:pPr>
            <w:r w:rsidRPr="00447DED">
              <w:rPr>
                <w:rFonts w:ascii="Arial Narrow" w:hAnsi="Arial Narrow"/>
                <w:sz w:val="20"/>
              </w:rPr>
              <w:t>Coordinadora. Unidad de Proyectos Internacionales. Secretaria de Ambiente</w:t>
            </w:r>
          </w:p>
        </w:tc>
        <w:tc>
          <w:tcPr>
            <w:tcW w:w="1796" w:type="dxa"/>
            <w:noWrap/>
            <w:hideMark/>
          </w:tcPr>
          <w:p w14:paraId="41C57072" w14:textId="77777777" w:rsidR="00FA7D4B" w:rsidRPr="00447DED" w:rsidRDefault="00FA7D4B" w:rsidP="00A659FA">
            <w:pPr>
              <w:rPr>
                <w:rFonts w:ascii="Arial Narrow" w:hAnsi="Arial Narrow"/>
                <w:sz w:val="20"/>
              </w:rPr>
            </w:pPr>
            <w:r w:rsidRPr="00447DED">
              <w:rPr>
                <w:rFonts w:ascii="Arial Narrow" w:hAnsi="Arial Narrow"/>
                <w:sz w:val="20"/>
              </w:rPr>
              <w:t>Referente Provincial</w:t>
            </w:r>
          </w:p>
        </w:tc>
      </w:tr>
      <w:tr w:rsidR="00FA7D4B" w:rsidRPr="00447DED" w14:paraId="329CEE59" w14:textId="77777777" w:rsidTr="008D7C26">
        <w:trPr>
          <w:trHeight w:val="576"/>
        </w:trPr>
        <w:tc>
          <w:tcPr>
            <w:tcW w:w="1128" w:type="dxa"/>
            <w:vMerge/>
            <w:hideMark/>
          </w:tcPr>
          <w:p w14:paraId="5E9B2CFB" w14:textId="77777777" w:rsidR="00FA7D4B" w:rsidRPr="00447DED" w:rsidRDefault="00FA7D4B" w:rsidP="00A659FA">
            <w:pPr>
              <w:rPr>
                <w:rFonts w:ascii="Arial Narrow" w:hAnsi="Arial Narrow"/>
                <w:sz w:val="20"/>
              </w:rPr>
            </w:pPr>
          </w:p>
        </w:tc>
        <w:tc>
          <w:tcPr>
            <w:tcW w:w="1986" w:type="dxa"/>
            <w:noWrap/>
            <w:hideMark/>
          </w:tcPr>
          <w:p w14:paraId="0219896E" w14:textId="77777777" w:rsidR="00FA7D4B" w:rsidRPr="00447DED" w:rsidRDefault="00FA7D4B" w:rsidP="00A659FA">
            <w:pPr>
              <w:rPr>
                <w:rFonts w:ascii="Arial Narrow" w:hAnsi="Arial Narrow"/>
                <w:sz w:val="20"/>
              </w:rPr>
            </w:pPr>
            <w:r w:rsidRPr="00447DED">
              <w:rPr>
                <w:rFonts w:ascii="Arial Narrow" w:hAnsi="Arial Narrow"/>
                <w:sz w:val="20"/>
              </w:rPr>
              <w:t>Ing. Agr. Martín Rodolfo Barbieri</w:t>
            </w:r>
          </w:p>
        </w:tc>
        <w:tc>
          <w:tcPr>
            <w:tcW w:w="4531" w:type="dxa"/>
            <w:hideMark/>
          </w:tcPr>
          <w:p w14:paraId="28B9F82F" w14:textId="77777777" w:rsidR="00FA7D4B" w:rsidRPr="00447DED" w:rsidRDefault="00FA7D4B" w:rsidP="00A659FA">
            <w:pPr>
              <w:rPr>
                <w:rFonts w:ascii="Arial Narrow" w:hAnsi="Arial Narrow"/>
                <w:sz w:val="20"/>
              </w:rPr>
            </w:pPr>
            <w:r w:rsidRPr="00447DED">
              <w:rPr>
                <w:rFonts w:ascii="Arial Narrow" w:hAnsi="Arial Narrow"/>
                <w:sz w:val="20"/>
              </w:rPr>
              <w:t>Secretario de Producción Primaria. Ministerio de Producción</w:t>
            </w:r>
          </w:p>
        </w:tc>
        <w:tc>
          <w:tcPr>
            <w:tcW w:w="1796" w:type="dxa"/>
            <w:hideMark/>
          </w:tcPr>
          <w:p w14:paraId="0172F7E6" w14:textId="77777777" w:rsidR="00FA7D4B" w:rsidRPr="00447DED" w:rsidRDefault="00FA7D4B" w:rsidP="00A659FA">
            <w:pPr>
              <w:rPr>
                <w:rFonts w:ascii="Arial Narrow" w:hAnsi="Arial Narrow"/>
                <w:sz w:val="20"/>
              </w:rPr>
            </w:pPr>
            <w:r w:rsidRPr="00447DED">
              <w:rPr>
                <w:rFonts w:ascii="Arial Narrow" w:hAnsi="Arial Narrow"/>
                <w:sz w:val="20"/>
              </w:rPr>
              <w:t> </w:t>
            </w:r>
          </w:p>
        </w:tc>
      </w:tr>
      <w:tr w:rsidR="00FA7D4B" w:rsidRPr="00447DED" w14:paraId="3A70BAAB" w14:textId="77777777" w:rsidTr="008D7C26">
        <w:trPr>
          <w:trHeight w:val="576"/>
        </w:trPr>
        <w:tc>
          <w:tcPr>
            <w:tcW w:w="1128" w:type="dxa"/>
            <w:vMerge/>
            <w:hideMark/>
          </w:tcPr>
          <w:p w14:paraId="4970A439" w14:textId="77777777" w:rsidR="00FA7D4B" w:rsidRPr="00447DED" w:rsidRDefault="00FA7D4B" w:rsidP="00A659FA">
            <w:pPr>
              <w:rPr>
                <w:rFonts w:ascii="Arial Narrow" w:hAnsi="Arial Narrow"/>
                <w:sz w:val="20"/>
              </w:rPr>
            </w:pPr>
          </w:p>
        </w:tc>
        <w:tc>
          <w:tcPr>
            <w:tcW w:w="1986" w:type="dxa"/>
            <w:noWrap/>
            <w:hideMark/>
          </w:tcPr>
          <w:p w14:paraId="01590686" w14:textId="77777777" w:rsidR="00FA7D4B" w:rsidRPr="00447DED" w:rsidRDefault="00FA7D4B" w:rsidP="00A659FA">
            <w:pPr>
              <w:rPr>
                <w:rFonts w:ascii="Arial Narrow" w:hAnsi="Arial Narrow"/>
                <w:sz w:val="20"/>
              </w:rPr>
            </w:pPr>
            <w:r w:rsidRPr="00447DED">
              <w:rPr>
                <w:rFonts w:ascii="Arial Narrow" w:hAnsi="Arial Narrow"/>
                <w:sz w:val="20"/>
              </w:rPr>
              <w:t>Ing. Farall, Antonio</w:t>
            </w:r>
          </w:p>
        </w:tc>
        <w:tc>
          <w:tcPr>
            <w:tcW w:w="4531" w:type="dxa"/>
            <w:hideMark/>
          </w:tcPr>
          <w:p w14:paraId="4F5BFC60" w14:textId="77777777" w:rsidR="00FA7D4B" w:rsidRPr="00447DED" w:rsidRDefault="00FA7D4B" w:rsidP="00A659FA">
            <w:pPr>
              <w:rPr>
                <w:rFonts w:ascii="Arial Narrow" w:hAnsi="Arial Narrow"/>
                <w:sz w:val="20"/>
              </w:rPr>
            </w:pPr>
            <w:r w:rsidRPr="00447DED">
              <w:rPr>
                <w:rFonts w:ascii="Arial Narrow" w:hAnsi="Arial Narrow"/>
                <w:sz w:val="20"/>
              </w:rPr>
              <w:t xml:space="preserve">Asesor. Secretaria de Ambiente. Secretaría General de la Gobernación </w:t>
            </w:r>
          </w:p>
        </w:tc>
        <w:tc>
          <w:tcPr>
            <w:tcW w:w="1796" w:type="dxa"/>
            <w:hideMark/>
          </w:tcPr>
          <w:p w14:paraId="16EDC379" w14:textId="77777777" w:rsidR="00FA7D4B" w:rsidRPr="00447DED" w:rsidRDefault="00FA7D4B" w:rsidP="00A659FA">
            <w:pPr>
              <w:rPr>
                <w:rFonts w:ascii="Arial Narrow" w:hAnsi="Arial Narrow"/>
                <w:sz w:val="20"/>
              </w:rPr>
            </w:pPr>
            <w:r w:rsidRPr="00447DED">
              <w:rPr>
                <w:rFonts w:ascii="Arial Narrow" w:hAnsi="Arial Narrow"/>
                <w:sz w:val="20"/>
              </w:rPr>
              <w:t>Asesor</w:t>
            </w:r>
          </w:p>
        </w:tc>
      </w:tr>
      <w:tr w:rsidR="00FA7D4B" w:rsidRPr="00447DED" w14:paraId="54A4C3FD" w14:textId="77777777" w:rsidTr="008D7C26">
        <w:trPr>
          <w:trHeight w:val="588"/>
        </w:trPr>
        <w:tc>
          <w:tcPr>
            <w:tcW w:w="1128" w:type="dxa"/>
            <w:vMerge/>
            <w:hideMark/>
          </w:tcPr>
          <w:p w14:paraId="11B6176D" w14:textId="77777777" w:rsidR="00FA7D4B" w:rsidRPr="00447DED" w:rsidRDefault="00FA7D4B" w:rsidP="00A659FA">
            <w:pPr>
              <w:rPr>
                <w:rFonts w:ascii="Arial Narrow" w:hAnsi="Arial Narrow"/>
                <w:sz w:val="20"/>
              </w:rPr>
            </w:pPr>
          </w:p>
        </w:tc>
        <w:tc>
          <w:tcPr>
            <w:tcW w:w="1986" w:type="dxa"/>
            <w:noWrap/>
            <w:hideMark/>
          </w:tcPr>
          <w:p w14:paraId="11AD7A41" w14:textId="77777777" w:rsidR="00FA7D4B" w:rsidRPr="00447DED" w:rsidRDefault="00FA7D4B" w:rsidP="00A659FA">
            <w:pPr>
              <w:rPr>
                <w:rFonts w:ascii="Arial Narrow" w:hAnsi="Arial Narrow"/>
                <w:sz w:val="20"/>
              </w:rPr>
            </w:pPr>
            <w:r w:rsidRPr="00447DED">
              <w:rPr>
                <w:rFonts w:ascii="Arial Narrow" w:hAnsi="Arial Narrow"/>
                <w:sz w:val="20"/>
              </w:rPr>
              <w:t>Ing. Daniel Horacio Tomasini</w:t>
            </w:r>
          </w:p>
        </w:tc>
        <w:tc>
          <w:tcPr>
            <w:tcW w:w="4531" w:type="dxa"/>
            <w:hideMark/>
          </w:tcPr>
          <w:p w14:paraId="4737D84B" w14:textId="77777777" w:rsidR="00FA7D4B" w:rsidRPr="00447DED" w:rsidRDefault="00FA7D4B" w:rsidP="00A659FA">
            <w:pPr>
              <w:rPr>
                <w:rFonts w:ascii="Arial Narrow" w:hAnsi="Arial Narrow"/>
                <w:sz w:val="20"/>
              </w:rPr>
            </w:pPr>
            <w:r w:rsidRPr="00447DED">
              <w:rPr>
                <w:rFonts w:ascii="Arial Narrow" w:hAnsi="Arial Narrow"/>
                <w:sz w:val="20"/>
              </w:rPr>
              <w:t xml:space="preserve">Asesor. Secretaria de Ambiente. Secretaría General de la Gobernación </w:t>
            </w:r>
          </w:p>
        </w:tc>
        <w:tc>
          <w:tcPr>
            <w:tcW w:w="1796" w:type="dxa"/>
            <w:hideMark/>
          </w:tcPr>
          <w:p w14:paraId="4471966E" w14:textId="77777777" w:rsidR="00FA7D4B" w:rsidRPr="00447DED" w:rsidRDefault="00FA7D4B" w:rsidP="00A659FA">
            <w:pPr>
              <w:rPr>
                <w:rFonts w:ascii="Arial Narrow" w:hAnsi="Arial Narrow"/>
                <w:sz w:val="20"/>
              </w:rPr>
            </w:pPr>
            <w:r w:rsidRPr="00447DED">
              <w:rPr>
                <w:rFonts w:ascii="Arial Narrow" w:hAnsi="Arial Narrow"/>
                <w:sz w:val="20"/>
              </w:rPr>
              <w:t>Asesor</w:t>
            </w:r>
          </w:p>
        </w:tc>
      </w:tr>
      <w:tr w:rsidR="008D7C26" w:rsidRPr="00447DED" w14:paraId="1B8B7089" w14:textId="77777777" w:rsidTr="008D7C26">
        <w:trPr>
          <w:trHeight w:val="288"/>
        </w:trPr>
        <w:tc>
          <w:tcPr>
            <w:tcW w:w="1128" w:type="dxa"/>
            <w:vMerge w:val="restart"/>
            <w:noWrap/>
            <w:hideMark/>
          </w:tcPr>
          <w:p w14:paraId="0448967F" w14:textId="77777777" w:rsidR="008D7C26" w:rsidRPr="00447DED" w:rsidRDefault="008D7C26" w:rsidP="00A659FA">
            <w:pPr>
              <w:rPr>
                <w:rFonts w:ascii="Arial Narrow" w:hAnsi="Arial Narrow"/>
                <w:sz w:val="20"/>
              </w:rPr>
            </w:pPr>
            <w:r w:rsidRPr="00447DED">
              <w:rPr>
                <w:rFonts w:ascii="Arial Narrow" w:hAnsi="Arial Narrow"/>
                <w:sz w:val="20"/>
              </w:rPr>
              <w:t> </w:t>
            </w:r>
          </w:p>
          <w:p w14:paraId="4FFFAC6E" w14:textId="6FC22B99" w:rsidR="008D7C26" w:rsidRPr="00447DED" w:rsidRDefault="008D7C26" w:rsidP="00A659FA">
            <w:pPr>
              <w:rPr>
                <w:rFonts w:ascii="Arial Narrow" w:hAnsi="Arial Narrow"/>
                <w:sz w:val="20"/>
              </w:rPr>
            </w:pPr>
            <w:r w:rsidRPr="00447DED">
              <w:rPr>
                <w:rFonts w:ascii="Arial Narrow" w:hAnsi="Arial Narrow"/>
                <w:sz w:val="20"/>
              </w:rPr>
              <w:t>INTA</w:t>
            </w:r>
          </w:p>
        </w:tc>
        <w:tc>
          <w:tcPr>
            <w:tcW w:w="1986" w:type="dxa"/>
            <w:noWrap/>
            <w:hideMark/>
          </w:tcPr>
          <w:p w14:paraId="1E86EAE7" w14:textId="77777777" w:rsidR="008D7C26" w:rsidRPr="00447DED" w:rsidRDefault="008D7C26" w:rsidP="00A659FA">
            <w:pPr>
              <w:rPr>
                <w:rFonts w:ascii="Arial Narrow" w:hAnsi="Arial Narrow"/>
                <w:sz w:val="20"/>
              </w:rPr>
            </w:pPr>
            <w:r w:rsidRPr="00447DED">
              <w:rPr>
                <w:rFonts w:ascii="Arial Narrow" w:hAnsi="Arial Narrow"/>
                <w:sz w:val="20"/>
              </w:rPr>
              <w:t>Dr. José Alberto Gobbi</w:t>
            </w:r>
          </w:p>
        </w:tc>
        <w:tc>
          <w:tcPr>
            <w:tcW w:w="4531" w:type="dxa"/>
            <w:hideMark/>
          </w:tcPr>
          <w:p w14:paraId="38EE6BD2" w14:textId="77777777" w:rsidR="008D7C26" w:rsidRPr="00447DED" w:rsidRDefault="008D7C26" w:rsidP="00A659FA">
            <w:pPr>
              <w:rPr>
                <w:rFonts w:ascii="Arial Narrow" w:hAnsi="Arial Narrow"/>
                <w:sz w:val="20"/>
              </w:rPr>
            </w:pPr>
            <w:r w:rsidRPr="00447DED">
              <w:rPr>
                <w:rFonts w:ascii="Arial Narrow" w:hAnsi="Arial Narrow"/>
                <w:sz w:val="20"/>
              </w:rPr>
              <w:t>Coordinador Técnico INTA</w:t>
            </w:r>
          </w:p>
        </w:tc>
        <w:tc>
          <w:tcPr>
            <w:tcW w:w="1796" w:type="dxa"/>
            <w:hideMark/>
          </w:tcPr>
          <w:p w14:paraId="2DAB3134" w14:textId="31A64D9F" w:rsidR="008D7C26" w:rsidRPr="00447DED" w:rsidRDefault="008D7C26" w:rsidP="00A659FA">
            <w:pPr>
              <w:rPr>
                <w:rFonts w:ascii="Arial Narrow" w:hAnsi="Arial Narrow"/>
                <w:sz w:val="20"/>
              </w:rPr>
            </w:pPr>
            <w:r w:rsidRPr="00447DED">
              <w:rPr>
                <w:rFonts w:ascii="Arial Narrow" w:hAnsi="Arial Narrow"/>
                <w:sz w:val="20"/>
              </w:rPr>
              <w:t>Coordinador Técnico CA- INTA</w:t>
            </w:r>
          </w:p>
        </w:tc>
      </w:tr>
      <w:tr w:rsidR="008D7C26" w:rsidRPr="00447DED" w14:paraId="06AF64A0" w14:textId="77777777" w:rsidTr="008D7C26">
        <w:trPr>
          <w:trHeight w:val="576"/>
        </w:trPr>
        <w:tc>
          <w:tcPr>
            <w:tcW w:w="1128" w:type="dxa"/>
            <w:vMerge/>
            <w:noWrap/>
            <w:hideMark/>
          </w:tcPr>
          <w:p w14:paraId="4F68E6AD" w14:textId="05074E04" w:rsidR="008D7C26" w:rsidRPr="00447DED" w:rsidRDefault="008D7C26" w:rsidP="00A659FA">
            <w:pPr>
              <w:rPr>
                <w:rFonts w:ascii="Arial Narrow" w:hAnsi="Arial Narrow"/>
                <w:sz w:val="20"/>
              </w:rPr>
            </w:pPr>
          </w:p>
        </w:tc>
        <w:tc>
          <w:tcPr>
            <w:tcW w:w="1986" w:type="dxa"/>
            <w:noWrap/>
            <w:hideMark/>
          </w:tcPr>
          <w:p w14:paraId="06664974" w14:textId="7C8D23D8" w:rsidR="008D7C26" w:rsidRPr="00447DED" w:rsidRDefault="008D7C26" w:rsidP="00A659FA">
            <w:pPr>
              <w:rPr>
                <w:rFonts w:ascii="Arial Narrow" w:hAnsi="Arial Narrow"/>
                <w:sz w:val="20"/>
              </w:rPr>
            </w:pPr>
            <w:r w:rsidRPr="00447DED">
              <w:rPr>
                <w:rFonts w:ascii="Arial Narrow" w:hAnsi="Arial Narrow"/>
                <w:sz w:val="20"/>
              </w:rPr>
              <w:t>Ing. Ftal. Pueyo, Dante</w:t>
            </w:r>
          </w:p>
        </w:tc>
        <w:tc>
          <w:tcPr>
            <w:tcW w:w="4531" w:type="dxa"/>
            <w:hideMark/>
          </w:tcPr>
          <w:p w14:paraId="1D1C8903" w14:textId="77777777" w:rsidR="008D7C26" w:rsidRPr="00447DED" w:rsidRDefault="008D7C26" w:rsidP="00A659FA">
            <w:pPr>
              <w:rPr>
                <w:rFonts w:ascii="Arial Narrow" w:hAnsi="Arial Narrow"/>
                <w:sz w:val="20"/>
              </w:rPr>
            </w:pPr>
            <w:r w:rsidRPr="00447DED">
              <w:rPr>
                <w:rFonts w:ascii="Arial Narrow" w:hAnsi="Arial Narrow"/>
                <w:sz w:val="20"/>
              </w:rPr>
              <w:t>Técnico - INTA Formosa</w:t>
            </w:r>
          </w:p>
        </w:tc>
        <w:tc>
          <w:tcPr>
            <w:tcW w:w="1796" w:type="dxa"/>
            <w:hideMark/>
          </w:tcPr>
          <w:p w14:paraId="6AC0EF76" w14:textId="77777777" w:rsidR="008D7C26" w:rsidRPr="00447DED" w:rsidRDefault="008D7C26" w:rsidP="00A659FA">
            <w:pPr>
              <w:rPr>
                <w:rFonts w:ascii="Arial Narrow" w:hAnsi="Arial Narrow"/>
                <w:sz w:val="20"/>
              </w:rPr>
            </w:pPr>
            <w:r w:rsidRPr="00447DED">
              <w:rPr>
                <w:rFonts w:ascii="Arial Narrow" w:hAnsi="Arial Narrow"/>
                <w:sz w:val="20"/>
              </w:rPr>
              <w:t>Asistente Técnico - Sitio Piloto Formosa</w:t>
            </w:r>
          </w:p>
        </w:tc>
      </w:tr>
      <w:tr w:rsidR="008D7C26" w:rsidRPr="00447DED" w14:paraId="469BE170" w14:textId="77777777" w:rsidTr="008D7C26">
        <w:trPr>
          <w:trHeight w:val="576"/>
        </w:trPr>
        <w:tc>
          <w:tcPr>
            <w:tcW w:w="1128" w:type="dxa"/>
            <w:vMerge/>
            <w:hideMark/>
          </w:tcPr>
          <w:p w14:paraId="11B4110A" w14:textId="77777777" w:rsidR="008D7C26" w:rsidRPr="00447DED" w:rsidRDefault="008D7C26" w:rsidP="00A659FA">
            <w:pPr>
              <w:rPr>
                <w:rFonts w:ascii="Arial Narrow" w:hAnsi="Arial Narrow"/>
                <w:sz w:val="20"/>
              </w:rPr>
            </w:pPr>
          </w:p>
        </w:tc>
        <w:tc>
          <w:tcPr>
            <w:tcW w:w="1986" w:type="dxa"/>
            <w:noWrap/>
            <w:hideMark/>
          </w:tcPr>
          <w:p w14:paraId="43FE67FA" w14:textId="77777777" w:rsidR="008D7C26" w:rsidRPr="00447DED" w:rsidRDefault="008D7C26" w:rsidP="00A659FA">
            <w:pPr>
              <w:rPr>
                <w:rFonts w:ascii="Arial Narrow" w:hAnsi="Arial Narrow"/>
                <w:sz w:val="20"/>
              </w:rPr>
            </w:pPr>
            <w:r w:rsidRPr="00447DED">
              <w:rPr>
                <w:rFonts w:ascii="Arial Narrow" w:hAnsi="Arial Narrow"/>
                <w:sz w:val="20"/>
              </w:rPr>
              <w:t>Ing. Agr. Sosa, Alberto</w:t>
            </w:r>
          </w:p>
        </w:tc>
        <w:tc>
          <w:tcPr>
            <w:tcW w:w="4531" w:type="dxa"/>
            <w:hideMark/>
          </w:tcPr>
          <w:p w14:paraId="11E7B645" w14:textId="77777777" w:rsidR="008D7C26" w:rsidRPr="00447DED" w:rsidRDefault="008D7C26" w:rsidP="00A659FA">
            <w:pPr>
              <w:rPr>
                <w:rFonts w:ascii="Arial Narrow" w:hAnsi="Arial Narrow"/>
                <w:sz w:val="20"/>
              </w:rPr>
            </w:pPr>
            <w:r w:rsidRPr="00447DED">
              <w:rPr>
                <w:rFonts w:ascii="Arial Narrow" w:hAnsi="Arial Narrow"/>
                <w:sz w:val="20"/>
              </w:rPr>
              <w:t>Técnico - INTA Misiones</w:t>
            </w:r>
          </w:p>
        </w:tc>
        <w:tc>
          <w:tcPr>
            <w:tcW w:w="1796" w:type="dxa"/>
            <w:hideMark/>
          </w:tcPr>
          <w:p w14:paraId="01481D62" w14:textId="77777777" w:rsidR="008D7C26" w:rsidRPr="00447DED" w:rsidRDefault="008D7C26" w:rsidP="00A659FA">
            <w:pPr>
              <w:rPr>
                <w:rFonts w:ascii="Arial Narrow" w:hAnsi="Arial Narrow"/>
                <w:sz w:val="20"/>
              </w:rPr>
            </w:pPr>
            <w:r w:rsidRPr="00447DED">
              <w:rPr>
                <w:rFonts w:ascii="Arial Narrow" w:hAnsi="Arial Narrow"/>
                <w:sz w:val="20"/>
              </w:rPr>
              <w:t>Asistente Técnico - Sitio Piloto Misiones</w:t>
            </w:r>
          </w:p>
        </w:tc>
      </w:tr>
      <w:tr w:rsidR="008D7C26" w:rsidRPr="00447DED" w14:paraId="1C981350" w14:textId="77777777" w:rsidTr="008D7C26">
        <w:trPr>
          <w:trHeight w:val="288"/>
        </w:trPr>
        <w:tc>
          <w:tcPr>
            <w:tcW w:w="1128" w:type="dxa"/>
            <w:vMerge/>
            <w:hideMark/>
          </w:tcPr>
          <w:p w14:paraId="07DF77BA" w14:textId="77777777" w:rsidR="008D7C26" w:rsidRPr="00447DED" w:rsidRDefault="008D7C26" w:rsidP="00A659FA">
            <w:pPr>
              <w:rPr>
                <w:rFonts w:ascii="Arial Narrow" w:hAnsi="Arial Narrow"/>
                <w:sz w:val="20"/>
              </w:rPr>
            </w:pPr>
          </w:p>
        </w:tc>
        <w:tc>
          <w:tcPr>
            <w:tcW w:w="1986" w:type="dxa"/>
            <w:noWrap/>
            <w:hideMark/>
          </w:tcPr>
          <w:p w14:paraId="2300C8A7" w14:textId="77777777" w:rsidR="008D7C26" w:rsidRPr="00447DED" w:rsidRDefault="008D7C26" w:rsidP="00A659FA">
            <w:pPr>
              <w:rPr>
                <w:rFonts w:ascii="Arial Narrow" w:hAnsi="Arial Narrow"/>
                <w:sz w:val="20"/>
              </w:rPr>
            </w:pPr>
            <w:r w:rsidRPr="00447DED">
              <w:rPr>
                <w:rFonts w:ascii="Arial Narrow" w:hAnsi="Arial Narrow"/>
                <w:sz w:val="20"/>
              </w:rPr>
              <w:t>Ing. Agr. Sasal, María Carolina</w:t>
            </w:r>
          </w:p>
        </w:tc>
        <w:tc>
          <w:tcPr>
            <w:tcW w:w="4531" w:type="dxa"/>
            <w:hideMark/>
          </w:tcPr>
          <w:p w14:paraId="701E7D57" w14:textId="77777777" w:rsidR="008D7C26" w:rsidRPr="00447DED" w:rsidRDefault="008D7C26" w:rsidP="00A659FA">
            <w:pPr>
              <w:rPr>
                <w:rFonts w:ascii="Arial Narrow" w:hAnsi="Arial Narrow"/>
                <w:sz w:val="20"/>
              </w:rPr>
            </w:pPr>
            <w:r w:rsidRPr="00447DED">
              <w:rPr>
                <w:rFonts w:ascii="Arial Narrow" w:hAnsi="Arial Narrow"/>
                <w:sz w:val="20"/>
              </w:rPr>
              <w:t>Técnica - INTA Entre Ríos</w:t>
            </w:r>
          </w:p>
        </w:tc>
        <w:tc>
          <w:tcPr>
            <w:tcW w:w="1796" w:type="dxa"/>
            <w:hideMark/>
          </w:tcPr>
          <w:p w14:paraId="5CBB682B" w14:textId="4DA5051D" w:rsidR="008D7C26" w:rsidRPr="00447DED" w:rsidRDefault="008D7C26" w:rsidP="00A659FA">
            <w:pPr>
              <w:rPr>
                <w:rFonts w:ascii="Arial Narrow" w:hAnsi="Arial Narrow"/>
                <w:sz w:val="20"/>
              </w:rPr>
            </w:pPr>
            <w:r w:rsidRPr="00447DED">
              <w:rPr>
                <w:rFonts w:ascii="Arial Narrow" w:hAnsi="Arial Narrow"/>
                <w:sz w:val="20"/>
              </w:rPr>
              <w:t>Colaboradora del AT-SP E Ríos</w:t>
            </w:r>
          </w:p>
        </w:tc>
      </w:tr>
      <w:tr w:rsidR="008D7C26" w:rsidRPr="00447DED" w14:paraId="23D81B70" w14:textId="77777777" w:rsidTr="008D7C26">
        <w:trPr>
          <w:trHeight w:val="288"/>
        </w:trPr>
        <w:tc>
          <w:tcPr>
            <w:tcW w:w="1128" w:type="dxa"/>
            <w:vMerge/>
            <w:hideMark/>
          </w:tcPr>
          <w:p w14:paraId="1129A7CD" w14:textId="77777777" w:rsidR="008D7C26" w:rsidRPr="00447DED" w:rsidRDefault="008D7C26" w:rsidP="00A659FA">
            <w:pPr>
              <w:rPr>
                <w:rFonts w:ascii="Arial Narrow" w:hAnsi="Arial Narrow"/>
                <w:sz w:val="20"/>
              </w:rPr>
            </w:pPr>
          </w:p>
        </w:tc>
        <w:tc>
          <w:tcPr>
            <w:tcW w:w="1986" w:type="dxa"/>
            <w:noWrap/>
            <w:hideMark/>
          </w:tcPr>
          <w:p w14:paraId="06171EBF" w14:textId="77777777" w:rsidR="008D7C26" w:rsidRPr="00447DED" w:rsidRDefault="008D7C26" w:rsidP="00A659FA">
            <w:pPr>
              <w:rPr>
                <w:rFonts w:ascii="Arial Narrow" w:hAnsi="Arial Narrow"/>
                <w:sz w:val="20"/>
              </w:rPr>
            </w:pPr>
            <w:r w:rsidRPr="00447DED">
              <w:rPr>
                <w:rFonts w:ascii="Arial Narrow" w:hAnsi="Arial Narrow"/>
                <w:sz w:val="20"/>
              </w:rPr>
              <w:t>Ing. Ftal. Atanasio, Marcos</w:t>
            </w:r>
          </w:p>
        </w:tc>
        <w:tc>
          <w:tcPr>
            <w:tcW w:w="4531" w:type="dxa"/>
            <w:hideMark/>
          </w:tcPr>
          <w:p w14:paraId="40032C80" w14:textId="77777777" w:rsidR="008D7C26" w:rsidRPr="00447DED" w:rsidRDefault="008D7C26" w:rsidP="00A659FA">
            <w:pPr>
              <w:rPr>
                <w:rFonts w:ascii="Arial Narrow" w:hAnsi="Arial Narrow"/>
                <w:sz w:val="20"/>
              </w:rPr>
            </w:pPr>
            <w:r w:rsidRPr="00447DED">
              <w:rPr>
                <w:rFonts w:ascii="Arial Narrow" w:hAnsi="Arial Narrow"/>
                <w:sz w:val="20"/>
              </w:rPr>
              <w:t>Técnico - INTA Chaco</w:t>
            </w:r>
          </w:p>
        </w:tc>
        <w:tc>
          <w:tcPr>
            <w:tcW w:w="1796" w:type="dxa"/>
            <w:hideMark/>
          </w:tcPr>
          <w:p w14:paraId="54CEFD4B" w14:textId="77777777" w:rsidR="008D7C26" w:rsidRPr="00447DED" w:rsidRDefault="008D7C26" w:rsidP="00A659FA">
            <w:pPr>
              <w:rPr>
                <w:rFonts w:ascii="Arial Narrow" w:hAnsi="Arial Narrow"/>
                <w:sz w:val="20"/>
              </w:rPr>
            </w:pPr>
            <w:r w:rsidRPr="00447DED">
              <w:rPr>
                <w:rFonts w:ascii="Arial Narrow" w:hAnsi="Arial Narrow"/>
                <w:sz w:val="20"/>
              </w:rPr>
              <w:t>Asistente Técnico - Sitio Piloto Chaco</w:t>
            </w:r>
          </w:p>
        </w:tc>
      </w:tr>
      <w:tr w:rsidR="008D7C26" w:rsidRPr="00447DED" w14:paraId="0B25963A" w14:textId="77777777" w:rsidTr="008D7C26">
        <w:trPr>
          <w:trHeight w:val="876"/>
        </w:trPr>
        <w:tc>
          <w:tcPr>
            <w:tcW w:w="1128" w:type="dxa"/>
            <w:vMerge/>
            <w:hideMark/>
          </w:tcPr>
          <w:p w14:paraId="34A14E76" w14:textId="77777777" w:rsidR="008D7C26" w:rsidRPr="00447DED" w:rsidRDefault="008D7C26" w:rsidP="00A659FA">
            <w:pPr>
              <w:rPr>
                <w:rFonts w:ascii="Arial Narrow" w:hAnsi="Arial Narrow"/>
                <w:sz w:val="20"/>
              </w:rPr>
            </w:pPr>
          </w:p>
        </w:tc>
        <w:tc>
          <w:tcPr>
            <w:tcW w:w="1986" w:type="dxa"/>
            <w:noWrap/>
            <w:hideMark/>
          </w:tcPr>
          <w:p w14:paraId="2B4BD63E" w14:textId="77777777" w:rsidR="008D7C26" w:rsidRPr="00447DED" w:rsidRDefault="008D7C26" w:rsidP="00A659FA">
            <w:pPr>
              <w:rPr>
                <w:rFonts w:ascii="Arial Narrow" w:hAnsi="Arial Narrow"/>
                <w:sz w:val="20"/>
              </w:rPr>
            </w:pPr>
            <w:r w:rsidRPr="00447DED">
              <w:rPr>
                <w:rFonts w:ascii="Arial Narrow" w:hAnsi="Arial Narrow"/>
                <w:sz w:val="20"/>
              </w:rPr>
              <w:t>Ing. Agr. Leonhardt, Edgardo</w:t>
            </w:r>
          </w:p>
        </w:tc>
        <w:tc>
          <w:tcPr>
            <w:tcW w:w="4531" w:type="dxa"/>
            <w:hideMark/>
          </w:tcPr>
          <w:p w14:paraId="1766C60B" w14:textId="77777777" w:rsidR="008D7C26" w:rsidRPr="00447DED" w:rsidRDefault="008D7C26" w:rsidP="00A659FA">
            <w:pPr>
              <w:rPr>
                <w:rFonts w:ascii="Arial Narrow" w:hAnsi="Arial Narrow"/>
                <w:sz w:val="20"/>
              </w:rPr>
            </w:pPr>
            <w:r w:rsidRPr="00447DED">
              <w:rPr>
                <w:rFonts w:ascii="Arial Narrow" w:hAnsi="Arial Narrow"/>
                <w:sz w:val="20"/>
              </w:rPr>
              <w:t>Jefe de Agencia de Extensión Rural Pampa del Infierno. EEA INTA Sáenz Peña</w:t>
            </w:r>
          </w:p>
        </w:tc>
        <w:tc>
          <w:tcPr>
            <w:tcW w:w="1796" w:type="dxa"/>
            <w:hideMark/>
          </w:tcPr>
          <w:p w14:paraId="5CC84C57" w14:textId="77777777" w:rsidR="008D7C26" w:rsidRPr="00447DED" w:rsidRDefault="008D7C26" w:rsidP="00A659FA">
            <w:pPr>
              <w:rPr>
                <w:rFonts w:ascii="Arial Narrow" w:hAnsi="Arial Narrow"/>
                <w:sz w:val="20"/>
              </w:rPr>
            </w:pPr>
            <w:r w:rsidRPr="00447DED">
              <w:rPr>
                <w:rFonts w:ascii="Arial Narrow" w:hAnsi="Arial Narrow"/>
                <w:sz w:val="20"/>
              </w:rPr>
              <w:t>Referente Técnico para Deptos. Brown y Guemes</w:t>
            </w:r>
          </w:p>
        </w:tc>
      </w:tr>
      <w:tr w:rsidR="00FA7D4B" w:rsidRPr="00447DED" w14:paraId="43961D1A" w14:textId="77777777" w:rsidTr="008D7C26">
        <w:trPr>
          <w:trHeight w:val="576"/>
        </w:trPr>
        <w:tc>
          <w:tcPr>
            <w:tcW w:w="1128" w:type="dxa"/>
            <w:vMerge w:val="restart"/>
            <w:noWrap/>
            <w:hideMark/>
          </w:tcPr>
          <w:p w14:paraId="3C00E2C5" w14:textId="77777777" w:rsidR="00FA7D4B" w:rsidRPr="00447DED" w:rsidRDefault="00FA7D4B" w:rsidP="00A659FA">
            <w:pPr>
              <w:rPr>
                <w:rFonts w:ascii="Arial Narrow" w:hAnsi="Arial Narrow"/>
                <w:sz w:val="20"/>
              </w:rPr>
            </w:pPr>
            <w:r w:rsidRPr="00447DED">
              <w:rPr>
                <w:rFonts w:ascii="Arial Narrow" w:hAnsi="Arial Narrow"/>
                <w:sz w:val="20"/>
              </w:rPr>
              <w:t>PNUD</w:t>
            </w:r>
          </w:p>
        </w:tc>
        <w:tc>
          <w:tcPr>
            <w:tcW w:w="1986" w:type="dxa"/>
            <w:noWrap/>
            <w:hideMark/>
          </w:tcPr>
          <w:p w14:paraId="09088626" w14:textId="4EC1F5E3" w:rsidR="00FA7D4B" w:rsidRPr="00447DED" w:rsidRDefault="00FA7D4B" w:rsidP="008D7C26">
            <w:pPr>
              <w:rPr>
                <w:rFonts w:ascii="Arial Narrow" w:hAnsi="Arial Narrow"/>
                <w:sz w:val="20"/>
              </w:rPr>
            </w:pPr>
            <w:r w:rsidRPr="00447DED">
              <w:rPr>
                <w:rFonts w:ascii="Arial Narrow" w:hAnsi="Arial Narrow"/>
                <w:sz w:val="20"/>
              </w:rPr>
              <w:t>Dra. Di Paola, Mar</w:t>
            </w:r>
            <w:r w:rsidR="008D7C26" w:rsidRPr="00447DED">
              <w:rPr>
                <w:rFonts w:ascii="Arial Narrow" w:hAnsi="Arial Narrow"/>
                <w:sz w:val="20"/>
              </w:rPr>
              <w:t>í</w:t>
            </w:r>
            <w:r w:rsidRPr="00447DED">
              <w:rPr>
                <w:rFonts w:ascii="Arial Narrow" w:hAnsi="Arial Narrow"/>
                <w:sz w:val="20"/>
              </w:rPr>
              <w:t>a Eugenia</w:t>
            </w:r>
          </w:p>
        </w:tc>
        <w:tc>
          <w:tcPr>
            <w:tcW w:w="4531" w:type="dxa"/>
            <w:hideMark/>
          </w:tcPr>
          <w:p w14:paraId="270F0678" w14:textId="77777777" w:rsidR="00FA7D4B" w:rsidRPr="00447DED" w:rsidRDefault="00FA7D4B" w:rsidP="00A659FA">
            <w:pPr>
              <w:rPr>
                <w:rFonts w:ascii="Arial Narrow" w:hAnsi="Arial Narrow"/>
                <w:sz w:val="20"/>
              </w:rPr>
            </w:pPr>
            <w:r w:rsidRPr="00447DED">
              <w:rPr>
                <w:rFonts w:ascii="Arial Narrow" w:hAnsi="Arial Narrow"/>
                <w:sz w:val="20"/>
              </w:rPr>
              <w:t xml:space="preserve">Coordinadora del Area de Ambiente y Desarrollo Sostenible </w:t>
            </w:r>
          </w:p>
        </w:tc>
        <w:tc>
          <w:tcPr>
            <w:tcW w:w="1796" w:type="dxa"/>
            <w:hideMark/>
          </w:tcPr>
          <w:p w14:paraId="0677F8F2" w14:textId="77777777" w:rsidR="00FA7D4B" w:rsidRPr="00447DED" w:rsidRDefault="00FA7D4B" w:rsidP="00A659FA">
            <w:pPr>
              <w:rPr>
                <w:rFonts w:ascii="Arial Narrow" w:hAnsi="Arial Narrow"/>
                <w:sz w:val="20"/>
              </w:rPr>
            </w:pPr>
            <w:r w:rsidRPr="00447DED">
              <w:rPr>
                <w:rFonts w:ascii="Arial Narrow" w:hAnsi="Arial Narrow"/>
                <w:sz w:val="20"/>
              </w:rPr>
              <w:t> </w:t>
            </w:r>
          </w:p>
        </w:tc>
      </w:tr>
      <w:tr w:rsidR="00FA7D4B" w:rsidRPr="00436F40" w14:paraId="3DAA5855" w14:textId="77777777" w:rsidTr="00447DED">
        <w:trPr>
          <w:trHeight w:val="909"/>
        </w:trPr>
        <w:tc>
          <w:tcPr>
            <w:tcW w:w="1128" w:type="dxa"/>
            <w:vMerge/>
            <w:hideMark/>
          </w:tcPr>
          <w:p w14:paraId="70E74955" w14:textId="77777777" w:rsidR="00FA7D4B" w:rsidRPr="00447DED" w:rsidRDefault="00FA7D4B" w:rsidP="00A659FA">
            <w:pPr>
              <w:rPr>
                <w:rFonts w:ascii="Arial Narrow" w:hAnsi="Arial Narrow"/>
                <w:sz w:val="20"/>
              </w:rPr>
            </w:pPr>
          </w:p>
        </w:tc>
        <w:tc>
          <w:tcPr>
            <w:tcW w:w="1986" w:type="dxa"/>
            <w:noWrap/>
            <w:hideMark/>
          </w:tcPr>
          <w:p w14:paraId="73F52861" w14:textId="77777777" w:rsidR="00FA7D4B" w:rsidRPr="00447DED" w:rsidRDefault="00FA7D4B" w:rsidP="00A659FA">
            <w:pPr>
              <w:rPr>
                <w:rFonts w:ascii="Arial Narrow" w:hAnsi="Arial Narrow"/>
                <w:sz w:val="20"/>
              </w:rPr>
            </w:pPr>
            <w:r w:rsidRPr="00447DED">
              <w:rPr>
                <w:rFonts w:ascii="Arial Narrow" w:hAnsi="Arial Narrow"/>
                <w:sz w:val="20"/>
              </w:rPr>
              <w:t>Alexandra Fischer</w:t>
            </w:r>
          </w:p>
        </w:tc>
        <w:tc>
          <w:tcPr>
            <w:tcW w:w="4531" w:type="dxa"/>
            <w:hideMark/>
          </w:tcPr>
          <w:p w14:paraId="1F1AFDA9" w14:textId="77777777" w:rsidR="00FA7D4B" w:rsidRPr="00447DED" w:rsidRDefault="00FA7D4B" w:rsidP="00A659FA">
            <w:pPr>
              <w:rPr>
                <w:rFonts w:ascii="Arial Narrow" w:hAnsi="Arial Narrow"/>
                <w:sz w:val="20"/>
                <w:lang w:val="en-US"/>
              </w:rPr>
            </w:pPr>
            <w:r w:rsidRPr="00447DED">
              <w:rPr>
                <w:rFonts w:ascii="Arial Narrow" w:hAnsi="Arial Narrow"/>
                <w:sz w:val="20"/>
                <w:lang w:val="en-US"/>
              </w:rPr>
              <w:t>Regional Technical Advisor, Biodiversity and Ecosystem Service - UNDP - Global Environmental Finance Unit - Regional Technical Centre for Latin America and the Caribbean - Panamá</w:t>
            </w:r>
          </w:p>
        </w:tc>
        <w:tc>
          <w:tcPr>
            <w:tcW w:w="1796" w:type="dxa"/>
            <w:hideMark/>
          </w:tcPr>
          <w:p w14:paraId="69820FF0" w14:textId="77777777" w:rsidR="00FA7D4B" w:rsidRPr="00447DED" w:rsidRDefault="00FA7D4B" w:rsidP="00A659FA">
            <w:pPr>
              <w:rPr>
                <w:rFonts w:ascii="Arial Narrow" w:hAnsi="Arial Narrow"/>
                <w:sz w:val="20"/>
                <w:lang w:val="en-US"/>
              </w:rPr>
            </w:pPr>
            <w:r w:rsidRPr="00447DED">
              <w:rPr>
                <w:rFonts w:ascii="Arial Narrow" w:hAnsi="Arial Narrow"/>
                <w:sz w:val="20"/>
                <w:lang w:val="en-US"/>
              </w:rPr>
              <w:t> </w:t>
            </w:r>
          </w:p>
        </w:tc>
      </w:tr>
      <w:tr w:rsidR="00FA7D4B" w:rsidRPr="00447DED" w14:paraId="25F4E748" w14:textId="77777777" w:rsidTr="008D7C26">
        <w:trPr>
          <w:trHeight w:val="588"/>
        </w:trPr>
        <w:tc>
          <w:tcPr>
            <w:tcW w:w="1128" w:type="dxa"/>
            <w:vMerge/>
            <w:hideMark/>
          </w:tcPr>
          <w:p w14:paraId="4B0B8F2B" w14:textId="77777777" w:rsidR="00FA7D4B" w:rsidRPr="00447DED" w:rsidRDefault="00FA7D4B" w:rsidP="00A659FA">
            <w:pPr>
              <w:rPr>
                <w:rFonts w:ascii="Arial Narrow" w:hAnsi="Arial Narrow"/>
                <w:sz w:val="20"/>
                <w:lang w:val="en-US"/>
              </w:rPr>
            </w:pPr>
          </w:p>
        </w:tc>
        <w:tc>
          <w:tcPr>
            <w:tcW w:w="1986" w:type="dxa"/>
            <w:noWrap/>
            <w:hideMark/>
          </w:tcPr>
          <w:p w14:paraId="158039BE" w14:textId="77777777" w:rsidR="00FA7D4B" w:rsidRPr="00447DED" w:rsidRDefault="00FA7D4B" w:rsidP="00A659FA">
            <w:pPr>
              <w:rPr>
                <w:rFonts w:ascii="Arial Narrow" w:hAnsi="Arial Narrow"/>
                <w:sz w:val="20"/>
              </w:rPr>
            </w:pPr>
            <w:r w:rsidRPr="00447DED">
              <w:rPr>
                <w:rFonts w:ascii="Arial Narrow" w:hAnsi="Arial Narrow"/>
                <w:sz w:val="20"/>
              </w:rPr>
              <w:t>Matias Mottet</w:t>
            </w:r>
          </w:p>
        </w:tc>
        <w:tc>
          <w:tcPr>
            <w:tcW w:w="4531" w:type="dxa"/>
            <w:hideMark/>
          </w:tcPr>
          <w:p w14:paraId="7333EEAF" w14:textId="77777777" w:rsidR="00FA7D4B" w:rsidRPr="00447DED" w:rsidRDefault="00FA7D4B" w:rsidP="00A659FA">
            <w:pPr>
              <w:rPr>
                <w:rFonts w:ascii="Arial Narrow" w:hAnsi="Arial Narrow"/>
                <w:sz w:val="20"/>
              </w:rPr>
            </w:pPr>
            <w:r w:rsidRPr="00447DED">
              <w:rPr>
                <w:rFonts w:ascii="Arial Narrow" w:hAnsi="Arial Narrow"/>
                <w:sz w:val="20"/>
              </w:rPr>
              <w:t xml:space="preserve">Analista de Programa del Area de Ambiente y Desarrollo Sostenible </w:t>
            </w:r>
          </w:p>
        </w:tc>
        <w:tc>
          <w:tcPr>
            <w:tcW w:w="1796" w:type="dxa"/>
            <w:hideMark/>
          </w:tcPr>
          <w:p w14:paraId="2A58A66A" w14:textId="77777777" w:rsidR="00FA7D4B" w:rsidRPr="00447DED" w:rsidRDefault="00FA7D4B" w:rsidP="00A659FA">
            <w:pPr>
              <w:rPr>
                <w:rFonts w:ascii="Arial Narrow" w:hAnsi="Arial Narrow"/>
                <w:sz w:val="20"/>
              </w:rPr>
            </w:pPr>
            <w:r w:rsidRPr="00447DED">
              <w:rPr>
                <w:rFonts w:ascii="Arial Narrow" w:hAnsi="Arial Narrow"/>
                <w:sz w:val="20"/>
              </w:rPr>
              <w:t> </w:t>
            </w:r>
          </w:p>
        </w:tc>
      </w:tr>
      <w:tr w:rsidR="00FA7D4B" w:rsidRPr="00447DED" w14:paraId="3B5B952F" w14:textId="77777777" w:rsidTr="008D7C26">
        <w:trPr>
          <w:trHeight w:val="588"/>
        </w:trPr>
        <w:tc>
          <w:tcPr>
            <w:tcW w:w="1128" w:type="dxa"/>
            <w:noWrap/>
            <w:hideMark/>
          </w:tcPr>
          <w:p w14:paraId="3F598687" w14:textId="77777777" w:rsidR="00FA7D4B" w:rsidRPr="00447DED" w:rsidRDefault="00FA7D4B" w:rsidP="00A659FA">
            <w:pPr>
              <w:rPr>
                <w:rFonts w:ascii="Arial Narrow" w:hAnsi="Arial Narrow"/>
                <w:sz w:val="20"/>
              </w:rPr>
            </w:pPr>
            <w:r w:rsidRPr="00447DED">
              <w:rPr>
                <w:rFonts w:ascii="Arial Narrow" w:hAnsi="Arial Narrow"/>
                <w:sz w:val="20"/>
              </w:rPr>
              <w:t>PNUMA</w:t>
            </w:r>
          </w:p>
        </w:tc>
        <w:tc>
          <w:tcPr>
            <w:tcW w:w="1986" w:type="dxa"/>
            <w:noWrap/>
            <w:hideMark/>
          </w:tcPr>
          <w:p w14:paraId="688ACCEC" w14:textId="77777777" w:rsidR="00FA7D4B" w:rsidRPr="00447DED" w:rsidRDefault="00FA7D4B" w:rsidP="00A659FA">
            <w:pPr>
              <w:rPr>
                <w:rFonts w:ascii="Arial Narrow" w:hAnsi="Arial Narrow"/>
                <w:sz w:val="20"/>
              </w:rPr>
            </w:pPr>
            <w:r w:rsidRPr="00447DED">
              <w:rPr>
                <w:rFonts w:ascii="Arial Narrow" w:hAnsi="Arial Narrow"/>
                <w:sz w:val="20"/>
              </w:rPr>
              <w:t>Erath, Robert</w:t>
            </w:r>
          </w:p>
        </w:tc>
        <w:tc>
          <w:tcPr>
            <w:tcW w:w="4531" w:type="dxa"/>
            <w:hideMark/>
          </w:tcPr>
          <w:p w14:paraId="2FE45872" w14:textId="77777777" w:rsidR="00FA7D4B" w:rsidRPr="00447DED" w:rsidRDefault="00FA7D4B" w:rsidP="00A659FA">
            <w:pPr>
              <w:rPr>
                <w:rFonts w:ascii="Arial Narrow" w:hAnsi="Arial Narrow"/>
                <w:sz w:val="20"/>
              </w:rPr>
            </w:pPr>
            <w:r w:rsidRPr="00447DED">
              <w:rPr>
                <w:rFonts w:ascii="Arial Narrow" w:hAnsi="Arial Narrow"/>
                <w:sz w:val="20"/>
              </w:rPr>
              <w:t>Punto Focal Regional para Latino America</w:t>
            </w:r>
          </w:p>
        </w:tc>
        <w:tc>
          <w:tcPr>
            <w:tcW w:w="1796" w:type="dxa"/>
            <w:hideMark/>
          </w:tcPr>
          <w:p w14:paraId="6621D7AA" w14:textId="77777777" w:rsidR="00FA7D4B" w:rsidRPr="00447DED" w:rsidRDefault="00FA7D4B" w:rsidP="00A659FA">
            <w:pPr>
              <w:rPr>
                <w:rFonts w:ascii="Arial Narrow" w:hAnsi="Arial Narrow"/>
                <w:sz w:val="20"/>
              </w:rPr>
            </w:pPr>
            <w:r w:rsidRPr="00447DED">
              <w:rPr>
                <w:rFonts w:ascii="Arial Narrow" w:hAnsi="Arial Narrow"/>
                <w:sz w:val="20"/>
              </w:rPr>
              <w:t>Task Manager GEF</w:t>
            </w:r>
          </w:p>
        </w:tc>
      </w:tr>
    </w:tbl>
    <w:p w14:paraId="1301118A" w14:textId="77777777" w:rsidR="00FA7D4B" w:rsidRPr="00447DED" w:rsidRDefault="00FA7D4B" w:rsidP="14FDD6C7">
      <w:pPr>
        <w:spacing w:line="240" w:lineRule="auto"/>
        <w:rPr>
          <w:rFonts w:ascii="Arial Narrow" w:hAnsi="Arial Narrow"/>
          <w:lang w:val="es-ES"/>
        </w:rPr>
      </w:pPr>
    </w:p>
    <w:p w14:paraId="031C66F2" w14:textId="6B9F1241" w:rsidR="00344449" w:rsidRPr="00447DED" w:rsidRDefault="00FA7D4B" w:rsidP="14FDD6C7">
      <w:pPr>
        <w:spacing w:line="240" w:lineRule="auto"/>
        <w:rPr>
          <w:rFonts w:ascii="Arial Narrow" w:hAnsi="Arial Narrow"/>
          <w:lang w:val="es-ES"/>
        </w:rPr>
      </w:pPr>
      <w:r w:rsidRPr="00447DED">
        <w:rPr>
          <w:rFonts w:ascii="Arial Narrow" w:hAnsi="Arial Narrow"/>
          <w:lang w:val="es-ES"/>
        </w:rPr>
        <w:t>Anexo 3:</w:t>
      </w:r>
      <w:r w:rsidR="14FDD6C7" w:rsidRPr="00447DED">
        <w:rPr>
          <w:rFonts w:ascii="Arial Narrow" w:hAnsi="Arial Narrow"/>
          <w:lang w:val="es-ES"/>
        </w:rPr>
        <w:t xml:space="preserve"> Lista de documentos revisados</w:t>
      </w:r>
    </w:p>
    <w:p w14:paraId="01EC1F23" w14:textId="77777777" w:rsidR="00FA7D4B" w:rsidRPr="00447DED" w:rsidRDefault="00FA7D4B" w:rsidP="00FA7D4B">
      <w:pPr>
        <w:pStyle w:val="Sinespaciado"/>
        <w:numPr>
          <w:ilvl w:val="0"/>
          <w:numId w:val="18"/>
        </w:numPr>
        <w:spacing w:line="276" w:lineRule="auto"/>
        <w:rPr>
          <w:rFonts w:ascii="Arial Narrow" w:hAnsi="Arial Narrow"/>
          <w:sz w:val="22"/>
          <w:lang w:val="es-EC"/>
        </w:rPr>
      </w:pPr>
      <w:r w:rsidRPr="00447DED">
        <w:rPr>
          <w:rFonts w:ascii="Arial Narrow" w:hAnsi="Arial Narrow"/>
          <w:sz w:val="22"/>
          <w:lang w:val="es-EC"/>
        </w:rPr>
        <w:t>Documento de Proyecto PRODOC</w:t>
      </w:r>
    </w:p>
    <w:p w14:paraId="5A73351D" w14:textId="77777777" w:rsidR="00FA7D4B" w:rsidRPr="00447DED" w:rsidRDefault="00FA7D4B" w:rsidP="00FA7D4B">
      <w:pPr>
        <w:pStyle w:val="Sinespaciado"/>
        <w:numPr>
          <w:ilvl w:val="0"/>
          <w:numId w:val="18"/>
        </w:numPr>
        <w:spacing w:line="276" w:lineRule="auto"/>
        <w:rPr>
          <w:rFonts w:ascii="Arial Narrow" w:hAnsi="Arial Narrow"/>
          <w:sz w:val="22"/>
          <w:lang w:val="es-EC"/>
        </w:rPr>
      </w:pPr>
      <w:r w:rsidRPr="00447DED">
        <w:rPr>
          <w:rFonts w:ascii="Arial Narrow" w:hAnsi="Arial Narrow"/>
          <w:sz w:val="22"/>
          <w:lang w:val="es-EC"/>
        </w:rPr>
        <w:t>Informe preliminar de la Evaluación de Medio Termino</w:t>
      </w:r>
    </w:p>
    <w:p w14:paraId="10C98A9C" w14:textId="77777777" w:rsidR="00FA7D4B" w:rsidRPr="00447DED" w:rsidRDefault="00FA7D4B" w:rsidP="00FA7D4B">
      <w:pPr>
        <w:pStyle w:val="Sinespaciado"/>
        <w:numPr>
          <w:ilvl w:val="0"/>
          <w:numId w:val="18"/>
        </w:numPr>
        <w:spacing w:line="276" w:lineRule="auto"/>
        <w:rPr>
          <w:rFonts w:ascii="Arial Narrow" w:hAnsi="Arial Narrow"/>
          <w:sz w:val="22"/>
          <w:lang w:val="es-EC"/>
        </w:rPr>
      </w:pPr>
      <w:r w:rsidRPr="00447DED">
        <w:rPr>
          <w:rFonts w:ascii="Arial Narrow" w:hAnsi="Arial Narrow"/>
          <w:sz w:val="22"/>
          <w:lang w:val="es-EC"/>
        </w:rPr>
        <w:t>Plan Detallado de Trabajo original del proyecto</w:t>
      </w:r>
    </w:p>
    <w:p w14:paraId="1ED72A76" w14:textId="77777777" w:rsidR="00FA7D4B" w:rsidRPr="00447DED" w:rsidRDefault="00FA7D4B" w:rsidP="00FA7D4B">
      <w:pPr>
        <w:pStyle w:val="Sinespaciado"/>
        <w:numPr>
          <w:ilvl w:val="0"/>
          <w:numId w:val="18"/>
        </w:numPr>
        <w:spacing w:line="276" w:lineRule="auto"/>
        <w:rPr>
          <w:rFonts w:ascii="Arial Narrow" w:hAnsi="Arial Narrow"/>
          <w:sz w:val="22"/>
          <w:lang w:val="es-EC"/>
        </w:rPr>
      </w:pPr>
      <w:r w:rsidRPr="00447DED">
        <w:rPr>
          <w:rFonts w:ascii="Arial Narrow" w:hAnsi="Arial Narrow"/>
          <w:sz w:val="22"/>
          <w:lang w:val="es-EC"/>
        </w:rPr>
        <w:t>Planes Operativos Anuales del Proyecto</w:t>
      </w:r>
    </w:p>
    <w:p w14:paraId="3F84B5A7" w14:textId="77777777" w:rsidR="00FA7D4B" w:rsidRPr="00447DED" w:rsidRDefault="00FA7D4B" w:rsidP="00FA7D4B">
      <w:pPr>
        <w:pStyle w:val="Sinespaciado"/>
        <w:numPr>
          <w:ilvl w:val="0"/>
          <w:numId w:val="18"/>
        </w:numPr>
        <w:spacing w:line="276" w:lineRule="auto"/>
        <w:rPr>
          <w:rFonts w:ascii="Arial Narrow" w:hAnsi="Arial Narrow"/>
          <w:sz w:val="22"/>
          <w:lang w:val="es-EC"/>
        </w:rPr>
      </w:pPr>
      <w:r w:rsidRPr="00447DED">
        <w:rPr>
          <w:rFonts w:ascii="Arial Narrow" w:hAnsi="Arial Narrow"/>
          <w:sz w:val="22"/>
          <w:lang w:val="es-EC"/>
        </w:rPr>
        <w:t>Informes Anuales del Proyecto al PNUD / PNUMA</w:t>
      </w:r>
    </w:p>
    <w:p w14:paraId="613997C4" w14:textId="77777777" w:rsidR="00FA7D4B" w:rsidRPr="00447DED" w:rsidRDefault="00FA7D4B" w:rsidP="00FA7D4B">
      <w:pPr>
        <w:pStyle w:val="Sinespaciado"/>
        <w:numPr>
          <w:ilvl w:val="0"/>
          <w:numId w:val="18"/>
        </w:numPr>
        <w:spacing w:line="276" w:lineRule="auto"/>
        <w:rPr>
          <w:rFonts w:ascii="Arial Narrow" w:hAnsi="Arial Narrow"/>
          <w:sz w:val="22"/>
          <w:lang w:val="es-EC"/>
        </w:rPr>
      </w:pPr>
      <w:r w:rsidRPr="00447DED">
        <w:rPr>
          <w:rFonts w:ascii="Arial Narrow" w:hAnsi="Arial Narrow"/>
          <w:sz w:val="22"/>
          <w:lang w:val="es-EC"/>
        </w:rPr>
        <w:t>Project Implementación Review PIR</w:t>
      </w:r>
    </w:p>
    <w:p w14:paraId="79801AB5" w14:textId="77777777" w:rsidR="00FA7D4B" w:rsidRPr="00447DED" w:rsidRDefault="00FA7D4B" w:rsidP="00FA7D4B">
      <w:pPr>
        <w:pStyle w:val="Sinespaciado"/>
        <w:numPr>
          <w:ilvl w:val="0"/>
          <w:numId w:val="18"/>
        </w:numPr>
        <w:spacing w:line="276" w:lineRule="auto"/>
        <w:rPr>
          <w:rFonts w:ascii="Arial Narrow" w:hAnsi="Arial Narrow"/>
          <w:sz w:val="22"/>
          <w:lang w:val="es-EC"/>
        </w:rPr>
      </w:pPr>
      <w:r w:rsidRPr="00447DED">
        <w:rPr>
          <w:rFonts w:ascii="Arial Narrow" w:hAnsi="Arial Narrow"/>
          <w:sz w:val="22"/>
          <w:lang w:val="es-EC"/>
        </w:rPr>
        <w:t>Quarterly Operational Reports QORs</w:t>
      </w:r>
    </w:p>
    <w:p w14:paraId="428D9028" w14:textId="77777777" w:rsidR="00FA7D4B" w:rsidRPr="00447DED" w:rsidRDefault="00FA7D4B" w:rsidP="00FA7D4B">
      <w:pPr>
        <w:pStyle w:val="Sinespaciado"/>
        <w:numPr>
          <w:ilvl w:val="0"/>
          <w:numId w:val="18"/>
        </w:numPr>
        <w:spacing w:line="276" w:lineRule="auto"/>
        <w:rPr>
          <w:rFonts w:ascii="Arial Narrow" w:hAnsi="Arial Narrow"/>
          <w:sz w:val="22"/>
          <w:lang w:val="es-EC"/>
        </w:rPr>
      </w:pPr>
      <w:r w:rsidRPr="00447DED">
        <w:rPr>
          <w:rFonts w:ascii="Arial Narrow" w:hAnsi="Arial Narrow"/>
          <w:sz w:val="22"/>
          <w:lang w:val="es-EC"/>
        </w:rPr>
        <w:t>Documentación relevante que esté disponible en relación con el proyecto, sus actividades, resultados y productos</w:t>
      </w:r>
    </w:p>
    <w:p w14:paraId="4BE038DB" w14:textId="77777777" w:rsidR="00FA7D4B" w:rsidRPr="00447DED" w:rsidRDefault="00FA7D4B" w:rsidP="00FA7D4B">
      <w:pPr>
        <w:pStyle w:val="Sinespaciado"/>
        <w:numPr>
          <w:ilvl w:val="0"/>
          <w:numId w:val="18"/>
        </w:numPr>
        <w:spacing w:line="276" w:lineRule="auto"/>
        <w:rPr>
          <w:rFonts w:ascii="Arial Narrow" w:hAnsi="Arial Narrow"/>
          <w:sz w:val="22"/>
          <w:lang w:val="es-EC"/>
        </w:rPr>
      </w:pPr>
      <w:r w:rsidRPr="00447DED">
        <w:rPr>
          <w:rFonts w:ascii="Arial Narrow" w:hAnsi="Arial Narrow"/>
          <w:sz w:val="22"/>
          <w:lang w:val="es-EC"/>
        </w:rPr>
        <w:t>Otras fuentes relevantes de información que incluyen la política de evaluación del PNUD y FNAM</w:t>
      </w:r>
    </w:p>
    <w:p w14:paraId="73F1F9BB" w14:textId="77777777" w:rsidR="00FA7D4B" w:rsidRPr="00447DED" w:rsidRDefault="00FA7D4B" w:rsidP="00FA7D4B">
      <w:pPr>
        <w:pStyle w:val="Sinespaciado"/>
        <w:numPr>
          <w:ilvl w:val="0"/>
          <w:numId w:val="18"/>
        </w:numPr>
        <w:spacing w:line="276" w:lineRule="auto"/>
        <w:rPr>
          <w:rFonts w:ascii="Arial Narrow" w:hAnsi="Arial Narrow"/>
          <w:sz w:val="22"/>
          <w:lang w:val="es-EC"/>
        </w:rPr>
      </w:pPr>
      <w:r w:rsidRPr="00447DED">
        <w:rPr>
          <w:rFonts w:ascii="Arial Narrow" w:hAnsi="Arial Narrow"/>
          <w:sz w:val="22"/>
          <w:lang w:val="es-EC"/>
        </w:rPr>
        <w:t>Actas y documentos del Comité Directivo del Proyecto</w:t>
      </w:r>
    </w:p>
    <w:p w14:paraId="25066269" w14:textId="77777777" w:rsidR="00FA7D4B" w:rsidRPr="00447DED" w:rsidRDefault="00FA7D4B" w:rsidP="00FA7D4B">
      <w:pPr>
        <w:pStyle w:val="Sinespaciado"/>
        <w:numPr>
          <w:ilvl w:val="0"/>
          <w:numId w:val="18"/>
        </w:numPr>
        <w:spacing w:line="276" w:lineRule="auto"/>
        <w:rPr>
          <w:rFonts w:ascii="Arial Narrow" w:hAnsi="Arial Narrow"/>
          <w:sz w:val="22"/>
          <w:lang w:val="es-EC"/>
        </w:rPr>
      </w:pPr>
      <w:r w:rsidRPr="00447DED">
        <w:rPr>
          <w:rFonts w:ascii="Arial Narrow" w:hAnsi="Arial Narrow"/>
          <w:sz w:val="22"/>
          <w:lang w:val="es-EC"/>
        </w:rPr>
        <w:t>METT con datos del MTR</w:t>
      </w:r>
    </w:p>
    <w:p w14:paraId="00FA2A25" w14:textId="77777777" w:rsidR="00FA7D4B" w:rsidRPr="00447DED" w:rsidRDefault="00FA7D4B" w:rsidP="00FA7D4B">
      <w:pPr>
        <w:pStyle w:val="Sinespaciado"/>
        <w:numPr>
          <w:ilvl w:val="0"/>
          <w:numId w:val="18"/>
        </w:numPr>
        <w:spacing w:line="276" w:lineRule="auto"/>
        <w:rPr>
          <w:rFonts w:ascii="Arial Narrow" w:hAnsi="Arial Narrow"/>
          <w:sz w:val="22"/>
          <w:lang w:val="es-EC"/>
        </w:rPr>
      </w:pPr>
      <w:r w:rsidRPr="00447DED">
        <w:rPr>
          <w:rFonts w:ascii="Arial Narrow" w:hAnsi="Arial Narrow"/>
          <w:sz w:val="22"/>
          <w:lang w:val="es-EC"/>
        </w:rPr>
        <w:t>Informes técnicos/estudios</w:t>
      </w:r>
    </w:p>
    <w:p w14:paraId="182F724F" w14:textId="77777777" w:rsidR="00FA7D4B" w:rsidRPr="00447DED" w:rsidRDefault="00FA7D4B" w:rsidP="00FA7D4B">
      <w:pPr>
        <w:pStyle w:val="Sinespaciado"/>
        <w:numPr>
          <w:ilvl w:val="0"/>
          <w:numId w:val="18"/>
        </w:numPr>
        <w:spacing w:line="276" w:lineRule="auto"/>
        <w:rPr>
          <w:rFonts w:ascii="Arial Narrow" w:hAnsi="Arial Narrow"/>
          <w:sz w:val="22"/>
          <w:lang w:val="es-EC"/>
        </w:rPr>
      </w:pPr>
      <w:r w:rsidRPr="00447DED">
        <w:rPr>
          <w:rFonts w:ascii="Arial Narrow" w:hAnsi="Arial Narrow"/>
          <w:sz w:val="22"/>
          <w:lang w:val="es-EC"/>
        </w:rPr>
        <w:t>Información de co-financiación</w:t>
      </w:r>
    </w:p>
    <w:p w14:paraId="6F410243" w14:textId="77777777" w:rsidR="00FA7D4B" w:rsidRPr="00447DED" w:rsidRDefault="00FA7D4B" w:rsidP="00FA7D4B">
      <w:pPr>
        <w:pStyle w:val="Sinespaciado"/>
        <w:numPr>
          <w:ilvl w:val="0"/>
          <w:numId w:val="18"/>
        </w:numPr>
        <w:spacing w:line="276" w:lineRule="auto"/>
        <w:rPr>
          <w:rFonts w:ascii="Arial Narrow" w:hAnsi="Arial Narrow"/>
          <w:sz w:val="22"/>
          <w:lang w:val="es-EC"/>
        </w:rPr>
      </w:pPr>
      <w:r w:rsidRPr="00447DED">
        <w:rPr>
          <w:rFonts w:ascii="Arial Narrow" w:hAnsi="Arial Narrow"/>
          <w:sz w:val="22"/>
          <w:lang w:val="es-EC"/>
        </w:rPr>
        <w:t>Información de gastos por resultados recursos GEF</w:t>
      </w:r>
    </w:p>
    <w:p w14:paraId="2C00A736" w14:textId="77777777" w:rsidR="00FA7D4B" w:rsidRPr="00447DED" w:rsidRDefault="00FA7D4B" w:rsidP="00FA7D4B">
      <w:pPr>
        <w:pStyle w:val="Sinespaciado"/>
        <w:numPr>
          <w:ilvl w:val="0"/>
          <w:numId w:val="18"/>
        </w:numPr>
        <w:spacing w:line="276" w:lineRule="auto"/>
        <w:rPr>
          <w:rFonts w:ascii="Arial Narrow" w:hAnsi="Arial Narrow"/>
          <w:sz w:val="22"/>
          <w:lang w:val="es-EC"/>
        </w:rPr>
      </w:pPr>
      <w:r w:rsidRPr="00447DED">
        <w:rPr>
          <w:rFonts w:ascii="Arial Narrow" w:hAnsi="Arial Narrow"/>
          <w:sz w:val="22"/>
          <w:lang w:val="es-EC"/>
        </w:rPr>
        <w:t>Informes de principales cursos y capacitaciones realizadas por el Proyecto</w:t>
      </w:r>
    </w:p>
    <w:p w14:paraId="301B7CD6" w14:textId="77777777" w:rsidR="00FA7D4B" w:rsidRPr="00447DED" w:rsidRDefault="00FA7D4B" w:rsidP="00FA7D4B">
      <w:pPr>
        <w:pStyle w:val="Sinespaciado"/>
        <w:numPr>
          <w:ilvl w:val="0"/>
          <w:numId w:val="18"/>
        </w:numPr>
        <w:spacing w:line="276" w:lineRule="auto"/>
        <w:rPr>
          <w:rFonts w:ascii="Arial Narrow" w:hAnsi="Arial Narrow"/>
          <w:sz w:val="22"/>
          <w:lang w:val="es-EC"/>
        </w:rPr>
      </w:pPr>
      <w:r w:rsidRPr="00447DED">
        <w:rPr>
          <w:rFonts w:ascii="Arial Narrow" w:hAnsi="Arial Narrow"/>
          <w:sz w:val="22"/>
          <w:lang w:val="es-EC"/>
        </w:rPr>
        <w:t>Actas / Conclusiones editadas de principales talleres/seminarios/reuniones realizadas por el proyecto</w:t>
      </w:r>
    </w:p>
    <w:p w14:paraId="2990FCC1" w14:textId="77777777" w:rsidR="00FA7D4B" w:rsidRPr="00447DED" w:rsidRDefault="00FA7D4B" w:rsidP="00FA7D4B">
      <w:pPr>
        <w:pStyle w:val="Sinespaciado"/>
        <w:numPr>
          <w:ilvl w:val="0"/>
          <w:numId w:val="18"/>
        </w:numPr>
        <w:spacing w:line="276" w:lineRule="auto"/>
        <w:rPr>
          <w:rFonts w:ascii="Arial Narrow" w:hAnsi="Arial Narrow"/>
          <w:sz w:val="22"/>
          <w:lang w:val="es-EC"/>
        </w:rPr>
      </w:pPr>
      <w:r w:rsidRPr="00447DED">
        <w:rPr>
          <w:rFonts w:ascii="Arial Narrow" w:hAnsi="Arial Narrow"/>
          <w:sz w:val="22"/>
          <w:lang w:val="es-EC"/>
        </w:rPr>
        <w:t>Cartillas, folletos, fichas y otros materiales elaborados por el Proyecto</w:t>
      </w:r>
    </w:p>
    <w:p w14:paraId="3A3D37E1" w14:textId="77777777" w:rsidR="00FA7D4B" w:rsidRPr="00447DED" w:rsidRDefault="00FA7D4B" w:rsidP="00FA7D4B">
      <w:pPr>
        <w:pStyle w:val="Sinespaciado"/>
        <w:numPr>
          <w:ilvl w:val="0"/>
          <w:numId w:val="18"/>
        </w:numPr>
        <w:spacing w:line="276" w:lineRule="auto"/>
        <w:rPr>
          <w:rFonts w:ascii="Arial Narrow" w:hAnsi="Arial Narrow"/>
          <w:sz w:val="22"/>
          <w:lang w:val="es-EC"/>
        </w:rPr>
      </w:pPr>
      <w:r w:rsidRPr="00447DED">
        <w:rPr>
          <w:rFonts w:ascii="Arial Narrow" w:hAnsi="Arial Narrow"/>
          <w:sz w:val="22"/>
          <w:lang w:val="es-EC"/>
        </w:rPr>
        <w:t>Informes de actividades llevadas a cabo en los sitios piloto y en las provincias socias</w:t>
      </w:r>
    </w:p>
    <w:p w14:paraId="59957C51" w14:textId="77777777" w:rsidR="00FA7D4B" w:rsidRPr="00447DED" w:rsidRDefault="00FA7D4B" w:rsidP="00FA7D4B">
      <w:pPr>
        <w:pStyle w:val="Sinespaciado"/>
        <w:numPr>
          <w:ilvl w:val="0"/>
          <w:numId w:val="18"/>
        </w:numPr>
        <w:spacing w:line="276" w:lineRule="auto"/>
        <w:rPr>
          <w:rFonts w:ascii="Arial Narrow" w:hAnsi="Arial Narrow"/>
          <w:sz w:val="22"/>
          <w:lang w:val="es-EC"/>
        </w:rPr>
      </w:pPr>
      <w:r w:rsidRPr="00447DED">
        <w:rPr>
          <w:rFonts w:ascii="Arial Narrow" w:hAnsi="Arial Narrow"/>
          <w:sz w:val="22"/>
          <w:lang w:val="es-EC"/>
        </w:rPr>
        <w:t>Publicaciones técnicas realizadas por el proyecto.</w:t>
      </w:r>
    </w:p>
    <w:p w14:paraId="56CF1780" w14:textId="77777777" w:rsidR="00FA7D4B" w:rsidRPr="00447DED" w:rsidRDefault="00FA7D4B" w:rsidP="00FA7D4B">
      <w:pPr>
        <w:pStyle w:val="Sinespaciado"/>
        <w:numPr>
          <w:ilvl w:val="0"/>
          <w:numId w:val="18"/>
        </w:numPr>
        <w:spacing w:line="276" w:lineRule="auto"/>
        <w:rPr>
          <w:rFonts w:ascii="Arial Narrow" w:hAnsi="Arial Narrow"/>
          <w:sz w:val="22"/>
          <w:lang w:val="es-EC"/>
        </w:rPr>
      </w:pPr>
      <w:r w:rsidRPr="00447DED">
        <w:rPr>
          <w:rFonts w:ascii="Arial Narrow" w:hAnsi="Arial Narrow"/>
          <w:sz w:val="22"/>
          <w:lang w:val="es-EC"/>
        </w:rPr>
        <w:t>Matriz de respuestas gerenciales RMT</w:t>
      </w:r>
    </w:p>
    <w:p w14:paraId="61C56ECD" w14:textId="77777777" w:rsidR="00FA7D4B" w:rsidRPr="00447DED" w:rsidRDefault="00FA7D4B" w:rsidP="00FA7D4B">
      <w:pPr>
        <w:pStyle w:val="Sinespaciado"/>
        <w:numPr>
          <w:ilvl w:val="0"/>
          <w:numId w:val="18"/>
        </w:numPr>
        <w:spacing w:line="276" w:lineRule="auto"/>
        <w:rPr>
          <w:rFonts w:ascii="Arial Narrow" w:hAnsi="Arial Narrow"/>
          <w:sz w:val="22"/>
          <w:lang w:val="es-EC"/>
        </w:rPr>
      </w:pPr>
      <w:r w:rsidRPr="00447DED">
        <w:rPr>
          <w:rFonts w:ascii="Arial Narrow" w:hAnsi="Arial Narrow"/>
          <w:sz w:val="22"/>
          <w:lang w:val="es-EC"/>
        </w:rPr>
        <w:t>Auditorias de gestión y spotscheck</w:t>
      </w:r>
    </w:p>
    <w:p w14:paraId="6E389E7D" w14:textId="77777777" w:rsidR="00FA7D4B" w:rsidRPr="00447DED" w:rsidRDefault="00FA7D4B" w:rsidP="00FA7D4B">
      <w:pPr>
        <w:pStyle w:val="Sinespaciado"/>
        <w:numPr>
          <w:ilvl w:val="0"/>
          <w:numId w:val="18"/>
        </w:numPr>
        <w:spacing w:line="276" w:lineRule="auto"/>
        <w:rPr>
          <w:rFonts w:ascii="Arial Narrow" w:hAnsi="Arial Narrow"/>
          <w:sz w:val="22"/>
          <w:lang w:val="es-EC"/>
        </w:rPr>
      </w:pPr>
      <w:r w:rsidRPr="00447DED">
        <w:rPr>
          <w:rFonts w:ascii="Arial Narrow" w:hAnsi="Arial Narrow"/>
          <w:sz w:val="22"/>
          <w:lang w:val="es-EC"/>
        </w:rPr>
        <w:t>Herramientas utilizadas para Monitoreo &amp; Evaluación</w:t>
      </w:r>
    </w:p>
    <w:p w14:paraId="0D251075" w14:textId="77777777" w:rsidR="00FA7D4B" w:rsidRPr="00447DED" w:rsidRDefault="00FA7D4B" w:rsidP="00FA7D4B">
      <w:pPr>
        <w:pStyle w:val="Sinespaciado"/>
        <w:numPr>
          <w:ilvl w:val="0"/>
          <w:numId w:val="18"/>
        </w:numPr>
        <w:spacing w:line="276" w:lineRule="auto"/>
        <w:rPr>
          <w:rFonts w:ascii="Arial Narrow" w:hAnsi="Arial Narrow"/>
          <w:sz w:val="22"/>
          <w:lang w:val="es-EC"/>
        </w:rPr>
      </w:pPr>
      <w:r w:rsidRPr="00447DED">
        <w:rPr>
          <w:rFonts w:ascii="Arial Narrow" w:hAnsi="Arial Narrow"/>
          <w:sz w:val="22"/>
          <w:lang w:val="es-EC"/>
        </w:rPr>
        <w:t>Contactos de la Unidad de Gestión del Proyecto</w:t>
      </w:r>
    </w:p>
    <w:p w14:paraId="61F51379" w14:textId="77777777" w:rsidR="00FA7D4B" w:rsidRPr="00447DED" w:rsidRDefault="00FA7D4B" w:rsidP="00FA7D4B">
      <w:pPr>
        <w:pStyle w:val="Sinespaciado"/>
        <w:numPr>
          <w:ilvl w:val="0"/>
          <w:numId w:val="18"/>
        </w:numPr>
        <w:spacing w:line="276" w:lineRule="auto"/>
        <w:rPr>
          <w:rFonts w:ascii="Arial Narrow" w:hAnsi="Arial Narrow"/>
          <w:sz w:val="22"/>
          <w:lang w:val="es-EC"/>
        </w:rPr>
      </w:pPr>
      <w:r w:rsidRPr="00447DED">
        <w:rPr>
          <w:rFonts w:ascii="Arial Narrow" w:hAnsi="Arial Narrow"/>
          <w:sz w:val="22"/>
          <w:lang w:val="es-EC"/>
        </w:rPr>
        <w:t>Cartas de solicitud formal sin costo</w:t>
      </w:r>
    </w:p>
    <w:p w14:paraId="11F8E0ED" w14:textId="77777777" w:rsidR="00FA7D4B" w:rsidRPr="00447DED" w:rsidRDefault="00FA7D4B" w:rsidP="00FA7D4B">
      <w:pPr>
        <w:pStyle w:val="Sinespaciado"/>
        <w:numPr>
          <w:ilvl w:val="0"/>
          <w:numId w:val="18"/>
        </w:numPr>
        <w:spacing w:line="276" w:lineRule="auto"/>
        <w:rPr>
          <w:rFonts w:ascii="Arial Narrow" w:hAnsi="Arial Narrow"/>
          <w:sz w:val="22"/>
        </w:rPr>
      </w:pPr>
      <w:r w:rsidRPr="00447DED">
        <w:rPr>
          <w:rFonts w:ascii="Arial Narrow" w:hAnsi="Arial Narrow"/>
          <w:sz w:val="22"/>
        </w:rPr>
        <w:t xml:space="preserve">Agenda de </w:t>
      </w:r>
      <w:r w:rsidRPr="00447DED">
        <w:rPr>
          <w:rFonts w:ascii="Arial Narrow" w:hAnsi="Arial Narrow"/>
          <w:sz w:val="22"/>
          <w:lang w:val="es-EC"/>
        </w:rPr>
        <w:t>misión</w:t>
      </w:r>
    </w:p>
    <w:p w14:paraId="508C42B8" w14:textId="77777777" w:rsidR="00FA7D4B" w:rsidRPr="00447DED" w:rsidRDefault="00FA7D4B" w:rsidP="14FDD6C7">
      <w:pPr>
        <w:spacing w:line="240" w:lineRule="auto"/>
        <w:rPr>
          <w:rFonts w:ascii="Arial Narrow" w:hAnsi="Arial Narrow"/>
          <w:lang w:val="es-ES"/>
        </w:rPr>
      </w:pPr>
    </w:p>
    <w:p w14:paraId="7D487779" w14:textId="77777777" w:rsidR="00E22C5B" w:rsidRPr="00447DED" w:rsidRDefault="00E22C5B" w:rsidP="14FDD6C7">
      <w:pPr>
        <w:spacing w:line="240" w:lineRule="auto"/>
        <w:rPr>
          <w:rFonts w:ascii="Arial Narrow" w:hAnsi="Arial Narrow"/>
          <w:lang w:val="es-ES"/>
        </w:rPr>
      </w:pPr>
    </w:p>
    <w:p w14:paraId="601C4CAC" w14:textId="77777777" w:rsidR="00E22C5B" w:rsidRDefault="00E22C5B" w:rsidP="14FDD6C7">
      <w:pPr>
        <w:spacing w:line="240" w:lineRule="auto"/>
        <w:rPr>
          <w:rFonts w:ascii="Arial Narrow" w:hAnsi="Arial Narrow"/>
          <w:lang w:val="es-ES"/>
        </w:rPr>
      </w:pPr>
    </w:p>
    <w:p w14:paraId="1BA66BD6" w14:textId="77777777" w:rsidR="00436F40" w:rsidRDefault="00436F40" w:rsidP="14FDD6C7">
      <w:pPr>
        <w:spacing w:line="240" w:lineRule="auto"/>
        <w:rPr>
          <w:rFonts w:ascii="Arial Narrow" w:hAnsi="Arial Narrow"/>
          <w:lang w:val="es-ES"/>
        </w:rPr>
      </w:pPr>
    </w:p>
    <w:p w14:paraId="5A83BE71" w14:textId="77777777" w:rsidR="00436F40" w:rsidRDefault="00436F40" w:rsidP="14FDD6C7">
      <w:pPr>
        <w:spacing w:line="240" w:lineRule="auto"/>
        <w:rPr>
          <w:rFonts w:ascii="Arial Narrow" w:hAnsi="Arial Narrow"/>
          <w:lang w:val="es-ES"/>
        </w:rPr>
      </w:pPr>
    </w:p>
    <w:p w14:paraId="0B2DDCC1" w14:textId="77777777" w:rsidR="00436F40" w:rsidRPr="00447DED" w:rsidRDefault="00436F40" w:rsidP="14FDD6C7">
      <w:pPr>
        <w:spacing w:line="240" w:lineRule="auto"/>
        <w:rPr>
          <w:rFonts w:ascii="Arial Narrow" w:hAnsi="Arial Narrow"/>
          <w:lang w:val="es-ES"/>
        </w:rPr>
      </w:pPr>
    </w:p>
    <w:p w14:paraId="031C66F3" w14:textId="1F02E3C8" w:rsidR="00344449" w:rsidRPr="00447DED" w:rsidRDefault="00FA7D4B" w:rsidP="14FDD6C7">
      <w:pPr>
        <w:spacing w:line="240" w:lineRule="auto"/>
        <w:rPr>
          <w:rFonts w:ascii="Arial Narrow" w:hAnsi="Arial Narrow"/>
          <w:lang w:val="es-ES"/>
        </w:rPr>
      </w:pPr>
      <w:r w:rsidRPr="00447DED">
        <w:rPr>
          <w:rFonts w:ascii="Arial Narrow" w:hAnsi="Arial Narrow"/>
          <w:lang w:val="es-ES"/>
        </w:rPr>
        <w:lastRenderedPageBreak/>
        <w:t>Anexo 4:</w:t>
      </w:r>
      <w:r w:rsidR="14FDD6C7" w:rsidRPr="00447DED">
        <w:rPr>
          <w:rFonts w:ascii="Arial Narrow" w:hAnsi="Arial Narrow"/>
          <w:lang w:val="es-ES"/>
        </w:rPr>
        <w:t xml:space="preserve"> Matriz de preguntas de evaluación</w:t>
      </w:r>
    </w:p>
    <w:tbl>
      <w:tblPr>
        <w:tblpPr w:leftFromText="180" w:rightFromText="180" w:vertAnchor="text" w:horzAnchor="page" w:tblpX="454" w:tblpY="197"/>
        <w:tblW w:w="11043" w:type="dxa"/>
        <w:tblBorders>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99"/>
        <w:gridCol w:w="4628"/>
        <w:gridCol w:w="2610"/>
        <w:gridCol w:w="1626"/>
        <w:gridCol w:w="1980"/>
      </w:tblGrid>
      <w:tr w:rsidR="00FA7D4B" w:rsidRPr="00447DED" w14:paraId="75560BD6" w14:textId="77777777" w:rsidTr="00A659FA">
        <w:trPr>
          <w:tblHeader/>
        </w:trPr>
        <w:tc>
          <w:tcPr>
            <w:tcW w:w="4827" w:type="dxa"/>
            <w:gridSpan w:val="2"/>
            <w:tcBorders>
              <w:top w:val="single" w:sz="4" w:space="0" w:color="auto"/>
              <w:left w:val="single" w:sz="4" w:space="0" w:color="auto"/>
              <w:bottom w:val="single" w:sz="6" w:space="0" w:color="auto"/>
            </w:tcBorders>
            <w:shd w:val="clear" w:color="auto" w:fill="D9D9D9" w:themeFill="background1" w:themeFillShade="D9"/>
            <w:vAlign w:val="center"/>
          </w:tcPr>
          <w:p w14:paraId="51DE7975" w14:textId="77777777" w:rsidR="00FA7D4B" w:rsidRPr="00447DED" w:rsidRDefault="00FA7D4B" w:rsidP="00A659FA">
            <w:pPr>
              <w:spacing w:after="0" w:line="280" w:lineRule="auto"/>
              <w:jc w:val="center"/>
              <w:rPr>
                <w:rFonts w:ascii="Arial Narrow" w:eastAsia="Times New Roman" w:hAnsi="Arial Narrow" w:cs="Calibri"/>
                <w:color w:val="auto"/>
                <w:sz w:val="18"/>
                <w:szCs w:val="18"/>
                <w:lang w:val="es-ES" w:eastAsia="en-US"/>
              </w:rPr>
            </w:pPr>
            <w:r w:rsidRPr="00447DED">
              <w:rPr>
                <w:rFonts w:ascii="Arial Narrow" w:eastAsia="Times New Roman" w:hAnsi="Arial Narrow" w:cs="Calibri"/>
                <w:b/>
                <w:bCs/>
                <w:snapToGrid w:val="0"/>
                <w:color w:val="auto"/>
                <w:sz w:val="18"/>
                <w:szCs w:val="18"/>
                <w:lang w:val="es-ES" w:eastAsia="en-US"/>
              </w:rPr>
              <w:t>Criterios de evaluación - Preguntas</w:t>
            </w:r>
          </w:p>
        </w:tc>
        <w:tc>
          <w:tcPr>
            <w:tcW w:w="2610" w:type="dxa"/>
            <w:tcBorders>
              <w:top w:val="single" w:sz="4" w:space="0" w:color="auto"/>
              <w:bottom w:val="single" w:sz="6" w:space="0" w:color="auto"/>
            </w:tcBorders>
            <w:shd w:val="clear" w:color="auto" w:fill="D9D9D9" w:themeFill="background1" w:themeFillShade="D9"/>
            <w:vAlign w:val="center"/>
          </w:tcPr>
          <w:p w14:paraId="5EE64FC6" w14:textId="77777777" w:rsidR="00FA7D4B" w:rsidRPr="00447DED" w:rsidRDefault="00FA7D4B" w:rsidP="00A659FA">
            <w:pPr>
              <w:spacing w:after="0" w:line="280" w:lineRule="auto"/>
              <w:jc w:val="center"/>
              <w:rPr>
                <w:rFonts w:ascii="Arial Narrow" w:eastAsia="Times New Roman" w:hAnsi="Arial Narrow" w:cs="Calibri"/>
                <w:color w:val="auto"/>
                <w:sz w:val="18"/>
                <w:szCs w:val="18"/>
                <w:lang w:val="es-ES" w:eastAsia="en-US"/>
              </w:rPr>
            </w:pPr>
            <w:r w:rsidRPr="00447DED">
              <w:rPr>
                <w:rFonts w:ascii="Arial Narrow" w:eastAsia="Times New Roman" w:hAnsi="Arial Narrow" w:cs="Calibri"/>
                <w:b/>
                <w:bCs/>
                <w:snapToGrid w:val="0"/>
                <w:color w:val="auto"/>
                <w:sz w:val="18"/>
                <w:szCs w:val="18"/>
                <w:lang w:val="es-ES" w:eastAsia="en-US"/>
              </w:rPr>
              <w:t>Indicadores</w:t>
            </w:r>
          </w:p>
        </w:tc>
        <w:tc>
          <w:tcPr>
            <w:tcW w:w="1626" w:type="dxa"/>
            <w:tcBorders>
              <w:top w:val="single" w:sz="4" w:space="0" w:color="auto"/>
              <w:bottom w:val="single" w:sz="6" w:space="0" w:color="auto"/>
            </w:tcBorders>
            <w:shd w:val="clear" w:color="auto" w:fill="D9D9D9" w:themeFill="background1" w:themeFillShade="D9"/>
            <w:vAlign w:val="center"/>
          </w:tcPr>
          <w:p w14:paraId="448F49B4" w14:textId="77777777" w:rsidR="00FA7D4B" w:rsidRPr="00447DED" w:rsidRDefault="00FA7D4B" w:rsidP="00A659FA">
            <w:pPr>
              <w:spacing w:after="0" w:line="280" w:lineRule="auto"/>
              <w:jc w:val="center"/>
              <w:rPr>
                <w:rFonts w:ascii="Arial Narrow" w:eastAsia="Times New Roman" w:hAnsi="Arial Narrow" w:cs="Calibri"/>
                <w:color w:val="auto"/>
                <w:sz w:val="18"/>
                <w:szCs w:val="18"/>
                <w:lang w:val="es-ES" w:eastAsia="en-US"/>
              </w:rPr>
            </w:pPr>
            <w:r w:rsidRPr="00447DED">
              <w:rPr>
                <w:rFonts w:ascii="Arial Narrow" w:eastAsia="Times New Roman" w:hAnsi="Arial Narrow" w:cs="Calibri"/>
                <w:b/>
                <w:bCs/>
                <w:snapToGrid w:val="0"/>
                <w:color w:val="auto"/>
                <w:sz w:val="18"/>
                <w:szCs w:val="18"/>
                <w:lang w:val="es-ES" w:eastAsia="en-US"/>
              </w:rPr>
              <w:t>Fuentes</w:t>
            </w:r>
          </w:p>
        </w:tc>
        <w:tc>
          <w:tcPr>
            <w:tcW w:w="1980" w:type="dxa"/>
            <w:tcBorders>
              <w:top w:val="single" w:sz="4" w:space="0" w:color="auto"/>
              <w:bottom w:val="single" w:sz="6" w:space="0" w:color="auto"/>
              <w:right w:val="single" w:sz="6" w:space="0" w:color="auto"/>
            </w:tcBorders>
            <w:shd w:val="clear" w:color="auto" w:fill="D9D9D9" w:themeFill="background1" w:themeFillShade="D9"/>
            <w:vAlign w:val="center"/>
          </w:tcPr>
          <w:p w14:paraId="480B5203" w14:textId="77777777" w:rsidR="00FA7D4B" w:rsidRPr="00447DED" w:rsidRDefault="00FA7D4B" w:rsidP="00A659FA">
            <w:pPr>
              <w:spacing w:after="0" w:line="280" w:lineRule="auto"/>
              <w:jc w:val="center"/>
              <w:rPr>
                <w:rFonts w:ascii="Arial Narrow" w:eastAsia="Times New Roman" w:hAnsi="Arial Narrow" w:cs="Calibri"/>
                <w:color w:val="auto"/>
                <w:sz w:val="18"/>
                <w:szCs w:val="18"/>
                <w:lang w:val="es-ES" w:eastAsia="en-US"/>
              </w:rPr>
            </w:pPr>
            <w:r w:rsidRPr="00447DED">
              <w:rPr>
                <w:rFonts w:ascii="Arial Narrow" w:eastAsia="Times New Roman" w:hAnsi="Arial Narrow" w:cs="Calibri"/>
                <w:b/>
                <w:bCs/>
                <w:snapToGrid w:val="0"/>
                <w:color w:val="auto"/>
                <w:sz w:val="18"/>
                <w:szCs w:val="18"/>
                <w:lang w:val="es-ES" w:eastAsia="en-US"/>
              </w:rPr>
              <w:t>Metodología</w:t>
            </w:r>
          </w:p>
        </w:tc>
      </w:tr>
      <w:tr w:rsidR="00FA7D4B" w:rsidRPr="00447DED" w14:paraId="06370C14" w14:textId="77777777" w:rsidTr="00A659FA">
        <w:tc>
          <w:tcPr>
            <w:tcW w:w="11043" w:type="dxa"/>
            <w:gridSpan w:val="5"/>
            <w:tcBorders>
              <w:top w:val="single" w:sz="6" w:space="0" w:color="auto"/>
              <w:left w:val="single" w:sz="4" w:space="0" w:color="auto"/>
              <w:bottom w:val="single" w:sz="6" w:space="0" w:color="auto"/>
              <w:right w:val="single" w:sz="6" w:space="0" w:color="auto"/>
            </w:tcBorders>
            <w:shd w:val="clear" w:color="auto" w:fill="000000" w:themeFill="text1"/>
          </w:tcPr>
          <w:p w14:paraId="01110D47" w14:textId="77777777" w:rsidR="00FA7D4B" w:rsidRPr="00447DED" w:rsidRDefault="00FA7D4B" w:rsidP="00A659FA">
            <w:pPr>
              <w:spacing w:after="0" w:line="280" w:lineRule="auto"/>
              <w:jc w:val="left"/>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 xml:space="preserve">Relevancia: ¿Cómo se relaciona el proyecto con los objetivos principales del área de interés del FMAM y con las prioridades ambientales y de desarrollo a nivel local, regional y nacional? </w:t>
            </w:r>
          </w:p>
        </w:tc>
      </w:tr>
      <w:tr w:rsidR="00FA7D4B" w:rsidRPr="00447DED" w14:paraId="74419289" w14:textId="77777777" w:rsidTr="00A659FA">
        <w:tc>
          <w:tcPr>
            <w:tcW w:w="199" w:type="dxa"/>
            <w:tcBorders>
              <w:top w:val="single" w:sz="6" w:space="0" w:color="auto"/>
              <w:left w:val="single" w:sz="4" w:space="0" w:color="auto"/>
              <w:bottom w:val="nil"/>
              <w:right w:val="nil"/>
            </w:tcBorders>
            <w:shd w:val="clear" w:color="auto" w:fill="FFFFFF" w:themeFill="background1"/>
          </w:tcPr>
          <w:p w14:paraId="08D6FFFC" w14:textId="77777777" w:rsidR="00FA7D4B" w:rsidRPr="00447DED" w:rsidRDefault="00FA7D4B" w:rsidP="00A659FA">
            <w:pPr>
              <w:numPr>
                <w:ilvl w:val="12"/>
                <w:numId w:val="0"/>
              </w:numPr>
              <w:overflowPunct w:val="0"/>
              <w:autoSpaceDE w:val="0"/>
              <w:autoSpaceDN w:val="0"/>
              <w:adjustRightInd w:val="0"/>
              <w:spacing w:after="0" w:line="240" w:lineRule="auto"/>
              <w:ind w:left="74" w:right="74"/>
              <w:jc w:val="left"/>
              <w:textAlignment w:val="baseline"/>
              <w:rPr>
                <w:rFonts w:ascii="Arial Narrow" w:eastAsia="Times New Roman" w:hAnsi="Arial Narrow" w:cs="Calibri"/>
                <w:snapToGrid w:val="0"/>
                <w:color w:val="auto"/>
                <w:sz w:val="18"/>
                <w:szCs w:val="18"/>
                <w:lang w:val="es-ES" w:eastAsia="en-US"/>
              </w:rPr>
            </w:pPr>
          </w:p>
        </w:tc>
        <w:tc>
          <w:tcPr>
            <w:tcW w:w="4628" w:type="dxa"/>
            <w:tcBorders>
              <w:top w:val="single" w:sz="6" w:space="0" w:color="auto"/>
              <w:left w:val="nil"/>
            </w:tcBorders>
          </w:tcPr>
          <w:p w14:paraId="3B2725AB" w14:textId="77777777" w:rsidR="00FA7D4B" w:rsidRPr="00447DED" w:rsidRDefault="00FA7D4B" w:rsidP="00FA7D4B">
            <w:pPr>
              <w:pStyle w:val="Prrafodelista"/>
              <w:numPr>
                <w:ilvl w:val="0"/>
                <w:numId w:val="11"/>
              </w:numPr>
              <w:tabs>
                <w:tab w:val="left" w:pos="227"/>
              </w:tabs>
              <w:autoSpaceDE w:val="0"/>
              <w:autoSpaceDN w:val="0"/>
              <w:adjustRightInd w:val="0"/>
              <w:spacing w:after="0" w:line="240" w:lineRule="auto"/>
              <w:jc w:val="left"/>
              <w:rPr>
                <w:rFonts w:ascii="Arial Narrow" w:eastAsia="Times New Roman" w:hAnsi="Arial Narrow" w:cs="Times New Roman"/>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¿En qué medida los objetivos de intervención del proyecto son coherentes con los requisitos de los beneficiarios, las necesidades del país, las prioridades mundiales y las políticas de los socios y donantes?</w:t>
            </w:r>
          </w:p>
          <w:p w14:paraId="67DCF7C1" w14:textId="77777777" w:rsidR="00FA7D4B" w:rsidRPr="00447DED" w:rsidRDefault="00FA7D4B" w:rsidP="00FA7D4B">
            <w:pPr>
              <w:pStyle w:val="Prrafodelista"/>
              <w:numPr>
                <w:ilvl w:val="0"/>
                <w:numId w:val="11"/>
              </w:numPr>
              <w:tabs>
                <w:tab w:val="left" w:pos="227"/>
              </w:tabs>
              <w:autoSpaceDE w:val="0"/>
              <w:autoSpaceDN w:val="0"/>
              <w:adjustRightInd w:val="0"/>
              <w:spacing w:after="0" w:line="240" w:lineRule="auto"/>
              <w:jc w:val="left"/>
              <w:rPr>
                <w:rFonts w:ascii="Arial Narrow" w:eastAsia="Times New Roman" w:hAnsi="Arial Narrow" w:cs="Times New Roman"/>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 xml:space="preserve">¿En qué </w:t>
            </w:r>
            <w:r w:rsidRPr="00447DED">
              <w:rPr>
                <w:rFonts w:ascii="Arial Narrow" w:eastAsia="Times New Roman" w:hAnsi="Arial Narrow" w:cs="Times New Roman"/>
                <w:snapToGrid w:val="0"/>
                <w:color w:val="auto"/>
                <w:sz w:val="18"/>
                <w:szCs w:val="18"/>
                <w:lang w:val="es-ES" w:eastAsia="en-US"/>
              </w:rPr>
              <w:t>medida el proyecto se adaptó a las prioridades de desarrollo local y nacional y a las políticas organizativas, incluidos los cambios a lo largo del tiempo?</w:t>
            </w:r>
          </w:p>
          <w:p w14:paraId="231982FA" w14:textId="77777777" w:rsidR="00FA7D4B" w:rsidRPr="00447DED" w:rsidRDefault="00FA7D4B" w:rsidP="00FA7D4B">
            <w:pPr>
              <w:pStyle w:val="Prrafodelista"/>
              <w:numPr>
                <w:ilvl w:val="0"/>
                <w:numId w:val="11"/>
              </w:numPr>
              <w:tabs>
                <w:tab w:val="left" w:pos="227"/>
              </w:tabs>
              <w:autoSpaceDE w:val="0"/>
              <w:autoSpaceDN w:val="0"/>
              <w:adjustRightInd w:val="0"/>
              <w:spacing w:after="0" w:line="240" w:lineRule="auto"/>
              <w:jc w:val="left"/>
              <w:rPr>
                <w:rFonts w:ascii="Arial Narrow" w:eastAsia="Times New Roman" w:hAnsi="Arial Narrow" w:cs="Times New Roman"/>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 xml:space="preserve">¿En qué </w:t>
            </w:r>
            <w:r w:rsidRPr="00447DED">
              <w:rPr>
                <w:rFonts w:ascii="Arial Narrow" w:eastAsia="Times New Roman" w:hAnsi="Arial Narrow" w:cs="Times New Roman"/>
                <w:snapToGrid w:val="0"/>
                <w:color w:val="auto"/>
                <w:sz w:val="18"/>
                <w:szCs w:val="18"/>
                <w:lang w:val="es-ES" w:eastAsia="en-US"/>
              </w:rPr>
              <w:t>medida el proyecto concuerda con los programas operativos del FMAM o con las prioridades estratégicas sobre las que se financió el proyecto?</w:t>
            </w:r>
          </w:p>
          <w:p w14:paraId="24C27ED3" w14:textId="77777777" w:rsidR="00FA7D4B" w:rsidRPr="00447DED" w:rsidRDefault="00FA7D4B" w:rsidP="00FA7D4B">
            <w:pPr>
              <w:numPr>
                <w:ilvl w:val="0"/>
                <w:numId w:val="11"/>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 xml:space="preserve">¿En qué </w:t>
            </w:r>
            <w:r w:rsidRPr="00447DED">
              <w:rPr>
                <w:rFonts w:ascii="Arial Narrow" w:eastAsia="Times New Roman" w:hAnsi="Arial Narrow" w:cs="Times New Roman"/>
                <w:snapToGrid w:val="0"/>
                <w:color w:val="auto"/>
                <w:sz w:val="18"/>
                <w:szCs w:val="18"/>
                <w:lang w:val="es-ES" w:eastAsia="en-US"/>
              </w:rPr>
              <w:t>medida los objetivos de la intervención son aún adecuados dados los cambios en las circunstancias experimentadas en Argentina a través de la vida del proyecto?</w:t>
            </w:r>
          </w:p>
          <w:p w14:paraId="54881B80" w14:textId="77777777" w:rsidR="00FA7D4B" w:rsidRPr="00447DED" w:rsidRDefault="00FA7D4B" w:rsidP="00FA7D4B">
            <w:pPr>
              <w:numPr>
                <w:ilvl w:val="0"/>
                <w:numId w:val="11"/>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¿Desde el punto de vista de las contrapartes de gobierno, y a partir del proyecto, se han desarrollado regulaciones o  políticas  favorables a la a la conservación y pagos por SE a partir del proyecto?</w:t>
            </w:r>
          </w:p>
          <w:p w14:paraId="0493D5D8" w14:textId="77777777" w:rsidR="00FA7D4B" w:rsidRPr="00447DED" w:rsidRDefault="00FA7D4B" w:rsidP="00FA7D4B">
            <w:pPr>
              <w:numPr>
                <w:ilvl w:val="0"/>
                <w:numId w:val="11"/>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 xml:space="preserve"> ¿Conoce las herramientas del GEF como el METT?</w:t>
            </w:r>
          </w:p>
          <w:p w14:paraId="367F78DD" w14:textId="77777777" w:rsidR="00FA7D4B" w:rsidRPr="00447DED" w:rsidRDefault="00FA7D4B" w:rsidP="00FA7D4B">
            <w:pPr>
              <w:numPr>
                <w:ilvl w:val="0"/>
                <w:numId w:val="11"/>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¿Qué prácticas desarrolladas por alguna de las actividades han contribuido o pueden contribuir a fortalecer a las demás en el marco del proyecto?</w:t>
            </w:r>
          </w:p>
          <w:p w14:paraId="534C955E" w14:textId="77777777" w:rsidR="00FA7D4B" w:rsidRPr="00447DED" w:rsidRDefault="00FA7D4B" w:rsidP="00FA7D4B">
            <w:pPr>
              <w:numPr>
                <w:ilvl w:val="0"/>
                <w:numId w:val="11"/>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¿El proyecto complementa otras estrategias o proyectos aplicados en el mismo territorio y área temática?</w:t>
            </w:r>
          </w:p>
        </w:tc>
        <w:tc>
          <w:tcPr>
            <w:tcW w:w="2610" w:type="dxa"/>
            <w:tcBorders>
              <w:top w:val="single" w:sz="6" w:space="0" w:color="auto"/>
            </w:tcBorders>
          </w:tcPr>
          <w:p w14:paraId="3C0B243F" w14:textId="77777777" w:rsidR="00FA7D4B" w:rsidRPr="00447DED" w:rsidRDefault="00FA7D4B" w:rsidP="00FA7D4B">
            <w:pPr>
              <w:numPr>
                <w:ilvl w:val="0"/>
                <w:numId w:val="9"/>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Planes nacionales de desarrollo sustentable incorporan dimensión PSE.</w:t>
            </w:r>
          </w:p>
          <w:p w14:paraId="127A4A59" w14:textId="77777777" w:rsidR="00FA7D4B" w:rsidRPr="00447DED" w:rsidRDefault="00FA7D4B" w:rsidP="00FA7D4B">
            <w:pPr>
              <w:numPr>
                <w:ilvl w:val="0"/>
                <w:numId w:val="9"/>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Lecciones aprendidas de los proyectos pilotos incorporados en actividades de manejo / e incentivos de conservación de ecosistemas</w:t>
            </w:r>
          </w:p>
        </w:tc>
        <w:tc>
          <w:tcPr>
            <w:tcW w:w="1626" w:type="dxa"/>
            <w:tcBorders>
              <w:top w:val="single" w:sz="6" w:space="0" w:color="auto"/>
            </w:tcBorders>
          </w:tcPr>
          <w:p w14:paraId="7882FA6A" w14:textId="77777777" w:rsidR="00FA7D4B" w:rsidRPr="00447DED" w:rsidRDefault="00FA7D4B" w:rsidP="00FA7D4B">
            <w:pPr>
              <w:numPr>
                <w:ilvl w:val="0"/>
                <w:numId w:val="9"/>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Documentos de Proyecto</w:t>
            </w:r>
          </w:p>
          <w:p w14:paraId="53CDBCA7" w14:textId="77777777" w:rsidR="00FA7D4B" w:rsidRPr="00447DED" w:rsidRDefault="00FA7D4B" w:rsidP="00FA7D4B">
            <w:pPr>
              <w:numPr>
                <w:ilvl w:val="0"/>
                <w:numId w:val="9"/>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Entrevistas</w:t>
            </w:r>
          </w:p>
        </w:tc>
        <w:tc>
          <w:tcPr>
            <w:tcW w:w="1980" w:type="dxa"/>
            <w:tcBorders>
              <w:top w:val="single" w:sz="6" w:space="0" w:color="auto"/>
              <w:right w:val="single" w:sz="6" w:space="0" w:color="auto"/>
            </w:tcBorders>
          </w:tcPr>
          <w:p w14:paraId="16CB2E29" w14:textId="77777777" w:rsidR="00FA7D4B" w:rsidRPr="00447DED" w:rsidRDefault="00FA7D4B" w:rsidP="00FA7D4B">
            <w:pPr>
              <w:numPr>
                <w:ilvl w:val="0"/>
                <w:numId w:val="9"/>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Análisis Documental</w:t>
            </w:r>
          </w:p>
          <w:p w14:paraId="0BB6860F" w14:textId="77777777" w:rsidR="00FA7D4B" w:rsidRPr="00447DED" w:rsidRDefault="00FA7D4B" w:rsidP="00FA7D4B">
            <w:pPr>
              <w:numPr>
                <w:ilvl w:val="0"/>
                <w:numId w:val="9"/>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Cuestionarios</w:t>
            </w:r>
          </w:p>
        </w:tc>
      </w:tr>
      <w:tr w:rsidR="00FA7D4B" w:rsidRPr="00447DED" w14:paraId="0E2E751A" w14:textId="77777777" w:rsidTr="00A659FA">
        <w:tc>
          <w:tcPr>
            <w:tcW w:w="11043" w:type="dxa"/>
            <w:gridSpan w:val="5"/>
            <w:tcBorders>
              <w:top w:val="nil"/>
              <w:left w:val="single" w:sz="4" w:space="0" w:color="auto"/>
              <w:bottom w:val="nil"/>
              <w:right w:val="single" w:sz="6" w:space="0" w:color="auto"/>
            </w:tcBorders>
            <w:shd w:val="clear" w:color="auto" w:fill="000000" w:themeFill="text1"/>
          </w:tcPr>
          <w:p w14:paraId="129F8E9A" w14:textId="77777777" w:rsidR="00FA7D4B" w:rsidRPr="00447DED" w:rsidRDefault="00FA7D4B" w:rsidP="00A659FA">
            <w:pPr>
              <w:pStyle w:val="Prrafodelista"/>
              <w:spacing w:after="0" w:line="280" w:lineRule="auto"/>
              <w:ind w:left="587"/>
              <w:rPr>
                <w:rFonts w:ascii="Arial Narrow" w:eastAsia="Times New Roman" w:hAnsi="Arial Narrow" w:cs="Calibri"/>
                <w:color w:val="auto"/>
                <w:sz w:val="18"/>
                <w:szCs w:val="18"/>
                <w:lang w:val="es-ES" w:eastAsia="en-US"/>
              </w:rPr>
            </w:pPr>
            <w:r w:rsidRPr="00447DED">
              <w:rPr>
                <w:rFonts w:ascii="Arial Narrow" w:eastAsia="Times New Roman" w:hAnsi="Arial Narrow" w:cs="Calibri"/>
                <w:b/>
                <w:bCs/>
                <w:snapToGrid w:val="0"/>
                <w:color w:val="auto"/>
                <w:sz w:val="18"/>
                <w:szCs w:val="18"/>
                <w:lang w:val="es-ES" w:eastAsia="en-US"/>
              </w:rPr>
              <w:t>Efectividad:</w:t>
            </w:r>
            <w:r w:rsidRPr="00447DED">
              <w:rPr>
                <w:rFonts w:ascii="Arial Narrow" w:eastAsia="Times New Roman" w:hAnsi="Arial Narrow" w:cs="Calibri"/>
                <w:snapToGrid w:val="0"/>
                <w:color w:val="auto"/>
                <w:sz w:val="18"/>
                <w:szCs w:val="18"/>
                <w:lang w:val="es-ES" w:eastAsia="en-US"/>
              </w:rPr>
              <w:t xml:space="preserve"> ¿En qué medida se han logrado los resultados y objetivos previstos del proyecto?</w:t>
            </w:r>
          </w:p>
        </w:tc>
      </w:tr>
      <w:tr w:rsidR="00FA7D4B" w:rsidRPr="00447DED" w14:paraId="046E3398" w14:textId="77777777" w:rsidTr="00A659FA">
        <w:tc>
          <w:tcPr>
            <w:tcW w:w="199" w:type="dxa"/>
            <w:tcBorders>
              <w:top w:val="nil"/>
              <w:left w:val="single" w:sz="4" w:space="0" w:color="auto"/>
              <w:bottom w:val="nil"/>
              <w:right w:val="nil"/>
            </w:tcBorders>
            <w:shd w:val="clear" w:color="auto" w:fill="FFFFFF" w:themeFill="background1"/>
          </w:tcPr>
          <w:p w14:paraId="274F210B" w14:textId="77777777" w:rsidR="00FA7D4B" w:rsidRPr="00447DED" w:rsidRDefault="00FA7D4B" w:rsidP="00A659FA">
            <w:pPr>
              <w:numPr>
                <w:ilvl w:val="12"/>
                <w:numId w:val="0"/>
              </w:numPr>
              <w:overflowPunct w:val="0"/>
              <w:autoSpaceDE w:val="0"/>
              <w:autoSpaceDN w:val="0"/>
              <w:adjustRightInd w:val="0"/>
              <w:spacing w:after="0" w:line="240" w:lineRule="auto"/>
              <w:ind w:left="74" w:right="74"/>
              <w:jc w:val="left"/>
              <w:textAlignment w:val="baseline"/>
              <w:rPr>
                <w:rFonts w:ascii="Arial Narrow" w:eastAsia="Times New Roman" w:hAnsi="Arial Narrow" w:cs="Calibri"/>
                <w:snapToGrid w:val="0"/>
                <w:color w:val="auto"/>
                <w:sz w:val="18"/>
                <w:szCs w:val="18"/>
                <w:lang w:val="es-ES" w:eastAsia="en-US"/>
              </w:rPr>
            </w:pPr>
          </w:p>
        </w:tc>
        <w:tc>
          <w:tcPr>
            <w:tcW w:w="4628" w:type="dxa"/>
            <w:tcBorders>
              <w:left w:val="nil"/>
            </w:tcBorders>
          </w:tcPr>
          <w:p w14:paraId="21B3581F" w14:textId="77777777" w:rsidR="00FA7D4B" w:rsidRPr="00447DED" w:rsidRDefault="00FA7D4B" w:rsidP="00FA7D4B">
            <w:pPr>
              <w:numPr>
                <w:ilvl w:val="0"/>
                <w:numId w:val="11"/>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¿En qué medida se alcanzaron los objetivos del Proyecto?</w:t>
            </w:r>
          </w:p>
          <w:p w14:paraId="78486EC8" w14:textId="77777777" w:rsidR="00FA7D4B" w:rsidRPr="00447DED" w:rsidRDefault="00FA7D4B" w:rsidP="00FA7D4B">
            <w:pPr>
              <w:numPr>
                <w:ilvl w:val="0"/>
                <w:numId w:val="11"/>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¿En qué medida en  se lograron los resultados esperados de la intervención del Proyecto?</w:t>
            </w:r>
          </w:p>
          <w:p w14:paraId="0DCEE07A" w14:textId="77777777" w:rsidR="00FA7D4B" w:rsidRPr="00447DED" w:rsidRDefault="00FA7D4B" w:rsidP="00FA7D4B">
            <w:pPr>
              <w:numPr>
                <w:ilvl w:val="0"/>
                <w:numId w:val="11"/>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¿Se lograron cambios institucionales sustantivos que incorporan resultados y objetivos previstos del proyecto?</w:t>
            </w:r>
          </w:p>
          <w:p w14:paraId="54865880" w14:textId="77777777" w:rsidR="00FA7D4B" w:rsidRPr="00447DED" w:rsidRDefault="00FA7D4B" w:rsidP="00FA7D4B">
            <w:pPr>
              <w:numPr>
                <w:ilvl w:val="0"/>
                <w:numId w:val="11"/>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¿Cuáles fueron los factores internos y externos que han influido en el logro o no de los resultados? ¿Se han logrado otros efectos no previstos?</w:t>
            </w:r>
          </w:p>
          <w:p w14:paraId="40FDF879" w14:textId="77777777" w:rsidR="00FA7D4B" w:rsidRPr="00447DED" w:rsidRDefault="00FA7D4B" w:rsidP="00FA7D4B">
            <w:pPr>
              <w:numPr>
                <w:ilvl w:val="0"/>
                <w:numId w:val="11"/>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¿De qué manera las instancias que conforman el Proyecto han contribuido a incrementar la visibilidad de las acciones?</w:t>
            </w:r>
          </w:p>
          <w:p w14:paraId="6A3208DB" w14:textId="77777777" w:rsidR="00FA7D4B" w:rsidRPr="00447DED" w:rsidRDefault="00FA7D4B" w:rsidP="00FA7D4B">
            <w:pPr>
              <w:numPr>
                <w:ilvl w:val="0"/>
                <w:numId w:val="11"/>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¿Las instituciones que se han involucrado, si es que está familiarizado/a con éstas, qué niveles de consenso han alcanzado entre sí y con la sociedad civil?</w:t>
            </w:r>
          </w:p>
          <w:p w14:paraId="1C8A9DAA" w14:textId="77777777" w:rsidR="00FA7D4B" w:rsidRPr="00447DED" w:rsidRDefault="00FA7D4B" w:rsidP="00FA7D4B">
            <w:pPr>
              <w:numPr>
                <w:ilvl w:val="0"/>
                <w:numId w:val="11"/>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¿Conoce los espacios de coordinación establecidos para este proyecto? ¿A su juicio, han funcionado?</w:t>
            </w:r>
          </w:p>
        </w:tc>
        <w:tc>
          <w:tcPr>
            <w:tcW w:w="2610" w:type="dxa"/>
          </w:tcPr>
          <w:p w14:paraId="0CCF5003" w14:textId="77777777" w:rsidR="00FA7D4B" w:rsidRPr="00447DED" w:rsidRDefault="00FA7D4B" w:rsidP="00A659FA">
            <w:p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w:t>
            </w:r>
            <w:r w:rsidRPr="00447DED">
              <w:rPr>
                <w:rFonts w:ascii="Arial Narrow" w:eastAsia="Times New Roman" w:hAnsi="Arial Narrow" w:cs="Calibri"/>
                <w:snapToGrid w:val="0"/>
                <w:color w:val="auto"/>
                <w:sz w:val="18"/>
                <w:szCs w:val="18"/>
                <w:lang w:val="es-ES" w:eastAsia="en-US"/>
              </w:rPr>
              <w:tab/>
              <w:t>Experiencias piloto implementadas</w:t>
            </w:r>
          </w:p>
          <w:p w14:paraId="083D40FC" w14:textId="77777777" w:rsidR="00FA7D4B" w:rsidRPr="00447DED" w:rsidRDefault="00FA7D4B" w:rsidP="00FA7D4B">
            <w:pPr>
              <w:numPr>
                <w:ilvl w:val="0"/>
                <w:numId w:val="9"/>
              </w:numPr>
              <w:tabs>
                <w:tab w:val="left" w:pos="227"/>
              </w:tabs>
              <w:autoSpaceDE w:val="0"/>
              <w:autoSpaceDN w:val="0"/>
              <w:adjustRightInd w:val="0"/>
              <w:spacing w:after="0" w:line="240" w:lineRule="auto"/>
              <w:contextualSpacing/>
              <w:jc w:val="left"/>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Planes nacionales/locales incorporan  PSE.</w:t>
            </w:r>
          </w:p>
          <w:p w14:paraId="30F2B85F" w14:textId="77777777" w:rsidR="00FA7D4B" w:rsidRPr="00447DED" w:rsidRDefault="00FA7D4B" w:rsidP="00A659FA">
            <w:pPr>
              <w:tabs>
                <w:tab w:val="left" w:pos="227"/>
              </w:tabs>
              <w:autoSpaceDE w:val="0"/>
              <w:autoSpaceDN w:val="0"/>
              <w:adjustRightInd w:val="0"/>
              <w:spacing w:after="0" w:line="240" w:lineRule="auto"/>
              <w:jc w:val="left"/>
              <w:rPr>
                <w:rFonts w:ascii="Arial Narrow" w:eastAsia="Times New Roman" w:hAnsi="Arial Narrow" w:cs="Calibri"/>
                <w:snapToGrid w:val="0"/>
                <w:color w:val="auto"/>
                <w:sz w:val="18"/>
                <w:szCs w:val="18"/>
                <w:lang w:val="es-ES" w:eastAsia="en-US"/>
              </w:rPr>
            </w:pPr>
          </w:p>
        </w:tc>
        <w:tc>
          <w:tcPr>
            <w:tcW w:w="1626" w:type="dxa"/>
          </w:tcPr>
          <w:p w14:paraId="6A97F085" w14:textId="77777777" w:rsidR="00FA7D4B" w:rsidRPr="00447DED" w:rsidRDefault="00FA7D4B" w:rsidP="00FA7D4B">
            <w:pPr>
              <w:numPr>
                <w:ilvl w:val="0"/>
                <w:numId w:val="9"/>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Documentos de Proyecto</w:t>
            </w:r>
          </w:p>
          <w:p w14:paraId="61F3209D" w14:textId="77777777" w:rsidR="00FA7D4B" w:rsidRPr="00447DED" w:rsidRDefault="00FA7D4B" w:rsidP="00FA7D4B">
            <w:pPr>
              <w:numPr>
                <w:ilvl w:val="0"/>
                <w:numId w:val="9"/>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Entrevistas</w:t>
            </w:r>
          </w:p>
          <w:p w14:paraId="4737225E" w14:textId="77777777" w:rsidR="00FA7D4B" w:rsidRPr="00447DED" w:rsidRDefault="00FA7D4B" w:rsidP="00FA7D4B">
            <w:pPr>
              <w:numPr>
                <w:ilvl w:val="0"/>
                <w:numId w:val="9"/>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Visita a campo</w:t>
            </w:r>
          </w:p>
        </w:tc>
        <w:tc>
          <w:tcPr>
            <w:tcW w:w="1980" w:type="dxa"/>
            <w:tcBorders>
              <w:right w:val="single" w:sz="6" w:space="0" w:color="auto"/>
            </w:tcBorders>
          </w:tcPr>
          <w:p w14:paraId="292E493D" w14:textId="77777777" w:rsidR="00FA7D4B" w:rsidRPr="00447DED" w:rsidRDefault="00FA7D4B" w:rsidP="00FA7D4B">
            <w:pPr>
              <w:numPr>
                <w:ilvl w:val="0"/>
                <w:numId w:val="9"/>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Análisis Documental</w:t>
            </w:r>
          </w:p>
          <w:p w14:paraId="6FBC81DF" w14:textId="77777777" w:rsidR="00FA7D4B" w:rsidRPr="00447DED" w:rsidRDefault="00FA7D4B" w:rsidP="00FA7D4B">
            <w:pPr>
              <w:numPr>
                <w:ilvl w:val="0"/>
                <w:numId w:val="9"/>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Cuestionarios</w:t>
            </w:r>
          </w:p>
          <w:p w14:paraId="2DCF4A9D" w14:textId="77777777" w:rsidR="00FA7D4B" w:rsidRPr="00447DED" w:rsidRDefault="00FA7D4B" w:rsidP="00FA7D4B">
            <w:pPr>
              <w:numPr>
                <w:ilvl w:val="0"/>
                <w:numId w:val="9"/>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Observación directa</w:t>
            </w:r>
          </w:p>
        </w:tc>
      </w:tr>
      <w:tr w:rsidR="00FA7D4B" w:rsidRPr="00447DED" w14:paraId="1CCA0D0E" w14:textId="77777777" w:rsidTr="00A659FA">
        <w:trPr>
          <w:trHeight w:val="267"/>
        </w:trPr>
        <w:tc>
          <w:tcPr>
            <w:tcW w:w="11043" w:type="dxa"/>
            <w:gridSpan w:val="5"/>
            <w:tcBorders>
              <w:top w:val="nil"/>
              <w:left w:val="single" w:sz="4" w:space="0" w:color="auto"/>
              <w:bottom w:val="nil"/>
              <w:right w:val="single" w:sz="6" w:space="0" w:color="auto"/>
            </w:tcBorders>
            <w:shd w:val="clear" w:color="auto" w:fill="000000" w:themeFill="text1"/>
            <w:vAlign w:val="center"/>
          </w:tcPr>
          <w:p w14:paraId="12BDF76F" w14:textId="77777777" w:rsidR="00FA7D4B" w:rsidRPr="00447DED" w:rsidRDefault="00FA7D4B" w:rsidP="00A659FA">
            <w:pPr>
              <w:pStyle w:val="Prrafodelista"/>
              <w:spacing w:after="0" w:line="280" w:lineRule="auto"/>
              <w:ind w:left="587"/>
              <w:jc w:val="left"/>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Eficiencia: ¿El proyecto se implementó de manera eficiente en conformidad con las normas y los estándares internacionales y nacionales?</w:t>
            </w:r>
          </w:p>
        </w:tc>
      </w:tr>
      <w:tr w:rsidR="00FA7D4B" w:rsidRPr="00447DED" w14:paraId="400ADE8E" w14:textId="77777777" w:rsidTr="00A659FA">
        <w:tc>
          <w:tcPr>
            <w:tcW w:w="199" w:type="dxa"/>
            <w:tcBorders>
              <w:top w:val="nil"/>
              <w:left w:val="single" w:sz="4" w:space="0" w:color="auto"/>
              <w:bottom w:val="nil"/>
              <w:right w:val="nil"/>
            </w:tcBorders>
            <w:shd w:val="clear" w:color="auto" w:fill="FFFFFF" w:themeFill="background1"/>
          </w:tcPr>
          <w:p w14:paraId="0E63A09D" w14:textId="77777777" w:rsidR="00FA7D4B" w:rsidRPr="00447DED" w:rsidRDefault="00FA7D4B" w:rsidP="00A659FA">
            <w:pPr>
              <w:numPr>
                <w:ilvl w:val="12"/>
                <w:numId w:val="0"/>
              </w:numPr>
              <w:overflowPunct w:val="0"/>
              <w:autoSpaceDE w:val="0"/>
              <w:autoSpaceDN w:val="0"/>
              <w:adjustRightInd w:val="0"/>
              <w:spacing w:after="0" w:line="240" w:lineRule="auto"/>
              <w:ind w:left="74" w:right="74"/>
              <w:jc w:val="left"/>
              <w:textAlignment w:val="baseline"/>
              <w:rPr>
                <w:rFonts w:ascii="Arial Narrow" w:eastAsia="Times New Roman" w:hAnsi="Arial Narrow" w:cs="Calibri"/>
                <w:snapToGrid w:val="0"/>
                <w:color w:val="auto"/>
                <w:sz w:val="18"/>
                <w:szCs w:val="18"/>
                <w:lang w:val="es-ES" w:eastAsia="en-US"/>
              </w:rPr>
            </w:pPr>
          </w:p>
        </w:tc>
        <w:tc>
          <w:tcPr>
            <w:tcW w:w="4628" w:type="dxa"/>
            <w:tcBorders>
              <w:left w:val="nil"/>
            </w:tcBorders>
          </w:tcPr>
          <w:p w14:paraId="1F15684D" w14:textId="77777777" w:rsidR="00FA7D4B" w:rsidRPr="00447DED" w:rsidRDefault="00FA7D4B" w:rsidP="00FA7D4B">
            <w:pPr>
              <w:numPr>
                <w:ilvl w:val="0"/>
                <w:numId w:val="11"/>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 xml:space="preserve">¿Se han utilizado los recursos adecuadamente? </w:t>
            </w:r>
          </w:p>
          <w:p w14:paraId="134F0D78" w14:textId="77777777" w:rsidR="00FA7D4B" w:rsidRPr="00447DED" w:rsidRDefault="00FA7D4B" w:rsidP="00FA7D4B">
            <w:pPr>
              <w:numPr>
                <w:ilvl w:val="0"/>
                <w:numId w:val="11"/>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¿En qué medida se lograron los productos del proyecto con dichos recursos?</w:t>
            </w:r>
          </w:p>
          <w:p w14:paraId="5AC4709C" w14:textId="77777777" w:rsidR="00FA7D4B" w:rsidRPr="00447DED" w:rsidRDefault="00FA7D4B" w:rsidP="00FA7D4B">
            <w:pPr>
              <w:numPr>
                <w:ilvl w:val="0"/>
                <w:numId w:val="11"/>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¿Se han respetado los presupuestos y cronogramas establecidos inicialmente en el documento?</w:t>
            </w:r>
          </w:p>
          <w:p w14:paraId="3D20FD78" w14:textId="77777777" w:rsidR="00FA7D4B" w:rsidRPr="00447DED" w:rsidRDefault="00FA7D4B" w:rsidP="00FA7D4B">
            <w:pPr>
              <w:numPr>
                <w:ilvl w:val="0"/>
                <w:numId w:val="11"/>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 xml:space="preserve">¿Se identifican posibles fuentes de cofinanciación así como de financiamiento apalancado y asociado? </w:t>
            </w:r>
          </w:p>
          <w:p w14:paraId="35A8B48B" w14:textId="77777777" w:rsidR="00FA7D4B" w:rsidRPr="00447DED" w:rsidRDefault="00FA7D4B" w:rsidP="00FA7D4B">
            <w:pPr>
              <w:numPr>
                <w:ilvl w:val="0"/>
                <w:numId w:val="11"/>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¿Se incluyen controles financieros?</w:t>
            </w:r>
          </w:p>
          <w:p w14:paraId="24230B12" w14:textId="77777777" w:rsidR="00FA7D4B" w:rsidRPr="00447DED" w:rsidRDefault="00FA7D4B" w:rsidP="00FA7D4B">
            <w:pPr>
              <w:numPr>
                <w:ilvl w:val="0"/>
                <w:numId w:val="11"/>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 xml:space="preserve"> ¿Se demuestra debida diligencia en la gestión de fondos, </w:t>
            </w:r>
            <w:r w:rsidRPr="00447DED">
              <w:rPr>
                <w:rFonts w:ascii="Arial Narrow" w:eastAsia="Times New Roman" w:hAnsi="Arial Narrow" w:cs="Calibri"/>
                <w:snapToGrid w:val="0"/>
                <w:color w:val="auto"/>
                <w:sz w:val="18"/>
                <w:szCs w:val="18"/>
                <w:lang w:val="es-ES" w:eastAsia="en-US"/>
              </w:rPr>
              <w:lastRenderedPageBreak/>
              <w:t>incluyendo auditorías periódicas?</w:t>
            </w:r>
          </w:p>
          <w:p w14:paraId="6F6C6B75" w14:textId="77777777" w:rsidR="00FA7D4B" w:rsidRPr="00447DED" w:rsidRDefault="00FA7D4B" w:rsidP="00FA7D4B">
            <w:pPr>
              <w:numPr>
                <w:ilvl w:val="0"/>
                <w:numId w:val="11"/>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¿Es adecuado el equipo existente a nivel central, provincial, local, para la gestión del proyecto?</w:t>
            </w:r>
          </w:p>
          <w:p w14:paraId="2D635101" w14:textId="77777777" w:rsidR="00FA7D4B" w:rsidRPr="00447DED" w:rsidRDefault="00FA7D4B" w:rsidP="00FA7D4B">
            <w:pPr>
              <w:numPr>
                <w:ilvl w:val="0"/>
                <w:numId w:val="11"/>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De manera general, ¿cuál es la relación costo-eficacia del proyecto en términos de los recursos invertidos y los resultados alcanzados?</w:t>
            </w:r>
          </w:p>
        </w:tc>
        <w:tc>
          <w:tcPr>
            <w:tcW w:w="2610" w:type="dxa"/>
          </w:tcPr>
          <w:p w14:paraId="5627639C" w14:textId="77777777" w:rsidR="00FA7D4B" w:rsidRPr="00447DED" w:rsidRDefault="00FA7D4B" w:rsidP="00FA7D4B">
            <w:pPr>
              <w:numPr>
                <w:ilvl w:val="0"/>
                <w:numId w:val="9"/>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lastRenderedPageBreak/>
              <w:t>Estructura de financiamiento</w:t>
            </w:r>
          </w:p>
          <w:p w14:paraId="4025461E" w14:textId="77777777" w:rsidR="00FA7D4B" w:rsidRPr="00447DED" w:rsidRDefault="00FA7D4B" w:rsidP="00FA7D4B">
            <w:pPr>
              <w:numPr>
                <w:ilvl w:val="0"/>
                <w:numId w:val="9"/>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Datos de co financiamiento</w:t>
            </w:r>
          </w:p>
        </w:tc>
        <w:tc>
          <w:tcPr>
            <w:tcW w:w="1626" w:type="dxa"/>
          </w:tcPr>
          <w:p w14:paraId="70FFBCB2" w14:textId="77777777" w:rsidR="00FA7D4B" w:rsidRPr="00447DED" w:rsidRDefault="00FA7D4B" w:rsidP="00FA7D4B">
            <w:pPr>
              <w:numPr>
                <w:ilvl w:val="0"/>
                <w:numId w:val="9"/>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Documentos de Proyecto</w:t>
            </w:r>
          </w:p>
          <w:p w14:paraId="1DF6E3AA" w14:textId="77777777" w:rsidR="00FA7D4B" w:rsidRPr="00447DED" w:rsidRDefault="00FA7D4B" w:rsidP="00FA7D4B">
            <w:pPr>
              <w:numPr>
                <w:ilvl w:val="0"/>
                <w:numId w:val="9"/>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Entrevistas</w:t>
            </w:r>
          </w:p>
        </w:tc>
        <w:tc>
          <w:tcPr>
            <w:tcW w:w="1980" w:type="dxa"/>
            <w:tcBorders>
              <w:right w:val="single" w:sz="6" w:space="0" w:color="auto"/>
            </w:tcBorders>
          </w:tcPr>
          <w:p w14:paraId="2388B2EC" w14:textId="77777777" w:rsidR="00FA7D4B" w:rsidRPr="00447DED" w:rsidRDefault="00FA7D4B" w:rsidP="00FA7D4B">
            <w:pPr>
              <w:numPr>
                <w:ilvl w:val="0"/>
                <w:numId w:val="9"/>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Análisis Documental</w:t>
            </w:r>
          </w:p>
          <w:p w14:paraId="4E44CA1F" w14:textId="77777777" w:rsidR="00FA7D4B" w:rsidRPr="00447DED" w:rsidRDefault="00FA7D4B" w:rsidP="00FA7D4B">
            <w:pPr>
              <w:numPr>
                <w:ilvl w:val="0"/>
                <w:numId w:val="9"/>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Cuestionarios</w:t>
            </w:r>
          </w:p>
        </w:tc>
      </w:tr>
      <w:tr w:rsidR="00FA7D4B" w:rsidRPr="00447DED" w14:paraId="759B6C01" w14:textId="77777777" w:rsidTr="00A659FA">
        <w:trPr>
          <w:trHeight w:val="141"/>
        </w:trPr>
        <w:tc>
          <w:tcPr>
            <w:tcW w:w="11043" w:type="dxa"/>
            <w:gridSpan w:val="5"/>
            <w:tcBorders>
              <w:top w:val="nil"/>
              <w:left w:val="single" w:sz="4" w:space="0" w:color="auto"/>
              <w:bottom w:val="nil"/>
              <w:right w:val="single" w:sz="6" w:space="0" w:color="auto"/>
            </w:tcBorders>
            <w:shd w:val="clear" w:color="auto" w:fill="000000" w:themeFill="text1"/>
          </w:tcPr>
          <w:p w14:paraId="7C08B883" w14:textId="77777777" w:rsidR="00FA7D4B" w:rsidRPr="00447DED" w:rsidRDefault="00FA7D4B" w:rsidP="00A659FA">
            <w:pPr>
              <w:overflowPunct w:val="0"/>
              <w:autoSpaceDE w:val="0"/>
              <w:autoSpaceDN w:val="0"/>
              <w:adjustRightInd w:val="0"/>
              <w:spacing w:after="0" w:line="180" w:lineRule="exact"/>
              <w:ind w:right="72"/>
              <w:jc w:val="left"/>
              <w:textAlignment w:val="baseline"/>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lastRenderedPageBreak/>
              <w:t>Sostenibilidad: ¿En qué medida hay riesgos financieros, institucionales, socioeconómicos o ambientales para sostener los resultados del proyecto a  largo plazo?</w:t>
            </w:r>
          </w:p>
        </w:tc>
      </w:tr>
      <w:tr w:rsidR="00FA7D4B" w:rsidRPr="00447DED" w14:paraId="730AA02E" w14:textId="77777777" w:rsidTr="00A659FA">
        <w:tc>
          <w:tcPr>
            <w:tcW w:w="199" w:type="dxa"/>
            <w:tcBorders>
              <w:top w:val="nil"/>
              <w:left w:val="single" w:sz="4" w:space="0" w:color="auto"/>
              <w:bottom w:val="nil"/>
              <w:right w:val="nil"/>
            </w:tcBorders>
            <w:shd w:val="clear" w:color="auto" w:fill="FFFFFF" w:themeFill="background1"/>
          </w:tcPr>
          <w:p w14:paraId="668B4A49" w14:textId="77777777" w:rsidR="00FA7D4B" w:rsidRPr="00447DED" w:rsidRDefault="00FA7D4B" w:rsidP="00A659FA">
            <w:pPr>
              <w:numPr>
                <w:ilvl w:val="12"/>
                <w:numId w:val="0"/>
              </w:numPr>
              <w:overflowPunct w:val="0"/>
              <w:autoSpaceDE w:val="0"/>
              <w:autoSpaceDN w:val="0"/>
              <w:adjustRightInd w:val="0"/>
              <w:spacing w:after="0" w:line="240" w:lineRule="auto"/>
              <w:ind w:left="74" w:right="74"/>
              <w:jc w:val="left"/>
              <w:textAlignment w:val="baseline"/>
              <w:rPr>
                <w:rFonts w:ascii="Arial Narrow" w:eastAsia="Times New Roman" w:hAnsi="Arial Narrow" w:cs="Calibri"/>
                <w:snapToGrid w:val="0"/>
                <w:color w:val="auto"/>
                <w:sz w:val="18"/>
                <w:szCs w:val="18"/>
                <w:lang w:val="es-ES" w:eastAsia="en-US"/>
              </w:rPr>
            </w:pPr>
          </w:p>
        </w:tc>
        <w:tc>
          <w:tcPr>
            <w:tcW w:w="4628" w:type="dxa"/>
            <w:tcBorders>
              <w:left w:val="nil"/>
            </w:tcBorders>
          </w:tcPr>
          <w:p w14:paraId="08ADD054" w14:textId="77777777" w:rsidR="00FA7D4B" w:rsidRPr="00447DED" w:rsidRDefault="00FA7D4B" w:rsidP="00FA7D4B">
            <w:pPr>
              <w:numPr>
                <w:ilvl w:val="0"/>
                <w:numId w:val="11"/>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¿En qué medida ha sido implementada o desarrollada una estrategia de sostenibilidad-salida, incluyendo el desarrollo de capacidades de los socios nacionales y locales?</w:t>
            </w:r>
          </w:p>
          <w:p w14:paraId="0F1DD905" w14:textId="77777777" w:rsidR="00FA7D4B" w:rsidRPr="00447DED" w:rsidRDefault="00FA7D4B" w:rsidP="00FA7D4B">
            <w:pPr>
              <w:numPr>
                <w:ilvl w:val="0"/>
                <w:numId w:val="11"/>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 xml:space="preserve">¿En qué medida las políticas y marcos regulatorios existentes apoyarán la sostenibilidad de los beneficios? </w:t>
            </w:r>
          </w:p>
          <w:p w14:paraId="071B58A1" w14:textId="77777777" w:rsidR="00FA7D4B" w:rsidRPr="00447DED" w:rsidRDefault="00FA7D4B" w:rsidP="00FA7D4B">
            <w:pPr>
              <w:numPr>
                <w:ilvl w:val="0"/>
                <w:numId w:val="11"/>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¿Los beneficiarios están comprometidos a continuar trabajando sobre los objetivos del proyecto una vez que finalice?</w:t>
            </w:r>
          </w:p>
          <w:p w14:paraId="3F23DABA" w14:textId="77777777" w:rsidR="00FA7D4B" w:rsidRPr="00447DED" w:rsidRDefault="00FA7D4B" w:rsidP="00FA7D4B">
            <w:pPr>
              <w:numPr>
                <w:ilvl w:val="0"/>
                <w:numId w:val="11"/>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¿Cuál ha sido el grado de participación y apropiación de los objetivos y de los resultados por la población beneficiaria en las distintas fases del proyecto?</w:t>
            </w:r>
          </w:p>
          <w:p w14:paraId="5D8ADAEC" w14:textId="77777777" w:rsidR="00FA7D4B" w:rsidRPr="00447DED" w:rsidRDefault="00FA7D4B" w:rsidP="00FA7D4B">
            <w:pPr>
              <w:numPr>
                <w:ilvl w:val="0"/>
                <w:numId w:val="11"/>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¿Cuál ha sido el apoyo y la participación de las instituciones involucradas?</w:t>
            </w:r>
          </w:p>
          <w:p w14:paraId="32FD8945" w14:textId="77777777" w:rsidR="00FA7D4B" w:rsidRPr="00447DED" w:rsidRDefault="00FA7D4B" w:rsidP="00FA7D4B">
            <w:pPr>
              <w:numPr>
                <w:ilvl w:val="0"/>
                <w:numId w:val="11"/>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¿Ha habido fortalecimiento institucional?</w:t>
            </w:r>
          </w:p>
          <w:p w14:paraId="4387E75F" w14:textId="77777777" w:rsidR="00FA7D4B" w:rsidRPr="00447DED" w:rsidRDefault="00FA7D4B" w:rsidP="00FA7D4B">
            <w:pPr>
              <w:numPr>
                <w:ilvl w:val="0"/>
                <w:numId w:val="11"/>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¿Las instituciones implicadas seguirán apoyando los resultados del proyecto?</w:t>
            </w:r>
          </w:p>
          <w:p w14:paraId="4FC3F00B" w14:textId="77777777" w:rsidR="00FA7D4B" w:rsidRPr="00447DED" w:rsidRDefault="00FA7D4B" w:rsidP="00FA7D4B">
            <w:pPr>
              <w:numPr>
                <w:ilvl w:val="0"/>
                <w:numId w:val="11"/>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¿Ha habido algún efecto en la organización comunitaria en general que pueda asegurar la sostenibilidad?</w:t>
            </w:r>
          </w:p>
          <w:p w14:paraId="2ADCA93E" w14:textId="77777777" w:rsidR="00FA7D4B" w:rsidRPr="00447DED" w:rsidRDefault="00FA7D4B" w:rsidP="00FA7D4B">
            <w:pPr>
              <w:numPr>
                <w:ilvl w:val="0"/>
                <w:numId w:val="11"/>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¿Los costos para el mantenimiento y seguimiento de las acciones realizadas son aptos al contexto local, es posible que sea asumido por los actores claves y beneficiarios?</w:t>
            </w:r>
          </w:p>
          <w:p w14:paraId="6E5581CB" w14:textId="77777777" w:rsidR="00FA7D4B" w:rsidRPr="00447DED" w:rsidRDefault="00FA7D4B" w:rsidP="00FA7D4B">
            <w:pPr>
              <w:numPr>
                <w:ilvl w:val="0"/>
                <w:numId w:val="11"/>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¿Qué instituciones del gobierno nacional asumirían funciones hoy asumidas por el proyecto? ¿Está ya establecido?</w:t>
            </w:r>
          </w:p>
        </w:tc>
        <w:tc>
          <w:tcPr>
            <w:tcW w:w="2610" w:type="dxa"/>
          </w:tcPr>
          <w:p w14:paraId="61613384" w14:textId="77777777" w:rsidR="00FA7D4B" w:rsidRPr="00447DED" w:rsidRDefault="00FA7D4B" w:rsidP="00FA7D4B">
            <w:pPr>
              <w:numPr>
                <w:ilvl w:val="0"/>
                <w:numId w:val="9"/>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Normativas y políticas implementadas o adoptadas</w:t>
            </w:r>
          </w:p>
          <w:p w14:paraId="69024902" w14:textId="77777777" w:rsidR="00FA7D4B" w:rsidRPr="00447DED" w:rsidRDefault="00FA7D4B" w:rsidP="00FA7D4B">
            <w:pPr>
              <w:numPr>
                <w:ilvl w:val="0"/>
                <w:numId w:val="9"/>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 xml:space="preserve">Estrategia de sostenibilidad </w:t>
            </w:r>
          </w:p>
          <w:p w14:paraId="17B7CDD0" w14:textId="77777777" w:rsidR="00FA7D4B" w:rsidRPr="00447DED" w:rsidRDefault="00FA7D4B" w:rsidP="00FA7D4B">
            <w:pPr>
              <w:numPr>
                <w:ilvl w:val="0"/>
                <w:numId w:val="9"/>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Desarrollo de capacidades</w:t>
            </w:r>
          </w:p>
        </w:tc>
        <w:tc>
          <w:tcPr>
            <w:tcW w:w="1626" w:type="dxa"/>
          </w:tcPr>
          <w:p w14:paraId="015F5040" w14:textId="77777777" w:rsidR="00FA7D4B" w:rsidRPr="00447DED" w:rsidRDefault="00FA7D4B" w:rsidP="00FA7D4B">
            <w:pPr>
              <w:numPr>
                <w:ilvl w:val="0"/>
                <w:numId w:val="9"/>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Documentos de Proyecto</w:t>
            </w:r>
          </w:p>
          <w:p w14:paraId="409656C1" w14:textId="77777777" w:rsidR="00FA7D4B" w:rsidRPr="00447DED" w:rsidRDefault="00FA7D4B" w:rsidP="00FA7D4B">
            <w:pPr>
              <w:numPr>
                <w:ilvl w:val="0"/>
                <w:numId w:val="9"/>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Entrevistas</w:t>
            </w:r>
          </w:p>
          <w:p w14:paraId="628B0A19" w14:textId="77777777" w:rsidR="00FA7D4B" w:rsidRPr="00447DED" w:rsidRDefault="00FA7D4B" w:rsidP="00FA7D4B">
            <w:pPr>
              <w:numPr>
                <w:ilvl w:val="0"/>
                <w:numId w:val="9"/>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Visita a campo</w:t>
            </w:r>
          </w:p>
        </w:tc>
        <w:tc>
          <w:tcPr>
            <w:tcW w:w="1980" w:type="dxa"/>
            <w:tcBorders>
              <w:right w:val="single" w:sz="6" w:space="0" w:color="auto"/>
            </w:tcBorders>
          </w:tcPr>
          <w:p w14:paraId="0B0F3A2D" w14:textId="77777777" w:rsidR="00FA7D4B" w:rsidRPr="00447DED" w:rsidRDefault="00FA7D4B" w:rsidP="00FA7D4B">
            <w:pPr>
              <w:numPr>
                <w:ilvl w:val="0"/>
                <w:numId w:val="9"/>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Análisis Documental</w:t>
            </w:r>
          </w:p>
          <w:p w14:paraId="623782B3" w14:textId="77777777" w:rsidR="00FA7D4B" w:rsidRPr="00447DED" w:rsidRDefault="00FA7D4B" w:rsidP="00FA7D4B">
            <w:pPr>
              <w:numPr>
                <w:ilvl w:val="0"/>
                <w:numId w:val="9"/>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Cuestionarios</w:t>
            </w:r>
          </w:p>
          <w:p w14:paraId="069DE945" w14:textId="77777777" w:rsidR="00FA7D4B" w:rsidRPr="00447DED" w:rsidRDefault="00FA7D4B" w:rsidP="00FA7D4B">
            <w:pPr>
              <w:numPr>
                <w:ilvl w:val="0"/>
                <w:numId w:val="9"/>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Observación directa</w:t>
            </w:r>
          </w:p>
        </w:tc>
      </w:tr>
      <w:tr w:rsidR="00FA7D4B" w:rsidRPr="00447DED" w14:paraId="6E24347F" w14:textId="77777777" w:rsidTr="00A659FA">
        <w:trPr>
          <w:trHeight w:val="141"/>
        </w:trPr>
        <w:tc>
          <w:tcPr>
            <w:tcW w:w="11043" w:type="dxa"/>
            <w:gridSpan w:val="5"/>
            <w:tcBorders>
              <w:top w:val="nil"/>
              <w:left w:val="single" w:sz="4" w:space="0" w:color="auto"/>
              <w:bottom w:val="nil"/>
              <w:right w:val="single" w:sz="6" w:space="0" w:color="auto"/>
            </w:tcBorders>
            <w:shd w:val="clear" w:color="auto" w:fill="000000" w:themeFill="text1"/>
          </w:tcPr>
          <w:p w14:paraId="79AFF3AD" w14:textId="77777777" w:rsidR="00FA7D4B" w:rsidRPr="00447DED" w:rsidRDefault="00FA7D4B" w:rsidP="00A659FA">
            <w:pPr>
              <w:overflowPunct w:val="0"/>
              <w:autoSpaceDE w:val="0"/>
              <w:autoSpaceDN w:val="0"/>
              <w:adjustRightInd w:val="0"/>
              <w:spacing w:after="0" w:line="180" w:lineRule="exact"/>
              <w:ind w:right="72"/>
              <w:jc w:val="left"/>
              <w:textAlignment w:val="baseline"/>
              <w:rPr>
                <w:rFonts w:ascii="Arial Narrow" w:eastAsia="Times New Roman" w:hAnsi="Arial Narrow" w:cs="Calibri"/>
                <w:color w:val="auto"/>
                <w:sz w:val="18"/>
                <w:szCs w:val="18"/>
                <w:lang w:val="es-ES" w:eastAsia="en-US"/>
              </w:rPr>
            </w:pPr>
            <w:r w:rsidRPr="00447DED">
              <w:rPr>
                <w:rFonts w:ascii="Arial Narrow" w:eastAsia="Times New Roman" w:hAnsi="Arial Narrow" w:cs="Calibri"/>
                <w:b/>
                <w:bCs/>
                <w:snapToGrid w:val="0"/>
                <w:color w:val="auto"/>
                <w:sz w:val="18"/>
                <w:szCs w:val="18"/>
                <w:lang w:val="es-ES" w:eastAsia="en-US"/>
              </w:rPr>
              <w:t xml:space="preserve">Impacto: ¿Hay indicios de que el proyecto haya contribuido a reducir la tensión ambiental o a mejorar el estado ecológico, o que haya permitido avanzar hacia esos resultados?  (a la conservación,  adopción SE)  </w:t>
            </w:r>
          </w:p>
        </w:tc>
      </w:tr>
      <w:tr w:rsidR="00FA7D4B" w:rsidRPr="00447DED" w14:paraId="15FE9678" w14:textId="77777777" w:rsidTr="00A659FA">
        <w:tc>
          <w:tcPr>
            <w:tcW w:w="199" w:type="dxa"/>
            <w:tcBorders>
              <w:top w:val="nil"/>
              <w:left w:val="single" w:sz="4" w:space="0" w:color="auto"/>
              <w:bottom w:val="nil"/>
              <w:right w:val="nil"/>
            </w:tcBorders>
            <w:shd w:val="clear" w:color="auto" w:fill="FFFFFF" w:themeFill="background1"/>
          </w:tcPr>
          <w:p w14:paraId="7DFEE7B1" w14:textId="77777777" w:rsidR="00FA7D4B" w:rsidRPr="00447DED" w:rsidRDefault="00FA7D4B" w:rsidP="00A659FA">
            <w:pPr>
              <w:numPr>
                <w:ilvl w:val="12"/>
                <w:numId w:val="0"/>
              </w:numPr>
              <w:overflowPunct w:val="0"/>
              <w:autoSpaceDE w:val="0"/>
              <w:autoSpaceDN w:val="0"/>
              <w:adjustRightInd w:val="0"/>
              <w:spacing w:after="0" w:line="240" w:lineRule="auto"/>
              <w:ind w:left="74" w:right="74"/>
              <w:jc w:val="left"/>
              <w:textAlignment w:val="baseline"/>
              <w:rPr>
                <w:rFonts w:ascii="Arial Narrow" w:eastAsia="Times New Roman" w:hAnsi="Arial Narrow" w:cs="Calibri"/>
                <w:snapToGrid w:val="0"/>
                <w:color w:val="auto"/>
                <w:sz w:val="18"/>
                <w:szCs w:val="18"/>
                <w:lang w:val="es-ES" w:eastAsia="en-US"/>
              </w:rPr>
            </w:pPr>
          </w:p>
        </w:tc>
        <w:tc>
          <w:tcPr>
            <w:tcW w:w="4628" w:type="dxa"/>
            <w:tcBorders>
              <w:left w:val="nil"/>
            </w:tcBorders>
          </w:tcPr>
          <w:p w14:paraId="370B5F5F" w14:textId="77777777" w:rsidR="00FA7D4B" w:rsidRPr="00447DED" w:rsidRDefault="00FA7D4B" w:rsidP="00FA7D4B">
            <w:pPr>
              <w:numPr>
                <w:ilvl w:val="0"/>
                <w:numId w:val="11"/>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¿Qué impacto ha tenido el proyecto en términos de sociales, ambientales y conservación?</w:t>
            </w:r>
          </w:p>
          <w:p w14:paraId="4A5692E8" w14:textId="77777777" w:rsidR="00FA7D4B" w:rsidRPr="00447DED" w:rsidRDefault="00FA7D4B" w:rsidP="00FA7D4B">
            <w:pPr>
              <w:numPr>
                <w:ilvl w:val="0"/>
                <w:numId w:val="11"/>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¿Qué resultados clave ha generado el proyecto (i.e. mejoras significativas en el estado de los recursos naturales, progreso substantivo en el logro de estos impactos)?</w:t>
            </w:r>
          </w:p>
        </w:tc>
        <w:tc>
          <w:tcPr>
            <w:tcW w:w="2610" w:type="dxa"/>
          </w:tcPr>
          <w:p w14:paraId="764EAE7C" w14:textId="77777777" w:rsidR="00FA7D4B" w:rsidRPr="00447DED" w:rsidRDefault="00FA7D4B" w:rsidP="00FA7D4B">
            <w:pPr>
              <w:numPr>
                <w:ilvl w:val="0"/>
                <w:numId w:val="9"/>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Normativas y políticas implementadas o adoptadas</w:t>
            </w:r>
          </w:p>
          <w:p w14:paraId="4388D3F1" w14:textId="77777777" w:rsidR="00FA7D4B" w:rsidRPr="00447DED" w:rsidRDefault="00FA7D4B" w:rsidP="00FA7D4B">
            <w:pPr>
              <w:numPr>
                <w:ilvl w:val="0"/>
                <w:numId w:val="9"/>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Desarrollo de capacidades</w:t>
            </w:r>
          </w:p>
          <w:p w14:paraId="733798FE" w14:textId="77777777" w:rsidR="00FA7D4B" w:rsidRPr="00447DED" w:rsidRDefault="00FA7D4B" w:rsidP="00FA7D4B">
            <w:pPr>
              <w:numPr>
                <w:ilvl w:val="0"/>
                <w:numId w:val="9"/>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Mejoras en calidad ambiental (por ejemplo, reducción de la erosión, etc.)</w:t>
            </w:r>
          </w:p>
        </w:tc>
        <w:tc>
          <w:tcPr>
            <w:tcW w:w="1626" w:type="dxa"/>
          </w:tcPr>
          <w:p w14:paraId="36F53D50" w14:textId="77777777" w:rsidR="00FA7D4B" w:rsidRPr="00447DED" w:rsidRDefault="00FA7D4B" w:rsidP="00FA7D4B">
            <w:pPr>
              <w:numPr>
                <w:ilvl w:val="0"/>
                <w:numId w:val="9"/>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Documentos de Proyecto</w:t>
            </w:r>
          </w:p>
          <w:p w14:paraId="793DF569" w14:textId="77777777" w:rsidR="00FA7D4B" w:rsidRPr="00447DED" w:rsidRDefault="00FA7D4B" w:rsidP="00FA7D4B">
            <w:pPr>
              <w:numPr>
                <w:ilvl w:val="0"/>
                <w:numId w:val="9"/>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Visita a campo</w:t>
            </w:r>
          </w:p>
        </w:tc>
        <w:tc>
          <w:tcPr>
            <w:tcW w:w="1980" w:type="dxa"/>
            <w:tcBorders>
              <w:right w:val="single" w:sz="6" w:space="0" w:color="auto"/>
            </w:tcBorders>
          </w:tcPr>
          <w:p w14:paraId="58FCA4B2" w14:textId="77777777" w:rsidR="00FA7D4B" w:rsidRPr="00447DED" w:rsidRDefault="00FA7D4B" w:rsidP="00FA7D4B">
            <w:pPr>
              <w:numPr>
                <w:ilvl w:val="0"/>
                <w:numId w:val="9"/>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Análisis Documental</w:t>
            </w:r>
          </w:p>
          <w:p w14:paraId="6F471BB3" w14:textId="77777777" w:rsidR="00FA7D4B" w:rsidRPr="00447DED" w:rsidRDefault="00FA7D4B" w:rsidP="00FA7D4B">
            <w:pPr>
              <w:numPr>
                <w:ilvl w:val="0"/>
                <w:numId w:val="9"/>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Observación directa</w:t>
            </w:r>
          </w:p>
        </w:tc>
      </w:tr>
      <w:tr w:rsidR="00FA7D4B" w:rsidRPr="00447DED" w14:paraId="28634B1B" w14:textId="77777777" w:rsidTr="00A659FA">
        <w:trPr>
          <w:trHeight w:val="141"/>
        </w:trPr>
        <w:tc>
          <w:tcPr>
            <w:tcW w:w="11043" w:type="dxa"/>
            <w:gridSpan w:val="5"/>
            <w:tcBorders>
              <w:top w:val="nil"/>
              <w:left w:val="single" w:sz="4" w:space="0" w:color="auto"/>
              <w:bottom w:val="nil"/>
              <w:right w:val="single" w:sz="6" w:space="0" w:color="auto"/>
            </w:tcBorders>
            <w:shd w:val="clear" w:color="auto" w:fill="000000" w:themeFill="text1"/>
          </w:tcPr>
          <w:p w14:paraId="62DF378F" w14:textId="77777777" w:rsidR="00FA7D4B" w:rsidRPr="00447DED" w:rsidRDefault="00FA7D4B" w:rsidP="00A659FA">
            <w:pPr>
              <w:pStyle w:val="Prrafodelista"/>
              <w:overflowPunct w:val="0"/>
              <w:autoSpaceDE w:val="0"/>
              <w:autoSpaceDN w:val="0"/>
              <w:adjustRightInd w:val="0"/>
              <w:spacing w:after="0" w:line="180" w:lineRule="exact"/>
              <w:ind w:left="587" w:right="72"/>
              <w:jc w:val="left"/>
              <w:textAlignment w:val="baseline"/>
              <w:rPr>
                <w:rFonts w:ascii="Arial Narrow" w:eastAsia="Times New Roman" w:hAnsi="Arial Narrow" w:cs="Calibri"/>
                <w:snapToGrid w:val="0"/>
                <w:color w:val="auto"/>
                <w:sz w:val="18"/>
                <w:szCs w:val="18"/>
                <w:lang w:val="es-ES" w:eastAsia="en-US"/>
              </w:rPr>
            </w:pPr>
          </w:p>
        </w:tc>
      </w:tr>
      <w:tr w:rsidR="00FA7D4B" w:rsidRPr="00447DED" w14:paraId="3B006902" w14:textId="77777777" w:rsidTr="00A659FA">
        <w:tc>
          <w:tcPr>
            <w:tcW w:w="199" w:type="dxa"/>
            <w:tcBorders>
              <w:top w:val="nil"/>
              <w:left w:val="single" w:sz="4" w:space="0" w:color="auto"/>
              <w:bottom w:val="nil"/>
              <w:right w:val="nil"/>
            </w:tcBorders>
            <w:shd w:val="clear" w:color="auto" w:fill="FFFFFF" w:themeFill="background1"/>
          </w:tcPr>
          <w:p w14:paraId="044522B4" w14:textId="77777777" w:rsidR="00FA7D4B" w:rsidRPr="00447DED" w:rsidRDefault="00FA7D4B" w:rsidP="00A659FA">
            <w:pPr>
              <w:numPr>
                <w:ilvl w:val="12"/>
                <w:numId w:val="0"/>
              </w:numPr>
              <w:overflowPunct w:val="0"/>
              <w:autoSpaceDE w:val="0"/>
              <w:autoSpaceDN w:val="0"/>
              <w:adjustRightInd w:val="0"/>
              <w:spacing w:after="0" w:line="240" w:lineRule="auto"/>
              <w:ind w:left="74" w:right="74"/>
              <w:jc w:val="left"/>
              <w:textAlignment w:val="baseline"/>
              <w:rPr>
                <w:rFonts w:ascii="Arial Narrow" w:eastAsia="Times New Roman" w:hAnsi="Arial Narrow" w:cs="Calibri"/>
                <w:snapToGrid w:val="0"/>
                <w:color w:val="auto"/>
                <w:sz w:val="18"/>
                <w:szCs w:val="18"/>
                <w:lang w:val="es-ES" w:eastAsia="en-US"/>
              </w:rPr>
            </w:pPr>
          </w:p>
        </w:tc>
        <w:tc>
          <w:tcPr>
            <w:tcW w:w="4628" w:type="dxa"/>
            <w:tcBorders>
              <w:left w:val="nil"/>
              <w:bottom w:val="single" w:sz="6" w:space="0" w:color="auto"/>
            </w:tcBorders>
          </w:tcPr>
          <w:p w14:paraId="6B510956" w14:textId="77777777" w:rsidR="00FA7D4B" w:rsidRPr="00447DED" w:rsidRDefault="00FA7D4B" w:rsidP="00A659FA">
            <w:pPr>
              <w:tabs>
                <w:tab w:val="left" w:pos="227"/>
              </w:tabs>
              <w:autoSpaceDE w:val="0"/>
              <w:autoSpaceDN w:val="0"/>
              <w:adjustRightInd w:val="0"/>
              <w:spacing w:after="0" w:line="240" w:lineRule="auto"/>
              <w:ind w:left="587"/>
              <w:jc w:val="left"/>
              <w:rPr>
                <w:rFonts w:ascii="Arial Narrow" w:eastAsia="Times New Roman" w:hAnsi="Arial Narrow" w:cs="Calibri"/>
                <w:snapToGrid w:val="0"/>
                <w:color w:val="auto"/>
                <w:sz w:val="18"/>
                <w:szCs w:val="18"/>
                <w:lang w:val="es-ES" w:eastAsia="en-US"/>
              </w:rPr>
            </w:pPr>
          </w:p>
        </w:tc>
        <w:tc>
          <w:tcPr>
            <w:tcW w:w="2610" w:type="dxa"/>
            <w:tcBorders>
              <w:bottom w:val="single" w:sz="6" w:space="0" w:color="auto"/>
            </w:tcBorders>
          </w:tcPr>
          <w:p w14:paraId="1EE0200E" w14:textId="77777777" w:rsidR="00FA7D4B" w:rsidRPr="00447DED" w:rsidRDefault="00FA7D4B" w:rsidP="00A659FA">
            <w:pPr>
              <w:tabs>
                <w:tab w:val="left" w:pos="227"/>
              </w:tabs>
              <w:autoSpaceDE w:val="0"/>
              <w:autoSpaceDN w:val="0"/>
              <w:adjustRightInd w:val="0"/>
              <w:spacing w:after="0" w:line="240" w:lineRule="auto"/>
              <w:ind w:left="360"/>
              <w:jc w:val="left"/>
              <w:rPr>
                <w:rFonts w:ascii="Arial Narrow" w:eastAsia="Times New Roman" w:hAnsi="Arial Narrow" w:cs="Calibri"/>
                <w:snapToGrid w:val="0"/>
                <w:color w:val="auto"/>
                <w:sz w:val="18"/>
                <w:szCs w:val="18"/>
                <w:lang w:val="es-ES" w:eastAsia="en-US"/>
              </w:rPr>
            </w:pPr>
          </w:p>
        </w:tc>
        <w:tc>
          <w:tcPr>
            <w:tcW w:w="1626" w:type="dxa"/>
            <w:tcBorders>
              <w:bottom w:val="single" w:sz="6" w:space="0" w:color="auto"/>
            </w:tcBorders>
          </w:tcPr>
          <w:p w14:paraId="173A7DA6" w14:textId="77777777" w:rsidR="00FA7D4B" w:rsidRPr="00447DED" w:rsidRDefault="00FA7D4B" w:rsidP="00A659FA">
            <w:pPr>
              <w:tabs>
                <w:tab w:val="left" w:pos="227"/>
              </w:tabs>
              <w:autoSpaceDE w:val="0"/>
              <w:autoSpaceDN w:val="0"/>
              <w:adjustRightInd w:val="0"/>
              <w:spacing w:after="0" w:line="240" w:lineRule="auto"/>
              <w:ind w:left="360"/>
              <w:jc w:val="left"/>
              <w:rPr>
                <w:rFonts w:ascii="Arial Narrow" w:eastAsia="Times New Roman" w:hAnsi="Arial Narrow" w:cs="Calibri"/>
                <w:snapToGrid w:val="0"/>
                <w:color w:val="auto"/>
                <w:sz w:val="18"/>
                <w:szCs w:val="18"/>
                <w:lang w:val="es-ES" w:eastAsia="en-US"/>
              </w:rPr>
            </w:pPr>
          </w:p>
        </w:tc>
        <w:tc>
          <w:tcPr>
            <w:tcW w:w="1980" w:type="dxa"/>
            <w:tcBorders>
              <w:bottom w:val="single" w:sz="6" w:space="0" w:color="auto"/>
              <w:right w:val="single" w:sz="6" w:space="0" w:color="auto"/>
            </w:tcBorders>
          </w:tcPr>
          <w:p w14:paraId="39F30480" w14:textId="77777777" w:rsidR="00FA7D4B" w:rsidRPr="00447DED" w:rsidRDefault="00FA7D4B" w:rsidP="00A659FA">
            <w:pPr>
              <w:tabs>
                <w:tab w:val="left" w:pos="227"/>
              </w:tabs>
              <w:autoSpaceDE w:val="0"/>
              <w:autoSpaceDN w:val="0"/>
              <w:adjustRightInd w:val="0"/>
              <w:spacing w:after="0" w:line="240" w:lineRule="auto"/>
              <w:ind w:left="360"/>
              <w:jc w:val="left"/>
              <w:rPr>
                <w:rFonts w:ascii="Arial Narrow" w:eastAsia="Times New Roman" w:hAnsi="Arial Narrow" w:cs="Calibri"/>
                <w:snapToGrid w:val="0"/>
                <w:color w:val="auto"/>
                <w:sz w:val="18"/>
                <w:szCs w:val="18"/>
                <w:lang w:val="es-ES" w:eastAsia="en-US"/>
              </w:rPr>
            </w:pPr>
          </w:p>
        </w:tc>
      </w:tr>
    </w:tbl>
    <w:p w14:paraId="3FC020AD" w14:textId="77777777" w:rsidR="00FA7D4B" w:rsidRPr="00447DED" w:rsidRDefault="00FA7D4B" w:rsidP="14FDD6C7">
      <w:pPr>
        <w:spacing w:line="240" w:lineRule="auto"/>
        <w:rPr>
          <w:rFonts w:ascii="Arial Narrow" w:hAnsi="Arial Narrow"/>
          <w:lang w:val="es-ES"/>
        </w:rPr>
      </w:pPr>
    </w:p>
    <w:p w14:paraId="031C66F4" w14:textId="77777777" w:rsidR="008B7103" w:rsidRPr="00447DED" w:rsidRDefault="008B7103" w:rsidP="008B7103">
      <w:pPr>
        <w:rPr>
          <w:rFonts w:ascii="Arial Narrow" w:hAnsi="Arial Narrow"/>
          <w:lang w:val="es-ES"/>
        </w:rPr>
      </w:pPr>
    </w:p>
    <w:tbl>
      <w:tblPr>
        <w:tblpPr w:leftFromText="180" w:rightFromText="180" w:vertAnchor="text" w:horzAnchor="page" w:tblpX="454" w:tblpY="197"/>
        <w:tblW w:w="11043" w:type="dxa"/>
        <w:tblBorders>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99"/>
        <w:gridCol w:w="4628"/>
        <w:gridCol w:w="2610"/>
        <w:gridCol w:w="1626"/>
        <w:gridCol w:w="1980"/>
      </w:tblGrid>
      <w:tr w:rsidR="008B7103" w:rsidRPr="00447DED" w14:paraId="031C66F9" w14:textId="77777777" w:rsidTr="14FDD6C7">
        <w:trPr>
          <w:tblHeader/>
        </w:trPr>
        <w:tc>
          <w:tcPr>
            <w:tcW w:w="4827" w:type="dxa"/>
            <w:gridSpan w:val="2"/>
            <w:tcBorders>
              <w:top w:val="single" w:sz="4" w:space="0" w:color="auto"/>
              <w:left w:val="single" w:sz="6" w:space="0" w:color="auto"/>
              <w:bottom w:val="single" w:sz="6" w:space="0" w:color="auto"/>
            </w:tcBorders>
            <w:shd w:val="clear" w:color="auto" w:fill="D9D9D9" w:themeFill="background1" w:themeFillShade="D9"/>
            <w:vAlign w:val="center"/>
          </w:tcPr>
          <w:p w14:paraId="031C66F5" w14:textId="77777777" w:rsidR="008B7103" w:rsidRPr="00447DED" w:rsidRDefault="008B7103" w:rsidP="14FDD6C7">
            <w:pPr>
              <w:spacing w:after="0" w:line="280" w:lineRule="auto"/>
              <w:jc w:val="center"/>
              <w:rPr>
                <w:rFonts w:ascii="Arial Narrow" w:eastAsia="Times New Roman" w:hAnsi="Arial Narrow" w:cs="Calibri"/>
                <w:color w:val="auto"/>
                <w:sz w:val="18"/>
                <w:szCs w:val="18"/>
                <w:lang w:val="es-ES" w:eastAsia="en-US"/>
              </w:rPr>
            </w:pPr>
            <w:r w:rsidRPr="00447DED">
              <w:rPr>
                <w:rFonts w:ascii="Arial Narrow" w:eastAsia="Times New Roman" w:hAnsi="Arial Narrow" w:cs="Calibri"/>
                <w:b/>
                <w:bCs/>
                <w:snapToGrid w:val="0"/>
                <w:color w:val="auto"/>
                <w:sz w:val="18"/>
                <w:szCs w:val="18"/>
                <w:lang w:val="es-ES" w:eastAsia="en-US"/>
              </w:rPr>
              <w:t>Criterios de evaluación - Preguntas</w:t>
            </w:r>
          </w:p>
        </w:tc>
        <w:tc>
          <w:tcPr>
            <w:tcW w:w="2610" w:type="dxa"/>
            <w:tcBorders>
              <w:top w:val="single" w:sz="4" w:space="0" w:color="auto"/>
              <w:bottom w:val="single" w:sz="6" w:space="0" w:color="auto"/>
            </w:tcBorders>
            <w:shd w:val="clear" w:color="auto" w:fill="D9D9D9" w:themeFill="background1" w:themeFillShade="D9"/>
            <w:vAlign w:val="center"/>
          </w:tcPr>
          <w:p w14:paraId="031C66F6" w14:textId="77777777" w:rsidR="008B7103" w:rsidRPr="00447DED" w:rsidRDefault="008B7103" w:rsidP="14FDD6C7">
            <w:pPr>
              <w:spacing w:after="0" w:line="280" w:lineRule="auto"/>
              <w:jc w:val="center"/>
              <w:rPr>
                <w:rFonts w:ascii="Arial Narrow" w:eastAsia="Times New Roman" w:hAnsi="Arial Narrow" w:cs="Calibri"/>
                <w:color w:val="auto"/>
                <w:sz w:val="18"/>
                <w:szCs w:val="18"/>
                <w:lang w:val="es-ES" w:eastAsia="en-US"/>
              </w:rPr>
            </w:pPr>
            <w:r w:rsidRPr="00447DED">
              <w:rPr>
                <w:rFonts w:ascii="Arial Narrow" w:eastAsia="Times New Roman" w:hAnsi="Arial Narrow" w:cs="Calibri"/>
                <w:b/>
                <w:bCs/>
                <w:snapToGrid w:val="0"/>
                <w:color w:val="auto"/>
                <w:sz w:val="18"/>
                <w:szCs w:val="18"/>
                <w:lang w:val="es-ES" w:eastAsia="en-US"/>
              </w:rPr>
              <w:t>Indicadores</w:t>
            </w:r>
          </w:p>
        </w:tc>
        <w:tc>
          <w:tcPr>
            <w:tcW w:w="1626" w:type="dxa"/>
            <w:tcBorders>
              <w:top w:val="single" w:sz="4" w:space="0" w:color="auto"/>
              <w:bottom w:val="single" w:sz="6" w:space="0" w:color="auto"/>
            </w:tcBorders>
            <w:shd w:val="clear" w:color="auto" w:fill="D9D9D9" w:themeFill="background1" w:themeFillShade="D9"/>
            <w:vAlign w:val="center"/>
          </w:tcPr>
          <w:p w14:paraId="031C66F7" w14:textId="77777777" w:rsidR="008B7103" w:rsidRPr="00447DED" w:rsidRDefault="008B7103" w:rsidP="14FDD6C7">
            <w:pPr>
              <w:spacing w:after="0" w:line="280" w:lineRule="auto"/>
              <w:jc w:val="center"/>
              <w:rPr>
                <w:rFonts w:ascii="Arial Narrow" w:eastAsia="Times New Roman" w:hAnsi="Arial Narrow" w:cs="Calibri"/>
                <w:color w:val="auto"/>
                <w:sz w:val="18"/>
                <w:szCs w:val="18"/>
                <w:lang w:val="es-ES" w:eastAsia="en-US"/>
              </w:rPr>
            </w:pPr>
            <w:r w:rsidRPr="00447DED">
              <w:rPr>
                <w:rFonts w:ascii="Arial Narrow" w:eastAsia="Times New Roman" w:hAnsi="Arial Narrow" w:cs="Calibri"/>
                <w:b/>
                <w:bCs/>
                <w:snapToGrid w:val="0"/>
                <w:color w:val="auto"/>
                <w:sz w:val="18"/>
                <w:szCs w:val="18"/>
                <w:lang w:val="es-ES" w:eastAsia="en-US"/>
              </w:rPr>
              <w:t>Fuentes</w:t>
            </w:r>
          </w:p>
        </w:tc>
        <w:tc>
          <w:tcPr>
            <w:tcW w:w="1980" w:type="dxa"/>
            <w:tcBorders>
              <w:top w:val="single" w:sz="4" w:space="0" w:color="auto"/>
              <w:bottom w:val="single" w:sz="6" w:space="0" w:color="auto"/>
              <w:right w:val="single" w:sz="6" w:space="0" w:color="auto"/>
            </w:tcBorders>
            <w:shd w:val="clear" w:color="auto" w:fill="D9D9D9" w:themeFill="background1" w:themeFillShade="D9"/>
            <w:vAlign w:val="center"/>
          </w:tcPr>
          <w:p w14:paraId="031C66F8" w14:textId="77777777" w:rsidR="008B7103" w:rsidRPr="00447DED" w:rsidRDefault="008B7103" w:rsidP="14FDD6C7">
            <w:pPr>
              <w:spacing w:after="0" w:line="280" w:lineRule="auto"/>
              <w:jc w:val="center"/>
              <w:rPr>
                <w:rFonts w:ascii="Arial Narrow" w:eastAsia="Times New Roman" w:hAnsi="Arial Narrow" w:cs="Calibri"/>
                <w:color w:val="auto"/>
                <w:sz w:val="18"/>
                <w:szCs w:val="18"/>
                <w:lang w:val="es-ES" w:eastAsia="en-US"/>
              </w:rPr>
            </w:pPr>
            <w:r w:rsidRPr="00447DED">
              <w:rPr>
                <w:rFonts w:ascii="Arial Narrow" w:eastAsia="Times New Roman" w:hAnsi="Arial Narrow" w:cs="Calibri"/>
                <w:b/>
                <w:bCs/>
                <w:snapToGrid w:val="0"/>
                <w:color w:val="auto"/>
                <w:sz w:val="18"/>
                <w:szCs w:val="18"/>
                <w:lang w:val="es-ES" w:eastAsia="en-US"/>
              </w:rPr>
              <w:t>Metodología</w:t>
            </w:r>
          </w:p>
        </w:tc>
      </w:tr>
      <w:tr w:rsidR="008B7103" w:rsidRPr="00447DED" w14:paraId="031C66FB" w14:textId="77777777" w:rsidTr="14FDD6C7">
        <w:tc>
          <w:tcPr>
            <w:tcW w:w="11043" w:type="dxa"/>
            <w:gridSpan w:val="5"/>
            <w:tcBorders>
              <w:top w:val="single" w:sz="6" w:space="0" w:color="auto"/>
              <w:left w:val="single" w:sz="6" w:space="0" w:color="auto"/>
              <w:bottom w:val="single" w:sz="6" w:space="0" w:color="auto"/>
              <w:right w:val="single" w:sz="6" w:space="0" w:color="auto"/>
            </w:tcBorders>
            <w:shd w:val="clear" w:color="auto" w:fill="000000" w:themeFill="text1"/>
          </w:tcPr>
          <w:p w14:paraId="031C66FA" w14:textId="77777777" w:rsidR="008B7103" w:rsidRPr="00447DED" w:rsidRDefault="008B7103" w:rsidP="14FDD6C7">
            <w:pPr>
              <w:spacing w:after="0" w:line="280" w:lineRule="auto"/>
              <w:jc w:val="left"/>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 xml:space="preserve">Relevancia: ¿Cómo se relaciona el proyecto con los objetivos principales del área de interés del FMAM y con las prioridades ambientales y de desarrollo a nivel local, regional y nacional? </w:t>
            </w:r>
          </w:p>
        </w:tc>
      </w:tr>
      <w:tr w:rsidR="008B7103" w:rsidRPr="00447DED" w14:paraId="031C670B" w14:textId="77777777" w:rsidTr="14FDD6C7">
        <w:tc>
          <w:tcPr>
            <w:tcW w:w="199" w:type="dxa"/>
            <w:tcBorders>
              <w:top w:val="single" w:sz="6" w:space="0" w:color="auto"/>
              <w:left w:val="nil"/>
              <w:bottom w:val="nil"/>
              <w:right w:val="nil"/>
            </w:tcBorders>
            <w:shd w:val="clear" w:color="auto" w:fill="FFFFFF" w:themeFill="background1"/>
          </w:tcPr>
          <w:p w14:paraId="031C66FC" w14:textId="77777777" w:rsidR="008B7103" w:rsidRPr="00447DED" w:rsidRDefault="008B7103" w:rsidP="00DD4D65">
            <w:pPr>
              <w:numPr>
                <w:ilvl w:val="12"/>
                <w:numId w:val="0"/>
              </w:numPr>
              <w:overflowPunct w:val="0"/>
              <w:autoSpaceDE w:val="0"/>
              <w:autoSpaceDN w:val="0"/>
              <w:adjustRightInd w:val="0"/>
              <w:spacing w:after="0" w:line="240" w:lineRule="auto"/>
              <w:ind w:left="74" w:right="74"/>
              <w:jc w:val="left"/>
              <w:textAlignment w:val="baseline"/>
              <w:rPr>
                <w:rFonts w:ascii="Arial Narrow" w:eastAsia="Times New Roman" w:hAnsi="Arial Narrow" w:cs="Calibri"/>
                <w:snapToGrid w:val="0"/>
                <w:color w:val="auto"/>
                <w:sz w:val="18"/>
                <w:szCs w:val="18"/>
                <w:lang w:val="es-ES" w:eastAsia="en-US"/>
              </w:rPr>
            </w:pPr>
          </w:p>
        </w:tc>
        <w:tc>
          <w:tcPr>
            <w:tcW w:w="4628" w:type="dxa"/>
            <w:tcBorders>
              <w:top w:val="single" w:sz="6" w:space="0" w:color="auto"/>
              <w:left w:val="nil"/>
            </w:tcBorders>
          </w:tcPr>
          <w:p w14:paraId="031C66FD" w14:textId="45321343" w:rsidR="008B7103" w:rsidRPr="00447DED" w:rsidRDefault="008374BE" w:rsidP="14FDD6C7">
            <w:pPr>
              <w:pStyle w:val="Prrafodelista"/>
              <w:numPr>
                <w:ilvl w:val="0"/>
                <w:numId w:val="11"/>
              </w:numPr>
              <w:tabs>
                <w:tab w:val="left" w:pos="227"/>
              </w:tabs>
              <w:autoSpaceDE w:val="0"/>
              <w:autoSpaceDN w:val="0"/>
              <w:adjustRightInd w:val="0"/>
              <w:spacing w:after="0" w:line="240" w:lineRule="auto"/>
              <w:jc w:val="left"/>
              <w:rPr>
                <w:rFonts w:ascii="Arial Narrow" w:eastAsia="Times New Roman" w:hAnsi="Arial Narrow" w:cs="Times New Roman"/>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w:t>
            </w:r>
            <w:r w:rsidR="008B7103" w:rsidRPr="00447DED">
              <w:rPr>
                <w:rFonts w:ascii="Arial Narrow" w:eastAsia="Times New Roman" w:hAnsi="Arial Narrow" w:cs="Calibri"/>
                <w:snapToGrid w:val="0"/>
                <w:color w:val="auto"/>
                <w:sz w:val="18"/>
                <w:szCs w:val="18"/>
                <w:lang w:val="es-ES" w:eastAsia="en-US"/>
              </w:rPr>
              <w:t>En qué medida los objetivos de intervención del proyecto son coherentes con los requisitos de los beneficiarios, las necesidades del país, las prioridades mundiales y las políticas de los socios y donantes?</w:t>
            </w:r>
          </w:p>
          <w:p w14:paraId="031C66FE" w14:textId="77777777" w:rsidR="008B7103" w:rsidRPr="00447DED" w:rsidRDefault="008B7103" w:rsidP="14FDD6C7">
            <w:pPr>
              <w:pStyle w:val="Prrafodelista"/>
              <w:numPr>
                <w:ilvl w:val="0"/>
                <w:numId w:val="11"/>
              </w:numPr>
              <w:tabs>
                <w:tab w:val="left" w:pos="227"/>
              </w:tabs>
              <w:autoSpaceDE w:val="0"/>
              <w:autoSpaceDN w:val="0"/>
              <w:adjustRightInd w:val="0"/>
              <w:spacing w:after="0" w:line="240" w:lineRule="auto"/>
              <w:jc w:val="left"/>
              <w:rPr>
                <w:rFonts w:ascii="Arial Narrow" w:eastAsia="Times New Roman" w:hAnsi="Arial Narrow" w:cs="Times New Roman"/>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 xml:space="preserve">¿En qué </w:t>
            </w:r>
            <w:r w:rsidRPr="00447DED">
              <w:rPr>
                <w:rFonts w:ascii="Arial Narrow" w:eastAsia="Times New Roman" w:hAnsi="Arial Narrow" w:cs="Times New Roman"/>
                <w:snapToGrid w:val="0"/>
                <w:color w:val="auto"/>
                <w:sz w:val="18"/>
                <w:szCs w:val="18"/>
                <w:lang w:val="es-ES" w:eastAsia="en-US"/>
              </w:rPr>
              <w:t xml:space="preserve">medida el proyecto se adaptó a las prioridades de desarrollo local y nacional y a las políticas organizativas, </w:t>
            </w:r>
            <w:r w:rsidRPr="00447DED">
              <w:rPr>
                <w:rFonts w:ascii="Arial Narrow" w:eastAsia="Times New Roman" w:hAnsi="Arial Narrow" w:cs="Times New Roman"/>
                <w:snapToGrid w:val="0"/>
                <w:color w:val="auto"/>
                <w:sz w:val="18"/>
                <w:szCs w:val="18"/>
                <w:lang w:val="es-ES" w:eastAsia="en-US"/>
              </w:rPr>
              <w:lastRenderedPageBreak/>
              <w:t>incluidos los cambios a lo largo del tiempo?</w:t>
            </w:r>
          </w:p>
          <w:p w14:paraId="031C66FF" w14:textId="77777777" w:rsidR="008B7103" w:rsidRPr="00447DED" w:rsidRDefault="008B7103" w:rsidP="14FDD6C7">
            <w:pPr>
              <w:pStyle w:val="Prrafodelista"/>
              <w:numPr>
                <w:ilvl w:val="0"/>
                <w:numId w:val="11"/>
              </w:numPr>
              <w:tabs>
                <w:tab w:val="left" w:pos="227"/>
              </w:tabs>
              <w:autoSpaceDE w:val="0"/>
              <w:autoSpaceDN w:val="0"/>
              <w:adjustRightInd w:val="0"/>
              <w:spacing w:after="0" w:line="240" w:lineRule="auto"/>
              <w:jc w:val="left"/>
              <w:rPr>
                <w:rFonts w:ascii="Arial Narrow" w:eastAsia="Times New Roman" w:hAnsi="Arial Narrow" w:cs="Times New Roman"/>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 xml:space="preserve">¿En qué </w:t>
            </w:r>
            <w:r w:rsidRPr="00447DED">
              <w:rPr>
                <w:rFonts w:ascii="Arial Narrow" w:eastAsia="Times New Roman" w:hAnsi="Arial Narrow" w:cs="Times New Roman"/>
                <w:snapToGrid w:val="0"/>
                <w:color w:val="auto"/>
                <w:sz w:val="18"/>
                <w:szCs w:val="18"/>
                <w:lang w:val="es-ES" w:eastAsia="en-US"/>
              </w:rPr>
              <w:t>medida el proyecto concuerda con los programas operativos del FMAM o con las prioridades estratégicas sobre las que se financió el proyecto?</w:t>
            </w:r>
          </w:p>
          <w:p w14:paraId="031C6700" w14:textId="77777777" w:rsidR="008B7103" w:rsidRPr="00447DED" w:rsidRDefault="008B7103" w:rsidP="14FDD6C7">
            <w:pPr>
              <w:numPr>
                <w:ilvl w:val="0"/>
                <w:numId w:val="11"/>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 xml:space="preserve">¿En qué </w:t>
            </w:r>
            <w:r w:rsidRPr="00447DED">
              <w:rPr>
                <w:rFonts w:ascii="Arial Narrow" w:eastAsia="Times New Roman" w:hAnsi="Arial Narrow" w:cs="Times New Roman"/>
                <w:snapToGrid w:val="0"/>
                <w:color w:val="auto"/>
                <w:sz w:val="18"/>
                <w:szCs w:val="18"/>
                <w:lang w:val="es-ES" w:eastAsia="en-US"/>
              </w:rPr>
              <w:t>medida los objetivos de la intervención son aún adecuados dados los cambios en las circunstancias experimentadas en Argentina a través de la vida del proyecto?</w:t>
            </w:r>
          </w:p>
          <w:p w14:paraId="031C6701" w14:textId="77777777" w:rsidR="008B7103" w:rsidRPr="00447DED" w:rsidRDefault="008B7103" w:rsidP="14FDD6C7">
            <w:pPr>
              <w:numPr>
                <w:ilvl w:val="0"/>
                <w:numId w:val="11"/>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¿Desde el punto de vista de las contrapartes de gobierno, y a partir del proyecto, se han desarrollado regulaciones o  políticas  favorables a la a la conservación y pagos por SE a partir del proyecto?</w:t>
            </w:r>
          </w:p>
          <w:p w14:paraId="031C6702" w14:textId="77777777" w:rsidR="008B7103" w:rsidRPr="00447DED" w:rsidRDefault="008B7103" w:rsidP="14FDD6C7">
            <w:pPr>
              <w:numPr>
                <w:ilvl w:val="0"/>
                <w:numId w:val="11"/>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 xml:space="preserve"> ¿Conoce las herramientas del GEF como el METT?</w:t>
            </w:r>
          </w:p>
          <w:p w14:paraId="031C6703" w14:textId="77777777" w:rsidR="008B7103" w:rsidRPr="00447DED" w:rsidRDefault="008B7103" w:rsidP="14FDD6C7">
            <w:pPr>
              <w:numPr>
                <w:ilvl w:val="0"/>
                <w:numId w:val="11"/>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¿Qué prácticas desarrolladas por alguna de las actividades han contribuido o pueden contribuir a fortalecer a las demás en el marco del proyecto?</w:t>
            </w:r>
          </w:p>
          <w:p w14:paraId="031C6704" w14:textId="77777777" w:rsidR="008B7103" w:rsidRPr="00447DED" w:rsidRDefault="008B7103" w:rsidP="14FDD6C7">
            <w:pPr>
              <w:numPr>
                <w:ilvl w:val="0"/>
                <w:numId w:val="11"/>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¿El proyecto complementa otras estrategias o proyectos aplicados en el mismo territorio y área temática?</w:t>
            </w:r>
          </w:p>
        </w:tc>
        <w:tc>
          <w:tcPr>
            <w:tcW w:w="2610" w:type="dxa"/>
            <w:tcBorders>
              <w:top w:val="single" w:sz="6" w:space="0" w:color="auto"/>
            </w:tcBorders>
          </w:tcPr>
          <w:p w14:paraId="031C6705" w14:textId="77777777" w:rsidR="008B7103" w:rsidRPr="00447DED" w:rsidRDefault="008B7103" w:rsidP="14FDD6C7">
            <w:pPr>
              <w:numPr>
                <w:ilvl w:val="0"/>
                <w:numId w:val="9"/>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lastRenderedPageBreak/>
              <w:t>Planes nacionales de desarrollo sustentable incorporan dimensión PSE.</w:t>
            </w:r>
          </w:p>
          <w:p w14:paraId="031C6706" w14:textId="77777777" w:rsidR="008B7103" w:rsidRPr="00447DED" w:rsidRDefault="008B7103" w:rsidP="14FDD6C7">
            <w:pPr>
              <w:numPr>
                <w:ilvl w:val="0"/>
                <w:numId w:val="9"/>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 xml:space="preserve">Lecciones aprendidas de los proyectos pilotos incorporados en actividades de manejo / e </w:t>
            </w:r>
            <w:r w:rsidRPr="00447DED">
              <w:rPr>
                <w:rFonts w:ascii="Arial Narrow" w:eastAsia="Times New Roman" w:hAnsi="Arial Narrow" w:cs="Calibri"/>
                <w:snapToGrid w:val="0"/>
                <w:color w:val="auto"/>
                <w:sz w:val="18"/>
                <w:szCs w:val="18"/>
                <w:lang w:val="es-ES" w:eastAsia="en-US"/>
              </w:rPr>
              <w:lastRenderedPageBreak/>
              <w:t>incentivos de conservación de ecosistemas</w:t>
            </w:r>
          </w:p>
        </w:tc>
        <w:tc>
          <w:tcPr>
            <w:tcW w:w="1626" w:type="dxa"/>
            <w:tcBorders>
              <w:top w:val="single" w:sz="6" w:space="0" w:color="auto"/>
            </w:tcBorders>
          </w:tcPr>
          <w:p w14:paraId="031C6707" w14:textId="77777777" w:rsidR="008B7103" w:rsidRPr="00447DED" w:rsidRDefault="008B7103" w:rsidP="14FDD6C7">
            <w:pPr>
              <w:numPr>
                <w:ilvl w:val="0"/>
                <w:numId w:val="9"/>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lastRenderedPageBreak/>
              <w:t>Documentos de Proyecto</w:t>
            </w:r>
          </w:p>
          <w:p w14:paraId="031C6708" w14:textId="77777777" w:rsidR="008B7103" w:rsidRPr="00447DED" w:rsidRDefault="008B7103" w:rsidP="14FDD6C7">
            <w:pPr>
              <w:numPr>
                <w:ilvl w:val="0"/>
                <w:numId w:val="9"/>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Entrevistas</w:t>
            </w:r>
          </w:p>
        </w:tc>
        <w:tc>
          <w:tcPr>
            <w:tcW w:w="1980" w:type="dxa"/>
            <w:tcBorders>
              <w:top w:val="single" w:sz="6" w:space="0" w:color="auto"/>
              <w:right w:val="single" w:sz="6" w:space="0" w:color="auto"/>
            </w:tcBorders>
          </w:tcPr>
          <w:p w14:paraId="031C6709" w14:textId="77777777" w:rsidR="008B7103" w:rsidRPr="00447DED" w:rsidRDefault="008B7103" w:rsidP="14FDD6C7">
            <w:pPr>
              <w:numPr>
                <w:ilvl w:val="0"/>
                <w:numId w:val="9"/>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Análisis Documental</w:t>
            </w:r>
          </w:p>
          <w:p w14:paraId="031C670A" w14:textId="77777777" w:rsidR="008B7103" w:rsidRPr="00447DED" w:rsidRDefault="008B7103" w:rsidP="14FDD6C7">
            <w:pPr>
              <w:numPr>
                <w:ilvl w:val="0"/>
                <w:numId w:val="9"/>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Cuestionarios</w:t>
            </w:r>
          </w:p>
        </w:tc>
      </w:tr>
      <w:tr w:rsidR="008B7103" w:rsidRPr="00447DED" w14:paraId="031C670D" w14:textId="77777777" w:rsidTr="14FDD6C7">
        <w:tc>
          <w:tcPr>
            <w:tcW w:w="11043" w:type="dxa"/>
            <w:gridSpan w:val="5"/>
            <w:tcBorders>
              <w:top w:val="nil"/>
              <w:left w:val="single" w:sz="6" w:space="0" w:color="auto"/>
              <w:bottom w:val="nil"/>
              <w:right w:val="single" w:sz="6" w:space="0" w:color="auto"/>
            </w:tcBorders>
            <w:shd w:val="clear" w:color="auto" w:fill="000000" w:themeFill="text1"/>
          </w:tcPr>
          <w:p w14:paraId="031C670C" w14:textId="77777777" w:rsidR="008B7103" w:rsidRPr="00447DED" w:rsidRDefault="008B7103" w:rsidP="14FDD6C7">
            <w:pPr>
              <w:pStyle w:val="Prrafodelista"/>
              <w:spacing w:after="0" w:line="280" w:lineRule="auto"/>
              <w:ind w:left="587"/>
              <w:rPr>
                <w:rFonts w:ascii="Arial Narrow" w:eastAsia="Times New Roman" w:hAnsi="Arial Narrow" w:cs="Calibri"/>
                <w:color w:val="auto"/>
                <w:sz w:val="18"/>
                <w:szCs w:val="18"/>
                <w:lang w:val="es-ES" w:eastAsia="en-US"/>
              </w:rPr>
            </w:pPr>
            <w:r w:rsidRPr="00447DED">
              <w:rPr>
                <w:rFonts w:ascii="Arial Narrow" w:eastAsia="Times New Roman" w:hAnsi="Arial Narrow" w:cs="Calibri"/>
                <w:b/>
                <w:bCs/>
                <w:snapToGrid w:val="0"/>
                <w:color w:val="auto"/>
                <w:sz w:val="18"/>
                <w:szCs w:val="18"/>
                <w:lang w:val="es-ES" w:eastAsia="en-US"/>
              </w:rPr>
              <w:lastRenderedPageBreak/>
              <w:t>Efectividad:</w:t>
            </w:r>
            <w:r w:rsidRPr="00447DED">
              <w:rPr>
                <w:rFonts w:ascii="Arial Narrow" w:eastAsia="Times New Roman" w:hAnsi="Arial Narrow" w:cs="Calibri"/>
                <w:snapToGrid w:val="0"/>
                <w:color w:val="auto"/>
                <w:sz w:val="18"/>
                <w:szCs w:val="18"/>
                <w:lang w:val="es-ES" w:eastAsia="en-US"/>
              </w:rPr>
              <w:t xml:space="preserve"> ¿En qué medida se han logrado los resultados y objetivos previstos del proyecto?</w:t>
            </w:r>
          </w:p>
        </w:tc>
      </w:tr>
      <w:tr w:rsidR="008B7103" w:rsidRPr="00447DED" w14:paraId="031C671F" w14:textId="77777777" w:rsidTr="14FDD6C7">
        <w:tc>
          <w:tcPr>
            <w:tcW w:w="199" w:type="dxa"/>
            <w:tcBorders>
              <w:top w:val="nil"/>
              <w:left w:val="nil"/>
              <w:bottom w:val="nil"/>
              <w:right w:val="nil"/>
            </w:tcBorders>
            <w:shd w:val="clear" w:color="auto" w:fill="FFFFFF" w:themeFill="background1"/>
          </w:tcPr>
          <w:p w14:paraId="031C670E" w14:textId="77777777" w:rsidR="008B7103" w:rsidRPr="00447DED" w:rsidRDefault="008B7103" w:rsidP="00DD4D65">
            <w:pPr>
              <w:numPr>
                <w:ilvl w:val="12"/>
                <w:numId w:val="0"/>
              </w:numPr>
              <w:overflowPunct w:val="0"/>
              <w:autoSpaceDE w:val="0"/>
              <w:autoSpaceDN w:val="0"/>
              <w:adjustRightInd w:val="0"/>
              <w:spacing w:after="0" w:line="240" w:lineRule="auto"/>
              <w:ind w:left="74" w:right="74"/>
              <w:jc w:val="left"/>
              <w:textAlignment w:val="baseline"/>
              <w:rPr>
                <w:rFonts w:ascii="Arial Narrow" w:eastAsia="Times New Roman" w:hAnsi="Arial Narrow" w:cs="Calibri"/>
                <w:snapToGrid w:val="0"/>
                <w:color w:val="auto"/>
                <w:sz w:val="18"/>
                <w:szCs w:val="18"/>
                <w:lang w:val="es-ES" w:eastAsia="en-US"/>
              </w:rPr>
            </w:pPr>
          </w:p>
        </w:tc>
        <w:tc>
          <w:tcPr>
            <w:tcW w:w="4628" w:type="dxa"/>
            <w:tcBorders>
              <w:left w:val="nil"/>
            </w:tcBorders>
          </w:tcPr>
          <w:p w14:paraId="031C670F" w14:textId="77777777" w:rsidR="008B7103" w:rsidRPr="00447DED" w:rsidRDefault="008B7103" w:rsidP="14FDD6C7">
            <w:pPr>
              <w:numPr>
                <w:ilvl w:val="0"/>
                <w:numId w:val="11"/>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¿En qué medida se alcanzaron los objetivos del Proyecto?</w:t>
            </w:r>
          </w:p>
          <w:p w14:paraId="031C6710" w14:textId="77777777" w:rsidR="008B7103" w:rsidRPr="00447DED" w:rsidRDefault="008B7103" w:rsidP="14FDD6C7">
            <w:pPr>
              <w:numPr>
                <w:ilvl w:val="0"/>
                <w:numId w:val="11"/>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¿En qué medida en  se lograron los resultados esperados de la intervención del Proyecto?</w:t>
            </w:r>
          </w:p>
          <w:p w14:paraId="031C6711" w14:textId="77777777" w:rsidR="008B7103" w:rsidRPr="00447DED" w:rsidRDefault="008B7103" w:rsidP="14FDD6C7">
            <w:pPr>
              <w:numPr>
                <w:ilvl w:val="0"/>
                <w:numId w:val="11"/>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¿Se lograron cambios institucionales sustantivos que incorporan resultados y objetivos previstos del proyecto?</w:t>
            </w:r>
          </w:p>
          <w:p w14:paraId="031C6712" w14:textId="77777777" w:rsidR="008B7103" w:rsidRPr="00447DED" w:rsidRDefault="008B7103" w:rsidP="14FDD6C7">
            <w:pPr>
              <w:numPr>
                <w:ilvl w:val="0"/>
                <w:numId w:val="11"/>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¿Cuáles fueron los factores internos y externos que han influido en el logro o no de los resultados? ¿Se han logrado otros efectos no previstos?</w:t>
            </w:r>
          </w:p>
          <w:p w14:paraId="031C6713" w14:textId="77777777" w:rsidR="008B7103" w:rsidRPr="00447DED" w:rsidRDefault="008B7103" w:rsidP="14FDD6C7">
            <w:pPr>
              <w:numPr>
                <w:ilvl w:val="0"/>
                <w:numId w:val="11"/>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¿De qué manera las instancias que conforman el Proyecto han contribuido a incrementar la visibilidad de las acciones?</w:t>
            </w:r>
          </w:p>
          <w:p w14:paraId="031C6714" w14:textId="77777777" w:rsidR="008B7103" w:rsidRPr="00447DED" w:rsidRDefault="008B7103" w:rsidP="14FDD6C7">
            <w:pPr>
              <w:numPr>
                <w:ilvl w:val="0"/>
                <w:numId w:val="11"/>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¿Las instituciones que se han involucrado, si es que está familiarizado/a con éstas, qué niveles de consenso han alcanzado entre sí y con la sociedad civil?</w:t>
            </w:r>
          </w:p>
          <w:p w14:paraId="031C6715" w14:textId="212083C2" w:rsidR="008B7103" w:rsidRPr="00447DED" w:rsidRDefault="00AE4AE5" w:rsidP="14FDD6C7">
            <w:pPr>
              <w:numPr>
                <w:ilvl w:val="0"/>
                <w:numId w:val="11"/>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w:t>
            </w:r>
            <w:r w:rsidR="008B7103" w:rsidRPr="00447DED">
              <w:rPr>
                <w:rFonts w:ascii="Arial Narrow" w:eastAsia="Times New Roman" w:hAnsi="Arial Narrow" w:cs="Calibri"/>
                <w:snapToGrid w:val="0"/>
                <w:color w:val="auto"/>
                <w:sz w:val="18"/>
                <w:szCs w:val="18"/>
                <w:lang w:val="es-ES" w:eastAsia="en-US"/>
              </w:rPr>
              <w:t>Conoce los espacios de coordinación establecidos para este proyecto? ¿A su juicio, han funcionado?</w:t>
            </w:r>
          </w:p>
        </w:tc>
        <w:tc>
          <w:tcPr>
            <w:tcW w:w="2610" w:type="dxa"/>
          </w:tcPr>
          <w:p w14:paraId="031C6716" w14:textId="77777777" w:rsidR="008B7103" w:rsidRPr="00447DED" w:rsidRDefault="008B7103" w:rsidP="14FDD6C7">
            <w:p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w:t>
            </w:r>
            <w:r w:rsidRPr="00447DED">
              <w:rPr>
                <w:rFonts w:ascii="Arial Narrow" w:eastAsia="Times New Roman" w:hAnsi="Arial Narrow" w:cs="Calibri"/>
                <w:snapToGrid w:val="0"/>
                <w:color w:val="auto"/>
                <w:sz w:val="18"/>
                <w:szCs w:val="18"/>
                <w:lang w:val="es-ES" w:eastAsia="en-US"/>
              </w:rPr>
              <w:tab/>
              <w:t>Experiencias piloto implementadas</w:t>
            </w:r>
          </w:p>
          <w:p w14:paraId="031C6717" w14:textId="77777777" w:rsidR="008B7103" w:rsidRPr="00447DED" w:rsidRDefault="008B7103" w:rsidP="14FDD6C7">
            <w:pPr>
              <w:numPr>
                <w:ilvl w:val="0"/>
                <w:numId w:val="9"/>
              </w:numPr>
              <w:tabs>
                <w:tab w:val="left" w:pos="227"/>
              </w:tabs>
              <w:autoSpaceDE w:val="0"/>
              <w:autoSpaceDN w:val="0"/>
              <w:adjustRightInd w:val="0"/>
              <w:spacing w:after="0" w:line="240" w:lineRule="auto"/>
              <w:contextualSpacing/>
              <w:jc w:val="left"/>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Planes nacionales/locales incorporan  PSE.</w:t>
            </w:r>
          </w:p>
          <w:p w14:paraId="031C6718" w14:textId="77777777" w:rsidR="008B7103" w:rsidRPr="00447DED" w:rsidRDefault="008B7103" w:rsidP="00DD4D65">
            <w:pPr>
              <w:tabs>
                <w:tab w:val="left" w:pos="227"/>
              </w:tabs>
              <w:autoSpaceDE w:val="0"/>
              <w:autoSpaceDN w:val="0"/>
              <w:adjustRightInd w:val="0"/>
              <w:spacing w:after="0" w:line="240" w:lineRule="auto"/>
              <w:jc w:val="left"/>
              <w:rPr>
                <w:rFonts w:ascii="Arial Narrow" w:eastAsia="Times New Roman" w:hAnsi="Arial Narrow" w:cs="Calibri"/>
                <w:snapToGrid w:val="0"/>
                <w:color w:val="auto"/>
                <w:sz w:val="18"/>
                <w:szCs w:val="18"/>
                <w:lang w:val="es-ES" w:eastAsia="en-US"/>
              </w:rPr>
            </w:pPr>
          </w:p>
        </w:tc>
        <w:tc>
          <w:tcPr>
            <w:tcW w:w="1626" w:type="dxa"/>
          </w:tcPr>
          <w:p w14:paraId="031C6719" w14:textId="77777777" w:rsidR="008B7103" w:rsidRPr="00447DED" w:rsidRDefault="008B7103" w:rsidP="14FDD6C7">
            <w:pPr>
              <w:numPr>
                <w:ilvl w:val="0"/>
                <w:numId w:val="9"/>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Documentos de Proyecto</w:t>
            </w:r>
          </w:p>
          <w:p w14:paraId="031C671A" w14:textId="77777777" w:rsidR="008B7103" w:rsidRPr="00447DED" w:rsidRDefault="008B7103" w:rsidP="14FDD6C7">
            <w:pPr>
              <w:numPr>
                <w:ilvl w:val="0"/>
                <w:numId w:val="9"/>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Entrevistas</w:t>
            </w:r>
          </w:p>
          <w:p w14:paraId="031C671B" w14:textId="77777777" w:rsidR="008B7103" w:rsidRPr="00447DED" w:rsidRDefault="008B7103" w:rsidP="14FDD6C7">
            <w:pPr>
              <w:numPr>
                <w:ilvl w:val="0"/>
                <w:numId w:val="9"/>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Visita a campo</w:t>
            </w:r>
          </w:p>
        </w:tc>
        <w:tc>
          <w:tcPr>
            <w:tcW w:w="1980" w:type="dxa"/>
            <w:tcBorders>
              <w:right w:val="single" w:sz="6" w:space="0" w:color="auto"/>
            </w:tcBorders>
          </w:tcPr>
          <w:p w14:paraId="031C671C" w14:textId="77777777" w:rsidR="008B7103" w:rsidRPr="00447DED" w:rsidRDefault="008B7103" w:rsidP="14FDD6C7">
            <w:pPr>
              <w:numPr>
                <w:ilvl w:val="0"/>
                <w:numId w:val="9"/>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Análisis Documental</w:t>
            </w:r>
          </w:p>
          <w:p w14:paraId="031C671D" w14:textId="77777777" w:rsidR="008B7103" w:rsidRPr="00447DED" w:rsidRDefault="008B7103" w:rsidP="14FDD6C7">
            <w:pPr>
              <w:numPr>
                <w:ilvl w:val="0"/>
                <w:numId w:val="9"/>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Cuestionarios</w:t>
            </w:r>
          </w:p>
          <w:p w14:paraId="031C671E" w14:textId="77777777" w:rsidR="008B7103" w:rsidRPr="00447DED" w:rsidRDefault="008B7103" w:rsidP="14FDD6C7">
            <w:pPr>
              <w:numPr>
                <w:ilvl w:val="0"/>
                <w:numId w:val="9"/>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Observación directa</w:t>
            </w:r>
          </w:p>
        </w:tc>
      </w:tr>
      <w:tr w:rsidR="008B7103" w:rsidRPr="00447DED" w14:paraId="031C6721" w14:textId="77777777" w:rsidTr="14FDD6C7">
        <w:trPr>
          <w:trHeight w:val="267"/>
        </w:trPr>
        <w:tc>
          <w:tcPr>
            <w:tcW w:w="11043" w:type="dxa"/>
            <w:gridSpan w:val="5"/>
            <w:tcBorders>
              <w:top w:val="nil"/>
              <w:left w:val="single" w:sz="6" w:space="0" w:color="auto"/>
              <w:bottom w:val="nil"/>
              <w:right w:val="single" w:sz="6" w:space="0" w:color="auto"/>
            </w:tcBorders>
            <w:shd w:val="clear" w:color="auto" w:fill="000000" w:themeFill="text1"/>
            <w:vAlign w:val="center"/>
          </w:tcPr>
          <w:p w14:paraId="031C6720" w14:textId="77777777" w:rsidR="008B7103" w:rsidRPr="00447DED" w:rsidRDefault="008B7103" w:rsidP="14FDD6C7">
            <w:pPr>
              <w:pStyle w:val="Prrafodelista"/>
              <w:spacing w:after="0" w:line="280" w:lineRule="auto"/>
              <w:ind w:left="587"/>
              <w:jc w:val="left"/>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Eficiencia: ¿El proyecto se implementó de manera eficiente en conformidad con las normas y los estándares internacionales y nacionales?</w:t>
            </w:r>
          </w:p>
        </w:tc>
      </w:tr>
      <w:tr w:rsidR="008B7103" w:rsidRPr="00447DED" w14:paraId="031C6731" w14:textId="77777777" w:rsidTr="14FDD6C7">
        <w:tc>
          <w:tcPr>
            <w:tcW w:w="199" w:type="dxa"/>
            <w:tcBorders>
              <w:top w:val="nil"/>
              <w:left w:val="nil"/>
              <w:bottom w:val="nil"/>
              <w:right w:val="nil"/>
            </w:tcBorders>
            <w:shd w:val="clear" w:color="auto" w:fill="FFFFFF" w:themeFill="background1"/>
          </w:tcPr>
          <w:p w14:paraId="031C6722" w14:textId="77777777" w:rsidR="008B7103" w:rsidRPr="00447DED" w:rsidRDefault="008B7103" w:rsidP="00DD4D65">
            <w:pPr>
              <w:numPr>
                <w:ilvl w:val="12"/>
                <w:numId w:val="0"/>
              </w:numPr>
              <w:overflowPunct w:val="0"/>
              <w:autoSpaceDE w:val="0"/>
              <w:autoSpaceDN w:val="0"/>
              <w:adjustRightInd w:val="0"/>
              <w:spacing w:after="0" w:line="240" w:lineRule="auto"/>
              <w:ind w:left="74" w:right="74"/>
              <w:jc w:val="left"/>
              <w:textAlignment w:val="baseline"/>
              <w:rPr>
                <w:rFonts w:ascii="Arial Narrow" w:eastAsia="Times New Roman" w:hAnsi="Arial Narrow" w:cs="Calibri"/>
                <w:snapToGrid w:val="0"/>
                <w:color w:val="auto"/>
                <w:sz w:val="18"/>
                <w:szCs w:val="18"/>
                <w:lang w:val="es-ES" w:eastAsia="en-US"/>
              </w:rPr>
            </w:pPr>
          </w:p>
        </w:tc>
        <w:tc>
          <w:tcPr>
            <w:tcW w:w="4628" w:type="dxa"/>
            <w:tcBorders>
              <w:left w:val="nil"/>
            </w:tcBorders>
          </w:tcPr>
          <w:p w14:paraId="031C6723" w14:textId="77777777" w:rsidR="008B7103" w:rsidRPr="00447DED" w:rsidRDefault="008B7103" w:rsidP="14FDD6C7">
            <w:pPr>
              <w:numPr>
                <w:ilvl w:val="0"/>
                <w:numId w:val="11"/>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 xml:space="preserve">¿Se han utilizado los recursos adecuadamente? </w:t>
            </w:r>
          </w:p>
          <w:p w14:paraId="031C6724" w14:textId="77777777" w:rsidR="008B7103" w:rsidRPr="00447DED" w:rsidRDefault="008B7103" w:rsidP="14FDD6C7">
            <w:pPr>
              <w:numPr>
                <w:ilvl w:val="0"/>
                <w:numId w:val="11"/>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¿En qué medida se lograron los productos del proyecto con dichos recursos?</w:t>
            </w:r>
          </w:p>
          <w:p w14:paraId="031C6725" w14:textId="77777777" w:rsidR="008B7103" w:rsidRPr="00447DED" w:rsidRDefault="008B7103" w:rsidP="14FDD6C7">
            <w:pPr>
              <w:numPr>
                <w:ilvl w:val="0"/>
                <w:numId w:val="11"/>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¿Se han respetado los presupuestos y cronogramas establecidos inicialmente en el documento?</w:t>
            </w:r>
          </w:p>
          <w:p w14:paraId="031C6726" w14:textId="77777777" w:rsidR="008B7103" w:rsidRPr="00447DED" w:rsidRDefault="008B7103" w:rsidP="14FDD6C7">
            <w:pPr>
              <w:numPr>
                <w:ilvl w:val="0"/>
                <w:numId w:val="11"/>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 xml:space="preserve">¿Se identifican posibles fuentes de cofinanciación así como de financiamiento apalancado y asociado? </w:t>
            </w:r>
          </w:p>
          <w:p w14:paraId="031C6727" w14:textId="77777777" w:rsidR="008B7103" w:rsidRPr="00447DED" w:rsidRDefault="008B7103" w:rsidP="14FDD6C7">
            <w:pPr>
              <w:numPr>
                <w:ilvl w:val="0"/>
                <w:numId w:val="11"/>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¿Se incluyen controles financieros?</w:t>
            </w:r>
          </w:p>
          <w:p w14:paraId="031C6728" w14:textId="77777777" w:rsidR="008B7103" w:rsidRPr="00447DED" w:rsidRDefault="008B7103" w:rsidP="14FDD6C7">
            <w:pPr>
              <w:numPr>
                <w:ilvl w:val="0"/>
                <w:numId w:val="11"/>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 xml:space="preserve"> ¿Se demuestra debida diligencia en la gestión de fondos, incluyendo auditorías periódicas?</w:t>
            </w:r>
          </w:p>
          <w:p w14:paraId="031C6729" w14:textId="77777777" w:rsidR="008B7103" w:rsidRPr="00447DED" w:rsidRDefault="008B7103" w:rsidP="14FDD6C7">
            <w:pPr>
              <w:numPr>
                <w:ilvl w:val="0"/>
                <w:numId w:val="11"/>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¿Es adecuado el equipo existente a nivel central, provincial, local, para la gestión del proyecto?</w:t>
            </w:r>
          </w:p>
          <w:p w14:paraId="031C672A" w14:textId="77777777" w:rsidR="008B7103" w:rsidRPr="00447DED" w:rsidRDefault="008B7103" w:rsidP="14FDD6C7">
            <w:pPr>
              <w:numPr>
                <w:ilvl w:val="0"/>
                <w:numId w:val="11"/>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De manera general, ¿cuál es la relación costo-eficacia del proyecto en términos de los recursos invertidos y los resultados alcanzados?</w:t>
            </w:r>
          </w:p>
        </w:tc>
        <w:tc>
          <w:tcPr>
            <w:tcW w:w="2610" w:type="dxa"/>
          </w:tcPr>
          <w:p w14:paraId="031C672B" w14:textId="77777777" w:rsidR="008B7103" w:rsidRPr="00447DED" w:rsidRDefault="008B7103" w:rsidP="14FDD6C7">
            <w:pPr>
              <w:numPr>
                <w:ilvl w:val="0"/>
                <w:numId w:val="9"/>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Estructura de financiamiento</w:t>
            </w:r>
          </w:p>
          <w:p w14:paraId="031C672C" w14:textId="77777777" w:rsidR="008B7103" w:rsidRPr="00447DED" w:rsidRDefault="008B7103" w:rsidP="14FDD6C7">
            <w:pPr>
              <w:numPr>
                <w:ilvl w:val="0"/>
                <w:numId w:val="9"/>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Datos de co financiamiento</w:t>
            </w:r>
          </w:p>
        </w:tc>
        <w:tc>
          <w:tcPr>
            <w:tcW w:w="1626" w:type="dxa"/>
          </w:tcPr>
          <w:p w14:paraId="031C672D" w14:textId="77777777" w:rsidR="008B7103" w:rsidRPr="00447DED" w:rsidRDefault="008B7103" w:rsidP="14FDD6C7">
            <w:pPr>
              <w:numPr>
                <w:ilvl w:val="0"/>
                <w:numId w:val="9"/>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Documentos de Proyecto</w:t>
            </w:r>
          </w:p>
          <w:p w14:paraId="031C672E" w14:textId="77777777" w:rsidR="008B7103" w:rsidRPr="00447DED" w:rsidRDefault="008B7103" w:rsidP="14FDD6C7">
            <w:pPr>
              <w:numPr>
                <w:ilvl w:val="0"/>
                <w:numId w:val="9"/>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Entrevistas</w:t>
            </w:r>
          </w:p>
        </w:tc>
        <w:tc>
          <w:tcPr>
            <w:tcW w:w="1980" w:type="dxa"/>
            <w:tcBorders>
              <w:right w:val="single" w:sz="6" w:space="0" w:color="auto"/>
            </w:tcBorders>
          </w:tcPr>
          <w:p w14:paraId="031C672F" w14:textId="77777777" w:rsidR="008B7103" w:rsidRPr="00447DED" w:rsidRDefault="008B7103" w:rsidP="14FDD6C7">
            <w:pPr>
              <w:numPr>
                <w:ilvl w:val="0"/>
                <w:numId w:val="9"/>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Análisis Documental</w:t>
            </w:r>
          </w:p>
          <w:p w14:paraId="031C6730" w14:textId="77777777" w:rsidR="008B7103" w:rsidRPr="00447DED" w:rsidRDefault="008B7103" w:rsidP="14FDD6C7">
            <w:pPr>
              <w:numPr>
                <w:ilvl w:val="0"/>
                <w:numId w:val="9"/>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Cuestionarios</w:t>
            </w:r>
          </w:p>
        </w:tc>
      </w:tr>
      <w:tr w:rsidR="008B7103" w:rsidRPr="00447DED" w14:paraId="031C6733" w14:textId="77777777" w:rsidTr="14FDD6C7">
        <w:trPr>
          <w:trHeight w:val="141"/>
        </w:trPr>
        <w:tc>
          <w:tcPr>
            <w:tcW w:w="11043" w:type="dxa"/>
            <w:gridSpan w:val="5"/>
            <w:tcBorders>
              <w:top w:val="nil"/>
              <w:left w:val="single" w:sz="6" w:space="0" w:color="auto"/>
              <w:bottom w:val="nil"/>
              <w:right w:val="single" w:sz="6" w:space="0" w:color="auto"/>
            </w:tcBorders>
            <w:shd w:val="clear" w:color="auto" w:fill="000000" w:themeFill="text1"/>
          </w:tcPr>
          <w:p w14:paraId="031C6732" w14:textId="01F1CD7C" w:rsidR="008B7103" w:rsidRPr="00447DED" w:rsidRDefault="008B7103" w:rsidP="14FDD6C7">
            <w:pPr>
              <w:overflowPunct w:val="0"/>
              <w:autoSpaceDE w:val="0"/>
              <w:autoSpaceDN w:val="0"/>
              <w:adjustRightInd w:val="0"/>
              <w:spacing w:after="0" w:line="180" w:lineRule="exact"/>
              <w:ind w:right="72"/>
              <w:jc w:val="left"/>
              <w:textAlignment w:val="baseline"/>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 xml:space="preserve">Sostenibilidad: ¿En qué medida hay riesgos financieros, institucionales, </w:t>
            </w:r>
            <w:r w:rsidR="006F031A" w:rsidRPr="00447DED">
              <w:rPr>
                <w:rFonts w:ascii="Arial Narrow" w:eastAsia="Times New Roman" w:hAnsi="Arial Narrow" w:cs="Calibri"/>
                <w:snapToGrid w:val="0"/>
                <w:color w:val="auto"/>
                <w:sz w:val="18"/>
                <w:szCs w:val="18"/>
                <w:lang w:val="es-ES" w:eastAsia="en-US"/>
              </w:rPr>
              <w:t>socioeconómicos</w:t>
            </w:r>
            <w:r w:rsidRPr="00447DED">
              <w:rPr>
                <w:rFonts w:ascii="Arial Narrow" w:eastAsia="Times New Roman" w:hAnsi="Arial Narrow" w:cs="Calibri"/>
                <w:snapToGrid w:val="0"/>
                <w:color w:val="auto"/>
                <w:sz w:val="18"/>
                <w:szCs w:val="18"/>
                <w:lang w:val="es-ES" w:eastAsia="en-US"/>
              </w:rPr>
              <w:t xml:space="preserve"> o ambientales para sostener los resultados del proyecto a  largo plazo?</w:t>
            </w:r>
          </w:p>
        </w:tc>
      </w:tr>
      <w:tr w:rsidR="008B7103" w:rsidRPr="00447DED" w14:paraId="031C6748" w14:textId="77777777" w:rsidTr="14FDD6C7">
        <w:tc>
          <w:tcPr>
            <w:tcW w:w="199" w:type="dxa"/>
            <w:tcBorders>
              <w:top w:val="nil"/>
              <w:left w:val="nil"/>
              <w:bottom w:val="nil"/>
              <w:right w:val="nil"/>
            </w:tcBorders>
            <w:shd w:val="clear" w:color="auto" w:fill="FFFFFF" w:themeFill="background1"/>
          </w:tcPr>
          <w:p w14:paraId="031C6734" w14:textId="77777777" w:rsidR="008B7103" w:rsidRPr="00447DED" w:rsidRDefault="008B7103" w:rsidP="00DD4D65">
            <w:pPr>
              <w:numPr>
                <w:ilvl w:val="12"/>
                <w:numId w:val="0"/>
              </w:numPr>
              <w:overflowPunct w:val="0"/>
              <w:autoSpaceDE w:val="0"/>
              <w:autoSpaceDN w:val="0"/>
              <w:adjustRightInd w:val="0"/>
              <w:spacing w:after="0" w:line="240" w:lineRule="auto"/>
              <w:ind w:left="74" w:right="74"/>
              <w:jc w:val="left"/>
              <w:textAlignment w:val="baseline"/>
              <w:rPr>
                <w:rFonts w:ascii="Arial Narrow" w:eastAsia="Times New Roman" w:hAnsi="Arial Narrow" w:cs="Calibri"/>
                <w:snapToGrid w:val="0"/>
                <w:color w:val="auto"/>
                <w:sz w:val="18"/>
                <w:szCs w:val="18"/>
                <w:lang w:val="es-ES" w:eastAsia="en-US"/>
              </w:rPr>
            </w:pPr>
          </w:p>
        </w:tc>
        <w:tc>
          <w:tcPr>
            <w:tcW w:w="4628" w:type="dxa"/>
            <w:tcBorders>
              <w:left w:val="nil"/>
            </w:tcBorders>
          </w:tcPr>
          <w:p w14:paraId="031C6735" w14:textId="77777777" w:rsidR="008B7103" w:rsidRPr="00447DED" w:rsidRDefault="008B7103" w:rsidP="14FDD6C7">
            <w:pPr>
              <w:numPr>
                <w:ilvl w:val="0"/>
                <w:numId w:val="11"/>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¿En qué medida ha sido implementada o desarrollada una estrategia de sostenibilidad-salida, incluyendo el desarrollo de capacidades de los socios nacionales y locales?</w:t>
            </w:r>
          </w:p>
          <w:p w14:paraId="031C6736" w14:textId="77777777" w:rsidR="008B7103" w:rsidRPr="00447DED" w:rsidRDefault="008B7103" w:rsidP="14FDD6C7">
            <w:pPr>
              <w:numPr>
                <w:ilvl w:val="0"/>
                <w:numId w:val="11"/>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 xml:space="preserve">¿En qué medida las políticas y marcos regulatorios existentes apoyarán la sostenibilidad de los beneficios? </w:t>
            </w:r>
          </w:p>
          <w:p w14:paraId="031C6737" w14:textId="77777777" w:rsidR="008B7103" w:rsidRPr="00447DED" w:rsidRDefault="008B7103" w:rsidP="14FDD6C7">
            <w:pPr>
              <w:numPr>
                <w:ilvl w:val="0"/>
                <w:numId w:val="11"/>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 xml:space="preserve">¿Los beneficiarios están comprometidos a continuar </w:t>
            </w:r>
            <w:r w:rsidRPr="00447DED">
              <w:rPr>
                <w:rFonts w:ascii="Arial Narrow" w:eastAsia="Times New Roman" w:hAnsi="Arial Narrow" w:cs="Calibri"/>
                <w:snapToGrid w:val="0"/>
                <w:color w:val="auto"/>
                <w:sz w:val="18"/>
                <w:szCs w:val="18"/>
                <w:lang w:val="es-ES" w:eastAsia="en-US"/>
              </w:rPr>
              <w:lastRenderedPageBreak/>
              <w:t>trabajando sobre los objetivos del proyecto una vez que finalice?</w:t>
            </w:r>
          </w:p>
          <w:p w14:paraId="031C6738" w14:textId="77777777" w:rsidR="008B7103" w:rsidRPr="00447DED" w:rsidRDefault="008B7103" w:rsidP="14FDD6C7">
            <w:pPr>
              <w:numPr>
                <w:ilvl w:val="0"/>
                <w:numId w:val="11"/>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¿Cuál ha sido el grado de participación y apropiación de los objetivos y de los resultados por la población beneficiaria en las distintas fases del proyecto?</w:t>
            </w:r>
          </w:p>
          <w:p w14:paraId="031C6739" w14:textId="77777777" w:rsidR="008B7103" w:rsidRPr="00447DED" w:rsidRDefault="008B7103" w:rsidP="14FDD6C7">
            <w:pPr>
              <w:numPr>
                <w:ilvl w:val="0"/>
                <w:numId w:val="11"/>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¿Cuál ha sido el apoyo y la participación de las instituciones involucradas?</w:t>
            </w:r>
          </w:p>
          <w:p w14:paraId="031C673A" w14:textId="77777777" w:rsidR="008B7103" w:rsidRPr="00447DED" w:rsidRDefault="008B7103" w:rsidP="14FDD6C7">
            <w:pPr>
              <w:numPr>
                <w:ilvl w:val="0"/>
                <w:numId w:val="11"/>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¿Ha habido fortalecimiento institucional?</w:t>
            </w:r>
          </w:p>
          <w:p w14:paraId="031C673B" w14:textId="77777777" w:rsidR="008B7103" w:rsidRPr="00447DED" w:rsidRDefault="008B7103" w:rsidP="14FDD6C7">
            <w:pPr>
              <w:numPr>
                <w:ilvl w:val="0"/>
                <w:numId w:val="11"/>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¿Las instituciones implicadas seguirán apoyando los resultados del proyecto?</w:t>
            </w:r>
          </w:p>
          <w:p w14:paraId="031C673C" w14:textId="77777777" w:rsidR="008B7103" w:rsidRPr="00447DED" w:rsidRDefault="008B7103" w:rsidP="14FDD6C7">
            <w:pPr>
              <w:numPr>
                <w:ilvl w:val="0"/>
                <w:numId w:val="11"/>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¿Ha habido algún efecto en la organización comunitaria en general que pueda asegurar la sostenibilidad?</w:t>
            </w:r>
          </w:p>
          <w:p w14:paraId="031C673D" w14:textId="77777777" w:rsidR="008B7103" w:rsidRPr="00447DED" w:rsidRDefault="008B7103" w:rsidP="14FDD6C7">
            <w:pPr>
              <w:numPr>
                <w:ilvl w:val="0"/>
                <w:numId w:val="11"/>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¿Los costos para el mantenimiento y seguimiento de las acciones realizadas son aptos al contexto local, es posible que sea asumido por los actores claves y beneficiarios?</w:t>
            </w:r>
          </w:p>
          <w:p w14:paraId="031C673E" w14:textId="77777777" w:rsidR="008B7103" w:rsidRPr="00447DED" w:rsidRDefault="008B7103" w:rsidP="14FDD6C7">
            <w:pPr>
              <w:numPr>
                <w:ilvl w:val="0"/>
                <w:numId w:val="11"/>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¿Qué instituciones del gobierno nacional asumirían funciones hoy asumidas por el proyecto? ¿Está ya establecido?</w:t>
            </w:r>
          </w:p>
        </w:tc>
        <w:tc>
          <w:tcPr>
            <w:tcW w:w="2610" w:type="dxa"/>
          </w:tcPr>
          <w:p w14:paraId="031C673F" w14:textId="77777777" w:rsidR="008B7103" w:rsidRPr="00447DED" w:rsidRDefault="008B7103" w:rsidP="14FDD6C7">
            <w:pPr>
              <w:numPr>
                <w:ilvl w:val="0"/>
                <w:numId w:val="9"/>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lastRenderedPageBreak/>
              <w:t>Normativas y políticas implementadas o adoptadas</w:t>
            </w:r>
          </w:p>
          <w:p w14:paraId="031C6740" w14:textId="77777777" w:rsidR="008B7103" w:rsidRPr="00447DED" w:rsidRDefault="008B7103" w:rsidP="14FDD6C7">
            <w:pPr>
              <w:numPr>
                <w:ilvl w:val="0"/>
                <w:numId w:val="9"/>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 xml:space="preserve">Estrategia de sostenibilidad </w:t>
            </w:r>
          </w:p>
          <w:p w14:paraId="031C6741" w14:textId="77777777" w:rsidR="008B7103" w:rsidRPr="00447DED" w:rsidRDefault="008B7103" w:rsidP="14FDD6C7">
            <w:pPr>
              <w:numPr>
                <w:ilvl w:val="0"/>
                <w:numId w:val="9"/>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Desarrollo de capacidades</w:t>
            </w:r>
          </w:p>
        </w:tc>
        <w:tc>
          <w:tcPr>
            <w:tcW w:w="1626" w:type="dxa"/>
          </w:tcPr>
          <w:p w14:paraId="031C6742" w14:textId="77777777" w:rsidR="008B7103" w:rsidRPr="00447DED" w:rsidRDefault="008B7103" w:rsidP="14FDD6C7">
            <w:pPr>
              <w:numPr>
                <w:ilvl w:val="0"/>
                <w:numId w:val="9"/>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Documentos de Proyecto</w:t>
            </w:r>
          </w:p>
          <w:p w14:paraId="031C6743" w14:textId="77777777" w:rsidR="008B7103" w:rsidRPr="00447DED" w:rsidRDefault="008B7103" w:rsidP="14FDD6C7">
            <w:pPr>
              <w:numPr>
                <w:ilvl w:val="0"/>
                <w:numId w:val="9"/>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Entrevistas</w:t>
            </w:r>
          </w:p>
          <w:p w14:paraId="031C6744" w14:textId="77777777" w:rsidR="008B7103" w:rsidRPr="00447DED" w:rsidRDefault="008B7103" w:rsidP="14FDD6C7">
            <w:pPr>
              <w:numPr>
                <w:ilvl w:val="0"/>
                <w:numId w:val="9"/>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Visita a campo</w:t>
            </w:r>
          </w:p>
        </w:tc>
        <w:tc>
          <w:tcPr>
            <w:tcW w:w="1980" w:type="dxa"/>
            <w:tcBorders>
              <w:right w:val="single" w:sz="6" w:space="0" w:color="auto"/>
            </w:tcBorders>
          </w:tcPr>
          <w:p w14:paraId="031C6745" w14:textId="77777777" w:rsidR="008B7103" w:rsidRPr="00447DED" w:rsidRDefault="008B7103" w:rsidP="14FDD6C7">
            <w:pPr>
              <w:numPr>
                <w:ilvl w:val="0"/>
                <w:numId w:val="9"/>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Análisis Documental</w:t>
            </w:r>
          </w:p>
          <w:p w14:paraId="031C6746" w14:textId="77777777" w:rsidR="008B7103" w:rsidRPr="00447DED" w:rsidRDefault="008B7103" w:rsidP="14FDD6C7">
            <w:pPr>
              <w:numPr>
                <w:ilvl w:val="0"/>
                <w:numId w:val="9"/>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Cuestionarios</w:t>
            </w:r>
          </w:p>
          <w:p w14:paraId="031C6747" w14:textId="77777777" w:rsidR="008B7103" w:rsidRPr="00447DED" w:rsidRDefault="008B7103" w:rsidP="14FDD6C7">
            <w:pPr>
              <w:numPr>
                <w:ilvl w:val="0"/>
                <w:numId w:val="9"/>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Observación directa</w:t>
            </w:r>
          </w:p>
        </w:tc>
      </w:tr>
      <w:tr w:rsidR="008B7103" w:rsidRPr="00447DED" w14:paraId="031C674A" w14:textId="77777777" w:rsidTr="14FDD6C7">
        <w:trPr>
          <w:trHeight w:val="141"/>
        </w:trPr>
        <w:tc>
          <w:tcPr>
            <w:tcW w:w="11043" w:type="dxa"/>
            <w:gridSpan w:val="5"/>
            <w:tcBorders>
              <w:top w:val="nil"/>
              <w:left w:val="single" w:sz="6" w:space="0" w:color="auto"/>
              <w:bottom w:val="nil"/>
              <w:right w:val="single" w:sz="6" w:space="0" w:color="auto"/>
            </w:tcBorders>
            <w:shd w:val="clear" w:color="auto" w:fill="000000" w:themeFill="text1"/>
          </w:tcPr>
          <w:p w14:paraId="031C6749" w14:textId="77777777" w:rsidR="008B7103" w:rsidRPr="00447DED" w:rsidRDefault="008B7103" w:rsidP="14FDD6C7">
            <w:pPr>
              <w:overflowPunct w:val="0"/>
              <w:autoSpaceDE w:val="0"/>
              <w:autoSpaceDN w:val="0"/>
              <w:adjustRightInd w:val="0"/>
              <w:spacing w:after="0" w:line="180" w:lineRule="exact"/>
              <w:ind w:right="72"/>
              <w:jc w:val="left"/>
              <w:textAlignment w:val="baseline"/>
              <w:rPr>
                <w:rFonts w:ascii="Arial Narrow" w:eastAsia="Times New Roman" w:hAnsi="Arial Narrow" w:cs="Calibri"/>
                <w:color w:val="auto"/>
                <w:sz w:val="18"/>
                <w:szCs w:val="18"/>
                <w:lang w:val="es-ES" w:eastAsia="en-US"/>
              </w:rPr>
            </w:pPr>
            <w:r w:rsidRPr="00447DED">
              <w:rPr>
                <w:rFonts w:ascii="Arial Narrow" w:eastAsia="Times New Roman" w:hAnsi="Arial Narrow" w:cs="Calibri"/>
                <w:b/>
                <w:bCs/>
                <w:snapToGrid w:val="0"/>
                <w:color w:val="auto"/>
                <w:sz w:val="18"/>
                <w:szCs w:val="18"/>
                <w:lang w:val="es-ES" w:eastAsia="en-US"/>
              </w:rPr>
              <w:lastRenderedPageBreak/>
              <w:t xml:space="preserve">Impacto: ¿Hay indicios de que el proyecto haya contribuido a reducir la tensión ambiental o a mejorar el estado ecológico, o que haya permitido avanzar hacia esos resultados?  (a la conservación,  adopción SE)  </w:t>
            </w:r>
          </w:p>
        </w:tc>
      </w:tr>
      <w:tr w:rsidR="008B7103" w:rsidRPr="00447DED" w14:paraId="031C6755" w14:textId="77777777" w:rsidTr="14FDD6C7">
        <w:tc>
          <w:tcPr>
            <w:tcW w:w="199" w:type="dxa"/>
            <w:tcBorders>
              <w:top w:val="nil"/>
              <w:left w:val="nil"/>
              <w:bottom w:val="nil"/>
              <w:right w:val="nil"/>
            </w:tcBorders>
            <w:shd w:val="clear" w:color="auto" w:fill="FFFFFF" w:themeFill="background1"/>
          </w:tcPr>
          <w:p w14:paraId="031C674B" w14:textId="77777777" w:rsidR="008B7103" w:rsidRPr="00447DED" w:rsidRDefault="008B7103" w:rsidP="00DD4D65">
            <w:pPr>
              <w:numPr>
                <w:ilvl w:val="12"/>
                <w:numId w:val="0"/>
              </w:numPr>
              <w:overflowPunct w:val="0"/>
              <w:autoSpaceDE w:val="0"/>
              <w:autoSpaceDN w:val="0"/>
              <w:adjustRightInd w:val="0"/>
              <w:spacing w:after="0" w:line="240" w:lineRule="auto"/>
              <w:ind w:left="74" w:right="74"/>
              <w:jc w:val="left"/>
              <w:textAlignment w:val="baseline"/>
              <w:rPr>
                <w:rFonts w:ascii="Arial Narrow" w:eastAsia="Times New Roman" w:hAnsi="Arial Narrow" w:cs="Calibri"/>
                <w:snapToGrid w:val="0"/>
                <w:color w:val="auto"/>
                <w:sz w:val="18"/>
                <w:szCs w:val="18"/>
                <w:lang w:val="es-ES" w:eastAsia="en-US"/>
              </w:rPr>
            </w:pPr>
          </w:p>
        </w:tc>
        <w:tc>
          <w:tcPr>
            <w:tcW w:w="4628" w:type="dxa"/>
            <w:tcBorders>
              <w:left w:val="nil"/>
            </w:tcBorders>
          </w:tcPr>
          <w:p w14:paraId="031C674C" w14:textId="77777777" w:rsidR="008B7103" w:rsidRPr="00447DED" w:rsidRDefault="008B7103" w:rsidP="14FDD6C7">
            <w:pPr>
              <w:numPr>
                <w:ilvl w:val="0"/>
                <w:numId w:val="11"/>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¿Qué impacto ha tenido el proyecto en términos de sociales, ambientales y conservación?</w:t>
            </w:r>
          </w:p>
          <w:p w14:paraId="031C674D" w14:textId="77777777" w:rsidR="008B7103" w:rsidRPr="00447DED" w:rsidRDefault="008B7103" w:rsidP="14FDD6C7">
            <w:pPr>
              <w:numPr>
                <w:ilvl w:val="0"/>
                <w:numId w:val="11"/>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¿Qué resultados clave ha generado el proyecto (i.e. mejoras significativas en el estado de los recursos naturales, progreso substantivo en el logro de estos impactos)?</w:t>
            </w:r>
          </w:p>
        </w:tc>
        <w:tc>
          <w:tcPr>
            <w:tcW w:w="2610" w:type="dxa"/>
          </w:tcPr>
          <w:p w14:paraId="031C674E" w14:textId="77777777" w:rsidR="008B7103" w:rsidRPr="00447DED" w:rsidRDefault="008B7103" w:rsidP="14FDD6C7">
            <w:pPr>
              <w:numPr>
                <w:ilvl w:val="0"/>
                <w:numId w:val="9"/>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Normativas y políticas implementadas o adoptadas</w:t>
            </w:r>
          </w:p>
          <w:p w14:paraId="031C674F" w14:textId="77777777" w:rsidR="008B7103" w:rsidRPr="00447DED" w:rsidRDefault="008B7103" w:rsidP="14FDD6C7">
            <w:pPr>
              <w:numPr>
                <w:ilvl w:val="0"/>
                <w:numId w:val="9"/>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Desarrollo de capacidades</w:t>
            </w:r>
          </w:p>
          <w:p w14:paraId="031C6750" w14:textId="77777777" w:rsidR="008B7103" w:rsidRPr="00447DED" w:rsidRDefault="008B7103" w:rsidP="14FDD6C7">
            <w:pPr>
              <w:numPr>
                <w:ilvl w:val="0"/>
                <w:numId w:val="9"/>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Mejoras en calidad ambiental (por ejemplo, reducción de la erosión, etc.)</w:t>
            </w:r>
          </w:p>
        </w:tc>
        <w:tc>
          <w:tcPr>
            <w:tcW w:w="1626" w:type="dxa"/>
          </w:tcPr>
          <w:p w14:paraId="031C6751" w14:textId="77777777" w:rsidR="008B7103" w:rsidRPr="00447DED" w:rsidRDefault="008B7103" w:rsidP="14FDD6C7">
            <w:pPr>
              <w:numPr>
                <w:ilvl w:val="0"/>
                <w:numId w:val="9"/>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Documentos de Proyecto</w:t>
            </w:r>
          </w:p>
          <w:p w14:paraId="031C6752" w14:textId="77777777" w:rsidR="008B7103" w:rsidRPr="00447DED" w:rsidRDefault="008B7103" w:rsidP="14FDD6C7">
            <w:pPr>
              <w:numPr>
                <w:ilvl w:val="0"/>
                <w:numId w:val="9"/>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Visita a campo</w:t>
            </w:r>
          </w:p>
        </w:tc>
        <w:tc>
          <w:tcPr>
            <w:tcW w:w="1980" w:type="dxa"/>
            <w:tcBorders>
              <w:right w:val="single" w:sz="6" w:space="0" w:color="auto"/>
            </w:tcBorders>
          </w:tcPr>
          <w:p w14:paraId="031C6753" w14:textId="77777777" w:rsidR="008B7103" w:rsidRPr="00447DED" w:rsidRDefault="008B7103" w:rsidP="14FDD6C7">
            <w:pPr>
              <w:numPr>
                <w:ilvl w:val="0"/>
                <w:numId w:val="9"/>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Análisis Documental</w:t>
            </w:r>
          </w:p>
          <w:p w14:paraId="031C6754" w14:textId="77777777" w:rsidR="008B7103" w:rsidRPr="00447DED" w:rsidRDefault="008B7103" w:rsidP="14FDD6C7">
            <w:pPr>
              <w:numPr>
                <w:ilvl w:val="0"/>
                <w:numId w:val="9"/>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s-ES" w:eastAsia="en-US"/>
              </w:rPr>
            </w:pPr>
            <w:r w:rsidRPr="00447DED">
              <w:rPr>
                <w:rFonts w:ascii="Arial Narrow" w:eastAsia="Times New Roman" w:hAnsi="Arial Narrow" w:cs="Calibri"/>
                <w:snapToGrid w:val="0"/>
                <w:color w:val="auto"/>
                <w:sz w:val="18"/>
                <w:szCs w:val="18"/>
                <w:lang w:val="es-ES" w:eastAsia="en-US"/>
              </w:rPr>
              <w:t>Observación directa</w:t>
            </w:r>
          </w:p>
        </w:tc>
      </w:tr>
      <w:tr w:rsidR="008B7103" w:rsidRPr="00447DED" w14:paraId="031C6757" w14:textId="77777777" w:rsidTr="14FDD6C7">
        <w:trPr>
          <w:trHeight w:val="141"/>
        </w:trPr>
        <w:tc>
          <w:tcPr>
            <w:tcW w:w="11043" w:type="dxa"/>
            <w:gridSpan w:val="5"/>
            <w:tcBorders>
              <w:top w:val="nil"/>
              <w:left w:val="single" w:sz="6" w:space="0" w:color="auto"/>
              <w:bottom w:val="nil"/>
              <w:right w:val="single" w:sz="6" w:space="0" w:color="auto"/>
            </w:tcBorders>
            <w:shd w:val="clear" w:color="auto" w:fill="000000" w:themeFill="text1"/>
          </w:tcPr>
          <w:p w14:paraId="031C6756" w14:textId="77777777" w:rsidR="008B7103" w:rsidRPr="00447DED" w:rsidRDefault="008B7103" w:rsidP="00DD4D65">
            <w:pPr>
              <w:pStyle w:val="Prrafodelista"/>
              <w:overflowPunct w:val="0"/>
              <w:autoSpaceDE w:val="0"/>
              <w:autoSpaceDN w:val="0"/>
              <w:adjustRightInd w:val="0"/>
              <w:spacing w:after="0" w:line="180" w:lineRule="exact"/>
              <w:ind w:left="587" w:right="72"/>
              <w:jc w:val="left"/>
              <w:textAlignment w:val="baseline"/>
              <w:rPr>
                <w:rFonts w:ascii="Arial Narrow" w:eastAsia="Times New Roman" w:hAnsi="Arial Narrow" w:cs="Calibri"/>
                <w:snapToGrid w:val="0"/>
                <w:color w:val="auto"/>
                <w:sz w:val="18"/>
                <w:szCs w:val="18"/>
                <w:lang w:val="es-ES" w:eastAsia="en-US"/>
              </w:rPr>
            </w:pPr>
          </w:p>
        </w:tc>
      </w:tr>
      <w:tr w:rsidR="008B7103" w:rsidRPr="00447DED" w14:paraId="031C675D" w14:textId="77777777" w:rsidTr="14FDD6C7">
        <w:tc>
          <w:tcPr>
            <w:tcW w:w="199" w:type="dxa"/>
            <w:tcBorders>
              <w:top w:val="nil"/>
              <w:left w:val="nil"/>
              <w:bottom w:val="nil"/>
              <w:right w:val="nil"/>
            </w:tcBorders>
            <w:shd w:val="clear" w:color="auto" w:fill="FFFFFF" w:themeFill="background1"/>
          </w:tcPr>
          <w:p w14:paraId="031C6758" w14:textId="77777777" w:rsidR="008B7103" w:rsidRPr="00447DED" w:rsidRDefault="008B7103" w:rsidP="00DD4D65">
            <w:pPr>
              <w:numPr>
                <w:ilvl w:val="12"/>
                <w:numId w:val="0"/>
              </w:numPr>
              <w:overflowPunct w:val="0"/>
              <w:autoSpaceDE w:val="0"/>
              <w:autoSpaceDN w:val="0"/>
              <w:adjustRightInd w:val="0"/>
              <w:spacing w:after="0" w:line="240" w:lineRule="auto"/>
              <w:ind w:left="74" w:right="74"/>
              <w:jc w:val="left"/>
              <w:textAlignment w:val="baseline"/>
              <w:rPr>
                <w:rFonts w:ascii="Arial Narrow" w:eastAsia="Times New Roman" w:hAnsi="Arial Narrow" w:cs="Calibri"/>
                <w:snapToGrid w:val="0"/>
                <w:color w:val="auto"/>
                <w:sz w:val="18"/>
                <w:szCs w:val="18"/>
                <w:lang w:val="es-ES" w:eastAsia="en-US"/>
              </w:rPr>
            </w:pPr>
          </w:p>
        </w:tc>
        <w:tc>
          <w:tcPr>
            <w:tcW w:w="4628" w:type="dxa"/>
            <w:tcBorders>
              <w:left w:val="nil"/>
              <w:bottom w:val="single" w:sz="6" w:space="0" w:color="auto"/>
            </w:tcBorders>
          </w:tcPr>
          <w:p w14:paraId="031C6759" w14:textId="77777777" w:rsidR="008B7103" w:rsidRPr="00447DED" w:rsidRDefault="008B7103" w:rsidP="00DD4D65">
            <w:pPr>
              <w:tabs>
                <w:tab w:val="left" w:pos="227"/>
              </w:tabs>
              <w:autoSpaceDE w:val="0"/>
              <w:autoSpaceDN w:val="0"/>
              <w:adjustRightInd w:val="0"/>
              <w:spacing w:after="0" w:line="240" w:lineRule="auto"/>
              <w:ind w:left="587"/>
              <w:jc w:val="left"/>
              <w:rPr>
                <w:rFonts w:ascii="Arial Narrow" w:eastAsia="Times New Roman" w:hAnsi="Arial Narrow" w:cs="Calibri"/>
                <w:snapToGrid w:val="0"/>
                <w:color w:val="auto"/>
                <w:sz w:val="18"/>
                <w:szCs w:val="18"/>
                <w:lang w:val="es-ES" w:eastAsia="en-US"/>
              </w:rPr>
            </w:pPr>
          </w:p>
        </w:tc>
        <w:tc>
          <w:tcPr>
            <w:tcW w:w="2610" w:type="dxa"/>
            <w:tcBorders>
              <w:bottom w:val="single" w:sz="6" w:space="0" w:color="auto"/>
            </w:tcBorders>
          </w:tcPr>
          <w:p w14:paraId="031C675A" w14:textId="77777777" w:rsidR="008B7103" w:rsidRPr="00447DED" w:rsidRDefault="008B7103" w:rsidP="00DD4D65">
            <w:pPr>
              <w:tabs>
                <w:tab w:val="left" w:pos="227"/>
              </w:tabs>
              <w:autoSpaceDE w:val="0"/>
              <w:autoSpaceDN w:val="0"/>
              <w:adjustRightInd w:val="0"/>
              <w:spacing w:after="0" w:line="240" w:lineRule="auto"/>
              <w:ind w:left="360"/>
              <w:jc w:val="left"/>
              <w:rPr>
                <w:rFonts w:ascii="Arial Narrow" w:eastAsia="Times New Roman" w:hAnsi="Arial Narrow" w:cs="Calibri"/>
                <w:snapToGrid w:val="0"/>
                <w:color w:val="auto"/>
                <w:sz w:val="18"/>
                <w:szCs w:val="18"/>
                <w:lang w:val="es-ES" w:eastAsia="en-US"/>
              </w:rPr>
            </w:pPr>
          </w:p>
        </w:tc>
        <w:tc>
          <w:tcPr>
            <w:tcW w:w="1626" w:type="dxa"/>
            <w:tcBorders>
              <w:bottom w:val="single" w:sz="6" w:space="0" w:color="auto"/>
            </w:tcBorders>
          </w:tcPr>
          <w:p w14:paraId="031C675B" w14:textId="77777777" w:rsidR="008B7103" w:rsidRPr="00447DED" w:rsidRDefault="008B7103" w:rsidP="00DD4D65">
            <w:pPr>
              <w:tabs>
                <w:tab w:val="left" w:pos="227"/>
              </w:tabs>
              <w:autoSpaceDE w:val="0"/>
              <w:autoSpaceDN w:val="0"/>
              <w:adjustRightInd w:val="0"/>
              <w:spacing w:after="0" w:line="240" w:lineRule="auto"/>
              <w:ind w:left="360"/>
              <w:jc w:val="left"/>
              <w:rPr>
                <w:rFonts w:ascii="Arial Narrow" w:eastAsia="Times New Roman" w:hAnsi="Arial Narrow" w:cs="Calibri"/>
                <w:snapToGrid w:val="0"/>
                <w:color w:val="auto"/>
                <w:sz w:val="18"/>
                <w:szCs w:val="18"/>
                <w:lang w:val="es-ES" w:eastAsia="en-US"/>
              </w:rPr>
            </w:pPr>
          </w:p>
        </w:tc>
        <w:tc>
          <w:tcPr>
            <w:tcW w:w="1980" w:type="dxa"/>
            <w:tcBorders>
              <w:bottom w:val="single" w:sz="6" w:space="0" w:color="auto"/>
              <w:right w:val="single" w:sz="6" w:space="0" w:color="auto"/>
            </w:tcBorders>
          </w:tcPr>
          <w:p w14:paraId="031C675C" w14:textId="77777777" w:rsidR="008B7103" w:rsidRPr="00447DED" w:rsidRDefault="008B7103" w:rsidP="00DD4D65">
            <w:pPr>
              <w:tabs>
                <w:tab w:val="left" w:pos="227"/>
              </w:tabs>
              <w:autoSpaceDE w:val="0"/>
              <w:autoSpaceDN w:val="0"/>
              <w:adjustRightInd w:val="0"/>
              <w:spacing w:after="0" w:line="240" w:lineRule="auto"/>
              <w:ind w:left="360"/>
              <w:jc w:val="left"/>
              <w:rPr>
                <w:rFonts w:ascii="Arial Narrow" w:eastAsia="Times New Roman" w:hAnsi="Arial Narrow" w:cs="Calibri"/>
                <w:snapToGrid w:val="0"/>
                <w:color w:val="auto"/>
                <w:sz w:val="18"/>
                <w:szCs w:val="18"/>
                <w:lang w:val="es-ES" w:eastAsia="en-US"/>
              </w:rPr>
            </w:pPr>
          </w:p>
        </w:tc>
      </w:tr>
    </w:tbl>
    <w:p w14:paraId="031C675E" w14:textId="77777777" w:rsidR="008B7103" w:rsidRPr="00447DED" w:rsidRDefault="14FDD6C7" w:rsidP="14FDD6C7">
      <w:pPr>
        <w:rPr>
          <w:rFonts w:ascii="Arial Narrow" w:hAnsi="Arial Narrow"/>
          <w:lang w:val="es-ES"/>
        </w:rPr>
      </w:pPr>
      <w:r w:rsidRPr="00447DED">
        <w:rPr>
          <w:rFonts w:ascii="Arial Narrow" w:hAnsi="Arial Narrow"/>
          <w:lang w:val="es-ES"/>
        </w:rPr>
        <w:t>Fuente: Basado en la matriz de evaluación aplicada en Evaluaciones Finales en la región Guía GEF/PNUD 2010.</w:t>
      </w:r>
    </w:p>
    <w:p w14:paraId="031C675F" w14:textId="77777777" w:rsidR="008B7103" w:rsidRPr="00447DED" w:rsidRDefault="008B7103" w:rsidP="00344449">
      <w:pPr>
        <w:spacing w:line="240" w:lineRule="auto"/>
        <w:rPr>
          <w:rFonts w:ascii="Arial Narrow" w:hAnsi="Arial Narrow"/>
          <w:lang w:val="es-ES"/>
        </w:rPr>
      </w:pPr>
    </w:p>
    <w:p w14:paraId="031C6760" w14:textId="4C0CF375" w:rsidR="00344449" w:rsidRPr="00447DED" w:rsidRDefault="00FA7D4B" w:rsidP="14FDD6C7">
      <w:pPr>
        <w:spacing w:line="240" w:lineRule="auto"/>
        <w:rPr>
          <w:rFonts w:ascii="Arial Narrow" w:hAnsi="Arial Narrow"/>
          <w:lang w:val="es-ES"/>
        </w:rPr>
      </w:pPr>
      <w:r w:rsidRPr="00447DED">
        <w:rPr>
          <w:rFonts w:ascii="Arial Narrow" w:hAnsi="Arial Narrow"/>
          <w:lang w:val="es-ES"/>
        </w:rPr>
        <w:t>Anexo 5:</w:t>
      </w:r>
      <w:r w:rsidR="14FDD6C7" w:rsidRPr="00447DED">
        <w:rPr>
          <w:rFonts w:ascii="Arial Narrow" w:hAnsi="Arial Narrow"/>
          <w:lang w:val="es-ES"/>
        </w:rPr>
        <w:t xml:space="preserve"> Formulario de acuerdo del consultor de la evaluación</w:t>
      </w:r>
    </w:p>
    <w:p w14:paraId="031C6761" w14:textId="77777777" w:rsidR="00280DCC" w:rsidRPr="00447DED" w:rsidRDefault="00280DCC" w:rsidP="00344449">
      <w:pPr>
        <w:spacing w:line="240" w:lineRule="auto"/>
        <w:rPr>
          <w:rFonts w:ascii="Arial Narrow" w:hAnsi="Arial Narrow"/>
          <w:lang w:val="es-ES"/>
        </w:rPr>
      </w:pPr>
    </w:p>
    <w:p w14:paraId="031C6762" w14:textId="77777777" w:rsidR="00280DCC" w:rsidRPr="00447DED" w:rsidRDefault="00280DCC" w:rsidP="00344449">
      <w:pPr>
        <w:spacing w:line="240" w:lineRule="auto"/>
        <w:rPr>
          <w:rFonts w:ascii="Arial Narrow" w:hAnsi="Arial Narrow"/>
          <w:lang w:val="es-ES"/>
        </w:rPr>
      </w:pPr>
    </w:p>
    <w:p w14:paraId="031C6763" w14:textId="77777777" w:rsidR="00280DCC" w:rsidRPr="00447DED" w:rsidRDefault="00280DCC" w:rsidP="00344449">
      <w:pPr>
        <w:spacing w:line="240" w:lineRule="auto"/>
        <w:rPr>
          <w:rFonts w:ascii="Arial Narrow" w:hAnsi="Arial Narrow"/>
          <w:lang w:val="es-ES"/>
        </w:rPr>
      </w:pPr>
    </w:p>
    <w:p w14:paraId="031C6764" w14:textId="77777777" w:rsidR="00280DCC" w:rsidRPr="00447DED" w:rsidRDefault="00280DCC" w:rsidP="00344449">
      <w:pPr>
        <w:spacing w:line="240" w:lineRule="auto"/>
        <w:rPr>
          <w:rFonts w:ascii="Arial Narrow" w:hAnsi="Arial Narrow"/>
          <w:lang w:val="es-ES"/>
        </w:rPr>
      </w:pPr>
    </w:p>
    <w:p w14:paraId="031C6775" w14:textId="77777777" w:rsidR="00280DCC" w:rsidRPr="00447DED" w:rsidRDefault="00280DCC" w:rsidP="00344449">
      <w:pPr>
        <w:spacing w:line="240" w:lineRule="auto"/>
        <w:rPr>
          <w:rFonts w:ascii="Arial Narrow" w:hAnsi="Arial Narrow"/>
          <w:lang w:val="es-ES"/>
        </w:rPr>
        <w:sectPr w:rsidR="00280DCC" w:rsidRPr="00447DED" w:rsidSect="00607008">
          <w:pgSz w:w="12240" w:h="15840" w:code="1"/>
          <w:pgMar w:top="1418" w:right="1701" w:bottom="1418" w:left="1701" w:header="709" w:footer="709" w:gutter="0"/>
          <w:pgNumType w:start="1"/>
          <w:cols w:space="708"/>
          <w:docGrid w:linePitch="360"/>
        </w:sectPr>
      </w:pPr>
    </w:p>
    <w:p w14:paraId="031C697D" w14:textId="6186283D" w:rsidR="00B7617D" w:rsidRPr="00447DED" w:rsidRDefault="00FA7D4B" w:rsidP="14FDD6C7">
      <w:pPr>
        <w:spacing w:line="240" w:lineRule="auto"/>
        <w:rPr>
          <w:rFonts w:ascii="Arial Narrow" w:hAnsi="Arial Narrow"/>
        </w:rPr>
      </w:pPr>
      <w:r w:rsidRPr="00447DED">
        <w:rPr>
          <w:rFonts w:ascii="Arial Narrow" w:hAnsi="Arial Narrow"/>
          <w:lang w:val="es-ES"/>
        </w:rPr>
        <w:lastRenderedPageBreak/>
        <w:t>Anexo 6:</w:t>
      </w:r>
      <w:r w:rsidR="14FDD6C7" w:rsidRPr="00447DED">
        <w:rPr>
          <w:rFonts w:ascii="Arial Narrow" w:hAnsi="Arial Narrow"/>
        </w:rPr>
        <w:t xml:space="preserve"> Matriz de respuestas gerenciales </w:t>
      </w:r>
      <w:bookmarkEnd w:id="1"/>
      <w:bookmarkEnd w:id="2"/>
      <w:bookmarkEnd w:id="3"/>
      <w:bookmarkEnd w:id="4"/>
      <w:r w:rsidRPr="00447DED">
        <w:rPr>
          <w:rFonts w:ascii="Arial Narrow" w:hAnsi="Arial Narrow"/>
        </w:rPr>
        <w:t>Revisión de Medio Término</w:t>
      </w:r>
    </w:p>
    <w:tbl>
      <w:tblPr>
        <w:tblStyle w:val="ReportTable"/>
        <w:tblW w:w="5000" w:type="pct"/>
        <w:tblLook w:val="04A0" w:firstRow="1" w:lastRow="0" w:firstColumn="1" w:lastColumn="0" w:noHBand="0" w:noVBand="1"/>
      </w:tblPr>
      <w:tblGrid>
        <w:gridCol w:w="3350"/>
        <w:gridCol w:w="4874"/>
        <w:gridCol w:w="4780"/>
      </w:tblGrid>
      <w:tr w:rsidR="004B3586" w:rsidRPr="00447DED" w14:paraId="031C6981" w14:textId="77777777" w:rsidTr="14FDD6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pct"/>
            <w:shd w:val="clear" w:color="auto" w:fill="D9D9D9" w:themeFill="background1" w:themeFillShade="D9"/>
          </w:tcPr>
          <w:p w14:paraId="031C697E" w14:textId="77777777" w:rsidR="004B3586" w:rsidRPr="00447DED" w:rsidRDefault="14FDD6C7" w:rsidP="14FDD6C7">
            <w:pPr>
              <w:jc w:val="center"/>
              <w:rPr>
                <w:rFonts w:ascii="Arial Narrow" w:hAnsi="Arial Narrow"/>
                <w:sz w:val="20"/>
                <w:szCs w:val="18"/>
              </w:rPr>
            </w:pPr>
            <w:r w:rsidRPr="00447DED">
              <w:rPr>
                <w:rFonts w:ascii="Arial Narrow" w:hAnsi="Arial Narrow"/>
                <w:sz w:val="20"/>
                <w:szCs w:val="18"/>
              </w:rPr>
              <w:t>Recomendación</w:t>
            </w:r>
          </w:p>
        </w:tc>
        <w:tc>
          <w:tcPr>
            <w:tcW w:w="1874" w:type="pct"/>
            <w:shd w:val="clear" w:color="auto" w:fill="D9D9D9" w:themeFill="background1" w:themeFillShade="D9"/>
          </w:tcPr>
          <w:p w14:paraId="031C697F" w14:textId="77777777" w:rsidR="004B3586" w:rsidRPr="00447DED" w:rsidRDefault="14FDD6C7" w:rsidP="14FDD6C7">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bCs/>
                <w:sz w:val="20"/>
                <w:szCs w:val="18"/>
              </w:rPr>
            </w:pPr>
            <w:r w:rsidRPr="00447DED">
              <w:rPr>
                <w:rFonts w:ascii="Arial Narrow" w:hAnsi="Arial Narrow"/>
                <w:b/>
                <w:bCs/>
                <w:sz w:val="20"/>
                <w:szCs w:val="18"/>
              </w:rPr>
              <w:t>Respuesta Gerenciales</w:t>
            </w:r>
          </w:p>
        </w:tc>
        <w:tc>
          <w:tcPr>
            <w:tcW w:w="1838" w:type="pct"/>
            <w:shd w:val="clear" w:color="auto" w:fill="D9D9D9" w:themeFill="background1" w:themeFillShade="D9"/>
          </w:tcPr>
          <w:p w14:paraId="031C6980" w14:textId="77777777" w:rsidR="004B3586" w:rsidRPr="00447DED" w:rsidRDefault="14FDD6C7" w:rsidP="14FDD6C7">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bCs/>
                <w:sz w:val="20"/>
                <w:szCs w:val="18"/>
              </w:rPr>
            </w:pPr>
            <w:r w:rsidRPr="00447DED">
              <w:rPr>
                <w:rFonts w:ascii="Arial Narrow" w:hAnsi="Arial Narrow"/>
                <w:b/>
                <w:bCs/>
                <w:sz w:val="20"/>
                <w:szCs w:val="18"/>
              </w:rPr>
              <w:t xml:space="preserve">Acciones clave </w:t>
            </w:r>
          </w:p>
        </w:tc>
      </w:tr>
      <w:tr w:rsidR="00FA7D4B" w:rsidRPr="00436F40" w14:paraId="031C6985" w14:textId="77777777" w:rsidTr="00A659FA">
        <w:tc>
          <w:tcPr>
            <w:cnfStyle w:val="001000000000" w:firstRow="0" w:lastRow="0" w:firstColumn="1" w:lastColumn="0" w:oddVBand="0" w:evenVBand="0" w:oddHBand="0" w:evenHBand="0" w:firstRowFirstColumn="0" w:firstRowLastColumn="0" w:lastRowFirstColumn="0" w:lastRowLastColumn="0"/>
            <w:tcW w:w="1288" w:type="pct"/>
          </w:tcPr>
          <w:p w14:paraId="031C6982" w14:textId="77777777" w:rsidR="00FA7D4B" w:rsidRPr="00447DED" w:rsidRDefault="00FA7D4B" w:rsidP="00FA7D4B">
            <w:pPr>
              <w:ind w:left="142"/>
              <w:jc w:val="left"/>
              <w:rPr>
                <w:rFonts w:ascii="Arial Narrow" w:hAnsi="Arial Narrow" w:cstheme="majorBidi"/>
                <w:b w:val="0"/>
                <w:sz w:val="18"/>
                <w:szCs w:val="18"/>
                <w:lang w:val="es-ES"/>
              </w:rPr>
            </w:pPr>
            <w:r w:rsidRPr="00447DED">
              <w:rPr>
                <w:rFonts w:ascii="Arial Narrow" w:hAnsi="Arial Narrow"/>
                <w:b w:val="0"/>
                <w:sz w:val="18"/>
                <w:szCs w:val="18"/>
              </w:rPr>
              <w:t>Revisar Indicadores del Proyecto</w:t>
            </w:r>
          </w:p>
        </w:tc>
        <w:tc>
          <w:tcPr>
            <w:tcW w:w="1874" w:type="pct"/>
          </w:tcPr>
          <w:p w14:paraId="031C6983" w14:textId="77777777" w:rsidR="00FA7D4B" w:rsidRPr="00447DED" w:rsidRDefault="00FA7D4B" w:rsidP="00FA7D4B">
            <w:pPr>
              <w:ind w:left="79"/>
              <w:jc w:val="left"/>
              <w:cnfStyle w:val="000000000000" w:firstRow="0" w:lastRow="0" w:firstColumn="0" w:lastColumn="0" w:oddVBand="0" w:evenVBand="0" w:oddHBand="0" w:evenHBand="0" w:firstRowFirstColumn="0" w:firstRowLastColumn="0" w:lastRowFirstColumn="0" w:lastRowLastColumn="0"/>
              <w:rPr>
                <w:rFonts w:ascii="Arial Narrow" w:hAnsi="Arial Narrow" w:cstheme="majorBidi"/>
                <w:sz w:val="18"/>
                <w:szCs w:val="18"/>
                <w:lang w:val="en-US"/>
              </w:rPr>
            </w:pPr>
            <w:r w:rsidRPr="00447DED">
              <w:rPr>
                <w:rFonts w:ascii="Arial Narrow" w:hAnsi="Arial Narrow" w:cstheme="majorBidi"/>
                <w:sz w:val="18"/>
                <w:szCs w:val="18"/>
                <w:lang w:val="en-US"/>
              </w:rPr>
              <w:t>A workshop will be held in March 2015 to revise, to adjust and to clarify project indicators. Participants of the workshop will be Ministry of Environment, INTA, project staff, UNDP and UNEP.</w:t>
            </w:r>
          </w:p>
        </w:tc>
        <w:tc>
          <w:tcPr>
            <w:tcW w:w="1838" w:type="pct"/>
            <w:shd w:val="clear" w:color="auto" w:fill="auto"/>
          </w:tcPr>
          <w:p w14:paraId="4821CB02" w14:textId="77777777" w:rsidR="00FA7D4B" w:rsidRPr="00447DED" w:rsidRDefault="00FA7D4B" w:rsidP="00FA7D4B">
            <w:pPr>
              <w:ind w:left="155"/>
              <w:jc w:val="lef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lang w:val="en-US"/>
              </w:rPr>
            </w:pPr>
            <w:r w:rsidRPr="00447DED">
              <w:rPr>
                <w:rFonts w:ascii="Arial Narrow" w:hAnsi="Arial Narrow"/>
                <w:sz w:val="18"/>
                <w:szCs w:val="18"/>
                <w:lang w:val="en-US"/>
              </w:rPr>
              <w:t>Meetings were held during 2015 to revise indicators, particularly those related to PES design and ES monitoring. As letters of agreement were signed between the MAyDS/Project and the provincial government in 2015, indicators were latter revised.</w:t>
            </w:r>
          </w:p>
          <w:p w14:paraId="5375EE8E" w14:textId="77777777" w:rsidR="00FA7D4B" w:rsidRPr="00447DED" w:rsidRDefault="00FA7D4B" w:rsidP="00FA7D4B">
            <w:pPr>
              <w:ind w:left="155"/>
              <w:jc w:val="lef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lang w:val="en-US"/>
              </w:rPr>
            </w:pPr>
            <w:r w:rsidRPr="00447DED">
              <w:rPr>
                <w:rFonts w:ascii="Arial Narrow" w:hAnsi="Arial Narrow"/>
                <w:sz w:val="18"/>
                <w:szCs w:val="18"/>
                <w:lang w:val="en-US"/>
              </w:rPr>
              <w:t>In a meeting held on 10/27/2015 maintained by Project staff with INTA and UNDP (local and Regional for LAC) to discuss the substantive revision of the project, it was established that the progress of activities carried out by the provinces (as other responsible parties) towards the Project objectives should be reviewed according to the Logical Framework Indicators, without mentioning the need for a revision of them.</w:t>
            </w:r>
          </w:p>
          <w:p w14:paraId="6E4DADD3" w14:textId="77777777" w:rsidR="00FA7D4B" w:rsidRPr="00447DED" w:rsidRDefault="00FA7D4B" w:rsidP="00FA7D4B">
            <w:pPr>
              <w:ind w:left="155"/>
              <w:jc w:val="lef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lang w:val="en-US"/>
              </w:rPr>
            </w:pPr>
            <w:r w:rsidRPr="00447DED">
              <w:rPr>
                <w:rFonts w:ascii="Arial Narrow" w:hAnsi="Arial Narrow"/>
                <w:sz w:val="18"/>
                <w:szCs w:val="18"/>
                <w:lang w:val="en-US"/>
              </w:rPr>
              <w:t xml:space="preserve">Once the adjustments to the implementation arrangements were achieved, Agreement Letters were signed with the partner Provinces (Aug / Set 2015) with the main objective of agreeing the PSE scheme to be applied in each SP and streamlining the implementation of field activities that allow its implementation before the end of the project, planned in Dec / 2015 (1st extension). </w:t>
            </w:r>
          </w:p>
          <w:p w14:paraId="031C6984" w14:textId="35127B9A" w:rsidR="00FA7D4B" w:rsidRPr="00447DED" w:rsidRDefault="00FA7D4B" w:rsidP="00FA7D4B">
            <w:pPr>
              <w:ind w:left="155"/>
              <w:jc w:val="left"/>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18"/>
                <w:szCs w:val="18"/>
                <w:lang w:val="en-US"/>
              </w:rPr>
            </w:pPr>
            <w:r w:rsidRPr="00447DED">
              <w:rPr>
                <w:rFonts w:ascii="Arial Narrow" w:hAnsi="Arial Narrow"/>
                <w:sz w:val="18"/>
                <w:szCs w:val="18"/>
                <w:lang w:val="en-US"/>
              </w:rPr>
              <w:t>The General Coordinator of the Project submitted his resignation on March 14, 2016. During the years of execution of the project, the participating institutions were not called to meetings for the purpose of discussing a new proposal for the Indicator Matrix.</w:t>
            </w:r>
          </w:p>
        </w:tc>
      </w:tr>
      <w:tr w:rsidR="00FA7D4B" w:rsidRPr="00436F40" w14:paraId="031C6989" w14:textId="77777777" w:rsidTr="00A659FA">
        <w:tc>
          <w:tcPr>
            <w:cnfStyle w:val="001000000000" w:firstRow="0" w:lastRow="0" w:firstColumn="1" w:lastColumn="0" w:oddVBand="0" w:evenVBand="0" w:oddHBand="0" w:evenHBand="0" w:firstRowFirstColumn="0" w:firstRowLastColumn="0" w:lastRowFirstColumn="0" w:lastRowLastColumn="0"/>
            <w:tcW w:w="1288" w:type="pct"/>
          </w:tcPr>
          <w:p w14:paraId="031C6986" w14:textId="77777777" w:rsidR="00FA7D4B" w:rsidRPr="00447DED" w:rsidRDefault="00FA7D4B" w:rsidP="00FA7D4B">
            <w:pPr>
              <w:ind w:left="142"/>
              <w:jc w:val="left"/>
              <w:rPr>
                <w:rFonts w:ascii="Arial Narrow" w:hAnsi="Arial Narrow" w:cstheme="majorBidi"/>
                <w:b w:val="0"/>
                <w:sz w:val="18"/>
                <w:szCs w:val="18"/>
                <w:lang w:val="es-ES"/>
              </w:rPr>
            </w:pPr>
            <w:r w:rsidRPr="00447DED">
              <w:rPr>
                <w:rFonts w:ascii="Arial Narrow" w:hAnsi="Arial Narrow" w:cs="Calibri"/>
                <w:b w:val="0"/>
                <w:sz w:val="18"/>
                <w:szCs w:val="18"/>
              </w:rPr>
              <w:t>Contratar asistentes adicionales para gestión de proyectos</w:t>
            </w:r>
          </w:p>
        </w:tc>
        <w:tc>
          <w:tcPr>
            <w:tcW w:w="1874" w:type="pct"/>
          </w:tcPr>
          <w:p w14:paraId="031C6987" w14:textId="77777777" w:rsidR="00FA7D4B" w:rsidRPr="00447DED" w:rsidRDefault="00FA7D4B" w:rsidP="00FA7D4B">
            <w:pPr>
              <w:ind w:left="79"/>
              <w:jc w:val="left"/>
              <w:cnfStyle w:val="000000000000" w:firstRow="0" w:lastRow="0" w:firstColumn="0" w:lastColumn="0" w:oddVBand="0" w:evenVBand="0" w:oddHBand="0" w:evenHBand="0" w:firstRowFirstColumn="0" w:firstRowLastColumn="0" w:lastRowFirstColumn="0" w:lastRowLastColumn="0"/>
              <w:rPr>
                <w:rFonts w:ascii="Arial Narrow" w:hAnsi="Arial Narrow" w:cstheme="majorBidi"/>
                <w:sz w:val="18"/>
                <w:szCs w:val="18"/>
                <w:lang w:val="en-US"/>
              </w:rPr>
            </w:pPr>
            <w:r w:rsidRPr="00447DED">
              <w:rPr>
                <w:rFonts w:ascii="Arial Narrow" w:hAnsi="Arial Narrow" w:cstheme="majorBidi"/>
                <w:sz w:val="18"/>
                <w:szCs w:val="18"/>
                <w:lang w:val="en-US"/>
              </w:rPr>
              <w:t>Additional staff is being hired stating in February 2015. They include a team of 2 people to support project management (on aspect related to monitoring and evaluation aspects) as well as additional field personnel in all pilot sites to carry out planned</w:t>
            </w:r>
          </w:p>
        </w:tc>
        <w:tc>
          <w:tcPr>
            <w:tcW w:w="1838" w:type="pct"/>
            <w:shd w:val="clear" w:color="auto" w:fill="auto"/>
          </w:tcPr>
          <w:p w14:paraId="031C6988" w14:textId="5C6288E0" w:rsidR="00FA7D4B" w:rsidRPr="00447DED" w:rsidRDefault="00512A00" w:rsidP="00FA7D4B">
            <w:pPr>
              <w:ind w:left="155"/>
              <w:jc w:val="left"/>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18"/>
                <w:szCs w:val="18"/>
                <w:lang w:val="en-US"/>
              </w:rPr>
            </w:pPr>
            <w:r w:rsidRPr="00447DED">
              <w:rPr>
                <w:rFonts w:ascii="Arial Narrow" w:hAnsi="Arial Narrow"/>
                <w:sz w:val="18"/>
                <w:szCs w:val="18"/>
                <w:lang w:val="en-US"/>
              </w:rPr>
              <w:t>Additional</w:t>
            </w:r>
            <w:r w:rsidR="00FA7D4B" w:rsidRPr="00447DED">
              <w:rPr>
                <w:rFonts w:ascii="Arial Narrow" w:hAnsi="Arial Narrow"/>
                <w:sz w:val="18"/>
                <w:szCs w:val="18"/>
                <w:lang w:val="en-US"/>
              </w:rPr>
              <w:t xml:space="preserve"> staff was hired until December 2015</w:t>
            </w:r>
          </w:p>
        </w:tc>
      </w:tr>
      <w:tr w:rsidR="00FA7D4B" w:rsidRPr="00436F40" w14:paraId="031C698D" w14:textId="77777777" w:rsidTr="00A659FA">
        <w:tc>
          <w:tcPr>
            <w:cnfStyle w:val="001000000000" w:firstRow="0" w:lastRow="0" w:firstColumn="1" w:lastColumn="0" w:oddVBand="0" w:evenVBand="0" w:oddHBand="0" w:evenHBand="0" w:firstRowFirstColumn="0" w:firstRowLastColumn="0" w:lastRowFirstColumn="0" w:lastRowLastColumn="0"/>
            <w:tcW w:w="1288" w:type="pct"/>
          </w:tcPr>
          <w:p w14:paraId="031C698A" w14:textId="77777777" w:rsidR="00FA7D4B" w:rsidRPr="00447DED" w:rsidRDefault="00FA7D4B" w:rsidP="00FA7D4B">
            <w:pPr>
              <w:ind w:left="142"/>
              <w:jc w:val="left"/>
              <w:rPr>
                <w:rFonts w:ascii="Arial Narrow" w:hAnsi="Arial Narrow" w:cstheme="majorBidi"/>
                <w:b w:val="0"/>
                <w:sz w:val="18"/>
                <w:szCs w:val="18"/>
                <w:lang w:val="es-ES"/>
              </w:rPr>
            </w:pPr>
            <w:r w:rsidRPr="00447DED">
              <w:rPr>
                <w:rFonts w:ascii="Arial Narrow" w:hAnsi="Arial Narrow" w:cs="Calibri"/>
                <w:b w:val="0"/>
                <w:sz w:val="18"/>
                <w:szCs w:val="18"/>
              </w:rPr>
              <w:t>Extender la fecha de finalización del proyecto</w:t>
            </w:r>
          </w:p>
        </w:tc>
        <w:tc>
          <w:tcPr>
            <w:tcW w:w="1874" w:type="pct"/>
          </w:tcPr>
          <w:p w14:paraId="031C698B" w14:textId="77777777" w:rsidR="00FA7D4B" w:rsidRPr="00447DED" w:rsidRDefault="00FA7D4B" w:rsidP="00FA7D4B">
            <w:pPr>
              <w:ind w:left="79"/>
              <w:jc w:val="left"/>
              <w:cnfStyle w:val="000000000000" w:firstRow="0" w:lastRow="0" w:firstColumn="0" w:lastColumn="0" w:oddVBand="0" w:evenVBand="0" w:oddHBand="0" w:evenHBand="0" w:firstRowFirstColumn="0" w:firstRowLastColumn="0" w:lastRowFirstColumn="0" w:lastRowLastColumn="0"/>
              <w:rPr>
                <w:rFonts w:ascii="Arial Narrow" w:hAnsi="Arial Narrow" w:cstheme="majorBidi"/>
                <w:sz w:val="18"/>
                <w:szCs w:val="18"/>
                <w:lang w:val="en-US"/>
              </w:rPr>
            </w:pPr>
            <w:r w:rsidRPr="00447DED">
              <w:rPr>
                <w:rFonts w:ascii="Arial Narrow" w:hAnsi="Arial Narrow" w:cstheme="majorBidi"/>
                <w:sz w:val="18"/>
                <w:szCs w:val="18"/>
                <w:lang w:val="en-US"/>
              </w:rPr>
              <w:t>A request to extend the project to December 31, 2015 has already been filed by the PND</w:t>
            </w:r>
          </w:p>
        </w:tc>
        <w:tc>
          <w:tcPr>
            <w:tcW w:w="1838" w:type="pct"/>
            <w:shd w:val="clear" w:color="auto" w:fill="auto"/>
          </w:tcPr>
          <w:p w14:paraId="031C698C" w14:textId="60F9E53A" w:rsidR="00FA7D4B" w:rsidRPr="00447DED" w:rsidRDefault="00FA7D4B" w:rsidP="00FA7D4B">
            <w:pPr>
              <w:ind w:left="155"/>
              <w:jc w:val="left"/>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18"/>
                <w:szCs w:val="18"/>
                <w:lang w:val="en-US"/>
              </w:rPr>
            </w:pPr>
            <w:r w:rsidRPr="00447DED">
              <w:rPr>
                <w:rFonts w:ascii="Arial Narrow" w:hAnsi="Arial Narrow"/>
                <w:sz w:val="18"/>
                <w:szCs w:val="18"/>
                <w:lang w:val="en-US"/>
              </w:rPr>
              <w:t>The project was extended accordingly: 1st extension until December 31, 2015; 2nd until June 30, 2017 and after, until December 31, 2017 for the closing of the activities in execution and financial</w:t>
            </w:r>
          </w:p>
        </w:tc>
      </w:tr>
      <w:tr w:rsidR="00FA7D4B" w:rsidRPr="00436F40" w14:paraId="031C6991" w14:textId="77777777" w:rsidTr="00A659FA">
        <w:tc>
          <w:tcPr>
            <w:cnfStyle w:val="001000000000" w:firstRow="0" w:lastRow="0" w:firstColumn="1" w:lastColumn="0" w:oddVBand="0" w:evenVBand="0" w:oddHBand="0" w:evenHBand="0" w:firstRowFirstColumn="0" w:firstRowLastColumn="0" w:lastRowFirstColumn="0" w:lastRowLastColumn="0"/>
            <w:tcW w:w="1288" w:type="pct"/>
          </w:tcPr>
          <w:p w14:paraId="031C698E" w14:textId="77777777" w:rsidR="00FA7D4B" w:rsidRPr="00447DED" w:rsidRDefault="00FA7D4B" w:rsidP="00FA7D4B">
            <w:pPr>
              <w:ind w:left="142"/>
              <w:jc w:val="left"/>
              <w:rPr>
                <w:rFonts w:ascii="Arial Narrow" w:hAnsi="Arial Narrow" w:cstheme="majorBidi"/>
                <w:b w:val="0"/>
                <w:sz w:val="18"/>
                <w:szCs w:val="18"/>
                <w:lang w:val="es-ES"/>
              </w:rPr>
            </w:pPr>
            <w:r w:rsidRPr="00447DED">
              <w:rPr>
                <w:rFonts w:ascii="Arial Narrow" w:hAnsi="Arial Narrow" w:cs="Calibri"/>
                <w:b w:val="0"/>
                <w:sz w:val="18"/>
                <w:szCs w:val="18"/>
              </w:rPr>
              <w:lastRenderedPageBreak/>
              <w:t xml:space="preserve">Incrementar los esfuerzos para promover el proceso político en las provincias relacionadas con PES (leyes y reglamentos). </w:t>
            </w:r>
          </w:p>
        </w:tc>
        <w:tc>
          <w:tcPr>
            <w:tcW w:w="1874" w:type="pct"/>
          </w:tcPr>
          <w:p w14:paraId="031C698F" w14:textId="77777777" w:rsidR="00FA7D4B" w:rsidRPr="00447DED" w:rsidRDefault="00FA7D4B" w:rsidP="00FA7D4B">
            <w:pPr>
              <w:ind w:left="79"/>
              <w:jc w:val="left"/>
              <w:cnfStyle w:val="000000000000" w:firstRow="0" w:lastRow="0" w:firstColumn="0" w:lastColumn="0" w:oddVBand="0" w:evenVBand="0" w:oddHBand="0" w:evenHBand="0" w:firstRowFirstColumn="0" w:firstRowLastColumn="0" w:lastRowFirstColumn="0" w:lastRowLastColumn="0"/>
              <w:rPr>
                <w:rFonts w:ascii="Arial Narrow" w:hAnsi="Arial Narrow" w:cstheme="majorBidi"/>
                <w:sz w:val="18"/>
                <w:szCs w:val="18"/>
                <w:lang w:val="en-US"/>
              </w:rPr>
            </w:pPr>
            <w:r w:rsidRPr="00447DED">
              <w:rPr>
                <w:rFonts w:ascii="Arial Narrow" w:hAnsi="Arial Narrow" w:cstheme="majorBidi"/>
                <w:sz w:val="18"/>
                <w:szCs w:val="18"/>
                <w:lang w:val="en-US"/>
              </w:rPr>
              <w:t>Workshops to present Project´s results and advances will be held in each pilot site in early 2015 with the aim to raise awareness on PES among policy makers. Additionally, the Project is working with the technical and political focal points in all pilot sites to lobby local authorities (both decision makers and law makers) to promote ES and PES. To do this, a series of workshops, meetings and field activities are being planned for early 2015 in all pilot sites.</w:t>
            </w:r>
          </w:p>
        </w:tc>
        <w:tc>
          <w:tcPr>
            <w:tcW w:w="1838" w:type="pct"/>
            <w:shd w:val="clear" w:color="auto" w:fill="auto"/>
          </w:tcPr>
          <w:p w14:paraId="031C6990" w14:textId="6DDBBEE7" w:rsidR="00FA7D4B" w:rsidRPr="00447DED" w:rsidRDefault="00FA7D4B" w:rsidP="00FA7D4B">
            <w:pPr>
              <w:ind w:left="155"/>
              <w:jc w:val="left"/>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18"/>
                <w:szCs w:val="18"/>
                <w:lang w:val="en-US"/>
              </w:rPr>
            </w:pPr>
            <w:r w:rsidRPr="00447DED">
              <w:rPr>
                <w:rFonts w:ascii="Arial Narrow" w:hAnsi="Arial Narrow"/>
                <w:sz w:val="18"/>
                <w:szCs w:val="18"/>
                <w:lang w:val="en-US"/>
              </w:rPr>
              <w:t>Since 2015, several meeting were held with policy makers and focal points to raise awareness on project results in all four pilot sites. Details regarding PES design and implementation were discussed with all stakeholders. In spite of changes in both focal points and government structures (i.e., Entre Rios) at the end of 2015 due to the electoral process held that year, the Project continued to have great support from government to include its recommendations into policy initiatives.</w:t>
            </w:r>
          </w:p>
        </w:tc>
      </w:tr>
      <w:tr w:rsidR="00FA7D4B" w:rsidRPr="00436F40" w14:paraId="031C6995" w14:textId="77777777" w:rsidTr="00A659FA">
        <w:tc>
          <w:tcPr>
            <w:cnfStyle w:val="001000000000" w:firstRow="0" w:lastRow="0" w:firstColumn="1" w:lastColumn="0" w:oddVBand="0" w:evenVBand="0" w:oddHBand="0" w:evenHBand="0" w:firstRowFirstColumn="0" w:firstRowLastColumn="0" w:lastRowFirstColumn="0" w:lastRowLastColumn="0"/>
            <w:tcW w:w="1288" w:type="pct"/>
          </w:tcPr>
          <w:p w14:paraId="031C6992" w14:textId="77777777" w:rsidR="00FA7D4B" w:rsidRPr="00447DED" w:rsidRDefault="00FA7D4B" w:rsidP="00FA7D4B">
            <w:pPr>
              <w:ind w:left="142"/>
              <w:jc w:val="left"/>
              <w:rPr>
                <w:rFonts w:ascii="Arial Narrow" w:hAnsi="Arial Narrow" w:cstheme="majorBidi"/>
                <w:b w:val="0"/>
                <w:sz w:val="18"/>
                <w:szCs w:val="18"/>
                <w:lang w:val="es-ES"/>
              </w:rPr>
            </w:pPr>
            <w:r w:rsidRPr="00447DED">
              <w:rPr>
                <w:rFonts w:ascii="Arial Narrow" w:hAnsi="Arial Narrow" w:cs="Calibri"/>
                <w:b w:val="0"/>
                <w:sz w:val="18"/>
                <w:szCs w:val="18"/>
              </w:rPr>
              <w:t>Maximizar los recursos disponibles de los socios estratégicos.</w:t>
            </w:r>
          </w:p>
        </w:tc>
        <w:tc>
          <w:tcPr>
            <w:tcW w:w="1874" w:type="pct"/>
          </w:tcPr>
          <w:p w14:paraId="031C6993" w14:textId="77777777" w:rsidR="00FA7D4B" w:rsidRPr="00447DED" w:rsidRDefault="00FA7D4B" w:rsidP="00FA7D4B">
            <w:pPr>
              <w:ind w:left="79"/>
              <w:jc w:val="left"/>
              <w:cnfStyle w:val="000000000000" w:firstRow="0" w:lastRow="0" w:firstColumn="0" w:lastColumn="0" w:oddVBand="0" w:evenVBand="0" w:oddHBand="0" w:evenHBand="0" w:firstRowFirstColumn="0" w:firstRowLastColumn="0" w:lastRowFirstColumn="0" w:lastRowLastColumn="0"/>
              <w:rPr>
                <w:rFonts w:ascii="Arial Narrow" w:hAnsi="Arial Narrow" w:cstheme="majorBidi"/>
                <w:sz w:val="18"/>
                <w:szCs w:val="18"/>
                <w:lang w:val="en-US"/>
              </w:rPr>
            </w:pPr>
            <w:r w:rsidRPr="00447DED">
              <w:rPr>
                <w:rFonts w:ascii="Arial Narrow" w:hAnsi="Arial Narrow" w:cstheme="majorBidi"/>
                <w:sz w:val="18"/>
                <w:szCs w:val="18"/>
                <w:lang w:val="en-US"/>
              </w:rPr>
              <w:t>The Project considers both the Cooperative CELO in Oberá and the Government of Entre Ríos as strategic partners and works very closely to them. The PES schemes being developed in both pilot sites are based on the infrastructure provided by those strategic partners. In the case of the CELO, talks have been maintained to use its infrastructure to establish the payment fund (i.e., for collecting and disbursing the payments). On the same token, the Project is devising jointly with the government of Entre Rios the PES scheme and using its existing structure to optimize resources.</w:t>
            </w:r>
          </w:p>
        </w:tc>
        <w:tc>
          <w:tcPr>
            <w:tcW w:w="1838" w:type="pct"/>
            <w:shd w:val="clear" w:color="auto" w:fill="auto"/>
          </w:tcPr>
          <w:p w14:paraId="2237A625" w14:textId="77777777" w:rsidR="00FA7D4B" w:rsidRPr="00447DED" w:rsidRDefault="00FA7D4B" w:rsidP="00FA7D4B">
            <w:pPr>
              <w:ind w:left="155"/>
              <w:jc w:val="lef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lang w:val="en-US"/>
              </w:rPr>
            </w:pPr>
            <w:r w:rsidRPr="00447DED">
              <w:rPr>
                <w:rFonts w:ascii="Arial Narrow" w:hAnsi="Arial Narrow"/>
                <w:sz w:val="18"/>
                <w:szCs w:val="18"/>
                <w:lang w:val="en-US"/>
              </w:rPr>
              <w:t>From the signing of Letters of Agreement in 2015, each Province assumed the responsibility of coordinating the actions with the strategic institutions that will provide their infrastructure for the application of the PES scheme in their respective territory. In this sense, there is a joint work between the Ministry of Ecology and Renewable Natural Resources of Misiones and CELO to define the compensation model that is accessible to CELO and beneficial to the Province, which consists of a deduction of the energy rate for Producers associated with the project proportional to the area of native forest available on the farm</w:t>
            </w:r>
          </w:p>
          <w:p w14:paraId="4BEDA797" w14:textId="77777777" w:rsidR="00FA7D4B" w:rsidRPr="00447DED" w:rsidRDefault="00FA7D4B" w:rsidP="00FA7D4B">
            <w:pPr>
              <w:ind w:left="155"/>
              <w:jc w:val="lef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lang w:val="en-US"/>
              </w:rPr>
            </w:pPr>
            <w:r w:rsidRPr="00447DED">
              <w:rPr>
                <w:rFonts w:ascii="Arial Narrow" w:hAnsi="Arial Narrow"/>
                <w:sz w:val="18"/>
                <w:szCs w:val="18"/>
                <w:lang w:val="en-US"/>
              </w:rPr>
              <w:t xml:space="preserve">The initial model of PSE scheme designed jointly with the government of Entre Ríos requires a modification of the text of the Soils Law to add the SE of C and BD to the existing soil conservation, which was treated and approved by the Chamber of Deputies of the province but it is still subject to the approval of the Chamber of Senators. Given the risk of loss of parliamentary status of the text of the amendment of the law until the project's closing date, the Province opted to use an alternative structure to optimize available resources, incorporating other institutional structures with competence in the area of </w:t>
            </w:r>
            <w:r w:rsidRPr="00447DED">
              <w:rPr>
                <w:rFonts w:ascii="Arial" w:hAnsi="Arial" w:cs="Arial"/>
                <w:sz w:val="18"/>
                <w:szCs w:val="18"/>
                <w:lang w:val="en-US"/>
              </w:rPr>
              <w:t>​​</w:t>
            </w:r>
            <w:r w:rsidRPr="00447DED">
              <w:rPr>
                <w:rFonts w:ascii="Arial Narrow" w:hAnsi="Arial Narrow"/>
                <w:sz w:val="18"/>
                <w:szCs w:val="18"/>
                <w:lang w:val="en-US"/>
              </w:rPr>
              <w:t>work of the SP to work jointly with the Environment Secretariat (ie Production Secretariat of the Ministry of Production, Provincial Department of Roads, Directorate of Hydraulics), which will provide resources to producers associated with the project (ie technical assistance, machinery for systematization of terraces; construction of works to alleviate the runoff of water from the systematized areas without altering the existing infrastructure downstream, among other operations).</w:t>
            </w:r>
          </w:p>
          <w:p w14:paraId="031C6994" w14:textId="77433700" w:rsidR="00FA7D4B" w:rsidRPr="00447DED" w:rsidRDefault="00FA7D4B" w:rsidP="00FA7D4B">
            <w:pPr>
              <w:ind w:left="155"/>
              <w:jc w:val="left"/>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18"/>
                <w:szCs w:val="18"/>
                <w:lang w:val="en-US"/>
              </w:rPr>
            </w:pPr>
            <w:r w:rsidRPr="00447DED">
              <w:rPr>
                <w:rFonts w:ascii="Arial Narrow" w:hAnsi="Arial Narrow"/>
                <w:sz w:val="18"/>
                <w:szCs w:val="18"/>
                <w:lang w:val="en-US"/>
              </w:rPr>
              <w:lastRenderedPageBreak/>
              <w:t>To this end, the area of the pilot site was declared as an Area of Conservation and Experimental Management (research / adaptation of technologies) and technical assistance is being provided to 30 producers to present their management plans to the provincial authorities in the framework of the Plan for Generation of SE of the Agroecosystems defined by the province for the period 2018-2028.</w:t>
            </w:r>
          </w:p>
        </w:tc>
      </w:tr>
      <w:tr w:rsidR="00FA7D4B" w:rsidRPr="00436F40" w14:paraId="031C6999" w14:textId="77777777" w:rsidTr="00A659FA">
        <w:tc>
          <w:tcPr>
            <w:cnfStyle w:val="001000000000" w:firstRow="0" w:lastRow="0" w:firstColumn="1" w:lastColumn="0" w:oddVBand="0" w:evenVBand="0" w:oddHBand="0" w:evenHBand="0" w:firstRowFirstColumn="0" w:firstRowLastColumn="0" w:lastRowFirstColumn="0" w:lastRowLastColumn="0"/>
            <w:tcW w:w="1288" w:type="pct"/>
          </w:tcPr>
          <w:p w14:paraId="031C6996" w14:textId="77777777" w:rsidR="00FA7D4B" w:rsidRPr="00447DED" w:rsidRDefault="00FA7D4B" w:rsidP="00FA7D4B">
            <w:pPr>
              <w:ind w:left="142"/>
              <w:jc w:val="left"/>
              <w:rPr>
                <w:rFonts w:ascii="Arial Narrow" w:hAnsi="Arial Narrow" w:cstheme="majorBidi"/>
                <w:b w:val="0"/>
                <w:sz w:val="18"/>
                <w:szCs w:val="18"/>
                <w:lang w:val="es-ES"/>
              </w:rPr>
            </w:pPr>
            <w:r w:rsidRPr="00447DED">
              <w:rPr>
                <w:rFonts w:ascii="Arial Narrow" w:hAnsi="Arial Narrow" w:cs="Calibri"/>
                <w:b w:val="0"/>
                <w:sz w:val="18"/>
                <w:szCs w:val="18"/>
              </w:rPr>
              <w:lastRenderedPageBreak/>
              <w:t>Realizar actividades de 'aprendizaje cruzado' entre los sitios piloto</w:t>
            </w:r>
          </w:p>
        </w:tc>
        <w:tc>
          <w:tcPr>
            <w:tcW w:w="1874" w:type="pct"/>
          </w:tcPr>
          <w:p w14:paraId="031C6997" w14:textId="77777777" w:rsidR="00FA7D4B" w:rsidRPr="00447DED" w:rsidRDefault="00FA7D4B" w:rsidP="00FA7D4B">
            <w:pPr>
              <w:ind w:left="79"/>
              <w:jc w:val="left"/>
              <w:cnfStyle w:val="000000000000" w:firstRow="0" w:lastRow="0" w:firstColumn="0" w:lastColumn="0" w:oddVBand="0" w:evenVBand="0" w:oddHBand="0" w:evenHBand="0" w:firstRowFirstColumn="0" w:firstRowLastColumn="0" w:lastRowFirstColumn="0" w:lastRowLastColumn="0"/>
              <w:rPr>
                <w:rFonts w:ascii="Arial Narrow" w:hAnsi="Arial Narrow" w:cstheme="majorBidi"/>
                <w:sz w:val="18"/>
                <w:szCs w:val="18"/>
                <w:lang w:val="es-ES"/>
              </w:rPr>
            </w:pPr>
            <w:r w:rsidRPr="00447DED">
              <w:rPr>
                <w:rFonts w:ascii="Arial Narrow" w:hAnsi="Arial Narrow" w:cstheme="majorBidi"/>
                <w:sz w:val="18"/>
                <w:szCs w:val="18"/>
                <w:lang w:val="es-ES"/>
              </w:rPr>
              <w:t>No identificado en el sitio web CRE PNUD</w:t>
            </w:r>
          </w:p>
        </w:tc>
        <w:tc>
          <w:tcPr>
            <w:tcW w:w="1838" w:type="pct"/>
            <w:shd w:val="clear" w:color="auto" w:fill="auto"/>
          </w:tcPr>
          <w:p w14:paraId="031C6998" w14:textId="68FB52ED" w:rsidR="00FA7D4B" w:rsidRPr="00447DED" w:rsidRDefault="00FA7D4B" w:rsidP="00FA7D4B">
            <w:pPr>
              <w:ind w:left="155"/>
              <w:jc w:val="left"/>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18"/>
                <w:szCs w:val="18"/>
                <w:lang w:val="en-US"/>
              </w:rPr>
            </w:pPr>
            <w:r w:rsidRPr="00447DED">
              <w:rPr>
                <w:rFonts w:ascii="Arial Narrow" w:hAnsi="Arial Narrow"/>
                <w:sz w:val="18"/>
                <w:szCs w:val="18"/>
                <w:lang w:val="en-US"/>
              </w:rPr>
              <w:t xml:space="preserve">From the beginning of the project, meetings were held between INTA technical teams of each SP; i.g. : 7-Nov-2013, workshop on Evaluation and analysis of data collected by each of the Work Teams of the Pilot Sites of Chaco and Formosa; 23-Jun-2011, meeting of technical teams of 3 SP in Colonia Benítez for planning activities according to Indicators and Logical Framework; 19-Oct-2011, meeting of the AT and AA of the 4 SP in Chaco SP for planning activities and financial, with joint preparation of the POA; 8 and 9-Nov-2011, meeting of technical teams of 3 SP in Colonia Benítez for planning activities 2012; 8 and 9-Mar-2012, Planning Workshop on "Carbon Monitoring" in Colonia Benítez, with the technical teams of all SP; 6-Aug-2013, meeting of 3 SP in the SP Chaco office for planning and monitoring the progress of the project and planning activities until the end of 2013; 28 to 30-Mar-2017, Workshop for the Exchange of Experiences and Lessons Learned in the framework of the implementation of the PSE Project, in SP E. Ríos, together with the Sustainable Forest Management Project in the </w:t>
            </w:r>
            <w:r w:rsidR="00512A00" w:rsidRPr="00447DED">
              <w:rPr>
                <w:rFonts w:ascii="Arial Narrow" w:hAnsi="Arial Narrow"/>
                <w:sz w:val="18"/>
                <w:szCs w:val="18"/>
                <w:lang w:val="en-US"/>
              </w:rPr>
              <w:t>Trans boundary</w:t>
            </w:r>
            <w:r w:rsidRPr="00447DED">
              <w:rPr>
                <w:rFonts w:ascii="Arial Narrow" w:hAnsi="Arial Narrow"/>
                <w:sz w:val="18"/>
                <w:szCs w:val="18"/>
                <w:lang w:val="en-US"/>
              </w:rPr>
              <w:t xml:space="preserve"> Ecosystem of the Great American Chaco and its link with the National Observatory of Land Degradation and Desertification (ONDTyD), the SP E. Ríos, Chaco and Misiones participated; 7-Nov-2017, Project Closing Workshop in Chaco, with exchange of experiences between the different SP.</w:t>
            </w:r>
          </w:p>
        </w:tc>
      </w:tr>
      <w:tr w:rsidR="00FA7D4B" w:rsidRPr="00436F40" w14:paraId="031C699D" w14:textId="77777777" w:rsidTr="00A659FA">
        <w:tc>
          <w:tcPr>
            <w:cnfStyle w:val="001000000000" w:firstRow="0" w:lastRow="0" w:firstColumn="1" w:lastColumn="0" w:oddVBand="0" w:evenVBand="0" w:oddHBand="0" w:evenHBand="0" w:firstRowFirstColumn="0" w:firstRowLastColumn="0" w:lastRowFirstColumn="0" w:lastRowLastColumn="0"/>
            <w:tcW w:w="1288" w:type="pct"/>
          </w:tcPr>
          <w:p w14:paraId="031C699A" w14:textId="77777777" w:rsidR="00FA7D4B" w:rsidRPr="00447DED" w:rsidRDefault="00FA7D4B" w:rsidP="00FA7D4B">
            <w:pPr>
              <w:ind w:left="142"/>
              <w:jc w:val="left"/>
              <w:rPr>
                <w:rFonts w:ascii="Arial Narrow" w:hAnsi="Arial Narrow" w:cstheme="majorBidi"/>
                <w:b w:val="0"/>
                <w:sz w:val="18"/>
                <w:szCs w:val="18"/>
                <w:lang w:val="es-ES"/>
              </w:rPr>
            </w:pPr>
            <w:r w:rsidRPr="00447DED">
              <w:rPr>
                <w:rFonts w:ascii="Arial Narrow" w:hAnsi="Arial Narrow" w:cs="Calibri"/>
                <w:b w:val="0"/>
                <w:sz w:val="18"/>
                <w:szCs w:val="18"/>
              </w:rPr>
              <w:t>Mejorar la "marca" o identidad del proyecto</w:t>
            </w:r>
          </w:p>
        </w:tc>
        <w:tc>
          <w:tcPr>
            <w:tcW w:w="1874" w:type="pct"/>
          </w:tcPr>
          <w:p w14:paraId="031C699B" w14:textId="77777777" w:rsidR="00FA7D4B" w:rsidRPr="00447DED" w:rsidRDefault="00FA7D4B" w:rsidP="00FA7D4B">
            <w:pPr>
              <w:ind w:left="79"/>
              <w:jc w:val="left"/>
              <w:cnfStyle w:val="000000000000" w:firstRow="0" w:lastRow="0" w:firstColumn="0" w:lastColumn="0" w:oddVBand="0" w:evenVBand="0" w:oddHBand="0" w:evenHBand="0" w:firstRowFirstColumn="0" w:firstRowLastColumn="0" w:lastRowFirstColumn="0" w:lastRowLastColumn="0"/>
              <w:rPr>
                <w:rFonts w:ascii="Arial Narrow" w:hAnsi="Arial Narrow" w:cstheme="majorBidi"/>
                <w:sz w:val="18"/>
                <w:szCs w:val="18"/>
                <w:lang w:val="en-US"/>
              </w:rPr>
            </w:pPr>
            <w:r w:rsidRPr="00447DED">
              <w:rPr>
                <w:rFonts w:ascii="Arial Narrow" w:hAnsi="Arial Narrow" w:cstheme="majorBidi"/>
                <w:sz w:val="18"/>
                <w:szCs w:val="18"/>
                <w:lang w:val="en-US"/>
              </w:rPr>
              <w:t xml:space="preserve">Although shared activities have been carried out in which team member participate from all pilot sites (such as, developing a common methodology for C and BD monitoring, among others), efforts will be made to share Project experiences among team members from different pilot sites through workshops to discuss results and lessons. However, </w:t>
            </w:r>
            <w:r w:rsidRPr="00447DED">
              <w:rPr>
                <w:rFonts w:ascii="Arial Narrow" w:hAnsi="Arial Narrow" w:cstheme="majorBidi"/>
                <w:sz w:val="18"/>
                <w:szCs w:val="18"/>
                <w:lang w:val="en-US"/>
              </w:rPr>
              <w:lastRenderedPageBreak/>
              <w:t>the distinctive nature of each PES scheme sometimes precludes to have the same approaches for the entire Project, situation that make give a false impression of lack of project identity.</w:t>
            </w:r>
          </w:p>
        </w:tc>
        <w:tc>
          <w:tcPr>
            <w:tcW w:w="1838" w:type="pct"/>
            <w:shd w:val="clear" w:color="auto" w:fill="auto"/>
          </w:tcPr>
          <w:p w14:paraId="27B91C74" w14:textId="77777777" w:rsidR="00FA7D4B" w:rsidRPr="00447DED" w:rsidRDefault="00FA7D4B" w:rsidP="00FA7D4B">
            <w:pPr>
              <w:ind w:left="155"/>
              <w:jc w:val="lef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lang w:val="en-US"/>
              </w:rPr>
            </w:pPr>
            <w:r w:rsidRPr="00447DED">
              <w:rPr>
                <w:rFonts w:ascii="Arial Narrow" w:hAnsi="Arial Narrow"/>
                <w:sz w:val="18"/>
                <w:szCs w:val="18"/>
                <w:lang w:val="en-US"/>
              </w:rPr>
              <w:lastRenderedPageBreak/>
              <w:t>Project experiences were exchanged through meetings among team members from the different pilot sites. Particularly on PES design, monitoring of ES and the discussion of technical approaches to land use management.</w:t>
            </w:r>
          </w:p>
          <w:p w14:paraId="031C699C" w14:textId="038546CA" w:rsidR="00FA7D4B" w:rsidRPr="00447DED" w:rsidRDefault="00FA7D4B" w:rsidP="00FA7D4B">
            <w:pPr>
              <w:ind w:left="155"/>
              <w:jc w:val="left"/>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18"/>
                <w:szCs w:val="18"/>
                <w:lang w:val="en-US"/>
              </w:rPr>
            </w:pPr>
            <w:r w:rsidRPr="00447DED">
              <w:rPr>
                <w:rFonts w:ascii="Arial Narrow" w:hAnsi="Arial Narrow"/>
                <w:sz w:val="18"/>
                <w:szCs w:val="18"/>
                <w:lang w:val="en-US"/>
              </w:rPr>
              <w:t xml:space="preserve">Advance reports of each SP are available in which data of them are </w:t>
            </w:r>
            <w:r w:rsidRPr="00447DED">
              <w:rPr>
                <w:rFonts w:ascii="Arial Narrow" w:hAnsi="Arial Narrow"/>
                <w:sz w:val="18"/>
                <w:szCs w:val="18"/>
                <w:lang w:val="en-US"/>
              </w:rPr>
              <w:lastRenderedPageBreak/>
              <w:t>provided.</w:t>
            </w:r>
          </w:p>
        </w:tc>
      </w:tr>
      <w:tr w:rsidR="00FA7D4B" w:rsidRPr="00436F40" w14:paraId="031C69A1" w14:textId="77777777" w:rsidTr="00A659FA">
        <w:tc>
          <w:tcPr>
            <w:cnfStyle w:val="001000000000" w:firstRow="0" w:lastRow="0" w:firstColumn="1" w:lastColumn="0" w:oddVBand="0" w:evenVBand="0" w:oddHBand="0" w:evenHBand="0" w:firstRowFirstColumn="0" w:firstRowLastColumn="0" w:lastRowFirstColumn="0" w:lastRowLastColumn="0"/>
            <w:tcW w:w="1288" w:type="pct"/>
          </w:tcPr>
          <w:p w14:paraId="031C699E" w14:textId="77777777" w:rsidR="00FA7D4B" w:rsidRPr="00447DED" w:rsidRDefault="00FA7D4B" w:rsidP="00FA7D4B">
            <w:pPr>
              <w:ind w:left="142"/>
              <w:jc w:val="left"/>
              <w:rPr>
                <w:rFonts w:ascii="Arial Narrow" w:hAnsi="Arial Narrow" w:cstheme="majorBidi"/>
                <w:b w:val="0"/>
                <w:sz w:val="18"/>
                <w:szCs w:val="18"/>
                <w:lang w:val="es-ES"/>
              </w:rPr>
            </w:pPr>
            <w:r w:rsidRPr="00447DED">
              <w:rPr>
                <w:rFonts w:ascii="Arial Narrow" w:hAnsi="Arial Narrow" w:cs="Calibri"/>
                <w:b w:val="0"/>
                <w:sz w:val="18"/>
                <w:szCs w:val="18"/>
              </w:rPr>
              <w:lastRenderedPageBreak/>
              <w:t>Incrementar los esfuerzos para dirigir los fondos públicos, asignados a la ley de Bosques Nativos y Conservación de Suelos, para participantes del proyecto que califiquen</w:t>
            </w:r>
          </w:p>
        </w:tc>
        <w:tc>
          <w:tcPr>
            <w:tcW w:w="1874" w:type="pct"/>
          </w:tcPr>
          <w:p w14:paraId="031C699F" w14:textId="77777777" w:rsidR="00FA7D4B" w:rsidRPr="00447DED" w:rsidRDefault="00FA7D4B" w:rsidP="00FA7D4B">
            <w:pPr>
              <w:ind w:left="79"/>
              <w:jc w:val="left"/>
              <w:cnfStyle w:val="000000000000" w:firstRow="0" w:lastRow="0" w:firstColumn="0" w:lastColumn="0" w:oddVBand="0" w:evenVBand="0" w:oddHBand="0" w:evenHBand="0" w:firstRowFirstColumn="0" w:firstRowLastColumn="0" w:lastRowFirstColumn="0" w:lastRowLastColumn="0"/>
              <w:rPr>
                <w:rFonts w:ascii="Arial Narrow" w:hAnsi="Arial Narrow" w:cstheme="majorBidi"/>
                <w:sz w:val="18"/>
                <w:szCs w:val="18"/>
                <w:lang w:val="en-US"/>
              </w:rPr>
            </w:pPr>
            <w:r w:rsidRPr="00447DED">
              <w:rPr>
                <w:rFonts w:ascii="Arial Narrow" w:hAnsi="Arial Narrow" w:cstheme="majorBidi"/>
                <w:sz w:val="18"/>
                <w:szCs w:val="18"/>
                <w:lang w:val="en-US"/>
              </w:rPr>
              <w:t>The project has already helped participating producers to develop and present management plans to be eligible to receive compensation in 2015 under the Native Forest Law in Chaco (27 plans have been presented) and Formosa (21 plans are being presented). On the same token, the project is helping producer in Entre Ríos to develop management plans to be eligible for compensation in 2015 under the Soil Conservation Law (32 plans are being developed).</w:t>
            </w:r>
          </w:p>
        </w:tc>
        <w:tc>
          <w:tcPr>
            <w:tcW w:w="1838" w:type="pct"/>
            <w:shd w:val="clear" w:color="auto" w:fill="auto"/>
          </w:tcPr>
          <w:p w14:paraId="031C69A0" w14:textId="0202E2D4" w:rsidR="00FA7D4B" w:rsidRPr="00447DED" w:rsidRDefault="00FA7D4B" w:rsidP="008558F1">
            <w:pPr>
              <w:ind w:left="155"/>
              <w:jc w:val="left"/>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18"/>
                <w:szCs w:val="18"/>
                <w:lang w:val="en-US"/>
              </w:rPr>
            </w:pPr>
            <w:r w:rsidRPr="00447DED">
              <w:rPr>
                <w:rFonts w:ascii="Arial Narrow" w:hAnsi="Arial Narrow"/>
                <w:sz w:val="18"/>
                <w:szCs w:val="18"/>
                <w:lang w:val="en-US"/>
              </w:rPr>
              <w:t xml:space="preserve">In Chaco, technical assistance has been provided to producers to adapt management plans to receive compensation for the PES scheme through the Native Forests Law, according to the Technical Guide for the design of Forest Management Plans established by the Provision of the Dir. Bosques N ° </w:t>
            </w:r>
            <w:r w:rsidR="008558F1" w:rsidRPr="00447DED">
              <w:rPr>
                <w:rFonts w:ascii="Arial Narrow" w:hAnsi="Arial Narrow"/>
                <w:sz w:val="18"/>
                <w:szCs w:val="18"/>
                <w:lang w:val="en-US"/>
              </w:rPr>
              <w:t>299</w:t>
            </w:r>
            <w:r w:rsidRPr="00447DED">
              <w:rPr>
                <w:rFonts w:ascii="Arial Narrow" w:hAnsi="Arial Narrow"/>
                <w:sz w:val="18"/>
                <w:szCs w:val="18"/>
                <w:lang w:val="en-US"/>
              </w:rPr>
              <w:t>/15 (17 plans have been completed, of which 9 have already been approved and 8 are pending corrections required by Dir. Forests). In Formosa, 21 plans were submitted, of which the province approved 5. In Entre Ríos, the project is helping 30 producers to elaborate the management plans to be eligible to receive compensation from the Soil Conservation Law (to be presented in the month of Nov / 17)</w:t>
            </w:r>
          </w:p>
        </w:tc>
      </w:tr>
      <w:tr w:rsidR="00FA7D4B" w:rsidRPr="00436F40" w14:paraId="031C69A5" w14:textId="77777777" w:rsidTr="00A659FA">
        <w:tc>
          <w:tcPr>
            <w:cnfStyle w:val="001000000000" w:firstRow="0" w:lastRow="0" w:firstColumn="1" w:lastColumn="0" w:oddVBand="0" w:evenVBand="0" w:oddHBand="0" w:evenHBand="0" w:firstRowFirstColumn="0" w:firstRowLastColumn="0" w:lastRowFirstColumn="0" w:lastRowLastColumn="0"/>
            <w:tcW w:w="1288" w:type="pct"/>
          </w:tcPr>
          <w:p w14:paraId="031C69A2" w14:textId="77777777" w:rsidR="00FA7D4B" w:rsidRPr="00447DED" w:rsidRDefault="00FA7D4B" w:rsidP="00FA7D4B">
            <w:pPr>
              <w:ind w:left="142"/>
              <w:jc w:val="left"/>
              <w:rPr>
                <w:rFonts w:ascii="Arial Narrow" w:hAnsi="Arial Narrow" w:cstheme="majorBidi"/>
                <w:b w:val="0"/>
                <w:sz w:val="18"/>
                <w:szCs w:val="18"/>
                <w:lang w:val="es-ES"/>
              </w:rPr>
            </w:pPr>
            <w:r w:rsidRPr="00447DED">
              <w:rPr>
                <w:rFonts w:ascii="Arial Narrow" w:hAnsi="Arial Narrow" w:cs="Calibri"/>
                <w:b w:val="0"/>
                <w:sz w:val="18"/>
                <w:szCs w:val="18"/>
              </w:rPr>
              <w:t>Aumentar la difusión de los resultados y relaciones públicas</w:t>
            </w:r>
          </w:p>
        </w:tc>
        <w:tc>
          <w:tcPr>
            <w:tcW w:w="1874" w:type="pct"/>
          </w:tcPr>
          <w:p w14:paraId="031C69A3" w14:textId="77777777" w:rsidR="00FA7D4B" w:rsidRPr="00447DED" w:rsidRDefault="00FA7D4B" w:rsidP="00FA7D4B">
            <w:pPr>
              <w:ind w:left="79"/>
              <w:jc w:val="left"/>
              <w:cnfStyle w:val="000000000000" w:firstRow="0" w:lastRow="0" w:firstColumn="0" w:lastColumn="0" w:oddVBand="0" w:evenVBand="0" w:oddHBand="0" w:evenHBand="0" w:firstRowFirstColumn="0" w:firstRowLastColumn="0" w:lastRowFirstColumn="0" w:lastRowLastColumn="0"/>
              <w:rPr>
                <w:rFonts w:ascii="Arial Narrow" w:hAnsi="Arial Narrow" w:cstheme="majorBidi"/>
                <w:sz w:val="18"/>
                <w:szCs w:val="18"/>
                <w:lang w:val="en-US"/>
              </w:rPr>
            </w:pPr>
            <w:r w:rsidRPr="00447DED">
              <w:rPr>
                <w:rFonts w:ascii="Arial Narrow" w:hAnsi="Arial Narrow" w:cstheme="majorBidi"/>
                <w:sz w:val="18"/>
                <w:szCs w:val="18"/>
                <w:lang w:val="en-US"/>
              </w:rPr>
              <w:t>A communication strategy is being devised to extend communication actions already in place to a wider audience. The strategy will include radio and TV programs, videos in Youtube, Facebook as well as printed materials. The communication strategy will be coordinated from the Communication Division of the SAyDS.</w:t>
            </w:r>
          </w:p>
        </w:tc>
        <w:tc>
          <w:tcPr>
            <w:tcW w:w="1838" w:type="pct"/>
            <w:shd w:val="clear" w:color="auto" w:fill="auto"/>
          </w:tcPr>
          <w:p w14:paraId="031C69A4" w14:textId="3EC34262" w:rsidR="00FA7D4B" w:rsidRPr="00447DED" w:rsidRDefault="00FA7D4B" w:rsidP="00FA7D4B">
            <w:pPr>
              <w:ind w:left="155"/>
              <w:jc w:val="left"/>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18"/>
                <w:szCs w:val="18"/>
                <w:lang w:val="en-US"/>
              </w:rPr>
            </w:pPr>
            <w:r w:rsidRPr="00447DED">
              <w:rPr>
                <w:rFonts w:ascii="Arial Narrow" w:hAnsi="Arial Narrow"/>
                <w:sz w:val="18"/>
                <w:szCs w:val="18"/>
                <w:lang w:val="en-US"/>
              </w:rPr>
              <w:t>A communication strategy was implemented in all pilot sites to extend communication actions already in place to a wider audience. It includes radio and television programs, videos on YouTube, Facebook and printed materials (see links in "Project Links and Social Media" of the PIR 2017). From the MAyDS project information was included on the website, on the site "Observatory of Biodiversity (OBIO)"; said page has been readjusted since 2016 by the new management and currently the communication strategy is coordinated from the Ministry Communication Area, to which the news to be disseminated must be sent weekly. In addition, presentations are made on the project in various workshops organized by various areas of the MAyDS, such as INTA and the partner Provinces (see project records). Information on all projects is currently being incorporated on the Soil Conservation Observatory page (under development)</w:t>
            </w:r>
          </w:p>
        </w:tc>
      </w:tr>
      <w:tr w:rsidR="00FA7D4B" w:rsidRPr="00436F40" w14:paraId="031C69A9" w14:textId="77777777" w:rsidTr="00A659FA">
        <w:tc>
          <w:tcPr>
            <w:cnfStyle w:val="001000000000" w:firstRow="0" w:lastRow="0" w:firstColumn="1" w:lastColumn="0" w:oddVBand="0" w:evenVBand="0" w:oddHBand="0" w:evenHBand="0" w:firstRowFirstColumn="0" w:firstRowLastColumn="0" w:lastRowFirstColumn="0" w:lastRowLastColumn="0"/>
            <w:tcW w:w="1288" w:type="pct"/>
          </w:tcPr>
          <w:p w14:paraId="031C69A6" w14:textId="77777777" w:rsidR="00FA7D4B" w:rsidRPr="00447DED" w:rsidRDefault="00FA7D4B" w:rsidP="00FA7D4B">
            <w:pPr>
              <w:ind w:left="142"/>
              <w:jc w:val="left"/>
              <w:rPr>
                <w:rFonts w:ascii="Arial Narrow" w:hAnsi="Arial Narrow" w:cstheme="majorBidi"/>
                <w:b w:val="0"/>
                <w:sz w:val="18"/>
                <w:szCs w:val="18"/>
                <w:lang w:val="es-ES"/>
              </w:rPr>
            </w:pPr>
            <w:r w:rsidRPr="00447DED">
              <w:rPr>
                <w:rFonts w:ascii="Arial Narrow" w:hAnsi="Arial Narrow" w:cs="Calibri"/>
                <w:b w:val="0"/>
                <w:sz w:val="18"/>
                <w:szCs w:val="18"/>
              </w:rPr>
              <w:t>Incorporar a las partes interesadas en un nivel sustantivo</w:t>
            </w:r>
          </w:p>
        </w:tc>
        <w:tc>
          <w:tcPr>
            <w:tcW w:w="1874" w:type="pct"/>
          </w:tcPr>
          <w:p w14:paraId="031C69A7" w14:textId="77777777" w:rsidR="00FA7D4B" w:rsidRPr="00447DED" w:rsidRDefault="00FA7D4B" w:rsidP="00FA7D4B">
            <w:pPr>
              <w:ind w:left="79"/>
              <w:jc w:val="left"/>
              <w:cnfStyle w:val="000000000000" w:firstRow="0" w:lastRow="0" w:firstColumn="0" w:lastColumn="0" w:oddVBand="0" w:evenVBand="0" w:oddHBand="0" w:evenHBand="0" w:firstRowFirstColumn="0" w:firstRowLastColumn="0" w:lastRowFirstColumn="0" w:lastRowLastColumn="0"/>
              <w:rPr>
                <w:rFonts w:ascii="Arial Narrow" w:hAnsi="Arial Narrow" w:cstheme="majorBidi"/>
                <w:sz w:val="18"/>
                <w:szCs w:val="18"/>
                <w:lang w:val="en-US"/>
              </w:rPr>
            </w:pPr>
            <w:r w:rsidRPr="00447DED">
              <w:rPr>
                <w:rFonts w:ascii="Arial Narrow" w:hAnsi="Arial Narrow" w:cstheme="majorBidi"/>
                <w:sz w:val="18"/>
                <w:szCs w:val="18"/>
                <w:lang w:val="en-US"/>
              </w:rPr>
              <w:t xml:space="preserve">In all pilot sites, a technical focal point from the local governments participates in the planning and execution of Project activities in the field. </w:t>
            </w:r>
            <w:r w:rsidRPr="00447DED">
              <w:rPr>
                <w:rFonts w:ascii="Arial Narrow" w:hAnsi="Arial Narrow" w:cstheme="majorBidi"/>
                <w:sz w:val="18"/>
                <w:szCs w:val="18"/>
                <w:lang w:val="en-US"/>
              </w:rPr>
              <w:lastRenderedPageBreak/>
              <w:t>Additionally, in all pilot sites Local Committees (LC) composed by local stakeholders have been established. Although LCs maintain regular meetings (in which the Project informs plans and actions), the frequency of meetings will be increased.</w:t>
            </w:r>
          </w:p>
        </w:tc>
        <w:tc>
          <w:tcPr>
            <w:tcW w:w="1838" w:type="pct"/>
            <w:shd w:val="clear" w:color="auto" w:fill="auto"/>
          </w:tcPr>
          <w:p w14:paraId="031C69A8" w14:textId="63D691AD" w:rsidR="00FA7D4B" w:rsidRPr="00447DED" w:rsidRDefault="00FA7D4B" w:rsidP="00FA7D4B">
            <w:pPr>
              <w:ind w:left="155"/>
              <w:jc w:val="left"/>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18"/>
                <w:szCs w:val="18"/>
                <w:lang w:val="en-US"/>
              </w:rPr>
            </w:pPr>
            <w:r w:rsidRPr="00447DED">
              <w:rPr>
                <w:rFonts w:ascii="Arial Narrow" w:hAnsi="Arial Narrow"/>
                <w:sz w:val="18"/>
                <w:szCs w:val="18"/>
                <w:lang w:val="en-US"/>
              </w:rPr>
              <w:lastRenderedPageBreak/>
              <w:t xml:space="preserve">The Provincial Governments of each Pilot Site have been included as "Other Responsible Party" within the Project document; with each </w:t>
            </w:r>
            <w:r w:rsidRPr="00447DED">
              <w:rPr>
                <w:rFonts w:ascii="Arial Narrow" w:hAnsi="Arial Narrow"/>
                <w:sz w:val="18"/>
                <w:szCs w:val="18"/>
                <w:lang w:val="en-US"/>
              </w:rPr>
              <w:lastRenderedPageBreak/>
              <w:t>province, the actions to be implemented in its territory were agreed upon, with a view to the early start-up of PES schemes; All this was reflected in a Letter of Agreement (CA) signed with each Province, in which resources and responsibilities are assigned for the execution of project activities. Each Province appoints a person responsible for the execution of the activities detailed in the CA and a contact reference for the follow-up of the same (see CA model). Based on this, each Province holds regular meetings with the beneficiary producers and with the executors of the works</w:t>
            </w:r>
          </w:p>
        </w:tc>
      </w:tr>
      <w:tr w:rsidR="00FA7D4B" w:rsidRPr="00436F40" w14:paraId="031C69AD" w14:textId="77777777" w:rsidTr="00A659FA">
        <w:tc>
          <w:tcPr>
            <w:cnfStyle w:val="001000000000" w:firstRow="0" w:lastRow="0" w:firstColumn="1" w:lastColumn="0" w:oddVBand="0" w:evenVBand="0" w:oddHBand="0" w:evenHBand="0" w:firstRowFirstColumn="0" w:firstRowLastColumn="0" w:lastRowFirstColumn="0" w:lastRowLastColumn="0"/>
            <w:tcW w:w="1288" w:type="pct"/>
          </w:tcPr>
          <w:p w14:paraId="031C69AA" w14:textId="77777777" w:rsidR="00FA7D4B" w:rsidRPr="00447DED" w:rsidRDefault="00FA7D4B" w:rsidP="00FA7D4B">
            <w:pPr>
              <w:ind w:left="142"/>
              <w:jc w:val="left"/>
              <w:rPr>
                <w:rFonts w:ascii="Arial Narrow" w:hAnsi="Arial Narrow" w:cstheme="majorBidi"/>
                <w:b w:val="0"/>
                <w:sz w:val="18"/>
                <w:szCs w:val="18"/>
                <w:lang w:val="es-ES"/>
              </w:rPr>
            </w:pPr>
            <w:r w:rsidRPr="00447DED">
              <w:rPr>
                <w:rFonts w:ascii="Arial Narrow" w:hAnsi="Arial Narrow" w:cs="Calibri"/>
                <w:b w:val="0"/>
                <w:sz w:val="18"/>
                <w:szCs w:val="18"/>
              </w:rPr>
              <w:lastRenderedPageBreak/>
              <w:t>Mejorar la difusión de las actividades del proyecto y mejorar la planificación de proyectos para todos los sitios piloto y la administración del proyecto</w:t>
            </w:r>
          </w:p>
        </w:tc>
        <w:tc>
          <w:tcPr>
            <w:tcW w:w="1874" w:type="pct"/>
          </w:tcPr>
          <w:p w14:paraId="031C69AB" w14:textId="77777777" w:rsidR="00FA7D4B" w:rsidRPr="00447DED" w:rsidRDefault="00FA7D4B" w:rsidP="00FA7D4B">
            <w:pPr>
              <w:ind w:left="79"/>
              <w:jc w:val="left"/>
              <w:cnfStyle w:val="000000000000" w:firstRow="0" w:lastRow="0" w:firstColumn="0" w:lastColumn="0" w:oddVBand="0" w:evenVBand="0" w:oddHBand="0" w:evenHBand="0" w:firstRowFirstColumn="0" w:firstRowLastColumn="0" w:lastRowFirstColumn="0" w:lastRowLastColumn="0"/>
              <w:rPr>
                <w:rFonts w:ascii="Arial Narrow" w:hAnsi="Arial Narrow" w:cstheme="majorBidi"/>
                <w:sz w:val="18"/>
                <w:szCs w:val="18"/>
                <w:lang w:val="en-US"/>
              </w:rPr>
            </w:pPr>
            <w:r w:rsidRPr="00447DED">
              <w:rPr>
                <w:rFonts w:ascii="Arial Narrow" w:hAnsi="Arial Narrow" w:cstheme="majorBidi"/>
                <w:sz w:val="18"/>
                <w:szCs w:val="18"/>
                <w:lang w:val="en-US"/>
              </w:rPr>
              <w:t>The Project maintains two planning events to develop and adjust AWP each year: one in February-March, the other in November-December. In those meeting participates the Project Coordinator and the Technical Assistant (TA) from each pilot sites. More detailed planning of activities at each pilot site is under the responsibility of each Technical Assistant, who held planning meetings quarterly involving the technical focal point form the local government.</w:t>
            </w:r>
          </w:p>
        </w:tc>
        <w:tc>
          <w:tcPr>
            <w:tcW w:w="1838" w:type="pct"/>
            <w:shd w:val="clear" w:color="auto" w:fill="auto"/>
          </w:tcPr>
          <w:p w14:paraId="031C69AC" w14:textId="43C49EEE" w:rsidR="00FA7D4B" w:rsidRPr="00447DED" w:rsidRDefault="00FA7D4B" w:rsidP="00F85FDC">
            <w:pPr>
              <w:ind w:left="155"/>
              <w:jc w:val="left"/>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18"/>
                <w:szCs w:val="18"/>
                <w:lang w:val="en-US"/>
              </w:rPr>
            </w:pPr>
            <w:r w:rsidRPr="00447DED">
              <w:rPr>
                <w:rFonts w:ascii="Arial Narrow" w:hAnsi="Arial Narrow"/>
                <w:sz w:val="18"/>
                <w:szCs w:val="18"/>
                <w:lang w:val="en-US"/>
              </w:rPr>
              <w:t>In the framework of the CA-INTA technical and financial planning meetings have been held, responsibility of the Technical Assistant of each Pilot Site with its Technical team and with the Technical Coordinator of the CA-INTA to adjust the POA and develop a final Operational Plan, Jul 2014-Jun 2017, with the reformulation of pending activities of the CA (valid until Dec / 17). At the reformulation meeting, the TAs of all the SPs and the technical and financial personnel of the Project participated and took place at the headquarters (MAyDS) on 09/28/2016. With the same tenor, working meetings were held with the referents of the CA-Provinces and their local technical teams, in order to establish a joint work schedule until the end of the project at Jun 30, 2017; made on 22 and 23/08/16 in Chaco; 26 and 9/27/16 in Misiones; 22 and 09/23/16 in Formosa and 25 and 10/26/16 in E. Ríos.</w:t>
            </w:r>
          </w:p>
        </w:tc>
      </w:tr>
      <w:tr w:rsidR="00FA7D4B" w:rsidRPr="00436F40" w14:paraId="031C69B1" w14:textId="77777777" w:rsidTr="00A659FA">
        <w:tc>
          <w:tcPr>
            <w:cnfStyle w:val="001000000000" w:firstRow="0" w:lastRow="0" w:firstColumn="1" w:lastColumn="0" w:oddVBand="0" w:evenVBand="0" w:oddHBand="0" w:evenHBand="0" w:firstRowFirstColumn="0" w:firstRowLastColumn="0" w:lastRowFirstColumn="0" w:lastRowLastColumn="0"/>
            <w:tcW w:w="1288" w:type="pct"/>
          </w:tcPr>
          <w:p w14:paraId="031C69AE" w14:textId="77777777" w:rsidR="00FA7D4B" w:rsidRPr="00447DED" w:rsidRDefault="00FA7D4B" w:rsidP="00FA7D4B">
            <w:pPr>
              <w:ind w:left="142"/>
              <w:jc w:val="left"/>
              <w:rPr>
                <w:rFonts w:ascii="Arial Narrow" w:hAnsi="Arial Narrow" w:cstheme="majorBidi"/>
                <w:b w:val="0"/>
                <w:sz w:val="18"/>
                <w:szCs w:val="18"/>
                <w:lang w:val="es-ES"/>
              </w:rPr>
            </w:pPr>
            <w:r w:rsidRPr="00447DED">
              <w:rPr>
                <w:rFonts w:ascii="Arial Narrow" w:hAnsi="Arial Narrow" w:cs="Calibri"/>
                <w:b w:val="0"/>
                <w:sz w:val="18"/>
                <w:szCs w:val="18"/>
              </w:rPr>
              <w:t>Aumentar el nivel y la frecuencia de las comunicaciones en el proyecto</w:t>
            </w:r>
          </w:p>
        </w:tc>
        <w:tc>
          <w:tcPr>
            <w:tcW w:w="1874" w:type="pct"/>
          </w:tcPr>
          <w:p w14:paraId="031C69AF" w14:textId="77777777" w:rsidR="00FA7D4B" w:rsidRPr="00447DED" w:rsidRDefault="00FA7D4B" w:rsidP="00FA7D4B">
            <w:pPr>
              <w:ind w:left="79"/>
              <w:jc w:val="left"/>
              <w:cnfStyle w:val="000000000000" w:firstRow="0" w:lastRow="0" w:firstColumn="0" w:lastColumn="0" w:oddVBand="0" w:evenVBand="0" w:oddHBand="0" w:evenHBand="0" w:firstRowFirstColumn="0" w:firstRowLastColumn="0" w:lastRowFirstColumn="0" w:lastRowLastColumn="0"/>
              <w:rPr>
                <w:rFonts w:ascii="Arial Narrow" w:hAnsi="Arial Narrow" w:cstheme="majorBidi"/>
                <w:sz w:val="18"/>
                <w:szCs w:val="18"/>
                <w:lang w:val="es-ES"/>
              </w:rPr>
            </w:pPr>
            <w:r w:rsidRPr="00447DED">
              <w:rPr>
                <w:rFonts w:ascii="Arial Narrow" w:hAnsi="Arial Narrow" w:cstheme="majorBidi"/>
                <w:sz w:val="18"/>
                <w:szCs w:val="18"/>
                <w:lang w:val="es-ES"/>
              </w:rPr>
              <w:t>No definida en la RMT</w:t>
            </w:r>
          </w:p>
        </w:tc>
        <w:tc>
          <w:tcPr>
            <w:tcW w:w="1838" w:type="pct"/>
            <w:shd w:val="clear" w:color="auto" w:fill="auto"/>
          </w:tcPr>
          <w:p w14:paraId="031C69B0" w14:textId="36DDC4D3" w:rsidR="00FA7D4B" w:rsidRPr="00447DED" w:rsidRDefault="00FA7D4B" w:rsidP="00FA7D4B">
            <w:pPr>
              <w:ind w:left="155"/>
              <w:jc w:val="left"/>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18"/>
                <w:szCs w:val="18"/>
                <w:lang w:val="en-US"/>
              </w:rPr>
            </w:pPr>
            <w:r w:rsidRPr="00447DED">
              <w:rPr>
                <w:rFonts w:ascii="Arial Narrow" w:hAnsi="Arial Narrow"/>
                <w:sz w:val="18"/>
                <w:szCs w:val="18"/>
                <w:lang w:val="en-US"/>
              </w:rPr>
              <w:t>Each SP submits a quarterly progress report to the Technical Coordinator of CA-INTA, who uploads them to the National Project Coordinator along with a Compiled Report of activities carried out. The partner Provinces present a report on the progress of activities and the presentation of expenses for each installment received within the framework of the CA, in accordance with the schedule of payments and reports detailed therein.</w:t>
            </w:r>
          </w:p>
        </w:tc>
      </w:tr>
      <w:tr w:rsidR="00FA7D4B" w:rsidRPr="00436F40" w14:paraId="031C69B5" w14:textId="77777777" w:rsidTr="00A659FA">
        <w:tc>
          <w:tcPr>
            <w:cnfStyle w:val="001000000000" w:firstRow="0" w:lastRow="0" w:firstColumn="1" w:lastColumn="0" w:oddVBand="0" w:evenVBand="0" w:oddHBand="0" w:evenHBand="0" w:firstRowFirstColumn="0" w:firstRowLastColumn="0" w:lastRowFirstColumn="0" w:lastRowLastColumn="0"/>
            <w:tcW w:w="1288" w:type="pct"/>
          </w:tcPr>
          <w:p w14:paraId="031C69B2" w14:textId="77777777" w:rsidR="00FA7D4B" w:rsidRPr="00447DED" w:rsidRDefault="00FA7D4B" w:rsidP="00FA7D4B">
            <w:pPr>
              <w:ind w:left="142"/>
              <w:jc w:val="left"/>
              <w:rPr>
                <w:rFonts w:ascii="Arial Narrow" w:hAnsi="Arial Narrow" w:cstheme="majorBidi"/>
                <w:b w:val="0"/>
                <w:sz w:val="18"/>
                <w:szCs w:val="18"/>
                <w:lang w:val="es-ES"/>
              </w:rPr>
            </w:pPr>
            <w:r w:rsidRPr="00447DED">
              <w:rPr>
                <w:rFonts w:ascii="Arial Narrow" w:hAnsi="Arial Narrow" w:cs="Calibri"/>
                <w:b w:val="0"/>
                <w:sz w:val="18"/>
                <w:szCs w:val="18"/>
              </w:rPr>
              <w:t xml:space="preserve">Documentar el "Proceso del Proyecto". </w:t>
            </w:r>
          </w:p>
        </w:tc>
        <w:tc>
          <w:tcPr>
            <w:tcW w:w="1874" w:type="pct"/>
          </w:tcPr>
          <w:p w14:paraId="031C69B3" w14:textId="77777777" w:rsidR="00FA7D4B" w:rsidRPr="00447DED" w:rsidRDefault="00FA7D4B" w:rsidP="00FA7D4B">
            <w:pPr>
              <w:ind w:left="79"/>
              <w:jc w:val="left"/>
              <w:cnfStyle w:val="000000000000" w:firstRow="0" w:lastRow="0" w:firstColumn="0" w:lastColumn="0" w:oddVBand="0" w:evenVBand="0" w:oddHBand="0" w:evenHBand="0" w:firstRowFirstColumn="0" w:firstRowLastColumn="0" w:lastRowFirstColumn="0" w:lastRowLastColumn="0"/>
              <w:rPr>
                <w:rFonts w:ascii="Arial Narrow" w:hAnsi="Arial Narrow" w:cstheme="majorBidi"/>
                <w:sz w:val="18"/>
                <w:szCs w:val="18"/>
                <w:lang w:val="en-US"/>
              </w:rPr>
            </w:pPr>
            <w:r w:rsidRPr="00447DED">
              <w:rPr>
                <w:rFonts w:ascii="Arial Narrow" w:hAnsi="Arial Narrow" w:cstheme="majorBidi"/>
                <w:sz w:val="18"/>
                <w:szCs w:val="18"/>
                <w:lang w:val="en-US"/>
              </w:rPr>
              <w:t xml:space="preserve">A Dairy? will be kept to record lessons (i.e., technical, political) related to </w:t>
            </w:r>
            <w:r w:rsidRPr="00447DED">
              <w:rPr>
                <w:rFonts w:ascii="Arial Narrow" w:hAnsi="Arial Narrow" w:cstheme="majorBidi"/>
                <w:sz w:val="18"/>
                <w:szCs w:val="18"/>
                <w:lang w:val="en-US"/>
              </w:rPr>
              <w:lastRenderedPageBreak/>
              <w:t>the process of PES development in each pilot site</w:t>
            </w:r>
          </w:p>
        </w:tc>
        <w:tc>
          <w:tcPr>
            <w:tcW w:w="1838" w:type="pct"/>
            <w:shd w:val="clear" w:color="auto" w:fill="auto"/>
          </w:tcPr>
          <w:p w14:paraId="031C69B4" w14:textId="74D49B54" w:rsidR="00FA7D4B" w:rsidRPr="00447DED" w:rsidRDefault="00FA7D4B" w:rsidP="00FA7D4B">
            <w:pPr>
              <w:ind w:left="155"/>
              <w:jc w:val="left"/>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18"/>
                <w:szCs w:val="18"/>
                <w:lang w:val="en-US"/>
              </w:rPr>
            </w:pPr>
            <w:r w:rsidRPr="00447DED">
              <w:rPr>
                <w:rFonts w:ascii="Arial Narrow" w:hAnsi="Arial Narrow"/>
                <w:sz w:val="18"/>
                <w:szCs w:val="18"/>
                <w:lang w:val="en-US"/>
              </w:rPr>
              <w:lastRenderedPageBreak/>
              <w:t xml:space="preserve">The progress of the project in each Pilot Site is documented in a </w:t>
            </w:r>
            <w:r w:rsidRPr="00447DED">
              <w:rPr>
                <w:rFonts w:ascii="Arial Narrow" w:hAnsi="Arial Narrow"/>
                <w:sz w:val="18"/>
                <w:szCs w:val="18"/>
                <w:lang w:val="en-US"/>
              </w:rPr>
              <w:lastRenderedPageBreak/>
              <w:t>quarterly report presented by the Technical Coordinator of the CA-INTA to the National Project Coordinator.</w:t>
            </w:r>
          </w:p>
        </w:tc>
      </w:tr>
      <w:tr w:rsidR="00FA7D4B" w:rsidRPr="00436F40" w14:paraId="031C69B9" w14:textId="77777777" w:rsidTr="00A659FA">
        <w:tc>
          <w:tcPr>
            <w:cnfStyle w:val="001000000000" w:firstRow="0" w:lastRow="0" w:firstColumn="1" w:lastColumn="0" w:oddVBand="0" w:evenVBand="0" w:oddHBand="0" w:evenHBand="0" w:firstRowFirstColumn="0" w:firstRowLastColumn="0" w:lastRowFirstColumn="0" w:lastRowLastColumn="0"/>
            <w:tcW w:w="1288" w:type="pct"/>
          </w:tcPr>
          <w:p w14:paraId="031C69B6" w14:textId="77777777" w:rsidR="00FA7D4B" w:rsidRPr="00447DED" w:rsidRDefault="00FA7D4B" w:rsidP="00FA7D4B">
            <w:pPr>
              <w:ind w:left="142"/>
              <w:jc w:val="left"/>
              <w:rPr>
                <w:rFonts w:ascii="Arial Narrow" w:hAnsi="Arial Narrow" w:cstheme="majorBidi"/>
                <w:b w:val="0"/>
                <w:sz w:val="18"/>
                <w:szCs w:val="18"/>
                <w:lang w:val="es-ES"/>
              </w:rPr>
            </w:pPr>
            <w:r w:rsidRPr="00447DED">
              <w:rPr>
                <w:rFonts w:ascii="Arial Narrow" w:hAnsi="Arial Narrow" w:cs="Calibri"/>
                <w:b w:val="0"/>
                <w:sz w:val="18"/>
                <w:szCs w:val="18"/>
              </w:rPr>
              <w:lastRenderedPageBreak/>
              <w:t>Apoyar el Comité de Cuenca del Arroyo Ramón, Misiones</w:t>
            </w:r>
          </w:p>
        </w:tc>
        <w:tc>
          <w:tcPr>
            <w:tcW w:w="1874" w:type="pct"/>
          </w:tcPr>
          <w:p w14:paraId="031C69B7" w14:textId="77777777" w:rsidR="00FA7D4B" w:rsidRPr="00447DED" w:rsidRDefault="00FA7D4B" w:rsidP="00FA7D4B">
            <w:pPr>
              <w:ind w:left="79"/>
              <w:jc w:val="left"/>
              <w:cnfStyle w:val="000000000000" w:firstRow="0" w:lastRow="0" w:firstColumn="0" w:lastColumn="0" w:oddVBand="0" w:evenVBand="0" w:oddHBand="0" w:evenHBand="0" w:firstRowFirstColumn="0" w:firstRowLastColumn="0" w:lastRowFirstColumn="0" w:lastRowLastColumn="0"/>
              <w:rPr>
                <w:rFonts w:ascii="Arial Narrow" w:hAnsi="Arial Narrow" w:cstheme="majorBidi"/>
                <w:sz w:val="18"/>
                <w:szCs w:val="18"/>
                <w:lang w:val="en-US"/>
              </w:rPr>
            </w:pPr>
            <w:r w:rsidRPr="00447DED">
              <w:rPr>
                <w:rFonts w:ascii="Arial Narrow" w:hAnsi="Arial Narrow" w:cstheme="majorBidi"/>
                <w:sz w:val="18"/>
                <w:szCs w:val="18"/>
                <w:lang w:val="en-US"/>
              </w:rPr>
              <w:t>All Project work in the Misiones Pilot site is coordinated with this strategic partner since they are a key actor to the success of the PES initiative in that pilot site. The Project is working with the WC to include in the land use planning of the Arroyo Ramón Watershed the protection of native forest such that funds form the Native Forest Protection Law could also be allocated.</w:t>
            </w:r>
          </w:p>
        </w:tc>
        <w:tc>
          <w:tcPr>
            <w:tcW w:w="1838" w:type="pct"/>
            <w:shd w:val="clear" w:color="auto" w:fill="auto"/>
          </w:tcPr>
          <w:p w14:paraId="031C69B8" w14:textId="083F0205" w:rsidR="00FA7D4B" w:rsidRPr="00447DED" w:rsidRDefault="00FA7D4B" w:rsidP="00FA7D4B">
            <w:pPr>
              <w:ind w:left="155"/>
              <w:jc w:val="left"/>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18"/>
                <w:szCs w:val="18"/>
                <w:lang w:val="en-US"/>
              </w:rPr>
            </w:pPr>
            <w:r w:rsidRPr="00447DED">
              <w:rPr>
                <w:rFonts w:ascii="Arial Narrow" w:hAnsi="Arial Narrow"/>
                <w:sz w:val="18"/>
                <w:szCs w:val="18"/>
                <w:lang w:val="en-US"/>
              </w:rPr>
              <w:t xml:space="preserve">The work in the SP Misiones is coordinated with the Province and this one with the CELO, institution that will implement the PSE scheme in the Arroyo Ramón </w:t>
            </w:r>
            <w:r w:rsidR="00F85FDC" w:rsidRPr="00447DED">
              <w:rPr>
                <w:rFonts w:ascii="Arial Narrow" w:hAnsi="Arial Narrow"/>
                <w:sz w:val="18"/>
                <w:szCs w:val="18"/>
                <w:lang w:val="en-US"/>
              </w:rPr>
              <w:t>Watershed</w:t>
            </w:r>
            <w:r w:rsidRPr="00447DED">
              <w:rPr>
                <w:rFonts w:ascii="Arial Narrow" w:hAnsi="Arial Narrow"/>
                <w:sz w:val="18"/>
                <w:szCs w:val="18"/>
                <w:lang w:val="en-US"/>
              </w:rPr>
              <w:t xml:space="preserve">. Both parties are part of the A ° Ramón </w:t>
            </w:r>
            <w:r w:rsidR="00F85FDC" w:rsidRPr="00447DED">
              <w:rPr>
                <w:rFonts w:ascii="Arial Narrow" w:hAnsi="Arial Narrow" w:cstheme="majorBidi"/>
                <w:sz w:val="18"/>
                <w:szCs w:val="18"/>
                <w:lang w:val="en-US"/>
              </w:rPr>
              <w:t xml:space="preserve">Watershed </w:t>
            </w:r>
            <w:r w:rsidRPr="00447DED">
              <w:rPr>
                <w:rFonts w:ascii="Arial Narrow" w:hAnsi="Arial Narrow"/>
                <w:sz w:val="18"/>
                <w:szCs w:val="18"/>
                <w:lang w:val="en-US"/>
              </w:rPr>
              <w:t xml:space="preserve">Committee and are the spokespersons for the advances in the implementation of the trial with the other members of the </w:t>
            </w:r>
            <w:r w:rsidR="00F85FDC" w:rsidRPr="00447DED">
              <w:rPr>
                <w:rFonts w:ascii="Arial Narrow" w:hAnsi="Arial Narrow"/>
                <w:sz w:val="18"/>
                <w:szCs w:val="18"/>
                <w:lang w:val="en-US"/>
              </w:rPr>
              <w:t xml:space="preserve">Watershed </w:t>
            </w:r>
            <w:r w:rsidRPr="00447DED">
              <w:rPr>
                <w:rFonts w:ascii="Arial Narrow" w:hAnsi="Arial Narrow"/>
                <w:sz w:val="18"/>
                <w:szCs w:val="18"/>
                <w:lang w:val="en-US"/>
              </w:rPr>
              <w:t>Committee (Comité de Cuenca).</w:t>
            </w:r>
            <w:r w:rsidR="00F85FDC" w:rsidRPr="00447DED">
              <w:rPr>
                <w:rFonts w:ascii="Arial Narrow" w:hAnsi="Arial Narrow"/>
                <w:sz w:val="18"/>
                <w:szCs w:val="18"/>
                <w:lang w:val="en-US"/>
              </w:rPr>
              <w:t xml:space="preserve">  </w:t>
            </w:r>
          </w:p>
        </w:tc>
      </w:tr>
    </w:tbl>
    <w:p w14:paraId="031C69BA" w14:textId="77777777" w:rsidR="004B3586" w:rsidRPr="00447DED" w:rsidRDefault="004B3586" w:rsidP="00B7617D">
      <w:pPr>
        <w:rPr>
          <w:rFonts w:ascii="Arial Narrow" w:hAnsi="Arial Narrow"/>
          <w:lang w:val="en-US"/>
        </w:rPr>
      </w:pPr>
    </w:p>
    <w:p w14:paraId="031C69BB" w14:textId="77777777" w:rsidR="004B3586" w:rsidRPr="00447DED" w:rsidRDefault="004B3586" w:rsidP="00B7617D">
      <w:pPr>
        <w:rPr>
          <w:rFonts w:ascii="Arial Narrow" w:hAnsi="Arial Narrow"/>
          <w:lang w:val="en-US"/>
        </w:rPr>
      </w:pPr>
    </w:p>
    <w:p w14:paraId="31A1CB9D" w14:textId="77777777" w:rsidR="00FA7D4B" w:rsidRPr="00447DED" w:rsidRDefault="00FA7D4B" w:rsidP="00B7617D">
      <w:pPr>
        <w:rPr>
          <w:rFonts w:ascii="Arial Narrow" w:hAnsi="Arial Narrow"/>
          <w:lang w:val="en-US"/>
        </w:rPr>
      </w:pPr>
    </w:p>
    <w:p w14:paraId="270D1157" w14:textId="77777777" w:rsidR="00FA7D4B" w:rsidRPr="00447DED" w:rsidRDefault="00FA7D4B" w:rsidP="00B7617D">
      <w:pPr>
        <w:rPr>
          <w:rFonts w:ascii="Arial Narrow" w:hAnsi="Arial Narrow"/>
          <w:lang w:val="en-US"/>
        </w:rPr>
      </w:pPr>
    </w:p>
    <w:p w14:paraId="5D5DD8E3" w14:textId="77777777" w:rsidR="00A2229D" w:rsidRPr="00447DED" w:rsidRDefault="00A2229D" w:rsidP="00B7617D">
      <w:pPr>
        <w:rPr>
          <w:rFonts w:ascii="Arial Narrow" w:hAnsi="Arial Narrow"/>
          <w:lang w:val="en-US"/>
        </w:rPr>
      </w:pPr>
    </w:p>
    <w:p w14:paraId="74566895" w14:textId="77777777" w:rsidR="00A2229D" w:rsidRPr="00447DED" w:rsidRDefault="00A2229D" w:rsidP="00B7617D">
      <w:pPr>
        <w:rPr>
          <w:rFonts w:ascii="Arial Narrow" w:hAnsi="Arial Narrow"/>
          <w:lang w:val="en-US"/>
        </w:rPr>
      </w:pPr>
    </w:p>
    <w:p w14:paraId="31F72074" w14:textId="77777777" w:rsidR="00A2229D" w:rsidRPr="00447DED" w:rsidRDefault="00A2229D" w:rsidP="00B7617D">
      <w:pPr>
        <w:rPr>
          <w:rFonts w:ascii="Arial Narrow" w:hAnsi="Arial Narrow"/>
          <w:lang w:val="en-US"/>
        </w:rPr>
      </w:pPr>
    </w:p>
    <w:p w14:paraId="70A4D396" w14:textId="77777777" w:rsidR="00A2229D" w:rsidRPr="00447DED" w:rsidRDefault="00A2229D" w:rsidP="00B7617D">
      <w:pPr>
        <w:rPr>
          <w:rFonts w:ascii="Arial Narrow" w:hAnsi="Arial Narrow"/>
          <w:lang w:val="en-US"/>
        </w:rPr>
      </w:pPr>
    </w:p>
    <w:p w14:paraId="5C3ADAD0" w14:textId="77777777" w:rsidR="00071CB1" w:rsidRPr="00447DED" w:rsidRDefault="00071CB1" w:rsidP="00B7617D">
      <w:pPr>
        <w:rPr>
          <w:rFonts w:ascii="Arial Narrow" w:hAnsi="Arial Narrow"/>
          <w:lang w:val="en-US"/>
        </w:rPr>
      </w:pPr>
    </w:p>
    <w:p w14:paraId="3B5EFF23" w14:textId="77777777" w:rsidR="00FA7D4B" w:rsidRPr="00447DED" w:rsidRDefault="00FA7D4B" w:rsidP="00B7617D">
      <w:pPr>
        <w:rPr>
          <w:rFonts w:ascii="Arial Narrow" w:hAnsi="Arial Narrow"/>
          <w:lang w:val="en-US"/>
        </w:rPr>
      </w:pPr>
    </w:p>
    <w:p w14:paraId="031C69BC" w14:textId="21782991" w:rsidR="00B7617D" w:rsidRPr="00447DED" w:rsidRDefault="00FA7D4B" w:rsidP="00071CB1">
      <w:pPr>
        <w:rPr>
          <w:rFonts w:ascii="Arial Narrow" w:hAnsi="Arial Narrow"/>
        </w:rPr>
      </w:pPr>
      <w:r w:rsidRPr="00447DED">
        <w:rPr>
          <w:rFonts w:ascii="Arial Narrow" w:hAnsi="Arial Narrow"/>
        </w:rPr>
        <w:lastRenderedPageBreak/>
        <w:t>Anexo 7 C</w:t>
      </w:r>
      <w:r w:rsidR="14FDD6C7" w:rsidRPr="00447DED">
        <w:rPr>
          <w:rFonts w:ascii="Arial Narrow" w:hAnsi="Arial Narrow"/>
        </w:rPr>
        <w:t xml:space="preserve">ofinanciación </w:t>
      </w:r>
      <w:r w:rsidR="00E22C5B" w:rsidRPr="00447DED">
        <w:rPr>
          <w:rFonts w:ascii="Arial Narrow" w:hAnsi="Arial Narrow"/>
          <w:lang w:val="es-PA"/>
        </w:rPr>
        <w:t>para los proyectos respaldados por el PNUD y financiados por el GEF</w:t>
      </w:r>
    </w:p>
    <w:tbl>
      <w:tblPr>
        <w:tblW w:w="0" w:type="auto"/>
        <w:tblInd w:w="-10" w:type="dxa"/>
        <w:tblCellMar>
          <w:left w:w="70" w:type="dxa"/>
          <w:right w:w="70" w:type="dxa"/>
        </w:tblCellMar>
        <w:tblLook w:val="04A0" w:firstRow="1" w:lastRow="0" w:firstColumn="1" w:lastColumn="0" w:noHBand="0" w:noVBand="1"/>
      </w:tblPr>
      <w:tblGrid>
        <w:gridCol w:w="1838"/>
        <w:gridCol w:w="1707"/>
        <w:gridCol w:w="931"/>
        <w:gridCol w:w="955"/>
        <w:gridCol w:w="955"/>
        <w:gridCol w:w="1335"/>
        <w:gridCol w:w="730"/>
        <w:gridCol w:w="1163"/>
        <w:gridCol w:w="1176"/>
        <w:gridCol w:w="1053"/>
        <w:gridCol w:w="1311"/>
      </w:tblGrid>
      <w:tr w:rsidR="003A3E88" w:rsidRPr="00447DED" w14:paraId="031C69C4" w14:textId="77777777" w:rsidTr="14FDD6C7">
        <w:trPr>
          <w:trHeight w:val="288"/>
        </w:trPr>
        <w:tc>
          <w:tcPr>
            <w:tcW w:w="0" w:type="auto"/>
            <w:vMerge w:val="restart"/>
            <w:tcBorders>
              <w:top w:val="single" w:sz="8" w:space="0" w:color="auto"/>
              <w:left w:val="single" w:sz="8" w:space="0" w:color="auto"/>
              <w:bottom w:val="single" w:sz="8" w:space="0" w:color="000000" w:themeColor="text1"/>
              <w:right w:val="single" w:sz="8" w:space="0" w:color="auto"/>
            </w:tcBorders>
            <w:shd w:val="clear" w:color="auto" w:fill="000000" w:themeFill="text1"/>
            <w:vAlign w:val="center"/>
            <w:hideMark/>
          </w:tcPr>
          <w:p w14:paraId="031C69BE" w14:textId="77777777" w:rsidR="00576F38" w:rsidRPr="00447DED" w:rsidRDefault="14FDD6C7" w:rsidP="14FDD6C7">
            <w:pPr>
              <w:spacing w:after="0" w:line="240" w:lineRule="auto"/>
              <w:jc w:val="center"/>
              <w:rPr>
                <w:rFonts w:ascii="Arial Narrow" w:eastAsia="Times New Roman" w:hAnsi="Arial Narrow" w:cs="Calibri"/>
                <w:color w:val="FFFFFF" w:themeColor="background1"/>
                <w:sz w:val="18"/>
                <w:szCs w:val="18"/>
                <w:lang w:val="es-EC" w:eastAsia="es-EC"/>
              </w:rPr>
            </w:pPr>
            <w:r w:rsidRPr="00447DED">
              <w:rPr>
                <w:rFonts w:ascii="Arial Narrow" w:eastAsia="Times New Roman" w:hAnsi="Arial Narrow" w:cs="Calibri"/>
                <w:color w:val="FFFFFF" w:themeColor="background1"/>
                <w:sz w:val="18"/>
                <w:szCs w:val="18"/>
                <w:lang w:val="es-PA" w:eastAsia="es-EC"/>
              </w:rPr>
              <w:t>Cofinanciación (tipo/fuentes)</w:t>
            </w:r>
          </w:p>
        </w:tc>
        <w:tc>
          <w:tcPr>
            <w:tcW w:w="0" w:type="auto"/>
            <w:gridSpan w:val="2"/>
            <w:vMerge w:val="restart"/>
            <w:tcBorders>
              <w:top w:val="single" w:sz="8" w:space="0" w:color="auto"/>
              <w:left w:val="single" w:sz="8" w:space="0" w:color="auto"/>
              <w:bottom w:val="single" w:sz="8" w:space="0" w:color="000000" w:themeColor="text1"/>
              <w:right w:val="single" w:sz="8" w:space="0" w:color="000000" w:themeColor="text1"/>
            </w:tcBorders>
            <w:shd w:val="clear" w:color="auto" w:fill="000000" w:themeFill="text1"/>
            <w:vAlign w:val="center"/>
            <w:hideMark/>
          </w:tcPr>
          <w:p w14:paraId="031C69BF" w14:textId="77777777" w:rsidR="00576F38" w:rsidRPr="00447DED" w:rsidRDefault="14FDD6C7" w:rsidP="14FDD6C7">
            <w:pPr>
              <w:spacing w:after="0" w:line="240" w:lineRule="auto"/>
              <w:jc w:val="center"/>
              <w:rPr>
                <w:rFonts w:ascii="Arial Narrow" w:eastAsia="Times New Roman" w:hAnsi="Arial Narrow" w:cs="Calibri"/>
                <w:color w:val="FFFFFF" w:themeColor="background1"/>
                <w:sz w:val="18"/>
                <w:szCs w:val="18"/>
                <w:lang w:val="es-EC" w:eastAsia="es-EC"/>
              </w:rPr>
            </w:pPr>
            <w:r w:rsidRPr="00447DED">
              <w:rPr>
                <w:rFonts w:ascii="Arial Narrow" w:eastAsia="Times New Roman" w:hAnsi="Arial Narrow" w:cs="Calibri"/>
                <w:color w:val="FFFFFF" w:themeColor="background1"/>
                <w:sz w:val="18"/>
                <w:szCs w:val="18"/>
                <w:lang w:val="es-PA" w:eastAsia="es-EC"/>
              </w:rPr>
              <w:t>Financiación propia del IA (millones de USD)</w:t>
            </w:r>
          </w:p>
        </w:tc>
        <w:tc>
          <w:tcPr>
            <w:tcW w:w="0" w:type="auto"/>
            <w:gridSpan w:val="2"/>
            <w:vMerge w:val="restart"/>
            <w:tcBorders>
              <w:top w:val="single" w:sz="8" w:space="0" w:color="auto"/>
              <w:left w:val="single" w:sz="8" w:space="0" w:color="auto"/>
              <w:bottom w:val="single" w:sz="8" w:space="0" w:color="000000" w:themeColor="text1"/>
              <w:right w:val="single" w:sz="8" w:space="0" w:color="000000" w:themeColor="text1"/>
            </w:tcBorders>
            <w:shd w:val="clear" w:color="auto" w:fill="000000" w:themeFill="text1"/>
            <w:vAlign w:val="center"/>
            <w:hideMark/>
          </w:tcPr>
          <w:p w14:paraId="031C69C0" w14:textId="77777777" w:rsidR="00576F38" w:rsidRPr="00447DED" w:rsidRDefault="14FDD6C7" w:rsidP="14FDD6C7">
            <w:pPr>
              <w:spacing w:after="0" w:line="240" w:lineRule="auto"/>
              <w:jc w:val="center"/>
              <w:rPr>
                <w:rFonts w:ascii="Arial Narrow" w:eastAsia="Times New Roman" w:hAnsi="Arial Narrow" w:cs="Calibri"/>
                <w:color w:val="FFFFFF" w:themeColor="background1"/>
                <w:sz w:val="18"/>
                <w:szCs w:val="18"/>
                <w:lang w:val="es-EC" w:eastAsia="es-EC"/>
              </w:rPr>
            </w:pPr>
            <w:r w:rsidRPr="00447DED">
              <w:rPr>
                <w:rFonts w:ascii="Arial Narrow" w:eastAsia="Times New Roman" w:hAnsi="Arial Narrow" w:cs="Calibri"/>
                <w:color w:val="FFFFFF" w:themeColor="background1"/>
                <w:sz w:val="18"/>
                <w:szCs w:val="18"/>
                <w:lang w:val="es-PA" w:eastAsia="es-EC"/>
              </w:rPr>
              <w:t>Gobierno (millones de USD)</w:t>
            </w:r>
          </w:p>
        </w:tc>
        <w:tc>
          <w:tcPr>
            <w:tcW w:w="0" w:type="auto"/>
            <w:gridSpan w:val="2"/>
            <w:vMerge w:val="restart"/>
            <w:tcBorders>
              <w:top w:val="single" w:sz="8" w:space="0" w:color="auto"/>
              <w:left w:val="single" w:sz="8" w:space="0" w:color="auto"/>
              <w:bottom w:val="single" w:sz="8" w:space="0" w:color="000000" w:themeColor="text1"/>
              <w:right w:val="single" w:sz="8" w:space="0" w:color="000000" w:themeColor="text1"/>
            </w:tcBorders>
            <w:shd w:val="clear" w:color="auto" w:fill="000000" w:themeFill="text1"/>
            <w:vAlign w:val="center"/>
            <w:hideMark/>
          </w:tcPr>
          <w:p w14:paraId="031C69C1" w14:textId="77777777" w:rsidR="00576F38" w:rsidRPr="00447DED" w:rsidRDefault="14FDD6C7" w:rsidP="14FDD6C7">
            <w:pPr>
              <w:spacing w:after="0" w:line="240" w:lineRule="auto"/>
              <w:jc w:val="center"/>
              <w:rPr>
                <w:rFonts w:ascii="Arial Narrow" w:eastAsia="Times New Roman" w:hAnsi="Arial Narrow" w:cs="Calibri"/>
                <w:color w:val="FFFFFF" w:themeColor="background1"/>
                <w:sz w:val="18"/>
                <w:szCs w:val="18"/>
                <w:lang w:val="es-EC" w:eastAsia="es-EC"/>
              </w:rPr>
            </w:pPr>
            <w:r w:rsidRPr="00447DED">
              <w:rPr>
                <w:rFonts w:ascii="Arial Narrow" w:eastAsia="Times New Roman" w:hAnsi="Arial Narrow" w:cs="Calibri"/>
                <w:color w:val="FFFFFF" w:themeColor="background1"/>
                <w:sz w:val="18"/>
                <w:szCs w:val="18"/>
                <w:lang w:val="es-PA" w:eastAsia="es-EC"/>
              </w:rPr>
              <w:t>Otras fuentes* (millones de USD)</w:t>
            </w:r>
          </w:p>
        </w:tc>
        <w:tc>
          <w:tcPr>
            <w:tcW w:w="0" w:type="auto"/>
            <w:gridSpan w:val="2"/>
            <w:vMerge w:val="restart"/>
            <w:tcBorders>
              <w:top w:val="single" w:sz="8" w:space="0" w:color="auto"/>
              <w:left w:val="single" w:sz="8" w:space="0" w:color="auto"/>
              <w:bottom w:val="single" w:sz="8" w:space="0" w:color="000000" w:themeColor="text1"/>
              <w:right w:val="single" w:sz="8" w:space="0" w:color="000000" w:themeColor="text1"/>
            </w:tcBorders>
            <w:shd w:val="clear" w:color="auto" w:fill="000000" w:themeFill="text1"/>
            <w:vAlign w:val="center"/>
            <w:hideMark/>
          </w:tcPr>
          <w:p w14:paraId="031C69C2" w14:textId="77777777" w:rsidR="00576F38" w:rsidRPr="00447DED" w:rsidRDefault="14FDD6C7" w:rsidP="14FDD6C7">
            <w:pPr>
              <w:spacing w:after="0" w:line="240" w:lineRule="auto"/>
              <w:jc w:val="center"/>
              <w:rPr>
                <w:rFonts w:ascii="Arial Narrow" w:eastAsia="Times New Roman" w:hAnsi="Arial Narrow" w:cs="Calibri"/>
                <w:color w:val="FFFFFF" w:themeColor="background1"/>
                <w:sz w:val="18"/>
                <w:szCs w:val="18"/>
                <w:lang w:val="es-EC" w:eastAsia="es-EC"/>
              </w:rPr>
            </w:pPr>
            <w:r w:rsidRPr="00447DED">
              <w:rPr>
                <w:rFonts w:ascii="Arial Narrow" w:eastAsia="Times New Roman" w:hAnsi="Arial Narrow" w:cs="Calibri"/>
                <w:color w:val="FFFFFF" w:themeColor="background1"/>
                <w:sz w:val="18"/>
                <w:szCs w:val="18"/>
                <w:lang w:val="es-PA" w:eastAsia="es-EC"/>
              </w:rPr>
              <w:t>Financiación total (millones de USD)</w:t>
            </w:r>
          </w:p>
        </w:tc>
        <w:tc>
          <w:tcPr>
            <w:tcW w:w="0" w:type="auto"/>
            <w:gridSpan w:val="2"/>
            <w:vMerge w:val="restart"/>
            <w:tcBorders>
              <w:top w:val="single" w:sz="8" w:space="0" w:color="auto"/>
              <w:left w:val="single" w:sz="8" w:space="0" w:color="auto"/>
              <w:bottom w:val="single" w:sz="8" w:space="0" w:color="000000" w:themeColor="text1"/>
              <w:right w:val="single" w:sz="8" w:space="0" w:color="000000" w:themeColor="text1"/>
            </w:tcBorders>
            <w:shd w:val="clear" w:color="auto" w:fill="000000" w:themeFill="text1"/>
            <w:vAlign w:val="center"/>
            <w:hideMark/>
          </w:tcPr>
          <w:p w14:paraId="031C69C3" w14:textId="77777777" w:rsidR="00576F38" w:rsidRPr="00447DED" w:rsidRDefault="14FDD6C7" w:rsidP="14FDD6C7">
            <w:pPr>
              <w:spacing w:after="0" w:line="240" w:lineRule="auto"/>
              <w:jc w:val="center"/>
              <w:rPr>
                <w:rFonts w:ascii="Arial Narrow" w:eastAsia="Times New Roman" w:hAnsi="Arial Narrow" w:cs="Calibri"/>
                <w:color w:val="FFFFFF" w:themeColor="background1"/>
                <w:sz w:val="18"/>
                <w:szCs w:val="18"/>
                <w:lang w:val="es-EC" w:eastAsia="es-EC"/>
              </w:rPr>
            </w:pPr>
            <w:r w:rsidRPr="00447DED">
              <w:rPr>
                <w:rFonts w:ascii="Arial Narrow" w:eastAsia="Times New Roman" w:hAnsi="Arial Narrow" w:cs="Calibri"/>
                <w:color w:val="FFFFFF" w:themeColor="background1"/>
                <w:sz w:val="18"/>
                <w:szCs w:val="18"/>
                <w:lang w:val="es-PA" w:eastAsia="es-EC"/>
              </w:rPr>
              <w:t>Desembolso total (millones de USD)</w:t>
            </w:r>
          </w:p>
        </w:tc>
      </w:tr>
      <w:tr w:rsidR="003A3E88" w:rsidRPr="00447DED" w14:paraId="031C69CB" w14:textId="77777777" w:rsidTr="00576F38">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031C69C5" w14:textId="77777777" w:rsidR="00576F38" w:rsidRPr="00447DED" w:rsidRDefault="00576F38" w:rsidP="00576F38">
            <w:pPr>
              <w:spacing w:after="0" w:line="240" w:lineRule="auto"/>
              <w:jc w:val="left"/>
              <w:rPr>
                <w:rFonts w:ascii="Arial Narrow" w:eastAsia="Times New Roman" w:hAnsi="Arial Narrow" w:cs="Calibri"/>
                <w:color w:val="FFFFFF"/>
                <w:sz w:val="18"/>
                <w:szCs w:val="18"/>
                <w:lang w:val="es-EC" w:eastAsia="es-EC"/>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031C69C6" w14:textId="77777777" w:rsidR="00576F38" w:rsidRPr="00447DED" w:rsidRDefault="00576F38" w:rsidP="00576F38">
            <w:pPr>
              <w:spacing w:after="0" w:line="240" w:lineRule="auto"/>
              <w:jc w:val="left"/>
              <w:rPr>
                <w:rFonts w:ascii="Arial Narrow" w:eastAsia="Times New Roman" w:hAnsi="Arial Narrow" w:cs="Calibri"/>
                <w:color w:val="FFFFFF"/>
                <w:sz w:val="18"/>
                <w:szCs w:val="18"/>
                <w:lang w:val="es-EC" w:eastAsia="es-EC"/>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031C69C7" w14:textId="77777777" w:rsidR="00576F38" w:rsidRPr="00447DED" w:rsidRDefault="00576F38" w:rsidP="00576F38">
            <w:pPr>
              <w:spacing w:after="0" w:line="240" w:lineRule="auto"/>
              <w:jc w:val="left"/>
              <w:rPr>
                <w:rFonts w:ascii="Arial Narrow" w:eastAsia="Times New Roman" w:hAnsi="Arial Narrow" w:cs="Calibri"/>
                <w:color w:val="FFFFFF"/>
                <w:sz w:val="18"/>
                <w:szCs w:val="18"/>
                <w:lang w:val="es-EC" w:eastAsia="es-EC"/>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031C69C8" w14:textId="77777777" w:rsidR="00576F38" w:rsidRPr="00447DED" w:rsidRDefault="00576F38" w:rsidP="00576F38">
            <w:pPr>
              <w:spacing w:after="0" w:line="240" w:lineRule="auto"/>
              <w:jc w:val="left"/>
              <w:rPr>
                <w:rFonts w:ascii="Arial Narrow" w:eastAsia="Times New Roman" w:hAnsi="Arial Narrow" w:cs="Calibri"/>
                <w:color w:val="FFFFFF"/>
                <w:sz w:val="18"/>
                <w:szCs w:val="18"/>
                <w:lang w:val="es-EC" w:eastAsia="es-EC"/>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031C69C9" w14:textId="77777777" w:rsidR="00576F38" w:rsidRPr="00447DED" w:rsidRDefault="00576F38" w:rsidP="00576F38">
            <w:pPr>
              <w:spacing w:after="0" w:line="240" w:lineRule="auto"/>
              <w:jc w:val="left"/>
              <w:rPr>
                <w:rFonts w:ascii="Arial Narrow" w:eastAsia="Times New Roman" w:hAnsi="Arial Narrow" w:cs="Calibri"/>
                <w:color w:val="FFFFFF"/>
                <w:sz w:val="18"/>
                <w:szCs w:val="18"/>
                <w:lang w:val="es-EC" w:eastAsia="es-EC"/>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031C69CA" w14:textId="77777777" w:rsidR="00576F38" w:rsidRPr="00447DED" w:rsidRDefault="00576F38" w:rsidP="00576F38">
            <w:pPr>
              <w:spacing w:after="0" w:line="240" w:lineRule="auto"/>
              <w:jc w:val="left"/>
              <w:rPr>
                <w:rFonts w:ascii="Arial Narrow" w:eastAsia="Times New Roman" w:hAnsi="Arial Narrow" w:cs="Calibri"/>
                <w:color w:val="FFFFFF"/>
                <w:sz w:val="18"/>
                <w:szCs w:val="18"/>
                <w:lang w:val="es-EC" w:eastAsia="es-EC"/>
              </w:rPr>
            </w:pPr>
          </w:p>
        </w:tc>
      </w:tr>
      <w:tr w:rsidR="003A3E88" w:rsidRPr="00447DED" w14:paraId="031C69D7" w14:textId="77777777" w:rsidTr="14FDD6C7">
        <w:trPr>
          <w:trHeight w:val="300"/>
        </w:trPr>
        <w:tc>
          <w:tcPr>
            <w:tcW w:w="0" w:type="auto"/>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031C69CC" w14:textId="77777777" w:rsidR="00576F38" w:rsidRPr="00447DED" w:rsidRDefault="14FDD6C7" w:rsidP="14FDD6C7">
            <w:pPr>
              <w:spacing w:after="0" w:line="240" w:lineRule="auto"/>
              <w:jc w:val="center"/>
              <w:rPr>
                <w:rFonts w:ascii="Arial Narrow" w:eastAsia="Times New Roman" w:hAnsi="Arial Narrow" w:cs="Calibri"/>
                <w:sz w:val="18"/>
                <w:szCs w:val="18"/>
                <w:lang w:val="es-EC" w:eastAsia="es-EC"/>
              </w:rPr>
            </w:pPr>
            <w:r w:rsidRPr="00447DED">
              <w:rPr>
                <w:rFonts w:ascii="Arial Narrow" w:eastAsia="Times New Roman" w:hAnsi="Arial Narrow" w:cs="Calibri"/>
                <w:sz w:val="18"/>
                <w:szCs w:val="18"/>
                <w:lang w:val="es-PA" w:eastAsia="es-EC"/>
              </w:rPr>
              <w:t> </w:t>
            </w:r>
          </w:p>
        </w:tc>
        <w:tc>
          <w:tcPr>
            <w:tcW w:w="0" w:type="auto"/>
            <w:tcBorders>
              <w:top w:val="nil"/>
              <w:left w:val="nil"/>
              <w:bottom w:val="single" w:sz="8" w:space="0" w:color="auto"/>
              <w:right w:val="single" w:sz="8" w:space="0" w:color="auto"/>
            </w:tcBorders>
            <w:shd w:val="clear" w:color="auto" w:fill="BFBFBF" w:themeFill="background1" w:themeFillShade="BF"/>
            <w:vAlign w:val="center"/>
            <w:hideMark/>
          </w:tcPr>
          <w:p w14:paraId="031C69CD" w14:textId="77777777" w:rsidR="00576F38" w:rsidRPr="00447DED" w:rsidRDefault="14FDD6C7" w:rsidP="14FDD6C7">
            <w:pPr>
              <w:spacing w:after="0" w:line="240" w:lineRule="auto"/>
              <w:jc w:val="center"/>
              <w:rPr>
                <w:rFonts w:ascii="Arial Narrow" w:eastAsia="Times New Roman" w:hAnsi="Arial Narrow" w:cs="Calibri"/>
                <w:sz w:val="18"/>
                <w:szCs w:val="18"/>
                <w:lang w:val="es-EC" w:eastAsia="es-EC"/>
              </w:rPr>
            </w:pPr>
            <w:r w:rsidRPr="00447DED">
              <w:rPr>
                <w:rFonts w:ascii="Arial Narrow" w:eastAsia="Times New Roman" w:hAnsi="Arial Narrow" w:cs="Calibri"/>
                <w:sz w:val="18"/>
                <w:szCs w:val="18"/>
                <w:lang w:val="es-PA" w:eastAsia="es-EC"/>
              </w:rPr>
              <w:t>Propuesto</w:t>
            </w:r>
          </w:p>
        </w:tc>
        <w:tc>
          <w:tcPr>
            <w:tcW w:w="0" w:type="auto"/>
            <w:tcBorders>
              <w:top w:val="nil"/>
              <w:left w:val="nil"/>
              <w:bottom w:val="single" w:sz="8" w:space="0" w:color="auto"/>
              <w:right w:val="single" w:sz="8" w:space="0" w:color="auto"/>
            </w:tcBorders>
            <w:shd w:val="clear" w:color="auto" w:fill="BFBFBF" w:themeFill="background1" w:themeFillShade="BF"/>
            <w:vAlign w:val="center"/>
            <w:hideMark/>
          </w:tcPr>
          <w:p w14:paraId="031C69CE" w14:textId="77777777" w:rsidR="00576F38" w:rsidRPr="00447DED" w:rsidRDefault="14FDD6C7" w:rsidP="14FDD6C7">
            <w:pPr>
              <w:spacing w:after="0" w:line="240" w:lineRule="auto"/>
              <w:jc w:val="center"/>
              <w:rPr>
                <w:rFonts w:ascii="Arial Narrow" w:eastAsia="Times New Roman" w:hAnsi="Arial Narrow" w:cs="Calibri"/>
                <w:sz w:val="18"/>
                <w:szCs w:val="18"/>
                <w:lang w:val="es-EC" w:eastAsia="es-EC"/>
              </w:rPr>
            </w:pPr>
            <w:r w:rsidRPr="00447DED">
              <w:rPr>
                <w:rFonts w:ascii="Arial Narrow" w:eastAsia="Times New Roman" w:hAnsi="Arial Narrow" w:cs="Calibri"/>
                <w:sz w:val="18"/>
                <w:szCs w:val="18"/>
                <w:lang w:val="es-PA" w:eastAsia="es-EC"/>
              </w:rPr>
              <w:t>Real</w:t>
            </w:r>
          </w:p>
        </w:tc>
        <w:tc>
          <w:tcPr>
            <w:tcW w:w="0" w:type="auto"/>
            <w:tcBorders>
              <w:top w:val="nil"/>
              <w:left w:val="nil"/>
              <w:bottom w:val="single" w:sz="8" w:space="0" w:color="auto"/>
              <w:right w:val="single" w:sz="8" w:space="0" w:color="auto"/>
            </w:tcBorders>
            <w:shd w:val="clear" w:color="auto" w:fill="BFBFBF" w:themeFill="background1" w:themeFillShade="BF"/>
            <w:vAlign w:val="center"/>
            <w:hideMark/>
          </w:tcPr>
          <w:p w14:paraId="031C69CF" w14:textId="77777777" w:rsidR="00576F38" w:rsidRPr="00447DED" w:rsidRDefault="14FDD6C7" w:rsidP="14FDD6C7">
            <w:pPr>
              <w:spacing w:after="0" w:line="240" w:lineRule="auto"/>
              <w:jc w:val="center"/>
              <w:rPr>
                <w:rFonts w:ascii="Arial Narrow" w:eastAsia="Times New Roman" w:hAnsi="Arial Narrow" w:cs="Calibri"/>
                <w:sz w:val="18"/>
                <w:szCs w:val="18"/>
                <w:lang w:val="es-EC" w:eastAsia="es-EC"/>
              </w:rPr>
            </w:pPr>
            <w:r w:rsidRPr="00447DED">
              <w:rPr>
                <w:rFonts w:ascii="Arial Narrow" w:eastAsia="Times New Roman" w:hAnsi="Arial Narrow" w:cs="Calibri"/>
                <w:sz w:val="18"/>
                <w:szCs w:val="18"/>
                <w:lang w:val="es-PA" w:eastAsia="es-EC"/>
              </w:rPr>
              <w:t>Propuesto</w:t>
            </w:r>
          </w:p>
        </w:tc>
        <w:tc>
          <w:tcPr>
            <w:tcW w:w="0" w:type="auto"/>
            <w:tcBorders>
              <w:top w:val="nil"/>
              <w:left w:val="nil"/>
              <w:bottom w:val="single" w:sz="8" w:space="0" w:color="auto"/>
              <w:right w:val="single" w:sz="8" w:space="0" w:color="auto"/>
            </w:tcBorders>
            <w:shd w:val="clear" w:color="auto" w:fill="BFBFBF" w:themeFill="background1" w:themeFillShade="BF"/>
            <w:vAlign w:val="center"/>
            <w:hideMark/>
          </w:tcPr>
          <w:p w14:paraId="031C69D0" w14:textId="77777777" w:rsidR="00576F38" w:rsidRPr="00447DED" w:rsidRDefault="14FDD6C7" w:rsidP="14FDD6C7">
            <w:pPr>
              <w:spacing w:after="0" w:line="240" w:lineRule="auto"/>
              <w:jc w:val="center"/>
              <w:rPr>
                <w:rFonts w:ascii="Arial Narrow" w:eastAsia="Times New Roman" w:hAnsi="Arial Narrow" w:cs="Calibri"/>
                <w:sz w:val="18"/>
                <w:szCs w:val="18"/>
                <w:lang w:val="es-EC" w:eastAsia="es-EC"/>
              </w:rPr>
            </w:pPr>
            <w:r w:rsidRPr="00447DED">
              <w:rPr>
                <w:rFonts w:ascii="Arial Narrow" w:eastAsia="Times New Roman" w:hAnsi="Arial Narrow" w:cs="Calibri"/>
                <w:sz w:val="18"/>
                <w:szCs w:val="18"/>
                <w:lang w:val="es-PA" w:eastAsia="es-EC"/>
              </w:rPr>
              <w:t>Real</w:t>
            </w:r>
          </w:p>
        </w:tc>
        <w:tc>
          <w:tcPr>
            <w:tcW w:w="0" w:type="auto"/>
            <w:tcBorders>
              <w:top w:val="nil"/>
              <w:left w:val="nil"/>
              <w:bottom w:val="single" w:sz="8" w:space="0" w:color="auto"/>
              <w:right w:val="single" w:sz="8" w:space="0" w:color="auto"/>
            </w:tcBorders>
            <w:shd w:val="clear" w:color="auto" w:fill="BFBFBF" w:themeFill="background1" w:themeFillShade="BF"/>
            <w:vAlign w:val="center"/>
            <w:hideMark/>
          </w:tcPr>
          <w:p w14:paraId="031C69D1" w14:textId="77777777" w:rsidR="00576F38" w:rsidRPr="00447DED" w:rsidRDefault="14FDD6C7" w:rsidP="14FDD6C7">
            <w:pPr>
              <w:spacing w:after="0" w:line="240" w:lineRule="auto"/>
              <w:jc w:val="center"/>
              <w:rPr>
                <w:rFonts w:ascii="Arial Narrow" w:eastAsia="Times New Roman" w:hAnsi="Arial Narrow" w:cs="Calibri"/>
                <w:sz w:val="18"/>
                <w:szCs w:val="18"/>
                <w:lang w:val="es-EC" w:eastAsia="es-EC"/>
              </w:rPr>
            </w:pPr>
            <w:r w:rsidRPr="00447DED">
              <w:rPr>
                <w:rFonts w:ascii="Arial Narrow" w:eastAsia="Times New Roman" w:hAnsi="Arial Narrow" w:cs="Calibri"/>
                <w:sz w:val="18"/>
                <w:szCs w:val="18"/>
                <w:lang w:val="es-PA" w:eastAsia="es-EC"/>
              </w:rPr>
              <w:t>Propuesto</w:t>
            </w:r>
          </w:p>
        </w:tc>
        <w:tc>
          <w:tcPr>
            <w:tcW w:w="0" w:type="auto"/>
            <w:tcBorders>
              <w:top w:val="nil"/>
              <w:left w:val="nil"/>
              <w:bottom w:val="single" w:sz="8" w:space="0" w:color="auto"/>
              <w:right w:val="single" w:sz="8" w:space="0" w:color="auto"/>
            </w:tcBorders>
            <w:shd w:val="clear" w:color="auto" w:fill="BFBFBF" w:themeFill="background1" w:themeFillShade="BF"/>
            <w:vAlign w:val="center"/>
            <w:hideMark/>
          </w:tcPr>
          <w:p w14:paraId="031C69D2" w14:textId="77777777" w:rsidR="00576F38" w:rsidRPr="00447DED" w:rsidRDefault="14FDD6C7" w:rsidP="14FDD6C7">
            <w:pPr>
              <w:spacing w:after="0" w:line="240" w:lineRule="auto"/>
              <w:jc w:val="center"/>
              <w:rPr>
                <w:rFonts w:ascii="Arial Narrow" w:eastAsia="Times New Roman" w:hAnsi="Arial Narrow" w:cs="Calibri"/>
                <w:sz w:val="18"/>
                <w:szCs w:val="18"/>
                <w:lang w:val="es-EC" w:eastAsia="es-EC"/>
              </w:rPr>
            </w:pPr>
            <w:r w:rsidRPr="00447DED">
              <w:rPr>
                <w:rFonts w:ascii="Arial Narrow" w:eastAsia="Times New Roman" w:hAnsi="Arial Narrow" w:cs="Calibri"/>
                <w:sz w:val="18"/>
                <w:szCs w:val="18"/>
                <w:lang w:val="es-PA" w:eastAsia="es-EC"/>
              </w:rPr>
              <w:t>Real</w:t>
            </w:r>
          </w:p>
        </w:tc>
        <w:tc>
          <w:tcPr>
            <w:tcW w:w="0" w:type="auto"/>
            <w:tcBorders>
              <w:top w:val="nil"/>
              <w:left w:val="nil"/>
              <w:bottom w:val="single" w:sz="8" w:space="0" w:color="auto"/>
              <w:right w:val="single" w:sz="8" w:space="0" w:color="auto"/>
            </w:tcBorders>
            <w:shd w:val="clear" w:color="auto" w:fill="BFBFBF" w:themeFill="background1" w:themeFillShade="BF"/>
            <w:vAlign w:val="center"/>
            <w:hideMark/>
          </w:tcPr>
          <w:p w14:paraId="031C69D3" w14:textId="77777777" w:rsidR="00576F38" w:rsidRPr="00447DED" w:rsidRDefault="14FDD6C7" w:rsidP="14FDD6C7">
            <w:pPr>
              <w:spacing w:after="0" w:line="240" w:lineRule="auto"/>
              <w:jc w:val="center"/>
              <w:rPr>
                <w:rFonts w:ascii="Arial Narrow" w:eastAsia="Times New Roman" w:hAnsi="Arial Narrow" w:cs="Calibri"/>
                <w:sz w:val="18"/>
                <w:szCs w:val="18"/>
                <w:lang w:val="es-EC" w:eastAsia="es-EC"/>
              </w:rPr>
            </w:pPr>
            <w:r w:rsidRPr="00447DED">
              <w:rPr>
                <w:rFonts w:ascii="Arial Narrow" w:eastAsia="Times New Roman" w:hAnsi="Arial Narrow" w:cs="Calibri"/>
                <w:sz w:val="18"/>
                <w:szCs w:val="18"/>
                <w:lang w:val="es-PA" w:eastAsia="es-EC"/>
              </w:rPr>
              <w:t>Propuesto</w:t>
            </w:r>
          </w:p>
        </w:tc>
        <w:tc>
          <w:tcPr>
            <w:tcW w:w="0" w:type="auto"/>
            <w:tcBorders>
              <w:top w:val="nil"/>
              <w:left w:val="nil"/>
              <w:bottom w:val="single" w:sz="8" w:space="0" w:color="auto"/>
              <w:right w:val="single" w:sz="8" w:space="0" w:color="auto"/>
            </w:tcBorders>
            <w:shd w:val="clear" w:color="auto" w:fill="BFBFBF" w:themeFill="background1" w:themeFillShade="BF"/>
            <w:vAlign w:val="center"/>
            <w:hideMark/>
          </w:tcPr>
          <w:p w14:paraId="031C69D4" w14:textId="77777777" w:rsidR="00576F38" w:rsidRPr="00447DED" w:rsidRDefault="14FDD6C7" w:rsidP="14FDD6C7">
            <w:pPr>
              <w:spacing w:after="0" w:line="240" w:lineRule="auto"/>
              <w:jc w:val="center"/>
              <w:rPr>
                <w:rFonts w:ascii="Arial Narrow" w:eastAsia="Times New Roman" w:hAnsi="Arial Narrow" w:cs="Calibri"/>
                <w:sz w:val="18"/>
                <w:szCs w:val="18"/>
                <w:lang w:val="es-EC" w:eastAsia="es-EC"/>
              </w:rPr>
            </w:pPr>
            <w:r w:rsidRPr="00447DED">
              <w:rPr>
                <w:rFonts w:ascii="Arial Narrow" w:eastAsia="Times New Roman" w:hAnsi="Arial Narrow" w:cs="Calibri"/>
                <w:sz w:val="18"/>
                <w:szCs w:val="18"/>
                <w:lang w:val="es-PA" w:eastAsia="es-EC"/>
              </w:rPr>
              <w:t>Real</w:t>
            </w:r>
          </w:p>
        </w:tc>
        <w:tc>
          <w:tcPr>
            <w:tcW w:w="0" w:type="auto"/>
            <w:tcBorders>
              <w:top w:val="nil"/>
              <w:left w:val="nil"/>
              <w:bottom w:val="single" w:sz="8" w:space="0" w:color="auto"/>
              <w:right w:val="single" w:sz="8" w:space="0" w:color="auto"/>
            </w:tcBorders>
            <w:shd w:val="clear" w:color="auto" w:fill="BFBFBF" w:themeFill="background1" w:themeFillShade="BF"/>
            <w:vAlign w:val="center"/>
            <w:hideMark/>
          </w:tcPr>
          <w:p w14:paraId="031C69D5" w14:textId="77777777" w:rsidR="00576F38" w:rsidRPr="00447DED" w:rsidRDefault="14FDD6C7" w:rsidP="14FDD6C7">
            <w:pPr>
              <w:spacing w:after="0" w:line="240" w:lineRule="auto"/>
              <w:jc w:val="center"/>
              <w:rPr>
                <w:rFonts w:ascii="Arial Narrow" w:eastAsia="Times New Roman" w:hAnsi="Arial Narrow" w:cs="Calibri"/>
                <w:sz w:val="18"/>
                <w:szCs w:val="18"/>
                <w:lang w:val="es-EC" w:eastAsia="es-EC"/>
              </w:rPr>
            </w:pPr>
            <w:r w:rsidRPr="00447DED">
              <w:rPr>
                <w:rFonts w:ascii="Arial Narrow" w:eastAsia="Times New Roman" w:hAnsi="Arial Narrow" w:cs="Calibri"/>
                <w:sz w:val="18"/>
                <w:szCs w:val="18"/>
                <w:lang w:val="es-PA" w:eastAsia="es-EC"/>
              </w:rPr>
              <w:t>Propuesto</w:t>
            </w:r>
          </w:p>
        </w:tc>
        <w:tc>
          <w:tcPr>
            <w:tcW w:w="0" w:type="auto"/>
            <w:tcBorders>
              <w:top w:val="nil"/>
              <w:left w:val="nil"/>
              <w:bottom w:val="single" w:sz="8" w:space="0" w:color="auto"/>
              <w:right w:val="single" w:sz="8" w:space="0" w:color="auto"/>
            </w:tcBorders>
            <w:shd w:val="clear" w:color="auto" w:fill="BFBFBF" w:themeFill="background1" w:themeFillShade="BF"/>
            <w:vAlign w:val="center"/>
            <w:hideMark/>
          </w:tcPr>
          <w:p w14:paraId="031C69D6" w14:textId="77777777" w:rsidR="00576F38" w:rsidRPr="00447DED" w:rsidRDefault="14FDD6C7" w:rsidP="14FDD6C7">
            <w:pPr>
              <w:spacing w:after="0" w:line="240" w:lineRule="auto"/>
              <w:jc w:val="center"/>
              <w:rPr>
                <w:rFonts w:ascii="Arial Narrow" w:eastAsia="Times New Roman" w:hAnsi="Arial Narrow" w:cs="Calibri"/>
                <w:sz w:val="18"/>
                <w:szCs w:val="18"/>
                <w:lang w:val="es-EC" w:eastAsia="es-EC"/>
              </w:rPr>
            </w:pPr>
            <w:r w:rsidRPr="00447DED">
              <w:rPr>
                <w:rFonts w:ascii="Arial Narrow" w:eastAsia="Times New Roman" w:hAnsi="Arial Narrow" w:cs="Calibri"/>
                <w:sz w:val="18"/>
                <w:szCs w:val="18"/>
                <w:lang w:val="es-PA" w:eastAsia="es-EC"/>
              </w:rPr>
              <w:t>Real</w:t>
            </w:r>
          </w:p>
        </w:tc>
      </w:tr>
      <w:tr w:rsidR="003A3E88" w:rsidRPr="00447DED" w14:paraId="031C69E3" w14:textId="77777777" w:rsidTr="14FDD6C7">
        <w:trPr>
          <w:trHeight w:val="288"/>
        </w:trPr>
        <w:tc>
          <w:tcPr>
            <w:tcW w:w="0" w:type="auto"/>
            <w:vMerge w:val="restart"/>
            <w:tcBorders>
              <w:top w:val="nil"/>
              <w:left w:val="single" w:sz="8" w:space="0" w:color="auto"/>
              <w:bottom w:val="single" w:sz="8" w:space="0" w:color="000000" w:themeColor="text1"/>
              <w:right w:val="single" w:sz="8" w:space="0" w:color="auto"/>
            </w:tcBorders>
            <w:shd w:val="clear" w:color="auto" w:fill="BFBFBF" w:themeFill="background1" w:themeFillShade="BF"/>
            <w:vAlign w:val="center"/>
            <w:hideMark/>
          </w:tcPr>
          <w:p w14:paraId="031C69D8" w14:textId="77777777" w:rsidR="00576F38" w:rsidRPr="00447DED" w:rsidRDefault="14FDD6C7" w:rsidP="14FDD6C7">
            <w:pPr>
              <w:spacing w:after="0" w:line="240" w:lineRule="auto"/>
              <w:jc w:val="center"/>
              <w:rPr>
                <w:rFonts w:ascii="Arial Narrow" w:eastAsia="Times New Roman" w:hAnsi="Arial Narrow" w:cs="Calibri"/>
                <w:sz w:val="18"/>
                <w:szCs w:val="18"/>
                <w:lang w:val="es-EC" w:eastAsia="es-EC"/>
              </w:rPr>
            </w:pPr>
            <w:r w:rsidRPr="00447DED">
              <w:rPr>
                <w:rFonts w:ascii="Arial Narrow" w:eastAsia="Times New Roman" w:hAnsi="Arial Narrow" w:cs="Calibri"/>
                <w:sz w:val="18"/>
                <w:szCs w:val="18"/>
                <w:lang w:val="es-PA" w:eastAsia="es-EC"/>
              </w:rPr>
              <w:t>Subvención</w:t>
            </w:r>
          </w:p>
        </w:tc>
        <w:tc>
          <w:tcPr>
            <w:tcW w:w="0" w:type="auto"/>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031C69D9" w14:textId="77777777" w:rsidR="00576F38" w:rsidRPr="00447DED" w:rsidRDefault="14FDD6C7" w:rsidP="14FDD6C7">
            <w:pPr>
              <w:spacing w:after="0" w:line="240" w:lineRule="auto"/>
              <w:jc w:val="center"/>
              <w:rPr>
                <w:rFonts w:ascii="Arial Narrow" w:eastAsia="Times New Roman" w:hAnsi="Arial Narrow" w:cs="Calibri"/>
                <w:sz w:val="18"/>
                <w:szCs w:val="18"/>
                <w:lang w:val="es-EC" w:eastAsia="es-EC"/>
              </w:rPr>
            </w:pPr>
            <w:r w:rsidRPr="00447DED">
              <w:rPr>
                <w:rFonts w:ascii="Arial Narrow" w:eastAsia="Times New Roman" w:hAnsi="Arial Narrow" w:cs="Calibri"/>
                <w:sz w:val="18"/>
                <w:szCs w:val="18"/>
                <w:lang w:val="es-PA" w:eastAsia="es-EC"/>
              </w:rPr>
              <w:t> </w:t>
            </w:r>
          </w:p>
        </w:tc>
        <w:tc>
          <w:tcPr>
            <w:tcW w:w="0" w:type="auto"/>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031C69DA" w14:textId="77777777" w:rsidR="00576F38" w:rsidRPr="00447DED" w:rsidRDefault="14FDD6C7" w:rsidP="14FDD6C7">
            <w:pPr>
              <w:spacing w:after="0" w:line="240" w:lineRule="auto"/>
              <w:jc w:val="center"/>
              <w:rPr>
                <w:rFonts w:ascii="Arial Narrow" w:eastAsia="Times New Roman" w:hAnsi="Arial Narrow" w:cs="Calibri"/>
                <w:sz w:val="18"/>
                <w:szCs w:val="18"/>
                <w:lang w:val="es-EC" w:eastAsia="es-EC"/>
              </w:rPr>
            </w:pPr>
            <w:r w:rsidRPr="00447DED">
              <w:rPr>
                <w:rFonts w:ascii="Arial Narrow" w:eastAsia="Times New Roman" w:hAnsi="Arial Narrow" w:cs="Calibri"/>
                <w:sz w:val="18"/>
                <w:szCs w:val="18"/>
                <w:lang w:val="es-PA" w:eastAsia="es-EC"/>
              </w:rPr>
              <w:t> </w:t>
            </w:r>
          </w:p>
        </w:tc>
        <w:tc>
          <w:tcPr>
            <w:tcW w:w="0" w:type="auto"/>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031C69DB" w14:textId="77777777" w:rsidR="00576F38" w:rsidRPr="00447DED" w:rsidRDefault="14FDD6C7" w:rsidP="14FDD6C7">
            <w:pPr>
              <w:spacing w:after="0" w:line="240" w:lineRule="auto"/>
              <w:jc w:val="center"/>
              <w:rPr>
                <w:rFonts w:ascii="Arial Narrow" w:eastAsia="Times New Roman" w:hAnsi="Arial Narrow" w:cs="Calibri"/>
                <w:sz w:val="18"/>
                <w:szCs w:val="18"/>
                <w:lang w:val="es-EC" w:eastAsia="es-EC"/>
              </w:rPr>
            </w:pPr>
            <w:r w:rsidRPr="00447DED">
              <w:rPr>
                <w:rFonts w:ascii="Arial Narrow" w:eastAsia="Times New Roman" w:hAnsi="Arial Narrow" w:cs="Calibri"/>
                <w:sz w:val="18"/>
                <w:szCs w:val="18"/>
                <w:lang w:val="es-PA" w:eastAsia="es-EC"/>
              </w:rPr>
              <w:t> </w:t>
            </w:r>
          </w:p>
        </w:tc>
        <w:tc>
          <w:tcPr>
            <w:tcW w:w="0" w:type="auto"/>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031C69DC" w14:textId="77777777" w:rsidR="00576F38" w:rsidRPr="00447DED" w:rsidRDefault="14FDD6C7" w:rsidP="14FDD6C7">
            <w:pPr>
              <w:spacing w:after="0" w:line="240" w:lineRule="auto"/>
              <w:jc w:val="center"/>
              <w:rPr>
                <w:rFonts w:ascii="Arial Narrow" w:eastAsia="Times New Roman" w:hAnsi="Arial Narrow" w:cs="Calibri"/>
                <w:sz w:val="18"/>
                <w:szCs w:val="18"/>
                <w:lang w:val="es-EC" w:eastAsia="es-EC"/>
              </w:rPr>
            </w:pPr>
            <w:r w:rsidRPr="00447DED">
              <w:rPr>
                <w:rFonts w:ascii="Arial Narrow" w:eastAsia="Times New Roman" w:hAnsi="Arial Narrow" w:cs="Calibri"/>
                <w:sz w:val="18"/>
                <w:szCs w:val="18"/>
                <w:lang w:val="es-PA" w:eastAsia="es-EC"/>
              </w:rPr>
              <w:t> </w:t>
            </w:r>
          </w:p>
        </w:tc>
        <w:tc>
          <w:tcPr>
            <w:tcW w:w="0" w:type="auto"/>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031C69DD" w14:textId="77777777" w:rsidR="00576F38" w:rsidRPr="00447DED" w:rsidRDefault="14FDD6C7" w:rsidP="14FDD6C7">
            <w:pPr>
              <w:spacing w:after="0" w:line="240" w:lineRule="auto"/>
              <w:jc w:val="center"/>
              <w:rPr>
                <w:rFonts w:ascii="Arial Narrow" w:eastAsia="Times New Roman" w:hAnsi="Arial Narrow" w:cs="Calibri"/>
                <w:sz w:val="18"/>
                <w:szCs w:val="18"/>
                <w:lang w:val="es-EC" w:eastAsia="es-EC"/>
              </w:rPr>
            </w:pPr>
            <w:r w:rsidRPr="00447DED">
              <w:rPr>
                <w:rFonts w:ascii="Arial Narrow" w:eastAsia="Times New Roman" w:hAnsi="Arial Narrow" w:cs="Calibri"/>
                <w:sz w:val="18"/>
                <w:szCs w:val="18"/>
                <w:lang w:val="es-PA" w:eastAsia="es-EC"/>
              </w:rPr>
              <w:t> </w:t>
            </w:r>
          </w:p>
        </w:tc>
        <w:tc>
          <w:tcPr>
            <w:tcW w:w="0" w:type="auto"/>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031C69DE" w14:textId="77777777" w:rsidR="00576F38" w:rsidRPr="00447DED" w:rsidRDefault="14FDD6C7" w:rsidP="14FDD6C7">
            <w:pPr>
              <w:spacing w:after="0" w:line="240" w:lineRule="auto"/>
              <w:jc w:val="center"/>
              <w:rPr>
                <w:rFonts w:ascii="Arial Narrow" w:eastAsia="Times New Roman" w:hAnsi="Arial Narrow" w:cs="Calibri"/>
                <w:sz w:val="18"/>
                <w:szCs w:val="18"/>
                <w:lang w:val="es-EC" w:eastAsia="es-EC"/>
              </w:rPr>
            </w:pPr>
            <w:r w:rsidRPr="00447DED">
              <w:rPr>
                <w:rFonts w:ascii="Arial Narrow" w:eastAsia="Times New Roman" w:hAnsi="Arial Narrow" w:cs="Calibri"/>
                <w:sz w:val="18"/>
                <w:szCs w:val="18"/>
                <w:lang w:val="es-PA" w:eastAsia="es-EC"/>
              </w:rPr>
              <w:t> </w:t>
            </w:r>
          </w:p>
        </w:tc>
        <w:tc>
          <w:tcPr>
            <w:tcW w:w="0" w:type="auto"/>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031C69DF" w14:textId="77777777" w:rsidR="00576F38" w:rsidRPr="00447DED" w:rsidRDefault="14FDD6C7" w:rsidP="14FDD6C7">
            <w:pPr>
              <w:spacing w:after="0" w:line="240" w:lineRule="auto"/>
              <w:jc w:val="center"/>
              <w:rPr>
                <w:rFonts w:ascii="Arial Narrow" w:eastAsia="Times New Roman" w:hAnsi="Arial Narrow" w:cs="Calibri"/>
                <w:sz w:val="18"/>
                <w:szCs w:val="18"/>
                <w:lang w:val="es-EC" w:eastAsia="es-EC"/>
              </w:rPr>
            </w:pPr>
            <w:r w:rsidRPr="00447DED">
              <w:rPr>
                <w:rFonts w:ascii="Arial Narrow" w:eastAsia="Times New Roman" w:hAnsi="Arial Narrow" w:cs="Calibri"/>
                <w:sz w:val="18"/>
                <w:szCs w:val="18"/>
                <w:lang w:val="es-PA" w:eastAsia="es-EC"/>
              </w:rPr>
              <w:t> </w:t>
            </w:r>
          </w:p>
        </w:tc>
        <w:tc>
          <w:tcPr>
            <w:tcW w:w="0" w:type="auto"/>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031C69E0" w14:textId="77777777" w:rsidR="00576F38" w:rsidRPr="00447DED" w:rsidRDefault="14FDD6C7" w:rsidP="14FDD6C7">
            <w:pPr>
              <w:spacing w:after="0" w:line="240" w:lineRule="auto"/>
              <w:jc w:val="center"/>
              <w:rPr>
                <w:rFonts w:ascii="Arial Narrow" w:eastAsia="Times New Roman" w:hAnsi="Arial Narrow" w:cs="Calibri"/>
                <w:sz w:val="18"/>
                <w:szCs w:val="18"/>
                <w:lang w:val="es-EC" w:eastAsia="es-EC"/>
              </w:rPr>
            </w:pPr>
            <w:r w:rsidRPr="00447DED">
              <w:rPr>
                <w:rFonts w:ascii="Arial Narrow" w:eastAsia="Times New Roman" w:hAnsi="Arial Narrow" w:cs="Calibri"/>
                <w:sz w:val="18"/>
                <w:szCs w:val="18"/>
                <w:lang w:val="es-PA" w:eastAsia="es-EC"/>
              </w:rPr>
              <w:t> </w:t>
            </w:r>
          </w:p>
        </w:tc>
        <w:tc>
          <w:tcPr>
            <w:tcW w:w="0" w:type="auto"/>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031C69E1" w14:textId="77777777" w:rsidR="00576F38" w:rsidRPr="00447DED" w:rsidRDefault="14FDD6C7" w:rsidP="14FDD6C7">
            <w:pPr>
              <w:spacing w:after="0" w:line="240" w:lineRule="auto"/>
              <w:jc w:val="center"/>
              <w:rPr>
                <w:rFonts w:ascii="Arial Narrow" w:eastAsia="Times New Roman" w:hAnsi="Arial Narrow" w:cs="Calibri"/>
                <w:sz w:val="18"/>
                <w:szCs w:val="18"/>
                <w:lang w:val="es-EC" w:eastAsia="es-EC"/>
              </w:rPr>
            </w:pPr>
            <w:r w:rsidRPr="00447DED">
              <w:rPr>
                <w:rFonts w:ascii="Arial Narrow" w:eastAsia="Times New Roman" w:hAnsi="Arial Narrow" w:cs="Calibri"/>
                <w:sz w:val="18"/>
                <w:szCs w:val="18"/>
                <w:lang w:val="es-PA" w:eastAsia="es-EC"/>
              </w:rPr>
              <w:t> </w:t>
            </w:r>
          </w:p>
        </w:tc>
        <w:tc>
          <w:tcPr>
            <w:tcW w:w="0" w:type="auto"/>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031C69E2" w14:textId="77777777" w:rsidR="00576F38" w:rsidRPr="00447DED" w:rsidRDefault="14FDD6C7" w:rsidP="14FDD6C7">
            <w:pPr>
              <w:spacing w:after="0" w:line="240" w:lineRule="auto"/>
              <w:jc w:val="center"/>
              <w:rPr>
                <w:rFonts w:ascii="Arial Narrow" w:eastAsia="Times New Roman" w:hAnsi="Arial Narrow" w:cs="Calibri"/>
                <w:sz w:val="18"/>
                <w:szCs w:val="18"/>
                <w:lang w:val="es-EC" w:eastAsia="es-EC"/>
              </w:rPr>
            </w:pPr>
            <w:r w:rsidRPr="00447DED">
              <w:rPr>
                <w:rFonts w:ascii="Arial Narrow" w:eastAsia="Times New Roman" w:hAnsi="Arial Narrow" w:cs="Calibri"/>
                <w:sz w:val="18"/>
                <w:szCs w:val="18"/>
                <w:lang w:val="es-PA" w:eastAsia="es-EC"/>
              </w:rPr>
              <w:t> </w:t>
            </w:r>
          </w:p>
        </w:tc>
      </w:tr>
      <w:tr w:rsidR="003A3E88" w:rsidRPr="00447DED" w14:paraId="031C69EF" w14:textId="77777777" w:rsidTr="00576F38">
        <w:trPr>
          <w:trHeight w:val="300"/>
        </w:trPr>
        <w:tc>
          <w:tcPr>
            <w:tcW w:w="0" w:type="auto"/>
            <w:vMerge/>
            <w:tcBorders>
              <w:top w:val="nil"/>
              <w:left w:val="single" w:sz="8" w:space="0" w:color="auto"/>
              <w:bottom w:val="single" w:sz="8" w:space="0" w:color="000000"/>
              <w:right w:val="single" w:sz="8" w:space="0" w:color="auto"/>
            </w:tcBorders>
            <w:vAlign w:val="center"/>
            <w:hideMark/>
          </w:tcPr>
          <w:p w14:paraId="031C69E4" w14:textId="77777777" w:rsidR="00576F38" w:rsidRPr="00447DED" w:rsidRDefault="00576F38" w:rsidP="00576F38">
            <w:pPr>
              <w:spacing w:after="0" w:line="240" w:lineRule="auto"/>
              <w:jc w:val="left"/>
              <w:rPr>
                <w:rFonts w:ascii="Arial Narrow" w:eastAsia="Times New Roman" w:hAnsi="Arial Narrow" w:cs="Calibri"/>
                <w:color w:val="404040"/>
                <w:sz w:val="18"/>
                <w:szCs w:val="18"/>
                <w:lang w:val="es-EC" w:eastAsia="es-EC"/>
              </w:rPr>
            </w:pPr>
          </w:p>
        </w:tc>
        <w:tc>
          <w:tcPr>
            <w:tcW w:w="0" w:type="auto"/>
            <w:vMerge/>
            <w:tcBorders>
              <w:top w:val="nil"/>
              <w:left w:val="single" w:sz="8" w:space="0" w:color="auto"/>
              <w:bottom w:val="single" w:sz="8" w:space="0" w:color="000000"/>
              <w:right w:val="single" w:sz="8" w:space="0" w:color="auto"/>
            </w:tcBorders>
            <w:vAlign w:val="center"/>
            <w:hideMark/>
          </w:tcPr>
          <w:p w14:paraId="031C69E5" w14:textId="77777777" w:rsidR="00576F38" w:rsidRPr="00447DED" w:rsidRDefault="00576F38" w:rsidP="00576F38">
            <w:pPr>
              <w:spacing w:after="0" w:line="240" w:lineRule="auto"/>
              <w:jc w:val="left"/>
              <w:rPr>
                <w:rFonts w:ascii="Arial Narrow" w:eastAsia="Times New Roman" w:hAnsi="Arial Narrow" w:cs="Calibri"/>
                <w:color w:val="404040"/>
                <w:sz w:val="18"/>
                <w:szCs w:val="18"/>
                <w:lang w:val="es-EC" w:eastAsia="es-EC"/>
              </w:rPr>
            </w:pPr>
          </w:p>
        </w:tc>
        <w:tc>
          <w:tcPr>
            <w:tcW w:w="0" w:type="auto"/>
            <w:vMerge/>
            <w:tcBorders>
              <w:top w:val="nil"/>
              <w:left w:val="single" w:sz="8" w:space="0" w:color="auto"/>
              <w:bottom w:val="single" w:sz="8" w:space="0" w:color="000000"/>
              <w:right w:val="single" w:sz="8" w:space="0" w:color="auto"/>
            </w:tcBorders>
            <w:vAlign w:val="center"/>
            <w:hideMark/>
          </w:tcPr>
          <w:p w14:paraId="031C69E6" w14:textId="77777777" w:rsidR="00576F38" w:rsidRPr="00447DED" w:rsidRDefault="00576F38" w:rsidP="00576F38">
            <w:pPr>
              <w:spacing w:after="0" w:line="240" w:lineRule="auto"/>
              <w:jc w:val="left"/>
              <w:rPr>
                <w:rFonts w:ascii="Arial Narrow" w:eastAsia="Times New Roman" w:hAnsi="Arial Narrow" w:cs="Calibri"/>
                <w:color w:val="404040"/>
                <w:sz w:val="18"/>
                <w:szCs w:val="18"/>
                <w:lang w:val="es-EC" w:eastAsia="es-EC"/>
              </w:rPr>
            </w:pPr>
          </w:p>
        </w:tc>
        <w:tc>
          <w:tcPr>
            <w:tcW w:w="0" w:type="auto"/>
            <w:vMerge/>
            <w:tcBorders>
              <w:top w:val="nil"/>
              <w:left w:val="single" w:sz="8" w:space="0" w:color="auto"/>
              <w:bottom w:val="single" w:sz="8" w:space="0" w:color="000000"/>
              <w:right w:val="single" w:sz="8" w:space="0" w:color="auto"/>
            </w:tcBorders>
            <w:vAlign w:val="center"/>
            <w:hideMark/>
          </w:tcPr>
          <w:p w14:paraId="031C69E7" w14:textId="77777777" w:rsidR="00576F38" w:rsidRPr="00447DED" w:rsidRDefault="00576F38" w:rsidP="00576F38">
            <w:pPr>
              <w:spacing w:after="0" w:line="240" w:lineRule="auto"/>
              <w:jc w:val="left"/>
              <w:rPr>
                <w:rFonts w:ascii="Arial Narrow" w:eastAsia="Times New Roman" w:hAnsi="Arial Narrow" w:cs="Calibri"/>
                <w:color w:val="404040"/>
                <w:sz w:val="18"/>
                <w:szCs w:val="18"/>
                <w:lang w:val="es-EC" w:eastAsia="es-EC"/>
              </w:rPr>
            </w:pPr>
          </w:p>
        </w:tc>
        <w:tc>
          <w:tcPr>
            <w:tcW w:w="0" w:type="auto"/>
            <w:vMerge/>
            <w:tcBorders>
              <w:top w:val="nil"/>
              <w:left w:val="single" w:sz="8" w:space="0" w:color="auto"/>
              <w:bottom w:val="single" w:sz="8" w:space="0" w:color="000000"/>
              <w:right w:val="single" w:sz="8" w:space="0" w:color="auto"/>
            </w:tcBorders>
            <w:vAlign w:val="center"/>
            <w:hideMark/>
          </w:tcPr>
          <w:p w14:paraId="031C69E8" w14:textId="77777777" w:rsidR="00576F38" w:rsidRPr="00447DED" w:rsidRDefault="00576F38" w:rsidP="00576F38">
            <w:pPr>
              <w:spacing w:after="0" w:line="240" w:lineRule="auto"/>
              <w:jc w:val="left"/>
              <w:rPr>
                <w:rFonts w:ascii="Arial Narrow" w:eastAsia="Times New Roman" w:hAnsi="Arial Narrow" w:cs="Calibri"/>
                <w:color w:val="404040"/>
                <w:sz w:val="18"/>
                <w:szCs w:val="18"/>
                <w:lang w:val="es-EC" w:eastAsia="es-EC"/>
              </w:rPr>
            </w:pPr>
          </w:p>
        </w:tc>
        <w:tc>
          <w:tcPr>
            <w:tcW w:w="0" w:type="auto"/>
            <w:vMerge/>
            <w:tcBorders>
              <w:top w:val="nil"/>
              <w:left w:val="single" w:sz="8" w:space="0" w:color="auto"/>
              <w:bottom w:val="single" w:sz="8" w:space="0" w:color="000000"/>
              <w:right w:val="single" w:sz="8" w:space="0" w:color="auto"/>
            </w:tcBorders>
            <w:vAlign w:val="center"/>
            <w:hideMark/>
          </w:tcPr>
          <w:p w14:paraId="031C69E9" w14:textId="77777777" w:rsidR="00576F38" w:rsidRPr="00447DED" w:rsidRDefault="00576F38" w:rsidP="00576F38">
            <w:pPr>
              <w:spacing w:after="0" w:line="240" w:lineRule="auto"/>
              <w:jc w:val="left"/>
              <w:rPr>
                <w:rFonts w:ascii="Arial Narrow" w:eastAsia="Times New Roman" w:hAnsi="Arial Narrow" w:cs="Calibri"/>
                <w:color w:val="404040"/>
                <w:sz w:val="18"/>
                <w:szCs w:val="18"/>
                <w:lang w:val="es-EC" w:eastAsia="es-EC"/>
              </w:rPr>
            </w:pPr>
          </w:p>
        </w:tc>
        <w:tc>
          <w:tcPr>
            <w:tcW w:w="0" w:type="auto"/>
            <w:vMerge/>
            <w:tcBorders>
              <w:top w:val="nil"/>
              <w:left w:val="single" w:sz="8" w:space="0" w:color="auto"/>
              <w:bottom w:val="single" w:sz="8" w:space="0" w:color="000000"/>
              <w:right w:val="single" w:sz="8" w:space="0" w:color="auto"/>
            </w:tcBorders>
            <w:vAlign w:val="center"/>
            <w:hideMark/>
          </w:tcPr>
          <w:p w14:paraId="031C69EA" w14:textId="77777777" w:rsidR="00576F38" w:rsidRPr="00447DED" w:rsidRDefault="00576F38" w:rsidP="00576F38">
            <w:pPr>
              <w:spacing w:after="0" w:line="240" w:lineRule="auto"/>
              <w:jc w:val="left"/>
              <w:rPr>
                <w:rFonts w:ascii="Arial Narrow" w:eastAsia="Times New Roman" w:hAnsi="Arial Narrow" w:cs="Calibri"/>
                <w:color w:val="404040"/>
                <w:sz w:val="18"/>
                <w:szCs w:val="18"/>
                <w:lang w:val="es-EC" w:eastAsia="es-EC"/>
              </w:rPr>
            </w:pPr>
          </w:p>
        </w:tc>
        <w:tc>
          <w:tcPr>
            <w:tcW w:w="0" w:type="auto"/>
            <w:vMerge/>
            <w:tcBorders>
              <w:top w:val="nil"/>
              <w:left w:val="single" w:sz="8" w:space="0" w:color="auto"/>
              <w:bottom w:val="single" w:sz="8" w:space="0" w:color="000000"/>
              <w:right w:val="single" w:sz="8" w:space="0" w:color="auto"/>
            </w:tcBorders>
            <w:vAlign w:val="center"/>
            <w:hideMark/>
          </w:tcPr>
          <w:p w14:paraId="031C69EB" w14:textId="77777777" w:rsidR="00576F38" w:rsidRPr="00447DED" w:rsidRDefault="00576F38" w:rsidP="00576F38">
            <w:pPr>
              <w:spacing w:after="0" w:line="240" w:lineRule="auto"/>
              <w:jc w:val="left"/>
              <w:rPr>
                <w:rFonts w:ascii="Arial Narrow" w:eastAsia="Times New Roman" w:hAnsi="Arial Narrow" w:cs="Calibri"/>
                <w:color w:val="404040"/>
                <w:sz w:val="18"/>
                <w:szCs w:val="18"/>
                <w:lang w:val="es-EC" w:eastAsia="es-EC"/>
              </w:rPr>
            </w:pPr>
          </w:p>
        </w:tc>
        <w:tc>
          <w:tcPr>
            <w:tcW w:w="0" w:type="auto"/>
            <w:vMerge/>
            <w:tcBorders>
              <w:top w:val="nil"/>
              <w:left w:val="single" w:sz="8" w:space="0" w:color="auto"/>
              <w:bottom w:val="single" w:sz="8" w:space="0" w:color="000000"/>
              <w:right w:val="single" w:sz="8" w:space="0" w:color="auto"/>
            </w:tcBorders>
            <w:vAlign w:val="center"/>
            <w:hideMark/>
          </w:tcPr>
          <w:p w14:paraId="031C69EC" w14:textId="77777777" w:rsidR="00576F38" w:rsidRPr="00447DED" w:rsidRDefault="00576F38" w:rsidP="00576F38">
            <w:pPr>
              <w:spacing w:after="0" w:line="240" w:lineRule="auto"/>
              <w:jc w:val="left"/>
              <w:rPr>
                <w:rFonts w:ascii="Arial Narrow" w:eastAsia="Times New Roman" w:hAnsi="Arial Narrow" w:cs="Calibri"/>
                <w:color w:val="404040"/>
                <w:sz w:val="18"/>
                <w:szCs w:val="18"/>
                <w:lang w:val="es-EC" w:eastAsia="es-EC"/>
              </w:rPr>
            </w:pPr>
          </w:p>
        </w:tc>
        <w:tc>
          <w:tcPr>
            <w:tcW w:w="0" w:type="auto"/>
            <w:vMerge/>
            <w:tcBorders>
              <w:top w:val="nil"/>
              <w:left w:val="single" w:sz="8" w:space="0" w:color="auto"/>
              <w:bottom w:val="single" w:sz="8" w:space="0" w:color="000000"/>
              <w:right w:val="single" w:sz="8" w:space="0" w:color="auto"/>
            </w:tcBorders>
            <w:vAlign w:val="center"/>
            <w:hideMark/>
          </w:tcPr>
          <w:p w14:paraId="031C69ED" w14:textId="77777777" w:rsidR="00576F38" w:rsidRPr="00447DED" w:rsidRDefault="00576F38" w:rsidP="00576F38">
            <w:pPr>
              <w:spacing w:after="0" w:line="240" w:lineRule="auto"/>
              <w:jc w:val="left"/>
              <w:rPr>
                <w:rFonts w:ascii="Arial Narrow" w:eastAsia="Times New Roman" w:hAnsi="Arial Narrow" w:cs="Calibri"/>
                <w:color w:val="404040"/>
                <w:sz w:val="18"/>
                <w:szCs w:val="18"/>
                <w:lang w:val="es-EC" w:eastAsia="es-EC"/>
              </w:rPr>
            </w:pPr>
          </w:p>
        </w:tc>
        <w:tc>
          <w:tcPr>
            <w:tcW w:w="0" w:type="auto"/>
            <w:vMerge/>
            <w:tcBorders>
              <w:top w:val="nil"/>
              <w:left w:val="single" w:sz="8" w:space="0" w:color="auto"/>
              <w:bottom w:val="single" w:sz="8" w:space="0" w:color="000000"/>
              <w:right w:val="single" w:sz="8" w:space="0" w:color="auto"/>
            </w:tcBorders>
            <w:vAlign w:val="center"/>
            <w:hideMark/>
          </w:tcPr>
          <w:p w14:paraId="031C69EE" w14:textId="77777777" w:rsidR="00576F38" w:rsidRPr="00447DED" w:rsidRDefault="00576F38" w:rsidP="00576F38">
            <w:pPr>
              <w:spacing w:after="0" w:line="240" w:lineRule="auto"/>
              <w:jc w:val="left"/>
              <w:rPr>
                <w:rFonts w:ascii="Arial Narrow" w:eastAsia="Times New Roman" w:hAnsi="Arial Narrow" w:cs="Calibri"/>
                <w:color w:val="404040"/>
                <w:sz w:val="18"/>
                <w:szCs w:val="18"/>
                <w:lang w:val="es-EC" w:eastAsia="es-EC"/>
              </w:rPr>
            </w:pPr>
          </w:p>
        </w:tc>
      </w:tr>
      <w:tr w:rsidR="003A3E88" w:rsidRPr="00447DED" w14:paraId="031C69FB" w14:textId="77777777" w:rsidTr="14FDD6C7">
        <w:trPr>
          <w:trHeight w:val="288"/>
        </w:trPr>
        <w:tc>
          <w:tcPr>
            <w:tcW w:w="0" w:type="auto"/>
            <w:vMerge w:val="restart"/>
            <w:tcBorders>
              <w:top w:val="nil"/>
              <w:left w:val="single" w:sz="8" w:space="0" w:color="auto"/>
              <w:bottom w:val="single" w:sz="8" w:space="0" w:color="000000" w:themeColor="text1"/>
              <w:right w:val="single" w:sz="8" w:space="0" w:color="auto"/>
            </w:tcBorders>
            <w:shd w:val="clear" w:color="auto" w:fill="BFBFBF" w:themeFill="background1" w:themeFillShade="BF"/>
            <w:vAlign w:val="center"/>
            <w:hideMark/>
          </w:tcPr>
          <w:p w14:paraId="031C69F0" w14:textId="77777777" w:rsidR="00576F38" w:rsidRPr="00447DED" w:rsidRDefault="14FDD6C7" w:rsidP="14FDD6C7">
            <w:pPr>
              <w:spacing w:after="0" w:line="240" w:lineRule="auto"/>
              <w:jc w:val="center"/>
              <w:rPr>
                <w:rFonts w:ascii="Arial Narrow" w:eastAsia="Times New Roman" w:hAnsi="Arial Narrow" w:cs="Calibri"/>
                <w:sz w:val="18"/>
                <w:szCs w:val="18"/>
                <w:lang w:val="es-EC" w:eastAsia="es-EC"/>
              </w:rPr>
            </w:pPr>
            <w:r w:rsidRPr="00447DED">
              <w:rPr>
                <w:rFonts w:ascii="Arial Narrow" w:eastAsia="Times New Roman" w:hAnsi="Arial Narrow" w:cs="Calibri"/>
                <w:sz w:val="18"/>
                <w:szCs w:val="18"/>
                <w:lang w:val="es-PA" w:eastAsia="es-EC"/>
              </w:rPr>
              <w:t>Créditos</w:t>
            </w:r>
          </w:p>
        </w:tc>
        <w:tc>
          <w:tcPr>
            <w:tcW w:w="0" w:type="auto"/>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031C69F1" w14:textId="77777777" w:rsidR="00576F38" w:rsidRPr="00447DED" w:rsidRDefault="14FDD6C7" w:rsidP="14FDD6C7">
            <w:pPr>
              <w:spacing w:after="0" w:line="240" w:lineRule="auto"/>
              <w:jc w:val="center"/>
              <w:rPr>
                <w:rFonts w:ascii="Arial Narrow" w:eastAsia="Times New Roman" w:hAnsi="Arial Narrow" w:cs="Calibri"/>
                <w:sz w:val="18"/>
                <w:szCs w:val="18"/>
                <w:lang w:val="es-EC" w:eastAsia="es-EC"/>
              </w:rPr>
            </w:pPr>
            <w:r w:rsidRPr="00447DED">
              <w:rPr>
                <w:rFonts w:ascii="Arial Narrow" w:eastAsia="Times New Roman" w:hAnsi="Arial Narrow" w:cs="Calibri"/>
                <w:sz w:val="18"/>
                <w:szCs w:val="18"/>
                <w:lang w:val="es-PA" w:eastAsia="es-EC"/>
              </w:rPr>
              <w:t> </w:t>
            </w:r>
          </w:p>
        </w:tc>
        <w:tc>
          <w:tcPr>
            <w:tcW w:w="0" w:type="auto"/>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031C69F2" w14:textId="77777777" w:rsidR="00576F38" w:rsidRPr="00447DED" w:rsidRDefault="14FDD6C7" w:rsidP="14FDD6C7">
            <w:pPr>
              <w:spacing w:after="0" w:line="240" w:lineRule="auto"/>
              <w:jc w:val="center"/>
              <w:rPr>
                <w:rFonts w:ascii="Arial Narrow" w:eastAsia="Times New Roman" w:hAnsi="Arial Narrow" w:cs="Calibri"/>
                <w:sz w:val="18"/>
                <w:szCs w:val="18"/>
                <w:lang w:val="es-EC" w:eastAsia="es-EC"/>
              </w:rPr>
            </w:pPr>
            <w:r w:rsidRPr="00447DED">
              <w:rPr>
                <w:rFonts w:ascii="Arial Narrow" w:eastAsia="Times New Roman" w:hAnsi="Arial Narrow" w:cs="Calibri"/>
                <w:sz w:val="18"/>
                <w:szCs w:val="18"/>
                <w:lang w:val="es-PA" w:eastAsia="es-EC"/>
              </w:rPr>
              <w:t> </w:t>
            </w:r>
          </w:p>
        </w:tc>
        <w:tc>
          <w:tcPr>
            <w:tcW w:w="0" w:type="auto"/>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031C69F3" w14:textId="77777777" w:rsidR="00576F38" w:rsidRPr="00447DED" w:rsidRDefault="14FDD6C7" w:rsidP="14FDD6C7">
            <w:pPr>
              <w:spacing w:after="0" w:line="240" w:lineRule="auto"/>
              <w:jc w:val="center"/>
              <w:rPr>
                <w:rFonts w:ascii="Arial Narrow" w:eastAsia="Times New Roman" w:hAnsi="Arial Narrow" w:cs="Calibri"/>
                <w:sz w:val="18"/>
                <w:szCs w:val="18"/>
                <w:lang w:val="es-EC" w:eastAsia="es-EC"/>
              </w:rPr>
            </w:pPr>
            <w:r w:rsidRPr="00447DED">
              <w:rPr>
                <w:rFonts w:ascii="Arial Narrow" w:eastAsia="Times New Roman" w:hAnsi="Arial Narrow" w:cs="Calibri"/>
                <w:sz w:val="18"/>
                <w:szCs w:val="18"/>
                <w:lang w:val="es-PA" w:eastAsia="es-EC"/>
              </w:rPr>
              <w:t> </w:t>
            </w:r>
          </w:p>
        </w:tc>
        <w:tc>
          <w:tcPr>
            <w:tcW w:w="0" w:type="auto"/>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031C69F4" w14:textId="77777777" w:rsidR="00576F38" w:rsidRPr="00447DED" w:rsidRDefault="14FDD6C7" w:rsidP="14FDD6C7">
            <w:pPr>
              <w:spacing w:after="0" w:line="240" w:lineRule="auto"/>
              <w:jc w:val="center"/>
              <w:rPr>
                <w:rFonts w:ascii="Arial Narrow" w:eastAsia="Times New Roman" w:hAnsi="Arial Narrow" w:cs="Calibri"/>
                <w:sz w:val="18"/>
                <w:szCs w:val="18"/>
                <w:lang w:val="es-EC" w:eastAsia="es-EC"/>
              </w:rPr>
            </w:pPr>
            <w:r w:rsidRPr="00447DED">
              <w:rPr>
                <w:rFonts w:ascii="Arial Narrow" w:eastAsia="Times New Roman" w:hAnsi="Arial Narrow" w:cs="Calibri"/>
                <w:sz w:val="18"/>
                <w:szCs w:val="18"/>
                <w:lang w:val="es-PA" w:eastAsia="es-EC"/>
              </w:rPr>
              <w:t> </w:t>
            </w:r>
          </w:p>
        </w:tc>
        <w:tc>
          <w:tcPr>
            <w:tcW w:w="0" w:type="auto"/>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031C69F5" w14:textId="77777777" w:rsidR="00576F38" w:rsidRPr="00447DED" w:rsidRDefault="14FDD6C7" w:rsidP="14FDD6C7">
            <w:pPr>
              <w:spacing w:after="0" w:line="240" w:lineRule="auto"/>
              <w:jc w:val="center"/>
              <w:rPr>
                <w:rFonts w:ascii="Arial Narrow" w:eastAsia="Times New Roman" w:hAnsi="Arial Narrow" w:cs="Calibri"/>
                <w:sz w:val="18"/>
                <w:szCs w:val="18"/>
                <w:lang w:val="es-EC" w:eastAsia="es-EC"/>
              </w:rPr>
            </w:pPr>
            <w:r w:rsidRPr="00447DED">
              <w:rPr>
                <w:rFonts w:ascii="Arial Narrow" w:eastAsia="Times New Roman" w:hAnsi="Arial Narrow" w:cs="Calibri"/>
                <w:sz w:val="18"/>
                <w:szCs w:val="18"/>
                <w:lang w:val="es-PA" w:eastAsia="es-EC"/>
              </w:rPr>
              <w:t> </w:t>
            </w:r>
          </w:p>
        </w:tc>
        <w:tc>
          <w:tcPr>
            <w:tcW w:w="0" w:type="auto"/>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031C69F6" w14:textId="77777777" w:rsidR="00576F38" w:rsidRPr="00447DED" w:rsidRDefault="14FDD6C7" w:rsidP="14FDD6C7">
            <w:pPr>
              <w:spacing w:after="0" w:line="240" w:lineRule="auto"/>
              <w:jc w:val="center"/>
              <w:rPr>
                <w:rFonts w:ascii="Arial Narrow" w:eastAsia="Times New Roman" w:hAnsi="Arial Narrow" w:cs="Calibri"/>
                <w:sz w:val="18"/>
                <w:szCs w:val="18"/>
                <w:lang w:val="es-EC" w:eastAsia="es-EC"/>
              </w:rPr>
            </w:pPr>
            <w:r w:rsidRPr="00447DED">
              <w:rPr>
                <w:rFonts w:ascii="Arial Narrow" w:eastAsia="Times New Roman" w:hAnsi="Arial Narrow" w:cs="Calibri"/>
                <w:sz w:val="18"/>
                <w:szCs w:val="18"/>
                <w:lang w:val="es-PA" w:eastAsia="es-EC"/>
              </w:rPr>
              <w:t> </w:t>
            </w:r>
          </w:p>
        </w:tc>
        <w:tc>
          <w:tcPr>
            <w:tcW w:w="0" w:type="auto"/>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031C69F7" w14:textId="77777777" w:rsidR="00576F38" w:rsidRPr="00447DED" w:rsidRDefault="14FDD6C7" w:rsidP="14FDD6C7">
            <w:pPr>
              <w:spacing w:after="0" w:line="240" w:lineRule="auto"/>
              <w:jc w:val="center"/>
              <w:rPr>
                <w:rFonts w:ascii="Arial Narrow" w:eastAsia="Times New Roman" w:hAnsi="Arial Narrow" w:cs="Calibri"/>
                <w:sz w:val="18"/>
                <w:szCs w:val="18"/>
                <w:lang w:val="es-EC" w:eastAsia="es-EC"/>
              </w:rPr>
            </w:pPr>
            <w:r w:rsidRPr="00447DED">
              <w:rPr>
                <w:rFonts w:ascii="Arial Narrow" w:eastAsia="Times New Roman" w:hAnsi="Arial Narrow" w:cs="Calibri"/>
                <w:sz w:val="18"/>
                <w:szCs w:val="18"/>
                <w:lang w:val="es-PA" w:eastAsia="es-EC"/>
              </w:rPr>
              <w:t> </w:t>
            </w:r>
          </w:p>
        </w:tc>
        <w:tc>
          <w:tcPr>
            <w:tcW w:w="0" w:type="auto"/>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031C69F8" w14:textId="77777777" w:rsidR="00576F38" w:rsidRPr="00447DED" w:rsidRDefault="14FDD6C7" w:rsidP="14FDD6C7">
            <w:pPr>
              <w:spacing w:after="0" w:line="240" w:lineRule="auto"/>
              <w:jc w:val="center"/>
              <w:rPr>
                <w:rFonts w:ascii="Arial Narrow" w:eastAsia="Times New Roman" w:hAnsi="Arial Narrow" w:cs="Calibri"/>
                <w:sz w:val="18"/>
                <w:szCs w:val="18"/>
                <w:lang w:val="es-EC" w:eastAsia="es-EC"/>
              </w:rPr>
            </w:pPr>
            <w:r w:rsidRPr="00447DED">
              <w:rPr>
                <w:rFonts w:ascii="Arial Narrow" w:eastAsia="Times New Roman" w:hAnsi="Arial Narrow" w:cs="Calibri"/>
                <w:sz w:val="18"/>
                <w:szCs w:val="18"/>
                <w:lang w:val="es-PA" w:eastAsia="es-EC"/>
              </w:rPr>
              <w:t> </w:t>
            </w:r>
          </w:p>
        </w:tc>
        <w:tc>
          <w:tcPr>
            <w:tcW w:w="0" w:type="auto"/>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031C69F9" w14:textId="77777777" w:rsidR="00576F38" w:rsidRPr="00447DED" w:rsidRDefault="14FDD6C7" w:rsidP="14FDD6C7">
            <w:pPr>
              <w:spacing w:after="0" w:line="240" w:lineRule="auto"/>
              <w:jc w:val="center"/>
              <w:rPr>
                <w:rFonts w:ascii="Arial Narrow" w:eastAsia="Times New Roman" w:hAnsi="Arial Narrow" w:cs="Calibri"/>
                <w:sz w:val="18"/>
                <w:szCs w:val="18"/>
                <w:lang w:val="es-EC" w:eastAsia="es-EC"/>
              </w:rPr>
            </w:pPr>
            <w:r w:rsidRPr="00447DED">
              <w:rPr>
                <w:rFonts w:ascii="Arial Narrow" w:eastAsia="Times New Roman" w:hAnsi="Arial Narrow" w:cs="Calibri"/>
                <w:sz w:val="18"/>
                <w:szCs w:val="18"/>
                <w:lang w:val="es-PA" w:eastAsia="es-EC"/>
              </w:rPr>
              <w:t> </w:t>
            </w:r>
          </w:p>
        </w:tc>
        <w:tc>
          <w:tcPr>
            <w:tcW w:w="0" w:type="auto"/>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031C69FA" w14:textId="77777777" w:rsidR="00576F38" w:rsidRPr="00447DED" w:rsidRDefault="14FDD6C7" w:rsidP="14FDD6C7">
            <w:pPr>
              <w:spacing w:after="0" w:line="240" w:lineRule="auto"/>
              <w:jc w:val="center"/>
              <w:rPr>
                <w:rFonts w:ascii="Arial Narrow" w:eastAsia="Times New Roman" w:hAnsi="Arial Narrow" w:cs="Calibri"/>
                <w:sz w:val="18"/>
                <w:szCs w:val="18"/>
                <w:lang w:val="es-EC" w:eastAsia="es-EC"/>
              </w:rPr>
            </w:pPr>
            <w:r w:rsidRPr="00447DED">
              <w:rPr>
                <w:rFonts w:ascii="Arial Narrow" w:eastAsia="Times New Roman" w:hAnsi="Arial Narrow" w:cs="Calibri"/>
                <w:sz w:val="18"/>
                <w:szCs w:val="18"/>
                <w:lang w:val="es-PA" w:eastAsia="es-EC"/>
              </w:rPr>
              <w:t> </w:t>
            </w:r>
          </w:p>
        </w:tc>
      </w:tr>
      <w:tr w:rsidR="003A3E88" w:rsidRPr="00447DED" w14:paraId="031C6A07" w14:textId="77777777" w:rsidTr="00576F38">
        <w:trPr>
          <w:trHeight w:val="300"/>
        </w:trPr>
        <w:tc>
          <w:tcPr>
            <w:tcW w:w="0" w:type="auto"/>
            <w:vMerge/>
            <w:tcBorders>
              <w:top w:val="nil"/>
              <w:left w:val="single" w:sz="8" w:space="0" w:color="auto"/>
              <w:bottom w:val="single" w:sz="8" w:space="0" w:color="000000"/>
              <w:right w:val="single" w:sz="8" w:space="0" w:color="auto"/>
            </w:tcBorders>
            <w:vAlign w:val="center"/>
            <w:hideMark/>
          </w:tcPr>
          <w:p w14:paraId="031C69FC" w14:textId="77777777" w:rsidR="00576F38" w:rsidRPr="00447DED" w:rsidRDefault="00576F38" w:rsidP="00576F38">
            <w:pPr>
              <w:spacing w:after="0" w:line="240" w:lineRule="auto"/>
              <w:jc w:val="left"/>
              <w:rPr>
                <w:rFonts w:ascii="Arial Narrow" w:eastAsia="Times New Roman" w:hAnsi="Arial Narrow" w:cs="Calibri"/>
                <w:color w:val="404040"/>
                <w:sz w:val="18"/>
                <w:szCs w:val="18"/>
                <w:lang w:val="es-EC" w:eastAsia="es-EC"/>
              </w:rPr>
            </w:pPr>
          </w:p>
        </w:tc>
        <w:tc>
          <w:tcPr>
            <w:tcW w:w="0" w:type="auto"/>
            <w:vMerge/>
            <w:tcBorders>
              <w:top w:val="nil"/>
              <w:left w:val="single" w:sz="8" w:space="0" w:color="auto"/>
              <w:bottom w:val="single" w:sz="8" w:space="0" w:color="000000"/>
              <w:right w:val="single" w:sz="8" w:space="0" w:color="auto"/>
            </w:tcBorders>
            <w:vAlign w:val="center"/>
            <w:hideMark/>
          </w:tcPr>
          <w:p w14:paraId="031C69FD" w14:textId="77777777" w:rsidR="00576F38" w:rsidRPr="00447DED" w:rsidRDefault="00576F38" w:rsidP="00576F38">
            <w:pPr>
              <w:spacing w:after="0" w:line="240" w:lineRule="auto"/>
              <w:jc w:val="left"/>
              <w:rPr>
                <w:rFonts w:ascii="Arial Narrow" w:eastAsia="Times New Roman" w:hAnsi="Arial Narrow" w:cs="Calibri"/>
                <w:color w:val="404040"/>
                <w:sz w:val="18"/>
                <w:szCs w:val="18"/>
                <w:lang w:val="es-EC" w:eastAsia="es-EC"/>
              </w:rPr>
            </w:pPr>
          </w:p>
        </w:tc>
        <w:tc>
          <w:tcPr>
            <w:tcW w:w="0" w:type="auto"/>
            <w:vMerge/>
            <w:tcBorders>
              <w:top w:val="nil"/>
              <w:left w:val="single" w:sz="8" w:space="0" w:color="auto"/>
              <w:bottom w:val="single" w:sz="8" w:space="0" w:color="000000"/>
              <w:right w:val="single" w:sz="8" w:space="0" w:color="auto"/>
            </w:tcBorders>
            <w:vAlign w:val="center"/>
            <w:hideMark/>
          </w:tcPr>
          <w:p w14:paraId="031C69FE" w14:textId="77777777" w:rsidR="00576F38" w:rsidRPr="00447DED" w:rsidRDefault="00576F38" w:rsidP="00576F38">
            <w:pPr>
              <w:spacing w:after="0" w:line="240" w:lineRule="auto"/>
              <w:jc w:val="left"/>
              <w:rPr>
                <w:rFonts w:ascii="Arial Narrow" w:eastAsia="Times New Roman" w:hAnsi="Arial Narrow" w:cs="Calibri"/>
                <w:color w:val="404040"/>
                <w:sz w:val="18"/>
                <w:szCs w:val="18"/>
                <w:lang w:val="es-EC" w:eastAsia="es-EC"/>
              </w:rPr>
            </w:pPr>
          </w:p>
        </w:tc>
        <w:tc>
          <w:tcPr>
            <w:tcW w:w="0" w:type="auto"/>
            <w:vMerge/>
            <w:tcBorders>
              <w:top w:val="nil"/>
              <w:left w:val="single" w:sz="8" w:space="0" w:color="auto"/>
              <w:bottom w:val="single" w:sz="8" w:space="0" w:color="000000"/>
              <w:right w:val="single" w:sz="8" w:space="0" w:color="auto"/>
            </w:tcBorders>
            <w:vAlign w:val="center"/>
            <w:hideMark/>
          </w:tcPr>
          <w:p w14:paraId="031C69FF" w14:textId="77777777" w:rsidR="00576F38" w:rsidRPr="00447DED" w:rsidRDefault="00576F38" w:rsidP="00576F38">
            <w:pPr>
              <w:spacing w:after="0" w:line="240" w:lineRule="auto"/>
              <w:jc w:val="left"/>
              <w:rPr>
                <w:rFonts w:ascii="Arial Narrow" w:eastAsia="Times New Roman" w:hAnsi="Arial Narrow" w:cs="Calibri"/>
                <w:color w:val="404040"/>
                <w:sz w:val="18"/>
                <w:szCs w:val="18"/>
                <w:lang w:val="es-EC" w:eastAsia="es-EC"/>
              </w:rPr>
            </w:pPr>
          </w:p>
        </w:tc>
        <w:tc>
          <w:tcPr>
            <w:tcW w:w="0" w:type="auto"/>
            <w:vMerge/>
            <w:tcBorders>
              <w:top w:val="nil"/>
              <w:left w:val="single" w:sz="8" w:space="0" w:color="auto"/>
              <w:bottom w:val="single" w:sz="8" w:space="0" w:color="000000"/>
              <w:right w:val="single" w:sz="8" w:space="0" w:color="auto"/>
            </w:tcBorders>
            <w:vAlign w:val="center"/>
            <w:hideMark/>
          </w:tcPr>
          <w:p w14:paraId="031C6A00" w14:textId="77777777" w:rsidR="00576F38" w:rsidRPr="00447DED" w:rsidRDefault="00576F38" w:rsidP="00576F38">
            <w:pPr>
              <w:spacing w:after="0" w:line="240" w:lineRule="auto"/>
              <w:jc w:val="left"/>
              <w:rPr>
                <w:rFonts w:ascii="Arial Narrow" w:eastAsia="Times New Roman" w:hAnsi="Arial Narrow" w:cs="Calibri"/>
                <w:color w:val="404040"/>
                <w:sz w:val="18"/>
                <w:szCs w:val="18"/>
                <w:lang w:val="es-EC" w:eastAsia="es-EC"/>
              </w:rPr>
            </w:pPr>
          </w:p>
        </w:tc>
        <w:tc>
          <w:tcPr>
            <w:tcW w:w="0" w:type="auto"/>
            <w:vMerge/>
            <w:tcBorders>
              <w:top w:val="nil"/>
              <w:left w:val="single" w:sz="8" w:space="0" w:color="auto"/>
              <w:bottom w:val="single" w:sz="8" w:space="0" w:color="000000"/>
              <w:right w:val="single" w:sz="8" w:space="0" w:color="auto"/>
            </w:tcBorders>
            <w:vAlign w:val="center"/>
            <w:hideMark/>
          </w:tcPr>
          <w:p w14:paraId="031C6A01" w14:textId="77777777" w:rsidR="00576F38" w:rsidRPr="00447DED" w:rsidRDefault="00576F38" w:rsidP="00576F38">
            <w:pPr>
              <w:spacing w:after="0" w:line="240" w:lineRule="auto"/>
              <w:jc w:val="left"/>
              <w:rPr>
                <w:rFonts w:ascii="Arial Narrow" w:eastAsia="Times New Roman" w:hAnsi="Arial Narrow" w:cs="Calibri"/>
                <w:color w:val="404040"/>
                <w:sz w:val="18"/>
                <w:szCs w:val="18"/>
                <w:lang w:val="es-EC" w:eastAsia="es-EC"/>
              </w:rPr>
            </w:pPr>
          </w:p>
        </w:tc>
        <w:tc>
          <w:tcPr>
            <w:tcW w:w="0" w:type="auto"/>
            <w:vMerge/>
            <w:tcBorders>
              <w:top w:val="nil"/>
              <w:left w:val="single" w:sz="8" w:space="0" w:color="auto"/>
              <w:bottom w:val="single" w:sz="8" w:space="0" w:color="000000"/>
              <w:right w:val="single" w:sz="8" w:space="0" w:color="auto"/>
            </w:tcBorders>
            <w:vAlign w:val="center"/>
            <w:hideMark/>
          </w:tcPr>
          <w:p w14:paraId="031C6A02" w14:textId="77777777" w:rsidR="00576F38" w:rsidRPr="00447DED" w:rsidRDefault="00576F38" w:rsidP="00576F38">
            <w:pPr>
              <w:spacing w:after="0" w:line="240" w:lineRule="auto"/>
              <w:jc w:val="left"/>
              <w:rPr>
                <w:rFonts w:ascii="Arial Narrow" w:eastAsia="Times New Roman" w:hAnsi="Arial Narrow" w:cs="Calibri"/>
                <w:color w:val="404040"/>
                <w:sz w:val="18"/>
                <w:szCs w:val="18"/>
                <w:lang w:val="es-EC" w:eastAsia="es-EC"/>
              </w:rPr>
            </w:pPr>
          </w:p>
        </w:tc>
        <w:tc>
          <w:tcPr>
            <w:tcW w:w="0" w:type="auto"/>
            <w:vMerge/>
            <w:tcBorders>
              <w:top w:val="nil"/>
              <w:left w:val="single" w:sz="8" w:space="0" w:color="auto"/>
              <w:bottom w:val="single" w:sz="8" w:space="0" w:color="000000"/>
              <w:right w:val="single" w:sz="8" w:space="0" w:color="auto"/>
            </w:tcBorders>
            <w:vAlign w:val="center"/>
            <w:hideMark/>
          </w:tcPr>
          <w:p w14:paraId="031C6A03" w14:textId="77777777" w:rsidR="00576F38" w:rsidRPr="00447DED" w:rsidRDefault="00576F38" w:rsidP="00576F38">
            <w:pPr>
              <w:spacing w:after="0" w:line="240" w:lineRule="auto"/>
              <w:jc w:val="left"/>
              <w:rPr>
                <w:rFonts w:ascii="Arial Narrow" w:eastAsia="Times New Roman" w:hAnsi="Arial Narrow" w:cs="Calibri"/>
                <w:color w:val="404040"/>
                <w:sz w:val="18"/>
                <w:szCs w:val="18"/>
                <w:lang w:val="es-EC" w:eastAsia="es-EC"/>
              </w:rPr>
            </w:pPr>
          </w:p>
        </w:tc>
        <w:tc>
          <w:tcPr>
            <w:tcW w:w="0" w:type="auto"/>
            <w:vMerge/>
            <w:tcBorders>
              <w:top w:val="nil"/>
              <w:left w:val="single" w:sz="8" w:space="0" w:color="auto"/>
              <w:bottom w:val="single" w:sz="8" w:space="0" w:color="000000"/>
              <w:right w:val="single" w:sz="8" w:space="0" w:color="auto"/>
            </w:tcBorders>
            <w:vAlign w:val="center"/>
            <w:hideMark/>
          </w:tcPr>
          <w:p w14:paraId="031C6A04" w14:textId="77777777" w:rsidR="00576F38" w:rsidRPr="00447DED" w:rsidRDefault="00576F38" w:rsidP="00576F38">
            <w:pPr>
              <w:spacing w:after="0" w:line="240" w:lineRule="auto"/>
              <w:jc w:val="left"/>
              <w:rPr>
                <w:rFonts w:ascii="Arial Narrow" w:eastAsia="Times New Roman" w:hAnsi="Arial Narrow" w:cs="Calibri"/>
                <w:color w:val="404040"/>
                <w:sz w:val="18"/>
                <w:szCs w:val="18"/>
                <w:lang w:val="es-EC" w:eastAsia="es-EC"/>
              </w:rPr>
            </w:pPr>
          </w:p>
        </w:tc>
        <w:tc>
          <w:tcPr>
            <w:tcW w:w="0" w:type="auto"/>
            <w:vMerge/>
            <w:tcBorders>
              <w:top w:val="nil"/>
              <w:left w:val="single" w:sz="8" w:space="0" w:color="auto"/>
              <w:bottom w:val="single" w:sz="8" w:space="0" w:color="000000"/>
              <w:right w:val="single" w:sz="8" w:space="0" w:color="auto"/>
            </w:tcBorders>
            <w:vAlign w:val="center"/>
            <w:hideMark/>
          </w:tcPr>
          <w:p w14:paraId="031C6A05" w14:textId="77777777" w:rsidR="00576F38" w:rsidRPr="00447DED" w:rsidRDefault="00576F38" w:rsidP="00576F38">
            <w:pPr>
              <w:spacing w:after="0" w:line="240" w:lineRule="auto"/>
              <w:jc w:val="left"/>
              <w:rPr>
                <w:rFonts w:ascii="Arial Narrow" w:eastAsia="Times New Roman" w:hAnsi="Arial Narrow" w:cs="Calibri"/>
                <w:color w:val="404040"/>
                <w:sz w:val="18"/>
                <w:szCs w:val="18"/>
                <w:lang w:val="es-EC" w:eastAsia="es-EC"/>
              </w:rPr>
            </w:pPr>
          </w:p>
        </w:tc>
        <w:tc>
          <w:tcPr>
            <w:tcW w:w="0" w:type="auto"/>
            <w:vMerge/>
            <w:tcBorders>
              <w:top w:val="nil"/>
              <w:left w:val="single" w:sz="8" w:space="0" w:color="auto"/>
              <w:bottom w:val="single" w:sz="8" w:space="0" w:color="000000"/>
              <w:right w:val="single" w:sz="8" w:space="0" w:color="auto"/>
            </w:tcBorders>
            <w:vAlign w:val="center"/>
            <w:hideMark/>
          </w:tcPr>
          <w:p w14:paraId="031C6A06" w14:textId="77777777" w:rsidR="00576F38" w:rsidRPr="00447DED" w:rsidRDefault="00576F38" w:rsidP="00576F38">
            <w:pPr>
              <w:spacing w:after="0" w:line="240" w:lineRule="auto"/>
              <w:jc w:val="left"/>
              <w:rPr>
                <w:rFonts w:ascii="Arial Narrow" w:eastAsia="Times New Roman" w:hAnsi="Arial Narrow" w:cs="Calibri"/>
                <w:color w:val="404040"/>
                <w:sz w:val="18"/>
                <w:szCs w:val="18"/>
                <w:lang w:val="es-EC" w:eastAsia="es-EC"/>
              </w:rPr>
            </w:pPr>
          </w:p>
        </w:tc>
      </w:tr>
      <w:tr w:rsidR="003A3E88" w:rsidRPr="00447DED" w14:paraId="031C6A13" w14:textId="77777777" w:rsidTr="14FDD6C7">
        <w:trPr>
          <w:trHeight w:val="288"/>
        </w:trPr>
        <w:tc>
          <w:tcPr>
            <w:tcW w:w="0" w:type="auto"/>
            <w:vMerge w:val="restart"/>
            <w:tcBorders>
              <w:top w:val="nil"/>
              <w:left w:val="single" w:sz="8" w:space="0" w:color="auto"/>
              <w:bottom w:val="single" w:sz="8" w:space="0" w:color="000000" w:themeColor="text1"/>
              <w:right w:val="single" w:sz="8" w:space="0" w:color="auto"/>
            </w:tcBorders>
            <w:shd w:val="clear" w:color="auto" w:fill="BFBFBF" w:themeFill="background1" w:themeFillShade="BF"/>
            <w:vAlign w:val="center"/>
            <w:hideMark/>
          </w:tcPr>
          <w:p w14:paraId="031C6A08" w14:textId="77777777" w:rsidR="00576F38" w:rsidRPr="00447DED" w:rsidRDefault="14FDD6C7" w:rsidP="14FDD6C7">
            <w:pPr>
              <w:spacing w:after="0" w:line="240" w:lineRule="auto"/>
              <w:jc w:val="center"/>
              <w:rPr>
                <w:rFonts w:ascii="Arial Narrow" w:eastAsia="Times New Roman" w:hAnsi="Arial Narrow" w:cs="Calibri"/>
                <w:sz w:val="18"/>
                <w:szCs w:val="18"/>
                <w:lang w:val="es-EC" w:eastAsia="es-EC"/>
              </w:rPr>
            </w:pPr>
            <w:r w:rsidRPr="00447DED">
              <w:rPr>
                <w:rFonts w:ascii="Arial Narrow" w:eastAsia="Times New Roman" w:hAnsi="Arial Narrow" w:cs="Calibri"/>
                <w:sz w:val="18"/>
                <w:szCs w:val="18"/>
                <w:lang w:val="es-PA" w:eastAsia="es-EC"/>
              </w:rPr>
              <w:t>Capital</w:t>
            </w:r>
          </w:p>
        </w:tc>
        <w:tc>
          <w:tcPr>
            <w:tcW w:w="0" w:type="auto"/>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031C6A09" w14:textId="77777777" w:rsidR="00576F38" w:rsidRPr="00447DED" w:rsidRDefault="14FDD6C7" w:rsidP="14FDD6C7">
            <w:pPr>
              <w:spacing w:after="0" w:line="240" w:lineRule="auto"/>
              <w:jc w:val="center"/>
              <w:rPr>
                <w:rFonts w:ascii="Arial Narrow" w:eastAsia="Times New Roman" w:hAnsi="Arial Narrow" w:cs="Calibri"/>
                <w:sz w:val="18"/>
                <w:szCs w:val="18"/>
                <w:lang w:val="es-EC" w:eastAsia="es-EC"/>
              </w:rPr>
            </w:pPr>
            <w:r w:rsidRPr="00447DED">
              <w:rPr>
                <w:rFonts w:ascii="Arial Narrow" w:eastAsia="Times New Roman" w:hAnsi="Arial Narrow" w:cs="Calibri"/>
                <w:sz w:val="18"/>
                <w:szCs w:val="18"/>
                <w:lang w:val="es-PA" w:eastAsia="es-EC"/>
              </w:rPr>
              <w:t> </w:t>
            </w:r>
          </w:p>
        </w:tc>
        <w:tc>
          <w:tcPr>
            <w:tcW w:w="0" w:type="auto"/>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031C6A0A" w14:textId="77777777" w:rsidR="00576F38" w:rsidRPr="00447DED" w:rsidRDefault="14FDD6C7" w:rsidP="14FDD6C7">
            <w:pPr>
              <w:spacing w:after="0" w:line="240" w:lineRule="auto"/>
              <w:jc w:val="center"/>
              <w:rPr>
                <w:rFonts w:ascii="Arial Narrow" w:eastAsia="Times New Roman" w:hAnsi="Arial Narrow" w:cs="Calibri"/>
                <w:sz w:val="18"/>
                <w:szCs w:val="18"/>
                <w:lang w:val="es-EC" w:eastAsia="es-EC"/>
              </w:rPr>
            </w:pPr>
            <w:r w:rsidRPr="00447DED">
              <w:rPr>
                <w:rFonts w:ascii="Arial Narrow" w:eastAsia="Times New Roman" w:hAnsi="Arial Narrow" w:cs="Calibri"/>
                <w:sz w:val="18"/>
                <w:szCs w:val="18"/>
                <w:lang w:val="es-PA" w:eastAsia="es-EC"/>
              </w:rPr>
              <w:t> </w:t>
            </w:r>
          </w:p>
        </w:tc>
        <w:tc>
          <w:tcPr>
            <w:tcW w:w="0" w:type="auto"/>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031C6A0B" w14:textId="7A062458" w:rsidR="00576F38" w:rsidRPr="00447DED" w:rsidRDefault="003A3E88" w:rsidP="14FDD6C7">
            <w:pPr>
              <w:spacing w:after="0" w:line="240" w:lineRule="auto"/>
              <w:jc w:val="center"/>
              <w:rPr>
                <w:rFonts w:ascii="Arial Narrow" w:eastAsia="Times New Roman" w:hAnsi="Arial Narrow" w:cs="Calibri"/>
                <w:sz w:val="18"/>
                <w:szCs w:val="18"/>
                <w:lang w:val="es-EC" w:eastAsia="es-EC"/>
              </w:rPr>
            </w:pPr>
            <w:r w:rsidRPr="00447DED">
              <w:rPr>
                <w:rFonts w:ascii="Arial Narrow" w:eastAsia="Times New Roman" w:hAnsi="Arial Narrow" w:cs="Calibri"/>
                <w:sz w:val="18"/>
                <w:szCs w:val="18"/>
                <w:lang w:val="es-PA" w:eastAsia="es-EC"/>
              </w:rPr>
              <w:t>8.062.372</w:t>
            </w:r>
            <w:r w:rsidR="14FDD6C7" w:rsidRPr="00447DED">
              <w:rPr>
                <w:rFonts w:ascii="Arial Narrow" w:eastAsia="Times New Roman" w:hAnsi="Arial Narrow" w:cs="Calibri"/>
                <w:sz w:val="18"/>
                <w:szCs w:val="18"/>
                <w:lang w:val="es-PA" w:eastAsia="es-EC"/>
              </w:rPr>
              <w:t> </w:t>
            </w:r>
          </w:p>
        </w:tc>
        <w:tc>
          <w:tcPr>
            <w:tcW w:w="0" w:type="auto"/>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031C6A0C" w14:textId="3011046A" w:rsidR="00576F38" w:rsidRPr="00447DED" w:rsidRDefault="003A3E88" w:rsidP="14FDD6C7">
            <w:pPr>
              <w:spacing w:after="0" w:line="240" w:lineRule="auto"/>
              <w:jc w:val="center"/>
              <w:rPr>
                <w:rFonts w:ascii="Arial Narrow" w:eastAsia="Times New Roman" w:hAnsi="Arial Narrow" w:cs="Calibri"/>
                <w:sz w:val="18"/>
                <w:szCs w:val="18"/>
                <w:lang w:val="es-EC" w:eastAsia="es-EC"/>
              </w:rPr>
            </w:pPr>
            <w:r w:rsidRPr="00447DED">
              <w:rPr>
                <w:rFonts w:ascii="Arial Narrow" w:eastAsia="Times New Roman" w:hAnsi="Arial Narrow" w:cs="Calibri"/>
                <w:sz w:val="18"/>
                <w:szCs w:val="18"/>
                <w:lang w:val="es-PA" w:eastAsia="es-EC"/>
              </w:rPr>
              <w:t>6.500.000</w:t>
            </w:r>
            <w:r w:rsidR="14FDD6C7" w:rsidRPr="00447DED">
              <w:rPr>
                <w:rFonts w:ascii="Arial Narrow" w:eastAsia="Times New Roman" w:hAnsi="Arial Narrow" w:cs="Calibri"/>
                <w:sz w:val="18"/>
                <w:szCs w:val="18"/>
                <w:lang w:val="es-PA" w:eastAsia="es-EC"/>
              </w:rPr>
              <w:t> </w:t>
            </w:r>
          </w:p>
        </w:tc>
        <w:tc>
          <w:tcPr>
            <w:tcW w:w="0" w:type="auto"/>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031C6A0D" w14:textId="17E332AC" w:rsidR="00576F38" w:rsidRPr="00447DED" w:rsidRDefault="14FDD6C7" w:rsidP="14FDD6C7">
            <w:pPr>
              <w:spacing w:after="0" w:line="240" w:lineRule="auto"/>
              <w:jc w:val="center"/>
              <w:rPr>
                <w:rFonts w:ascii="Arial Narrow" w:eastAsia="Times New Roman" w:hAnsi="Arial Narrow" w:cs="Calibri"/>
                <w:sz w:val="18"/>
                <w:szCs w:val="18"/>
                <w:lang w:val="es-EC" w:eastAsia="es-EC"/>
              </w:rPr>
            </w:pPr>
            <w:r w:rsidRPr="00447DED">
              <w:rPr>
                <w:rFonts w:ascii="Arial Narrow" w:eastAsia="Times New Roman" w:hAnsi="Arial Narrow" w:cs="Calibri"/>
                <w:sz w:val="18"/>
                <w:szCs w:val="18"/>
                <w:lang w:val="es-PA" w:eastAsia="es-EC"/>
              </w:rPr>
              <w:t> </w:t>
            </w:r>
            <w:r w:rsidR="003A3E88" w:rsidRPr="00447DED">
              <w:rPr>
                <w:rFonts w:ascii="Arial Narrow" w:eastAsia="Times New Roman" w:hAnsi="Arial Narrow" w:cs="Calibri"/>
                <w:sz w:val="18"/>
                <w:szCs w:val="18"/>
                <w:lang w:val="es-PA" w:eastAsia="es-EC"/>
              </w:rPr>
              <w:t>746.652</w:t>
            </w:r>
          </w:p>
        </w:tc>
        <w:tc>
          <w:tcPr>
            <w:tcW w:w="0" w:type="auto"/>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031C6A0E" w14:textId="021BB400" w:rsidR="00576F38" w:rsidRPr="00447DED" w:rsidRDefault="003A3E88" w:rsidP="14FDD6C7">
            <w:pPr>
              <w:spacing w:after="0" w:line="240" w:lineRule="auto"/>
              <w:jc w:val="center"/>
              <w:rPr>
                <w:rFonts w:ascii="Arial Narrow" w:eastAsia="Times New Roman" w:hAnsi="Arial Narrow" w:cs="Calibri"/>
                <w:sz w:val="18"/>
                <w:szCs w:val="18"/>
                <w:lang w:val="es-EC" w:eastAsia="es-EC"/>
              </w:rPr>
            </w:pPr>
            <w:r w:rsidRPr="00447DED">
              <w:rPr>
                <w:rFonts w:ascii="Arial Narrow" w:eastAsia="Times New Roman" w:hAnsi="Arial Narrow" w:cs="Calibri"/>
                <w:sz w:val="18"/>
                <w:szCs w:val="18"/>
                <w:lang w:val="es-PA" w:eastAsia="es-EC"/>
              </w:rPr>
              <w:t>0</w:t>
            </w:r>
            <w:r w:rsidR="14FDD6C7" w:rsidRPr="00447DED">
              <w:rPr>
                <w:rFonts w:ascii="Arial Narrow" w:eastAsia="Times New Roman" w:hAnsi="Arial Narrow" w:cs="Calibri"/>
                <w:sz w:val="18"/>
                <w:szCs w:val="18"/>
                <w:lang w:val="es-PA" w:eastAsia="es-EC"/>
              </w:rPr>
              <w:t> </w:t>
            </w:r>
          </w:p>
        </w:tc>
        <w:tc>
          <w:tcPr>
            <w:tcW w:w="0" w:type="auto"/>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031C6A0F" w14:textId="77777777" w:rsidR="00576F38" w:rsidRPr="00447DED" w:rsidRDefault="14FDD6C7" w:rsidP="14FDD6C7">
            <w:pPr>
              <w:spacing w:after="0" w:line="240" w:lineRule="auto"/>
              <w:jc w:val="center"/>
              <w:rPr>
                <w:rFonts w:ascii="Arial Narrow" w:eastAsia="Times New Roman" w:hAnsi="Arial Narrow" w:cs="Calibri"/>
                <w:sz w:val="18"/>
                <w:szCs w:val="18"/>
                <w:lang w:val="es-EC" w:eastAsia="es-EC"/>
              </w:rPr>
            </w:pPr>
            <w:r w:rsidRPr="00447DED">
              <w:rPr>
                <w:rFonts w:ascii="Arial Narrow" w:eastAsia="Times New Roman" w:hAnsi="Arial Narrow" w:cs="Calibri"/>
                <w:sz w:val="18"/>
                <w:szCs w:val="18"/>
                <w:lang w:val="es-PA" w:eastAsia="es-EC"/>
              </w:rPr>
              <w:t> </w:t>
            </w:r>
          </w:p>
        </w:tc>
        <w:tc>
          <w:tcPr>
            <w:tcW w:w="0" w:type="auto"/>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031C6A10" w14:textId="77777777" w:rsidR="00576F38" w:rsidRPr="00447DED" w:rsidRDefault="14FDD6C7" w:rsidP="14FDD6C7">
            <w:pPr>
              <w:spacing w:after="0" w:line="240" w:lineRule="auto"/>
              <w:jc w:val="center"/>
              <w:rPr>
                <w:rFonts w:ascii="Arial Narrow" w:eastAsia="Times New Roman" w:hAnsi="Arial Narrow" w:cs="Calibri"/>
                <w:sz w:val="18"/>
                <w:szCs w:val="18"/>
                <w:lang w:val="es-EC" w:eastAsia="es-EC"/>
              </w:rPr>
            </w:pPr>
            <w:r w:rsidRPr="00447DED">
              <w:rPr>
                <w:rFonts w:ascii="Arial Narrow" w:eastAsia="Times New Roman" w:hAnsi="Arial Narrow" w:cs="Calibri"/>
                <w:sz w:val="18"/>
                <w:szCs w:val="18"/>
                <w:lang w:val="es-PA" w:eastAsia="es-EC"/>
              </w:rPr>
              <w:t> </w:t>
            </w:r>
          </w:p>
        </w:tc>
        <w:tc>
          <w:tcPr>
            <w:tcW w:w="0" w:type="auto"/>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031C6A11" w14:textId="77777777" w:rsidR="00576F38" w:rsidRPr="00447DED" w:rsidRDefault="14FDD6C7" w:rsidP="14FDD6C7">
            <w:pPr>
              <w:spacing w:after="0" w:line="240" w:lineRule="auto"/>
              <w:jc w:val="center"/>
              <w:rPr>
                <w:rFonts w:ascii="Arial Narrow" w:eastAsia="Times New Roman" w:hAnsi="Arial Narrow" w:cs="Calibri"/>
                <w:sz w:val="18"/>
                <w:szCs w:val="18"/>
                <w:lang w:val="es-EC" w:eastAsia="es-EC"/>
              </w:rPr>
            </w:pPr>
            <w:r w:rsidRPr="00447DED">
              <w:rPr>
                <w:rFonts w:ascii="Arial Narrow" w:eastAsia="Times New Roman" w:hAnsi="Arial Narrow" w:cs="Calibri"/>
                <w:sz w:val="18"/>
                <w:szCs w:val="18"/>
                <w:lang w:val="es-PA" w:eastAsia="es-EC"/>
              </w:rPr>
              <w:t> </w:t>
            </w:r>
          </w:p>
        </w:tc>
        <w:tc>
          <w:tcPr>
            <w:tcW w:w="0" w:type="auto"/>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031C6A12" w14:textId="77777777" w:rsidR="00576F38" w:rsidRPr="00447DED" w:rsidRDefault="14FDD6C7" w:rsidP="14FDD6C7">
            <w:pPr>
              <w:spacing w:after="0" w:line="240" w:lineRule="auto"/>
              <w:jc w:val="center"/>
              <w:rPr>
                <w:rFonts w:ascii="Arial Narrow" w:eastAsia="Times New Roman" w:hAnsi="Arial Narrow" w:cs="Calibri"/>
                <w:sz w:val="18"/>
                <w:szCs w:val="18"/>
                <w:lang w:val="es-EC" w:eastAsia="es-EC"/>
              </w:rPr>
            </w:pPr>
            <w:r w:rsidRPr="00447DED">
              <w:rPr>
                <w:rFonts w:ascii="Arial Narrow" w:eastAsia="Times New Roman" w:hAnsi="Arial Narrow" w:cs="Calibri"/>
                <w:sz w:val="18"/>
                <w:szCs w:val="18"/>
                <w:lang w:val="es-PA" w:eastAsia="es-EC"/>
              </w:rPr>
              <w:t> </w:t>
            </w:r>
          </w:p>
        </w:tc>
      </w:tr>
      <w:tr w:rsidR="003A3E88" w:rsidRPr="00447DED" w14:paraId="031C6A1F" w14:textId="77777777" w:rsidTr="00576F38">
        <w:trPr>
          <w:trHeight w:val="300"/>
        </w:trPr>
        <w:tc>
          <w:tcPr>
            <w:tcW w:w="0" w:type="auto"/>
            <w:vMerge/>
            <w:tcBorders>
              <w:top w:val="nil"/>
              <w:left w:val="single" w:sz="8" w:space="0" w:color="auto"/>
              <w:bottom w:val="single" w:sz="8" w:space="0" w:color="000000"/>
              <w:right w:val="single" w:sz="8" w:space="0" w:color="auto"/>
            </w:tcBorders>
            <w:vAlign w:val="center"/>
            <w:hideMark/>
          </w:tcPr>
          <w:p w14:paraId="031C6A14" w14:textId="77777777" w:rsidR="00576F38" w:rsidRPr="00447DED" w:rsidRDefault="00576F38" w:rsidP="00576F38">
            <w:pPr>
              <w:spacing w:after="0" w:line="240" w:lineRule="auto"/>
              <w:jc w:val="left"/>
              <w:rPr>
                <w:rFonts w:ascii="Arial Narrow" w:eastAsia="Times New Roman" w:hAnsi="Arial Narrow" w:cs="Calibri"/>
                <w:color w:val="404040"/>
                <w:sz w:val="18"/>
                <w:szCs w:val="18"/>
                <w:lang w:val="es-EC" w:eastAsia="es-EC"/>
              </w:rPr>
            </w:pPr>
          </w:p>
        </w:tc>
        <w:tc>
          <w:tcPr>
            <w:tcW w:w="0" w:type="auto"/>
            <w:vMerge/>
            <w:tcBorders>
              <w:top w:val="nil"/>
              <w:left w:val="single" w:sz="8" w:space="0" w:color="auto"/>
              <w:bottom w:val="single" w:sz="8" w:space="0" w:color="000000"/>
              <w:right w:val="single" w:sz="8" w:space="0" w:color="auto"/>
            </w:tcBorders>
            <w:vAlign w:val="center"/>
            <w:hideMark/>
          </w:tcPr>
          <w:p w14:paraId="031C6A15" w14:textId="77777777" w:rsidR="00576F38" w:rsidRPr="00447DED" w:rsidRDefault="00576F38" w:rsidP="00576F38">
            <w:pPr>
              <w:spacing w:after="0" w:line="240" w:lineRule="auto"/>
              <w:jc w:val="left"/>
              <w:rPr>
                <w:rFonts w:ascii="Arial Narrow" w:eastAsia="Times New Roman" w:hAnsi="Arial Narrow" w:cs="Calibri"/>
                <w:color w:val="404040"/>
                <w:sz w:val="18"/>
                <w:szCs w:val="18"/>
                <w:lang w:val="es-EC" w:eastAsia="es-EC"/>
              </w:rPr>
            </w:pPr>
          </w:p>
        </w:tc>
        <w:tc>
          <w:tcPr>
            <w:tcW w:w="0" w:type="auto"/>
            <w:vMerge/>
            <w:tcBorders>
              <w:top w:val="nil"/>
              <w:left w:val="single" w:sz="8" w:space="0" w:color="auto"/>
              <w:bottom w:val="single" w:sz="8" w:space="0" w:color="000000"/>
              <w:right w:val="single" w:sz="8" w:space="0" w:color="auto"/>
            </w:tcBorders>
            <w:vAlign w:val="center"/>
            <w:hideMark/>
          </w:tcPr>
          <w:p w14:paraId="031C6A16" w14:textId="77777777" w:rsidR="00576F38" w:rsidRPr="00447DED" w:rsidRDefault="00576F38" w:rsidP="00576F38">
            <w:pPr>
              <w:spacing w:after="0" w:line="240" w:lineRule="auto"/>
              <w:jc w:val="left"/>
              <w:rPr>
                <w:rFonts w:ascii="Arial Narrow" w:eastAsia="Times New Roman" w:hAnsi="Arial Narrow" w:cs="Calibri"/>
                <w:color w:val="404040"/>
                <w:sz w:val="18"/>
                <w:szCs w:val="18"/>
                <w:lang w:val="es-EC" w:eastAsia="es-EC"/>
              </w:rPr>
            </w:pPr>
          </w:p>
        </w:tc>
        <w:tc>
          <w:tcPr>
            <w:tcW w:w="0" w:type="auto"/>
            <w:vMerge/>
            <w:tcBorders>
              <w:top w:val="nil"/>
              <w:left w:val="single" w:sz="8" w:space="0" w:color="auto"/>
              <w:bottom w:val="single" w:sz="8" w:space="0" w:color="000000"/>
              <w:right w:val="single" w:sz="8" w:space="0" w:color="auto"/>
            </w:tcBorders>
            <w:vAlign w:val="center"/>
            <w:hideMark/>
          </w:tcPr>
          <w:p w14:paraId="031C6A17" w14:textId="77777777" w:rsidR="00576F38" w:rsidRPr="00447DED" w:rsidRDefault="00576F38" w:rsidP="00576F38">
            <w:pPr>
              <w:spacing w:after="0" w:line="240" w:lineRule="auto"/>
              <w:jc w:val="left"/>
              <w:rPr>
                <w:rFonts w:ascii="Arial Narrow" w:eastAsia="Times New Roman" w:hAnsi="Arial Narrow" w:cs="Calibri"/>
                <w:color w:val="404040"/>
                <w:sz w:val="18"/>
                <w:szCs w:val="18"/>
                <w:lang w:val="es-EC" w:eastAsia="es-EC"/>
              </w:rPr>
            </w:pPr>
          </w:p>
        </w:tc>
        <w:tc>
          <w:tcPr>
            <w:tcW w:w="0" w:type="auto"/>
            <w:vMerge/>
            <w:tcBorders>
              <w:top w:val="nil"/>
              <w:left w:val="single" w:sz="8" w:space="0" w:color="auto"/>
              <w:bottom w:val="single" w:sz="8" w:space="0" w:color="000000"/>
              <w:right w:val="single" w:sz="8" w:space="0" w:color="auto"/>
            </w:tcBorders>
            <w:vAlign w:val="center"/>
            <w:hideMark/>
          </w:tcPr>
          <w:p w14:paraId="031C6A18" w14:textId="77777777" w:rsidR="00576F38" w:rsidRPr="00447DED" w:rsidRDefault="00576F38" w:rsidP="00576F38">
            <w:pPr>
              <w:spacing w:after="0" w:line="240" w:lineRule="auto"/>
              <w:jc w:val="left"/>
              <w:rPr>
                <w:rFonts w:ascii="Arial Narrow" w:eastAsia="Times New Roman" w:hAnsi="Arial Narrow" w:cs="Calibri"/>
                <w:color w:val="404040"/>
                <w:sz w:val="18"/>
                <w:szCs w:val="18"/>
                <w:lang w:val="es-EC" w:eastAsia="es-EC"/>
              </w:rPr>
            </w:pPr>
          </w:p>
        </w:tc>
        <w:tc>
          <w:tcPr>
            <w:tcW w:w="0" w:type="auto"/>
            <w:vMerge/>
            <w:tcBorders>
              <w:top w:val="nil"/>
              <w:left w:val="single" w:sz="8" w:space="0" w:color="auto"/>
              <w:bottom w:val="single" w:sz="8" w:space="0" w:color="000000"/>
              <w:right w:val="single" w:sz="8" w:space="0" w:color="auto"/>
            </w:tcBorders>
            <w:vAlign w:val="center"/>
            <w:hideMark/>
          </w:tcPr>
          <w:p w14:paraId="031C6A19" w14:textId="77777777" w:rsidR="00576F38" w:rsidRPr="00447DED" w:rsidRDefault="00576F38" w:rsidP="00576F38">
            <w:pPr>
              <w:spacing w:after="0" w:line="240" w:lineRule="auto"/>
              <w:jc w:val="left"/>
              <w:rPr>
                <w:rFonts w:ascii="Arial Narrow" w:eastAsia="Times New Roman" w:hAnsi="Arial Narrow" w:cs="Calibri"/>
                <w:color w:val="404040"/>
                <w:sz w:val="18"/>
                <w:szCs w:val="18"/>
                <w:lang w:val="es-EC" w:eastAsia="es-EC"/>
              </w:rPr>
            </w:pPr>
          </w:p>
        </w:tc>
        <w:tc>
          <w:tcPr>
            <w:tcW w:w="0" w:type="auto"/>
            <w:vMerge/>
            <w:tcBorders>
              <w:top w:val="nil"/>
              <w:left w:val="single" w:sz="8" w:space="0" w:color="auto"/>
              <w:bottom w:val="single" w:sz="8" w:space="0" w:color="000000"/>
              <w:right w:val="single" w:sz="8" w:space="0" w:color="auto"/>
            </w:tcBorders>
            <w:vAlign w:val="center"/>
            <w:hideMark/>
          </w:tcPr>
          <w:p w14:paraId="031C6A1A" w14:textId="77777777" w:rsidR="00576F38" w:rsidRPr="00447DED" w:rsidRDefault="00576F38" w:rsidP="00576F38">
            <w:pPr>
              <w:spacing w:after="0" w:line="240" w:lineRule="auto"/>
              <w:jc w:val="left"/>
              <w:rPr>
                <w:rFonts w:ascii="Arial Narrow" w:eastAsia="Times New Roman" w:hAnsi="Arial Narrow" w:cs="Calibri"/>
                <w:color w:val="404040"/>
                <w:sz w:val="18"/>
                <w:szCs w:val="18"/>
                <w:lang w:val="es-EC" w:eastAsia="es-EC"/>
              </w:rPr>
            </w:pPr>
          </w:p>
        </w:tc>
        <w:tc>
          <w:tcPr>
            <w:tcW w:w="0" w:type="auto"/>
            <w:vMerge/>
            <w:tcBorders>
              <w:top w:val="nil"/>
              <w:left w:val="single" w:sz="8" w:space="0" w:color="auto"/>
              <w:bottom w:val="single" w:sz="8" w:space="0" w:color="000000"/>
              <w:right w:val="single" w:sz="8" w:space="0" w:color="auto"/>
            </w:tcBorders>
            <w:vAlign w:val="center"/>
            <w:hideMark/>
          </w:tcPr>
          <w:p w14:paraId="031C6A1B" w14:textId="77777777" w:rsidR="00576F38" w:rsidRPr="00447DED" w:rsidRDefault="00576F38" w:rsidP="00576F38">
            <w:pPr>
              <w:spacing w:after="0" w:line="240" w:lineRule="auto"/>
              <w:jc w:val="left"/>
              <w:rPr>
                <w:rFonts w:ascii="Arial Narrow" w:eastAsia="Times New Roman" w:hAnsi="Arial Narrow" w:cs="Calibri"/>
                <w:color w:val="404040"/>
                <w:sz w:val="18"/>
                <w:szCs w:val="18"/>
                <w:lang w:val="es-EC" w:eastAsia="es-EC"/>
              </w:rPr>
            </w:pPr>
          </w:p>
        </w:tc>
        <w:tc>
          <w:tcPr>
            <w:tcW w:w="0" w:type="auto"/>
            <w:vMerge/>
            <w:tcBorders>
              <w:top w:val="nil"/>
              <w:left w:val="single" w:sz="8" w:space="0" w:color="auto"/>
              <w:bottom w:val="single" w:sz="8" w:space="0" w:color="000000"/>
              <w:right w:val="single" w:sz="8" w:space="0" w:color="auto"/>
            </w:tcBorders>
            <w:vAlign w:val="center"/>
            <w:hideMark/>
          </w:tcPr>
          <w:p w14:paraId="031C6A1C" w14:textId="77777777" w:rsidR="00576F38" w:rsidRPr="00447DED" w:rsidRDefault="00576F38" w:rsidP="00576F38">
            <w:pPr>
              <w:spacing w:after="0" w:line="240" w:lineRule="auto"/>
              <w:jc w:val="left"/>
              <w:rPr>
                <w:rFonts w:ascii="Arial Narrow" w:eastAsia="Times New Roman" w:hAnsi="Arial Narrow" w:cs="Calibri"/>
                <w:color w:val="404040"/>
                <w:sz w:val="18"/>
                <w:szCs w:val="18"/>
                <w:lang w:val="es-EC" w:eastAsia="es-EC"/>
              </w:rPr>
            </w:pPr>
          </w:p>
        </w:tc>
        <w:tc>
          <w:tcPr>
            <w:tcW w:w="0" w:type="auto"/>
            <w:vMerge/>
            <w:tcBorders>
              <w:top w:val="nil"/>
              <w:left w:val="single" w:sz="8" w:space="0" w:color="auto"/>
              <w:bottom w:val="single" w:sz="8" w:space="0" w:color="000000"/>
              <w:right w:val="single" w:sz="8" w:space="0" w:color="auto"/>
            </w:tcBorders>
            <w:vAlign w:val="center"/>
            <w:hideMark/>
          </w:tcPr>
          <w:p w14:paraId="031C6A1D" w14:textId="77777777" w:rsidR="00576F38" w:rsidRPr="00447DED" w:rsidRDefault="00576F38" w:rsidP="00576F38">
            <w:pPr>
              <w:spacing w:after="0" w:line="240" w:lineRule="auto"/>
              <w:jc w:val="left"/>
              <w:rPr>
                <w:rFonts w:ascii="Arial Narrow" w:eastAsia="Times New Roman" w:hAnsi="Arial Narrow" w:cs="Calibri"/>
                <w:color w:val="404040"/>
                <w:sz w:val="18"/>
                <w:szCs w:val="18"/>
                <w:lang w:val="es-EC" w:eastAsia="es-EC"/>
              </w:rPr>
            </w:pPr>
          </w:p>
        </w:tc>
        <w:tc>
          <w:tcPr>
            <w:tcW w:w="0" w:type="auto"/>
            <w:vMerge/>
            <w:tcBorders>
              <w:top w:val="nil"/>
              <w:left w:val="single" w:sz="8" w:space="0" w:color="auto"/>
              <w:bottom w:val="single" w:sz="8" w:space="0" w:color="000000"/>
              <w:right w:val="single" w:sz="8" w:space="0" w:color="auto"/>
            </w:tcBorders>
            <w:vAlign w:val="center"/>
            <w:hideMark/>
          </w:tcPr>
          <w:p w14:paraId="031C6A1E" w14:textId="77777777" w:rsidR="00576F38" w:rsidRPr="00447DED" w:rsidRDefault="00576F38" w:rsidP="00576F38">
            <w:pPr>
              <w:spacing w:after="0" w:line="240" w:lineRule="auto"/>
              <w:jc w:val="left"/>
              <w:rPr>
                <w:rFonts w:ascii="Arial Narrow" w:eastAsia="Times New Roman" w:hAnsi="Arial Narrow" w:cs="Calibri"/>
                <w:color w:val="404040"/>
                <w:sz w:val="18"/>
                <w:szCs w:val="18"/>
                <w:lang w:val="es-EC" w:eastAsia="es-EC"/>
              </w:rPr>
            </w:pPr>
          </w:p>
        </w:tc>
      </w:tr>
      <w:tr w:rsidR="003A3E88" w:rsidRPr="00447DED" w14:paraId="031C6A2B" w14:textId="77777777" w:rsidTr="14FDD6C7">
        <w:trPr>
          <w:trHeight w:val="288"/>
        </w:trPr>
        <w:tc>
          <w:tcPr>
            <w:tcW w:w="0" w:type="auto"/>
            <w:vMerge w:val="restart"/>
            <w:tcBorders>
              <w:top w:val="nil"/>
              <w:left w:val="single" w:sz="8" w:space="0" w:color="auto"/>
              <w:bottom w:val="single" w:sz="8" w:space="0" w:color="000000" w:themeColor="text1"/>
              <w:right w:val="single" w:sz="8" w:space="0" w:color="auto"/>
            </w:tcBorders>
            <w:shd w:val="clear" w:color="auto" w:fill="BFBFBF" w:themeFill="background1" w:themeFillShade="BF"/>
            <w:vAlign w:val="center"/>
            <w:hideMark/>
          </w:tcPr>
          <w:p w14:paraId="031C6A20" w14:textId="77777777" w:rsidR="00576F38" w:rsidRPr="00447DED" w:rsidRDefault="14FDD6C7" w:rsidP="14FDD6C7">
            <w:pPr>
              <w:spacing w:after="0" w:line="240" w:lineRule="auto"/>
              <w:jc w:val="center"/>
              <w:rPr>
                <w:rFonts w:ascii="Arial Narrow" w:eastAsia="Times New Roman" w:hAnsi="Arial Narrow" w:cs="Calibri"/>
                <w:sz w:val="18"/>
                <w:szCs w:val="18"/>
                <w:lang w:val="es-EC" w:eastAsia="es-EC"/>
              </w:rPr>
            </w:pPr>
            <w:r w:rsidRPr="00447DED">
              <w:rPr>
                <w:rFonts w:ascii="Arial Narrow" w:eastAsia="Times New Roman" w:hAnsi="Arial Narrow" w:cs="Calibri"/>
                <w:sz w:val="18"/>
                <w:szCs w:val="18"/>
                <w:lang w:val="es-PA" w:eastAsia="es-EC"/>
              </w:rPr>
              <w:t>Ayuda en especie</w:t>
            </w:r>
          </w:p>
        </w:tc>
        <w:tc>
          <w:tcPr>
            <w:tcW w:w="0" w:type="auto"/>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031C6A21" w14:textId="52056F99" w:rsidR="00576F38" w:rsidRPr="00447DED" w:rsidRDefault="003A3E88" w:rsidP="14FDD6C7">
            <w:pPr>
              <w:spacing w:after="0" w:line="240" w:lineRule="auto"/>
              <w:jc w:val="center"/>
              <w:rPr>
                <w:rFonts w:ascii="Arial Narrow" w:eastAsia="Times New Roman" w:hAnsi="Arial Narrow" w:cs="Calibri"/>
                <w:sz w:val="18"/>
                <w:szCs w:val="18"/>
                <w:lang w:val="es-EC" w:eastAsia="es-EC"/>
              </w:rPr>
            </w:pPr>
            <w:r w:rsidRPr="00447DED">
              <w:rPr>
                <w:rFonts w:ascii="Arial Narrow" w:eastAsia="Times New Roman" w:hAnsi="Arial Narrow" w:cs="Calibri"/>
                <w:sz w:val="18"/>
                <w:szCs w:val="18"/>
                <w:lang w:val="es-PA" w:eastAsia="es-EC"/>
              </w:rPr>
              <w:t>150.000</w:t>
            </w:r>
            <w:r w:rsidR="14FDD6C7" w:rsidRPr="00447DED">
              <w:rPr>
                <w:rFonts w:ascii="Arial Narrow" w:eastAsia="Times New Roman" w:hAnsi="Arial Narrow" w:cs="Calibri"/>
                <w:sz w:val="18"/>
                <w:szCs w:val="18"/>
                <w:lang w:val="es-PA" w:eastAsia="es-EC"/>
              </w:rPr>
              <w:t> </w:t>
            </w:r>
          </w:p>
        </w:tc>
        <w:tc>
          <w:tcPr>
            <w:tcW w:w="0" w:type="auto"/>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031C6A22" w14:textId="35972596" w:rsidR="00576F38" w:rsidRPr="00447DED" w:rsidRDefault="003A3E88" w:rsidP="14FDD6C7">
            <w:pPr>
              <w:spacing w:after="0" w:line="240" w:lineRule="auto"/>
              <w:jc w:val="center"/>
              <w:rPr>
                <w:rFonts w:ascii="Arial Narrow" w:eastAsia="Times New Roman" w:hAnsi="Arial Narrow" w:cs="Calibri"/>
                <w:sz w:val="18"/>
                <w:szCs w:val="18"/>
                <w:lang w:val="es-EC" w:eastAsia="es-EC"/>
              </w:rPr>
            </w:pPr>
            <w:r w:rsidRPr="00447DED">
              <w:rPr>
                <w:rFonts w:ascii="Arial Narrow" w:eastAsia="Times New Roman" w:hAnsi="Arial Narrow" w:cs="Calibri"/>
                <w:sz w:val="18"/>
                <w:szCs w:val="18"/>
                <w:lang w:val="es-PA" w:eastAsia="es-EC"/>
              </w:rPr>
              <w:t>*</w:t>
            </w:r>
            <w:r w:rsidR="14FDD6C7" w:rsidRPr="00447DED">
              <w:rPr>
                <w:rFonts w:ascii="Arial Narrow" w:eastAsia="Times New Roman" w:hAnsi="Arial Narrow" w:cs="Calibri"/>
                <w:sz w:val="18"/>
                <w:szCs w:val="18"/>
                <w:lang w:val="es-PA" w:eastAsia="es-EC"/>
              </w:rPr>
              <w:t> </w:t>
            </w:r>
          </w:p>
        </w:tc>
        <w:tc>
          <w:tcPr>
            <w:tcW w:w="0" w:type="auto"/>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031C6A23" w14:textId="77777777" w:rsidR="00576F38" w:rsidRPr="00447DED" w:rsidRDefault="14FDD6C7" w:rsidP="14FDD6C7">
            <w:pPr>
              <w:spacing w:after="0" w:line="240" w:lineRule="auto"/>
              <w:jc w:val="center"/>
              <w:rPr>
                <w:rFonts w:ascii="Arial Narrow" w:eastAsia="Times New Roman" w:hAnsi="Arial Narrow" w:cs="Calibri"/>
                <w:sz w:val="18"/>
                <w:szCs w:val="18"/>
                <w:lang w:val="es-EC" w:eastAsia="es-EC"/>
              </w:rPr>
            </w:pPr>
            <w:r w:rsidRPr="00447DED">
              <w:rPr>
                <w:rFonts w:ascii="Arial Narrow" w:eastAsia="Times New Roman" w:hAnsi="Arial Narrow" w:cs="Calibri"/>
                <w:sz w:val="18"/>
                <w:szCs w:val="18"/>
                <w:lang w:val="es-PA" w:eastAsia="es-EC"/>
              </w:rPr>
              <w:t> </w:t>
            </w:r>
          </w:p>
        </w:tc>
        <w:tc>
          <w:tcPr>
            <w:tcW w:w="0" w:type="auto"/>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031C6A24" w14:textId="77777777" w:rsidR="00576F38" w:rsidRPr="00447DED" w:rsidRDefault="14FDD6C7" w:rsidP="14FDD6C7">
            <w:pPr>
              <w:spacing w:after="0" w:line="240" w:lineRule="auto"/>
              <w:jc w:val="center"/>
              <w:rPr>
                <w:rFonts w:ascii="Arial Narrow" w:eastAsia="Times New Roman" w:hAnsi="Arial Narrow" w:cs="Calibri"/>
                <w:sz w:val="18"/>
                <w:szCs w:val="18"/>
                <w:lang w:val="es-EC" w:eastAsia="es-EC"/>
              </w:rPr>
            </w:pPr>
            <w:r w:rsidRPr="00447DED">
              <w:rPr>
                <w:rFonts w:ascii="Arial Narrow" w:eastAsia="Times New Roman" w:hAnsi="Arial Narrow" w:cs="Calibri"/>
                <w:sz w:val="18"/>
                <w:szCs w:val="18"/>
                <w:lang w:val="es-PA" w:eastAsia="es-EC"/>
              </w:rPr>
              <w:t> </w:t>
            </w:r>
          </w:p>
        </w:tc>
        <w:tc>
          <w:tcPr>
            <w:tcW w:w="0" w:type="auto"/>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031C6A25" w14:textId="77777777" w:rsidR="00576F38" w:rsidRPr="00447DED" w:rsidRDefault="14FDD6C7" w:rsidP="14FDD6C7">
            <w:pPr>
              <w:spacing w:after="0" w:line="240" w:lineRule="auto"/>
              <w:jc w:val="center"/>
              <w:rPr>
                <w:rFonts w:ascii="Arial Narrow" w:eastAsia="Times New Roman" w:hAnsi="Arial Narrow" w:cs="Calibri"/>
                <w:sz w:val="18"/>
                <w:szCs w:val="18"/>
                <w:lang w:val="es-EC" w:eastAsia="es-EC"/>
              </w:rPr>
            </w:pPr>
            <w:r w:rsidRPr="00447DED">
              <w:rPr>
                <w:rFonts w:ascii="Arial Narrow" w:eastAsia="Times New Roman" w:hAnsi="Arial Narrow" w:cs="Calibri"/>
                <w:sz w:val="18"/>
                <w:szCs w:val="18"/>
                <w:lang w:val="es-PA" w:eastAsia="es-EC"/>
              </w:rPr>
              <w:t> </w:t>
            </w:r>
          </w:p>
        </w:tc>
        <w:tc>
          <w:tcPr>
            <w:tcW w:w="0" w:type="auto"/>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031C6A26" w14:textId="77777777" w:rsidR="00576F38" w:rsidRPr="00447DED" w:rsidRDefault="14FDD6C7" w:rsidP="14FDD6C7">
            <w:pPr>
              <w:spacing w:after="0" w:line="240" w:lineRule="auto"/>
              <w:jc w:val="center"/>
              <w:rPr>
                <w:rFonts w:ascii="Arial Narrow" w:eastAsia="Times New Roman" w:hAnsi="Arial Narrow" w:cs="Calibri"/>
                <w:sz w:val="18"/>
                <w:szCs w:val="18"/>
                <w:lang w:val="es-EC" w:eastAsia="es-EC"/>
              </w:rPr>
            </w:pPr>
            <w:r w:rsidRPr="00447DED">
              <w:rPr>
                <w:rFonts w:ascii="Arial Narrow" w:eastAsia="Times New Roman" w:hAnsi="Arial Narrow" w:cs="Calibri"/>
                <w:sz w:val="18"/>
                <w:szCs w:val="18"/>
                <w:lang w:val="es-PA" w:eastAsia="es-EC"/>
              </w:rPr>
              <w:t> </w:t>
            </w:r>
          </w:p>
        </w:tc>
        <w:tc>
          <w:tcPr>
            <w:tcW w:w="0" w:type="auto"/>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031C6A27" w14:textId="77777777" w:rsidR="00576F38" w:rsidRPr="00447DED" w:rsidRDefault="14FDD6C7" w:rsidP="14FDD6C7">
            <w:pPr>
              <w:spacing w:after="0" w:line="240" w:lineRule="auto"/>
              <w:jc w:val="center"/>
              <w:rPr>
                <w:rFonts w:ascii="Arial Narrow" w:eastAsia="Times New Roman" w:hAnsi="Arial Narrow" w:cs="Calibri"/>
                <w:sz w:val="18"/>
                <w:szCs w:val="18"/>
                <w:lang w:val="es-EC" w:eastAsia="es-EC"/>
              </w:rPr>
            </w:pPr>
            <w:r w:rsidRPr="00447DED">
              <w:rPr>
                <w:rFonts w:ascii="Arial Narrow" w:eastAsia="Times New Roman" w:hAnsi="Arial Narrow" w:cs="Calibri"/>
                <w:sz w:val="18"/>
                <w:szCs w:val="18"/>
                <w:lang w:val="es-PA" w:eastAsia="es-EC"/>
              </w:rPr>
              <w:t> </w:t>
            </w:r>
          </w:p>
        </w:tc>
        <w:tc>
          <w:tcPr>
            <w:tcW w:w="0" w:type="auto"/>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031C6A28" w14:textId="77777777" w:rsidR="00576F38" w:rsidRPr="00447DED" w:rsidRDefault="14FDD6C7" w:rsidP="14FDD6C7">
            <w:pPr>
              <w:spacing w:after="0" w:line="240" w:lineRule="auto"/>
              <w:jc w:val="center"/>
              <w:rPr>
                <w:rFonts w:ascii="Arial Narrow" w:eastAsia="Times New Roman" w:hAnsi="Arial Narrow" w:cs="Calibri"/>
                <w:sz w:val="18"/>
                <w:szCs w:val="18"/>
                <w:lang w:val="es-EC" w:eastAsia="es-EC"/>
              </w:rPr>
            </w:pPr>
            <w:r w:rsidRPr="00447DED">
              <w:rPr>
                <w:rFonts w:ascii="Arial Narrow" w:eastAsia="Times New Roman" w:hAnsi="Arial Narrow" w:cs="Calibri"/>
                <w:sz w:val="18"/>
                <w:szCs w:val="18"/>
                <w:lang w:val="es-PA" w:eastAsia="es-EC"/>
              </w:rPr>
              <w:t> </w:t>
            </w:r>
          </w:p>
        </w:tc>
        <w:tc>
          <w:tcPr>
            <w:tcW w:w="0" w:type="auto"/>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031C6A29" w14:textId="77777777" w:rsidR="00576F38" w:rsidRPr="00447DED" w:rsidRDefault="14FDD6C7" w:rsidP="14FDD6C7">
            <w:pPr>
              <w:spacing w:after="0" w:line="240" w:lineRule="auto"/>
              <w:jc w:val="center"/>
              <w:rPr>
                <w:rFonts w:ascii="Arial Narrow" w:eastAsia="Times New Roman" w:hAnsi="Arial Narrow" w:cs="Calibri"/>
                <w:sz w:val="18"/>
                <w:szCs w:val="18"/>
                <w:lang w:val="es-EC" w:eastAsia="es-EC"/>
              </w:rPr>
            </w:pPr>
            <w:r w:rsidRPr="00447DED">
              <w:rPr>
                <w:rFonts w:ascii="Arial Narrow" w:eastAsia="Times New Roman" w:hAnsi="Arial Narrow" w:cs="Calibri"/>
                <w:sz w:val="18"/>
                <w:szCs w:val="18"/>
                <w:lang w:val="es-PA" w:eastAsia="es-EC"/>
              </w:rPr>
              <w:t> </w:t>
            </w:r>
          </w:p>
        </w:tc>
        <w:tc>
          <w:tcPr>
            <w:tcW w:w="0" w:type="auto"/>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031C6A2A" w14:textId="77777777" w:rsidR="00576F38" w:rsidRPr="00447DED" w:rsidRDefault="14FDD6C7" w:rsidP="14FDD6C7">
            <w:pPr>
              <w:spacing w:after="0" w:line="240" w:lineRule="auto"/>
              <w:jc w:val="center"/>
              <w:rPr>
                <w:rFonts w:ascii="Arial Narrow" w:eastAsia="Times New Roman" w:hAnsi="Arial Narrow" w:cs="Calibri"/>
                <w:sz w:val="18"/>
                <w:szCs w:val="18"/>
                <w:lang w:val="es-EC" w:eastAsia="es-EC"/>
              </w:rPr>
            </w:pPr>
            <w:r w:rsidRPr="00447DED">
              <w:rPr>
                <w:rFonts w:ascii="Arial Narrow" w:eastAsia="Times New Roman" w:hAnsi="Arial Narrow" w:cs="Calibri"/>
                <w:sz w:val="18"/>
                <w:szCs w:val="18"/>
                <w:lang w:val="es-PA" w:eastAsia="es-EC"/>
              </w:rPr>
              <w:t> </w:t>
            </w:r>
          </w:p>
        </w:tc>
      </w:tr>
      <w:tr w:rsidR="003A3E88" w:rsidRPr="00447DED" w14:paraId="031C6A37" w14:textId="77777777" w:rsidTr="00576F38">
        <w:trPr>
          <w:trHeight w:val="300"/>
        </w:trPr>
        <w:tc>
          <w:tcPr>
            <w:tcW w:w="0" w:type="auto"/>
            <w:vMerge/>
            <w:tcBorders>
              <w:top w:val="nil"/>
              <w:left w:val="single" w:sz="8" w:space="0" w:color="auto"/>
              <w:bottom w:val="single" w:sz="8" w:space="0" w:color="000000"/>
              <w:right w:val="single" w:sz="8" w:space="0" w:color="auto"/>
            </w:tcBorders>
            <w:vAlign w:val="center"/>
            <w:hideMark/>
          </w:tcPr>
          <w:p w14:paraId="031C6A2C" w14:textId="77777777" w:rsidR="00576F38" w:rsidRPr="00447DED" w:rsidRDefault="00576F38" w:rsidP="00576F38">
            <w:pPr>
              <w:spacing w:after="0" w:line="240" w:lineRule="auto"/>
              <w:jc w:val="left"/>
              <w:rPr>
                <w:rFonts w:ascii="Arial Narrow" w:eastAsia="Times New Roman" w:hAnsi="Arial Narrow" w:cs="Calibri"/>
                <w:color w:val="404040"/>
                <w:sz w:val="18"/>
                <w:szCs w:val="18"/>
                <w:lang w:val="es-EC" w:eastAsia="es-EC"/>
              </w:rPr>
            </w:pPr>
          </w:p>
        </w:tc>
        <w:tc>
          <w:tcPr>
            <w:tcW w:w="0" w:type="auto"/>
            <w:vMerge/>
            <w:tcBorders>
              <w:top w:val="nil"/>
              <w:left w:val="single" w:sz="8" w:space="0" w:color="auto"/>
              <w:bottom w:val="single" w:sz="8" w:space="0" w:color="000000"/>
              <w:right w:val="single" w:sz="8" w:space="0" w:color="auto"/>
            </w:tcBorders>
            <w:vAlign w:val="center"/>
            <w:hideMark/>
          </w:tcPr>
          <w:p w14:paraId="031C6A2D" w14:textId="77777777" w:rsidR="00576F38" w:rsidRPr="00447DED" w:rsidRDefault="00576F38" w:rsidP="00576F38">
            <w:pPr>
              <w:spacing w:after="0" w:line="240" w:lineRule="auto"/>
              <w:jc w:val="left"/>
              <w:rPr>
                <w:rFonts w:ascii="Arial Narrow" w:eastAsia="Times New Roman" w:hAnsi="Arial Narrow" w:cs="Calibri"/>
                <w:color w:val="404040"/>
                <w:sz w:val="18"/>
                <w:szCs w:val="18"/>
                <w:lang w:val="es-EC" w:eastAsia="es-EC"/>
              </w:rPr>
            </w:pPr>
          </w:p>
        </w:tc>
        <w:tc>
          <w:tcPr>
            <w:tcW w:w="0" w:type="auto"/>
            <w:vMerge/>
            <w:tcBorders>
              <w:top w:val="nil"/>
              <w:left w:val="single" w:sz="8" w:space="0" w:color="auto"/>
              <w:bottom w:val="single" w:sz="8" w:space="0" w:color="000000"/>
              <w:right w:val="single" w:sz="8" w:space="0" w:color="auto"/>
            </w:tcBorders>
            <w:vAlign w:val="center"/>
            <w:hideMark/>
          </w:tcPr>
          <w:p w14:paraId="031C6A2E" w14:textId="77777777" w:rsidR="00576F38" w:rsidRPr="00447DED" w:rsidRDefault="00576F38" w:rsidP="00576F38">
            <w:pPr>
              <w:spacing w:after="0" w:line="240" w:lineRule="auto"/>
              <w:jc w:val="left"/>
              <w:rPr>
                <w:rFonts w:ascii="Arial Narrow" w:eastAsia="Times New Roman" w:hAnsi="Arial Narrow" w:cs="Calibri"/>
                <w:color w:val="404040"/>
                <w:sz w:val="18"/>
                <w:szCs w:val="18"/>
                <w:lang w:val="es-EC" w:eastAsia="es-EC"/>
              </w:rPr>
            </w:pPr>
          </w:p>
        </w:tc>
        <w:tc>
          <w:tcPr>
            <w:tcW w:w="0" w:type="auto"/>
            <w:vMerge/>
            <w:tcBorders>
              <w:top w:val="nil"/>
              <w:left w:val="single" w:sz="8" w:space="0" w:color="auto"/>
              <w:bottom w:val="single" w:sz="8" w:space="0" w:color="000000"/>
              <w:right w:val="single" w:sz="8" w:space="0" w:color="auto"/>
            </w:tcBorders>
            <w:vAlign w:val="center"/>
            <w:hideMark/>
          </w:tcPr>
          <w:p w14:paraId="031C6A2F" w14:textId="77777777" w:rsidR="00576F38" w:rsidRPr="00447DED" w:rsidRDefault="00576F38" w:rsidP="00576F38">
            <w:pPr>
              <w:spacing w:after="0" w:line="240" w:lineRule="auto"/>
              <w:jc w:val="left"/>
              <w:rPr>
                <w:rFonts w:ascii="Arial Narrow" w:eastAsia="Times New Roman" w:hAnsi="Arial Narrow" w:cs="Calibri"/>
                <w:color w:val="404040"/>
                <w:sz w:val="18"/>
                <w:szCs w:val="18"/>
                <w:lang w:val="es-EC" w:eastAsia="es-EC"/>
              </w:rPr>
            </w:pPr>
          </w:p>
        </w:tc>
        <w:tc>
          <w:tcPr>
            <w:tcW w:w="0" w:type="auto"/>
            <w:vMerge/>
            <w:tcBorders>
              <w:top w:val="nil"/>
              <w:left w:val="single" w:sz="8" w:space="0" w:color="auto"/>
              <w:bottom w:val="single" w:sz="8" w:space="0" w:color="000000"/>
              <w:right w:val="single" w:sz="8" w:space="0" w:color="auto"/>
            </w:tcBorders>
            <w:vAlign w:val="center"/>
            <w:hideMark/>
          </w:tcPr>
          <w:p w14:paraId="031C6A30" w14:textId="77777777" w:rsidR="00576F38" w:rsidRPr="00447DED" w:rsidRDefault="00576F38" w:rsidP="00576F38">
            <w:pPr>
              <w:spacing w:after="0" w:line="240" w:lineRule="auto"/>
              <w:jc w:val="left"/>
              <w:rPr>
                <w:rFonts w:ascii="Arial Narrow" w:eastAsia="Times New Roman" w:hAnsi="Arial Narrow" w:cs="Calibri"/>
                <w:color w:val="404040"/>
                <w:sz w:val="18"/>
                <w:szCs w:val="18"/>
                <w:lang w:val="es-EC" w:eastAsia="es-EC"/>
              </w:rPr>
            </w:pPr>
          </w:p>
        </w:tc>
        <w:tc>
          <w:tcPr>
            <w:tcW w:w="0" w:type="auto"/>
            <w:vMerge/>
            <w:tcBorders>
              <w:top w:val="nil"/>
              <w:left w:val="single" w:sz="8" w:space="0" w:color="auto"/>
              <w:bottom w:val="single" w:sz="8" w:space="0" w:color="000000"/>
              <w:right w:val="single" w:sz="8" w:space="0" w:color="auto"/>
            </w:tcBorders>
            <w:vAlign w:val="center"/>
            <w:hideMark/>
          </w:tcPr>
          <w:p w14:paraId="031C6A31" w14:textId="77777777" w:rsidR="00576F38" w:rsidRPr="00447DED" w:rsidRDefault="00576F38" w:rsidP="00576F38">
            <w:pPr>
              <w:spacing w:after="0" w:line="240" w:lineRule="auto"/>
              <w:jc w:val="left"/>
              <w:rPr>
                <w:rFonts w:ascii="Arial Narrow" w:eastAsia="Times New Roman" w:hAnsi="Arial Narrow" w:cs="Calibri"/>
                <w:color w:val="404040"/>
                <w:sz w:val="18"/>
                <w:szCs w:val="18"/>
                <w:lang w:val="es-EC" w:eastAsia="es-EC"/>
              </w:rPr>
            </w:pPr>
          </w:p>
        </w:tc>
        <w:tc>
          <w:tcPr>
            <w:tcW w:w="0" w:type="auto"/>
            <w:vMerge/>
            <w:tcBorders>
              <w:top w:val="nil"/>
              <w:left w:val="single" w:sz="8" w:space="0" w:color="auto"/>
              <w:bottom w:val="single" w:sz="8" w:space="0" w:color="000000"/>
              <w:right w:val="single" w:sz="8" w:space="0" w:color="auto"/>
            </w:tcBorders>
            <w:vAlign w:val="center"/>
            <w:hideMark/>
          </w:tcPr>
          <w:p w14:paraId="031C6A32" w14:textId="77777777" w:rsidR="00576F38" w:rsidRPr="00447DED" w:rsidRDefault="00576F38" w:rsidP="00576F38">
            <w:pPr>
              <w:spacing w:after="0" w:line="240" w:lineRule="auto"/>
              <w:jc w:val="left"/>
              <w:rPr>
                <w:rFonts w:ascii="Arial Narrow" w:eastAsia="Times New Roman" w:hAnsi="Arial Narrow" w:cs="Calibri"/>
                <w:color w:val="404040"/>
                <w:sz w:val="18"/>
                <w:szCs w:val="18"/>
                <w:lang w:val="es-EC" w:eastAsia="es-EC"/>
              </w:rPr>
            </w:pPr>
          </w:p>
        </w:tc>
        <w:tc>
          <w:tcPr>
            <w:tcW w:w="0" w:type="auto"/>
            <w:vMerge/>
            <w:tcBorders>
              <w:top w:val="nil"/>
              <w:left w:val="single" w:sz="8" w:space="0" w:color="auto"/>
              <w:bottom w:val="single" w:sz="8" w:space="0" w:color="000000"/>
              <w:right w:val="single" w:sz="8" w:space="0" w:color="auto"/>
            </w:tcBorders>
            <w:vAlign w:val="center"/>
            <w:hideMark/>
          </w:tcPr>
          <w:p w14:paraId="031C6A33" w14:textId="77777777" w:rsidR="00576F38" w:rsidRPr="00447DED" w:rsidRDefault="00576F38" w:rsidP="00576F38">
            <w:pPr>
              <w:spacing w:after="0" w:line="240" w:lineRule="auto"/>
              <w:jc w:val="left"/>
              <w:rPr>
                <w:rFonts w:ascii="Arial Narrow" w:eastAsia="Times New Roman" w:hAnsi="Arial Narrow" w:cs="Calibri"/>
                <w:color w:val="404040"/>
                <w:sz w:val="18"/>
                <w:szCs w:val="18"/>
                <w:lang w:val="es-EC" w:eastAsia="es-EC"/>
              </w:rPr>
            </w:pPr>
          </w:p>
        </w:tc>
        <w:tc>
          <w:tcPr>
            <w:tcW w:w="0" w:type="auto"/>
            <w:vMerge/>
            <w:tcBorders>
              <w:top w:val="nil"/>
              <w:left w:val="single" w:sz="8" w:space="0" w:color="auto"/>
              <w:bottom w:val="single" w:sz="8" w:space="0" w:color="000000"/>
              <w:right w:val="single" w:sz="8" w:space="0" w:color="auto"/>
            </w:tcBorders>
            <w:vAlign w:val="center"/>
            <w:hideMark/>
          </w:tcPr>
          <w:p w14:paraId="031C6A34" w14:textId="77777777" w:rsidR="00576F38" w:rsidRPr="00447DED" w:rsidRDefault="00576F38" w:rsidP="00576F38">
            <w:pPr>
              <w:spacing w:after="0" w:line="240" w:lineRule="auto"/>
              <w:jc w:val="left"/>
              <w:rPr>
                <w:rFonts w:ascii="Arial Narrow" w:eastAsia="Times New Roman" w:hAnsi="Arial Narrow" w:cs="Calibri"/>
                <w:color w:val="404040"/>
                <w:sz w:val="18"/>
                <w:szCs w:val="18"/>
                <w:lang w:val="es-EC" w:eastAsia="es-EC"/>
              </w:rPr>
            </w:pPr>
          </w:p>
        </w:tc>
        <w:tc>
          <w:tcPr>
            <w:tcW w:w="0" w:type="auto"/>
            <w:vMerge/>
            <w:tcBorders>
              <w:top w:val="nil"/>
              <w:left w:val="single" w:sz="8" w:space="0" w:color="auto"/>
              <w:bottom w:val="single" w:sz="8" w:space="0" w:color="000000"/>
              <w:right w:val="single" w:sz="8" w:space="0" w:color="auto"/>
            </w:tcBorders>
            <w:vAlign w:val="center"/>
            <w:hideMark/>
          </w:tcPr>
          <w:p w14:paraId="031C6A35" w14:textId="77777777" w:rsidR="00576F38" w:rsidRPr="00447DED" w:rsidRDefault="00576F38" w:rsidP="00576F38">
            <w:pPr>
              <w:spacing w:after="0" w:line="240" w:lineRule="auto"/>
              <w:jc w:val="left"/>
              <w:rPr>
                <w:rFonts w:ascii="Arial Narrow" w:eastAsia="Times New Roman" w:hAnsi="Arial Narrow" w:cs="Calibri"/>
                <w:color w:val="404040"/>
                <w:sz w:val="18"/>
                <w:szCs w:val="18"/>
                <w:lang w:val="es-EC" w:eastAsia="es-EC"/>
              </w:rPr>
            </w:pPr>
          </w:p>
        </w:tc>
        <w:tc>
          <w:tcPr>
            <w:tcW w:w="0" w:type="auto"/>
            <w:vMerge/>
            <w:tcBorders>
              <w:top w:val="nil"/>
              <w:left w:val="single" w:sz="8" w:space="0" w:color="auto"/>
              <w:bottom w:val="single" w:sz="8" w:space="0" w:color="000000"/>
              <w:right w:val="single" w:sz="8" w:space="0" w:color="auto"/>
            </w:tcBorders>
            <w:vAlign w:val="center"/>
            <w:hideMark/>
          </w:tcPr>
          <w:p w14:paraId="031C6A36" w14:textId="77777777" w:rsidR="00576F38" w:rsidRPr="00447DED" w:rsidRDefault="00576F38" w:rsidP="00576F38">
            <w:pPr>
              <w:spacing w:after="0" w:line="240" w:lineRule="auto"/>
              <w:jc w:val="left"/>
              <w:rPr>
                <w:rFonts w:ascii="Arial Narrow" w:eastAsia="Times New Roman" w:hAnsi="Arial Narrow" w:cs="Calibri"/>
                <w:color w:val="404040"/>
                <w:sz w:val="18"/>
                <w:szCs w:val="18"/>
                <w:lang w:val="es-EC" w:eastAsia="es-EC"/>
              </w:rPr>
            </w:pPr>
          </w:p>
        </w:tc>
      </w:tr>
      <w:tr w:rsidR="003A3E88" w:rsidRPr="00447DED" w14:paraId="031C6A43" w14:textId="77777777" w:rsidTr="14FDD6C7">
        <w:trPr>
          <w:trHeight w:val="732"/>
        </w:trPr>
        <w:tc>
          <w:tcPr>
            <w:tcW w:w="0" w:type="auto"/>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031C6A38" w14:textId="77777777" w:rsidR="00576F38" w:rsidRPr="00447DED" w:rsidRDefault="14FDD6C7" w:rsidP="14FDD6C7">
            <w:pPr>
              <w:spacing w:after="0" w:line="240" w:lineRule="auto"/>
              <w:jc w:val="center"/>
              <w:rPr>
                <w:rFonts w:ascii="Arial Narrow" w:eastAsia="Times New Roman" w:hAnsi="Arial Narrow" w:cs="Calibri"/>
                <w:sz w:val="18"/>
                <w:szCs w:val="18"/>
                <w:lang w:val="es-EC" w:eastAsia="es-EC"/>
              </w:rPr>
            </w:pPr>
            <w:r w:rsidRPr="00447DED">
              <w:rPr>
                <w:rFonts w:ascii="Arial Narrow" w:eastAsia="Times New Roman" w:hAnsi="Arial Narrow" w:cs="Calibri"/>
                <w:sz w:val="18"/>
                <w:szCs w:val="18"/>
                <w:lang w:val="es-PA" w:eastAsia="es-EC"/>
              </w:rPr>
              <w:t>Instrumentos sin subvención*</w:t>
            </w:r>
          </w:p>
        </w:tc>
        <w:tc>
          <w:tcPr>
            <w:tcW w:w="0" w:type="auto"/>
            <w:tcBorders>
              <w:top w:val="nil"/>
              <w:left w:val="nil"/>
              <w:bottom w:val="single" w:sz="8" w:space="0" w:color="auto"/>
              <w:right w:val="single" w:sz="8" w:space="0" w:color="auto"/>
            </w:tcBorders>
            <w:shd w:val="clear" w:color="auto" w:fill="auto"/>
            <w:vAlign w:val="center"/>
            <w:hideMark/>
          </w:tcPr>
          <w:p w14:paraId="031C6A39" w14:textId="77777777" w:rsidR="00576F38" w:rsidRPr="00447DED" w:rsidRDefault="14FDD6C7" w:rsidP="14FDD6C7">
            <w:pPr>
              <w:spacing w:after="0" w:line="240" w:lineRule="auto"/>
              <w:jc w:val="center"/>
              <w:rPr>
                <w:rFonts w:ascii="Arial Narrow" w:eastAsia="Times New Roman" w:hAnsi="Arial Narrow" w:cs="Calibri"/>
                <w:sz w:val="18"/>
                <w:szCs w:val="18"/>
                <w:lang w:val="es-EC" w:eastAsia="es-EC"/>
              </w:rPr>
            </w:pPr>
            <w:r w:rsidRPr="00447DED">
              <w:rPr>
                <w:rFonts w:ascii="Arial Narrow" w:eastAsia="Times New Roman" w:hAnsi="Arial Narrow" w:cs="Calibri"/>
                <w:sz w:val="18"/>
                <w:szCs w:val="18"/>
                <w:lang w:val="es-PA" w:eastAsia="es-EC"/>
              </w:rPr>
              <w:t> </w:t>
            </w:r>
          </w:p>
        </w:tc>
        <w:tc>
          <w:tcPr>
            <w:tcW w:w="0" w:type="auto"/>
            <w:tcBorders>
              <w:top w:val="nil"/>
              <w:left w:val="nil"/>
              <w:bottom w:val="single" w:sz="8" w:space="0" w:color="auto"/>
              <w:right w:val="single" w:sz="8" w:space="0" w:color="auto"/>
            </w:tcBorders>
            <w:shd w:val="clear" w:color="auto" w:fill="auto"/>
            <w:vAlign w:val="center"/>
            <w:hideMark/>
          </w:tcPr>
          <w:p w14:paraId="031C6A3A" w14:textId="77777777" w:rsidR="00576F38" w:rsidRPr="00447DED" w:rsidRDefault="14FDD6C7" w:rsidP="14FDD6C7">
            <w:pPr>
              <w:spacing w:after="0" w:line="240" w:lineRule="auto"/>
              <w:jc w:val="center"/>
              <w:rPr>
                <w:rFonts w:ascii="Arial Narrow" w:eastAsia="Times New Roman" w:hAnsi="Arial Narrow" w:cs="Calibri"/>
                <w:sz w:val="18"/>
                <w:szCs w:val="18"/>
                <w:lang w:val="es-EC" w:eastAsia="es-EC"/>
              </w:rPr>
            </w:pPr>
            <w:r w:rsidRPr="00447DED">
              <w:rPr>
                <w:rFonts w:ascii="Arial Narrow" w:eastAsia="Times New Roman" w:hAnsi="Arial Narrow" w:cs="Calibri"/>
                <w:sz w:val="18"/>
                <w:szCs w:val="18"/>
                <w:lang w:val="es-PA" w:eastAsia="es-EC"/>
              </w:rPr>
              <w:t> </w:t>
            </w:r>
          </w:p>
        </w:tc>
        <w:tc>
          <w:tcPr>
            <w:tcW w:w="0" w:type="auto"/>
            <w:tcBorders>
              <w:top w:val="nil"/>
              <w:left w:val="nil"/>
              <w:bottom w:val="single" w:sz="8" w:space="0" w:color="auto"/>
              <w:right w:val="single" w:sz="8" w:space="0" w:color="auto"/>
            </w:tcBorders>
            <w:shd w:val="clear" w:color="auto" w:fill="auto"/>
            <w:vAlign w:val="center"/>
            <w:hideMark/>
          </w:tcPr>
          <w:p w14:paraId="031C6A3B" w14:textId="77777777" w:rsidR="00576F38" w:rsidRPr="00447DED" w:rsidRDefault="14FDD6C7" w:rsidP="14FDD6C7">
            <w:pPr>
              <w:spacing w:after="0" w:line="240" w:lineRule="auto"/>
              <w:jc w:val="center"/>
              <w:rPr>
                <w:rFonts w:ascii="Arial Narrow" w:eastAsia="Times New Roman" w:hAnsi="Arial Narrow" w:cs="Calibri"/>
                <w:sz w:val="18"/>
                <w:szCs w:val="18"/>
                <w:lang w:val="es-EC" w:eastAsia="es-EC"/>
              </w:rPr>
            </w:pPr>
            <w:r w:rsidRPr="00447DED">
              <w:rPr>
                <w:rFonts w:ascii="Arial Narrow" w:eastAsia="Times New Roman" w:hAnsi="Arial Narrow" w:cs="Calibri"/>
                <w:sz w:val="18"/>
                <w:szCs w:val="18"/>
                <w:lang w:val="es-PA" w:eastAsia="es-EC"/>
              </w:rPr>
              <w:t> </w:t>
            </w:r>
          </w:p>
        </w:tc>
        <w:tc>
          <w:tcPr>
            <w:tcW w:w="0" w:type="auto"/>
            <w:tcBorders>
              <w:top w:val="nil"/>
              <w:left w:val="nil"/>
              <w:bottom w:val="single" w:sz="8" w:space="0" w:color="auto"/>
              <w:right w:val="single" w:sz="8" w:space="0" w:color="auto"/>
            </w:tcBorders>
            <w:shd w:val="clear" w:color="auto" w:fill="auto"/>
            <w:vAlign w:val="center"/>
            <w:hideMark/>
          </w:tcPr>
          <w:p w14:paraId="031C6A3C" w14:textId="77777777" w:rsidR="00576F38" w:rsidRPr="00447DED" w:rsidRDefault="14FDD6C7" w:rsidP="14FDD6C7">
            <w:pPr>
              <w:spacing w:after="0" w:line="240" w:lineRule="auto"/>
              <w:jc w:val="center"/>
              <w:rPr>
                <w:rFonts w:ascii="Arial Narrow" w:eastAsia="Times New Roman" w:hAnsi="Arial Narrow" w:cs="Calibri"/>
                <w:sz w:val="18"/>
                <w:szCs w:val="18"/>
                <w:lang w:val="es-EC" w:eastAsia="es-EC"/>
              </w:rPr>
            </w:pPr>
            <w:r w:rsidRPr="00447DED">
              <w:rPr>
                <w:rFonts w:ascii="Arial Narrow" w:eastAsia="Times New Roman" w:hAnsi="Arial Narrow" w:cs="Calibri"/>
                <w:sz w:val="18"/>
                <w:szCs w:val="18"/>
                <w:lang w:val="es-PA" w:eastAsia="es-EC"/>
              </w:rPr>
              <w:t> </w:t>
            </w:r>
          </w:p>
        </w:tc>
        <w:tc>
          <w:tcPr>
            <w:tcW w:w="0" w:type="auto"/>
            <w:tcBorders>
              <w:top w:val="nil"/>
              <w:left w:val="nil"/>
              <w:bottom w:val="single" w:sz="8" w:space="0" w:color="auto"/>
              <w:right w:val="single" w:sz="8" w:space="0" w:color="auto"/>
            </w:tcBorders>
            <w:shd w:val="clear" w:color="auto" w:fill="auto"/>
            <w:vAlign w:val="center"/>
            <w:hideMark/>
          </w:tcPr>
          <w:p w14:paraId="031C6A3D" w14:textId="77777777" w:rsidR="00576F38" w:rsidRPr="00447DED" w:rsidRDefault="14FDD6C7" w:rsidP="14FDD6C7">
            <w:pPr>
              <w:spacing w:after="0" w:line="240" w:lineRule="auto"/>
              <w:jc w:val="center"/>
              <w:rPr>
                <w:rFonts w:ascii="Arial Narrow" w:eastAsia="Times New Roman" w:hAnsi="Arial Narrow" w:cs="Calibri"/>
                <w:sz w:val="18"/>
                <w:szCs w:val="18"/>
                <w:lang w:val="es-EC" w:eastAsia="es-EC"/>
              </w:rPr>
            </w:pPr>
            <w:r w:rsidRPr="00447DED">
              <w:rPr>
                <w:rFonts w:ascii="Arial Narrow" w:eastAsia="Times New Roman" w:hAnsi="Arial Narrow" w:cs="Calibri"/>
                <w:sz w:val="18"/>
                <w:szCs w:val="18"/>
                <w:lang w:val="es-PA" w:eastAsia="es-EC"/>
              </w:rPr>
              <w:t> </w:t>
            </w:r>
          </w:p>
        </w:tc>
        <w:tc>
          <w:tcPr>
            <w:tcW w:w="0" w:type="auto"/>
            <w:tcBorders>
              <w:top w:val="nil"/>
              <w:left w:val="nil"/>
              <w:bottom w:val="single" w:sz="8" w:space="0" w:color="auto"/>
              <w:right w:val="single" w:sz="8" w:space="0" w:color="auto"/>
            </w:tcBorders>
            <w:shd w:val="clear" w:color="auto" w:fill="auto"/>
            <w:vAlign w:val="center"/>
            <w:hideMark/>
          </w:tcPr>
          <w:p w14:paraId="031C6A3E" w14:textId="77777777" w:rsidR="00576F38" w:rsidRPr="00447DED" w:rsidRDefault="14FDD6C7" w:rsidP="14FDD6C7">
            <w:pPr>
              <w:spacing w:after="0" w:line="240" w:lineRule="auto"/>
              <w:jc w:val="center"/>
              <w:rPr>
                <w:rFonts w:ascii="Arial Narrow" w:eastAsia="Times New Roman" w:hAnsi="Arial Narrow" w:cs="Calibri"/>
                <w:sz w:val="18"/>
                <w:szCs w:val="18"/>
                <w:lang w:val="es-EC" w:eastAsia="es-EC"/>
              </w:rPr>
            </w:pPr>
            <w:r w:rsidRPr="00447DED">
              <w:rPr>
                <w:rFonts w:ascii="Arial Narrow" w:eastAsia="Times New Roman" w:hAnsi="Arial Narrow" w:cs="Calibri"/>
                <w:sz w:val="18"/>
                <w:szCs w:val="18"/>
                <w:lang w:val="es-PA" w:eastAsia="es-EC"/>
              </w:rPr>
              <w:t> </w:t>
            </w:r>
          </w:p>
        </w:tc>
        <w:tc>
          <w:tcPr>
            <w:tcW w:w="0" w:type="auto"/>
            <w:tcBorders>
              <w:top w:val="nil"/>
              <w:left w:val="nil"/>
              <w:bottom w:val="single" w:sz="8" w:space="0" w:color="auto"/>
              <w:right w:val="single" w:sz="8" w:space="0" w:color="auto"/>
            </w:tcBorders>
            <w:shd w:val="clear" w:color="auto" w:fill="auto"/>
            <w:vAlign w:val="center"/>
            <w:hideMark/>
          </w:tcPr>
          <w:p w14:paraId="031C6A3F" w14:textId="77777777" w:rsidR="00576F38" w:rsidRPr="00447DED" w:rsidRDefault="14FDD6C7" w:rsidP="14FDD6C7">
            <w:pPr>
              <w:spacing w:after="0" w:line="240" w:lineRule="auto"/>
              <w:jc w:val="center"/>
              <w:rPr>
                <w:rFonts w:ascii="Arial Narrow" w:eastAsia="Times New Roman" w:hAnsi="Arial Narrow" w:cs="Calibri"/>
                <w:sz w:val="18"/>
                <w:szCs w:val="18"/>
                <w:lang w:val="es-EC" w:eastAsia="es-EC"/>
              </w:rPr>
            </w:pPr>
            <w:r w:rsidRPr="00447DED">
              <w:rPr>
                <w:rFonts w:ascii="Arial Narrow" w:eastAsia="Times New Roman" w:hAnsi="Arial Narrow" w:cs="Calibri"/>
                <w:sz w:val="18"/>
                <w:szCs w:val="18"/>
                <w:lang w:val="es-PA" w:eastAsia="es-EC"/>
              </w:rPr>
              <w:t> </w:t>
            </w:r>
          </w:p>
        </w:tc>
        <w:tc>
          <w:tcPr>
            <w:tcW w:w="0" w:type="auto"/>
            <w:tcBorders>
              <w:top w:val="nil"/>
              <w:left w:val="nil"/>
              <w:bottom w:val="single" w:sz="8" w:space="0" w:color="auto"/>
              <w:right w:val="single" w:sz="8" w:space="0" w:color="auto"/>
            </w:tcBorders>
            <w:shd w:val="clear" w:color="auto" w:fill="auto"/>
            <w:vAlign w:val="center"/>
            <w:hideMark/>
          </w:tcPr>
          <w:p w14:paraId="031C6A40" w14:textId="77777777" w:rsidR="00576F38" w:rsidRPr="00447DED" w:rsidRDefault="14FDD6C7" w:rsidP="14FDD6C7">
            <w:pPr>
              <w:spacing w:after="0" w:line="240" w:lineRule="auto"/>
              <w:jc w:val="center"/>
              <w:rPr>
                <w:rFonts w:ascii="Arial Narrow" w:eastAsia="Times New Roman" w:hAnsi="Arial Narrow" w:cs="Calibri"/>
                <w:sz w:val="18"/>
                <w:szCs w:val="18"/>
                <w:lang w:val="es-EC" w:eastAsia="es-EC"/>
              </w:rPr>
            </w:pPr>
            <w:r w:rsidRPr="00447DED">
              <w:rPr>
                <w:rFonts w:ascii="Arial Narrow" w:eastAsia="Times New Roman" w:hAnsi="Arial Narrow" w:cs="Calibri"/>
                <w:sz w:val="18"/>
                <w:szCs w:val="18"/>
                <w:lang w:val="es-PA" w:eastAsia="es-EC"/>
              </w:rPr>
              <w:t> </w:t>
            </w:r>
          </w:p>
        </w:tc>
        <w:tc>
          <w:tcPr>
            <w:tcW w:w="0" w:type="auto"/>
            <w:tcBorders>
              <w:top w:val="nil"/>
              <w:left w:val="nil"/>
              <w:bottom w:val="single" w:sz="8" w:space="0" w:color="auto"/>
              <w:right w:val="single" w:sz="8" w:space="0" w:color="auto"/>
            </w:tcBorders>
            <w:shd w:val="clear" w:color="auto" w:fill="auto"/>
            <w:vAlign w:val="center"/>
            <w:hideMark/>
          </w:tcPr>
          <w:p w14:paraId="031C6A41" w14:textId="77777777" w:rsidR="00576F38" w:rsidRPr="00447DED" w:rsidRDefault="14FDD6C7" w:rsidP="14FDD6C7">
            <w:pPr>
              <w:spacing w:after="0" w:line="240" w:lineRule="auto"/>
              <w:jc w:val="center"/>
              <w:rPr>
                <w:rFonts w:ascii="Arial Narrow" w:eastAsia="Times New Roman" w:hAnsi="Arial Narrow" w:cs="Calibri"/>
                <w:sz w:val="18"/>
                <w:szCs w:val="18"/>
                <w:lang w:val="es-EC" w:eastAsia="es-EC"/>
              </w:rPr>
            </w:pPr>
            <w:r w:rsidRPr="00447DED">
              <w:rPr>
                <w:rFonts w:ascii="Arial Narrow" w:eastAsia="Times New Roman" w:hAnsi="Arial Narrow" w:cs="Calibri"/>
                <w:sz w:val="18"/>
                <w:szCs w:val="18"/>
                <w:lang w:val="es-PA" w:eastAsia="es-EC"/>
              </w:rPr>
              <w:t> </w:t>
            </w:r>
          </w:p>
        </w:tc>
        <w:tc>
          <w:tcPr>
            <w:tcW w:w="0" w:type="auto"/>
            <w:tcBorders>
              <w:top w:val="nil"/>
              <w:left w:val="nil"/>
              <w:bottom w:val="single" w:sz="8" w:space="0" w:color="auto"/>
              <w:right w:val="single" w:sz="8" w:space="0" w:color="auto"/>
            </w:tcBorders>
            <w:shd w:val="clear" w:color="auto" w:fill="auto"/>
            <w:vAlign w:val="center"/>
            <w:hideMark/>
          </w:tcPr>
          <w:p w14:paraId="031C6A42" w14:textId="77777777" w:rsidR="00576F38" w:rsidRPr="00447DED" w:rsidRDefault="14FDD6C7" w:rsidP="14FDD6C7">
            <w:pPr>
              <w:spacing w:after="0" w:line="240" w:lineRule="auto"/>
              <w:jc w:val="center"/>
              <w:rPr>
                <w:rFonts w:ascii="Arial Narrow" w:eastAsia="Times New Roman" w:hAnsi="Arial Narrow" w:cs="Calibri"/>
                <w:sz w:val="18"/>
                <w:szCs w:val="18"/>
                <w:lang w:val="es-EC" w:eastAsia="es-EC"/>
              </w:rPr>
            </w:pPr>
            <w:r w:rsidRPr="00447DED">
              <w:rPr>
                <w:rFonts w:ascii="Arial Narrow" w:eastAsia="Times New Roman" w:hAnsi="Arial Narrow" w:cs="Calibri"/>
                <w:sz w:val="18"/>
                <w:szCs w:val="18"/>
                <w:lang w:val="es-PA" w:eastAsia="es-EC"/>
              </w:rPr>
              <w:t> </w:t>
            </w:r>
          </w:p>
        </w:tc>
      </w:tr>
      <w:tr w:rsidR="003A3E88" w:rsidRPr="00447DED" w14:paraId="031C6A4F" w14:textId="77777777" w:rsidTr="14FDD6C7">
        <w:trPr>
          <w:trHeight w:val="288"/>
        </w:trPr>
        <w:tc>
          <w:tcPr>
            <w:tcW w:w="0" w:type="auto"/>
            <w:vMerge w:val="restart"/>
            <w:tcBorders>
              <w:top w:val="nil"/>
              <w:left w:val="single" w:sz="8" w:space="0" w:color="auto"/>
              <w:bottom w:val="single" w:sz="8" w:space="0" w:color="000000" w:themeColor="text1"/>
              <w:right w:val="single" w:sz="8" w:space="0" w:color="auto"/>
            </w:tcBorders>
            <w:shd w:val="clear" w:color="auto" w:fill="BFBFBF" w:themeFill="background1" w:themeFillShade="BF"/>
            <w:vAlign w:val="center"/>
            <w:hideMark/>
          </w:tcPr>
          <w:p w14:paraId="031C6A44" w14:textId="77777777" w:rsidR="00576F38" w:rsidRPr="00447DED" w:rsidRDefault="14FDD6C7" w:rsidP="14FDD6C7">
            <w:pPr>
              <w:spacing w:after="0" w:line="240" w:lineRule="auto"/>
              <w:jc w:val="center"/>
              <w:rPr>
                <w:rFonts w:ascii="Arial Narrow" w:eastAsia="Times New Roman" w:hAnsi="Arial Narrow" w:cs="Calibri"/>
                <w:sz w:val="18"/>
                <w:szCs w:val="18"/>
                <w:lang w:val="es-EC" w:eastAsia="es-EC"/>
              </w:rPr>
            </w:pPr>
            <w:r w:rsidRPr="00447DED">
              <w:rPr>
                <w:rFonts w:ascii="Arial Narrow" w:eastAsia="Times New Roman" w:hAnsi="Arial Narrow" w:cs="Calibri"/>
                <w:sz w:val="18"/>
                <w:szCs w:val="18"/>
                <w:lang w:val="es-PA" w:eastAsia="es-EC"/>
              </w:rPr>
              <w:t>Otros tipos</w:t>
            </w:r>
          </w:p>
        </w:tc>
        <w:tc>
          <w:tcPr>
            <w:tcW w:w="0" w:type="auto"/>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031C6A45" w14:textId="77777777" w:rsidR="00576F38" w:rsidRPr="00447DED" w:rsidRDefault="14FDD6C7" w:rsidP="14FDD6C7">
            <w:pPr>
              <w:spacing w:after="0" w:line="240" w:lineRule="auto"/>
              <w:jc w:val="center"/>
              <w:rPr>
                <w:rFonts w:ascii="Arial Narrow" w:eastAsia="Times New Roman" w:hAnsi="Arial Narrow" w:cs="Calibri"/>
                <w:sz w:val="18"/>
                <w:szCs w:val="18"/>
                <w:lang w:val="es-EC" w:eastAsia="es-EC"/>
              </w:rPr>
            </w:pPr>
            <w:r w:rsidRPr="00447DED">
              <w:rPr>
                <w:rFonts w:ascii="Arial Narrow" w:eastAsia="Times New Roman" w:hAnsi="Arial Narrow" w:cs="Calibri"/>
                <w:sz w:val="18"/>
                <w:szCs w:val="18"/>
                <w:lang w:val="es-PA" w:eastAsia="es-EC"/>
              </w:rPr>
              <w:t> </w:t>
            </w:r>
          </w:p>
        </w:tc>
        <w:tc>
          <w:tcPr>
            <w:tcW w:w="0" w:type="auto"/>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031C6A46" w14:textId="77777777" w:rsidR="00576F38" w:rsidRPr="00447DED" w:rsidRDefault="14FDD6C7" w:rsidP="14FDD6C7">
            <w:pPr>
              <w:spacing w:after="0" w:line="240" w:lineRule="auto"/>
              <w:jc w:val="center"/>
              <w:rPr>
                <w:rFonts w:ascii="Arial Narrow" w:eastAsia="Times New Roman" w:hAnsi="Arial Narrow" w:cs="Calibri"/>
                <w:sz w:val="18"/>
                <w:szCs w:val="18"/>
                <w:lang w:val="es-EC" w:eastAsia="es-EC"/>
              </w:rPr>
            </w:pPr>
            <w:r w:rsidRPr="00447DED">
              <w:rPr>
                <w:rFonts w:ascii="Arial Narrow" w:eastAsia="Times New Roman" w:hAnsi="Arial Narrow" w:cs="Calibri"/>
                <w:sz w:val="18"/>
                <w:szCs w:val="18"/>
                <w:lang w:val="es-PA" w:eastAsia="es-EC"/>
              </w:rPr>
              <w:t> </w:t>
            </w:r>
          </w:p>
        </w:tc>
        <w:tc>
          <w:tcPr>
            <w:tcW w:w="0" w:type="auto"/>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031C6A47" w14:textId="77777777" w:rsidR="00576F38" w:rsidRPr="00447DED" w:rsidRDefault="14FDD6C7" w:rsidP="14FDD6C7">
            <w:pPr>
              <w:spacing w:after="0" w:line="240" w:lineRule="auto"/>
              <w:jc w:val="center"/>
              <w:rPr>
                <w:rFonts w:ascii="Arial Narrow" w:eastAsia="Times New Roman" w:hAnsi="Arial Narrow" w:cs="Calibri"/>
                <w:sz w:val="18"/>
                <w:szCs w:val="18"/>
                <w:lang w:val="es-EC" w:eastAsia="es-EC"/>
              </w:rPr>
            </w:pPr>
            <w:r w:rsidRPr="00447DED">
              <w:rPr>
                <w:rFonts w:ascii="Arial Narrow" w:eastAsia="Times New Roman" w:hAnsi="Arial Narrow" w:cs="Calibri"/>
                <w:sz w:val="18"/>
                <w:szCs w:val="18"/>
                <w:lang w:val="es-PA" w:eastAsia="es-EC"/>
              </w:rPr>
              <w:t> </w:t>
            </w:r>
          </w:p>
        </w:tc>
        <w:tc>
          <w:tcPr>
            <w:tcW w:w="0" w:type="auto"/>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031C6A48" w14:textId="77777777" w:rsidR="00576F38" w:rsidRPr="00447DED" w:rsidRDefault="14FDD6C7" w:rsidP="14FDD6C7">
            <w:pPr>
              <w:spacing w:after="0" w:line="240" w:lineRule="auto"/>
              <w:jc w:val="center"/>
              <w:rPr>
                <w:rFonts w:ascii="Arial Narrow" w:eastAsia="Times New Roman" w:hAnsi="Arial Narrow" w:cs="Calibri"/>
                <w:sz w:val="18"/>
                <w:szCs w:val="18"/>
                <w:lang w:val="es-EC" w:eastAsia="es-EC"/>
              </w:rPr>
            </w:pPr>
            <w:r w:rsidRPr="00447DED">
              <w:rPr>
                <w:rFonts w:ascii="Arial Narrow" w:eastAsia="Times New Roman" w:hAnsi="Arial Narrow" w:cs="Calibri"/>
                <w:sz w:val="18"/>
                <w:szCs w:val="18"/>
                <w:lang w:val="es-PA" w:eastAsia="es-EC"/>
              </w:rPr>
              <w:t> </w:t>
            </w:r>
          </w:p>
        </w:tc>
        <w:tc>
          <w:tcPr>
            <w:tcW w:w="0" w:type="auto"/>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031C6A49" w14:textId="77777777" w:rsidR="00576F38" w:rsidRPr="00447DED" w:rsidRDefault="14FDD6C7" w:rsidP="14FDD6C7">
            <w:pPr>
              <w:spacing w:after="0" w:line="240" w:lineRule="auto"/>
              <w:jc w:val="center"/>
              <w:rPr>
                <w:rFonts w:ascii="Arial Narrow" w:eastAsia="Times New Roman" w:hAnsi="Arial Narrow" w:cs="Calibri"/>
                <w:sz w:val="18"/>
                <w:szCs w:val="18"/>
                <w:lang w:val="es-EC" w:eastAsia="es-EC"/>
              </w:rPr>
            </w:pPr>
            <w:r w:rsidRPr="00447DED">
              <w:rPr>
                <w:rFonts w:ascii="Arial Narrow" w:eastAsia="Times New Roman" w:hAnsi="Arial Narrow" w:cs="Calibri"/>
                <w:sz w:val="18"/>
                <w:szCs w:val="18"/>
                <w:lang w:val="es-PA" w:eastAsia="es-EC"/>
              </w:rPr>
              <w:t> </w:t>
            </w:r>
          </w:p>
        </w:tc>
        <w:tc>
          <w:tcPr>
            <w:tcW w:w="0" w:type="auto"/>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031C6A4A" w14:textId="77777777" w:rsidR="00576F38" w:rsidRPr="00447DED" w:rsidRDefault="14FDD6C7" w:rsidP="14FDD6C7">
            <w:pPr>
              <w:spacing w:after="0" w:line="240" w:lineRule="auto"/>
              <w:jc w:val="center"/>
              <w:rPr>
                <w:rFonts w:ascii="Arial Narrow" w:eastAsia="Times New Roman" w:hAnsi="Arial Narrow" w:cs="Calibri"/>
                <w:sz w:val="18"/>
                <w:szCs w:val="18"/>
                <w:lang w:val="es-EC" w:eastAsia="es-EC"/>
              </w:rPr>
            </w:pPr>
            <w:r w:rsidRPr="00447DED">
              <w:rPr>
                <w:rFonts w:ascii="Arial Narrow" w:eastAsia="Times New Roman" w:hAnsi="Arial Narrow" w:cs="Calibri"/>
                <w:sz w:val="18"/>
                <w:szCs w:val="18"/>
                <w:lang w:val="es-PA" w:eastAsia="es-EC"/>
              </w:rPr>
              <w:t> </w:t>
            </w:r>
          </w:p>
        </w:tc>
        <w:tc>
          <w:tcPr>
            <w:tcW w:w="0" w:type="auto"/>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031C6A4B" w14:textId="77777777" w:rsidR="00576F38" w:rsidRPr="00447DED" w:rsidRDefault="14FDD6C7" w:rsidP="14FDD6C7">
            <w:pPr>
              <w:spacing w:after="0" w:line="240" w:lineRule="auto"/>
              <w:jc w:val="center"/>
              <w:rPr>
                <w:rFonts w:ascii="Arial Narrow" w:eastAsia="Times New Roman" w:hAnsi="Arial Narrow" w:cs="Calibri"/>
                <w:sz w:val="18"/>
                <w:szCs w:val="18"/>
                <w:lang w:val="es-EC" w:eastAsia="es-EC"/>
              </w:rPr>
            </w:pPr>
            <w:r w:rsidRPr="00447DED">
              <w:rPr>
                <w:rFonts w:ascii="Arial Narrow" w:eastAsia="Times New Roman" w:hAnsi="Arial Narrow" w:cs="Calibri"/>
                <w:sz w:val="18"/>
                <w:szCs w:val="18"/>
                <w:lang w:val="es-PA" w:eastAsia="es-EC"/>
              </w:rPr>
              <w:t> </w:t>
            </w:r>
          </w:p>
        </w:tc>
        <w:tc>
          <w:tcPr>
            <w:tcW w:w="0" w:type="auto"/>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031C6A4C" w14:textId="77777777" w:rsidR="00576F38" w:rsidRPr="00447DED" w:rsidRDefault="14FDD6C7" w:rsidP="14FDD6C7">
            <w:pPr>
              <w:spacing w:after="0" w:line="240" w:lineRule="auto"/>
              <w:jc w:val="center"/>
              <w:rPr>
                <w:rFonts w:ascii="Arial Narrow" w:eastAsia="Times New Roman" w:hAnsi="Arial Narrow" w:cs="Calibri"/>
                <w:sz w:val="18"/>
                <w:szCs w:val="18"/>
                <w:lang w:val="es-EC" w:eastAsia="es-EC"/>
              </w:rPr>
            </w:pPr>
            <w:r w:rsidRPr="00447DED">
              <w:rPr>
                <w:rFonts w:ascii="Arial Narrow" w:eastAsia="Times New Roman" w:hAnsi="Arial Narrow" w:cs="Calibri"/>
                <w:sz w:val="18"/>
                <w:szCs w:val="18"/>
                <w:lang w:val="es-PA" w:eastAsia="es-EC"/>
              </w:rPr>
              <w:t> </w:t>
            </w:r>
          </w:p>
        </w:tc>
        <w:tc>
          <w:tcPr>
            <w:tcW w:w="0" w:type="auto"/>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031C6A4D" w14:textId="77777777" w:rsidR="00576F38" w:rsidRPr="00447DED" w:rsidRDefault="14FDD6C7" w:rsidP="14FDD6C7">
            <w:pPr>
              <w:spacing w:after="0" w:line="240" w:lineRule="auto"/>
              <w:jc w:val="center"/>
              <w:rPr>
                <w:rFonts w:ascii="Arial Narrow" w:eastAsia="Times New Roman" w:hAnsi="Arial Narrow" w:cs="Calibri"/>
                <w:sz w:val="18"/>
                <w:szCs w:val="18"/>
                <w:lang w:val="es-EC" w:eastAsia="es-EC"/>
              </w:rPr>
            </w:pPr>
            <w:r w:rsidRPr="00447DED">
              <w:rPr>
                <w:rFonts w:ascii="Arial Narrow" w:eastAsia="Times New Roman" w:hAnsi="Arial Narrow" w:cs="Calibri"/>
                <w:sz w:val="18"/>
                <w:szCs w:val="18"/>
                <w:lang w:val="es-PA" w:eastAsia="es-EC"/>
              </w:rPr>
              <w:t> </w:t>
            </w:r>
          </w:p>
        </w:tc>
        <w:tc>
          <w:tcPr>
            <w:tcW w:w="0" w:type="auto"/>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031C6A4E" w14:textId="77777777" w:rsidR="00576F38" w:rsidRPr="00447DED" w:rsidRDefault="14FDD6C7" w:rsidP="14FDD6C7">
            <w:pPr>
              <w:spacing w:after="0" w:line="240" w:lineRule="auto"/>
              <w:jc w:val="center"/>
              <w:rPr>
                <w:rFonts w:ascii="Arial Narrow" w:eastAsia="Times New Roman" w:hAnsi="Arial Narrow" w:cs="Calibri"/>
                <w:sz w:val="18"/>
                <w:szCs w:val="18"/>
                <w:lang w:val="es-EC" w:eastAsia="es-EC"/>
              </w:rPr>
            </w:pPr>
            <w:r w:rsidRPr="00447DED">
              <w:rPr>
                <w:rFonts w:ascii="Arial Narrow" w:eastAsia="Times New Roman" w:hAnsi="Arial Narrow" w:cs="Calibri"/>
                <w:sz w:val="18"/>
                <w:szCs w:val="18"/>
                <w:lang w:val="es-PA" w:eastAsia="es-EC"/>
              </w:rPr>
              <w:t> </w:t>
            </w:r>
          </w:p>
        </w:tc>
      </w:tr>
      <w:tr w:rsidR="003A3E88" w:rsidRPr="00447DED" w14:paraId="031C6A5B" w14:textId="77777777" w:rsidTr="00576F38">
        <w:trPr>
          <w:trHeight w:val="300"/>
        </w:trPr>
        <w:tc>
          <w:tcPr>
            <w:tcW w:w="0" w:type="auto"/>
            <w:vMerge/>
            <w:tcBorders>
              <w:top w:val="nil"/>
              <w:left w:val="single" w:sz="8" w:space="0" w:color="auto"/>
              <w:bottom w:val="single" w:sz="8" w:space="0" w:color="000000"/>
              <w:right w:val="single" w:sz="8" w:space="0" w:color="auto"/>
            </w:tcBorders>
            <w:vAlign w:val="center"/>
            <w:hideMark/>
          </w:tcPr>
          <w:p w14:paraId="031C6A50" w14:textId="77777777" w:rsidR="00576F38" w:rsidRPr="00447DED" w:rsidRDefault="00576F38" w:rsidP="00576F38">
            <w:pPr>
              <w:spacing w:after="0" w:line="240" w:lineRule="auto"/>
              <w:jc w:val="left"/>
              <w:rPr>
                <w:rFonts w:ascii="Arial Narrow" w:eastAsia="Times New Roman" w:hAnsi="Arial Narrow" w:cs="Calibri"/>
                <w:color w:val="404040"/>
                <w:sz w:val="18"/>
                <w:szCs w:val="18"/>
                <w:lang w:val="es-EC" w:eastAsia="es-EC"/>
              </w:rPr>
            </w:pPr>
          </w:p>
        </w:tc>
        <w:tc>
          <w:tcPr>
            <w:tcW w:w="0" w:type="auto"/>
            <w:vMerge/>
            <w:tcBorders>
              <w:top w:val="nil"/>
              <w:left w:val="single" w:sz="8" w:space="0" w:color="auto"/>
              <w:bottom w:val="single" w:sz="8" w:space="0" w:color="000000"/>
              <w:right w:val="single" w:sz="8" w:space="0" w:color="auto"/>
            </w:tcBorders>
            <w:vAlign w:val="center"/>
            <w:hideMark/>
          </w:tcPr>
          <w:p w14:paraId="031C6A51" w14:textId="77777777" w:rsidR="00576F38" w:rsidRPr="00447DED" w:rsidRDefault="00576F38" w:rsidP="00576F38">
            <w:pPr>
              <w:spacing w:after="0" w:line="240" w:lineRule="auto"/>
              <w:jc w:val="left"/>
              <w:rPr>
                <w:rFonts w:ascii="Arial Narrow" w:eastAsia="Times New Roman" w:hAnsi="Arial Narrow" w:cs="Calibri"/>
                <w:color w:val="404040"/>
                <w:sz w:val="18"/>
                <w:szCs w:val="18"/>
                <w:lang w:val="es-EC" w:eastAsia="es-EC"/>
              </w:rPr>
            </w:pPr>
          </w:p>
        </w:tc>
        <w:tc>
          <w:tcPr>
            <w:tcW w:w="0" w:type="auto"/>
            <w:vMerge/>
            <w:tcBorders>
              <w:top w:val="nil"/>
              <w:left w:val="single" w:sz="8" w:space="0" w:color="auto"/>
              <w:bottom w:val="single" w:sz="8" w:space="0" w:color="000000"/>
              <w:right w:val="single" w:sz="8" w:space="0" w:color="auto"/>
            </w:tcBorders>
            <w:vAlign w:val="center"/>
            <w:hideMark/>
          </w:tcPr>
          <w:p w14:paraId="031C6A52" w14:textId="77777777" w:rsidR="00576F38" w:rsidRPr="00447DED" w:rsidRDefault="00576F38" w:rsidP="00576F38">
            <w:pPr>
              <w:spacing w:after="0" w:line="240" w:lineRule="auto"/>
              <w:jc w:val="left"/>
              <w:rPr>
                <w:rFonts w:ascii="Arial Narrow" w:eastAsia="Times New Roman" w:hAnsi="Arial Narrow" w:cs="Calibri"/>
                <w:color w:val="404040"/>
                <w:sz w:val="18"/>
                <w:szCs w:val="18"/>
                <w:lang w:val="es-EC" w:eastAsia="es-EC"/>
              </w:rPr>
            </w:pPr>
          </w:p>
        </w:tc>
        <w:tc>
          <w:tcPr>
            <w:tcW w:w="0" w:type="auto"/>
            <w:vMerge/>
            <w:tcBorders>
              <w:top w:val="nil"/>
              <w:left w:val="single" w:sz="8" w:space="0" w:color="auto"/>
              <w:bottom w:val="single" w:sz="8" w:space="0" w:color="000000"/>
              <w:right w:val="single" w:sz="8" w:space="0" w:color="auto"/>
            </w:tcBorders>
            <w:vAlign w:val="center"/>
            <w:hideMark/>
          </w:tcPr>
          <w:p w14:paraId="031C6A53" w14:textId="77777777" w:rsidR="00576F38" w:rsidRPr="00447DED" w:rsidRDefault="00576F38" w:rsidP="00576F38">
            <w:pPr>
              <w:spacing w:after="0" w:line="240" w:lineRule="auto"/>
              <w:jc w:val="left"/>
              <w:rPr>
                <w:rFonts w:ascii="Arial Narrow" w:eastAsia="Times New Roman" w:hAnsi="Arial Narrow" w:cs="Calibri"/>
                <w:color w:val="404040"/>
                <w:sz w:val="18"/>
                <w:szCs w:val="18"/>
                <w:lang w:val="es-EC" w:eastAsia="es-EC"/>
              </w:rPr>
            </w:pPr>
          </w:p>
        </w:tc>
        <w:tc>
          <w:tcPr>
            <w:tcW w:w="0" w:type="auto"/>
            <w:vMerge/>
            <w:tcBorders>
              <w:top w:val="nil"/>
              <w:left w:val="single" w:sz="8" w:space="0" w:color="auto"/>
              <w:bottom w:val="single" w:sz="8" w:space="0" w:color="000000"/>
              <w:right w:val="single" w:sz="8" w:space="0" w:color="auto"/>
            </w:tcBorders>
            <w:vAlign w:val="center"/>
            <w:hideMark/>
          </w:tcPr>
          <w:p w14:paraId="031C6A54" w14:textId="77777777" w:rsidR="00576F38" w:rsidRPr="00447DED" w:rsidRDefault="00576F38" w:rsidP="00576F38">
            <w:pPr>
              <w:spacing w:after="0" w:line="240" w:lineRule="auto"/>
              <w:jc w:val="left"/>
              <w:rPr>
                <w:rFonts w:ascii="Arial Narrow" w:eastAsia="Times New Roman" w:hAnsi="Arial Narrow" w:cs="Calibri"/>
                <w:color w:val="404040"/>
                <w:sz w:val="18"/>
                <w:szCs w:val="18"/>
                <w:lang w:val="es-EC" w:eastAsia="es-EC"/>
              </w:rPr>
            </w:pPr>
          </w:p>
        </w:tc>
        <w:tc>
          <w:tcPr>
            <w:tcW w:w="0" w:type="auto"/>
            <w:vMerge/>
            <w:tcBorders>
              <w:top w:val="nil"/>
              <w:left w:val="single" w:sz="8" w:space="0" w:color="auto"/>
              <w:bottom w:val="single" w:sz="8" w:space="0" w:color="000000"/>
              <w:right w:val="single" w:sz="8" w:space="0" w:color="auto"/>
            </w:tcBorders>
            <w:vAlign w:val="center"/>
            <w:hideMark/>
          </w:tcPr>
          <w:p w14:paraId="031C6A55" w14:textId="77777777" w:rsidR="00576F38" w:rsidRPr="00447DED" w:rsidRDefault="00576F38" w:rsidP="00576F38">
            <w:pPr>
              <w:spacing w:after="0" w:line="240" w:lineRule="auto"/>
              <w:jc w:val="left"/>
              <w:rPr>
                <w:rFonts w:ascii="Arial Narrow" w:eastAsia="Times New Roman" w:hAnsi="Arial Narrow" w:cs="Calibri"/>
                <w:color w:val="404040"/>
                <w:sz w:val="18"/>
                <w:szCs w:val="18"/>
                <w:lang w:val="es-EC" w:eastAsia="es-EC"/>
              </w:rPr>
            </w:pPr>
          </w:p>
        </w:tc>
        <w:tc>
          <w:tcPr>
            <w:tcW w:w="0" w:type="auto"/>
            <w:vMerge/>
            <w:tcBorders>
              <w:top w:val="nil"/>
              <w:left w:val="single" w:sz="8" w:space="0" w:color="auto"/>
              <w:bottom w:val="single" w:sz="8" w:space="0" w:color="000000"/>
              <w:right w:val="single" w:sz="8" w:space="0" w:color="auto"/>
            </w:tcBorders>
            <w:vAlign w:val="center"/>
            <w:hideMark/>
          </w:tcPr>
          <w:p w14:paraId="031C6A56" w14:textId="77777777" w:rsidR="00576F38" w:rsidRPr="00447DED" w:rsidRDefault="00576F38" w:rsidP="00576F38">
            <w:pPr>
              <w:spacing w:after="0" w:line="240" w:lineRule="auto"/>
              <w:jc w:val="left"/>
              <w:rPr>
                <w:rFonts w:ascii="Arial Narrow" w:eastAsia="Times New Roman" w:hAnsi="Arial Narrow" w:cs="Calibri"/>
                <w:color w:val="404040"/>
                <w:sz w:val="18"/>
                <w:szCs w:val="18"/>
                <w:lang w:val="es-EC" w:eastAsia="es-EC"/>
              </w:rPr>
            </w:pPr>
          </w:p>
        </w:tc>
        <w:tc>
          <w:tcPr>
            <w:tcW w:w="0" w:type="auto"/>
            <w:vMerge/>
            <w:tcBorders>
              <w:top w:val="nil"/>
              <w:left w:val="single" w:sz="8" w:space="0" w:color="auto"/>
              <w:bottom w:val="single" w:sz="8" w:space="0" w:color="000000"/>
              <w:right w:val="single" w:sz="8" w:space="0" w:color="auto"/>
            </w:tcBorders>
            <w:vAlign w:val="center"/>
            <w:hideMark/>
          </w:tcPr>
          <w:p w14:paraId="031C6A57" w14:textId="77777777" w:rsidR="00576F38" w:rsidRPr="00447DED" w:rsidRDefault="00576F38" w:rsidP="00576F38">
            <w:pPr>
              <w:spacing w:after="0" w:line="240" w:lineRule="auto"/>
              <w:jc w:val="left"/>
              <w:rPr>
                <w:rFonts w:ascii="Arial Narrow" w:eastAsia="Times New Roman" w:hAnsi="Arial Narrow" w:cs="Calibri"/>
                <w:color w:val="404040"/>
                <w:sz w:val="18"/>
                <w:szCs w:val="18"/>
                <w:lang w:val="es-EC" w:eastAsia="es-EC"/>
              </w:rPr>
            </w:pPr>
          </w:p>
        </w:tc>
        <w:tc>
          <w:tcPr>
            <w:tcW w:w="0" w:type="auto"/>
            <w:vMerge/>
            <w:tcBorders>
              <w:top w:val="nil"/>
              <w:left w:val="single" w:sz="8" w:space="0" w:color="auto"/>
              <w:bottom w:val="single" w:sz="8" w:space="0" w:color="000000"/>
              <w:right w:val="single" w:sz="8" w:space="0" w:color="auto"/>
            </w:tcBorders>
            <w:vAlign w:val="center"/>
            <w:hideMark/>
          </w:tcPr>
          <w:p w14:paraId="031C6A58" w14:textId="77777777" w:rsidR="00576F38" w:rsidRPr="00447DED" w:rsidRDefault="00576F38" w:rsidP="00576F38">
            <w:pPr>
              <w:spacing w:after="0" w:line="240" w:lineRule="auto"/>
              <w:jc w:val="left"/>
              <w:rPr>
                <w:rFonts w:ascii="Arial Narrow" w:eastAsia="Times New Roman" w:hAnsi="Arial Narrow" w:cs="Calibri"/>
                <w:color w:val="404040"/>
                <w:sz w:val="18"/>
                <w:szCs w:val="18"/>
                <w:lang w:val="es-EC" w:eastAsia="es-EC"/>
              </w:rPr>
            </w:pPr>
          </w:p>
        </w:tc>
        <w:tc>
          <w:tcPr>
            <w:tcW w:w="0" w:type="auto"/>
            <w:vMerge/>
            <w:tcBorders>
              <w:top w:val="nil"/>
              <w:left w:val="single" w:sz="8" w:space="0" w:color="auto"/>
              <w:bottom w:val="single" w:sz="8" w:space="0" w:color="000000"/>
              <w:right w:val="single" w:sz="8" w:space="0" w:color="auto"/>
            </w:tcBorders>
            <w:vAlign w:val="center"/>
            <w:hideMark/>
          </w:tcPr>
          <w:p w14:paraId="031C6A59" w14:textId="77777777" w:rsidR="00576F38" w:rsidRPr="00447DED" w:rsidRDefault="00576F38" w:rsidP="00576F38">
            <w:pPr>
              <w:spacing w:after="0" w:line="240" w:lineRule="auto"/>
              <w:jc w:val="left"/>
              <w:rPr>
                <w:rFonts w:ascii="Arial Narrow" w:eastAsia="Times New Roman" w:hAnsi="Arial Narrow" w:cs="Calibri"/>
                <w:color w:val="404040"/>
                <w:sz w:val="18"/>
                <w:szCs w:val="18"/>
                <w:lang w:val="es-EC" w:eastAsia="es-EC"/>
              </w:rPr>
            </w:pPr>
          </w:p>
        </w:tc>
        <w:tc>
          <w:tcPr>
            <w:tcW w:w="0" w:type="auto"/>
            <w:vMerge/>
            <w:tcBorders>
              <w:top w:val="nil"/>
              <w:left w:val="single" w:sz="8" w:space="0" w:color="auto"/>
              <w:bottom w:val="single" w:sz="8" w:space="0" w:color="000000"/>
              <w:right w:val="single" w:sz="8" w:space="0" w:color="auto"/>
            </w:tcBorders>
            <w:vAlign w:val="center"/>
            <w:hideMark/>
          </w:tcPr>
          <w:p w14:paraId="031C6A5A" w14:textId="77777777" w:rsidR="00576F38" w:rsidRPr="00447DED" w:rsidRDefault="00576F38" w:rsidP="00576F38">
            <w:pPr>
              <w:spacing w:after="0" w:line="240" w:lineRule="auto"/>
              <w:jc w:val="left"/>
              <w:rPr>
                <w:rFonts w:ascii="Arial Narrow" w:eastAsia="Times New Roman" w:hAnsi="Arial Narrow" w:cs="Calibri"/>
                <w:color w:val="404040"/>
                <w:sz w:val="18"/>
                <w:szCs w:val="18"/>
                <w:lang w:val="es-EC" w:eastAsia="es-EC"/>
              </w:rPr>
            </w:pPr>
          </w:p>
        </w:tc>
      </w:tr>
      <w:tr w:rsidR="003A3E88" w:rsidRPr="00447DED" w14:paraId="031C6A67" w14:textId="77777777" w:rsidTr="14FDD6C7">
        <w:trPr>
          <w:trHeight w:val="288"/>
        </w:trPr>
        <w:tc>
          <w:tcPr>
            <w:tcW w:w="0" w:type="auto"/>
            <w:vMerge w:val="restart"/>
            <w:tcBorders>
              <w:top w:val="nil"/>
              <w:left w:val="single" w:sz="8" w:space="0" w:color="auto"/>
              <w:bottom w:val="single" w:sz="8" w:space="0" w:color="000000" w:themeColor="text1"/>
              <w:right w:val="single" w:sz="8" w:space="0" w:color="auto"/>
            </w:tcBorders>
            <w:shd w:val="clear" w:color="auto" w:fill="BFBFBF" w:themeFill="background1" w:themeFillShade="BF"/>
            <w:vAlign w:val="center"/>
            <w:hideMark/>
          </w:tcPr>
          <w:p w14:paraId="031C6A5C" w14:textId="77777777" w:rsidR="003A3E88" w:rsidRPr="00447DED" w:rsidRDefault="003A3E88" w:rsidP="003A3E88">
            <w:pPr>
              <w:spacing w:after="0" w:line="240" w:lineRule="auto"/>
              <w:jc w:val="center"/>
              <w:rPr>
                <w:rFonts w:ascii="Arial Narrow" w:eastAsia="Times New Roman" w:hAnsi="Arial Narrow" w:cs="Calibri"/>
                <w:sz w:val="18"/>
                <w:szCs w:val="18"/>
                <w:lang w:val="es-EC" w:eastAsia="es-EC"/>
              </w:rPr>
            </w:pPr>
            <w:r w:rsidRPr="00447DED">
              <w:rPr>
                <w:rFonts w:ascii="Arial Narrow" w:eastAsia="Times New Roman" w:hAnsi="Arial Narrow" w:cs="Calibri"/>
                <w:sz w:val="18"/>
                <w:szCs w:val="18"/>
                <w:lang w:val="es-PA" w:eastAsia="es-EC"/>
              </w:rPr>
              <w:t xml:space="preserve">Total </w:t>
            </w:r>
          </w:p>
        </w:tc>
        <w:tc>
          <w:tcPr>
            <w:tcW w:w="0" w:type="auto"/>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031C6A5D" w14:textId="6CF5C0E9" w:rsidR="003A3E88" w:rsidRPr="00447DED" w:rsidRDefault="003A3E88" w:rsidP="003A3E88">
            <w:pPr>
              <w:spacing w:after="0" w:line="240" w:lineRule="auto"/>
              <w:jc w:val="center"/>
              <w:rPr>
                <w:rFonts w:ascii="Arial Narrow" w:eastAsia="Times New Roman" w:hAnsi="Arial Narrow" w:cs="Calibri"/>
                <w:sz w:val="18"/>
                <w:szCs w:val="18"/>
                <w:lang w:val="es-EC" w:eastAsia="es-EC"/>
              </w:rPr>
            </w:pPr>
            <w:r w:rsidRPr="00447DED">
              <w:rPr>
                <w:rFonts w:ascii="Arial Narrow" w:eastAsia="Times New Roman" w:hAnsi="Arial Narrow" w:cs="Calibri"/>
                <w:sz w:val="18"/>
                <w:szCs w:val="18"/>
                <w:lang w:val="es-PA" w:eastAsia="es-EC"/>
              </w:rPr>
              <w:t> 150.000</w:t>
            </w:r>
          </w:p>
        </w:tc>
        <w:tc>
          <w:tcPr>
            <w:tcW w:w="0" w:type="auto"/>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031C6A5E" w14:textId="28E4512B" w:rsidR="003A3E88" w:rsidRPr="00447DED" w:rsidRDefault="003A3E88" w:rsidP="003A3E88">
            <w:pPr>
              <w:spacing w:after="0" w:line="240" w:lineRule="auto"/>
              <w:jc w:val="center"/>
              <w:rPr>
                <w:rFonts w:ascii="Arial Narrow" w:eastAsia="Times New Roman" w:hAnsi="Arial Narrow" w:cs="Calibri"/>
                <w:sz w:val="18"/>
                <w:szCs w:val="18"/>
                <w:lang w:val="es-EC" w:eastAsia="es-EC"/>
              </w:rPr>
            </w:pPr>
            <w:r w:rsidRPr="00447DED">
              <w:rPr>
                <w:rFonts w:ascii="Arial Narrow" w:eastAsia="Times New Roman" w:hAnsi="Arial Narrow" w:cs="Calibri"/>
                <w:sz w:val="18"/>
                <w:szCs w:val="18"/>
                <w:lang w:val="es-PA" w:eastAsia="es-EC"/>
              </w:rPr>
              <w:t> *</w:t>
            </w:r>
          </w:p>
        </w:tc>
        <w:tc>
          <w:tcPr>
            <w:tcW w:w="0" w:type="auto"/>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031C6A5F" w14:textId="7B1A6B73" w:rsidR="003A3E88" w:rsidRPr="00447DED" w:rsidRDefault="003A3E88" w:rsidP="003A3E88">
            <w:pPr>
              <w:spacing w:after="0" w:line="240" w:lineRule="auto"/>
              <w:jc w:val="center"/>
              <w:rPr>
                <w:rFonts w:ascii="Arial Narrow" w:eastAsia="Times New Roman" w:hAnsi="Arial Narrow" w:cs="Calibri"/>
                <w:sz w:val="18"/>
                <w:szCs w:val="18"/>
                <w:lang w:val="es-EC" w:eastAsia="es-EC"/>
              </w:rPr>
            </w:pPr>
            <w:r w:rsidRPr="00447DED">
              <w:rPr>
                <w:rFonts w:ascii="Arial Narrow" w:eastAsia="Times New Roman" w:hAnsi="Arial Narrow" w:cs="Calibri"/>
                <w:sz w:val="18"/>
                <w:szCs w:val="18"/>
                <w:lang w:val="es-PA" w:eastAsia="es-EC"/>
              </w:rPr>
              <w:t>8.062.372 </w:t>
            </w:r>
          </w:p>
        </w:tc>
        <w:tc>
          <w:tcPr>
            <w:tcW w:w="0" w:type="auto"/>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031C6A60" w14:textId="6D4E7338" w:rsidR="003A3E88" w:rsidRPr="00447DED" w:rsidRDefault="003A3E88" w:rsidP="003A3E88">
            <w:pPr>
              <w:spacing w:after="0" w:line="240" w:lineRule="auto"/>
              <w:jc w:val="center"/>
              <w:rPr>
                <w:rFonts w:ascii="Arial Narrow" w:eastAsia="Times New Roman" w:hAnsi="Arial Narrow" w:cs="Calibri"/>
                <w:sz w:val="18"/>
                <w:szCs w:val="18"/>
                <w:lang w:val="es-EC" w:eastAsia="es-EC"/>
              </w:rPr>
            </w:pPr>
            <w:r w:rsidRPr="00447DED">
              <w:rPr>
                <w:rFonts w:ascii="Arial Narrow" w:eastAsia="Times New Roman" w:hAnsi="Arial Narrow" w:cs="Calibri"/>
                <w:sz w:val="18"/>
                <w:szCs w:val="18"/>
                <w:lang w:val="es-PA" w:eastAsia="es-EC"/>
              </w:rPr>
              <w:t>6.500.000 </w:t>
            </w:r>
          </w:p>
        </w:tc>
        <w:tc>
          <w:tcPr>
            <w:tcW w:w="0" w:type="auto"/>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031C6A61" w14:textId="054E8658" w:rsidR="003A3E88" w:rsidRPr="00447DED" w:rsidRDefault="003A3E88" w:rsidP="003A3E88">
            <w:pPr>
              <w:spacing w:after="0" w:line="240" w:lineRule="auto"/>
              <w:jc w:val="center"/>
              <w:rPr>
                <w:rFonts w:ascii="Arial Narrow" w:eastAsia="Times New Roman" w:hAnsi="Arial Narrow" w:cs="Calibri"/>
                <w:sz w:val="18"/>
                <w:szCs w:val="18"/>
                <w:lang w:val="es-EC" w:eastAsia="es-EC"/>
              </w:rPr>
            </w:pPr>
            <w:r w:rsidRPr="00447DED">
              <w:rPr>
                <w:rFonts w:ascii="Arial Narrow" w:eastAsia="Times New Roman" w:hAnsi="Arial Narrow" w:cs="Calibri"/>
                <w:sz w:val="18"/>
                <w:szCs w:val="18"/>
                <w:lang w:val="es-PA" w:eastAsia="es-EC"/>
              </w:rPr>
              <w:t> 746.652</w:t>
            </w:r>
          </w:p>
        </w:tc>
        <w:tc>
          <w:tcPr>
            <w:tcW w:w="0" w:type="auto"/>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031C6A62" w14:textId="66908DD2" w:rsidR="003A3E88" w:rsidRPr="00447DED" w:rsidRDefault="003A3E88" w:rsidP="003A3E88">
            <w:pPr>
              <w:spacing w:after="0" w:line="240" w:lineRule="auto"/>
              <w:jc w:val="center"/>
              <w:rPr>
                <w:rFonts w:ascii="Arial Narrow" w:eastAsia="Times New Roman" w:hAnsi="Arial Narrow" w:cs="Calibri"/>
                <w:sz w:val="18"/>
                <w:szCs w:val="18"/>
                <w:lang w:val="es-EC" w:eastAsia="es-EC"/>
              </w:rPr>
            </w:pPr>
            <w:r w:rsidRPr="00447DED">
              <w:rPr>
                <w:rFonts w:ascii="Arial Narrow" w:eastAsia="Times New Roman" w:hAnsi="Arial Narrow" w:cs="Calibri"/>
                <w:sz w:val="18"/>
                <w:szCs w:val="18"/>
                <w:lang w:val="es-PA" w:eastAsia="es-EC"/>
              </w:rPr>
              <w:t>0 </w:t>
            </w:r>
          </w:p>
        </w:tc>
        <w:tc>
          <w:tcPr>
            <w:tcW w:w="0" w:type="auto"/>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031C6A63" w14:textId="1318CD94" w:rsidR="003A3E88" w:rsidRPr="00447DED" w:rsidRDefault="003A3E88" w:rsidP="003A3E88">
            <w:pPr>
              <w:spacing w:after="0" w:line="240" w:lineRule="auto"/>
              <w:jc w:val="center"/>
              <w:rPr>
                <w:rFonts w:ascii="Arial Narrow" w:eastAsia="Times New Roman" w:hAnsi="Arial Narrow" w:cs="Calibri"/>
                <w:sz w:val="18"/>
                <w:szCs w:val="18"/>
                <w:lang w:val="es-EC" w:eastAsia="es-EC"/>
              </w:rPr>
            </w:pPr>
            <w:r w:rsidRPr="00447DED">
              <w:rPr>
                <w:rFonts w:ascii="Arial Narrow" w:eastAsia="Times New Roman" w:hAnsi="Arial Narrow" w:cs="Calibri"/>
                <w:color w:val="auto"/>
                <w:sz w:val="20"/>
                <w:szCs w:val="20"/>
                <w:lang w:val="es-ES" w:eastAsia="es-AR"/>
              </w:rPr>
              <w:t>8.959.024</w:t>
            </w:r>
          </w:p>
        </w:tc>
        <w:tc>
          <w:tcPr>
            <w:tcW w:w="0" w:type="auto"/>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031C6A64" w14:textId="62F52859" w:rsidR="003A3E88" w:rsidRPr="00447DED" w:rsidRDefault="003A3E88" w:rsidP="003A3E88">
            <w:pPr>
              <w:spacing w:after="0" w:line="240" w:lineRule="auto"/>
              <w:jc w:val="center"/>
              <w:rPr>
                <w:rFonts w:ascii="Arial Narrow" w:eastAsia="Times New Roman" w:hAnsi="Arial Narrow" w:cs="Calibri"/>
                <w:sz w:val="18"/>
                <w:szCs w:val="18"/>
                <w:lang w:val="es-EC" w:eastAsia="es-EC"/>
              </w:rPr>
            </w:pPr>
            <w:r w:rsidRPr="00447DED">
              <w:rPr>
                <w:rFonts w:ascii="Arial Narrow" w:eastAsia="Times New Roman" w:hAnsi="Arial Narrow" w:cs="Calibri"/>
                <w:sz w:val="18"/>
                <w:szCs w:val="18"/>
                <w:lang w:val="es-PA" w:eastAsia="es-EC"/>
              </w:rPr>
              <w:t>6.500.000  </w:t>
            </w:r>
          </w:p>
        </w:tc>
        <w:tc>
          <w:tcPr>
            <w:tcW w:w="0" w:type="auto"/>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031C6A65" w14:textId="4458588C" w:rsidR="003A3E88" w:rsidRPr="00447DED" w:rsidRDefault="003A3E88" w:rsidP="003A3E88">
            <w:pPr>
              <w:spacing w:after="0" w:line="240" w:lineRule="auto"/>
              <w:jc w:val="center"/>
              <w:rPr>
                <w:rFonts w:ascii="Arial Narrow" w:eastAsia="Times New Roman" w:hAnsi="Arial Narrow" w:cs="Calibri"/>
                <w:sz w:val="18"/>
                <w:szCs w:val="18"/>
                <w:lang w:val="es-EC" w:eastAsia="es-EC"/>
              </w:rPr>
            </w:pPr>
            <w:r w:rsidRPr="00447DED">
              <w:rPr>
                <w:rFonts w:ascii="Arial Narrow" w:eastAsia="Times New Roman" w:hAnsi="Arial Narrow" w:cs="Calibri"/>
                <w:sz w:val="18"/>
                <w:szCs w:val="18"/>
                <w:lang w:val="es-PA" w:eastAsia="es-EC"/>
              </w:rPr>
              <w:t> 2.905.000</w:t>
            </w:r>
          </w:p>
        </w:tc>
        <w:tc>
          <w:tcPr>
            <w:tcW w:w="0" w:type="auto"/>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031C6A66" w14:textId="0FC49E74" w:rsidR="003A3E88" w:rsidRPr="00447DED" w:rsidRDefault="003A3E88" w:rsidP="003A3E88">
            <w:pPr>
              <w:spacing w:after="0" w:line="240" w:lineRule="auto"/>
              <w:jc w:val="center"/>
              <w:rPr>
                <w:rFonts w:ascii="Arial Narrow" w:eastAsia="Times New Roman" w:hAnsi="Arial Narrow" w:cs="Calibri"/>
                <w:sz w:val="18"/>
                <w:szCs w:val="18"/>
                <w:lang w:val="es-EC" w:eastAsia="es-EC"/>
              </w:rPr>
            </w:pPr>
            <w:r w:rsidRPr="00447DED">
              <w:rPr>
                <w:rFonts w:ascii="Arial Narrow" w:eastAsia="Times New Roman" w:hAnsi="Arial Narrow" w:cs="Calibri"/>
                <w:sz w:val="18"/>
                <w:szCs w:val="18"/>
                <w:lang w:val="es-PA" w:eastAsia="es-EC"/>
              </w:rPr>
              <w:t>2.721.739.45 </w:t>
            </w:r>
          </w:p>
        </w:tc>
      </w:tr>
      <w:tr w:rsidR="003A3E88" w:rsidRPr="00447DED" w14:paraId="031C6A73" w14:textId="77777777" w:rsidTr="00576F38">
        <w:trPr>
          <w:trHeight w:val="300"/>
        </w:trPr>
        <w:tc>
          <w:tcPr>
            <w:tcW w:w="0" w:type="auto"/>
            <w:vMerge/>
            <w:tcBorders>
              <w:top w:val="nil"/>
              <w:left w:val="single" w:sz="8" w:space="0" w:color="auto"/>
              <w:bottom w:val="single" w:sz="8" w:space="0" w:color="000000"/>
              <w:right w:val="single" w:sz="8" w:space="0" w:color="auto"/>
            </w:tcBorders>
            <w:vAlign w:val="center"/>
            <w:hideMark/>
          </w:tcPr>
          <w:p w14:paraId="031C6A68" w14:textId="77777777" w:rsidR="003A3E88" w:rsidRPr="00447DED" w:rsidRDefault="003A3E88" w:rsidP="003A3E88">
            <w:pPr>
              <w:spacing w:after="0" w:line="240" w:lineRule="auto"/>
              <w:jc w:val="left"/>
              <w:rPr>
                <w:rFonts w:ascii="Arial Narrow" w:eastAsia="Times New Roman" w:hAnsi="Arial Narrow" w:cs="Calibri"/>
                <w:color w:val="404040"/>
                <w:sz w:val="18"/>
                <w:szCs w:val="18"/>
                <w:lang w:val="es-EC" w:eastAsia="es-EC"/>
              </w:rPr>
            </w:pPr>
          </w:p>
        </w:tc>
        <w:tc>
          <w:tcPr>
            <w:tcW w:w="0" w:type="auto"/>
            <w:vMerge/>
            <w:tcBorders>
              <w:top w:val="nil"/>
              <w:left w:val="single" w:sz="8" w:space="0" w:color="auto"/>
              <w:bottom w:val="single" w:sz="8" w:space="0" w:color="000000"/>
              <w:right w:val="single" w:sz="8" w:space="0" w:color="auto"/>
            </w:tcBorders>
            <w:vAlign w:val="center"/>
            <w:hideMark/>
          </w:tcPr>
          <w:p w14:paraId="031C6A69" w14:textId="77777777" w:rsidR="003A3E88" w:rsidRPr="00447DED" w:rsidRDefault="003A3E88" w:rsidP="003A3E88">
            <w:pPr>
              <w:spacing w:after="0" w:line="240" w:lineRule="auto"/>
              <w:jc w:val="left"/>
              <w:rPr>
                <w:rFonts w:ascii="Arial Narrow" w:eastAsia="Times New Roman" w:hAnsi="Arial Narrow" w:cs="Calibri"/>
                <w:color w:val="404040"/>
                <w:sz w:val="18"/>
                <w:szCs w:val="18"/>
                <w:lang w:val="es-EC" w:eastAsia="es-EC"/>
              </w:rPr>
            </w:pPr>
          </w:p>
        </w:tc>
        <w:tc>
          <w:tcPr>
            <w:tcW w:w="0" w:type="auto"/>
            <w:vMerge/>
            <w:tcBorders>
              <w:top w:val="nil"/>
              <w:left w:val="single" w:sz="8" w:space="0" w:color="auto"/>
              <w:bottom w:val="single" w:sz="8" w:space="0" w:color="000000"/>
              <w:right w:val="single" w:sz="8" w:space="0" w:color="auto"/>
            </w:tcBorders>
            <w:vAlign w:val="center"/>
            <w:hideMark/>
          </w:tcPr>
          <w:p w14:paraId="031C6A6A" w14:textId="77777777" w:rsidR="003A3E88" w:rsidRPr="00447DED" w:rsidRDefault="003A3E88" w:rsidP="003A3E88">
            <w:pPr>
              <w:spacing w:after="0" w:line="240" w:lineRule="auto"/>
              <w:jc w:val="left"/>
              <w:rPr>
                <w:rFonts w:ascii="Arial Narrow" w:eastAsia="Times New Roman" w:hAnsi="Arial Narrow" w:cs="Calibri"/>
                <w:color w:val="404040"/>
                <w:sz w:val="18"/>
                <w:szCs w:val="18"/>
                <w:lang w:val="es-EC" w:eastAsia="es-EC"/>
              </w:rPr>
            </w:pPr>
          </w:p>
        </w:tc>
        <w:tc>
          <w:tcPr>
            <w:tcW w:w="0" w:type="auto"/>
            <w:vMerge/>
            <w:tcBorders>
              <w:top w:val="nil"/>
              <w:left w:val="single" w:sz="8" w:space="0" w:color="auto"/>
              <w:bottom w:val="single" w:sz="8" w:space="0" w:color="000000"/>
              <w:right w:val="single" w:sz="8" w:space="0" w:color="auto"/>
            </w:tcBorders>
            <w:vAlign w:val="center"/>
            <w:hideMark/>
          </w:tcPr>
          <w:p w14:paraId="031C6A6B" w14:textId="77777777" w:rsidR="003A3E88" w:rsidRPr="00447DED" w:rsidRDefault="003A3E88" w:rsidP="003A3E88">
            <w:pPr>
              <w:spacing w:after="0" w:line="240" w:lineRule="auto"/>
              <w:jc w:val="left"/>
              <w:rPr>
                <w:rFonts w:ascii="Arial Narrow" w:eastAsia="Times New Roman" w:hAnsi="Arial Narrow" w:cs="Calibri"/>
                <w:color w:val="404040"/>
                <w:sz w:val="18"/>
                <w:szCs w:val="18"/>
                <w:lang w:val="es-EC" w:eastAsia="es-EC"/>
              </w:rPr>
            </w:pPr>
          </w:p>
        </w:tc>
        <w:tc>
          <w:tcPr>
            <w:tcW w:w="0" w:type="auto"/>
            <w:vMerge/>
            <w:tcBorders>
              <w:top w:val="nil"/>
              <w:left w:val="single" w:sz="8" w:space="0" w:color="auto"/>
              <w:bottom w:val="single" w:sz="8" w:space="0" w:color="000000"/>
              <w:right w:val="single" w:sz="8" w:space="0" w:color="auto"/>
            </w:tcBorders>
            <w:vAlign w:val="center"/>
            <w:hideMark/>
          </w:tcPr>
          <w:p w14:paraId="031C6A6C" w14:textId="77777777" w:rsidR="003A3E88" w:rsidRPr="00447DED" w:rsidRDefault="003A3E88" w:rsidP="003A3E88">
            <w:pPr>
              <w:spacing w:after="0" w:line="240" w:lineRule="auto"/>
              <w:jc w:val="left"/>
              <w:rPr>
                <w:rFonts w:ascii="Arial Narrow" w:eastAsia="Times New Roman" w:hAnsi="Arial Narrow" w:cs="Calibri"/>
                <w:color w:val="404040"/>
                <w:sz w:val="18"/>
                <w:szCs w:val="18"/>
                <w:lang w:val="es-EC" w:eastAsia="es-EC"/>
              </w:rPr>
            </w:pPr>
          </w:p>
        </w:tc>
        <w:tc>
          <w:tcPr>
            <w:tcW w:w="0" w:type="auto"/>
            <w:vMerge/>
            <w:tcBorders>
              <w:top w:val="nil"/>
              <w:left w:val="single" w:sz="8" w:space="0" w:color="auto"/>
              <w:bottom w:val="single" w:sz="8" w:space="0" w:color="000000"/>
              <w:right w:val="single" w:sz="8" w:space="0" w:color="auto"/>
            </w:tcBorders>
            <w:vAlign w:val="center"/>
            <w:hideMark/>
          </w:tcPr>
          <w:p w14:paraId="031C6A6D" w14:textId="77777777" w:rsidR="003A3E88" w:rsidRPr="00447DED" w:rsidRDefault="003A3E88" w:rsidP="003A3E88">
            <w:pPr>
              <w:spacing w:after="0" w:line="240" w:lineRule="auto"/>
              <w:jc w:val="left"/>
              <w:rPr>
                <w:rFonts w:ascii="Arial Narrow" w:eastAsia="Times New Roman" w:hAnsi="Arial Narrow" w:cs="Calibri"/>
                <w:color w:val="404040"/>
                <w:sz w:val="18"/>
                <w:szCs w:val="18"/>
                <w:lang w:val="es-EC" w:eastAsia="es-EC"/>
              </w:rPr>
            </w:pPr>
          </w:p>
        </w:tc>
        <w:tc>
          <w:tcPr>
            <w:tcW w:w="0" w:type="auto"/>
            <w:vMerge/>
            <w:tcBorders>
              <w:top w:val="nil"/>
              <w:left w:val="single" w:sz="8" w:space="0" w:color="auto"/>
              <w:bottom w:val="single" w:sz="8" w:space="0" w:color="000000"/>
              <w:right w:val="single" w:sz="8" w:space="0" w:color="auto"/>
            </w:tcBorders>
            <w:vAlign w:val="center"/>
            <w:hideMark/>
          </w:tcPr>
          <w:p w14:paraId="031C6A6E" w14:textId="77777777" w:rsidR="003A3E88" w:rsidRPr="00447DED" w:rsidRDefault="003A3E88" w:rsidP="003A3E88">
            <w:pPr>
              <w:spacing w:after="0" w:line="240" w:lineRule="auto"/>
              <w:jc w:val="left"/>
              <w:rPr>
                <w:rFonts w:ascii="Arial Narrow" w:eastAsia="Times New Roman" w:hAnsi="Arial Narrow" w:cs="Calibri"/>
                <w:color w:val="404040"/>
                <w:sz w:val="18"/>
                <w:szCs w:val="18"/>
                <w:lang w:val="es-EC" w:eastAsia="es-EC"/>
              </w:rPr>
            </w:pPr>
          </w:p>
        </w:tc>
        <w:tc>
          <w:tcPr>
            <w:tcW w:w="0" w:type="auto"/>
            <w:vMerge/>
            <w:tcBorders>
              <w:top w:val="nil"/>
              <w:left w:val="single" w:sz="8" w:space="0" w:color="auto"/>
              <w:bottom w:val="single" w:sz="8" w:space="0" w:color="000000"/>
              <w:right w:val="single" w:sz="8" w:space="0" w:color="auto"/>
            </w:tcBorders>
            <w:vAlign w:val="center"/>
            <w:hideMark/>
          </w:tcPr>
          <w:p w14:paraId="031C6A6F" w14:textId="77777777" w:rsidR="003A3E88" w:rsidRPr="00447DED" w:rsidRDefault="003A3E88" w:rsidP="003A3E88">
            <w:pPr>
              <w:spacing w:after="0" w:line="240" w:lineRule="auto"/>
              <w:jc w:val="left"/>
              <w:rPr>
                <w:rFonts w:ascii="Arial Narrow" w:eastAsia="Times New Roman" w:hAnsi="Arial Narrow" w:cs="Calibri"/>
                <w:color w:val="404040"/>
                <w:sz w:val="18"/>
                <w:szCs w:val="18"/>
                <w:lang w:val="es-EC" w:eastAsia="es-EC"/>
              </w:rPr>
            </w:pPr>
          </w:p>
        </w:tc>
        <w:tc>
          <w:tcPr>
            <w:tcW w:w="0" w:type="auto"/>
            <w:vMerge/>
            <w:tcBorders>
              <w:top w:val="nil"/>
              <w:left w:val="single" w:sz="8" w:space="0" w:color="auto"/>
              <w:bottom w:val="single" w:sz="8" w:space="0" w:color="000000"/>
              <w:right w:val="single" w:sz="8" w:space="0" w:color="auto"/>
            </w:tcBorders>
            <w:vAlign w:val="center"/>
            <w:hideMark/>
          </w:tcPr>
          <w:p w14:paraId="031C6A70" w14:textId="77777777" w:rsidR="003A3E88" w:rsidRPr="00447DED" w:rsidRDefault="003A3E88" w:rsidP="003A3E88">
            <w:pPr>
              <w:spacing w:after="0" w:line="240" w:lineRule="auto"/>
              <w:jc w:val="left"/>
              <w:rPr>
                <w:rFonts w:ascii="Arial Narrow" w:eastAsia="Times New Roman" w:hAnsi="Arial Narrow" w:cs="Calibri"/>
                <w:color w:val="404040"/>
                <w:sz w:val="18"/>
                <w:szCs w:val="18"/>
                <w:lang w:val="es-EC" w:eastAsia="es-EC"/>
              </w:rPr>
            </w:pPr>
          </w:p>
        </w:tc>
        <w:tc>
          <w:tcPr>
            <w:tcW w:w="0" w:type="auto"/>
            <w:vMerge/>
            <w:tcBorders>
              <w:top w:val="nil"/>
              <w:left w:val="single" w:sz="8" w:space="0" w:color="auto"/>
              <w:bottom w:val="single" w:sz="8" w:space="0" w:color="000000"/>
              <w:right w:val="single" w:sz="8" w:space="0" w:color="auto"/>
            </w:tcBorders>
            <w:vAlign w:val="center"/>
            <w:hideMark/>
          </w:tcPr>
          <w:p w14:paraId="031C6A71" w14:textId="77777777" w:rsidR="003A3E88" w:rsidRPr="00447DED" w:rsidRDefault="003A3E88" w:rsidP="003A3E88">
            <w:pPr>
              <w:spacing w:after="0" w:line="240" w:lineRule="auto"/>
              <w:jc w:val="left"/>
              <w:rPr>
                <w:rFonts w:ascii="Arial Narrow" w:eastAsia="Times New Roman" w:hAnsi="Arial Narrow" w:cs="Calibri"/>
                <w:color w:val="404040"/>
                <w:sz w:val="18"/>
                <w:szCs w:val="18"/>
                <w:lang w:val="es-EC" w:eastAsia="es-EC"/>
              </w:rPr>
            </w:pPr>
          </w:p>
        </w:tc>
        <w:tc>
          <w:tcPr>
            <w:tcW w:w="0" w:type="auto"/>
            <w:vMerge/>
            <w:tcBorders>
              <w:top w:val="nil"/>
              <w:left w:val="single" w:sz="8" w:space="0" w:color="auto"/>
              <w:bottom w:val="single" w:sz="8" w:space="0" w:color="000000"/>
              <w:right w:val="single" w:sz="8" w:space="0" w:color="auto"/>
            </w:tcBorders>
            <w:vAlign w:val="center"/>
            <w:hideMark/>
          </w:tcPr>
          <w:p w14:paraId="031C6A72" w14:textId="77777777" w:rsidR="003A3E88" w:rsidRPr="00447DED" w:rsidRDefault="003A3E88" w:rsidP="003A3E88">
            <w:pPr>
              <w:spacing w:after="0" w:line="240" w:lineRule="auto"/>
              <w:jc w:val="left"/>
              <w:rPr>
                <w:rFonts w:ascii="Arial Narrow" w:eastAsia="Times New Roman" w:hAnsi="Arial Narrow" w:cs="Calibri"/>
                <w:color w:val="404040"/>
                <w:sz w:val="18"/>
                <w:szCs w:val="18"/>
                <w:lang w:val="es-EC" w:eastAsia="es-EC"/>
              </w:rPr>
            </w:pPr>
          </w:p>
        </w:tc>
      </w:tr>
    </w:tbl>
    <w:p w14:paraId="031C6A74" w14:textId="77777777" w:rsidR="00576F38" w:rsidRPr="00447DED" w:rsidRDefault="14FDD6C7" w:rsidP="14FDD6C7">
      <w:pPr>
        <w:rPr>
          <w:rFonts w:ascii="Arial Narrow" w:hAnsi="Arial Narrow"/>
          <w:sz w:val="18"/>
          <w:szCs w:val="18"/>
        </w:rPr>
      </w:pPr>
      <w:r w:rsidRPr="00447DED">
        <w:rPr>
          <w:rFonts w:ascii="Arial Narrow" w:hAnsi="Arial Narrow"/>
          <w:sz w:val="18"/>
          <w:szCs w:val="18"/>
        </w:rPr>
        <w:t xml:space="preserve">*Otras fuentes se refiere a contribuciones movilizadas para el proyecto desde otros organismos multilaterales, organismos de cooperación y desarrollo bilaterales, ONG, el sector privado, etc. Especifique cada una y aclare las "Otras fuentes" de cofinanciación cuando sea posible. </w:t>
      </w:r>
    </w:p>
    <w:p w14:paraId="031C6A75" w14:textId="7989A960" w:rsidR="00B7617D" w:rsidRPr="00447DED" w:rsidRDefault="14FDD6C7" w:rsidP="14FDD6C7">
      <w:pPr>
        <w:rPr>
          <w:rFonts w:ascii="Arial Narrow" w:hAnsi="Arial Narrow"/>
          <w:sz w:val="18"/>
          <w:szCs w:val="18"/>
        </w:rPr>
      </w:pPr>
      <w:r w:rsidRPr="00447DED">
        <w:rPr>
          <w:rFonts w:ascii="Arial Narrow" w:hAnsi="Arial Narrow"/>
          <w:sz w:val="18"/>
          <w:szCs w:val="18"/>
        </w:rPr>
        <w:t>*</w:t>
      </w:r>
      <w:r w:rsidR="003A3E88" w:rsidRPr="00447DED">
        <w:rPr>
          <w:rFonts w:ascii="Arial Narrow" w:hAnsi="Arial Narrow"/>
          <w:sz w:val="18"/>
          <w:szCs w:val="18"/>
        </w:rPr>
        <w:t>Confirmar y respaldar</w:t>
      </w:r>
      <w:r w:rsidRPr="00447DED">
        <w:rPr>
          <w:rFonts w:ascii="Arial Narrow" w:hAnsi="Arial Narrow"/>
          <w:sz w:val="18"/>
          <w:szCs w:val="18"/>
        </w:rPr>
        <w:t>.</w:t>
      </w:r>
    </w:p>
    <w:p w14:paraId="6D0BC779" w14:textId="77777777" w:rsidR="008F034B" w:rsidRPr="00447DED" w:rsidRDefault="008F034B" w:rsidP="14FDD6C7">
      <w:pPr>
        <w:rPr>
          <w:rFonts w:ascii="Arial Narrow" w:hAnsi="Arial Narrow"/>
          <w:sz w:val="18"/>
          <w:szCs w:val="18"/>
        </w:rPr>
      </w:pPr>
    </w:p>
    <w:p w14:paraId="0F8B89EC" w14:textId="77777777" w:rsidR="008F034B" w:rsidRPr="00447DED" w:rsidRDefault="008F034B" w:rsidP="14FDD6C7">
      <w:pPr>
        <w:rPr>
          <w:rFonts w:ascii="Arial Narrow" w:hAnsi="Arial Narrow"/>
          <w:sz w:val="18"/>
          <w:szCs w:val="18"/>
        </w:rPr>
      </w:pPr>
    </w:p>
    <w:p w14:paraId="7736D130" w14:textId="77777777" w:rsidR="008F034B" w:rsidRPr="00447DED" w:rsidRDefault="008F034B" w:rsidP="14FDD6C7">
      <w:pPr>
        <w:rPr>
          <w:rFonts w:ascii="Arial Narrow" w:hAnsi="Arial Narrow"/>
          <w:sz w:val="18"/>
          <w:szCs w:val="18"/>
        </w:rPr>
      </w:pPr>
    </w:p>
    <w:p w14:paraId="5FB27A35" w14:textId="571156D2" w:rsidR="008F034B" w:rsidRPr="00447DED" w:rsidRDefault="008F034B" w:rsidP="14FDD6C7">
      <w:pPr>
        <w:rPr>
          <w:rFonts w:ascii="Arial Narrow" w:hAnsi="Arial Narrow"/>
          <w:szCs w:val="18"/>
        </w:rPr>
      </w:pPr>
      <w:r w:rsidRPr="00447DED">
        <w:rPr>
          <w:rFonts w:ascii="Arial Narrow" w:hAnsi="Arial Narrow"/>
          <w:szCs w:val="18"/>
        </w:rPr>
        <w:lastRenderedPageBreak/>
        <w:t>Anexo 8. Agenda de trabajo</w:t>
      </w:r>
    </w:p>
    <w:p w14:paraId="4F3CAC00" w14:textId="494AB7CE" w:rsidR="008F034B" w:rsidRPr="003A3E88" w:rsidRDefault="008F034B" w:rsidP="14FDD6C7">
      <w:pPr>
        <w:rPr>
          <w:rFonts w:ascii="Arial Narrow" w:hAnsi="Arial Narrow"/>
          <w:szCs w:val="18"/>
        </w:rPr>
      </w:pPr>
      <w:r w:rsidRPr="00447DED">
        <w:rPr>
          <w:rFonts w:ascii="Arial Narrow" w:hAnsi="Arial Narrow"/>
          <w:noProof/>
          <w:lang w:val="es-EC" w:eastAsia="es-EC"/>
        </w:rPr>
        <w:drawing>
          <wp:inline distT="0" distB="0" distL="0" distR="0" wp14:anchorId="02E5ACE8" wp14:editId="7EDC6935">
            <wp:extent cx="8499365" cy="4896464"/>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540818" cy="4920345"/>
                    </a:xfrm>
                    <a:prstGeom prst="rect">
                      <a:avLst/>
                    </a:prstGeom>
                    <a:noFill/>
                    <a:ln>
                      <a:noFill/>
                    </a:ln>
                  </pic:spPr>
                </pic:pic>
              </a:graphicData>
            </a:graphic>
          </wp:inline>
        </w:drawing>
      </w:r>
    </w:p>
    <w:sectPr w:rsidR="008F034B" w:rsidRPr="003A3E88" w:rsidSect="00280DCC">
      <w:pgSz w:w="15840" w:h="12240" w:orient="landscape" w:code="1"/>
      <w:pgMar w:top="1701" w:right="1418" w:bottom="1701" w:left="1418"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4DAD32" w14:textId="77777777" w:rsidR="00532A9E" w:rsidRDefault="00532A9E">
      <w:pPr>
        <w:spacing w:after="0" w:line="240" w:lineRule="auto"/>
      </w:pPr>
      <w:r>
        <w:separator/>
      </w:r>
    </w:p>
    <w:p w14:paraId="6EFA4CB9" w14:textId="77777777" w:rsidR="00532A9E" w:rsidRDefault="00532A9E"/>
    <w:p w14:paraId="135E5543" w14:textId="77777777" w:rsidR="00532A9E" w:rsidRDefault="00532A9E"/>
  </w:endnote>
  <w:endnote w:type="continuationSeparator" w:id="0">
    <w:p w14:paraId="19C12D68" w14:textId="77777777" w:rsidR="00532A9E" w:rsidRDefault="00532A9E">
      <w:pPr>
        <w:spacing w:after="0" w:line="240" w:lineRule="auto"/>
      </w:pPr>
      <w:r>
        <w:continuationSeparator/>
      </w:r>
    </w:p>
    <w:p w14:paraId="22F7B823" w14:textId="77777777" w:rsidR="00532A9E" w:rsidRDefault="00532A9E"/>
    <w:p w14:paraId="145FE9E3" w14:textId="77777777" w:rsidR="00532A9E" w:rsidRDefault="00532A9E"/>
  </w:endnote>
  <w:endnote w:type="continuationNotice" w:id="1">
    <w:p w14:paraId="1338721A" w14:textId="77777777" w:rsidR="00532A9E" w:rsidRDefault="00532A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skerville">
    <w:altName w:val="Cambria Math"/>
    <w:charset w:val="00"/>
    <w:family w:val="auto"/>
    <w:pitch w:val="variable"/>
    <w:sig w:usb0="00000001" w:usb1="02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Neue">
    <w:altName w:val="Malgun Gothic"/>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Medium">
    <w:altName w:val="Arial"/>
    <w:charset w:val="00"/>
    <w:family w:val="auto"/>
    <w:pitch w:val="variable"/>
    <w:sig w:usb0="00000001" w:usb1="5000205B" w:usb2="00000002" w:usb3="00000000" w:csb0="0000009B" w:csb1="00000000"/>
  </w:font>
  <w:font w:name="Kalinga">
    <w:altName w:val="Segoe U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65B95" w14:textId="77777777" w:rsidR="004D393D" w:rsidRDefault="004D393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6086830"/>
      <w:docPartObj>
        <w:docPartGallery w:val="Page Numbers (Bottom of Page)"/>
        <w:docPartUnique/>
      </w:docPartObj>
    </w:sdtPr>
    <w:sdtEndPr/>
    <w:sdtContent>
      <w:p w14:paraId="031C6B17" w14:textId="77777777" w:rsidR="004D393D" w:rsidRDefault="004D393D">
        <w:pPr>
          <w:pStyle w:val="Piedepgina"/>
          <w:jc w:val="right"/>
        </w:pPr>
        <w:r>
          <w:fldChar w:fldCharType="begin"/>
        </w:r>
        <w:r>
          <w:instrText>PAGE   \* MERGEFORMAT</w:instrText>
        </w:r>
        <w:r>
          <w:fldChar w:fldCharType="separate"/>
        </w:r>
        <w:r w:rsidR="00436F40" w:rsidRPr="00436F40">
          <w:rPr>
            <w:noProof/>
            <w:lang w:val="es-ES"/>
          </w:rPr>
          <w:t>2</w:t>
        </w:r>
        <w:r>
          <w:fldChar w:fldCharType="end"/>
        </w:r>
      </w:p>
    </w:sdtContent>
  </w:sdt>
  <w:p w14:paraId="031C6B18" w14:textId="77777777" w:rsidR="004D393D" w:rsidRDefault="004D393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0D683" w14:textId="77777777" w:rsidR="004D393D" w:rsidRDefault="004D393D">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4179874"/>
      <w:docPartObj>
        <w:docPartGallery w:val="Page Numbers (Bottom of Page)"/>
        <w:docPartUnique/>
      </w:docPartObj>
    </w:sdtPr>
    <w:sdtEndPr/>
    <w:sdtContent>
      <w:p w14:paraId="4F6EC341" w14:textId="77777777" w:rsidR="004D393D" w:rsidRDefault="004D393D">
        <w:pPr>
          <w:pStyle w:val="Piedepgina"/>
          <w:jc w:val="right"/>
        </w:pPr>
        <w:r>
          <w:fldChar w:fldCharType="begin"/>
        </w:r>
        <w:r>
          <w:instrText>PAGE   \* MERGEFORMAT</w:instrText>
        </w:r>
        <w:r>
          <w:fldChar w:fldCharType="separate"/>
        </w:r>
        <w:r w:rsidR="00436F40" w:rsidRPr="00436F40">
          <w:rPr>
            <w:noProof/>
            <w:lang w:val="es-ES"/>
          </w:rPr>
          <w:t>ii</w:t>
        </w:r>
        <w:r>
          <w:fldChar w:fldCharType="end"/>
        </w:r>
      </w:p>
    </w:sdtContent>
  </w:sdt>
  <w:p w14:paraId="674585AE" w14:textId="77777777" w:rsidR="004D393D" w:rsidRDefault="004D393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44D589" w14:textId="77777777" w:rsidR="00532A9E" w:rsidRDefault="00532A9E">
      <w:pPr>
        <w:spacing w:after="0" w:line="240" w:lineRule="auto"/>
      </w:pPr>
      <w:r>
        <w:separator/>
      </w:r>
    </w:p>
    <w:p w14:paraId="7DC0C3BB" w14:textId="77777777" w:rsidR="00532A9E" w:rsidRDefault="00532A9E"/>
    <w:p w14:paraId="6721CA67" w14:textId="77777777" w:rsidR="00532A9E" w:rsidRDefault="00532A9E"/>
  </w:footnote>
  <w:footnote w:type="continuationSeparator" w:id="0">
    <w:p w14:paraId="4B0A7B8F" w14:textId="77777777" w:rsidR="00532A9E" w:rsidRDefault="00532A9E">
      <w:pPr>
        <w:spacing w:after="0" w:line="240" w:lineRule="auto"/>
      </w:pPr>
      <w:r>
        <w:continuationSeparator/>
      </w:r>
    </w:p>
    <w:p w14:paraId="6C32FC7B" w14:textId="77777777" w:rsidR="00532A9E" w:rsidRDefault="00532A9E"/>
    <w:p w14:paraId="7B0CEB39" w14:textId="77777777" w:rsidR="00532A9E" w:rsidRDefault="00532A9E"/>
  </w:footnote>
  <w:footnote w:type="continuationNotice" w:id="1">
    <w:p w14:paraId="1F256CC6" w14:textId="77777777" w:rsidR="00532A9E" w:rsidRDefault="00532A9E">
      <w:pPr>
        <w:spacing w:after="0" w:line="240" w:lineRule="auto"/>
      </w:pPr>
    </w:p>
  </w:footnote>
  <w:footnote w:id="2">
    <w:p w14:paraId="6BE8C0F5" w14:textId="77777777" w:rsidR="004D393D" w:rsidRPr="008F3173" w:rsidRDefault="004D393D" w:rsidP="000D4E62">
      <w:pPr>
        <w:pStyle w:val="Textonotapie"/>
        <w:rPr>
          <w:rFonts w:ascii="Arial Narrow" w:hAnsi="Arial Narrow"/>
          <w:sz w:val="18"/>
          <w:szCs w:val="18"/>
          <w:lang w:val="es-EC"/>
        </w:rPr>
      </w:pPr>
      <w:r w:rsidRPr="008F3173">
        <w:rPr>
          <w:rStyle w:val="Refdenotaalpie"/>
          <w:rFonts w:ascii="Arial Narrow" w:hAnsi="Arial Narrow"/>
          <w:sz w:val="18"/>
          <w:szCs w:val="18"/>
        </w:rPr>
        <w:footnoteRef/>
      </w:r>
      <w:r w:rsidRPr="008F3173">
        <w:rPr>
          <w:rFonts w:ascii="Arial Narrow" w:hAnsi="Arial Narrow"/>
          <w:sz w:val="18"/>
          <w:szCs w:val="18"/>
        </w:rPr>
        <w:t xml:space="preserve"> </w:t>
      </w:r>
      <w:r w:rsidRPr="008F3173">
        <w:rPr>
          <w:rFonts w:ascii="Arial Narrow" w:hAnsi="Arial Narrow"/>
          <w:sz w:val="18"/>
          <w:szCs w:val="18"/>
          <w:lang w:val="es-EC"/>
        </w:rPr>
        <w:t>Iniciativa TEEB-PNUMA, disponible en: http://www.ambiente.gob.ec/mae-y-pnuma-trabajan-en-la-implementacion-de-estudios-de-biodiversidad-y-servicios-ecosistemicos/</w:t>
      </w:r>
    </w:p>
  </w:footnote>
  <w:footnote w:id="3">
    <w:p w14:paraId="5B3F7110" w14:textId="77777777" w:rsidR="004D393D" w:rsidRPr="00883819" w:rsidRDefault="004D393D" w:rsidP="000D4E62">
      <w:pPr>
        <w:pStyle w:val="Textonotapie"/>
        <w:rPr>
          <w:lang w:val="es-EC"/>
        </w:rPr>
      </w:pPr>
      <w:r w:rsidRPr="008F3173">
        <w:rPr>
          <w:rStyle w:val="Refdenotaalpie"/>
          <w:rFonts w:ascii="Arial Narrow" w:hAnsi="Arial Narrow"/>
          <w:sz w:val="18"/>
          <w:szCs w:val="18"/>
        </w:rPr>
        <w:footnoteRef/>
      </w:r>
      <w:r w:rsidRPr="008F3173">
        <w:rPr>
          <w:rFonts w:ascii="Arial Narrow" w:hAnsi="Arial Narrow"/>
          <w:sz w:val="18"/>
          <w:szCs w:val="18"/>
        </w:rPr>
        <w:t xml:space="preserve"> Iniciativa Pago por Servicios Ambientales en Áreas Protegidas en América Latina, disponible en: http://www.fao.org/3/a-i0822s.pdf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16574" w14:textId="270A94CE" w:rsidR="004D393D" w:rsidRDefault="004D393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13949" w14:textId="5BFB6539" w:rsidR="004D393D" w:rsidRDefault="004D393D">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72A2B" w14:textId="66E62AF3" w:rsidR="004D393D" w:rsidRDefault="004D393D">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56E2C" w14:textId="4B50B1EE" w:rsidR="004D393D" w:rsidRDefault="004D393D">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0B28A" w14:textId="71C6C383" w:rsidR="004D393D" w:rsidRDefault="004D393D">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286B3" w14:textId="566712FF" w:rsidR="004D393D" w:rsidRDefault="004D393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30DB3"/>
    <w:multiLevelType w:val="hybridMultilevel"/>
    <w:tmpl w:val="DD84A57A"/>
    <w:lvl w:ilvl="0" w:tplc="55063692">
      <w:start w:val="1"/>
      <w:numFmt w:val="lowerLetter"/>
      <w:lvlText w:val="%1)"/>
      <w:lvlJc w:val="left"/>
      <w:pPr>
        <w:ind w:left="405" w:hanging="360"/>
      </w:pPr>
      <w:rPr>
        <w:rFonts w:hint="default"/>
      </w:rPr>
    </w:lvl>
    <w:lvl w:ilvl="1" w:tplc="300A0019" w:tentative="1">
      <w:start w:val="1"/>
      <w:numFmt w:val="lowerLetter"/>
      <w:lvlText w:val="%2."/>
      <w:lvlJc w:val="left"/>
      <w:pPr>
        <w:ind w:left="1125" w:hanging="360"/>
      </w:pPr>
    </w:lvl>
    <w:lvl w:ilvl="2" w:tplc="300A001B" w:tentative="1">
      <w:start w:val="1"/>
      <w:numFmt w:val="lowerRoman"/>
      <w:lvlText w:val="%3."/>
      <w:lvlJc w:val="right"/>
      <w:pPr>
        <w:ind w:left="1845" w:hanging="180"/>
      </w:pPr>
    </w:lvl>
    <w:lvl w:ilvl="3" w:tplc="300A000F" w:tentative="1">
      <w:start w:val="1"/>
      <w:numFmt w:val="decimal"/>
      <w:lvlText w:val="%4."/>
      <w:lvlJc w:val="left"/>
      <w:pPr>
        <w:ind w:left="2565" w:hanging="360"/>
      </w:pPr>
    </w:lvl>
    <w:lvl w:ilvl="4" w:tplc="300A0019" w:tentative="1">
      <w:start w:val="1"/>
      <w:numFmt w:val="lowerLetter"/>
      <w:lvlText w:val="%5."/>
      <w:lvlJc w:val="left"/>
      <w:pPr>
        <w:ind w:left="3285" w:hanging="360"/>
      </w:pPr>
    </w:lvl>
    <w:lvl w:ilvl="5" w:tplc="300A001B" w:tentative="1">
      <w:start w:val="1"/>
      <w:numFmt w:val="lowerRoman"/>
      <w:lvlText w:val="%6."/>
      <w:lvlJc w:val="right"/>
      <w:pPr>
        <w:ind w:left="4005" w:hanging="180"/>
      </w:pPr>
    </w:lvl>
    <w:lvl w:ilvl="6" w:tplc="300A000F" w:tentative="1">
      <w:start w:val="1"/>
      <w:numFmt w:val="decimal"/>
      <w:lvlText w:val="%7."/>
      <w:lvlJc w:val="left"/>
      <w:pPr>
        <w:ind w:left="4725" w:hanging="360"/>
      </w:pPr>
    </w:lvl>
    <w:lvl w:ilvl="7" w:tplc="300A0019" w:tentative="1">
      <w:start w:val="1"/>
      <w:numFmt w:val="lowerLetter"/>
      <w:lvlText w:val="%8."/>
      <w:lvlJc w:val="left"/>
      <w:pPr>
        <w:ind w:left="5445" w:hanging="360"/>
      </w:pPr>
    </w:lvl>
    <w:lvl w:ilvl="8" w:tplc="300A001B" w:tentative="1">
      <w:start w:val="1"/>
      <w:numFmt w:val="lowerRoman"/>
      <w:lvlText w:val="%9."/>
      <w:lvlJc w:val="right"/>
      <w:pPr>
        <w:ind w:left="6165" w:hanging="180"/>
      </w:pPr>
    </w:lvl>
  </w:abstractNum>
  <w:abstractNum w:abstractNumId="1">
    <w:nsid w:val="118F4E0B"/>
    <w:multiLevelType w:val="hybridMultilevel"/>
    <w:tmpl w:val="CAAA8606"/>
    <w:lvl w:ilvl="0" w:tplc="300A0001">
      <w:start w:val="1"/>
      <w:numFmt w:val="bullet"/>
      <w:lvlText w:val=""/>
      <w:lvlJc w:val="left"/>
      <w:pPr>
        <w:ind w:left="360" w:hanging="360"/>
      </w:pPr>
      <w:rPr>
        <w:rFonts w:ascii="Symbol" w:hAnsi="Symbol" w:hint="default"/>
      </w:rPr>
    </w:lvl>
    <w:lvl w:ilvl="1" w:tplc="291EAF7C">
      <w:numFmt w:val="bullet"/>
      <w:lvlText w:val="–"/>
      <w:lvlJc w:val="left"/>
      <w:pPr>
        <w:ind w:left="1440" w:hanging="720"/>
      </w:pPr>
      <w:rPr>
        <w:rFonts w:ascii="Baskerville" w:eastAsiaTheme="minorHAnsi" w:hAnsi="Baskerville" w:cstheme="minorBidi"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
    <w:nsid w:val="1DCF3ECA"/>
    <w:multiLevelType w:val="hybridMultilevel"/>
    <w:tmpl w:val="21F631E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24020F88"/>
    <w:multiLevelType w:val="hybridMultilevel"/>
    <w:tmpl w:val="2AFC821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5">
    <w:nsid w:val="43F129A9"/>
    <w:multiLevelType w:val="hybridMultilevel"/>
    <w:tmpl w:val="FAFADD64"/>
    <w:lvl w:ilvl="0" w:tplc="E300F3E0">
      <w:start w:val="1"/>
      <w:numFmt w:val="bullet"/>
      <w:lvlText w:val=""/>
      <w:lvlJc w:val="left"/>
      <w:pPr>
        <w:ind w:left="720" w:hanging="360"/>
      </w:pPr>
      <w:rPr>
        <w:rFonts w:ascii="Symbol" w:hAnsi="Symbol" w:hint="default"/>
      </w:rPr>
    </w:lvl>
    <w:lvl w:ilvl="1" w:tplc="5B461674">
      <w:start w:val="1"/>
      <w:numFmt w:val="bullet"/>
      <w:lvlText w:val="o"/>
      <w:lvlJc w:val="left"/>
      <w:pPr>
        <w:ind w:left="1440" w:hanging="360"/>
      </w:pPr>
      <w:rPr>
        <w:rFonts w:ascii="Courier New" w:hAnsi="Courier New" w:hint="default"/>
      </w:rPr>
    </w:lvl>
    <w:lvl w:ilvl="2" w:tplc="CB44AE3A">
      <w:start w:val="1"/>
      <w:numFmt w:val="bullet"/>
      <w:lvlText w:val=""/>
      <w:lvlJc w:val="left"/>
      <w:pPr>
        <w:ind w:left="2160" w:hanging="360"/>
      </w:pPr>
      <w:rPr>
        <w:rFonts w:ascii="Wingdings" w:hAnsi="Wingdings" w:hint="default"/>
      </w:rPr>
    </w:lvl>
    <w:lvl w:ilvl="3" w:tplc="5D84F3F0">
      <w:start w:val="1"/>
      <w:numFmt w:val="bullet"/>
      <w:lvlText w:val=""/>
      <w:lvlJc w:val="left"/>
      <w:pPr>
        <w:ind w:left="2880" w:hanging="360"/>
      </w:pPr>
      <w:rPr>
        <w:rFonts w:ascii="Symbol" w:hAnsi="Symbol" w:hint="default"/>
      </w:rPr>
    </w:lvl>
    <w:lvl w:ilvl="4" w:tplc="F5380480">
      <w:start w:val="1"/>
      <w:numFmt w:val="bullet"/>
      <w:lvlText w:val="o"/>
      <w:lvlJc w:val="left"/>
      <w:pPr>
        <w:ind w:left="3600" w:hanging="360"/>
      </w:pPr>
      <w:rPr>
        <w:rFonts w:ascii="Courier New" w:hAnsi="Courier New" w:hint="default"/>
      </w:rPr>
    </w:lvl>
    <w:lvl w:ilvl="5" w:tplc="EDA6B054">
      <w:start w:val="1"/>
      <w:numFmt w:val="bullet"/>
      <w:lvlText w:val=""/>
      <w:lvlJc w:val="left"/>
      <w:pPr>
        <w:ind w:left="4320" w:hanging="360"/>
      </w:pPr>
      <w:rPr>
        <w:rFonts w:ascii="Wingdings" w:hAnsi="Wingdings" w:hint="default"/>
      </w:rPr>
    </w:lvl>
    <w:lvl w:ilvl="6" w:tplc="269483EC">
      <w:start w:val="1"/>
      <w:numFmt w:val="bullet"/>
      <w:lvlText w:val=""/>
      <w:lvlJc w:val="left"/>
      <w:pPr>
        <w:ind w:left="5040" w:hanging="360"/>
      </w:pPr>
      <w:rPr>
        <w:rFonts w:ascii="Symbol" w:hAnsi="Symbol" w:hint="default"/>
      </w:rPr>
    </w:lvl>
    <w:lvl w:ilvl="7" w:tplc="6B762FC6">
      <w:start w:val="1"/>
      <w:numFmt w:val="bullet"/>
      <w:lvlText w:val="o"/>
      <w:lvlJc w:val="left"/>
      <w:pPr>
        <w:ind w:left="5760" w:hanging="360"/>
      </w:pPr>
      <w:rPr>
        <w:rFonts w:ascii="Courier New" w:hAnsi="Courier New" w:hint="default"/>
      </w:rPr>
    </w:lvl>
    <w:lvl w:ilvl="8" w:tplc="088E7BE0">
      <w:start w:val="1"/>
      <w:numFmt w:val="bullet"/>
      <w:lvlText w:val=""/>
      <w:lvlJc w:val="left"/>
      <w:pPr>
        <w:ind w:left="6480" w:hanging="360"/>
      </w:pPr>
      <w:rPr>
        <w:rFonts w:ascii="Wingdings" w:hAnsi="Wingdings" w:hint="default"/>
      </w:rPr>
    </w:lvl>
  </w:abstractNum>
  <w:abstractNum w:abstractNumId="6">
    <w:nsid w:val="44E309B3"/>
    <w:multiLevelType w:val="hybridMultilevel"/>
    <w:tmpl w:val="8F901F40"/>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7">
    <w:nsid w:val="495D30D9"/>
    <w:multiLevelType w:val="hybridMultilevel"/>
    <w:tmpl w:val="604242B6"/>
    <w:lvl w:ilvl="0" w:tplc="E45073D8">
      <w:start w:val="1"/>
      <w:numFmt w:val="decimal"/>
      <w:lvlText w:val="%1."/>
      <w:lvlJc w:val="left"/>
      <w:pPr>
        <w:ind w:left="720" w:hanging="72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8">
    <w:nsid w:val="4CEF2B4E"/>
    <w:multiLevelType w:val="hybridMultilevel"/>
    <w:tmpl w:val="D38ADC1A"/>
    <w:lvl w:ilvl="0" w:tplc="DF3471BC">
      <w:start w:val="1"/>
      <w:numFmt w:val="lowerLetter"/>
      <w:lvlText w:val="%1)"/>
      <w:lvlJc w:val="left"/>
      <w:pPr>
        <w:ind w:left="405" w:hanging="360"/>
      </w:pPr>
      <w:rPr>
        <w:rFonts w:hint="default"/>
      </w:rPr>
    </w:lvl>
    <w:lvl w:ilvl="1" w:tplc="300A0019" w:tentative="1">
      <w:start w:val="1"/>
      <w:numFmt w:val="lowerLetter"/>
      <w:lvlText w:val="%2."/>
      <w:lvlJc w:val="left"/>
      <w:pPr>
        <w:ind w:left="1125" w:hanging="360"/>
      </w:pPr>
    </w:lvl>
    <w:lvl w:ilvl="2" w:tplc="300A001B" w:tentative="1">
      <w:start w:val="1"/>
      <w:numFmt w:val="lowerRoman"/>
      <w:lvlText w:val="%3."/>
      <w:lvlJc w:val="right"/>
      <w:pPr>
        <w:ind w:left="1845" w:hanging="180"/>
      </w:pPr>
    </w:lvl>
    <w:lvl w:ilvl="3" w:tplc="300A000F" w:tentative="1">
      <w:start w:val="1"/>
      <w:numFmt w:val="decimal"/>
      <w:lvlText w:val="%4."/>
      <w:lvlJc w:val="left"/>
      <w:pPr>
        <w:ind w:left="2565" w:hanging="360"/>
      </w:pPr>
    </w:lvl>
    <w:lvl w:ilvl="4" w:tplc="300A0019" w:tentative="1">
      <w:start w:val="1"/>
      <w:numFmt w:val="lowerLetter"/>
      <w:lvlText w:val="%5."/>
      <w:lvlJc w:val="left"/>
      <w:pPr>
        <w:ind w:left="3285" w:hanging="360"/>
      </w:pPr>
    </w:lvl>
    <w:lvl w:ilvl="5" w:tplc="300A001B" w:tentative="1">
      <w:start w:val="1"/>
      <w:numFmt w:val="lowerRoman"/>
      <w:lvlText w:val="%6."/>
      <w:lvlJc w:val="right"/>
      <w:pPr>
        <w:ind w:left="4005" w:hanging="180"/>
      </w:pPr>
    </w:lvl>
    <w:lvl w:ilvl="6" w:tplc="300A000F" w:tentative="1">
      <w:start w:val="1"/>
      <w:numFmt w:val="decimal"/>
      <w:lvlText w:val="%7."/>
      <w:lvlJc w:val="left"/>
      <w:pPr>
        <w:ind w:left="4725" w:hanging="360"/>
      </w:pPr>
    </w:lvl>
    <w:lvl w:ilvl="7" w:tplc="300A0019" w:tentative="1">
      <w:start w:val="1"/>
      <w:numFmt w:val="lowerLetter"/>
      <w:lvlText w:val="%8."/>
      <w:lvlJc w:val="left"/>
      <w:pPr>
        <w:ind w:left="5445" w:hanging="360"/>
      </w:pPr>
    </w:lvl>
    <w:lvl w:ilvl="8" w:tplc="300A001B" w:tentative="1">
      <w:start w:val="1"/>
      <w:numFmt w:val="lowerRoman"/>
      <w:lvlText w:val="%9."/>
      <w:lvlJc w:val="right"/>
      <w:pPr>
        <w:ind w:left="6165" w:hanging="180"/>
      </w:pPr>
    </w:lvl>
  </w:abstractNum>
  <w:abstractNum w:abstractNumId="9">
    <w:nsid w:val="52083510"/>
    <w:multiLevelType w:val="hybridMultilevel"/>
    <w:tmpl w:val="BE6E19F6"/>
    <w:lvl w:ilvl="0" w:tplc="A50A105A">
      <w:start w:val="1"/>
      <w:numFmt w:val="bullet"/>
      <w:pStyle w:val="Listaconvietas"/>
      <w:lvlText w:val=""/>
      <w:lvlJc w:val="left"/>
      <w:pPr>
        <w:tabs>
          <w:tab w:val="num" w:pos="749"/>
        </w:tabs>
        <w:ind w:left="749" w:hanging="259"/>
      </w:pPr>
      <w:rPr>
        <w:rFonts w:ascii="Symbol" w:hAnsi="Symbol" w:hint="default"/>
        <w:color w:val="000000" w:themeColor="text1"/>
        <w:w w:val="1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8960BD"/>
    <w:multiLevelType w:val="multilevel"/>
    <w:tmpl w:val="AB8A7586"/>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1">
    <w:nsid w:val="635335B7"/>
    <w:multiLevelType w:val="hybridMultilevel"/>
    <w:tmpl w:val="E416B2EC"/>
    <w:lvl w:ilvl="0" w:tplc="7654EA7A">
      <w:start w:val="1"/>
      <w:numFmt w:val="lowerRoman"/>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nsid w:val="682813A3"/>
    <w:multiLevelType w:val="hybridMultilevel"/>
    <w:tmpl w:val="EB9C58B4"/>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13">
    <w:nsid w:val="6DA361FD"/>
    <w:multiLevelType w:val="hybridMultilevel"/>
    <w:tmpl w:val="F926C34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73DB5850"/>
    <w:multiLevelType w:val="hybridMultilevel"/>
    <w:tmpl w:val="5EC88E98"/>
    <w:lvl w:ilvl="0" w:tplc="300A000F">
      <w:start w:val="1"/>
      <w:numFmt w:val="decimal"/>
      <w:lvlText w:val="%1."/>
      <w:lvlJc w:val="left"/>
      <w:pPr>
        <w:ind w:left="587" w:hanging="360"/>
      </w:pPr>
    </w:lvl>
    <w:lvl w:ilvl="1" w:tplc="300A0019" w:tentative="1">
      <w:start w:val="1"/>
      <w:numFmt w:val="lowerLetter"/>
      <w:lvlText w:val="%2."/>
      <w:lvlJc w:val="left"/>
      <w:pPr>
        <w:ind w:left="1307" w:hanging="360"/>
      </w:pPr>
    </w:lvl>
    <w:lvl w:ilvl="2" w:tplc="300A001B" w:tentative="1">
      <w:start w:val="1"/>
      <w:numFmt w:val="lowerRoman"/>
      <w:lvlText w:val="%3."/>
      <w:lvlJc w:val="right"/>
      <w:pPr>
        <w:ind w:left="2027" w:hanging="180"/>
      </w:pPr>
    </w:lvl>
    <w:lvl w:ilvl="3" w:tplc="300A000F" w:tentative="1">
      <w:start w:val="1"/>
      <w:numFmt w:val="decimal"/>
      <w:lvlText w:val="%4."/>
      <w:lvlJc w:val="left"/>
      <w:pPr>
        <w:ind w:left="2747" w:hanging="360"/>
      </w:pPr>
    </w:lvl>
    <w:lvl w:ilvl="4" w:tplc="300A0019" w:tentative="1">
      <w:start w:val="1"/>
      <w:numFmt w:val="lowerLetter"/>
      <w:lvlText w:val="%5."/>
      <w:lvlJc w:val="left"/>
      <w:pPr>
        <w:ind w:left="3467" w:hanging="360"/>
      </w:pPr>
    </w:lvl>
    <w:lvl w:ilvl="5" w:tplc="300A001B" w:tentative="1">
      <w:start w:val="1"/>
      <w:numFmt w:val="lowerRoman"/>
      <w:lvlText w:val="%6."/>
      <w:lvlJc w:val="right"/>
      <w:pPr>
        <w:ind w:left="4187" w:hanging="180"/>
      </w:pPr>
    </w:lvl>
    <w:lvl w:ilvl="6" w:tplc="300A000F" w:tentative="1">
      <w:start w:val="1"/>
      <w:numFmt w:val="decimal"/>
      <w:lvlText w:val="%7."/>
      <w:lvlJc w:val="left"/>
      <w:pPr>
        <w:ind w:left="4907" w:hanging="360"/>
      </w:pPr>
    </w:lvl>
    <w:lvl w:ilvl="7" w:tplc="300A0019" w:tentative="1">
      <w:start w:val="1"/>
      <w:numFmt w:val="lowerLetter"/>
      <w:lvlText w:val="%8."/>
      <w:lvlJc w:val="left"/>
      <w:pPr>
        <w:ind w:left="5627" w:hanging="360"/>
      </w:pPr>
    </w:lvl>
    <w:lvl w:ilvl="8" w:tplc="300A001B" w:tentative="1">
      <w:start w:val="1"/>
      <w:numFmt w:val="lowerRoman"/>
      <w:lvlText w:val="%9."/>
      <w:lvlJc w:val="right"/>
      <w:pPr>
        <w:ind w:left="6347" w:hanging="180"/>
      </w:pPr>
    </w:lvl>
  </w:abstractNum>
  <w:num w:numId="1">
    <w:abstractNumId w:val="9"/>
  </w:num>
  <w:num w:numId="2">
    <w:abstractNumId w:val="10"/>
  </w:num>
  <w:num w:numId="3">
    <w:abstractNumId w:val="11"/>
  </w:num>
  <w:num w:numId="4">
    <w:abstractNumId w:val="13"/>
  </w:num>
  <w:num w:numId="5">
    <w:abstractNumId w:val="1"/>
  </w:num>
  <w:num w:numId="6">
    <w:abstractNumId w:val="6"/>
  </w:num>
  <w:num w:numId="7">
    <w:abstractNumId w:val="12"/>
  </w:num>
  <w:num w:numId="8">
    <w:abstractNumId w:val="7"/>
  </w:num>
  <w:num w:numId="9">
    <w:abstractNumId w:val="4"/>
  </w:num>
  <w:num w:numId="10">
    <w:abstractNumId w:val="2"/>
  </w:num>
  <w:num w:numId="11">
    <w:abstractNumId w:val="14"/>
  </w:num>
  <w:num w:numId="12">
    <w:abstractNumId w:val="10"/>
  </w:num>
  <w:num w:numId="13">
    <w:abstractNumId w:val="10"/>
  </w:num>
  <w:num w:numId="14">
    <w:abstractNumId w:val="10"/>
  </w:num>
  <w:num w:numId="15">
    <w:abstractNumId w:val="0"/>
  </w:num>
  <w:num w:numId="16">
    <w:abstractNumId w:val="8"/>
  </w:num>
  <w:num w:numId="17">
    <w:abstractNumId w:val="5"/>
  </w:num>
  <w:num w:numId="18">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F02"/>
    <w:rsid w:val="00000988"/>
    <w:rsid w:val="00000F09"/>
    <w:rsid w:val="00001F02"/>
    <w:rsid w:val="00002642"/>
    <w:rsid w:val="000031E9"/>
    <w:rsid w:val="0000470D"/>
    <w:rsid w:val="000048D6"/>
    <w:rsid w:val="00006117"/>
    <w:rsid w:val="0000713A"/>
    <w:rsid w:val="00007C96"/>
    <w:rsid w:val="00012ED0"/>
    <w:rsid w:val="00013665"/>
    <w:rsid w:val="00014118"/>
    <w:rsid w:val="000144AA"/>
    <w:rsid w:val="00014E0C"/>
    <w:rsid w:val="00016061"/>
    <w:rsid w:val="0001641D"/>
    <w:rsid w:val="00017593"/>
    <w:rsid w:val="00017886"/>
    <w:rsid w:val="00020CC6"/>
    <w:rsid w:val="00021E7B"/>
    <w:rsid w:val="00022DFB"/>
    <w:rsid w:val="00022FFB"/>
    <w:rsid w:val="00025C53"/>
    <w:rsid w:val="0002670C"/>
    <w:rsid w:val="00026766"/>
    <w:rsid w:val="0002758D"/>
    <w:rsid w:val="000310D6"/>
    <w:rsid w:val="00031ACB"/>
    <w:rsid w:val="00033E9D"/>
    <w:rsid w:val="00033F45"/>
    <w:rsid w:val="00034B28"/>
    <w:rsid w:val="00034C6C"/>
    <w:rsid w:val="0003538A"/>
    <w:rsid w:val="00035636"/>
    <w:rsid w:val="00035A9D"/>
    <w:rsid w:val="00035ACA"/>
    <w:rsid w:val="00035B0F"/>
    <w:rsid w:val="0003629B"/>
    <w:rsid w:val="0003645B"/>
    <w:rsid w:val="0004026F"/>
    <w:rsid w:val="00040EEB"/>
    <w:rsid w:val="0004131B"/>
    <w:rsid w:val="000431CE"/>
    <w:rsid w:val="000442DB"/>
    <w:rsid w:val="00047653"/>
    <w:rsid w:val="000516B2"/>
    <w:rsid w:val="00052BB6"/>
    <w:rsid w:val="00053C2D"/>
    <w:rsid w:val="00053D9A"/>
    <w:rsid w:val="00054A54"/>
    <w:rsid w:val="00054F5B"/>
    <w:rsid w:val="00055DA4"/>
    <w:rsid w:val="00056B84"/>
    <w:rsid w:val="00056F59"/>
    <w:rsid w:val="00061889"/>
    <w:rsid w:val="00061F17"/>
    <w:rsid w:val="000622FC"/>
    <w:rsid w:val="0006288D"/>
    <w:rsid w:val="00062F5F"/>
    <w:rsid w:val="00064619"/>
    <w:rsid w:val="000658E3"/>
    <w:rsid w:val="00066BA4"/>
    <w:rsid w:val="0006743A"/>
    <w:rsid w:val="0006796E"/>
    <w:rsid w:val="0007012B"/>
    <w:rsid w:val="00070B60"/>
    <w:rsid w:val="00070CC2"/>
    <w:rsid w:val="000717F1"/>
    <w:rsid w:val="00071CB1"/>
    <w:rsid w:val="00072E26"/>
    <w:rsid w:val="00072F1A"/>
    <w:rsid w:val="0007353C"/>
    <w:rsid w:val="00075206"/>
    <w:rsid w:val="000761E1"/>
    <w:rsid w:val="00077030"/>
    <w:rsid w:val="000772B8"/>
    <w:rsid w:val="00080D39"/>
    <w:rsid w:val="0008132D"/>
    <w:rsid w:val="00081A5C"/>
    <w:rsid w:val="0008287D"/>
    <w:rsid w:val="00082E8E"/>
    <w:rsid w:val="000842F0"/>
    <w:rsid w:val="00085109"/>
    <w:rsid w:val="000852DF"/>
    <w:rsid w:val="000858C7"/>
    <w:rsid w:val="00086B65"/>
    <w:rsid w:val="00087BFD"/>
    <w:rsid w:val="00087F81"/>
    <w:rsid w:val="00087FB6"/>
    <w:rsid w:val="00091930"/>
    <w:rsid w:val="000919CF"/>
    <w:rsid w:val="00091ABE"/>
    <w:rsid w:val="000924A0"/>
    <w:rsid w:val="000925A3"/>
    <w:rsid w:val="00092E7B"/>
    <w:rsid w:val="00095497"/>
    <w:rsid w:val="000955DF"/>
    <w:rsid w:val="000A0DEE"/>
    <w:rsid w:val="000A13BF"/>
    <w:rsid w:val="000A2542"/>
    <w:rsid w:val="000A2D85"/>
    <w:rsid w:val="000A3B88"/>
    <w:rsid w:val="000A426C"/>
    <w:rsid w:val="000A6959"/>
    <w:rsid w:val="000A6D41"/>
    <w:rsid w:val="000B0261"/>
    <w:rsid w:val="000B0660"/>
    <w:rsid w:val="000B1154"/>
    <w:rsid w:val="000B1C2E"/>
    <w:rsid w:val="000B1CDD"/>
    <w:rsid w:val="000B214C"/>
    <w:rsid w:val="000B3954"/>
    <w:rsid w:val="000B4F18"/>
    <w:rsid w:val="000B585D"/>
    <w:rsid w:val="000B5B56"/>
    <w:rsid w:val="000B6E9A"/>
    <w:rsid w:val="000B7672"/>
    <w:rsid w:val="000C003B"/>
    <w:rsid w:val="000C2785"/>
    <w:rsid w:val="000C2F47"/>
    <w:rsid w:val="000C2F6A"/>
    <w:rsid w:val="000C4D55"/>
    <w:rsid w:val="000C6A4A"/>
    <w:rsid w:val="000C6BE6"/>
    <w:rsid w:val="000C6E46"/>
    <w:rsid w:val="000C6F1C"/>
    <w:rsid w:val="000D084E"/>
    <w:rsid w:val="000D0CE3"/>
    <w:rsid w:val="000D1187"/>
    <w:rsid w:val="000D3181"/>
    <w:rsid w:val="000D39CF"/>
    <w:rsid w:val="000D4E62"/>
    <w:rsid w:val="000E06ED"/>
    <w:rsid w:val="000E1C90"/>
    <w:rsid w:val="000E1EC6"/>
    <w:rsid w:val="000E35EF"/>
    <w:rsid w:val="000E4F38"/>
    <w:rsid w:val="000E623D"/>
    <w:rsid w:val="000E7304"/>
    <w:rsid w:val="000E7463"/>
    <w:rsid w:val="000F02C8"/>
    <w:rsid w:val="000F05FD"/>
    <w:rsid w:val="000F0ED3"/>
    <w:rsid w:val="000F172A"/>
    <w:rsid w:val="000F27B1"/>
    <w:rsid w:val="000F5A28"/>
    <w:rsid w:val="000F5E2D"/>
    <w:rsid w:val="000F7013"/>
    <w:rsid w:val="000F7EF2"/>
    <w:rsid w:val="00100184"/>
    <w:rsid w:val="00100272"/>
    <w:rsid w:val="00101E4B"/>
    <w:rsid w:val="00102CFF"/>
    <w:rsid w:val="00103299"/>
    <w:rsid w:val="00103622"/>
    <w:rsid w:val="0010663C"/>
    <w:rsid w:val="001077E8"/>
    <w:rsid w:val="00107ECA"/>
    <w:rsid w:val="00110DAE"/>
    <w:rsid w:val="00111482"/>
    <w:rsid w:val="001132EF"/>
    <w:rsid w:val="001134F4"/>
    <w:rsid w:val="00113BDC"/>
    <w:rsid w:val="00115762"/>
    <w:rsid w:val="00115AF3"/>
    <w:rsid w:val="00115CB5"/>
    <w:rsid w:val="00116C23"/>
    <w:rsid w:val="00117246"/>
    <w:rsid w:val="0012141D"/>
    <w:rsid w:val="00122DFB"/>
    <w:rsid w:val="001233D6"/>
    <w:rsid w:val="00125158"/>
    <w:rsid w:val="00132349"/>
    <w:rsid w:val="00132796"/>
    <w:rsid w:val="0013391E"/>
    <w:rsid w:val="00136317"/>
    <w:rsid w:val="00136BE6"/>
    <w:rsid w:val="00136E1D"/>
    <w:rsid w:val="00137EFC"/>
    <w:rsid w:val="00137F65"/>
    <w:rsid w:val="00140A8B"/>
    <w:rsid w:val="00141B5D"/>
    <w:rsid w:val="00141C40"/>
    <w:rsid w:val="00142D7D"/>
    <w:rsid w:val="00143912"/>
    <w:rsid w:val="0014400A"/>
    <w:rsid w:val="0014553F"/>
    <w:rsid w:val="001471CB"/>
    <w:rsid w:val="0014750D"/>
    <w:rsid w:val="00147FBC"/>
    <w:rsid w:val="0015083B"/>
    <w:rsid w:val="0015212C"/>
    <w:rsid w:val="00152164"/>
    <w:rsid w:val="001526AF"/>
    <w:rsid w:val="001535EF"/>
    <w:rsid w:val="00153776"/>
    <w:rsid w:val="00154380"/>
    <w:rsid w:val="0015456A"/>
    <w:rsid w:val="00154C1B"/>
    <w:rsid w:val="00155F66"/>
    <w:rsid w:val="00157DF5"/>
    <w:rsid w:val="00160897"/>
    <w:rsid w:val="00160F4A"/>
    <w:rsid w:val="00161C34"/>
    <w:rsid w:val="00162582"/>
    <w:rsid w:val="00162754"/>
    <w:rsid w:val="0016279E"/>
    <w:rsid w:val="00164284"/>
    <w:rsid w:val="00164376"/>
    <w:rsid w:val="00166A3E"/>
    <w:rsid w:val="00167B7C"/>
    <w:rsid w:val="001702F4"/>
    <w:rsid w:val="00171DF2"/>
    <w:rsid w:val="00171F0A"/>
    <w:rsid w:val="00172262"/>
    <w:rsid w:val="0017264C"/>
    <w:rsid w:val="0017272A"/>
    <w:rsid w:val="00173166"/>
    <w:rsid w:val="001746CD"/>
    <w:rsid w:val="00174AA9"/>
    <w:rsid w:val="001751C0"/>
    <w:rsid w:val="0017553B"/>
    <w:rsid w:val="00175BEF"/>
    <w:rsid w:val="00177016"/>
    <w:rsid w:val="00177AB6"/>
    <w:rsid w:val="001803B5"/>
    <w:rsid w:val="00180A35"/>
    <w:rsid w:val="001817F8"/>
    <w:rsid w:val="00183477"/>
    <w:rsid w:val="00186420"/>
    <w:rsid w:val="001866FB"/>
    <w:rsid w:val="0018688F"/>
    <w:rsid w:val="001870C7"/>
    <w:rsid w:val="001877C7"/>
    <w:rsid w:val="00190531"/>
    <w:rsid w:val="00191593"/>
    <w:rsid w:val="00191F14"/>
    <w:rsid w:val="001923A7"/>
    <w:rsid w:val="00192C9E"/>
    <w:rsid w:val="00192CF1"/>
    <w:rsid w:val="00195764"/>
    <w:rsid w:val="001957AC"/>
    <w:rsid w:val="00196BC7"/>
    <w:rsid w:val="001974A3"/>
    <w:rsid w:val="001A0156"/>
    <w:rsid w:val="001A0FC4"/>
    <w:rsid w:val="001A19A0"/>
    <w:rsid w:val="001A2CDC"/>
    <w:rsid w:val="001A5B96"/>
    <w:rsid w:val="001A6669"/>
    <w:rsid w:val="001A7003"/>
    <w:rsid w:val="001B039F"/>
    <w:rsid w:val="001B4654"/>
    <w:rsid w:val="001B4D7E"/>
    <w:rsid w:val="001B57B2"/>
    <w:rsid w:val="001B63B6"/>
    <w:rsid w:val="001C2D9F"/>
    <w:rsid w:val="001C302F"/>
    <w:rsid w:val="001C31E9"/>
    <w:rsid w:val="001C36F3"/>
    <w:rsid w:val="001C4C64"/>
    <w:rsid w:val="001C744F"/>
    <w:rsid w:val="001D04E3"/>
    <w:rsid w:val="001D1AB1"/>
    <w:rsid w:val="001D2347"/>
    <w:rsid w:val="001D271F"/>
    <w:rsid w:val="001D4846"/>
    <w:rsid w:val="001D54F9"/>
    <w:rsid w:val="001D58EC"/>
    <w:rsid w:val="001D5F93"/>
    <w:rsid w:val="001D60DE"/>
    <w:rsid w:val="001D6907"/>
    <w:rsid w:val="001D7767"/>
    <w:rsid w:val="001D7C10"/>
    <w:rsid w:val="001D7F77"/>
    <w:rsid w:val="001E05DA"/>
    <w:rsid w:val="001E29AF"/>
    <w:rsid w:val="001E2E6A"/>
    <w:rsid w:val="001E3FAA"/>
    <w:rsid w:val="001E5977"/>
    <w:rsid w:val="001E6455"/>
    <w:rsid w:val="001E7026"/>
    <w:rsid w:val="001F0A69"/>
    <w:rsid w:val="001F4974"/>
    <w:rsid w:val="001F68AB"/>
    <w:rsid w:val="00200317"/>
    <w:rsid w:val="002007BB"/>
    <w:rsid w:val="002019A0"/>
    <w:rsid w:val="002029D4"/>
    <w:rsid w:val="002038DB"/>
    <w:rsid w:val="0020450A"/>
    <w:rsid w:val="00204B8A"/>
    <w:rsid w:val="00204F0E"/>
    <w:rsid w:val="002065EC"/>
    <w:rsid w:val="002072C6"/>
    <w:rsid w:val="0020787D"/>
    <w:rsid w:val="00210424"/>
    <w:rsid w:val="0021043D"/>
    <w:rsid w:val="002118EC"/>
    <w:rsid w:val="00212C9C"/>
    <w:rsid w:val="00212EF7"/>
    <w:rsid w:val="002143A5"/>
    <w:rsid w:val="002144B1"/>
    <w:rsid w:val="00214560"/>
    <w:rsid w:val="00215641"/>
    <w:rsid w:val="0021574B"/>
    <w:rsid w:val="00215A80"/>
    <w:rsid w:val="00220614"/>
    <w:rsid w:val="00220855"/>
    <w:rsid w:val="00220A62"/>
    <w:rsid w:val="00220F2D"/>
    <w:rsid w:val="00223436"/>
    <w:rsid w:val="00225F64"/>
    <w:rsid w:val="0023022A"/>
    <w:rsid w:val="00230827"/>
    <w:rsid w:val="00230A21"/>
    <w:rsid w:val="00230E3E"/>
    <w:rsid w:val="002310F1"/>
    <w:rsid w:val="00233F17"/>
    <w:rsid w:val="0023405D"/>
    <w:rsid w:val="00234576"/>
    <w:rsid w:val="00235134"/>
    <w:rsid w:val="00235293"/>
    <w:rsid w:val="002359AD"/>
    <w:rsid w:val="00236128"/>
    <w:rsid w:val="00236303"/>
    <w:rsid w:val="00236DC3"/>
    <w:rsid w:val="00236E50"/>
    <w:rsid w:val="00240E97"/>
    <w:rsid w:val="00241426"/>
    <w:rsid w:val="00241559"/>
    <w:rsid w:val="002428A5"/>
    <w:rsid w:val="002451B9"/>
    <w:rsid w:val="00246A11"/>
    <w:rsid w:val="00246C56"/>
    <w:rsid w:val="00246FF4"/>
    <w:rsid w:val="00252DB7"/>
    <w:rsid w:val="002536B8"/>
    <w:rsid w:val="002542D4"/>
    <w:rsid w:val="00255106"/>
    <w:rsid w:val="00255FF2"/>
    <w:rsid w:val="0025645F"/>
    <w:rsid w:val="00260699"/>
    <w:rsid w:val="00260EE4"/>
    <w:rsid w:val="00264064"/>
    <w:rsid w:val="00264345"/>
    <w:rsid w:val="00264CDE"/>
    <w:rsid w:val="00264FBD"/>
    <w:rsid w:val="00265641"/>
    <w:rsid w:val="002656D8"/>
    <w:rsid w:val="002660C2"/>
    <w:rsid w:val="00266603"/>
    <w:rsid w:val="00272955"/>
    <w:rsid w:val="00272BA8"/>
    <w:rsid w:val="002736E1"/>
    <w:rsid w:val="00274234"/>
    <w:rsid w:val="00274CB6"/>
    <w:rsid w:val="002756AA"/>
    <w:rsid w:val="002760EB"/>
    <w:rsid w:val="0027655E"/>
    <w:rsid w:val="0027669E"/>
    <w:rsid w:val="00276D15"/>
    <w:rsid w:val="00277935"/>
    <w:rsid w:val="00277B32"/>
    <w:rsid w:val="00277C87"/>
    <w:rsid w:val="00280DCC"/>
    <w:rsid w:val="00280EE2"/>
    <w:rsid w:val="00280FA7"/>
    <w:rsid w:val="00281610"/>
    <w:rsid w:val="0028207D"/>
    <w:rsid w:val="00283D40"/>
    <w:rsid w:val="0028638E"/>
    <w:rsid w:val="002869F5"/>
    <w:rsid w:val="00287332"/>
    <w:rsid w:val="0029020D"/>
    <w:rsid w:val="002918D0"/>
    <w:rsid w:val="0029225B"/>
    <w:rsid w:val="00292899"/>
    <w:rsid w:val="00293184"/>
    <w:rsid w:val="00293B90"/>
    <w:rsid w:val="00296354"/>
    <w:rsid w:val="00296397"/>
    <w:rsid w:val="00296EA0"/>
    <w:rsid w:val="002976FA"/>
    <w:rsid w:val="002A009F"/>
    <w:rsid w:val="002A00CC"/>
    <w:rsid w:val="002A0AAB"/>
    <w:rsid w:val="002A14FC"/>
    <w:rsid w:val="002A1AA0"/>
    <w:rsid w:val="002A2029"/>
    <w:rsid w:val="002A48DB"/>
    <w:rsid w:val="002A4986"/>
    <w:rsid w:val="002A5AC5"/>
    <w:rsid w:val="002A6C03"/>
    <w:rsid w:val="002B050B"/>
    <w:rsid w:val="002B09A8"/>
    <w:rsid w:val="002B1BEA"/>
    <w:rsid w:val="002B1E52"/>
    <w:rsid w:val="002B3552"/>
    <w:rsid w:val="002B5519"/>
    <w:rsid w:val="002B5FFF"/>
    <w:rsid w:val="002B619C"/>
    <w:rsid w:val="002B6D2A"/>
    <w:rsid w:val="002B71A3"/>
    <w:rsid w:val="002B7690"/>
    <w:rsid w:val="002C0C6F"/>
    <w:rsid w:val="002C0CE1"/>
    <w:rsid w:val="002C190D"/>
    <w:rsid w:val="002C3491"/>
    <w:rsid w:val="002C5D4A"/>
    <w:rsid w:val="002D1843"/>
    <w:rsid w:val="002D1D15"/>
    <w:rsid w:val="002D1FA9"/>
    <w:rsid w:val="002D2570"/>
    <w:rsid w:val="002D3B4A"/>
    <w:rsid w:val="002D4DAE"/>
    <w:rsid w:val="002D4FE6"/>
    <w:rsid w:val="002D5B71"/>
    <w:rsid w:val="002D5BE3"/>
    <w:rsid w:val="002D61AF"/>
    <w:rsid w:val="002D6C9F"/>
    <w:rsid w:val="002D7CD5"/>
    <w:rsid w:val="002E0601"/>
    <w:rsid w:val="002E0C9F"/>
    <w:rsid w:val="002E0DF4"/>
    <w:rsid w:val="002E21D2"/>
    <w:rsid w:val="002E23FB"/>
    <w:rsid w:val="002E3F75"/>
    <w:rsid w:val="002E5ED1"/>
    <w:rsid w:val="002E72C6"/>
    <w:rsid w:val="002E781B"/>
    <w:rsid w:val="002F0852"/>
    <w:rsid w:val="002F0D05"/>
    <w:rsid w:val="002F1289"/>
    <w:rsid w:val="002F2B20"/>
    <w:rsid w:val="002F40F2"/>
    <w:rsid w:val="002F520C"/>
    <w:rsid w:val="002F5A47"/>
    <w:rsid w:val="002F6299"/>
    <w:rsid w:val="002F72C8"/>
    <w:rsid w:val="00304172"/>
    <w:rsid w:val="0030519B"/>
    <w:rsid w:val="003055F7"/>
    <w:rsid w:val="00305F98"/>
    <w:rsid w:val="0030794F"/>
    <w:rsid w:val="00310FF9"/>
    <w:rsid w:val="00312EDB"/>
    <w:rsid w:val="003134E1"/>
    <w:rsid w:val="00315A7D"/>
    <w:rsid w:val="00315EBD"/>
    <w:rsid w:val="00316112"/>
    <w:rsid w:val="0031624D"/>
    <w:rsid w:val="00316758"/>
    <w:rsid w:val="0031755D"/>
    <w:rsid w:val="00317D91"/>
    <w:rsid w:val="00317F25"/>
    <w:rsid w:val="00320FE4"/>
    <w:rsid w:val="003215C0"/>
    <w:rsid w:val="00321D3D"/>
    <w:rsid w:val="0032266F"/>
    <w:rsid w:val="00323B02"/>
    <w:rsid w:val="00326941"/>
    <w:rsid w:val="00326DBE"/>
    <w:rsid w:val="003275C2"/>
    <w:rsid w:val="0032794B"/>
    <w:rsid w:val="003304F5"/>
    <w:rsid w:val="00333566"/>
    <w:rsid w:val="003335B7"/>
    <w:rsid w:val="003340DB"/>
    <w:rsid w:val="00334441"/>
    <w:rsid w:val="00334872"/>
    <w:rsid w:val="00335325"/>
    <w:rsid w:val="003362E4"/>
    <w:rsid w:val="003362E6"/>
    <w:rsid w:val="00337B14"/>
    <w:rsid w:val="00337C33"/>
    <w:rsid w:val="003407DB"/>
    <w:rsid w:val="00342218"/>
    <w:rsid w:val="003431B7"/>
    <w:rsid w:val="00343529"/>
    <w:rsid w:val="00344449"/>
    <w:rsid w:val="00344DE8"/>
    <w:rsid w:val="00344ED9"/>
    <w:rsid w:val="00350ADD"/>
    <w:rsid w:val="00351EDA"/>
    <w:rsid w:val="0035205E"/>
    <w:rsid w:val="00353956"/>
    <w:rsid w:val="00355000"/>
    <w:rsid w:val="0035599D"/>
    <w:rsid w:val="00355F1B"/>
    <w:rsid w:val="00355F1F"/>
    <w:rsid w:val="003564B8"/>
    <w:rsid w:val="003570F1"/>
    <w:rsid w:val="00357300"/>
    <w:rsid w:val="00357CB6"/>
    <w:rsid w:val="00360666"/>
    <w:rsid w:val="00360BFA"/>
    <w:rsid w:val="00361D87"/>
    <w:rsid w:val="003627D8"/>
    <w:rsid w:val="00362E5C"/>
    <w:rsid w:val="00363D31"/>
    <w:rsid w:val="00363F52"/>
    <w:rsid w:val="003640E9"/>
    <w:rsid w:val="003654D3"/>
    <w:rsid w:val="003658C5"/>
    <w:rsid w:val="00367DEC"/>
    <w:rsid w:val="003703A6"/>
    <w:rsid w:val="00371EAD"/>
    <w:rsid w:val="003724EA"/>
    <w:rsid w:val="00374A8B"/>
    <w:rsid w:val="003759A6"/>
    <w:rsid w:val="0037637F"/>
    <w:rsid w:val="00377381"/>
    <w:rsid w:val="003840C0"/>
    <w:rsid w:val="00386DD3"/>
    <w:rsid w:val="0038754D"/>
    <w:rsid w:val="00391969"/>
    <w:rsid w:val="00392441"/>
    <w:rsid w:val="00393AEA"/>
    <w:rsid w:val="00393CC1"/>
    <w:rsid w:val="00394543"/>
    <w:rsid w:val="00395097"/>
    <w:rsid w:val="0039688A"/>
    <w:rsid w:val="0039794D"/>
    <w:rsid w:val="003979CA"/>
    <w:rsid w:val="003A02F4"/>
    <w:rsid w:val="003A2279"/>
    <w:rsid w:val="003A3AC2"/>
    <w:rsid w:val="003A3CE2"/>
    <w:rsid w:val="003A3D8F"/>
    <w:rsid w:val="003A3E88"/>
    <w:rsid w:val="003A4063"/>
    <w:rsid w:val="003A4863"/>
    <w:rsid w:val="003A4FF4"/>
    <w:rsid w:val="003A5639"/>
    <w:rsid w:val="003A5F4E"/>
    <w:rsid w:val="003A5F7F"/>
    <w:rsid w:val="003B096F"/>
    <w:rsid w:val="003B0F6C"/>
    <w:rsid w:val="003B0FD8"/>
    <w:rsid w:val="003B1866"/>
    <w:rsid w:val="003B426D"/>
    <w:rsid w:val="003B4962"/>
    <w:rsid w:val="003B52C3"/>
    <w:rsid w:val="003B5F41"/>
    <w:rsid w:val="003B6392"/>
    <w:rsid w:val="003B7E27"/>
    <w:rsid w:val="003C35C4"/>
    <w:rsid w:val="003C3706"/>
    <w:rsid w:val="003C3C48"/>
    <w:rsid w:val="003C3F83"/>
    <w:rsid w:val="003C45E3"/>
    <w:rsid w:val="003C495E"/>
    <w:rsid w:val="003C518F"/>
    <w:rsid w:val="003C6D2C"/>
    <w:rsid w:val="003C7187"/>
    <w:rsid w:val="003D04CF"/>
    <w:rsid w:val="003D0C77"/>
    <w:rsid w:val="003D10D0"/>
    <w:rsid w:val="003D3F00"/>
    <w:rsid w:val="003D42C6"/>
    <w:rsid w:val="003D443C"/>
    <w:rsid w:val="003D673E"/>
    <w:rsid w:val="003D6E41"/>
    <w:rsid w:val="003D7865"/>
    <w:rsid w:val="003E04B4"/>
    <w:rsid w:val="003E0969"/>
    <w:rsid w:val="003E0B35"/>
    <w:rsid w:val="003E1873"/>
    <w:rsid w:val="003E2114"/>
    <w:rsid w:val="003E253B"/>
    <w:rsid w:val="003E461C"/>
    <w:rsid w:val="003E4FA4"/>
    <w:rsid w:val="003E58CA"/>
    <w:rsid w:val="003E5A58"/>
    <w:rsid w:val="003E6248"/>
    <w:rsid w:val="003E693F"/>
    <w:rsid w:val="003E6CB7"/>
    <w:rsid w:val="003E6F9E"/>
    <w:rsid w:val="003E7221"/>
    <w:rsid w:val="003E7B30"/>
    <w:rsid w:val="003F1408"/>
    <w:rsid w:val="003F36C4"/>
    <w:rsid w:val="003F4037"/>
    <w:rsid w:val="003F4071"/>
    <w:rsid w:val="003F41C9"/>
    <w:rsid w:val="003F5588"/>
    <w:rsid w:val="003F5743"/>
    <w:rsid w:val="003F6051"/>
    <w:rsid w:val="003F6A0C"/>
    <w:rsid w:val="00400598"/>
    <w:rsid w:val="0040061B"/>
    <w:rsid w:val="00401407"/>
    <w:rsid w:val="00401B7B"/>
    <w:rsid w:val="0040278F"/>
    <w:rsid w:val="004034E3"/>
    <w:rsid w:val="00404398"/>
    <w:rsid w:val="00404632"/>
    <w:rsid w:val="00404A7F"/>
    <w:rsid w:val="004053AA"/>
    <w:rsid w:val="00405DDD"/>
    <w:rsid w:val="00406F73"/>
    <w:rsid w:val="0041050F"/>
    <w:rsid w:val="00411657"/>
    <w:rsid w:val="00412068"/>
    <w:rsid w:val="0041233E"/>
    <w:rsid w:val="004129C7"/>
    <w:rsid w:val="00413CB1"/>
    <w:rsid w:val="00413FE3"/>
    <w:rsid w:val="00414890"/>
    <w:rsid w:val="004156FD"/>
    <w:rsid w:val="00415C94"/>
    <w:rsid w:val="0041628D"/>
    <w:rsid w:val="0041705B"/>
    <w:rsid w:val="0042000B"/>
    <w:rsid w:val="00420C23"/>
    <w:rsid w:val="00421958"/>
    <w:rsid w:val="004224F2"/>
    <w:rsid w:val="00423166"/>
    <w:rsid w:val="004236C8"/>
    <w:rsid w:val="00423EFD"/>
    <w:rsid w:val="004243E0"/>
    <w:rsid w:val="00424483"/>
    <w:rsid w:val="0042563E"/>
    <w:rsid w:val="0042763F"/>
    <w:rsid w:val="00427B72"/>
    <w:rsid w:val="00431F8E"/>
    <w:rsid w:val="0043435B"/>
    <w:rsid w:val="00434DAB"/>
    <w:rsid w:val="00435D87"/>
    <w:rsid w:val="0043622D"/>
    <w:rsid w:val="00436709"/>
    <w:rsid w:val="00436F40"/>
    <w:rsid w:val="004373F5"/>
    <w:rsid w:val="00440820"/>
    <w:rsid w:val="004426FD"/>
    <w:rsid w:val="00444DA7"/>
    <w:rsid w:val="00445049"/>
    <w:rsid w:val="0044523F"/>
    <w:rsid w:val="00445AC5"/>
    <w:rsid w:val="00447257"/>
    <w:rsid w:val="00447447"/>
    <w:rsid w:val="00447DED"/>
    <w:rsid w:val="00453951"/>
    <w:rsid w:val="0045405A"/>
    <w:rsid w:val="004550E8"/>
    <w:rsid w:val="00456B9F"/>
    <w:rsid w:val="004571CE"/>
    <w:rsid w:val="00457DC8"/>
    <w:rsid w:val="004602EB"/>
    <w:rsid w:val="00460533"/>
    <w:rsid w:val="0046285C"/>
    <w:rsid w:val="004629B6"/>
    <w:rsid w:val="00463689"/>
    <w:rsid w:val="004639AB"/>
    <w:rsid w:val="004650F9"/>
    <w:rsid w:val="00465564"/>
    <w:rsid w:val="00465A6E"/>
    <w:rsid w:val="00470AB0"/>
    <w:rsid w:val="00470BE2"/>
    <w:rsid w:val="00471F15"/>
    <w:rsid w:val="004733BA"/>
    <w:rsid w:val="00473CC7"/>
    <w:rsid w:val="00475374"/>
    <w:rsid w:val="00475A1C"/>
    <w:rsid w:val="00476EF4"/>
    <w:rsid w:val="00477506"/>
    <w:rsid w:val="00477F0D"/>
    <w:rsid w:val="004813E5"/>
    <w:rsid w:val="004824C9"/>
    <w:rsid w:val="00482B64"/>
    <w:rsid w:val="004831A1"/>
    <w:rsid w:val="004834B4"/>
    <w:rsid w:val="0048524A"/>
    <w:rsid w:val="004858C9"/>
    <w:rsid w:val="004868A3"/>
    <w:rsid w:val="0049083D"/>
    <w:rsid w:val="00490CCA"/>
    <w:rsid w:val="00491EB8"/>
    <w:rsid w:val="004938E5"/>
    <w:rsid w:val="00494F78"/>
    <w:rsid w:val="004950E8"/>
    <w:rsid w:val="004955EA"/>
    <w:rsid w:val="004957C9"/>
    <w:rsid w:val="00495ED2"/>
    <w:rsid w:val="004963B3"/>
    <w:rsid w:val="004965BE"/>
    <w:rsid w:val="0049692A"/>
    <w:rsid w:val="00497A60"/>
    <w:rsid w:val="00497B78"/>
    <w:rsid w:val="00497F82"/>
    <w:rsid w:val="004A02CF"/>
    <w:rsid w:val="004A2000"/>
    <w:rsid w:val="004A29CF"/>
    <w:rsid w:val="004A3405"/>
    <w:rsid w:val="004A389C"/>
    <w:rsid w:val="004A3BC4"/>
    <w:rsid w:val="004A3CEA"/>
    <w:rsid w:val="004A4C64"/>
    <w:rsid w:val="004A52DD"/>
    <w:rsid w:val="004A75B4"/>
    <w:rsid w:val="004B0CB4"/>
    <w:rsid w:val="004B130B"/>
    <w:rsid w:val="004B25D0"/>
    <w:rsid w:val="004B3441"/>
    <w:rsid w:val="004B3586"/>
    <w:rsid w:val="004B3B52"/>
    <w:rsid w:val="004B496C"/>
    <w:rsid w:val="004B67DC"/>
    <w:rsid w:val="004B6B39"/>
    <w:rsid w:val="004C042D"/>
    <w:rsid w:val="004C0A0F"/>
    <w:rsid w:val="004C0AE9"/>
    <w:rsid w:val="004C19B4"/>
    <w:rsid w:val="004C1B02"/>
    <w:rsid w:val="004C1F3C"/>
    <w:rsid w:val="004C2359"/>
    <w:rsid w:val="004C2F35"/>
    <w:rsid w:val="004C5E57"/>
    <w:rsid w:val="004C67F5"/>
    <w:rsid w:val="004C72D0"/>
    <w:rsid w:val="004C79CA"/>
    <w:rsid w:val="004D0428"/>
    <w:rsid w:val="004D0476"/>
    <w:rsid w:val="004D129E"/>
    <w:rsid w:val="004D37A2"/>
    <w:rsid w:val="004D393D"/>
    <w:rsid w:val="004D3CAB"/>
    <w:rsid w:val="004D52DD"/>
    <w:rsid w:val="004D5CEC"/>
    <w:rsid w:val="004D62C8"/>
    <w:rsid w:val="004D6401"/>
    <w:rsid w:val="004D6753"/>
    <w:rsid w:val="004D6F73"/>
    <w:rsid w:val="004D7CA3"/>
    <w:rsid w:val="004E0B06"/>
    <w:rsid w:val="004E3208"/>
    <w:rsid w:val="004E4A55"/>
    <w:rsid w:val="004E4ECA"/>
    <w:rsid w:val="004E51E9"/>
    <w:rsid w:val="004E526F"/>
    <w:rsid w:val="004E7C53"/>
    <w:rsid w:val="004F0AC7"/>
    <w:rsid w:val="004F0E75"/>
    <w:rsid w:val="004F126D"/>
    <w:rsid w:val="004F25E9"/>
    <w:rsid w:val="004F26AB"/>
    <w:rsid w:val="004F4565"/>
    <w:rsid w:val="004F47AD"/>
    <w:rsid w:val="004F571F"/>
    <w:rsid w:val="004F6257"/>
    <w:rsid w:val="004F7ADA"/>
    <w:rsid w:val="00501052"/>
    <w:rsid w:val="0050214B"/>
    <w:rsid w:val="00502611"/>
    <w:rsid w:val="00503F1F"/>
    <w:rsid w:val="005042FE"/>
    <w:rsid w:val="00505AA0"/>
    <w:rsid w:val="005063E6"/>
    <w:rsid w:val="00510147"/>
    <w:rsid w:val="0051069D"/>
    <w:rsid w:val="00510845"/>
    <w:rsid w:val="005120B8"/>
    <w:rsid w:val="00512471"/>
    <w:rsid w:val="005125DC"/>
    <w:rsid w:val="00512A00"/>
    <w:rsid w:val="00512F46"/>
    <w:rsid w:val="005136CC"/>
    <w:rsid w:val="00515034"/>
    <w:rsid w:val="00517A5F"/>
    <w:rsid w:val="0052519A"/>
    <w:rsid w:val="00526562"/>
    <w:rsid w:val="00526AF6"/>
    <w:rsid w:val="0053088E"/>
    <w:rsid w:val="005311BC"/>
    <w:rsid w:val="00531749"/>
    <w:rsid w:val="00532A9E"/>
    <w:rsid w:val="00532C65"/>
    <w:rsid w:val="00537D65"/>
    <w:rsid w:val="0054009D"/>
    <w:rsid w:val="0054033A"/>
    <w:rsid w:val="005403C0"/>
    <w:rsid w:val="00541A55"/>
    <w:rsid w:val="005423A5"/>
    <w:rsid w:val="005431AE"/>
    <w:rsid w:val="005442EC"/>
    <w:rsid w:val="005453AD"/>
    <w:rsid w:val="00545906"/>
    <w:rsid w:val="00545970"/>
    <w:rsid w:val="00546492"/>
    <w:rsid w:val="0054676A"/>
    <w:rsid w:val="0055023E"/>
    <w:rsid w:val="005545C7"/>
    <w:rsid w:val="00554608"/>
    <w:rsid w:val="00554775"/>
    <w:rsid w:val="005548A4"/>
    <w:rsid w:val="00555892"/>
    <w:rsid w:val="00556991"/>
    <w:rsid w:val="0055720A"/>
    <w:rsid w:val="00557E5E"/>
    <w:rsid w:val="00560486"/>
    <w:rsid w:val="00560D54"/>
    <w:rsid w:val="00561BF0"/>
    <w:rsid w:val="00562B7C"/>
    <w:rsid w:val="005645FB"/>
    <w:rsid w:val="00566344"/>
    <w:rsid w:val="00566C65"/>
    <w:rsid w:val="00567F28"/>
    <w:rsid w:val="00570BFA"/>
    <w:rsid w:val="00570EA8"/>
    <w:rsid w:val="00571EB8"/>
    <w:rsid w:val="00571FAD"/>
    <w:rsid w:val="005730B9"/>
    <w:rsid w:val="00573B14"/>
    <w:rsid w:val="00573E2C"/>
    <w:rsid w:val="0057455D"/>
    <w:rsid w:val="00575E1C"/>
    <w:rsid w:val="005761DA"/>
    <w:rsid w:val="00576D46"/>
    <w:rsid w:val="00576F38"/>
    <w:rsid w:val="005806EF"/>
    <w:rsid w:val="00582092"/>
    <w:rsid w:val="00582F56"/>
    <w:rsid w:val="00583BE9"/>
    <w:rsid w:val="00585391"/>
    <w:rsid w:val="005919B4"/>
    <w:rsid w:val="0059232F"/>
    <w:rsid w:val="00593AE2"/>
    <w:rsid w:val="005969D5"/>
    <w:rsid w:val="0059701D"/>
    <w:rsid w:val="00597AAE"/>
    <w:rsid w:val="00597ED1"/>
    <w:rsid w:val="00597FD8"/>
    <w:rsid w:val="005A06D6"/>
    <w:rsid w:val="005A2284"/>
    <w:rsid w:val="005A2789"/>
    <w:rsid w:val="005A3383"/>
    <w:rsid w:val="005A3F6C"/>
    <w:rsid w:val="005A4298"/>
    <w:rsid w:val="005A42F9"/>
    <w:rsid w:val="005A4C3D"/>
    <w:rsid w:val="005A6BB4"/>
    <w:rsid w:val="005A7005"/>
    <w:rsid w:val="005B027B"/>
    <w:rsid w:val="005B0741"/>
    <w:rsid w:val="005B1488"/>
    <w:rsid w:val="005B1923"/>
    <w:rsid w:val="005B24C2"/>
    <w:rsid w:val="005B356C"/>
    <w:rsid w:val="005B3FBD"/>
    <w:rsid w:val="005B501C"/>
    <w:rsid w:val="005B6621"/>
    <w:rsid w:val="005B6FB0"/>
    <w:rsid w:val="005C09F8"/>
    <w:rsid w:val="005C2770"/>
    <w:rsid w:val="005C3571"/>
    <w:rsid w:val="005C3996"/>
    <w:rsid w:val="005C491E"/>
    <w:rsid w:val="005C4BB4"/>
    <w:rsid w:val="005C5953"/>
    <w:rsid w:val="005C59C4"/>
    <w:rsid w:val="005C732B"/>
    <w:rsid w:val="005D1006"/>
    <w:rsid w:val="005D1590"/>
    <w:rsid w:val="005D1881"/>
    <w:rsid w:val="005D18A4"/>
    <w:rsid w:val="005D1C64"/>
    <w:rsid w:val="005D1EED"/>
    <w:rsid w:val="005D30EC"/>
    <w:rsid w:val="005D3CAC"/>
    <w:rsid w:val="005D49BB"/>
    <w:rsid w:val="005E01EB"/>
    <w:rsid w:val="005E0A3E"/>
    <w:rsid w:val="005E1BD0"/>
    <w:rsid w:val="005E2D7F"/>
    <w:rsid w:val="005E345A"/>
    <w:rsid w:val="005E3E31"/>
    <w:rsid w:val="005E5DF8"/>
    <w:rsid w:val="005E6F1B"/>
    <w:rsid w:val="005F0828"/>
    <w:rsid w:val="005F0859"/>
    <w:rsid w:val="005F0994"/>
    <w:rsid w:val="005F0D70"/>
    <w:rsid w:val="005F2DBC"/>
    <w:rsid w:val="005F32EF"/>
    <w:rsid w:val="005F38A5"/>
    <w:rsid w:val="005F4F9A"/>
    <w:rsid w:val="005F7718"/>
    <w:rsid w:val="005F7BB4"/>
    <w:rsid w:val="0060062E"/>
    <w:rsid w:val="00600687"/>
    <w:rsid w:val="00600835"/>
    <w:rsid w:val="00600882"/>
    <w:rsid w:val="0060263F"/>
    <w:rsid w:val="00602B17"/>
    <w:rsid w:val="00603C6E"/>
    <w:rsid w:val="00604D75"/>
    <w:rsid w:val="0060511B"/>
    <w:rsid w:val="00606A99"/>
    <w:rsid w:val="00607008"/>
    <w:rsid w:val="006073C1"/>
    <w:rsid w:val="00607670"/>
    <w:rsid w:val="0061173C"/>
    <w:rsid w:val="00612217"/>
    <w:rsid w:val="00613A8B"/>
    <w:rsid w:val="0061471D"/>
    <w:rsid w:val="00617BF4"/>
    <w:rsid w:val="00620B64"/>
    <w:rsid w:val="0062145F"/>
    <w:rsid w:val="00621DAE"/>
    <w:rsid w:val="00621F68"/>
    <w:rsid w:val="00623587"/>
    <w:rsid w:val="006262ED"/>
    <w:rsid w:val="00626D10"/>
    <w:rsid w:val="0063026B"/>
    <w:rsid w:val="00630A61"/>
    <w:rsid w:val="00631165"/>
    <w:rsid w:val="0063129E"/>
    <w:rsid w:val="00632CA7"/>
    <w:rsid w:val="006336F6"/>
    <w:rsid w:val="0063390E"/>
    <w:rsid w:val="00633F86"/>
    <w:rsid w:val="0063475C"/>
    <w:rsid w:val="00635B71"/>
    <w:rsid w:val="00635EBC"/>
    <w:rsid w:val="0063621C"/>
    <w:rsid w:val="0063647F"/>
    <w:rsid w:val="00637603"/>
    <w:rsid w:val="00637D71"/>
    <w:rsid w:val="00637E12"/>
    <w:rsid w:val="0064267C"/>
    <w:rsid w:val="00642F70"/>
    <w:rsid w:val="00645E9D"/>
    <w:rsid w:val="006475A1"/>
    <w:rsid w:val="00650528"/>
    <w:rsid w:val="00650C29"/>
    <w:rsid w:val="006520DE"/>
    <w:rsid w:val="00654000"/>
    <w:rsid w:val="00654290"/>
    <w:rsid w:val="006552CB"/>
    <w:rsid w:val="00655969"/>
    <w:rsid w:val="00656686"/>
    <w:rsid w:val="00657068"/>
    <w:rsid w:val="00657EE2"/>
    <w:rsid w:val="00661177"/>
    <w:rsid w:val="00661F60"/>
    <w:rsid w:val="006636FB"/>
    <w:rsid w:val="006639B6"/>
    <w:rsid w:val="006646BF"/>
    <w:rsid w:val="00665368"/>
    <w:rsid w:val="006655A8"/>
    <w:rsid w:val="00665652"/>
    <w:rsid w:val="00665B2F"/>
    <w:rsid w:val="00665D15"/>
    <w:rsid w:val="00665F1D"/>
    <w:rsid w:val="00666565"/>
    <w:rsid w:val="00666754"/>
    <w:rsid w:val="00670A2E"/>
    <w:rsid w:val="00670A6C"/>
    <w:rsid w:val="00670E02"/>
    <w:rsid w:val="006710AC"/>
    <w:rsid w:val="00671E76"/>
    <w:rsid w:val="00674A29"/>
    <w:rsid w:val="00676D3A"/>
    <w:rsid w:val="00676F2E"/>
    <w:rsid w:val="006779D8"/>
    <w:rsid w:val="00677EE5"/>
    <w:rsid w:val="00680568"/>
    <w:rsid w:val="00681372"/>
    <w:rsid w:val="00681C0B"/>
    <w:rsid w:val="00682496"/>
    <w:rsid w:val="00682AC6"/>
    <w:rsid w:val="006842AF"/>
    <w:rsid w:val="0068475A"/>
    <w:rsid w:val="00684FD8"/>
    <w:rsid w:val="006851C9"/>
    <w:rsid w:val="00685A03"/>
    <w:rsid w:val="00686784"/>
    <w:rsid w:val="006870DD"/>
    <w:rsid w:val="006874FF"/>
    <w:rsid w:val="0069274F"/>
    <w:rsid w:val="00693AD3"/>
    <w:rsid w:val="006954B5"/>
    <w:rsid w:val="0069582F"/>
    <w:rsid w:val="006A164A"/>
    <w:rsid w:val="006A1905"/>
    <w:rsid w:val="006A2E71"/>
    <w:rsid w:val="006A5245"/>
    <w:rsid w:val="006A6796"/>
    <w:rsid w:val="006A6CAD"/>
    <w:rsid w:val="006A7498"/>
    <w:rsid w:val="006B3660"/>
    <w:rsid w:val="006B4D52"/>
    <w:rsid w:val="006B53BC"/>
    <w:rsid w:val="006B665A"/>
    <w:rsid w:val="006C10DA"/>
    <w:rsid w:val="006C1A0B"/>
    <w:rsid w:val="006C1C2C"/>
    <w:rsid w:val="006C1E4E"/>
    <w:rsid w:val="006C2F90"/>
    <w:rsid w:val="006C300A"/>
    <w:rsid w:val="006C433B"/>
    <w:rsid w:val="006C67BA"/>
    <w:rsid w:val="006C773F"/>
    <w:rsid w:val="006C7E2E"/>
    <w:rsid w:val="006D0E7C"/>
    <w:rsid w:val="006D2D8F"/>
    <w:rsid w:val="006D3189"/>
    <w:rsid w:val="006D4B12"/>
    <w:rsid w:val="006D609D"/>
    <w:rsid w:val="006D6656"/>
    <w:rsid w:val="006D6E3B"/>
    <w:rsid w:val="006E02A1"/>
    <w:rsid w:val="006E0BA8"/>
    <w:rsid w:val="006E50D7"/>
    <w:rsid w:val="006E5833"/>
    <w:rsid w:val="006E6C58"/>
    <w:rsid w:val="006E71DC"/>
    <w:rsid w:val="006E7BA4"/>
    <w:rsid w:val="006F026C"/>
    <w:rsid w:val="006F031A"/>
    <w:rsid w:val="006F0DA6"/>
    <w:rsid w:val="006F4F85"/>
    <w:rsid w:val="006F7404"/>
    <w:rsid w:val="006F7F2E"/>
    <w:rsid w:val="00700812"/>
    <w:rsid w:val="007016C8"/>
    <w:rsid w:val="00702C9B"/>
    <w:rsid w:val="007045FA"/>
    <w:rsid w:val="007048E0"/>
    <w:rsid w:val="0070590F"/>
    <w:rsid w:val="007061A7"/>
    <w:rsid w:val="00706EF2"/>
    <w:rsid w:val="00706FA8"/>
    <w:rsid w:val="007071C6"/>
    <w:rsid w:val="00707349"/>
    <w:rsid w:val="00707800"/>
    <w:rsid w:val="007105D9"/>
    <w:rsid w:val="00710834"/>
    <w:rsid w:val="00711DCE"/>
    <w:rsid w:val="00712275"/>
    <w:rsid w:val="007130D9"/>
    <w:rsid w:val="00713E08"/>
    <w:rsid w:val="0071604E"/>
    <w:rsid w:val="00716F31"/>
    <w:rsid w:val="00720044"/>
    <w:rsid w:val="0072082C"/>
    <w:rsid w:val="00721ED7"/>
    <w:rsid w:val="00722538"/>
    <w:rsid w:val="00722DBA"/>
    <w:rsid w:val="00722E2E"/>
    <w:rsid w:val="00723741"/>
    <w:rsid w:val="007258F3"/>
    <w:rsid w:val="00725CF0"/>
    <w:rsid w:val="00726669"/>
    <w:rsid w:val="00727655"/>
    <w:rsid w:val="007279BA"/>
    <w:rsid w:val="007316A8"/>
    <w:rsid w:val="007329CC"/>
    <w:rsid w:val="007349BE"/>
    <w:rsid w:val="00734BAA"/>
    <w:rsid w:val="00734FA2"/>
    <w:rsid w:val="007362C6"/>
    <w:rsid w:val="007367AD"/>
    <w:rsid w:val="00736BE0"/>
    <w:rsid w:val="00736EA3"/>
    <w:rsid w:val="0073753A"/>
    <w:rsid w:val="00737AB5"/>
    <w:rsid w:val="00737E4D"/>
    <w:rsid w:val="00737FB8"/>
    <w:rsid w:val="007407E1"/>
    <w:rsid w:val="0074285A"/>
    <w:rsid w:val="00742A90"/>
    <w:rsid w:val="007431AE"/>
    <w:rsid w:val="00747A33"/>
    <w:rsid w:val="00750775"/>
    <w:rsid w:val="00750AF7"/>
    <w:rsid w:val="007516A8"/>
    <w:rsid w:val="007517D1"/>
    <w:rsid w:val="00751A01"/>
    <w:rsid w:val="00752BA7"/>
    <w:rsid w:val="0075447D"/>
    <w:rsid w:val="007544ED"/>
    <w:rsid w:val="007545EC"/>
    <w:rsid w:val="00754C12"/>
    <w:rsid w:val="00755228"/>
    <w:rsid w:val="00755CD9"/>
    <w:rsid w:val="00757163"/>
    <w:rsid w:val="007613ED"/>
    <w:rsid w:val="007619FC"/>
    <w:rsid w:val="007621FB"/>
    <w:rsid w:val="007645A5"/>
    <w:rsid w:val="00765086"/>
    <w:rsid w:val="007658D5"/>
    <w:rsid w:val="00766AC7"/>
    <w:rsid w:val="00766EE4"/>
    <w:rsid w:val="0076719A"/>
    <w:rsid w:val="00767781"/>
    <w:rsid w:val="00771EA3"/>
    <w:rsid w:val="007727A4"/>
    <w:rsid w:val="00775575"/>
    <w:rsid w:val="00775D12"/>
    <w:rsid w:val="00776392"/>
    <w:rsid w:val="007764AF"/>
    <w:rsid w:val="00776B21"/>
    <w:rsid w:val="00776D42"/>
    <w:rsid w:val="00781EB1"/>
    <w:rsid w:val="007848C5"/>
    <w:rsid w:val="00785796"/>
    <w:rsid w:val="00785D14"/>
    <w:rsid w:val="007861C7"/>
    <w:rsid w:val="007866F2"/>
    <w:rsid w:val="00787775"/>
    <w:rsid w:val="00790A60"/>
    <w:rsid w:val="007939BD"/>
    <w:rsid w:val="00793CC8"/>
    <w:rsid w:val="00793E6C"/>
    <w:rsid w:val="00794903"/>
    <w:rsid w:val="00796EB8"/>
    <w:rsid w:val="007A03D9"/>
    <w:rsid w:val="007A096C"/>
    <w:rsid w:val="007A0B6D"/>
    <w:rsid w:val="007A0C6E"/>
    <w:rsid w:val="007A15E0"/>
    <w:rsid w:val="007A1CB3"/>
    <w:rsid w:val="007A2E79"/>
    <w:rsid w:val="007A300F"/>
    <w:rsid w:val="007A4A13"/>
    <w:rsid w:val="007A5BD9"/>
    <w:rsid w:val="007A5F31"/>
    <w:rsid w:val="007A7096"/>
    <w:rsid w:val="007A74FC"/>
    <w:rsid w:val="007A7943"/>
    <w:rsid w:val="007B0E16"/>
    <w:rsid w:val="007B1F5D"/>
    <w:rsid w:val="007B2DBB"/>
    <w:rsid w:val="007B2EB6"/>
    <w:rsid w:val="007B3E9F"/>
    <w:rsid w:val="007B4B80"/>
    <w:rsid w:val="007B5FD3"/>
    <w:rsid w:val="007B7C7E"/>
    <w:rsid w:val="007C0B0F"/>
    <w:rsid w:val="007C0D14"/>
    <w:rsid w:val="007C2D25"/>
    <w:rsid w:val="007C33B1"/>
    <w:rsid w:val="007C33C8"/>
    <w:rsid w:val="007C3F44"/>
    <w:rsid w:val="007C43D6"/>
    <w:rsid w:val="007C6B9E"/>
    <w:rsid w:val="007D119B"/>
    <w:rsid w:val="007D23DC"/>
    <w:rsid w:val="007D2E7D"/>
    <w:rsid w:val="007D3033"/>
    <w:rsid w:val="007D316C"/>
    <w:rsid w:val="007D3471"/>
    <w:rsid w:val="007D3658"/>
    <w:rsid w:val="007D4068"/>
    <w:rsid w:val="007D420C"/>
    <w:rsid w:val="007D4806"/>
    <w:rsid w:val="007D652A"/>
    <w:rsid w:val="007D65E2"/>
    <w:rsid w:val="007D6B84"/>
    <w:rsid w:val="007D7CCF"/>
    <w:rsid w:val="007E13B2"/>
    <w:rsid w:val="007E188E"/>
    <w:rsid w:val="007E27F6"/>
    <w:rsid w:val="007E2804"/>
    <w:rsid w:val="007E29FD"/>
    <w:rsid w:val="007E4146"/>
    <w:rsid w:val="007E423A"/>
    <w:rsid w:val="007E64D1"/>
    <w:rsid w:val="007F2891"/>
    <w:rsid w:val="007F339A"/>
    <w:rsid w:val="007F36E8"/>
    <w:rsid w:val="007F7AB4"/>
    <w:rsid w:val="007F7BE2"/>
    <w:rsid w:val="008006F6"/>
    <w:rsid w:val="00800D74"/>
    <w:rsid w:val="0080100A"/>
    <w:rsid w:val="00801398"/>
    <w:rsid w:val="008038BA"/>
    <w:rsid w:val="00804278"/>
    <w:rsid w:val="008049BE"/>
    <w:rsid w:val="00804A5F"/>
    <w:rsid w:val="00804EF1"/>
    <w:rsid w:val="008053B6"/>
    <w:rsid w:val="00805F79"/>
    <w:rsid w:val="008139CA"/>
    <w:rsid w:val="008148DB"/>
    <w:rsid w:val="00814C25"/>
    <w:rsid w:val="00814C62"/>
    <w:rsid w:val="0081525F"/>
    <w:rsid w:val="00815FD1"/>
    <w:rsid w:val="00821A48"/>
    <w:rsid w:val="008222A0"/>
    <w:rsid w:val="00822BA5"/>
    <w:rsid w:val="008230BA"/>
    <w:rsid w:val="00823856"/>
    <w:rsid w:val="008249C3"/>
    <w:rsid w:val="00825D49"/>
    <w:rsid w:val="0082629C"/>
    <w:rsid w:val="0082668C"/>
    <w:rsid w:val="00826771"/>
    <w:rsid w:val="008275D9"/>
    <w:rsid w:val="00827769"/>
    <w:rsid w:val="00827C4C"/>
    <w:rsid w:val="00830201"/>
    <w:rsid w:val="00830415"/>
    <w:rsid w:val="00833550"/>
    <w:rsid w:val="008335F4"/>
    <w:rsid w:val="00833A50"/>
    <w:rsid w:val="008351AF"/>
    <w:rsid w:val="0083541C"/>
    <w:rsid w:val="008367B8"/>
    <w:rsid w:val="008374BE"/>
    <w:rsid w:val="008409EB"/>
    <w:rsid w:val="00840B73"/>
    <w:rsid w:val="00841D83"/>
    <w:rsid w:val="00843DD9"/>
    <w:rsid w:val="00843F72"/>
    <w:rsid w:val="00844504"/>
    <w:rsid w:val="008449A9"/>
    <w:rsid w:val="00844CA1"/>
    <w:rsid w:val="008460F2"/>
    <w:rsid w:val="00847A18"/>
    <w:rsid w:val="0085183E"/>
    <w:rsid w:val="00851C32"/>
    <w:rsid w:val="00852C43"/>
    <w:rsid w:val="00852CA5"/>
    <w:rsid w:val="00853CC6"/>
    <w:rsid w:val="00853DF7"/>
    <w:rsid w:val="00854335"/>
    <w:rsid w:val="00854BD5"/>
    <w:rsid w:val="008556A8"/>
    <w:rsid w:val="0085572B"/>
    <w:rsid w:val="008558F1"/>
    <w:rsid w:val="00857095"/>
    <w:rsid w:val="00860296"/>
    <w:rsid w:val="008610E9"/>
    <w:rsid w:val="0086167A"/>
    <w:rsid w:val="00861996"/>
    <w:rsid w:val="00861B87"/>
    <w:rsid w:val="00862EDA"/>
    <w:rsid w:val="00864221"/>
    <w:rsid w:val="00864B69"/>
    <w:rsid w:val="00864E0E"/>
    <w:rsid w:val="00865529"/>
    <w:rsid w:val="00865B5B"/>
    <w:rsid w:val="008661EB"/>
    <w:rsid w:val="00866AD9"/>
    <w:rsid w:val="00866D84"/>
    <w:rsid w:val="0087374C"/>
    <w:rsid w:val="0087569B"/>
    <w:rsid w:val="00875844"/>
    <w:rsid w:val="008759B8"/>
    <w:rsid w:val="00876FB4"/>
    <w:rsid w:val="0087769C"/>
    <w:rsid w:val="0087773C"/>
    <w:rsid w:val="00880623"/>
    <w:rsid w:val="0088249F"/>
    <w:rsid w:val="008824F8"/>
    <w:rsid w:val="00883819"/>
    <w:rsid w:val="00883E11"/>
    <w:rsid w:val="00884B42"/>
    <w:rsid w:val="00884C52"/>
    <w:rsid w:val="0088624F"/>
    <w:rsid w:val="00886A10"/>
    <w:rsid w:val="00886FF5"/>
    <w:rsid w:val="00890142"/>
    <w:rsid w:val="00890710"/>
    <w:rsid w:val="00890B37"/>
    <w:rsid w:val="00892440"/>
    <w:rsid w:val="00893A82"/>
    <w:rsid w:val="0089436C"/>
    <w:rsid w:val="00894A4D"/>
    <w:rsid w:val="00895927"/>
    <w:rsid w:val="00895DE7"/>
    <w:rsid w:val="00896ADA"/>
    <w:rsid w:val="00896C0D"/>
    <w:rsid w:val="00896CF7"/>
    <w:rsid w:val="00897135"/>
    <w:rsid w:val="00897F0B"/>
    <w:rsid w:val="008A2AE0"/>
    <w:rsid w:val="008A2F36"/>
    <w:rsid w:val="008A4141"/>
    <w:rsid w:val="008A57F7"/>
    <w:rsid w:val="008A5DE0"/>
    <w:rsid w:val="008B181D"/>
    <w:rsid w:val="008B2673"/>
    <w:rsid w:val="008B3850"/>
    <w:rsid w:val="008B5B98"/>
    <w:rsid w:val="008B5D1A"/>
    <w:rsid w:val="008B6162"/>
    <w:rsid w:val="008B7103"/>
    <w:rsid w:val="008C0363"/>
    <w:rsid w:val="008C0EBD"/>
    <w:rsid w:val="008C189F"/>
    <w:rsid w:val="008C2110"/>
    <w:rsid w:val="008C269C"/>
    <w:rsid w:val="008C3469"/>
    <w:rsid w:val="008C4245"/>
    <w:rsid w:val="008C4B4F"/>
    <w:rsid w:val="008C55CF"/>
    <w:rsid w:val="008C590D"/>
    <w:rsid w:val="008C680D"/>
    <w:rsid w:val="008C6945"/>
    <w:rsid w:val="008C69E3"/>
    <w:rsid w:val="008C795E"/>
    <w:rsid w:val="008D00A0"/>
    <w:rsid w:val="008D0F5B"/>
    <w:rsid w:val="008D1A7A"/>
    <w:rsid w:val="008D1F3F"/>
    <w:rsid w:val="008D1F7B"/>
    <w:rsid w:val="008D2000"/>
    <w:rsid w:val="008D3409"/>
    <w:rsid w:val="008D3B96"/>
    <w:rsid w:val="008D4698"/>
    <w:rsid w:val="008D4F73"/>
    <w:rsid w:val="008D5DC6"/>
    <w:rsid w:val="008D7C26"/>
    <w:rsid w:val="008E0969"/>
    <w:rsid w:val="008E19F9"/>
    <w:rsid w:val="008E24B3"/>
    <w:rsid w:val="008E26A3"/>
    <w:rsid w:val="008E2A3E"/>
    <w:rsid w:val="008E352D"/>
    <w:rsid w:val="008E49E4"/>
    <w:rsid w:val="008E55AB"/>
    <w:rsid w:val="008E55AD"/>
    <w:rsid w:val="008E658D"/>
    <w:rsid w:val="008E735E"/>
    <w:rsid w:val="008E75EC"/>
    <w:rsid w:val="008F034B"/>
    <w:rsid w:val="008F2930"/>
    <w:rsid w:val="008F2AC4"/>
    <w:rsid w:val="008F2B96"/>
    <w:rsid w:val="008F3173"/>
    <w:rsid w:val="008F3578"/>
    <w:rsid w:val="008F382E"/>
    <w:rsid w:val="008F3DD1"/>
    <w:rsid w:val="008F4BD9"/>
    <w:rsid w:val="008F5814"/>
    <w:rsid w:val="008F7806"/>
    <w:rsid w:val="0090003B"/>
    <w:rsid w:val="0090012D"/>
    <w:rsid w:val="00900132"/>
    <w:rsid w:val="009018E7"/>
    <w:rsid w:val="00901941"/>
    <w:rsid w:val="00901BB4"/>
    <w:rsid w:val="00902A10"/>
    <w:rsid w:val="00902B08"/>
    <w:rsid w:val="009036C8"/>
    <w:rsid w:val="00904891"/>
    <w:rsid w:val="00904E43"/>
    <w:rsid w:val="00905C8E"/>
    <w:rsid w:val="00905DB8"/>
    <w:rsid w:val="00910438"/>
    <w:rsid w:val="00910E77"/>
    <w:rsid w:val="009110F4"/>
    <w:rsid w:val="00912D7C"/>
    <w:rsid w:val="00915931"/>
    <w:rsid w:val="009169A4"/>
    <w:rsid w:val="009201EC"/>
    <w:rsid w:val="009202A2"/>
    <w:rsid w:val="00921333"/>
    <w:rsid w:val="00922213"/>
    <w:rsid w:val="00926F32"/>
    <w:rsid w:val="0092743E"/>
    <w:rsid w:val="009278B3"/>
    <w:rsid w:val="009279EA"/>
    <w:rsid w:val="00927BAB"/>
    <w:rsid w:val="009325DD"/>
    <w:rsid w:val="00932CD0"/>
    <w:rsid w:val="009335B2"/>
    <w:rsid w:val="00935005"/>
    <w:rsid w:val="0093564C"/>
    <w:rsid w:val="009378BE"/>
    <w:rsid w:val="00942CDA"/>
    <w:rsid w:val="00943993"/>
    <w:rsid w:val="00944F1A"/>
    <w:rsid w:val="0094626B"/>
    <w:rsid w:val="00946F83"/>
    <w:rsid w:val="00950BB7"/>
    <w:rsid w:val="00951B77"/>
    <w:rsid w:val="00952F44"/>
    <w:rsid w:val="00953EF5"/>
    <w:rsid w:val="00954A05"/>
    <w:rsid w:val="00954E9C"/>
    <w:rsid w:val="009552E9"/>
    <w:rsid w:val="00956BC0"/>
    <w:rsid w:val="009573B7"/>
    <w:rsid w:val="009574F8"/>
    <w:rsid w:val="0095783A"/>
    <w:rsid w:val="009607A3"/>
    <w:rsid w:val="00961869"/>
    <w:rsid w:val="00961A48"/>
    <w:rsid w:val="00961CC4"/>
    <w:rsid w:val="00961D90"/>
    <w:rsid w:val="00961DD5"/>
    <w:rsid w:val="00971626"/>
    <w:rsid w:val="009725BD"/>
    <w:rsid w:val="00972A1C"/>
    <w:rsid w:val="00973A21"/>
    <w:rsid w:val="00974DDB"/>
    <w:rsid w:val="00975582"/>
    <w:rsid w:val="00975B2B"/>
    <w:rsid w:val="00976A30"/>
    <w:rsid w:val="00977F56"/>
    <w:rsid w:val="00981120"/>
    <w:rsid w:val="009822C6"/>
    <w:rsid w:val="009859FB"/>
    <w:rsid w:val="0098784C"/>
    <w:rsid w:val="00990269"/>
    <w:rsid w:val="009909F0"/>
    <w:rsid w:val="00992C8C"/>
    <w:rsid w:val="009959FE"/>
    <w:rsid w:val="009968D4"/>
    <w:rsid w:val="00996D49"/>
    <w:rsid w:val="00996DED"/>
    <w:rsid w:val="009A05A9"/>
    <w:rsid w:val="009A1209"/>
    <w:rsid w:val="009A1369"/>
    <w:rsid w:val="009A1A53"/>
    <w:rsid w:val="009A245C"/>
    <w:rsid w:val="009A2A51"/>
    <w:rsid w:val="009A61EF"/>
    <w:rsid w:val="009A7842"/>
    <w:rsid w:val="009B035D"/>
    <w:rsid w:val="009B0903"/>
    <w:rsid w:val="009B2787"/>
    <w:rsid w:val="009B2C47"/>
    <w:rsid w:val="009B3D26"/>
    <w:rsid w:val="009B406F"/>
    <w:rsid w:val="009B4970"/>
    <w:rsid w:val="009B5A8F"/>
    <w:rsid w:val="009B5E06"/>
    <w:rsid w:val="009B78EA"/>
    <w:rsid w:val="009B7AC8"/>
    <w:rsid w:val="009C01FC"/>
    <w:rsid w:val="009C0687"/>
    <w:rsid w:val="009C30E7"/>
    <w:rsid w:val="009C4964"/>
    <w:rsid w:val="009C62F9"/>
    <w:rsid w:val="009C6683"/>
    <w:rsid w:val="009C72B1"/>
    <w:rsid w:val="009C77A0"/>
    <w:rsid w:val="009C787B"/>
    <w:rsid w:val="009C7DFE"/>
    <w:rsid w:val="009D1D7E"/>
    <w:rsid w:val="009D2F09"/>
    <w:rsid w:val="009D3641"/>
    <w:rsid w:val="009D495F"/>
    <w:rsid w:val="009D4D76"/>
    <w:rsid w:val="009D51C2"/>
    <w:rsid w:val="009D542E"/>
    <w:rsid w:val="009D58FB"/>
    <w:rsid w:val="009D722E"/>
    <w:rsid w:val="009E1E2F"/>
    <w:rsid w:val="009E2165"/>
    <w:rsid w:val="009E296E"/>
    <w:rsid w:val="009E4EBC"/>
    <w:rsid w:val="009E5870"/>
    <w:rsid w:val="009E7D3E"/>
    <w:rsid w:val="009F28AB"/>
    <w:rsid w:val="009F3085"/>
    <w:rsid w:val="009F4035"/>
    <w:rsid w:val="00A0034A"/>
    <w:rsid w:val="00A02768"/>
    <w:rsid w:val="00A027D6"/>
    <w:rsid w:val="00A0403F"/>
    <w:rsid w:val="00A04BB1"/>
    <w:rsid w:val="00A05736"/>
    <w:rsid w:val="00A0740F"/>
    <w:rsid w:val="00A07A15"/>
    <w:rsid w:val="00A1073B"/>
    <w:rsid w:val="00A10946"/>
    <w:rsid w:val="00A10CA7"/>
    <w:rsid w:val="00A1178D"/>
    <w:rsid w:val="00A11C21"/>
    <w:rsid w:val="00A11CF6"/>
    <w:rsid w:val="00A1204E"/>
    <w:rsid w:val="00A129AA"/>
    <w:rsid w:val="00A13A6C"/>
    <w:rsid w:val="00A13CE4"/>
    <w:rsid w:val="00A143C7"/>
    <w:rsid w:val="00A14B18"/>
    <w:rsid w:val="00A16186"/>
    <w:rsid w:val="00A1640F"/>
    <w:rsid w:val="00A1730E"/>
    <w:rsid w:val="00A17778"/>
    <w:rsid w:val="00A20B85"/>
    <w:rsid w:val="00A20D37"/>
    <w:rsid w:val="00A221C6"/>
    <w:rsid w:val="00A2229D"/>
    <w:rsid w:val="00A23417"/>
    <w:rsid w:val="00A23D27"/>
    <w:rsid w:val="00A24370"/>
    <w:rsid w:val="00A26359"/>
    <w:rsid w:val="00A2693F"/>
    <w:rsid w:val="00A270B8"/>
    <w:rsid w:val="00A30D84"/>
    <w:rsid w:val="00A31BE9"/>
    <w:rsid w:val="00A31F58"/>
    <w:rsid w:val="00A3239D"/>
    <w:rsid w:val="00A35F12"/>
    <w:rsid w:val="00A36B2C"/>
    <w:rsid w:val="00A36B69"/>
    <w:rsid w:val="00A37094"/>
    <w:rsid w:val="00A37F10"/>
    <w:rsid w:val="00A40435"/>
    <w:rsid w:val="00A4057E"/>
    <w:rsid w:val="00A40B0B"/>
    <w:rsid w:val="00A40BD7"/>
    <w:rsid w:val="00A4107A"/>
    <w:rsid w:val="00A42051"/>
    <w:rsid w:val="00A42A6C"/>
    <w:rsid w:val="00A431D6"/>
    <w:rsid w:val="00A440CE"/>
    <w:rsid w:val="00A44C05"/>
    <w:rsid w:val="00A46E6E"/>
    <w:rsid w:val="00A47A78"/>
    <w:rsid w:val="00A47F9D"/>
    <w:rsid w:val="00A50292"/>
    <w:rsid w:val="00A50701"/>
    <w:rsid w:val="00A51313"/>
    <w:rsid w:val="00A51E45"/>
    <w:rsid w:val="00A51EFF"/>
    <w:rsid w:val="00A52233"/>
    <w:rsid w:val="00A52A2E"/>
    <w:rsid w:val="00A53021"/>
    <w:rsid w:val="00A53449"/>
    <w:rsid w:val="00A53DFA"/>
    <w:rsid w:val="00A540DC"/>
    <w:rsid w:val="00A550CE"/>
    <w:rsid w:val="00A55A95"/>
    <w:rsid w:val="00A55F57"/>
    <w:rsid w:val="00A609F9"/>
    <w:rsid w:val="00A61E98"/>
    <w:rsid w:val="00A62144"/>
    <w:rsid w:val="00A623EF"/>
    <w:rsid w:val="00A63D36"/>
    <w:rsid w:val="00A64776"/>
    <w:rsid w:val="00A64D73"/>
    <w:rsid w:val="00A659FA"/>
    <w:rsid w:val="00A67A56"/>
    <w:rsid w:val="00A67DB9"/>
    <w:rsid w:val="00A7093F"/>
    <w:rsid w:val="00A7312E"/>
    <w:rsid w:val="00A74336"/>
    <w:rsid w:val="00A74392"/>
    <w:rsid w:val="00A7515B"/>
    <w:rsid w:val="00A7659D"/>
    <w:rsid w:val="00A76E81"/>
    <w:rsid w:val="00A7755E"/>
    <w:rsid w:val="00A80BA6"/>
    <w:rsid w:val="00A81143"/>
    <w:rsid w:val="00A822F6"/>
    <w:rsid w:val="00A8320A"/>
    <w:rsid w:val="00A83268"/>
    <w:rsid w:val="00A83CE0"/>
    <w:rsid w:val="00A84319"/>
    <w:rsid w:val="00A849BD"/>
    <w:rsid w:val="00A87EFA"/>
    <w:rsid w:val="00A91F65"/>
    <w:rsid w:val="00A928E7"/>
    <w:rsid w:val="00A92B2B"/>
    <w:rsid w:val="00A92CC5"/>
    <w:rsid w:val="00A937AB"/>
    <w:rsid w:val="00A94079"/>
    <w:rsid w:val="00A958EE"/>
    <w:rsid w:val="00AA18D2"/>
    <w:rsid w:val="00AA1AA1"/>
    <w:rsid w:val="00AA58FE"/>
    <w:rsid w:val="00AA60CB"/>
    <w:rsid w:val="00AA6179"/>
    <w:rsid w:val="00AA69DC"/>
    <w:rsid w:val="00AB00CE"/>
    <w:rsid w:val="00AB0630"/>
    <w:rsid w:val="00AB1A4E"/>
    <w:rsid w:val="00AB308E"/>
    <w:rsid w:val="00AB3151"/>
    <w:rsid w:val="00AB5E6B"/>
    <w:rsid w:val="00AB6230"/>
    <w:rsid w:val="00AB6E68"/>
    <w:rsid w:val="00AB7016"/>
    <w:rsid w:val="00AC21DA"/>
    <w:rsid w:val="00AC234A"/>
    <w:rsid w:val="00AC3CF0"/>
    <w:rsid w:val="00AC435A"/>
    <w:rsid w:val="00AC4D42"/>
    <w:rsid w:val="00AC6BF4"/>
    <w:rsid w:val="00AC7399"/>
    <w:rsid w:val="00AD0BF2"/>
    <w:rsid w:val="00AD0D58"/>
    <w:rsid w:val="00AD0E05"/>
    <w:rsid w:val="00AD13F8"/>
    <w:rsid w:val="00AD1436"/>
    <w:rsid w:val="00AD1542"/>
    <w:rsid w:val="00AD30D1"/>
    <w:rsid w:val="00AD3750"/>
    <w:rsid w:val="00AD4DFB"/>
    <w:rsid w:val="00AD6591"/>
    <w:rsid w:val="00AD66BF"/>
    <w:rsid w:val="00AE16D9"/>
    <w:rsid w:val="00AE446D"/>
    <w:rsid w:val="00AE4AE5"/>
    <w:rsid w:val="00AE4DD7"/>
    <w:rsid w:val="00AE5F41"/>
    <w:rsid w:val="00AE76F5"/>
    <w:rsid w:val="00AF0184"/>
    <w:rsid w:val="00AF0808"/>
    <w:rsid w:val="00AF31DF"/>
    <w:rsid w:val="00AF3377"/>
    <w:rsid w:val="00AF42ED"/>
    <w:rsid w:val="00AF4C7F"/>
    <w:rsid w:val="00AF5000"/>
    <w:rsid w:val="00AF50FC"/>
    <w:rsid w:val="00AF71D8"/>
    <w:rsid w:val="00AF7290"/>
    <w:rsid w:val="00AF798B"/>
    <w:rsid w:val="00B010C7"/>
    <w:rsid w:val="00B018D3"/>
    <w:rsid w:val="00B01BC2"/>
    <w:rsid w:val="00B0340D"/>
    <w:rsid w:val="00B0565D"/>
    <w:rsid w:val="00B0678C"/>
    <w:rsid w:val="00B1005B"/>
    <w:rsid w:val="00B11281"/>
    <w:rsid w:val="00B13337"/>
    <w:rsid w:val="00B1376C"/>
    <w:rsid w:val="00B13F00"/>
    <w:rsid w:val="00B14991"/>
    <w:rsid w:val="00B15242"/>
    <w:rsid w:val="00B16B93"/>
    <w:rsid w:val="00B172A5"/>
    <w:rsid w:val="00B17ADC"/>
    <w:rsid w:val="00B211C1"/>
    <w:rsid w:val="00B21417"/>
    <w:rsid w:val="00B21567"/>
    <w:rsid w:val="00B2173F"/>
    <w:rsid w:val="00B23FE9"/>
    <w:rsid w:val="00B254FA"/>
    <w:rsid w:val="00B25B46"/>
    <w:rsid w:val="00B26B73"/>
    <w:rsid w:val="00B30B6E"/>
    <w:rsid w:val="00B32549"/>
    <w:rsid w:val="00B34CEC"/>
    <w:rsid w:val="00B351B6"/>
    <w:rsid w:val="00B36114"/>
    <w:rsid w:val="00B36955"/>
    <w:rsid w:val="00B37BDF"/>
    <w:rsid w:val="00B37FE7"/>
    <w:rsid w:val="00B40128"/>
    <w:rsid w:val="00B41807"/>
    <w:rsid w:val="00B41907"/>
    <w:rsid w:val="00B422EE"/>
    <w:rsid w:val="00B4383D"/>
    <w:rsid w:val="00B4393C"/>
    <w:rsid w:val="00B4453C"/>
    <w:rsid w:val="00B44E23"/>
    <w:rsid w:val="00B457A7"/>
    <w:rsid w:val="00B46F3C"/>
    <w:rsid w:val="00B5158C"/>
    <w:rsid w:val="00B51953"/>
    <w:rsid w:val="00B51A48"/>
    <w:rsid w:val="00B541D9"/>
    <w:rsid w:val="00B54EA4"/>
    <w:rsid w:val="00B55278"/>
    <w:rsid w:val="00B553E5"/>
    <w:rsid w:val="00B5688E"/>
    <w:rsid w:val="00B5780C"/>
    <w:rsid w:val="00B57944"/>
    <w:rsid w:val="00B60C60"/>
    <w:rsid w:val="00B61777"/>
    <w:rsid w:val="00B62426"/>
    <w:rsid w:val="00B6387A"/>
    <w:rsid w:val="00B63883"/>
    <w:rsid w:val="00B63B17"/>
    <w:rsid w:val="00B6485E"/>
    <w:rsid w:val="00B64FF0"/>
    <w:rsid w:val="00B655A9"/>
    <w:rsid w:val="00B662E5"/>
    <w:rsid w:val="00B662FA"/>
    <w:rsid w:val="00B66955"/>
    <w:rsid w:val="00B66CED"/>
    <w:rsid w:val="00B67870"/>
    <w:rsid w:val="00B70D70"/>
    <w:rsid w:val="00B72CD7"/>
    <w:rsid w:val="00B754B4"/>
    <w:rsid w:val="00B75EB8"/>
    <w:rsid w:val="00B7617D"/>
    <w:rsid w:val="00B767CE"/>
    <w:rsid w:val="00B774E4"/>
    <w:rsid w:val="00B7776E"/>
    <w:rsid w:val="00B82B52"/>
    <w:rsid w:val="00B830FF"/>
    <w:rsid w:val="00B832FF"/>
    <w:rsid w:val="00B83AB5"/>
    <w:rsid w:val="00B863DB"/>
    <w:rsid w:val="00B86DA0"/>
    <w:rsid w:val="00B90240"/>
    <w:rsid w:val="00B9043D"/>
    <w:rsid w:val="00B915FA"/>
    <w:rsid w:val="00B929D6"/>
    <w:rsid w:val="00B932F6"/>
    <w:rsid w:val="00B93605"/>
    <w:rsid w:val="00B94A66"/>
    <w:rsid w:val="00B967AE"/>
    <w:rsid w:val="00B96ECF"/>
    <w:rsid w:val="00B97DC3"/>
    <w:rsid w:val="00BA03E1"/>
    <w:rsid w:val="00BA2D93"/>
    <w:rsid w:val="00BA5043"/>
    <w:rsid w:val="00BA6920"/>
    <w:rsid w:val="00BA7D79"/>
    <w:rsid w:val="00BB0437"/>
    <w:rsid w:val="00BB12DA"/>
    <w:rsid w:val="00BB1E4F"/>
    <w:rsid w:val="00BB208F"/>
    <w:rsid w:val="00BB240A"/>
    <w:rsid w:val="00BB4445"/>
    <w:rsid w:val="00BB47BB"/>
    <w:rsid w:val="00BB49B7"/>
    <w:rsid w:val="00BB61B0"/>
    <w:rsid w:val="00BB639D"/>
    <w:rsid w:val="00BB7F67"/>
    <w:rsid w:val="00BC032F"/>
    <w:rsid w:val="00BC0CAB"/>
    <w:rsid w:val="00BC1AEA"/>
    <w:rsid w:val="00BC1B18"/>
    <w:rsid w:val="00BC1C66"/>
    <w:rsid w:val="00BC3B11"/>
    <w:rsid w:val="00BC4FCE"/>
    <w:rsid w:val="00BC57D3"/>
    <w:rsid w:val="00BC583C"/>
    <w:rsid w:val="00BC65D0"/>
    <w:rsid w:val="00BD0C4E"/>
    <w:rsid w:val="00BD12EA"/>
    <w:rsid w:val="00BD2761"/>
    <w:rsid w:val="00BD2BC9"/>
    <w:rsid w:val="00BD35D5"/>
    <w:rsid w:val="00BD5BB1"/>
    <w:rsid w:val="00BD6F3C"/>
    <w:rsid w:val="00BD7086"/>
    <w:rsid w:val="00BD78D2"/>
    <w:rsid w:val="00BE16B7"/>
    <w:rsid w:val="00BE1D9F"/>
    <w:rsid w:val="00BE2BD2"/>
    <w:rsid w:val="00BE3416"/>
    <w:rsid w:val="00BE352E"/>
    <w:rsid w:val="00BE4A2B"/>
    <w:rsid w:val="00BE67CE"/>
    <w:rsid w:val="00BE71D2"/>
    <w:rsid w:val="00BE71D7"/>
    <w:rsid w:val="00BE73BA"/>
    <w:rsid w:val="00BF0796"/>
    <w:rsid w:val="00BF07D8"/>
    <w:rsid w:val="00BF1657"/>
    <w:rsid w:val="00BF21C2"/>
    <w:rsid w:val="00BF3865"/>
    <w:rsid w:val="00BF6291"/>
    <w:rsid w:val="00BF6879"/>
    <w:rsid w:val="00BF6F5B"/>
    <w:rsid w:val="00BF6F6D"/>
    <w:rsid w:val="00BF6FE2"/>
    <w:rsid w:val="00BF723D"/>
    <w:rsid w:val="00BF75B2"/>
    <w:rsid w:val="00C00CE1"/>
    <w:rsid w:val="00C039F4"/>
    <w:rsid w:val="00C050A5"/>
    <w:rsid w:val="00C07162"/>
    <w:rsid w:val="00C07F4C"/>
    <w:rsid w:val="00C10B61"/>
    <w:rsid w:val="00C11937"/>
    <w:rsid w:val="00C15235"/>
    <w:rsid w:val="00C15302"/>
    <w:rsid w:val="00C15EF9"/>
    <w:rsid w:val="00C205DF"/>
    <w:rsid w:val="00C22807"/>
    <w:rsid w:val="00C2280D"/>
    <w:rsid w:val="00C25B27"/>
    <w:rsid w:val="00C2617F"/>
    <w:rsid w:val="00C26251"/>
    <w:rsid w:val="00C275D9"/>
    <w:rsid w:val="00C27612"/>
    <w:rsid w:val="00C3066C"/>
    <w:rsid w:val="00C315AA"/>
    <w:rsid w:val="00C34202"/>
    <w:rsid w:val="00C34EA4"/>
    <w:rsid w:val="00C35568"/>
    <w:rsid w:val="00C40679"/>
    <w:rsid w:val="00C40A77"/>
    <w:rsid w:val="00C42993"/>
    <w:rsid w:val="00C438C4"/>
    <w:rsid w:val="00C44409"/>
    <w:rsid w:val="00C44609"/>
    <w:rsid w:val="00C447A9"/>
    <w:rsid w:val="00C460B3"/>
    <w:rsid w:val="00C476B8"/>
    <w:rsid w:val="00C47D82"/>
    <w:rsid w:val="00C52AC7"/>
    <w:rsid w:val="00C52FB7"/>
    <w:rsid w:val="00C537B9"/>
    <w:rsid w:val="00C54A2B"/>
    <w:rsid w:val="00C54D75"/>
    <w:rsid w:val="00C554C9"/>
    <w:rsid w:val="00C56A5C"/>
    <w:rsid w:val="00C5797C"/>
    <w:rsid w:val="00C60E04"/>
    <w:rsid w:val="00C61CC0"/>
    <w:rsid w:val="00C628E5"/>
    <w:rsid w:val="00C63457"/>
    <w:rsid w:val="00C63E58"/>
    <w:rsid w:val="00C654A6"/>
    <w:rsid w:val="00C65E16"/>
    <w:rsid w:val="00C6781E"/>
    <w:rsid w:val="00C71200"/>
    <w:rsid w:val="00C73126"/>
    <w:rsid w:val="00C73DD4"/>
    <w:rsid w:val="00C80484"/>
    <w:rsid w:val="00C80BFA"/>
    <w:rsid w:val="00C8135F"/>
    <w:rsid w:val="00C8164F"/>
    <w:rsid w:val="00C81758"/>
    <w:rsid w:val="00C822F1"/>
    <w:rsid w:val="00C830C2"/>
    <w:rsid w:val="00C8472C"/>
    <w:rsid w:val="00C85069"/>
    <w:rsid w:val="00C85ACE"/>
    <w:rsid w:val="00C8706D"/>
    <w:rsid w:val="00C905B9"/>
    <w:rsid w:val="00C908B1"/>
    <w:rsid w:val="00C91546"/>
    <w:rsid w:val="00C91950"/>
    <w:rsid w:val="00C91B35"/>
    <w:rsid w:val="00C94409"/>
    <w:rsid w:val="00C95E17"/>
    <w:rsid w:val="00C95ED0"/>
    <w:rsid w:val="00C962CF"/>
    <w:rsid w:val="00C9688E"/>
    <w:rsid w:val="00C96D85"/>
    <w:rsid w:val="00C9779D"/>
    <w:rsid w:val="00CA069D"/>
    <w:rsid w:val="00CA0802"/>
    <w:rsid w:val="00CA0C07"/>
    <w:rsid w:val="00CA24B2"/>
    <w:rsid w:val="00CA25FC"/>
    <w:rsid w:val="00CA2F6C"/>
    <w:rsid w:val="00CA371A"/>
    <w:rsid w:val="00CA3DF4"/>
    <w:rsid w:val="00CA5482"/>
    <w:rsid w:val="00CA5510"/>
    <w:rsid w:val="00CA5722"/>
    <w:rsid w:val="00CA6098"/>
    <w:rsid w:val="00CA61E5"/>
    <w:rsid w:val="00CA69FA"/>
    <w:rsid w:val="00CB05C2"/>
    <w:rsid w:val="00CB06B2"/>
    <w:rsid w:val="00CB148E"/>
    <w:rsid w:val="00CB19C7"/>
    <w:rsid w:val="00CB20C2"/>
    <w:rsid w:val="00CB34D4"/>
    <w:rsid w:val="00CB3BA4"/>
    <w:rsid w:val="00CB4A36"/>
    <w:rsid w:val="00CB52EE"/>
    <w:rsid w:val="00CB6D10"/>
    <w:rsid w:val="00CB76E3"/>
    <w:rsid w:val="00CB7AE1"/>
    <w:rsid w:val="00CB7EA6"/>
    <w:rsid w:val="00CC1D87"/>
    <w:rsid w:val="00CC2156"/>
    <w:rsid w:val="00CC258C"/>
    <w:rsid w:val="00CC2F06"/>
    <w:rsid w:val="00CC4DCA"/>
    <w:rsid w:val="00CC570F"/>
    <w:rsid w:val="00CC5F03"/>
    <w:rsid w:val="00CC6CF2"/>
    <w:rsid w:val="00CC7E94"/>
    <w:rsid w:val="00CD008A"/>
    <w:rsid w:val="00CD1656"/>
    <w:rsid w:val="00CD1815"/>
    <w:rsid w:val="00CD2AB0"/>
    <w:rsid w:val="00CD2AC2"/>
    <w:rsid w:val="00CD2B6D"/>
    <w:rsid w:val="00CD339F"/>
    <w:rsid w:val="00CD4247"/>
    <w:rsid w:val="00CD54EA"/>
    <w:rsid w:val="00CD57B6"/>
    <w:rsid w:val="00CD592A"/>
    <w:rsid w:val="00CE298A"/>
    <w:rsid w:val="00CE4FFB"/>
    <w:rsid w:val="00CE5302"/>
    <w:rsid w:val="00CE5E1D"/>
    <w:rsid w:val="00CE629C"/>
    <w:rsid w:val="00CE76DC"/>
    <w:rsid w:val="00CE7CA5"/>
    <w:rsid w:val="00CF0697"/>
    <w:rsid w:val="00CF0E3B"/>
    <w:rsid w:val="00CF164E"/>
    <w:rsid w:val="00CF1A0F"/>
    <w:rsid w:val="00CF1C36"/>
    <w:rsid w:val="00CF1DBE"/>
    <w:rsid w:val="00CF3DB1"/>
    <w:rsid w:val="00CF3F1A"/>
    <w:rsid w:val="00CF62C8"/>
    <w:rsid w:val="00CF62EE"/>
    <w:rsid w:val="00CF6E22"/>
    <w:rsid w:val="00CF6E2A"/>
    <w:rsid w:val="00CF77EA"/>
    <w:rsid w:val="00CF780E"/>
    <w:rsid w:val="00D001CE"/>
    <w:rsid w:val="00D0045E"/>
    <w:rsid w:val="00D01F30"/>
    <w:rsid w:val="00D03742"/>
    <w:rsid w:val="00D04603"/>
    <w:rsid w:val="00D056F2"/>
    <w:rsid w:val="00D068E7"/>
    <w:rsid w:val="00D07EE3"/>
    <w:rsid w:val="00D132A0"/>
    <w:rsid w:val="00D14680"/>
    <w:rsid w:val="00D15876"/>
    <w:rsid w:val="00D15D53"/>
    <w:rsid w:val="00D15DB5"/>
    <w:rsid w:val="00D21CB9"/>
    <w:rsid w:val="00D22E10"/>
    <w:rsid w:val="00D22E2C"/>
    <w:rsid w:val="00D2500D"/>
    <w:rsid w:val="00D2580D"/>
    <w:rsid w:val="00D31ADC"/>
    <w:rsid w:val="00D322D4"/>
    <w:rsid w:val="00D330AA"/>
    <w:rsid w:val="00D339B4"/>
    <w:rsid w:val="00D356BB"/>
    <w:rsid w:val="00D36256"/>
    <w:rsid w:val="00D3696A"/>
    <w:rsid w:val="00D404F0"/>
    <w:rsid w:val="00D40D8D"/>
    <w:rsid w:val="00D43002"/>
    <w:rsid w:val="00D432F3"/>
    <w:rsid w:val="00D43F42"/>
    <w:rsid w:val="00D4422D"/>
    <w:rsid w:val="00D4429F"/>
    <w:rsid w:val="00D4446B"/>
    <w:rsid w:val="00D461F8"/>
    <w:rsid w:val="00D47BDA"/>
    <w:rsid w:val="00D47ED3"/>
    <w:rsid w:val="00D5016D"/>
    <w:rsid w:val="00D52530"/>
    <w:rsid w:val="00D52871"/>
    <w:rsid w:val="00D52F7A"/>
    <w:rsid w:val="00D53565"/>
    <w:rsid w:val="00D541A1"/>
    <w:rsid w:val="00D564A1"/>
    <w:rsid w:val="00D5763E"/>
    <w:rsid w:val="00D651C8"/>
    <w:rsid w:val="00D7155B"/>
    <w:rsid w:val="00D71FC4"/>
    <w:rsid w:val="00D7286B"/>
    <w:rsid w:val="00D72CD5"/>
    <w:rsid w:val="00D741D2"/>
    <w:rsid w:val="00D77EF8"/>
    <w:rsid w:val="00D801AD"/>
    <w:rsid w:val="00D80987"/>
    <w:rsid w:val="00D85585"/>
    <w:rsid w:val="00D8595F"/>
    <w:rsid w:val="00D85C0E"/>
    <w:rsid w:val="00D8661E"/>
    <w:rsid w:val="00D90E70"/>
    <w:rsid w:val="00D90F96"/>
    <w:rsid w:val="00D91532"/>
    <w:rsid w:val="00D91C87"/>
    <w:rsid w:val="00D9212D"/>
    <w:rsid w:val="00D93A77"/>
    <w:rsid w:val="00D96989"/>
    <w:rsid w:val="00D9734B"/>
    <w:rsid w:val="00DA0041"/>
    <w:rsid w:val="00DA1271"/>
    <w:rsid w:val="00DA19C2"/>
    <w:rsid w:val="00DA2955"/>
    <w:rsid w:val="00DA3A27"/>
    <w:rsid w:val="00DA4243"/>
    <w:rsid w:val="00DA4F1D"/>
    <w:rsid w:val="00DA5425"/>
    <w:rsid w:val="00DA5B7C"/>
    <w:rsid w:val="00DA6A48"/>
    <w:rsid w:val="00DA6AB2"/>
    <w:rsid w:val="00DA71E7"/>
    <w:rsid w:val="00DA7A6A"/>
    <w:rsid w:val="00DB029B"/>
    <w:rsid w:val="00DB19A4"/>
    <w:rsid w:val="00DB1D95"/>
    <w:rsid w:val="00DB2DC1"/>
    <w:rsid w:val="00DB2EF3"/>
    <w:rsid w:val="00DB320F"/>
    <w:rsid w:val="00DB3D36"/>
    <w:rsid w:val="00DB56C6"/>
    <w:rsid w:val="00DB5709"/>
    <w:rsid w:val="00DC3318"/>
    <w:rsid w:val="00DC4BFC"/>
    <w:rsid w:val="00DC73D3"/>
    <w:rsid w:val="00DC7586"/>
    <w:rsid w:val="00DD1567"/>
    <w:rsid w:val="00DD2E0B"/>
    <w:rsid w:val="00DD3197"/>
    <w:rsid w:val="00DD4D65"/>
    <w:rsid w:val="00DD5527"/>
    <w:rsid w:val="00DD5B05"/>
    <w:rsid w:val="00DD63B4"/>
    <w:rsid w:val="00DD6BFF"/>
    <w:rsid w:val="00DD6C47"/>
    <w:rsid w:val="00DD708C"/>
    <w:rsid w:val="00DD76F9"/>
    <w:rsid w:val="00DD7855"/>
    <w:rsid w:val="00DE41C0"/>
    <w:rsid w:val="00DE6985"/>
    <w:rsid w:val="00DF088E"/>
    <w:rsid w:val="00DF091F"/>
    <w:rsid w:val="00DF0B77"/>
    <w:rsid w:val="00DF2A2B"/>
    <w:rsid w:val="00DF2AE7"/>
    <w:rsid w:val="00DF33CF"/>
    <w:rsid w:val="00DF34D1"/>
    <w:rsid w:val="00DF4C66"/>
    <w:rsid w:val="00DF56E4"/>
    <w:rsid w:val="00DF79A7"/>
    <w:rsid w:val="00E00975"/>
    <w:rsid w:val="00E00B97"/>
    <w:rsid w:val="00E015EE"/>
    <w:rsid w:val="00E0183D"/>
    <w:rsid w:val="00E0234B"/>
    <w:rsid w:val="00E026F7"/>
    <w:rsid w:val="00E02883"/>
    <w:rsid w:val="00E02EC4"/>
    <w:rsid w:val="00E050EB"/>
    <w:rsid w:val="00E056C5"/>
    <w:rsid w:val="00E06F05"/>
    <w:rsid w:val="00E07DA3"/>
    <w:rsid w:val="00E112B5"/>
    <w:rsid w:val="00E11B35"/>
    <w:rsid w:val="00E123A3"/>
    <w:rsid w:val="00E124CE"/>
    <w:rsid w:val="00E12848"/>
    <w:rsid w:val="00E13475"/>
    <w:rsid w:val="00E1374B"/>
    <w:rsid w:val="00E1676A"/>
    <w:rsid w:val="00E179D0"/>
    <w:rsid w:val="00E20F2D"/>
    <w:rsid w:val="00E21D06"/>
    <w:rsid w:val="00E22337"/>
    <w:rsid w:val="00E22549"/>
    <w:rsid w:val="00E22B5B"/>
    <w:rsid w:val="00E22C5B"/>
    <w:rsid w:val="00E237A4"/>
    <w:rsid w:val="00E245F0"/>
    <w:rsid w:val="00E25406"/>
    <w:rsid w:val="00E26D3F"/>
    <w:rsid w:val="00E26E2A"/>
    <w:rsid w:val="00E312E6"/>
    <w:rsid w:val="00E314E4"/>
    <w:rsid w:val="00E35922"/>
    <w:rsid w:val="00E36586"/>
    <w:rsid w:val="00E36AA1"/>
    <w:rsid w:val="00E3700F"/>
    <w:rsid w:val="00E3755F"/>
    <w:rsid w:val="00E37BB2"/>
    <w:rsid w:val="00E401C7"/>
    <w:rsid w:val="00E4025D"/>
    <w:rsid w:val="00E411FF"/>
    <w:rsid w:val="00E416D5"/>
    <w:rsid w:val="00E43E84"/>
    <w:rsid w:val="00E44F83"/>
    <w:rsid w:val="00E4545A"/>
    <w:rsid w:val="00E45B40"/>
    <w:rsid w:val="00E45CEB"/>
    <w:rsid w:val="00E4677B"/>
    <w:rsid w:val="00E46C87"/>
    <w:rsid w:val="00E47597"/>
    <w:rsid w:val="00E5000A"/>
    <w:rsid w:val="00E50C6F"/>
    <w:rsid w:val="00E5262E"/>
    <w:rsid w:val="00E54C3A"/>
    <w:rsid w:val="00E55503"/>
    <w:rsid w:val="00E55D5D"/>
    <w:rsid w:val="00E560BE"/>
    <w:rsid w:val="00E56165"/>
    <w:rsid w:val="00E57848"/>
    <w:rsid w:val="00E60A04"/>
    <w:rsid w:val="00E620BA"/>
    <w:rsid w:val="00E62823"/>
    <w:rsid w:val="00E62AB3"/>
    <w:rsid w:val="00E63011"/>
    <w:rsid w:val="00E64640"/>
    <w:rsid w:val="00E6555E"/>
    <w:rsid w:val="00E65C35"/>
    <w:rsid w:val="00E662B3"/>
    <w:rsid w:val="00E66E35"/>
    <w:rsid w:val="00E671F7"/>
    <w:rsid w:val="00E67784"/>
    <w:rsid w:val="00E67A23"/>
    <w:rsid w:val="00E67C2F"/>
    <w:rsid w:val="00E7016A"/>
    <w:rsid w:val="00E72938"/>
    <w:rsid w:val="00E73509"/>
    <w:rsid w:val="00E747C9"/>
    <w:rsid w:val="00E75DF7"/>
    <w:rsid w:val="00E76075"/>
    <w:rsid w:val="00E7682D"/>
    <w:rsid w:val="00E82957"/>
    <w:rsid w:val="00E82F90"/>
    <w:rsid w:val="00E84D52"/>
    <w:rsid w:val="00E859A4"/>
    <w:rsid w:val="00E860F9"/>
    <w:rsid w:val="00E865B7"/>
    <w:rsid w:val="00E86F92"/>
    <w:rsid w:val="00E90E06"/>
    <w:rsid w:val="00E912A1"/>
    <w:rsid w:val="00E917E0"/>
    <w:rsid w:val="00E93340"/>
    <w:rsid w:val="00E93D90"/>
    <w:rsid w:val="00E93DB9"/>
    <w:rsid w:val="00E94190"/>
    <w:rsid w:val="00E943E5"/>
    <w:rsid w:val="00E9536C"/>
    <w:rsid w:val="00E95477"/>
    <w:rsid w:val="00E96C0D"/>
    <w:rsid w:val="00E96DA3"/>
    <w:rsid w:val="00EA03A2"/>
    <w:rsid w:val="00EA1639"/>
    <w:rsid w:val="00EA181B"/>
    <w:rsid w:val="00EA4111"/>
    <w:rsid w:val="00EA4CF3"/>
    <w:rsid w:val="00EA4E7F"/>
    <w:rsid w:val="00EA67E4"/>
    <w:rsid w:val="00EA7C5B"/>
    <w:rsid w:val="00EB17B9"/>
    <w:rsid w:val="00EB42FF"/>
    <w:rsid w:val="00EB5E75"/>
    <w:rsid w:val="00EB61CF"/>
    <w:rsid w:val="00EB693B"/>
    <w:rsid w:val="00EB71CC"/>
    <w:rsid w:val="00EC015E"/>
    <w:rsid w:val="00EC0CF5"/>
    <w:rsid w:val="00EC12E5"/>
    <w:rsid w:val="00EC25F5"/>
    <w:rsid w:val="00EC2D8F"/>
    <w:rsid w:val="00EC3146"/>
    <w:rsid w:val="00EC387F"/>
    <w:rsid w:val="00EC553C"/>
    <w:rsid w:val="00EC7BC7"/>
    <w:rsid w:val="00EC7F1A"/>
    <w:rsid w:val="00ED161D"/>
    <w:rsid w:val="00ED171F"/>
    <w:rsid w:val="00ED1738"/>
    <w:rsid w:val="00ED198C"/>
    <w:rsid w:val="00ED2A37"/>
    <w:rsid w:val="00ED3D17"/>
    <w:rsid w:val="00ED522C"/>
    <w:rsid w:val="00ED57C3"/>
    <w:rsid w:val="00ED5FC5"/>
    <w:rsid w:val="00ED6290"/>
    <w:rsid w:val="00ED7235"/>
    <w:rsid w:val="00EE1137"/>
    <w:rsid w:val="00EE1844"/>
    <w:rsid w:val="00EE1D30"/>
    <w:rsid w:val="00EE1DF0"/>
    <w:rsid w:val="00EE1DFF"/>
    <w:rsid w:val="00EE31B9"/>
    <w:rsid w:val="00EE60A1"/>
    <w:rsid w:val="00EE6297"/>
    <w:rsid w:val="00EE7A0C"/>
    <w:rsid w:val="00EF066C"/>
    <w:rsid w:val="00EF07A8"/>
    <w:rsid w:val="00EF0E37"/>
    <w:rsid w:val="00EF208C"/>
    <w:rsid w:val="00EF28D3"/>
    <w:rsid w:val="00F00100"/>
    <w:rsid w:val="00F0095E"/>
    <w:rsid w:val="00F01203"/>
    <w:rsid w:val="00F016AB"/>
    <w:rsid w:val="00F032E5"/>
    <w:rsid w:val="00F059F9"/>
    <w:rsid w:val="00F05C9C"/>
    <w:rsid w:val="00F07458"/>
    <w:rsid w:val="00F10144"/>
    <w:rsid w:val="00F11928"/>
    <w:rsid w:val="00F120D5"/>
    <w:rsid w:val="00F157D8"/>
    <w:rsid w:val="00F15BA3"/>
    <w:rsid w:val="00F15DF1"/>
    <w:rsid w:val="00F15EFF"/>
    <w:rsid w:val="00F20BC4"/>
    <w:rsid w:val="00F218BF"/>
    <w:rsid w:val="00F21B50"/>
    <w:rsid w:val="00F222F3"/>
    <w:rsid w:val="00F2378B"/>
    <w:rsid w:val="00F23BE9"/>
    <w:rsid w:val="00F24481"/>
    <w:rsid w:val="00F24ABA"/>
    <w:rsid w:val="00F2538E"/>
    <w:rsid w:val="00F26CC4"/>
    <w:rsid w:val="00F26E8D"/>
    <w:rsid w:val="00F27F81"/>
    <w:rsid w:val="00F30D59"/>
    <w:rsid w:val="00F32285"/>
    <w:rsid w:val="00F3387A"/>
    <w:rsid w:val="00F33DCB"/>
    <w:rsid w:val="00F37500"/>
    <w:rsid w:val="00F3794A"/>
    <w:rsid w:val="00F42F3F"/>
    <w:rsid w:val="00F43016"/>
    <w:rsid w:val="00F43349"/>
    <w:rsid w:val="00F435EB"/>
    <w:rsid w:val="00F44360"/>
    <w:rsid w:val="00F44511"/>
    <w:rsid w:val="00F4479B"/>
    <w:rsid w:val="00F45506"/>
    <w:rsid w:val="00F45621"/>
    <w:rsid w:val="00F45D1B"/>
    <w:rsid w:val="00F4623E"/>
    <w:rsid w:val="00F4754B"/>
    <w:rsid w:val="00F47944"/>
    <w:rsid w:val="00F47C8B"/>
    <w:rsid w:val="00F51801"/>
    <w:rsid w:val="00F51C0C"/>
    <w:rsid w:val="00F52889"/>
    <w:rsid w:val="00F529C6"/>
    <w:rsid w:val="00F54431"/>
    <w:rsid w:val="00F55498"/>
    <w:rsid w:val="00F558EB"/>
    <w:rsid w:val="00F60175"/>
    <w:rsid w:val="00F628F4"/>
    <w:rsid w:val="00F63544"/>
    <w:rsid w:val="00F65473"/>
    <w:rsid w:val="00F66CE2"/>
    <w:rsid w:val="00F67053"/>
    <w:rsid w:val="00F678DC"/>
    <w:rsid w:val="00F7007D"/>
    <w:rsid w:val="00F7093C"/>
    <w:rsid w:val="00F71AB3"/>
    <w:rsid w:val="00F7249D"/>
    <w:rsid w:val="00F727CC"/>
    <w:rsid w:val="00F737FC"/>
    <w:rsid w:val="00F7383A"/>
    <w:rsid w:val="00F738AD"/>
    <w:rsid w:val="00F73C05"/>
    <w:rsid w:val="00F740AE"/>
    <w:rsid w:val="00F75613"/>
    <w:rsid w:val="00F75945"/>
    <w:rsid w:val="00F75D4A"/>
    <w:rsid w:val="00F770EE"/>
    <w:rsid w:val="00F77E3F"/>
    <w:rsid w:val="00F803A1"/>
    <w:rsid w:val="00F81791"/>
    <w:rsid w:val="00F824BE"/>
    <w:rsid w:val="00F82821"/>
    <w:rsid w:val="00F83097"/>
    <w:rsid w:val="00F83353"/>
    <w:rsid w:val="00F85052"/>
    <w:rsid w:val="00F8552A"/>
    <w:rsid w:val="00F85745"/>
    <w:rsid w:val="00F85F98"/>
    <w:rsid w:val="00F85FDC"/>
    <w:rsid w:val="00F86100"/>
    <w:rsid w:val="00F90ABF"/>
    <w:rsid w:val="00F92AE1"/>
    <w:rsid w:val="00F9324E"/>
    <w:rsid w:val="00F9390D"/>
    <w:rsid w:val="00F939ED"/>
    <w:rsid w:val="00F9412B"/>
    <w:rsid w:val="00F94615"/>
    <w:rsid w:val="00F94D55"/>
    <w:rsid w:val="00F94FAC"/>
    <w:rsid w:val="00F95AD3"/>
    <w:rsid w:val="00F95C70"/>
    <w:rsid w:val="00F95F57"/>
    <w:rsid w:val="00F96AAC"/>
    <w:rsid w:val="00F97CFA"/>
    <w:rsid w:val="00FA057A"/>
    <w:rsid w:val="00FA344D"/>
    <w:rsid w:val="00FA3486"/>
    <w:rsid w:val="00FA36F0"/>
    <w:rsid w:val="00FA4000"/>
    <w:rsid w:val="00FA570C"/>
    <w:rsid w:val="00FA5C0B"/>
    <w:rsid w:val="00FA66B2"/>
    <w:rsid w:val="00FA6BC8"/>
    <w:rsid w:val="00FA749D"/>
    <w:rsid w:val="00FA7D4B"/>
    <w:rsid w:val="00FA7E22"/>
    <w:rsid w:val="00FB1949"/>
    <w:rsid w:val="00FB19AE"/>
    <w:rsid w:val="00FB4CB2"/>
    <w:rsid w:val="00FB4E36"/>
    <w:rsid w:val="00FB54EE"/>
    <w:rsid w:val="00FB5A75"/>
    <w:rsid w:val="00FB5C87"/>
    <w:rsid w:val="00FB5F98"/>
    <w:rsid w:val="00FB6B1E"/>
    <w:rsid w:val="00FB6FA0"/>
    <w:rsid w:val="00FC2D84"/>
    <w:rsid w:val="00FC3C7E"/>
    <w:rsid w:val="00FC4420"/>
    <w:rsid w:val="00FC4474"/>
    <w:rsid w:val="00FC4904"/>
    <w:rsid w:val="00FC4E89"/>
    <w:rsid w:val="00FC5B76"/>
    <w:rsid w:val="00FC5E84"/>
    <w:rsid w:val="00FC6CF6"/>
    <w:rsid w:val="00FC77DA"/>
    <w:rsid w:val="00FD0338"/>
    <w:rsid w:val="00FD0CF2"/>
    <w:rsid w:val="00FD1A25"/>
    <w:rsid w:val="00FD1A60"/>
    <w:rsid w:val="00FD1E91"/>
    <w:rsid w:val="00FD2B9C"/>
    <w:rsid w:val="00FD39B0"/>
    <w:rsid w:val="00FD3E42"/>
    <w:rsid w:val="00FD436A"/>
    <w:rsid w:val="00FD44B2"/>
    <w:rsid w:val="00FE0411"/>
    <w:rsid w:val="00FE05DA"/>
    <w:rsid w:val="00FE1FDB"/>
    <w:rsid w:val="00FE2205"/>
    <w:rsid w:val="00FE4369"/>
    <w:rsid w:val="00FE6B65"/>
    <w:rsid w:val="00FF0D87"/>
    <w:rsid w:val="00FF1AD8"/>
    <w:rsid w:val="00FF345A"/>
    <w:rsid w:val="00FF4818"/>
    <w:rsid w:val="00FF5934"/>
    <w:rsid w:val="00FF6347"/>
    <w:rsid w:val="012C33A7"/>
    <w:rsid w:val="02BB7700"/>
    <w:rsid w:val="07D34282"/>
    <w:rsid w:val="0A28D6F5"/>
    <w:rsid w:val="0AFB98CA"/>
    <w:rsid w:val="0B1850C0"/>
    <w:rsid w:val="0B66B6BE"/>
    <w:rsid w:val="0D7245FA"/>
    <w:rsid w:val="0EDF87B9"/>
    <w:rsid w:val="10A9576D"/>
    <w:rsid w:val="117A4654"/>
    <w:rsid w:val="11C83778"/>
    <w:rsid w:val="13646D35"/>
    <w:rsid w:val="13D818A1"/>
    <w:rsid w:val="14FDD6C7"/>
    <w:rsid w:val="16393F79"/>
    <w:rsid w:val="16BC0CCF"/>
    <w:rsid w:val="17DA4823"/>
    <w:rsid w:val="1A3C7FB3"/>
    <w:rsid w:val="1A92F884"/>
    <w:rsid w:val="1EBE068A"/>
    <w:rsid w:val="1F02B578"/>
    <w:rsid w:val="2084957D"/>
    <w:rsid w:val="2099CD2F"/>
    <w:rsid w:val="24EAF10B"/>
    <w:rsid w:val="258E13B9"/>
    <w:rsid w:val="2677C492"/>
    <w:rsid w:val="27724440"/>
    <w:rsid w:val="283C1DC5"/>
    <w:rsid w:val="289FA2BF"/>
    <w:rsid w:val="28BFD372"/>
    <w:rsid w:val="2C789FAB"/>
    <w:rsid w:val="2CEFD881"/>
    <w:rsid w:val="2F0AD669"/>
    <w:rsid w:val="2F8DAD66"/>
    <w:rsid w:val="3045E9F5"/>
    <w:rsid w:val="311563C3"/>
    <w:rsid w:val="32DA6F96"/>
    <w:rsid w:val="34109116"/>
    <w:rsid w:val="3476308D"/>
    <w:rsid w:val="34793FCE"/>
    <w:rsid w:val="34B65741"/>
    <w:rsid w:val="370B90AA"/>
    <w:rsid w:val="377675C1"/>
    <w:rsid w:val="382A4931"/>
    <w:rsid w:val="39149614"/>
    <w:rsid w:val="3A087B86"/>
    <w:rsid w:val="3A83EA27"/>
    <w:rsid w:val="3BA57E2B"/>
    <w:rsid w:val="3DB51D9F"/>
    <w:rsid w:val="4118D943"/>
    <w:rsid w:val="421007E7"/>
    <w:rsid w:val="43F44041"/>
    <w:rsid w:val="44471E56"/>
    <w:rsid w:val="468747A7"/>
    <w:rsid w:val="47714B7D"/>
    <w:rsid w:val="477AFD1E"/>
    <w:rsid w:val="4A5A9B1A"/>
    <w:rsid w:val="4B04E46A"/>
    <w:rsid w:val="4B557776"/>
    <w:rsid w:val="4EBFBB48"/>
    <w:rsid w:val="4FA0076C"/>
    <w:rsid w:val="51A6434E"/>
    <w:rsid w:val="52FA40E7"/>
    <w:rsid w:val="543986A4"/>
    <w:rsid w:val="5490C4D3"/>
    <w:rsid w:val="54CDE3CD"/>
    <w:rsid w:val="54EF1397"/>
    <w:rsid w:val="55308354"/>
    <w:rsid w:val="58B9C228"/>
    <w:rsid w:val="5AC74B96"/>
    <w:rsid w:val="5B533B54"/>
    <w:rsid w:val="5F28ABBB"/>
    <w:rsid w:val="607BE82F"/>
    <w:rsid w:val="60F881E0"/>
    <w:rsid w:val="619FDF0A"/>
    <w:rsid w:val="62079272"/>
    <w:rsid w:val="623F5DDD"/>
    <w:rsid w:val="6338A5C5"/>
    <w:rsid w:val="66EECEBE"/>
    <w:rsid w:val="69651ACA"/>
    <w:rsid w:val="698EBA1C"/>
    <w:rsid w:val="6992CEE1"/>
    <w:rsid w:val="699B9116"/>
    <w:rsid w:val="69F852D7"/>
    <w:rsid w:val="6A5D8F7F"/>
    <w:rsid w:val="6C2BC746"/>
    <w:rsid w:val="6E3F7313"/>
    <w:rsid w:val="6FD0818B"/>
    <w:rsid w:val="70907C39"/>
    <w:rsid w:val="710BD9AB"/>
    <w:rsid w:val="739EBDA2"/>
    <w:rsid w:val="75451360"/>
    <w:rsid w:val="75E7848E"/>
    <w:rsid w:val="787689C6"/>
    <w:rsid w:val="7AB1F399"/>
    <w:rsid w:val="7F260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1C64C5"/>
  <w15:docId w15:val="{B9D4B37A-C60E-4256-AE08-101CF1A33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000000" w:themeColor="text1"/>
        <w:sz w:val="24"/>
        <w:szCs w:val="24"/>
        <w:lang w:val="en-US" w:eastAsia="ja-JP" w:bidi="ar-SA"/>
      </w:rPr>
    </w:rPrDefault>
    <w:pPrDefault>
      <w:pPr>
        <w:spacing w:after="24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2" w:qFormat="1"/>
    <w:lsdException w:name="List Number" w:uiPriority="1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687"/>
    <w:pPr>
      <w:jc w:val="both"/>
    </w:pPr>
    <w:rPr>
      <w:rFonts w:ascii="Baskerville" w:hAnsi="Baskerville"/>
      <w:color w:val="404040" w:themeColor="text1" w:themeTint="BF"/>
      <w:sz w:val="22"/>
      <w:lang w:val="es-ES_tradnl"/>
    </w:rPr>
  </w:style>
  <w:style w:type="paragraph" w:styleId="Ttulo1">
    <w:name w:val="heading 1"/>
    <w:basedOn w:val="Normal"/>
    <w:next w:val="Normal"/>
    <w:link w:val="Ttulo1Car"/>
    <w:autoRedefine/>
    <w:uiPriority w:val="9"/>
    <w:qFormat/>
    <w:rsid w:val="00344449"/>
    <w:pPr>
      <w:keepNext/>
      <w:keepLines/>
      <w:numPr>
        <w:numId w:val="2"/>
      </w:numPr>
      <w:spacing w:before="400" w:line="240" w:lineRule="auto"/>
      <w:contextualSpacing/>
      <w:outlineLvl w:val="0"/>
    </w:pPr>
    <w:rPr>
      <w:rFonts w:ascii="Calibri" w:eastAsiaTheme="majorEastAsia" w:hAnsi="Calibri" w:cstheme="majorBidi"/>
      <w:b/>
      <w:sz w:val="28"/>
      <w:szCs w:val="32"/>
      <w:lang w:val="es-ES"/>
    </w:rPr>
  </w:style>
  <w:style w:type="paragraph" w:styleId="Ttulo2">
    <w:name w:val="heading 2"/>
    <w:basedOn w:val="Normal"/>
    <w:next w:val="Normal"/>
    <w:link w:val="Ttulo2Car"/>
    <w:autoRedefine/>
    <w:uiPriority w:val="9"/>
    <w:unhideWhenUsed/>
    <w:qFormat/>
    <w:rsid w:val="001A6669"/>
    <w:pPr>
      <w:keepNext/>
      <w:keepLines/>
      <w:numPr>
        <w:ilvl w:val="1"/>
        <w:numId w:val="2"/>
      </w:numPr>
      <w:spacing w:before="360" w:line="240" w:lineRule="auto"/>
      <w:outlineLvl w:val="1"/>
    </w:pPr>
    <w:rPr>
      <w:rFonts w:ascii="Calibri" w:eastAsia="Baskerville" w:hAnsi="Calibri" w:cstheme="majorBidi"/>
      <w:b/>
      <w:sz w:val="24"/>
      <w:szCs w:val="26"/>
      <w:lang w:val="es-ES"/>
    </w:rPr>
  </w:style>
  <w:style w:type="paragraph" w:styleId="Ttulo3">
    <w:name w:val="heading 3"/>
    <w:basedOn w:val="Normal"/>
    <w:next w:val="Normal"/>
    <w:link w:val="Ttulo3Car"/>
    <w:autoRedefine/>
    <w:uiPriority w:val="9"/>
    <w:unhideWhenUsed/>
    <w:qFormat/>
    <w:rsid w:val="002019A0"/>
    <w:pPr>
      <w:keepNext/>
      <w:keepLines/>
      <w:numPr>
        <w:ilvl w:val="2"/>
        <w:numId w:val="2"/>
      </w:numPr>
      <w:spacing w:before="120" w:after="120" w:line="240" w:lineRule="auto"/>
      <w:outlineLvl w:val="2"/>
    </w:pPr>
    <w:rPr>
      <w:rFonts w:ascii="Calibri" w:eastAsiaTheme="majorEastAsia" w:hAnsi="Calibri" w:cstheme="majorBidi"/>
      <w:b/>
      <w:i/>
    </w:rPr>
  </w:style>
  <w:style w:type="paragraph" w:styleId="Ttulo4">
    <w:name w:val="heading 4"/>
    <w:basedOn w:val="Normal"/>
    <w:next w:val="Normal"/>
    <w:link w:val="Ttulo4Car"/>
    <w:uiPriority w:val="9"/>
    <w:semiHidden/>
    <w:unhideWhenUsed/>
    <w:qFormat/>
    <w:pPr>
      <w:keepNext/>
      <w:keepLines/>
      <w:spacing w:before="400" w:line="240" w:lineRule="auto"/>
      <w:ind w:left="864" w:hanging="864"/>
      <w:outlineLvl w:val="3"/>
    </w:pPr>
    <w:rPr>
      <w:rFonts w:asciiTheme="majorHAnsi" w:eastAsiaTheme="majorEastAsia" w:hAnsiTheme="majorHAnsi" w:cstheme="majorBidi"/>
      <w:i/>
      <w:iCs/>
      <w:sz w:val="30"/>
    </w:rPr>
  </w:style>
  <w:style w:type="paragraph" w:styleId="Ttulo5">
    <w:name w:val="heading 5"/>
    <w:basedOn w:val="Normal"/>
    <w:next w:val="Normal"/>
    <w:link w:val="Ttulo5Car"/>
    <w:uiPriority w:val="9"/>
    <w:semiHidden/>
    <w:unhideWhenUsed/>
    <w:qFormat/>
    <w:pPr>
      <w:keepNext/>
      <w:keepLines/>
      <w:numPr>
        <w:ilvl w:val="4"/>
        <w:numId w:val="2"/>
      </w:numPr>
      <w:spacing w:before="400" w:line="240" w:lineRule="auto"/>
      <w:contextualSpacing/>
      <w:outlineLvl w:val="4"/>
    </w:pPr>
    <w:rPr>
      <w:rFonts w:asciiTheme="majorHAnsi" w:eastAsiaTheme="majorEastAsia" w:hAnsiTheme="majorHAnsi" w:cstheme="majorBidi"/>
      <w:b/>
      <w:color w:val="595959" w:themeColor="text1" w:themeTint="A6"/>
      <w:sz w:val="30"/>
    </w:rPr>
  </w:style>
  <w:style w:type="paragraph" w:styleId="Ttulo6">
    <w:name w:val="heading 6"/>
    <w:basedOn w:val="Normal"/>
    <w:next w:val="Normal"/>
    <w:link w:val="Ttulo6Car"/>
    <w:uiPriority w:val="9"/>
    <w:semiHidden/>
    <w:unhideWhenUsed/>
    <w:qFormat/>
    <w:pPr>
      <w:keepNext/>
      <w:keepLines/>
      <w:numPr>
        <w:ilvl w:val="5"/>
        <w:numId w:val="2"/>
      </w:numPr>
      <w:spacing w:before="400" w:line="240" w:lineRule="auto"/>
      <w:contextualSpacing/>
      <w:outlineLvl w:val="5"/>
    </w:pPr>
    <w:rPr>
      <w:rFonts w:asciiTheme="majorHAnsi" w:eastAsiaTheme="majorEastAsia" w:hAnsiTheme="majorHAnsi" w:cstheme="majorBidi"/>
      <w:b/>
      <w:i/>
      <w:color w:val="595959" w:themeColor="text1" w:themeTint="A6"/>
      <w:sz w:val="30"/>
    </w:rPr>
  </w:style>
  <w:style w:type="paragraph" w:styleId="Ttulo7">
    <w:name w:val="heading 7"/>
    <w:basedOn w:val="Normal"/>
    <w:next w:val="Normal"/>
    <w:link w:val="Ttulo7Car"/>
    <w:uiPriority w:val="9"/>
    <w:semiHidden/>
    <w:unhideWhenUsed/>
    <w:qFormat/>
    <w:pPr>
      <w:keepNext/>
      <w:keepLines/>
      <w:numPr>
        <w:ilvl w:val="6"/>
        <w:numId w:val="2"/>
      </w:numPr>
      <w:spacing w:before="400" w:line="240" w:lineRule="auto"/>
      <w:contextualSpacing/>
      <w:outlineLvl w:val="6"/>
    </w:pPr>
    <w:rPr>
      <w:rFonts w:asciiTheme="majorHAnsi" w:eastAsiaTheme="majorEastAsia" w:hAnsiTheme="majorHAnsi" w:cstheme="majorBidi"/>
      <w:iCs/>
      <w:color w:val="595959" w:themeColor="text1" w:themeTint="A6"/>
      <w:sz w:val="30"/>
    </w:rPr>
  </w:style>
  <w:style w:type="paragraph" w:styleId="Ttulo8">
    <w:name w:val="heading 8"/>
    <w:basedOn w:val="Normal"/>
    <w:next w:val="Normal"/>
    <w:link w:val="Ttulo8Car"/>
    <w:uiPriority w:val="9"/>
    <w:semiHidden/>
    <w:unhideWhenUsed/>
    <w:qFormat/>
    <w:pPr>
      <w:keepNext/>
      <w:keepLines/>
      <w:numPr>
        <w:ilvl w:val="7"/>
        <w:numId w:val="2"/>
      </w:numPr>
      <w:spacing w:before="400" w:line="240" w:lineRule="auto"/>
      <w:contextualSpacing/>
      <w:outlineLvl w:val="7"/>
    </w:pPr>
    <w:rPr>
      <w:rFonts w:asciiTheme="majorHAnsi" w:eastAsiaTheme="majorEastAsia" w:hAnsiTheme="majorHAnsi" w:cstheme="majorBidi"/>
      <w:i/>
      <w:color w:val="595959" w:themeColor="text1" w:themeTint="A6"/>
      <w:sz w:val="30"/>
      <w:szCs w:val="21"/>
    </w:rPr>
  </w:style>
  <w:style w:type="paragraph" w:styleId="Ttulo9">
    <w:name w:val="heading 9"/>
    <w:basedOn w:val="Normal"/>
    <w:next w:val="Normal"/>
    <w:link w:val="Ttulo9Car"/>
    <w:uiPriority w:val="9"/>
    <w:semiHidden/>
    <w:unhideWhenUsed/>
    <w:qFormat/>
    <w:pPr>
      <w:keepNext/>
      <w:keepLines/>
      <w:numPr>
        <w:ilvl w:val="8"/>
        <w:numId w:val="2"/>
      </w:numPr>
      <w:spacing w:before="400" w:line="240" w:lineRule="auto"/>
      <w:contextualSpacing/>
      <w:outlineLvl w:val="8"/>
    </w:pPr>
    <w:rPr>
      <w:rFonts w:asciiTheme="majorHAnsi" w:eastAsiaTheme="majorEastAsia" w:hAnsiTheme="majorHAnsi" w:cstheme="majorBidi"/>
      <w:b/>
      <w:iCs/>
      <w:color w:val="595959" w:themeColor="text1" w:themeTint="A6"/>
      <w:sz w:val="26"/>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44449"/>
    <w:rPr>
      <w:rFonts w:ascii="Calibri" w:eastAsiaTheme="majorEastAsia" w:hAnsi="Calibri" w:cstheme="majorBidi"/>
      <w:b/>
      <w:color w:val="404040" w:themeColor="text1" w:themeTint="BF"/>
      <w:sz w:val="28"/>
      <w:szCs w:val="32"/>
      <w:lang w:val="es-ES"/>
    </w:rPr>
  </w:style>
  <w:style w:type="character" w:customStyle="1" w:styleId="Ttulo2Car">
    <w:name w:val="Título 2 Car"/>
    <w:basedOn w:val="Fuentedeprrafopredeter"/>
    <w:link w:val="Ttulo2"/>
    <w:uiPriority w:val="9"/>
    <w:rsid w:val="001A6669"/>
    <w:rPr>
      <w:rFonts w:ascii="Calibri" w:eastAsia="Baskerville" w:hAnsi="Calibri" w:cstheme="majorBidi"/>
      <w:b/>
      <w:color w:val="404040" w:themeColor="text1" w:themeTint="BF"/>
      <w:szCs w:val="26"/>
      <w:lang w:val="es-ES"/>
    </w:rPr>
  </w:style>
  <w:style w:type="character" w:customStyle="1" w:styleId="Ttulo3Car">
    <w:name w:val="Título 3 Car"/>
    <w:basedOn w:val="Fuentedeprrafopredeter"/>
    <w:link w:val="Ttulo3"/>
    <w:uiPriority w:val="9"/>
    <w:rsid w:val="002019A0"/>
    <w:rPr>
      <w:rFonts w:ascii="Calibri" w:eastAsiaTheme="majorEastAsia" w:hAnsi="Calibri" w:cstheme="majorBidi"/>
      <w:b/>
      <w:i/>
      <w:color w:val="404040" w:themeColor="text1" w:themeTint="BF"/>
      <w:sz w:val="22"/>
      <w:lang w:val="es-ES_tradnl"/>
    </w:rPr>
  </w:style>
  <w:style w:type="character" w:customStyle="1" w:styleId="Ttulo4Car">
    <w:name w:val="Título 4 Car"/>
    <w:basedOn w:val="Fuentedeprrafopredeter"/>
    <w:link w:val="Ttulo4"/>
    <w:uiPriority w:val="9"/>
    <w:semiHidden/>
    <w:rPr>
      <w:rFonts w:asciiTheme="majorHAnsi" w:eastAsiaTheme="majorEastAsia" w:hAnsiTheme="majorHAnsi" w:cstheme="majorBidi"/>
      <w:i/>
      <w:iCs/>
      <w:color w:val="404040" w:themeColor="text1" w:themeTint="BF"/>
      <w:sz w:val="30"/>
      <w:lang w:val="es-ES_tradnl"/>
    </w:rPr>
  </w:style>
  <w:style w:type="character" w:customStyle="1" w:styleId="Ttulo5Car">
    <w:name w:val="Título 5 Car"/>
    <w:basedOn w:val="Fuentedeprrafopredeter"/>
    <w:link w:val="Ttulo5"/>
    <w:uiPriority w:val="9"/>
    <w:semiHidden/>
    <w:rPr>
      <w:rFonts w:asciiTheme="majorHAnsi" w:eastAsiaTheme="majorEastAsia" w:hAnsiTheme="majorHAnsi" w:cstheme="majorBidi"/>
      <w:b/>
      <w:color w:val="595959" w:themeColor="text1" w:themeTint="A6"/>
      <w:sz w:val="30"/>
      <w:lang w:val="es-ES_tradnl"/>
    </w:rPr>
  </w:style>
  <w:style w:type="character" w:customStyle="1" w:styleId="Ttulo6Car">
    <w:name w:val="Título 6 Car"/>
    <w:basedOn w:val="Fuentedeprrafopredeter"/>
    <w:link w:val="Ttulo6"/>
    <w:uiPriority w:val="9"/>
    <w:semiHidden/>
    <w:rPr>
      <w:rFonts w:asciiTheme="majorHAnsi" w:eastAsiaTheme="majorEastAsia" w:hAnsiTheme="majorHAnsi" w:cstheme="majorBidi"/>
      <w:b/>
      <w:i/>
      <w:color w:val="595959" w:themeColor="text1" w:themeTint="A6"/>
      <w:sz w:val="30"/>
      <w:lang w:val="es-ES_tradnl"/>
    </w:rPr>
  </w:style>
  <w:style w:type="character" w:customStyle="1" w:styleId="Ttulo7Car">
    <w:name w:val="Título 7 Car"/>
    <w:basedOn w:val="Fuentedeprrafopredeter"/>
    <w:link w:val="Ttulo7"/>
    <w:uiPriority w:val="9"/>
    <w:semiHidden/>
    <w:rPr>
      <w:rFonts w:asciiTheme="majorHAnsi" w:eastAsiaTheme="majorEastAsia" w:hAnsiTheme="majorHAnsi" w:cstheme="majorBidi"/>
      <w:iCs/>
      <w:color w:val="595959" w:themeColor="text1" w:themeTint="A6"/>
      <w:sz w:val="30"/>
      <w:lang w:val="es-ES_tradnl"/>
    </w:rPr>
  </w:style>
  <w:style w:type="character" w:customStyle="1" w:styleId="Ttulo8Car">
    <w:name w:val="Título 8 Car"/>
    <w:basedOn w:val="Fuentedeprrafopredeter"/>
    <w:link w:val="Ttulo8"/>
    <w:uiPriority w:val="9"/>
    <w:semiHidden/>
    <w:rPr>
      <w:rFonts w:asciiTheme="majorHAnsi" w:eastAsiaTheme="majorEastAsia" w:hAnsiTheme="majorHAnsi" w:cstheme="majorBidi"/>
      <w:i/>
      <w:color w:val="595959" w:themeColor="text1" w:themeTint="A6"/>
      <w:sz w:val="30"/>
      <w:szCs w:val="21"/>
      <w:lang w:val="es-ES_tradnl"/>
    </w:rPr>
  </w:style>
  <w:style w:type="character" w:customStyle="1" w:styleId="Ttulo9Car">
    <w:name w:val="Título 9 Car"/>
    <w:basedOn w:val="Fuentedeprrafopredeter"/>
    <w:link w:val="Ttulo9"/>
    <w:uiPriority w:val="9"/>
    <w:semiHidden/>
    <w:rPr>
      <w:rFonts w:asciiTheme="majorHAnsi" w:eastAsiaTheme="majorEastAsia" w:hAnsiTheme="majorHAnsi" w:cstheme="majorBidi"/>
      <w:b/>
      <w:iCs/>
      <w:color w:val="595959" w:themeColor="text1" w:themeTint="A6"/>
      <w:sz w:val="26"/>
      <w:szCs w:val="21"/>
      <w:lang w:val="es-ES_tradnl"/>
    </w:rPr>
  </w:style>
  <w:style w:type="paragraph" w:styleId="Subttulo">
    <w:name w:val="Subtitle"/>
    <w:basedOn w:val="Normal"/>
    <w:link w:val="SubttuloCar"/>
    <w:uiPriority w:val="2"/>
    <w:qFormat/>
    <w:pPr>
      <w:numPr>
        <w:ilvl w:val="1"/>
      </w:numPr>
      <w:spacing w:after="300" w:line="240" w:lineRule="auto"/>
      <w:contextualSpacing/>
    </w:pPr>
    <w:rPr>
      <w:rFonts w:eastAsiaTheme="minorEastAsia"/>
      <w:sz w:val="32"/>
    </w:rPr>
  </w:style>
  <w:style w:type="character" w:customStyle="1" w:styleId="SubttuloCar">
    <w:name w:val="Subtítulo Car"/>
    <w:basedOn w:val="Fuentedeprrafopredeter"/>
    <w:link w:val="Subttulo"/>
    <w:uiPriority w:val="2"/>
    <w:rPr>
      <w:rFonts w:eastAsiaTheme="minorEastAsia"/>
      <w:sz w:val="32"/>
    </w:rPr>
  </w:style>
  <w:style w:type="paragraph" w:styleId="Puesto">
    <w:name w:val="Title"/>
    <w:basedOn w:val="Normal"/>
    <w:link w:val="PuestoCar"/>
    <w:uiPriority w:val="1"/>
    <w:qFormat/>
    <w:pPr>
      <w:spacing w:line="240" w:lineRule="auto"/>
      <w:contextualSpacing/>
    </w:pPr>
    <w:rPr>
      <w:rFonts w:asciiTheme="majorHAnsi" w:eastAsiaTheme="majorEastAsia" w:hAnsiTheme="majorHAnsi" w:cstheme="majorBidi"/>
      <w:kern w:val="28"/>
      <w:sz w:val="56"/>
      <w:szCs w:val="56"/>
    </w:rPr>
  </w:style>
  <w:style w:type="character" w:customStyle="1" w:styleId="PuestoCar">
    <w:name w:val="Puesto Car"/>
    <w:basedOn w:val="Fuentedeprrafopredeter"/>
    <w:link w:val="Puesto"/>
    <w:uiPriority w:val="1"/>
    <w:rPr>
      <w:rFonts w:asciiTheme="majorHAnsi" w:eastAsiaTheme="majorEastAsia" w:hAnsiTheme="majorHAnsi" w:cstheme="majorBidi"/>
      <w:kern w:val="28"/>
      <w:sz w:val="56"/>
      <w:szCs w:val="56"/>
    </w:rPr>
  </w:style>
  <w:style w:type="paragraph" w:styleId="Listaconnmeros">
    <w:name w:val="List Number"/>
    <w:basedOn w:val="Normal"/>
    <w:uiPriority w:val="13"/>
    <w:qFormat/>
    <w:pPr>
      <w:ind w:left="720" w:hanging="360"/>
    </w:pPr>
  </w:style>
  <w:style w:type="paragraph" w:styleId="Citadestacada">
    <w:name w:val="Intense Quote"/>
    <w:basedOn w:val="Normal"/>
    <w:next w:val="Normal"/>
    <w:link w:val="CitadestacadaCar"/>
    <w:uiPriority w:val="30"/>
    <w:semiHidden/>
    <w:unhideWhenUsed/>
    <w:qFormat/>
    <w:pPr>
      <w:spacing w:before="240"/>
      <w:ind w:left="490" w:right="490"/>
      <w:contextualSpacing/>
    </w:pPr>
    <w:rPr>
      <w:i/>
      <w:iCs/>
      <w:sz w:val="30"/>
    </w:rPr>
  </w:style>
  <w:style w:type="character" w:customStyle="1" w:styleId="CitadestacadaCar">
    <w:name w:val="Cita destacada Car"/>
    <w:basedOn w:val="Fuentedeprrafopredeter"/>
    <w:link w:val="Citadestacada"/>
    <w:uiPriority w:val="30"/>
    <w:semiHidden/>
    <w:rPr>
      <w:i/>
      <w:iCs/>
      <w:sz w:val="30"/>
    </w:rPr>
  </w:style>
  <w:style w:type="paragraph" w:styleId="Cita">
    <w:name w:val="Quote"/>
    <w:basedOn w:val="Normal"/>
    <w:next w:val="Normal"/>
    <w:link w:val="CitaCar"/>
    <w:uiPriority w:val="29"/>
    <w:qFormat/>
    <w:rsid w:val="003275C2"/>
    <w:pPr>
      <w:spacing w:before="240"/>
      <w:ind w:left="490" w:right="490"/>
      <w:jc w:val="center"/>
    </w:pPr>
    <w:rPr>
      <w:rFonts w:ascii="Calibri" w:hAnsi="Calibri"/>
      <w:i/>
      <w:iCs/>
      <w:sz w:val="20"/>
    </w:rPr>
  </w:style>
  <w:style w:type="character" w:customStyle="1" w:styleId="CitaCar">
    <w:name w:val="Cita Car"/>
    <w:basedOn w:val="Fuentedeprrafopredeter"/>
    <w:link w:val="Cita"/>
    <w:uiPriority w:val="29"/>
    <w:rsid w:val="003275C2"/>
    <w:rPr>
      <w:rFonts w:ascii="Calibri" w:hAnsi="Calibri"/>
      <w:i/>
      <w:iCs/>
      <w:color w:val="404040" w:themeColor="text1" w:themeTint="BF"/>
      <w:sz w:val="20"/>
      <w:lang w:val="es-ES_tradnl"/>
    </w:rPr>
  </w:style>
  <w:style w:type="paragraph" w:styleId="Listaconvietas">
    <w:name w:val="List Bullet"/>
    <w:basedOn w:val="Normal"/>
    <w:uiPriority w:val="12"/>
    <w:qFormat/>
    <w:pPr>
      <w:numPr>
        <w:numId w:val="1"/>
      </w:numPr>
    </w:pPr>
  </w:style>
  <w:style w:type="table" w:styleId="Tablaconcuadrcula">
    <w:name w:val="Table Grid"/>
    <w:basedOn w:val="Tabla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thor">
    <w:name w:val="Author"/>
    <w:basedOn w:val="Normal"/>
    <w:uiPriority w:val="3"/>
    <w:qFormat/>
    <w:pPr>
      <w:pBdr>
        <w:bottom w:val="single" w:sz="8" w:space="17" w:color="000000" w:themeColor="text1"/>
      </w:pBdr>
      <w:spacing w:after="640" w:line="240" w:lineRule="auto"/>
      <w:contextualSpacing/>
    </w:pPr>
  </w:style>
  <w:style w:type="character" w:styleId="nfasissutil">
    <w:name w:val="Subtle Emphasis"/>
    <w:basedOn w:val="Fuentedeprrafopredeter"/>
    <w:uiPriority w:val="19"/>
    <w:semiHidden/>
    <w:unhideWhenUsed/>
    <w:qFormat/>
    <w:rPr>
      <w:i/>
      <w:iCs/>
      <w:color w:val="000000" w:themeColor="text1"/>
    </w:rPr>
  </w:style>
  <w:style w:type="character" w:styleId="nfasis">
    <w:name w:val="Emphasis"/>
    <w:basedOn w:val="Fuentedeprrafopredeter"/>
    <w:uiPriority w:val="20"/>
    <w:semiHidden/>
    <w:unhideWhenUsed/>
    <w:qFormat/>
    <w:rPr>
      <w:b/>
      <w:i/>
      <w:iCs/>
    </w:rPr>
  </w:style>
  <w:style w:type="character" w:styleId="nfasisintenso">
    <w:name w:val="Intense Emphasis"/>
    <w:basedOn w:val="Fuentedeprrafopredeter"/>
    <w:uiPriority w:val="21"/>
    <w:semiHidden/>
    <w:unhideWhenUsed/>
    <w:qFormat/>
    <w:rPr>
      <w:b/>
      <w:iCs/>
      <w:caps/>
      <w:smallCaps w:val="0"/>
      <w:color w:val="000000" w:themeColor="text1"/>
    </w:rPr>
  </w:style>
  <w:style w:type="character" w:styleId="Referenciasutil">
    <w:name w:val="Subtle Reference"/>
    <w:basedOn w:val="Fuentedeprrafopredeter"/>
    <w:uiPriority w:val="31"/>
    <w:semiHidden/>
    <w:unhideWhenUsed/>
    <w:qFormat/>
    <w:rPr>
      <w:caps/>
      <w:smallCaps w:val="0"/>
      <w:color w:val="000000" w:themeColor="text1"/>
    </w:rPr>
  </w:style>
  <w:style w:type="character" w:styleId="Referenciaintensa">
    <w:name w:val="Intense Reference"/>
    <w:basedOn w:val="Fuentedeprrafopredeter"/>
    <w:uiPriority w:val="32"/>
    <w:semiHidden/>
    <w:unhideWhenUsed/>
    <w:qFormat/>
    <w:rPr>
      <w:b/>
      <w:bCs/>
      <w:i/>
      <w:caps/>
      <w:smallCaps w:val="0"/>
      <w:color w:val="000000" w:themeColor="text1"/>
      <w:spacing w:val="0"/>
    </w:rPr>
  </w:style>
  <w:style w:type="character" w:styleId="Ttulodellibro">
    <w:name w:val="Book Title"/>
    <w:basedOn w:val="Fuentedeprrafopredeter"/>
    <w:uiPriority w:val="33"/>
    <w:unhideWhenUsed/>
    <w:qFormat/>
    <w:rPr>
      <w:b w:val="0"/>
      <w:bCs/>
      <w:i w:val="0"/>
      <w:iCs/>
      <w:spacing w:val="0"/>
      <w:u w:val="single"/>
    </w:rPr>
  </w:style>
  <w:style w:type="paragraph" w:styleId="Descripcin">
    <w:name w:val="caption"/>
    <w:basedOn w:val="Normal"/>
    <w:next w:val="Normal"/>
    <w:uiPriority w:val="35"/>
    <w:unhideWhenUsed/>
    <w:qFormat/>
    <w:rsid w:val="003275C2"/>
    <w:pPr>
      <w:spacing w:after="200" w:line="240" w:lineRule="auto"/>
      <w:jc w:val="center"/>
    </w:pPr>
    <w:rPr>
      <w:rFonts w:ascii="Calibri" w:hAnsi="Calibri"/>
      <w:iCs/>
      <w:sz w:val="20"/>
      <w:szCs w:val="18"/>
      <w:lang w:val="es-ES"/>
    </w:rPr>
  </w:style>
  <w:style w:type="character" w:styleId="Textodelmarcadordeposicin">
    <w:name w:val="Placeholder Text"/>
    <w:basedOn w:val="Fuentedeprrafopredeter"/>
    <w:uiPriority w:val="99"/>
    <w:semiHidden/>
    <w:rPr>
      <w:color w:val="808080"/>
    </w:rPr>
  </w:style>
  <w:style w:type="paragraph" w:styleId="Piedepgina">
    <w:name w:val="footer"/>
    <w:basedOn w:val="Normal"/>
    <w:link w:val="PiedepginaCar"/>
    <w:uiPriority w:val="99"/>
    <w:unhideWhenUsed/>
    <w:qFormat/>
    <w:pPr>
      <w:spacing w:after="0" w:line="240" w:lineRule="auto"/>
    </w:pPr>
  </w:style>
  <w:style w:type="character" w:customStyle="1" w:styleId="PiedepginaCar">
    <w:name w:val="Pie de página Car"/>
    <w:basedOn w:val="Fuentedeprrafopredeter"/>
    <w:link w:val="Piedepgina"/>
    <w:uiPriority w:val="99"/>
  </w:style>
  <w:style w:type="paragraph" w:styleId="TtulodeTDC">
    <w:name w:val="TOC Heading"/>
    <w:basedOn w:val="Ttulo1"/>
    <w:next w:val="Normal"/>
    <w:uiPriority w:val="39"/>
    <w:unhideWhenUsed/>
    <w:qFormat/>
    <w:pPr>
      <w:outlineLvl w:val="9"/>
    </w:pPr>
  </w:style>
  <w:style w:type="table" w:customStyle="1" w:styleId="ReportTable">
    <w:name w:val="Report Table"/>
    <w:basedOn w:val="Tablanormal"/>
    <w:uiPriority w:val="99"/>
    <w:pPr>
      <w:spacing w:after="0" w:line="240" w:lineRule="auto"/>
      <w:ind w:left="374"/>
    </w:pPr>
    <w:tblPr>
      <w:tblInd w:w="0" w:type="dxa"/>
      <w:tblBorders>
        <w:bottom w:val="single" w:sz="8" w:space="0" w:color="000000" w:themeColor="text1"/>
        <w:insideH w:val="single" w:sz="8" w:space="0" w:color="000000" w:themeColor="text1"/>
      </w:tblBorders>
      <w:tblCellMar>
        <w:top w:w="216" w:type="dxa"/>
        <w:left w:w="0" w:type="dxa"/>
        <w:bottom w:w="216" w:type="dxa"/>
        <w:right w:w="0" w:type="dxa"/>
      </w:tblCellMar>
    </w:tblPr>
    <w:tblStylePr w:type="firstRow">
      <w:rPr>
        <w:sz w:val="30"/>
      </w:rPr>
      <w:tblPr/>
      <w:trPr>
        <w:tblHeader/>
      </w:trPr>
      <w:tcPr>
        <w:tcBorders>
          <w:top w:val="nil"/>
          <w:left w:val="nil"/>
          <w:bottom w:val="single" w:sz="24" w:space="0" w:color="000000" w:themeColor="text1"/>
          <w:right w:val="nil"/>
          <w:insideH w:val="nil"/>
          <w:insideV w:val="nil"/>
          <w:tl2br w:val="nil"/>
          <w:tr2bl w:val="nil"/>
        </w:tcBorders>
      </w:tcPr>
    </w:tblStylePr>
    <w:tblStylePr w:type="firstCol">
      <w:pPr>
        <w:wordWrap/>
        <w:ind w:leftChars="0" w:left="0" w:rightChars="0" w:right="374"/>
        <w:jc w:val="right"/>
      </w:pPr>
      <w:rPr>
        <w:b/>
        <w:i w:val="0"/>
      </w:rPr>
    </w:tblStylePr>
  </w:style>
  <w:style w:type="paragraph" w:styleId="Encabezado">
    <w:name w:val="header"/>
    <w:basedOn w:val="Normal"/>
    <w:link w:val="EncabezadoCar"/>
    <w:uiPriority w:val="99"/>
    <w:qFormat/>
    <w:pPr>
      <w:spacing w:after="0" w:line="240" w:lineRule="auto"/>
    </w:pPr>
  </w:style>
  <w:style w:type="character" w:customStyle="1" w:styleId="EncabezadoCar">
    <w:name w:val="Encabezado Car"/>
    <w:basedOn w:val="Fuentedeprrafopredeter"/>
    <w:link w:val="Encabezado"/>
    <w:uiPriority w:val="99"/>
  </w:style>
  <w:style w:type="paragraph" w:styleId="Prrafodelista">
    <w:name w:val="List Paragraph"/>
    <w:basedOn w:val="Normal"/>
    <w:uiPriority w:val="34"/>
    <w:unhideWhenUsed/>
    <w:qFormat/>
    <w:rsid w:val="00E0183D"/>
    <w:pPr>
      <w:ind w:left="720"/>
      <w:contextualSpacing/>
    </w:pPr>
  </w:style>
  <w:style w:type="paragraph" w:styleId="Textonotapie">
    <w:name w:val="footnote text"/>
    <w:aliases w:val="Geneva 9,Font: Geneva 9,Boston 10,f,otnote Text,Footnote,Footnote Text Char Char Char Char Char Char,Footnote Text Char Char Char Char1,Footnote Text Char Char Char Char Char1,Footnote Text Char Char Char Char Char,fn,ft"/>
    <w:basedOn w:val="Normal"/>
    <w:link w:val="TextonotapieCar"/>
    <w:uiPriority w:val="99"/>
    <w:unhideWhenUsed/>
    <w:rsid w:val="009B0903"/>
    <w:pPr>
      <w:spacing w:before="100" w:beforeAutospacing="1" w:after="0" w:line="240" w:lineRule="auto"/>
    </w:pPr>
    <w:rPr>
      <w:sz w:val="20"/>
    </w:rPr>
  </w:style>
  <w:style w:type="character" w:customStyle="1" w:styleId="TextonotapieCar">
    <w:name w:val="Texto nota pie Car"/>
    <w:aliases w:val="Geneva 9 Car,Font: Geneva 9 Car,Boston 10 Car,f Car,otnote Text Car,Footnote Car,Footnote Text Char Char Char Char Char Char Car,Footnote Text Char Char Char Char1 Car,Footnote Text Char Char Char Char Char1 Car,fn Car,ft Car"/>
    <w:basedOn w:val="Fuentedeprrafopredeter"/>
    <w:link w:val="Textonotapie"/>
    <w:uiPriority w:val="99"/>
    <w:rsid w:val="009B0903"/>
    <w:rPr>
      <w:rFonts w:ascii="Baskerville Old Face" w:hAnsi="Baskerville Old Face"/>
      <w:color w:val="404040" w:themeColor="text1" w:themeTint="BF"/>
      <w:sz w:val="20"/>
      <w:lang w:val="es-ES_tradnl"/>
    </w:rPr>
  </w:style>
  <w:style w:type="character" w:styleId="Refdenotaalpie">
    <w:name w:val="footnote reference"/>
    <w:aliases w:val="16 Point,Superscript 6 Point,Superscript 6 Point + 11 pt,Appel note de bas de page,de nota al pie,Ref,Ref. de nota al pie."/>
    <w:basedOn w:val="Fuentedeprrafopredeter"/>
    <w:unhideWhenUsed/>
    <w:rsid w:val="00A270B8"/>
    <w:rPr>
      <w:vertAlign w:val="superscript"/>
    </w:rPr>
  </w:style>
  <w:style w:type="paragraph" w:styleId="NormalWeb">
    <w:name w:val="Normal (Web)"/>
    <w:basedOn w:val="Normal"/>
    <w:uiPriority w:val="99"/>
    <w:semiHidden/>
    <w:unhideWhenUsed/>
    <w:rsid w:val="00665F1D"/>
    <w:pPr>
      <w:spacing w:before="100" w:beforeAutospacing="1" w:after="100" w:afterAutospacing="1" w:line="240" w:lineRule="auto"/>
      <w:jc w:val="left"/>
    </w:pPr>
    <w:rPr>
      <w:rFonts w:ascii="Times New Roman" w:hAnsi="Times New Roman" w:cs="Times New Roman"/>
      <w:color w:val="auto"/>
      <w:lang w:eastAsia="en-US"/>
    </w:rPr>
  </w:style>
  <w:style w:type="paragraph" w:customStyle="1" w:styleId="paragraph">
    <w:name w:val="paragraph"/>
    <w:basedOn w:val="Normal"/>
    <w:rsid w:val="007A0C6E"/>
    <w:pPr>
      <w:spacing w:before="100" w:beforeAutospacing="1" w:after="100" w:afterAutospacing="1" w:line="240" w:lineRule="auto"/>
      <w:jc w:val="left"/>
    </w:pPr>
    <w:rPr>
      <w:rFonts w:ascii="Times New Roman" w:hAnsi="Times New Roman" w:cs="Times New Roman"/>
      <w:color w:val="auto"/>
      <w:lang w:val="en-US" w:eastAsia="en-US"/>
    </w:rPr>
  </w:style>
  <w:style w:type="character" w:customStyle="1" w:styleId="normaltextrun">
    <w:name w:val="normaltextrun"/>
    <w:basedOn w:val="Fuentedeprrafopredeter"/>
    <w:rsid w:val="007A0C6E"/>
  </w:style>
  <w:style w:type="character" w:customStyle="1" w:styleId="apple-converted-space">
    <w:name w:val="apple-converted-space"/>
    <w:basedOn w:val="Fuentedeprrafopredeter"/>
    <w:rsid w:val="007A0C6E"/>
  </w:style>
  <w:style w:type="character" w:customStyle="1" w:styleId="spellingerror">
    <w:name w:val="spellingerror"/>
    <w:basedOn w:val="Fuentedeprrafopredeter"/>
    <w:rsid w:val="007A0C6E"/>
  </w:style>
  <w:style w:type="character" w:customStyle="1" w:styleId="eop">
    <w:name w:val="eop"/>
    <w:basedOn w:val="Fuentedeprrafopredeter"/>
    <w:rsid w:val="007A0C6E"/>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Baskerville" w:hAnsi="Baskerville"/>
      <w:color w:val="404040" w:themeColor="text1" w:themeTint="BF"/>
      <w:sz w:val="20"/>
      <w:szCs w:val="20"/>
      <w:lang w:val="es-ES_tradnl"/>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39794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9794D"/>
    <w:rPr>
      <w:rFonts w:ascii="Segoe UI" w:hAnsi="Segoe UI" w:cs="Segoe UI"/>
      <w:color w:val="404040" w:themeColor="text1" w:themeTint="BF"/>
      <w:sz w:val="18"/>
      <w:szCs w:val="18"/>
      <w:lang w:val="es-ES_tradnl"/>
    </w:rPr>
  </w:style>
  <w:style w:type="paragraph" w:styleId="TDC1">
    <w:name w:val="toc 1"/>
    <w:basedOn w:val="Normal"/>
    <w:next w:val="Normal"/>
    <w:autoRedefine/>
    <w:uiPriority w:val="39"/>
    <w:unhideWhenUsed/>
    <w:rsid w:val="00141B5D"/>
    <w:pPr>
      <w:tabs>
        <w:tab w:val="right" w:leader="dot" w:pos="8828"/>
      </w:tabs>
      <w:spacing w:after="100" w:line="240" w:lineRule="auto"/>
    </w:pPr>
  </w:style>
  <w:style w:type="paragraph" w:styleId="TDC2">
    <w:name w:val="toc 2"/>
    <w:basedOn w:val="Normal"/>
    <w:next w:val="Normal"/>
    <w:autoRedefine/>
    <w:uiPriority w:val="39"/>
    <w:unhideWhenUsed/>
    <w:rsid w:val="0039794D"/>
    <w:pPr>
      <w:spacing w:after="100"/>
      <w:ind w:left="240"/>
    </w:pPr>
  </w:style>
  <w:style w:type="paragraph" w:styleId="TDC3">
    <w:name w:val="toc 3"/>
    <w:basedOn w:val="Normal"/>
    <w:next w:val="Normal"/>
    <w:autoRedefine/>
    <w:uiPriority w:val="39"/>
    <w:unhideWhenUsed/>
    <w:rsid w:val="0039794D"/>
    <w:pPr>
      <w:spacing w:after="100"/>
      <w:ind w:left="480"/>
    </w:pPr>
  </w:style>
  <w:style w:type="character" w:styleId="Hipervnculo">
    <w:name w:val="Hyperlink"/>
    <w:basedOn w:val="Fuentedeprrafopredeter"/>
    <w:uiPriority w:val="99"/>
    <w:unhideWhenUsed/>
    <w:rsid w:val="0039794D"/>
    <w:rPr>
      <w:color w:val="5E9EA1" w:themeColor="hyperlink"/>
      <w:u w:val="single"/>
    </w:rPr>
  </w:style>
  <w:style w:type="paragraph" w:styleId="Tabladeilustraciones">
    <w:name w:val="table of figures"/>
    <w:basedOn w:val="Normal"/>
    <w:next w:val="Normal"/>
    <w:uiPriority w:val="99"/>
    <w:unhideWhenUsed/>
    <w:rsid w:val="0039794D"/>
    <w:pPr>
      <w:spacing w:after="0"/>
    </w:pPr>
  </w:style>
  <w:style w:type="table" w:customStyle="1" w:styleId="GridTable1Light-Accent11">
    <w:name w:val="Grid Table 1 Light - Accent 11"/>
    <w:basedOn w:val="Tablanormal"/>
    <w:uiPriority w:val="46"/>
    <w:rsid w:val="004D129E"/>
    <w:pPr>
      <w:spacing w:after="0" w:line="240" w:lineRule="auto"/>
    </w:pPr>
    <w:tblPr>
      <w:tblStyleRowBandSize w:val="1"/>
      <w:tblStyleColBandSize w:val="1"/>
      <w:tblInd w:w="0" w:type="dxa"/>
      <w:tblBorders>
        <w:top w:val="single" w:sz="4" w:space="0" w:color="B6CBCD" w:themeColor="accent1" w:themeTint="66"/>
        <w:left w:val="single" w:sz="4" w:space="0" w:color="B6CBCD" w:themeColor="accent1" w:themeTint="66"/>
        <w:bottom w:val="single" w:sz="4" w:space="0" w:color="B6CBCD" w:themeColor="accent1" w:themeTint="66"/>
        <w:right w:val="single" w:sz="4" w:space="0" w:color="B6CBCD" w:themeColor="accent1" w:themeTint="66"/>
        <w:insideH w:val="single" w:sz="4" w:space="0" w:color="B6CBCD" w:themeColor="accent1" w:themeTint="66"/>
        <w:insideV w:val="single" w:sz="4" w:space="0" w:color="B6CBCD" w:themeColor="accent1" w:themeTint="66"/>
      </w:tblBorders>
      <w:tblCellMar>
        <w:top w:w="0" w:type="dxa"/>
        <w:left w:w="108" w:type="dxa"/>
        <w:bottom w:w="0" w:type="dxa"/>
        <w:right w:w="108" w:type="dxa"/>
      </w:tblCellMar>
    </w:tblPr>
    <w:tblStylePr w:type="firstRow">
      <w:rPr>
        <w:b/>
        <w:bCs/>
      </w:rPr>
      <w:tblPr/>
      <w:tcPr>
        <w:tcBorders>
          <w:bottom w:val="single" w:sz="12" w:space="0" w:color="92B2B5" w:themeColor="accent1" w:themeTint="99"/>
        </w:tcBorders>
      </w:tcPr>
    </w:tblStylePr>
    <w:tblStylePr w:type="lastRow">
      <w:rPr>
        <w:b/>
        <w:bCs/>
      </w:rPr>
      <w:tblPr/>
      <w:tcPr>
        <w:tcBorders>
          <w:top w:val="double" w:sz="2" w:space="0" w:color="92B2B5" w:themeColor="accent1" w:themeTint="99"/>
        </w:tcBorders>
      </w:tcPr>
    </w:tblStylePr>
    <w:tblStylePr w:type="firstCol">
      <w:rPr>
        <w:b/>
        <w:bCs/>
      </w:rPr>
    </w:tblStylePr>
    <w:tblStylePr w:type="lastCol">
      <w:rPr>
        <w:b/>
        <w:bCs/>
      </w:rPr>
    </w:tblStylePr>
  </w:style>
  <w:style w:type="paragraph" w:styleId="TDC4">
    <w:name w:val="toc 4"/>
    <w:basedOn w:val="Normal"/>
    <w:next w:val="Normal"/>
    <w:autoRedefine/>
    <w:uiPriority w:val="39"/>
    <w:unhideWhenUsed/>
    <w:rsid w:val="008049BE"/>
    <w:pPr>
      <w:spacing w:after="100" w:line="259" w:lineRule="auto"/>
      <w:ind w:left="660"/>
      <w:jc w:val="left"/>
    </w:pPr>
    <w:rPr>
      <w:rFonts w:asciiTheme="minorHAnsi" w:eastAsiaTheme="minorEastAsia" w:hAnsiTheme="minorHAnsi"/>
      <w:color w:val="auto"/>
      <w:szCs w:val="22"/>
      <w:lang w:val="es-ES" w:eastAsia="es-ES"/>
    </w:rPr>
  </w:style>
  <w:style w:type="paragraph" w:styleId="TDC5">
    <w:name w:val="toc 5"/>
    <w:basedOn w:val="Normal"/>
    <w:next w:val="Normal"/>
    <w:autoRedefine/>
    <w:uiPriority w:val="39"/>
    <w:unhideWhenUsed/>
    <w:rsid w:val="008049BE"/>
    <w:pPr>
      <w:spacing w:after="100" w:line="259" w:lineRule="auto"/>
      <w:ind w:left="880"/>
      <w:jc w:val="left"/>
    </w:pPr>
    <w:rPr>
      <w:rFonts w:asciiTheme="minorHAnsi" w:eastAsiaTheme="minorEastAsia" w:hAnsiTheme="minorHAnsi"/>
      <w:color w:val="auto"/>
      <w:szCs w:val="22"/>
      <w:lang w:val="es-ES" w:eastAsia="es-ES"/>
    </w:rPr>
  </w:style>
  <w:style w:type="paragraph" w:styleId="TDC6">
    <w:name w:val="toc 6"/>
    <w:basedOn w:val="Normal"/>
    <w:next w:val="Normal"/>
    <w:autoRedefine/>
    <w:uiPriority w:val="39"/>
    <w:unhideWhenUsed/>
    <w:rsid w:val="008049BE"/>
    <w:pPr>
      <w:spacing w:after="100" w:line="259" w:lineRule="auto"/>
      <w:ind w:left="1100"/>
      <w:jc w:val="left"/>
    </w:pPr>
    <w:rPr>
      <w:rFonts w:asciiTheme="minorHAnsi" w:eastAsiaTheme="minorEastAsia" w:hAnsiTheme="minorHAnsi"/>
      <w:color w:val="auto"/>
      <w:szCs w:val="22"/>
      <w:lang w:val="es-ES" w:eastAsia="es-ES"/>
    </w:rPr>
  </w:style>
  <w:style w:type="paragraph" w:styleId="TDC7">
    <w:name w:val="toc 7"/>
    <w:basedOn w:val="Normal"/>
    <w:next w:val="Normal"/>
    <w:autoRedefine/>
    <w:uiPriority w:val="39"/>
    <w:unhideWhenUsed/>
    <w:rsid w:val="008049BE"/>
    <w:pPr>
      <w:spacing w:after="100" w:line="259" w:lineRule="auto"/>
      <w:ind w:left="1320"/>
      <w:jc w:val="left"/>
    </w:pPr>
    <w:rPr>
      <w:rFonts w:asciiTheme="minorHAnsi" w:eastAsiaTheme="minorEastAsia" w:hAnsiTheme="minorHAnsi"/>
      <w:color w:val="auto"/>
      <w:szCs w:val="22"/>
      <w:lang w:val="es-ES" w:eastAsia="es-ES"/>
    </w:rPr>
  </w:style>
  <w:style w:type="paragraph" w:styleId="TDC8">
    <w:name w:val="toc 8"/>
    <w:basedOn w:val="Normal"/>
    <w:next w:val="Normal"/>
    <w:autoRedefine/>
    <w:uiPriority w:val="39"/>
    <w:unhideWhenUsed/>
    <w:rsid w:val="008049BE"/>
    <w:pPr>
      <w:spacing w:after="100" w:line="259" w:lineRule="auto"/>
      <w:ind w:left="1540"/>
      <w:jc w:val="left"/>
    </w:pPr>
    <w:rPr>
      <w:rFonts w:asciiTheme="minorHAnsi" w:eastAsiaTheme="minorEastAsia" w:hAnsiTheme="minorHAnsi"/>
      <w:color w:val="auto"/>
      <w:szCs w:val="22"/>
      <w:lang w:val="es-ES" w:eastAsia="es-ES"/>
    </w:rPr>
  </w:style>
  <w:style w:type="paragraph" w:styleId="TDC9">
    <w:name w:val="toc 9"/>
    <w:basedOn w:val="Normal"/>
    <w:next w:val="Normal"/>
    <w:autoRedefine/>
    <w:uiPriority w:val="39"/>
    <w:unhideWhenUsed/>
    <w:rsid w:val="008049BE"/>
    <w:pPr>
      <w:spacing w:after="100" w:line="259" w:lineRule="auto"/>
      <w:ind w:left="1760"/>
      <w:jc w:val="left"/>
    </w:pPr>
    <w:rPr>
      <w:rFonts w:asciiTheme="minorHAnsi" w:eastAsiaTheme="minorEastAsia" w:hAnsiTheme="minorHAnsi"/>
      <w:color w:val="auto"/>
      <w:szCs w:val="22"/>
      <w:lang w:val="es-ES" w:eastAsia="es-ES"/>
    </w:rPr>
  </w:style>
  <w:style w:type="paragraph" w:styleId="Asuntodelcomentario">
    <w:name w:val="annotation subject"/>
    <w:basedOn w:val="Textocomentario"/>
    <w:next w:val="Textocomentario"/>
    <w:link w:val="AsuntodelcomentarioCar"/>
    <w:uiPriority w:val="99"/>
    <w:semiHidden/>
    <w:unhideWhenUsed/>
    <w:rsid w:val="004F571F"/>
    <w:rPr>
      <w:b/>
      <w:bCs/>
    </w:rPr>
  </w:style>
  <w:style w:type="character" w:customStyle="1" w:styleId="AsuntodelcomentarioCar">
    <w:name w:val="Asunto del comentario Car"/>
    <w:basedOn w:val="TextocomentarioCar"/>
    <w:link w:val="Asuntodelcomentario"/>
    <w:uiPriority w:val="99"/>
    <w:semiHidden/>
    <w:rsid w:val="004F571F"/>
    <w:rPr>
      <w:rFonts w:ascii="Baskerville" w:hAnsi="Baskerville"/>
      <w:b/>
      <w:bCs/>
      <w:color w:val="404040" w:themeColor="text1" w:themeTint="BF"/>
      <w:sz w:val="20"/>
      <w:szCs w:val="20"/>
      <w:lang w:val="es-ES_tradnl"/>
    </w:rPr>
  </w:style>
  <w:style w:type="character" w:styleId="Refdenotaalfinal">
    <w:name w:val="endnote reference"/>
    <w:basedOn w:val="Fuentedeprrafopredeter"/>
    <w:uiPriority w:val="99"/>
    <w:semiHidden/>
    <w:unhideWhenUsed/>
    <w:rsid w:val="002359AD"/>
    <w:rPr>
      <w:vertAlign w:val="superscript"/>
    </w:rPr>
  </w:style>
  <w:style w:type="paragraph" w:customStyle="1" w:styleId="heading10">
    <w:name w:val="heading 10"/>
    <w:basedOn w:val="Normal"/>
    <w:next w:val="Normal"/>
    <w:autoRedefine/>
    <w:uiPriority w:val="9"/>
    <w:qFormat/>
    <w:rsid w:val="00FF1AD8"/>
    <w:pPr>
      <w:keepNext/>
      <w:keepLines/>
      <w:spacing w:before="400" w:line="240" w:lineRule="auto"/>
      <w:ind w:left="432" w:hanging="432"/>
      <w:contextualSpacing/>
      <w:outlineLvl w:val="0"/>
    </w:pPr>
    <w:rPr>
      <w:rFonts w:eastAsiaTheme="majorEastAsia" w:cstheme="majorBidi"/>
      <w:b/>
      <w:sz w:val="28"/>
      <w:szCs w:val="32"/>
      <w:lang w:val="es-ES"/>
    </w:rPr>
  </w:style>
  <w:style w:type="paragraph" w:customStyle="1" w:styleId="heading100">
    <w:name w:val="heading 100"/>
    <w:basedOn w:val="Normal"/>
    <w:next w:val="Normal"/>
    <w:autoRedefine/>
    <w:uiPriority w:val="9"/>
    <w:qFormat/>
    <w:rsid w:val="00904891"/>
    <w:pPr>
      <w:keepNext/>
      <w:keepLines/>
      <w:spacing w:before="400" w:line="240" w:lineRule="auto"/>
      <w:ind w:left="432" w:hanging="432"/>
      <w:contextualSpacing/>
    </w:pPr>
    <w:rPr>
      <w:rFonts w:eastAsiaTheme="majorEastAsia" w:cstheme="majorBidi"/>
      <w:b/>
      <w:sz w:val="28"/>
      <w:szCs w:val="32"/>
      <w:lang w:val="es-ES"/>
    </w:rPr>
  </w:style>
  <w:style w:type="paragraph" w:styleId="Mapadeldocumento">
    <w:name w:val="Document Map"/>
    <w:basedOn w:val="Normal"/>
    <w:link w:val="MapadeldocumentoCar"/>
    <w:uiPriority w:val="99"/>
    <w:semiHidden/>
    <w:unhideWhenUsed/>
    <w:rsid w:val="00F85F98"/>
    <w:pPr>
      <w:spacing w:after="0" w:line="240" w:lineRule="auto"/>
    </w:pPr>
    <w:rPr>
      <w:rFonts w:ascii="Times New Roman" w:hAnsi="Times New Roman" w:cs="Times New Roman"/>
      <w:sz w:val="24"/>
    </w:rPr>
  </w:style>
  <w:style w:type="character" w:customStyle="1" w:styleId="MapadeldocumentoCar">
    <w:name w:val="Mapa del documento Car"/>
    <w:basedOn w:val="Fuentedeprrafopredeter"/>
    <w:link w:val="Mapadeldocumento"/>
    <w:uiPriority w:val="99"/>
    <w:semiHidden/>
    <w:rsid w:val="00F85F98"/>
    <w:rPr>
      <w:rFonts w:ascii="Times New Roman" w:hAnsi="Times New Roman" w:cs="Times New Roman"/>
      <w:color w:val="404040" w:themeColor="text1" w:themeTint="BF"/>
      <w:lang w:val="es-ES_tradnl"/>
    </w:rPr>
  </w:style>
  <w:style w:type="paragraph" w:styleId="Bibliografa">
    <w:name w:val="Bibliography"/>
    <w:basedOn w:val="Normal"/>
    <w:next w:val="Normal"/>
    <w:uiPriority w:val="37"/>
    <w:unhideWhenUsed/>
    <w:rsid w:val="00AF3377"/>
    <w:pPr>
      <w:spacing w:after="200" w:line="276" w:lineRule="auto"/>
      <w:jc w:val="left"/>
    </w:pPr>
    <w:rPr>
      <w:rFonts w:asciiTheme="minorHAnsi" w:hAnsiTheme="minorHAnsi"/>
      <w:color w:val="auto"/>
      <w:szCs w:val="22"/>
      <w:lang w:val="es-EC" w:eastAsia="en-US"/>
    </w:rPr>
  </w:style>
  <w:style w:type="paragraph" w:customStyle="1" w:styleId="Subheading">
    <w:name w:val="Subheading"/>
    <w:next w:val="Normal"/>
    <w:rsid w:val="00F85052"/>
    <w:pPr>
      <w:pBdr>
        <w:top w:val="nil"/>
        <w:left w:val="nil"/>
        <w:bottom w:val="nil"/>
        <w:right w:val="nil"/>
        <w:between w:val="nil"/>
        <w:bar w:val="nil"/>
      </w:pBdr>
      <w:spacing w:after="0" w:line="288" w:lineRule="auto"/>
      <w:outlineLvl w:val="0"/>
    </w:pPr>
    <w:rPr>
      <w:rFonts w:ascii="Helvetica Neue" w:eastAsia="Arial Unicode MS" w:hAnsi="Helvetica Neue" w:cs="Arial Unicode MS"/>
      <w:b/>
      <w:bCs/>
      <w:caps/>
      <w:color w:val="357CA2"/>
      <w:spacing w:val="4"/>
      <w:sz w:val="22"/>
      <w:szCs w:val="22"/>
      <w:bdr w:val="nil"/>
      <w:lang w:val="es-ES_tradnl" w:eastAsia="es-EC"/>
    </w:rPr>
  </w:style>
  <w:style w:type="paragraph" w:customStyle="1" w:styleId="HeaderFooter">
    <w:name w:val="Header &amp; Footer"/>
    <w:rsid w:val="006851C9"/>
    <w:pPr>
      <w:pBdr>
        <w:top w:val="nil"/>
        <w:left w:val="nil"/>
        <w:bottom w:val="nil"/>
        <w:right w:val="nil"/>
        <w:between w:val="nil"/>
        <w:bar w:val="nil"/>
      </w:pBdr>
      <w:tabs>
        <w:tab w:val="right" w:pos="9020"/>
      </w:tabs>
      <w:spacing w:after="0" w:line="288" w:lineRule="auto"/>
    </w:pPr>
    <w:rPr>
      <w:rFonts w:ascii="Helvetica Neue Medium" w:eastAsia="Arial Unicode MS" w:hAnsi="Helvetica Neue Medium" w:cs="Arial Unicode MS"/>
      <w:color w:val="5F5F5F"/>
      <w:sz w:val="20"/>
      <w:szCs w:val="20"/>
      <w:bdr w:val="nil"/>
      <w:lang w:val="es-EC" w:eastAsia="es-EC"/>
    </w:rPr>
  </w:style>
  <w:style w:type="character" w:styleId="Hipervnculovisitado">
    <w:name w:val="FollowedHyperlink"/>
    <w:basedOn w:val="Fuentedeprrafopredeter"/>
    <w:uiPriority w:val="99"/>
    <w:semiHidden/>
    <w:unhideWhenUsed/>
    <w:rsid w:val="00785D14"/>
    <w:rPr>
      <w:color w:val="7A4561" w:themeColor="followedHyperlink"/>
      <w:u w:val="single"/>
    </w:rPr>
  </w:style>
  <w:style w:type="table" w:customStyle="1" w:styleId="GridTable1Light-Accent12">
    <w:name w:val="Grid Table 1 Light - Accent 12"/>
    <w:basedOn w:val="Tablanormal"/>
    <w:uiPriority w:val="46"/>
    <w:pPr>
      <w:spacing w:after="0" w:line="240" w:lineRule="auto"/>
    </w:pPr>
    <w:tblPr>
      <w:tblStyleRowBandSize w:val="1"/>
      <w:tblStyleColBandSize w:val="1"/>
      <w:tblInd w:w="0" w:type="dxa"/>
      <w:tblBorders>
        <w:top w:val="single" w:sz="4" w:space="0" w:color="B6CBCD" w:themeColor="accent1" w:themeTint="66"/>
        <w:left w:val="single" w:sz="4" w:space="0" w:color="B6CBCD" w:themeColor="accent1" w:themeTint="66"/>
        <w:bottom w:val="single" w:sz="4" w:space="0" w:color="B6CBCD" w:themeColor="accent1" w:themeTint="66"/>
        <w:right w:val="single" w:sz="4" w:space="0" w:color="B6CBCD" w:themeColor="accent1" w:themeTint="66"/>
        <w:insideH w:val="single" w:sz="4" w:space="0" w:color="B6CBCD" w:themeColor="accent1" w:themeTint="66"/>
        <w:insideV w:val="single" w:sz="4" w:space="0" w:color="B6CBCD" w:themeColor="accent1" w:themeTint="66"/>
      </w:tblBorders>
      <w:tblCellMar>
        <w:top w:w="0" w:type="dxa"/>
        <w:left w:w="108" w:type="dxa"/>
        <w:bottom w:w="0" w:type="dxa"/>
        <w:right w:w="108" w:type="dxa"/>
      </w:tblCellMar>
    </w:tblPr>
    <w:tblStylePr w:type="firstRow">
      <w:rPr>
        <w:b/>
        <w:bCs/>
      </w:rPr>
      <w:tblPr/>
      <w:tcPr>
        <w:tcBorders>
          <w:bottom w:val="single" w:sz="12" w:space="0" w:color="92B2B5" w:themeColor="accent1" w:themeTint="99"/>
        </w:tcBorders>
      </w:tcPr>
    </w:tblStylePr>
    <w:tblStylePr w:type="lastRow">
      <w:rPr>
        <w:b/>
        <w:bCs/>
      </w:rPr>
      <w:tblPr/>
      <w:tcPr>
        <w:tcBorders>
          <w:top w:val="double" w:sz="2" w:space="0" w:color="92B2B5" w:themeColor="accent1" w:themeTint="99"/>
        </w:tcBorders>
      </w:tcPr>
    </w:tblStylePr>
    <w:tblStylePr w:type="firstCol">
      <w:rPr>
        <w:b/>
        <w:bCs/>
      </w:rPr>
    </w:tblStylePr>
    <w:tblStylePr w:type="lastCol">
      <w:rPr>
        <w:b/>
        <w:bCs/>
      </w:rPr>
    </w:tblStylePr>
  </w:style>
  <w:style w:type="paragraph" w:styleId="Revisin">
    <w:name w:val="Revision"/>
    <w:hidden/>
    <w:uiPriority w:val="99"/>
    <w:semiHidden/>
    <w:rsid w:val="00AC435A"/>
    <w:pPr>
      <w:spacing w:after="0" w:line="240" w:lineRule="auto"/>
    </w:pPr>
    <w:rPr>
      <w:rFonts w:ascii="Baskerville" w:hAnsi="Baskerville"/>
      <w:color w:val="404040" w:themeColor="text1" w:themeTint="BF"/>
      <w:sz w:val="22"/>
      <w:lang w:val="es-ES_tradnl"/>
    </w:rPr>
  </w:style>
  <w:style w:type="paragraph" w:styleId="Sinespaciado">
    <w:name w:val="No Spacing"/>
    <w:uiPriority w:val="1"/>
    <w:qFormat/>
    <w:pPr>
      <w:spacing w:after="0" w:line="240" w:lineRule="auto"/>
    </w:pPr>
  </w:style>
  <w:style w:type="paragraph" w:customStyle="1" w:styleId="NormalFINCEC">
    <w:name w:val="Normal FINCEC"/>
    <w:basedOn w:val="Normal"/>
    <w:qFormat/>
    <w:rsid w:val="00DA5B7C"/>
    <w:pPr>
      <w:widowControl w:val="0"/>
      <w:suppressAutoHyphens/>
      <w:spacing w:before="120" w:after="0" w:line="240" w:lineRule="auto"/>
    </w:pPr>
    <w:rPr>
      <w:rFonts w:ascii="Kalinga" w:eastAsiaTheme="minorEastAsia" w:hAnsi="Kalinga" w:cs="Tahoma"/>
      <w:color w:val="auto"/>
      <w:kern w:val="20"/>
      <w:sz w:val="18"/>
      <w:lang w:val="es-EC" w:eastAsia="hi-IN" w:bidi="hi-IN"/>
    </w:rPr>
  </w:style>
  <w:style w:type="character" w:customStyle="1" w:styleId="FootnoteTextChar1">
    <w:name w:val="Footnote Text Char1"/>
    <w:aliases w:val="Geneva 9 Char,Font: Geneva 9 Char,Boston 10 Char,f Char,otnote Text Char,Footnote Char,Footnote Text Char Char Char Char Char Char Char,Footnote Text Char Char Char Char1 Char,Footnote Text Char Char Char Char Char1 Char,fn Char"/>
    <w:basedOn w:val="Fuentedeprrafopredeter"/>
    <w:uiPriority w:val="99"/>
    <w:rsid w:val="00DA5B7C"/>
    <w:rPr>
      <w:rFonts w:ascii="Arial" w:eastAsia="Times New Roman" w:hAnsi="Arial" w:cs="Arial"/>
      <w:snapToGrid w:val="0"/>
      <w:sz w:val="18"/>
      <w:szCs w:val="24"/>
      <w:lang w:val="es-ES_tradnl" w:eastAsia="es-ES"/>
    </w:rPr>
  </w:style>
  <w:style w:type="character" w:customStyle="1" w:styleId="Caracteresdenotaalpie">
    <w:name w:val="Caracteres de nota al pie"/>
    <w:rsid w:val="00A40435"/>
    <w:rPr>
      <w:vertAlign w:val="superscript"/>
    </w:rPr>
  </w:style>
  <w:style w:type="paragraph" w:customStyle="1" w:styleId="Titulo2UBA">
    <w:name w:val="Titulo 2 UBA"/>
    <w:basedOn w:val="Ttulo2"/>
    <w:next w:val="Normal"/>
    <w:rsid w:val="00A40435"/>
    <w:pPr>
      <w:numPr>
        <w:ilvl w:val="0"/>
        <w:numId w:val="0"/>
      </w:numPr>
      <w:spacing w:before="240" w:after="200" w:line="288" w:lineRule="auto"/>
    </w:pPr>
    <w:rPr>
      <w:rFonts w:ascii="Times New Roman" w:eastAsia="MS Mincho" w:hAnsi="Times New Roman" w:cs="Arial"/>
      <w:smallCaps/>
      <w:color w:val="auto"/>
      <w:sz w:val="28"/>
      <w:szCs w:val="20"/>
      <w:lang w:val="es-AR" w:eastAsia="es-ES"/>
    </w:rPr>
  </w:style>
  <w:style w:type="table" w:customStyle="1" w:styleId="NormalTable0">
    <w:name w:val="Normal Table0"/>
    <w:uiPriority w:val="2"/>
    <w:semiHidden/>
    <w:unhideWhenUsed/>
    <w:qFormat/>
    <w:rsid w:val="003C35C4"/>
    <w:pPr>
      <w:widowControl w:val="0"/>
      <w:autoSpaceDE w:val="0"/>
      <w:autoSpaceDN w:val="0"/>
      <w:spacing w:after="0" w:line="240" w:lineRule="auto"/>
    </w:pPr>
    <w:rPr>
      <w:color w:val="auto"/>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C35C4"/>
    <w:pPr>
      <w:widowControl w:val="0"/>
      <w:autoSpaceDE w:val="0"/>
      <w:autoSpaceDN w:val="0"/>
      <w:spacing w:after="0" w:line="240" w:lineRule="auto"/>
      <w:jc w:val="left"/>
    </w:pPr>
    <w:rPr>
      <w:rFonts w:ascii="Calibri" w:eastAsia="Calibri" w:hAnsi="Calibri" w:cs="Calibri"/>
      <w:color w:val="auto"/>
      <w:szCs w:val="22"/>
      <w:lang w:val="en-US" w:eastAsia="en-US"/>
    </w:rPr>
  </w:style>
  <w:style w:type="paragraph" w:styleId="Textoindependiente">
    <w:name w:val="Body Text"/>
    <w:basedOn w:val="Normal"/>
    <w:link w:val="TextoindependienteCar"/>
    <w:uiPriority w:val="99"/>
    <w:rsid w:val="004B3586"/>
    <w:pPr>
      <w:spacing w:after="0" w:line="240" w:lineRule="auto"/>
      <w:jc w:val="left"/>
    </w:pPr>
    <w:rPr>
      <w:rFonts w:ascii="Times New Roman" w:eastAsia="SimSun" w:hAnsi="Times New Roman" w:cs="Times New Roman"/>
      <w:color w:val="auto"/>
      <w:sz w:val="24"/>
      <w:szCs w:val="20"/>
      <w:lang w:eastAsia="en-US"/>
    </w:rPr>
  </w:style>
  <w:style w:type="character" w:customStyle="1" w:styleId="TextoindependienteCar">
    <w:name w:val="Texto independiente Car"/>
    <w:basedOn w:val="Fuentedeprrafopredeter"/>
    <w:link w:val="Textoindependiente"/>
    <w:uiPriority w:val="99"/>
    <w:rsid w:val="004B3586"/>
    <w:rPr>
      <w:rFonts w:ascii="Times New Roman" w:eastAsia="SimSun" w:hAnsi="Times New Roman" w:cs="Times New Roman"/>
      <w:color w:val="auto"/>
      <w:szCs w:val="20"/>
      <w:lang w:val="es-ES_tradnl" w:eastAsia="en-US"/>
    </w:rPr>
  </w:style>
  <w:style w:type="character" w:customStyle="1" w:styleId="Refdecomentario1">
    <w:name w:val="Ref. de comentario1"/>
    <w:rsid w:val="0018642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2665">
      <w:bodyDiv w:val="1"/>
      <w:marLeft w:val="0"/>
      <w:marRight w:val="0"/>
      <w:marTop w:val="0"/>
      <w:marBottom w:val="0"/>
      <w:divBdr>
        <w:top w:val="none" w:sz="0" w:space="0" w:color="auto"/>
        <w:left w:val="none" w:sz="0" w:space="0" w:color="auto"/>
        <w:bottom w:val="none" w:sz="0" w:space="0" w:color="auto"/>
        <w:right w:val="none" w:sz="0" w:space="0" w:color="auto"/>
      </w:divBdr>
    </w:div>
    <w:div w:id="58016151">
      <w:bodyDiv w:val="1"/>
      <w:marLeft w:val="0"/>
      <w:marRight w:val="0"/>
      <w:marTop w:val="0"/>
      <w:marBottom w:val="0"/>
      <w:divBdr>
        <w:top w:val="none" w:sz="0" w:space="0" w:color="auto"/>
        <w:left w:val="none" w:sz="0" w:space="0" w:color="auto"/>
        <w:bottom w:val="none" w:sz="0" w:space="0" w:color="auto"/>
        <w:right w:val="none" w:sz="0" w:space="0" w:color="auto"/>
      </w:divBdr>
    </w:div>
    <w:div w:id="163054236">
      <w:bodyDiv w:val="1"/>
      <w:marLeft w:val="0"/>
      <w:marRight w:val="0"/>
      <w:marTop w:val="0"/>
      <w:marBottom w:val="0"/>
      <w:divBdr>
        <w:top w:val="none" w:sz="0" w:space="0" w:color="auto"/>
        <w:left w:val="none" w:sz="0" w:space="0" w:color="auto"/>
        <w:bottom w:val="none" w:sz="0" w:space="0" w:color="auto"/>
        <w:right w:val="none" w:sz="0" w:space="0" w:color="auto"/>
      </w:divBdr>
    </w:div>
    <w:div w:id="288319207">
      <w:bodyDiv w:val="1"/>
      <w:marLeft w:val="0"/>
      <w:marRight w:val="0"/>
      <w:marTop w:val="0"/>
      <w:marBottom w:val="0"/>
      <w:divBdr>
        <w:top w:val="none" w:sz="0" w:space="0" w:color="auto"/>
        <w:left w:val="none" w:sz="0" w:space="0" w:color="auto"/>
        <w:bottom w:val="none" w:sz="0" w:space="0" w:color="auto"/>
        <w:right w:val="none" w:sz="0" w:space="0" w:color="auto"/>
      </w:divBdr>
    </w:div>
    <w:div w:id="302197287">
      <w:bodyDiv w:val="1"/>
      <w:marLeft w:val="0"/>
      <w:marRight w:val="0"/>
      <w:marTop w:val="0"/>
      <w:marBottom w:val="0"/>
      <w:divBdr>
        <w:top w:val="none" w:sz="0" w:space="0" w:color="auto"/>
        <w:left w:val="none" w:sz="0" w:space="0" w:color="auto"/>
        <w:bottom w:val="none" w:sz="0" w:space="0" w:color="auto"/>
        <w:right w:val="none" w:sz="0" w:space="0" w:color="auto"/>
      </w:divBdr>
    </w:div>
    <w:div w:id="380859591">
      <w:bodyDiv w:val="1"/>
      <w:marLeft w:val="0"/>
      <w:marRight w:val="0"/>
      <w:marTop w:val="0"/>
      <w:marBottom w:val="0"/>
      <w:divBdr>
        <w:top w:val="none" w:sz="0" w:space="0" w:color="auto"/>
        <w:left w:val="none" w:sz="0" w:space="0" w:color="auto"/>
        <w:bottom w:val="none" w:sz="0" w:space="0" w:color="auto"/>
        <w:right w:val="none" w:sz="0" w:space="0" w:color="auto"/>
      </w:divBdr>
    </w:div>
    <w:div w:id="404258513">
      <w:bodyDiv w:val="1"/>
      <w:marLeft w:val="0"/>
      <w:marRight w:val="0"/>
      <w:marTop w:val="0"/>
      <w:marBottom w:val="0"/>
      <w:divBdr>
        <w:top w:val="none" w:sz="0" w:space="0" w:color="auto"/>
        <w:left w:val="none" w:sz="0" w:space="0" w:color="auto"/>
        <w:bottom w:val="none" w:sz="0" w:space="0" w:color="auto"/>
        <w:right w:val="none" w:sz="0" w:space="0" w:color="auto"/>
      </w:divBdr>
    </w:div>
    <w:div w:id="411901841">
      <w:bodyDiv w:val="1"/>
      <w:marLeft w:val="0"/>
      <w:marRight w:val="0"/>
      <w:marTop w:val="0"/>
      <w:marBottom w:val="0"/>
      <w:divBdr>
        <w:top w:val="none" w:sz="0" w:space="0" w:color="auto"/>
        <w:left w:val="none" w:sz="0" w:space="0" w:color="auto"/>
        <w:bottom w:val="none" w:sz="0" w:space="0" w:color="auto"/>
        <w:right w:val="none" w:sz="0" w:space="0" w:color="auto"/>
      </w:divBdr>
    </w:div>
    <w:div w:id="433332808">
      <w:bodyDiv w:val="1"/>
      <w:marLeft w:val="0"/>
      <w:marRight w:val="0"/>
      <w:marTop w:val="0"/>
      <w:marBottom w:val="0"/>
      <w:divBdr>
        <w:top w:val="none" w:sz="0" w:space="0" w:color="auto"/>
        <w:left w:val="none" w:sz="0" w:space="0" w:color="auto"/>
        <w:bottom w:val="none" w:sz="0" w:space="0" w:color="auto"/>
        <w:right w:val="none" w:sz="0" w:space="0" w:color="auto"/>
      </w:divBdr>
    </w:div>
    <w:div w:id="454105655">
      <w:bodyDiv w:val="1"/>
      <w:marLeft w:val="0"/>
      <w:marRight w:val="0"/>
      <w:marTop w:val="0"/>
      <w:marBottom w:val="0"/>
      <w:divBdr>
        <w:top w:val="none" w:sz="0" w:space="0" w:color="auto"/>
        <w:left w:val="none" w:sz="0" w:space="0" w:color="auto"/>
        <w:bottom w:val="none" w:sz="0" w:space="0" w:color="auto"/>
        <w:right w:val="none" w:sz="0" w:space="0" w:color="auto"/>
      </w:divBdr>
    </w:div>
    <w:div w:id="567689062">
      <w:bodyDiv w:val="1"/>
      <w:marLeft w:val="0"/>
      <w:marRight w:val="0"/>
      <w:marTop w:val="0"/>
      <w:marBottom w:val="0"/>
      <w:divBdr>
        <w:top w:val="none" w:sz="0" w:space="0" w:color="auto"/>
        <w:left w:val="none" w:sz="0" w:space="0" w:color="auto"/>
        <w:bottom w:val="none" w:sz="0" w:space="0" w:color="auto"/>
        <w:right w:val="none" w:sz="0" w:space="0" w:color="auto"/>
      </w:divBdr>
    </w:div>
    <w:div w:id="649402737">
      <w:bodyDiv w:val="1"/>
      <w:marLeft w:val="0"/>
      <w:marRight w:val="0"/>
      <w:marTop w:val="0"/>
      <w:marBottom w:val="0"/>
      <w:divBdr>
        <w:top w:val="none" w:sz="0" w:space="0" w:color="auto"/>
        <w:left w:val="none" w:sz="0" w:space="0" w:color="auto"/>
        <w:bottom w:val="none" w:sz="0" w:space="0" w:color="auto"/>
        <w:right w:val="none" w:sz="0" w:space="0" w:color="auto"/>
      </w:divBdr>
    </w:div>
    <w:div w:id="662199175">
      <w:bodyDiv w:val="1"/>
      <w:marLeft w:val="0"/>
      <w:marRight w:val="0"/>
      <w:marTop w:val="0"/>
      <w:marBottom w:val="0"/>
      <w:divBdr>
        <w:top w:val="none" w:sz="0" w:space="0" w:color="auto"/>
        <w:left w:val="none" w:sz="0" w:space="0" w:color="auto"/>
        <w:bottom w:val="none" w:sz="0" w:space="0" w:color="auto"/>
        <w:right w:val="none" w:sz="0" w:space="0" w:color="auto"/>
      </w:divBdr>
      <w:divsChild>
        <w:div w:id="1254629836">
          <w:marLeft w:val="0"/>
          <w:marRight w:val="0"/>
          <w:marTop w:val="0"/>
          <w:marBottom w:val="0"/>
          <w:divBdr>
            <w:top w:val="none" w:sz="0" w:space="0" w:color="auto"/>
            <w:left w:val="none" w:sz="0" w:space="0" w:color="auto"/>
            <w:bottom w:val="none" w:sz="0" w:space="0" w:color="auto"/>
            <w:right w:val="none" w:sz="0" w:space="0" w:color="auto"/>
          </w:divBdr>
          <w:divsChild>
            <w:div w:id="2085449531">
              <w:marLeft w:val="0"/>
              <w:marRight w:val="0"/>
              <w:marTop w:val="0"/>
              <w:marBottom w:val="0"/>
              <w:divBdr>
                <w:top w:val="none" w:sz="0" w:space="0" w:color="auto"/>
                <w:left w:val="none" w:sz="0" w:space="0" w:color="auto"/>
                <w:bottom w:val="none" w:sz="0" w:space="0" w:color="auto"/>
                <w:right w:val="none" w:sz="0" w:space="0" w:color="auto"/>
              </w:divBdr>
              <w:divsChild>
                <w:div w:id="108634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801126">
      <w:bodyDiv w:val="1"/>
      <w:marLeft w:val="0"/>
      <w:marRight w:val="0"/>
      <w:marTop w:val="0"/>
      <w:marBottom w:val="0"/>
      <w:divBdr>
        <w:top w:val="none" w:sz="0" w:space="0" w:color="auto"/>
        <w:left w:val="none" w:sz="0" w:space="0" w:color="auto"/>
        <w:bottom w:val="none" w:sz="0" w:space="0" w:color="auto"/>
        <w:right w:val="none" w:sz="0" w:space="0" w:color="auto"/>
      </w:divBdr>
    </w:div>
    <w:div w:id="726027028">
      <w:bodyDiv w:val="1"/>
      <w:marLeft w:val="0"/>
      <w:marRight w:val="0"/>
      <w:marTop w:val="0"/>
      <w:marBottom w:val="0"/>
      <w:divBdr>
        <w:top w:val="none" w:sz="0" w:space="0" w:color="auto"/>
        <w:left w:val="none" w:sz="0" w:space="0" w:color="auto"/>
        <w:bottom w:val="none" w:sz="0" w:space="0" w:color="auto"/>
        <w:right w:val="none" w:sz="0" w:space="0" w:color="auto"/>
      </w:divBdr>
      <w:divsChild>
        <w:div w:id="193079967">
          <w:marLeft w:val="0"/>
          <w:marRight w:val="0"/>
          <w:marTop w:val="0"/>
          <w:marBottom w:val="0"/>
          <w:divBdr>
            <w:top w:val="none" w:sz="0" w:space="0" w:color="auto"/>
            <w:left w:val="none" w:sz="0" w:space="0" w:color="auto"/>
            <w:bottom w:val="none" w:sz="0" w:space="0" w:color="auto"/>
            <w:right w:val="none" w:sz="0" w:space="0" w:color="auto"/>
          </w:divBdr>
        </w:div>
        <w:div w:id="775100671">
          <w:marLeft w:val="0"/>
          <w:marRight w:val="0"/>
          <w:marTop w:val="0"/>
          <w:marBottom w:val="0"/>
          <w:divBdr>
            <w:top w:val="none" w:sz="0" w:space="0" w:color="auto"/>
            <w:left w:val="none" w:sz="0" w:space="0" w:color="auto"/>
            <w:bottom w:val="none" w:sz="0" w:space="0" w:color="auto"/>
            <w:right w:val="none" w:sz="0" w:space="0" w:color="auto"/>
          </w:divBdr>
        </w:div>
        <w:div w:id="876045120">
          <w:marLeft w:val="0"/>
          <w:marRight w:val="0"/>
          <w:marTop w:val="0"/>
          <w:marBottom w:val="0"/>
          <w:divBdr>
            <w:top w:val="none" w:sz="0" w:space="0" w:color="auto"/>
            <w:left w:val="none" w:sz="0" w:space="0" w:color="auto"/>
            <w:bottom w:val="none" w:sz="0" w:space="0" w:color="auto"/>
            <w:right w:val="none" w:sz="0" w:space="0" w:color="auto"/>
          </w:divBdr>
        </w:div>
      </w:divsChild>
    </w:div>
    <w:div w:id="749424097">
      <w:bodyDiv w:val="1"/>
      <w:marLeft w:val="0"/>
      <w:marRight w:val="0"/>
      <w:marTop w:val="0"/>
      <w:marBottom w:val="0"/>
      <w:divBdr>
        <w:top w:val="none" w:sz="0" w:space="0" w:color="auto"/>
        <w:left w:val="none" w:sz="0" w:space="0" w:color="auto"/>
        <w:bottom w:val="none" w:sz="0" w:space="0" w:color="auto"/>
        <w:right w:val="none" w:sz="0" w:space="0" w:color="auto"/>
      </w:divBdr>
    </w:div>
    <w:div w:id="827327932">
      <w:bodyDiv w:val="1"/>
      <w:marLeft w:val="0"/>
      <w:marRight w:val="0"/>
      <w:marTop w:val="0"/>
      <w:marBottom w:val="0"/>
      <w:divBdr>
        <w:top w:val="none" w:sz="0" w:space="0" w:color="auto"/>
        <w:left w:val="none" w:sz="0" w:space="0" w:color="auto"/>
        <w:bottom w:val="none" w:sz="0" w:space="0" w:color="auto"/>
        <w:right w:val="none" w:sz="0" w:space="0" w:color="auto"/>
      </w:divBdr>
    </w:div>
    <w:div w:id="948128319">
      <w:bodyDiv w:val="1"/>
      <w:marLeft w:val="0"/>
      <w:marRight w:val="0"/>
      <w:marTop w:val="0"/>
      <w:marBottom w:val="0"/>
      <w:divBdr>
        <w:top w:val="none" w:sz="0" w:space="0" w:color="auto"/>
        <w:left w:val="none" w:sz="0" w:space="0" w:color="auto"/>
        <w:bottom w:val="none" w:sz="0" w:space="0" w:color="auto"/>
        <w:right w:val="none" w:sz="0" w:space="0" w:color="auto"/>
      </w:divBdr>
    </w:div>
    <w:div w:id="1017854513">
      <w:bodyDiv w:val="1"/>
      <w:marLeft w:val="0"/>
      <w:marRight w:val="0"/>
      <w:marTop w:val="0"/>
      <w:marBottom w:val="0"/>
      <w:divBdr>
        <w:top w:val="none" w:sz="0" w:space="0" w:color="auto"/>
        <w:left w:val="none" w:sz="0" w:space="0" w:color="auto"/>
        <w:bottom w:val="none" w:sz="0" w:space="0" w:color="auto"/>
        <w:right w:val="none" w:sz="0" w:space="0" w:color="auto"/>
      </w:divBdr>
      <w:divsChild>
        <w:div w:id="583413468">
          <w:marLeft w:val="0"/>
          <w:marRight w:val="0"/>
          <w:marTop w:val="0"/>
          <w:marBottom w:val="0"/>
          <w:divBdr>
            <w:top w:val="none" w:sz="0" w:space="0" w:color="auto"/>
            <w:left w:val="none" w:sz="0" w:space="0" w:color="auto"/>
            <w:bottom w:val="none" w:sz="0" w:space="0" w:color="auto"/>
            <w:right w:val="none" w:sz="0" w:space="0" w:color="auto"/>
          </w:divBdr>
          <w:divsChild>
            <w:div w:id="1935043239">
              <w:marLeft w:val="0"/>
              <w:marRight w:val="0"/>
              <w:marTop w:val="0"/>
              <w:marBottom w:val="0"/>
              <w:divBdr>
                <w:top w:val="none" w:sz="0" w:space="0" w:color="auto"/>
                <w:left w:val="none" w:sz="0" w:space="0" w:color="auto"/>
                <w:bottom w:val="none" w:sz="0" w:space="0" w:color="auto"/>
                <w:right w:val="none" w:sz="0" w:space="0" w:color="auto"/>
              </w:divBdr>
              <w:divsChild>
                <w:div w:id="6141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588978">
      <w:bodyDiv w:val="1"/>
      <w:marLeft w:val="0"/>
      <w:marRight w:val="0"/>
      <w:marTop w:val="0"/>
      <w:marBottom w:val="0"/>
      <w:divBdr>
        <w:top w:val="none" w:sz="0" w:space="0" w:color="auto"/>
        <w:left w:val="none" w:sz="0" w:space="0" w:color="auto"/>
        <w:bottom w:val="none" w:sz="0" w:space="0" w:color="auto"/>
        <w:right w:val="none" w:sz="0" w:space="0" w:color="auto"/>
      </w:divBdr>
    </w:div>
    <w:div w:id="1093360454">
      <w:bodyDiv w:val="1"/>
      <w:marLeft w:val="0"/>
      <w:marRight w:val="0"/>
      <w:marTop w:val="0"/>
      <w:marBottom w:val="0"/>
      <w:divBdr>
        <w:top w:val="none" w:sz="0" w:space="0" w:color="auto"/>
        <w:left w:val="none" w:sz="0" w:space="0" w:color="auto"/>
        <w:bottom w:val="none" w:sz="0" w:space="0" w:color="auto"/>
        <w:right w:val="none" w:sz="0" w:space="0" w:color="auto"/>
      </w:divBdr>
      <w:divsChild>
        <w:div w:id="197862016">
          <w:marLeft w:val="0"/>
          <w:marRight w:val="0"/>
          <w:marTop w:val="0"/>
          <w:marBottom w:val="0"/>
          <w:divBdr>
            <w:top w:val="none" w:sz="0" w:space="0" w:color="auto"/>
            <w:left w:val="none" w:sz="0" w:space="0" w:color="auto"/>
            <w:bottom w:val="none" w:sz="0" w:space="0" w:color="auto"/>
            <w:right w:val="none" w:sz="0" w:space="0" w:color="auto"/>
          </w:divBdr>
        </w:div>
        <w:div w:id="484586861">
          <w:marLeft w:val="0"/>
          <w:marRight w:val="0"/>
          <w:marTop w:val="0"/>
          <w:marBottom w:val="0"/>
          <w:divBdr>
            <w:top w:val="none" w:sz="0" w:space="0" w:color="auto"/>
            <w:left w:val="none" w:sz="0" w:space="0" w:color="auto"/>
            <w:bottom w:val="none" w:sz="0" w:space="0" w:color="auto"/>
            <w:right w:val="none" w:sz="0" w:space="0" w:color="auto"/>
          </w:divBdr>
        </w:div>
        <w:div w:id="607077710">
          <w:marLeft w:val="0"/>
          <w:marRight w:val="0"/>
          <w:marTop w:val="0"/>
          <w:marBottom w:val="0"/>
          <w:divBdr>
            <w:top w:val="none" w:sz="0" w:space="0" w:color="auto"/>
            <w:left w:val="none" w:sz="0" w:space="0" w:color="auto"/>
            <w:bottom w:val="none" w:sz="0" w:space="0" w:color="auto"/>
            <w:right w:val="none" w:sz="0" w:space="0" w:color="auto"/>
          </w:divBdr>
        </w:div>
        <w:div w:id="1144851795">
          <w:marLeft w:val="0"/>
          <w:marRight w:val="0"/>
          <w:marTop w:val="0"/>
          <w:marBottom w:val="0"/>
          <w:divBdr>
            <w:top w:val="none" w:sz="0" w:space="0" w:color="auto"/>
            <w:left w:val="none" w:sz="0" w:space="0" w:color="auto"/>
            <w:bottom w:val="none" w:sz="0" w:space="0" w:color="auto"/>
            <w:right w:val="none" w:sz="0" w:space="0" w:color="auto"/>
          </w:divBdr>
        </w:div>
        <w:div w:id="1206286137">
          <w:marLeft w:val="0"/>
          <w:marRight w:val="0"/>
          <w:marTop w:val="0"/>
          <w:marBottom w:val="0"/>
          <w:divBdr>
            <w:top w:val="none" w:sz="0" w:space="0" w:color="auto"/>
            <w:left w:val="none" w:sz="0" w:space="0" w:color="auto"/>
            <w:bottom w:val="none" w:sz="0" w:space="0" w:color="auto"/>
            <w:right w:val="none" w:sz="0" w:space="0" w:color="auto"/>
          </w:divBdr>
        </w:div>
        <w:div w:id="1342505886">
          <w:marLeft w:val="0"/>
          <w:marRight w:val="0"/>
          <w:marTop w:val="0"/>
          <w:marBottom w:val="0"/>
          <w:divBdr>
            <w:top w:val="none" w:sz="0" w:space="0" w:color="auto"/>
            <w:left w:val="none" w:sz="0" w:space="0" w:color="auto"/>
            <w:bottom w:val="none" w:sz="0" w:space="0" w:color="auto"/>
            <w:right w:val="none" w:sz="0" w:space="0" w:color="auto"/>
          </w:divBdr>
        </w:div>
        <w:div w:id="1416247332">
          <w:marLeft w:val="0"/>
          <w:marRight w:val="0"/>
          <w:marTop w:val="0"/>
          <w:marBottom w:val="0"/>
          <w:divBdr>
            <w:top w:val="none" w:sz="0" w:space="0" w:color="auto"/>
            <w:left w:val="none" w:sz="0" w:space="0" w:color="auto"/>
            <w:bottom w:val="none" w:sz="0" w:space="0" w:color="auto"/>
            <w:right w:val="none" w:sz="0" w:space="0" w:color="auto"/>
          </w:divBdr>
        </w:div>
        <w:div w:id="2134055141">
          <w:marLeft w:val="0"/>
          <w:marRight w:val="0"/>
          <w:marTop w:val="0"/>
          <w:marBottom w:val="0"/>
          <w:divBdr>
            <w:top w:val="none" w:sz="0" w:space="0" w:color="auto"/>
            <w:left w:val="none" w:sz="0" w:space="0" w:color="auto"/>
            <w:bottom w:val="none" w:sz="0" w:space="0" w:color="auto"/>
            <w:right w:val="none" w:sz="0" w:space="0" w:color="auto"/>
          </w:divBdr>
        </w:div>
      </w:divsChild>
    </w:div>
    <w:div w:id="1102607793">
      <w:bodyDiv w:val="1"/>
      <w:marLeft w:val="0"/>
      <w:marRight w:val="0"/>
      <w:marTop w:val="0"/>
      <w:marBottom w:val="0"/>
      <w:divBdr>
        <w:top w:val="none" w:sz="0" w:space="0" w:color="auto"/>
        <w:left w:val="none" w:sz="0" w:space="0" w:color="auto"/>
        <w:bottom w:val="none" w:sz="0" w:space="0" w:color="auto"/>
        <w:right w:val="none" w:sz="0" w:space="0" w:color="auto"/>
      </w:divBdr>
      <w:divsChild>
        <w:div w:id="413094959">
          <w:marLeft w:val="0"/>
          <w:marRight w:val="0"/>
          <w:marTop w:val="0"/>
          <w:marBottom w:val="0"/>
          <w:divBdr>
            <w:top w:val="none" w:sz="0" w:space="0" w:color="auto"/>
            <w:left w:val="none" w:sz="0" w:space="0" w:color="auto"/>
            <w:bottom w:val="none" w:sz="0" w:space="0" w:color="auto"/>
            <w:right w:val="none" w:sz="0" w:space="0" w:color="auto"/>
          </w:divBdr>
          <w:divsChild>
            <w:div w:id="104470497">
              <w:marLeft w:val="0"/>
              <w:marRight w:val="0"/>
              <w:marTop w:val="0"/>
              <w:marBottom w:val="0"/>
              <w:divBdr>
                <w:top w:val="none" w:sz="0" w:space="0" w:color="auto"/>
                <w:left w:val="none" w:sz="0" w:space="0" w:color="auto"/>
                <w:bottom w:val="none" w:sz="0" w:space="0" w:color="auto"/>
                <w:right w:val="none" w:sz="0" w:space="0" w:color="auto"/>
              </w:divBdr>
              <w:divsChild>
                <w:div w:id="13939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000960">
      <w:bodyDiv w:val="1"/>
      <w:marLeft w:val="0"/>
      <w:marRight w:val="0"/>
      <w:marTop w:val="0"/>
      <w:marBottom w:val="0"/>
      <w:divBdr>
        <w:top w:val="none" w:sz="0" w:space="0" w:color="auto"/>
        <w:left w:val="none" w:sz="0" w:space="0" w:color="auto"/>
        <w:bottom w:val="none" w:sz="0" w:space="0" w:color="auto"/>
        <w:right w:val="none" w:sz="0" w:space="0" w:color="auto"/>
      </w:divBdr>
    </w:div>
    <w:div w:id="1281716912">
      <w:bodyDiv w:val="1"/>
      <w:marLeft w:val="0"/>
      <w:marRight w:val="0"/>
      <w:marTop w:val="0"/>
      <w:marBottom w:val="0"/>
      <w:divBdr>
        <w:top w:val="none" w:sz="0" w:space="0" w:color="auto"/>
        <w:left w:val="none" w:sz="0" w:space="0" w:color="auto"/>
        <w:bottom w:val="none" w:sz="0" w:space="0" w:color="auto"/>
        <w:right w:val="none" w:sz="0" w:space="0" w:color="auto"/>
      </w:divBdr>
    </w:div>
    <w:div w:id="1358193359">
      <w:bodyDiv w:val="1"/>
      <w:marLeft w:val="0"/>
      <w:marRight w:val="0"/>
      <w:marTop w:val="0"/>
      <w:marBottom w:val="0"/>
      <w:divBdr>
        <w:top w:val="none" w:sz="0" w:space="0" w:color="auto"/>
        <w:left w:val="none" w:sz="0" w:space="0" w:color="auto"/>
        <w:bottom w:val="none" w:sz="0" w:space="0" w:color="auto"/>
        <w:right w:val="none" w:sz="0" w:space="0" w:color="auto"/>
      </w:divBdr>
    </w:div>
    <w:div w:id="1372538658">
      <w:bodyDiv w:val="1"/>
      <w:marLeft w:val="0"/>
      <w:marRight w:val="0"/>
      <w:marTop w:val="0"/>
      <w:marBottom w:val="0"/>
      <w:divBdr>
        <w:top w:val="none" w:sz="0" w:space="0" w:color="auto"/>
        <w:left w:val="none" w:sz="0" w:space="0" w:color="auto"/>
        <w:bottom w:val="none" w:sz="0" w:space="0" w:color="auto"/>
        <w:right w:val="none" w:sz="0" w:space="0" w:color="auto"/>
      </w:divBdr>
    </w:div>
    <w:div w:id="1377121457">
      <w:bodyDiv w:val="1"/>
      <w:marLeft w:val="0"/>
      <w:marRight w:val="0"/>
      <w:marTop w:val="0"/>
      <w:marBottom w:val="0"/>
      <w:divBdr>
        <w:top w:val="none" w:sz="0" w:space="0" w:color="auto"/>
        <w:left w:val="none" w:sz="0" w:space="0" w:color="auto"/>
        <w:bottom w:val="none" w:sz="0" w:space="0" w:color="auto"/>
        <w:right w:val="none" w:sz="0" w:space="0" w:color="auto"/>
      </w:divBdr>
    </w:div>
    <w:div w:id="1383363707">
      <w:bodyDiv w:val="1"/>
      <w:marLeft w:val="0"/>
      <w:marRight w:val="0"/>
      <w:marTop w:val="0"/>
      <w:marBottom w:val="0"/>
      <w:divBdr>
        <w:top w:val="none" w:sz="0" w:space="0" w:color="auto"/>
        <w:left w:val="none" w:sz="0" w:space="0" w:color="auto"/>
        <w:bottom w:val="none" w:sz="0" w:space="0" w:color="auto"/>
        <w:right w:val="none" w:sz="0" w:space="0" w:color="auto"/>
      </w:divBdr>
    </w:div>
    <w:div w:id="1411853825">
      <w:bodyDiv w:val="1"/>
      <w:marLeft w:val="0"/>
      <w:marRight w:val="0"/>
      <w:marTop w:val="0"/>
      <w:marBottom w:val="0"/>
      <w:divBdr>
        <w:top w:val="none" w:sz="0" w:space="0" w:color="auto"/>
        <w:left w:val="none" w:sz="0" w:space="0" w:color="auto"/>
        <w:bottom w:val="none" w:sz="0" w:space="0" w:color="auto"/>
        <w:right w:val="none" w:sz="0" w:space="0" w:color="auto"/>
      </w:divBdr>
    </w:div>
    <w:div w:id="1418599135">
      <w:bodyDiv w:val="1"/>
      <w:marLeft w:val="0"/>
      <w:marRight w:val="0"/>
      <w:marTop w:val="0"/>
      <w:marBottom w:val="0"/>
      <w:divBdr>
        <w:top w:val="none" w:sz="0" w:space="0" w:color="auto"/>
        <w:left w:val="none" w:sz="0" w:space="0" w:color="auto"/>
        <w:bottom w:val="none" w:sz="0" w:space="0" w:color="auto"/>
        <w:right w:val="none" w:sz="0" w:space="0" w:color="auto"/>
      </w:divBdr>
      <w:divsChild>
        <w:div w:id="193882510">
          <w:marLeft w:val="0"/>
          <w:marRight w:val="0"/>
          <w:marTop w:val="15"/>
          <w:marBottom w:val="15"/>
          <w:divBdr>
            <w:top w:val="none" w:sz="0" w:space="0" w:color="auto"/>
            <w:left w:val="none" w:sz="0" w:space="0" w:color="auto"/>
            <w:bottom w:val="none" w:sz="0" w:space="0" w:color="auto"/>
            <w:right w:val="none" w:sz="0" w:space="0" w:color="auto"/>
          </w:divBdr>
          <w:divsChild>
            <w:div w:id="1175071630">
              <w:marLeft w:val="0"/>
              <w:marRight w:val="0"/>
              <w:marTop w:val="0"/>
              <w:marBottom w:val="0"/>
              <w:divBdr>
                <w:top w:val="none" w:sz="0" w:space="0" w:color="auto"/>
                <w:left w:val="none" w:sz="0" w:space="0" w:color="auto"/>
                <w:bottom w:val="none" w:sz="0" w:space="0" w:color="auto"/>
                <w:right w:val="none" w:sz="0" w:space="0" w:color="auto"/>
              </w:divBdr>
            </w:div>
          </w:divsChild>
        </w:div>
        <w:div w:id="414977697">
          <w:marLeft w:val="0"/>
          <w:marRight w:val="0"/>
          <w:marTop w:val="15"/>
          <w:marBottom w:val="15"/>
          <w:divBdr>
            <w:top w:val="none" w:sz="0" w:space="0" w:color="auto"/>
            <w:left w:val="none" w:sz="0" w:space="0" w:color="auto"/>
            <w:bottom w:val="none" w:sz="0" w:space="0" w:color="auto"/>
            <w:right w:val="none" w:sz="0" w:space="0" w:color="auto"/>
          </w:divBdr>
          <w:divsChild>
            <w:div w:id="501047266">
              <w:marLeft w:val="0"/>
              <w:marRight w:val="0"/>
              <w:marTop w:val="0"/>
              <w:marBottom w:val="0"/>
              <w:divBdr>
                <w:top w:val="none" w:sz="0" w:space="0" w:color="auto"/>
                <w:left w:val="none" w:sz="0" w:space="0" w:color="auto"/>
                <w:bottom w:val="none" w:sz="0" w:space="0" w:color="auto"/>
                <w:right w:val="none" w:sz="0" w:space="0" w:color="auto"/>
              </w:divBdr>
            </w:div>
          </w:divsChild>
        </w:div>
        <w:div w:id="919488089">
          <w:marLeft w:val="0"/>
          <w:marRight w:val="0"/>
          <w:marTop w:val="15"/>
          <w:marBottom w:val="15"/>
          <w:divBdr>
            <w:top w:val="none" w:sz="0" w:space="0" w:color="auto"/>
            <w:left w:val="none" w:sz="0" w:space="0" w:color="auto"/>
            <w:bottom w:val="none" w:sz="0" w:space="0" w:color="auto"/>
            <w:right w:val="none" w:sz="0" w:space="0" w:color="auto"/>
          </w:divBdr>
          <w:divsChild>
            <w:div w:id="141239303">
              <w:marLeft w:val="0"/>
              <w:marRight w:val="0"/>
              <w:marTop w:val="0"/>
              <w:marBottom w:val="0"/>
              <w:divBdr>
                <w:top w:val="none" w:sz="0" w:space="0" w:color="auto"/>
                <w:left w:val="none" w:sz="0" w:space="0" w:color="auto"/>
                <w:bottom w:val="none" w:sz="0" w:space="0" w:color="auto"/>
                <w:right w:val="none" w:sz="0" w:space="0" w:color="auto"/>
              </w:divBdr>
            </w:div>
          </w:divsChild>
        </w:div>
        <w:div w:id="1676416539">
          <w:marLeft w:val="0"/>
          <w:marRight w:val="0"/>
          <w:marTop w:val="15"/>
          <w:marBottom w:val="15"/>
          <w:divBdr>
            <w:top w:val="none" w:sz="0" w:space="0" w:color="auto"/>
            <w:left w:val="none" w:sz="0" w:space="0" w:color="auto"/>
            <w:bottom w:val="none" w:sz="0" w:space="0" w:color="auto"/>
            <w:right w:val="none" w:sz="0" w:space="0" w:color="auto"/>
          </w:divBdr>
          <w:divsChild>
            <w:div w:id="133105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50199">
      <w:bodyDiv w:val="1"/>
      <w:marLeft w:val="0"/>
      <w:marRight w:val="0"/>
      <w:marTop w:val="0"/>
      <w:marBottom w:val="0"/>
      <w:divBdr>
        <w:top w:val="none" w:sz="0" w:space="0" w:color="auto"/>
        <w:left w:val="none" w:sz="0" w:space="0" w:color="auto"/>
        <w:bottom w:val="none" w:sz="0" w:space="0" w:color="auto"/>
        <w:right w:val="none" w:sz="0" w:space="0" w:color="auto"/>
      </w:divBdr>
    </w:div>
    <w:div w:id="1512184133">
      <w:bodyDiv w:val="1"/>
      <w:marLeft w:val="0"/>
      <w:marRight w:val="0"/>
      <w:marTop w:val="0"/>
      <w:marBottom w:val="0"/>
      <w:divBdr>
        <w:top w:val="none" w:sz="0" w:space="0" w:color="auto"/>
        <w:left w:val="none" w:sz="0" w:space="0" w:color="auto"/>
        <w:bottom w:val="none" w:sz="0" w:space="0" w:color="auto"/>
        <w:right w:val="none" w:sz="0" w:space="0" w:color="auto"/>
      </w:divBdr>
    </w:div>
    <w:div w:id="1583441791">
      <w:bodyDiv w:val="1"/>
      <w:marLeft w:val="0"/>
      <w:marRight w:val="0"/>
      <w:marTop w:val="0"/>
      <w:marBottom w:val="0"/>
      <w:divBdr>
        <w:top w:val="none" w:sz="0" w:space="0" w:color="auto"/>
        <w:left w:val="none" w:sz="0" w:space="0" w:color="auto"/>
        <w:bottom w:val="none" w:sz="0" w:space="0" w:color="auto"/>
        <w:right w:val="none" w:sz="0" w:space="0" w:color="auto"/>
      </w:divBdr>
    </w:div>
    <w:div w:id="1607614359">
      <w:bodyDiv w:val="1"/>
      <w:marLeft w:val="0"/>
      <w:marRight w:val="0"/>
      <w:marTop w:val="0"/>
      <w:marBottom w:val="0"/>
      <w:divBdr>
        <w:top w:val="none" w:sz="0" w:space="0" w:color="auto"/>
        <w:left w:val="none" w:sz="0" w:space="0" w:color="auto"/>
        <w:bottom w:val="none" w:sz="0" w:space="0" w:color="auto"/>
        <w:right w:val="none" w:sz="0" w:space="0" w:color="auto"/>
      </w:divBdr>
    </w:div>
    <w:div w:id="1622762756">
      <w:bodyDiv w:val="1"/>
      <w:marLeft w:val="0"/>
      <w:marRight w:val="0"/>
      <w:marTop w:val="0"/>
      <w:marBottom w:val="0"/>
      <w:divBdr>
        <w:top w:val="none" w:sz="0" w:space="0" w:color="auto"/>
        <w:left w:val="none" w:sz="0" w:space="0" w:color="auto"/>
        <w:bottom w:val="none" w:sz="0" w:space="0" w:color="auto"/>
        <w:right w:val="none" w:sz="0" w:space="0" w:color="auto"/>
      </w:divBdr>
    </w:div>
    <w:div w:id="1671328040">
      <w:bodyDiv w:val="1"/>
      <w:marLeft w:val="0"/>
      <w:marRight w:val="0"/>
      <w:marTop w:val="0"/>
      <w:marBottom w:val="0"/>
      <w:divBdr>
        <w:top w:val="none" w:sz="0" w:space="0" w:color="auto"/>
        <w:left w:val="none" w:sz="0" w:space="0" w:color="auto"/>
        <w:bottom w:val="none" w:sz="0" w:space="0" w:color="auto"/>
        <w:right w:val="none" w:sz="0" w:space="0" w:color="auto"/>
      </w:divBdr>
      <w:divsChild>
        <w:div w:id="68040294">
          <w:marLeft w:val="0"/>
          <w:marRight w:val="0"/>
          <w:marTop w:val="0"/>
          <w:marBottom w:val="0"/>
          <w:divBdr>
            <w:top w:val="none" w:sz="0" w:space="0" w:color="auto"/>
            <w:left w:val="none" w:sz="0" w:space="0" w:color="auto"/>
            <w:bottom w:val="none" w:sz="0" w:space="0" w:color="auto"/>
            <w:right w:val="none" w:sz="0" w:space="0" w:color="auto"/>
          </w:divBdr>
        </w:div>
        <w:div w:id="120421725">
          <w:marLeft w:val="0"/>
          <w:marRight w:val="0"/>
          <w:marTop w:val="0"/>
          <w:marBottom w:val="0"/>
          <w:divBdr>
            <w:top w:val="none" w:sz="0" w:space="0" w:color="auto"/>
            <w:left w:val="none" w:sz="0" w:space="0" w:color="auto"/>
            <w:bottom w:val="none" w:sz="0" w:space="0" w:color="auto"/>
            <w:right w:val="none" w:sz="0" w:space="0" w:color="auto"/>
          </w:divBdr>
        </w:div>
        <w:div w:id="201984595">
          <w:marLeft w:val="0"/>
          <w:marRight w:val="0"/>
          <w:marTop w:val="0"/>
          <w:marBottom w:val="0"/>
          <w:divBdr>
            <w:top w:val="none" w:sz="0" w:space="0" w:color="auto"/>
            <w:left w:val="none" w:sz="0" w:space="0" w:color="auto"/>
            <w:bottom w:val="none" w:sz="0" w:space="0" w:color="auto"/>
            <w:right w:val="none" w:sz="0" w:space="0" w:color="auto"/>
          </w:divBdr>
        </w:div>
        <w:div w:id="484905879">
          <w:marLeft w:val="0"/>
          <w:marRight w:val="0"/>
          <w:marTop w:val="0"/>
          <w:marBottom w:val="0"/>
          <w:divBdr>
            <w:top w:val="none" w:sz="0" w:space="0" w:color="auto"/>
            <w:left w:val="none" w:sz="0" w:space="0" w:color="auto"/>
            <w:bottom w:val="none" w:sz="0" w:space="0" w:color="auto"/>
            <w:right w:val="none" w:sz="0" w:space="0" w:color="auto"/>
          </w:divBdr>
        </w:div>
        <w:div w:id="616108316">
          <w:marLeft w:val="0"/>
          <w:marRight w:val="0"/>
          <w:marTop w:val="0"/>
          <w:marBottom w:val="0"/>
          <w:divBdr>
            <w:top w:val="none" w:sz="0" w:space="0" w:color="auto"/>
            <w:left w:val="none" w:sz="0" w:space="0" w:color="auto"/>
            <w:bottom w:val="none" w:sz="0" w:space="0" w:color="auto"/>
            <w:right w:val="none" w:sz="0" w:space="0" w:color="auto"/>
          </w:divBdr>
        </w:div>
        <w:div w:id="1925915323">
          <w:marLeft w:val="0"/>
          <w:marRight w:val="0"/>
          <w:marTop w:val="0"/>
          <w:marBottom w:val="0"/>
          <w:divBdr>
            <w:top w:val="none" w:sz="0" w:space="0" w:color="auto"/>
            <w:left w:val="none" w:sz="0" w:space="0" w:color="auto"/>
            <w:bottom w:val="none" w:sz="0" w:space="0" w:color="auto"/>
            <w:right w:val="none" w:sz="0" w:space="0" w:color="auto"/>
          </w:divBdr>
        </w:div>
        <w:div w:id="2038459019">
          <w:marLeft w:val="0"/>
          <w:marRight w:val="0"/>
          <w:marTop w:val="0"/>
          <w:marBottom w:val="0"/>
          <w:divBdr>
            <w:top w:val="none" w:sz="0" w:space="0" w:color="auto"/>
            <w:left w:val="none" w:sz="0" w:space="0" w:color="auto"/>
            <w:bottom w:val="none" w:sz="0" w:space="0" w:color="auto"/>
            <w:right w:val="none" w:sz="0" w:space="0" w:color="auto"/>
          </w:divBdr>
        </w:div>
        <w:div w:id="2088188803">
          <w:marLeft w:val="0"/>
          <w:marRight w:val="0"/>
          <w:marTop w:val="0"/>
          <w:marBottom w:val="0"/>
          <w:divBdr>
            <w:top w:val="none" w:sz="0" w:space="0" w:color="auto"/>
            <w:left w:val="none" w:sz="0" w:space="0" w:color="auto"/>
            <w:bottom w:val="none" w:sz="0" w:space="0" w:color="auto"/>
            <w:right w:val="none" w:sz="0" w:space="0" w:color="auto"/>
          </w:divBdr>
        </w:div>
      </w:divsChild>
    </w:div>
    <w:div w:id="1719091465">
      <w:bodyDiv w:val="1"/>
      <w:marLeft w:val="0"/>
      <w:marRight w:val="0"/>
      <w:marTop w:val="0"/>
      <w:marBottom w:val="0"/>
      <w:divBdr>
        <w:top w:val="none" w:sz="0" w:space="0" w:color="auto"/>
        <w:left w:val="none" w:sz="0" w:space="0" w:color="auto"/>
        <w:bottom w:val="none" w:sz="0" w:space="0" w:color="auto"/>
        <w:right w:val="none" w:sz="0" w:space="0" w:color="auto"/>
      </w:divBdr>
    </w:div>
    <w:div w:id="1760247084">
      <w:bodyDiv w:val="1"/>
      <w:marLeft w:val="0"/>
      <w:marRight w:val="0"/>
      <w:marTop w:val="0"/>
      <w:marBottom w:val="0"/>
      <w:divBdr>
        <w:top w:val="none" w:sz="0" w:space="0" w:color="auto"/>
        <w:left w:val="none" w:sz="0" w:space="0" w:color="auto"/>
        <w:bottom w:val="none" w:sz="0" w:space="0" w:color="auto"/>
        <w:right w:val="none" w:sz="0" w:space="0" w:color="auto"/>
      </w:divBdr>
      <w:divsChild>
        <w:div w:id="1455977826">
          <w:marLeft w:val="0"/>
          <w:marRight w:val="0"/>
          <w:marTop w:val="0"/>
          <w:marBottom w:val="0"/>
          <w:divBdr>
            <w:top w:val="none" w:sz="0" w:space="0" w:color="auto"/>
            <w:left w:val="none" w:sz="0" w:space="0" w:color="auto"/>
            <w:bottom w:val="none" w:sz="0" w:space="0" w:color="auto"/>
            <w:right w:val="none" w:sz="0" w:space="0" w:color="auto"/>
          </w:divBdr>
          <w:divsChild>
            <w:div w:id="1822891276">
              <w:marLeft w:val="0"/>
              <w:marRight w:val="0"/>
              <w:marTop w:val="0"/>
              <w:marBottom w:val="0"/>
              <w:divBdr>
                <w:top w:val="none" w:sz="0" w:space="0" w:color="auto"/>
                <w:left w:val="none" w:sz="0" w:space="0" w:color="auto"/>
                <w:bottom w:val="none" w:sz="0" w:space="0" w:color="auto"/>
                <w:right w:val="none" w:sz="0" w:space="0" w:color="auto"/>
              </w:divBdr>
              <w:divsChild>
                <w:div w:id="71489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599569">
      <w:bodyDiv w:val="1"/>
      <w:marLeft w:val="0"/>
      <w:marRight w:val="0"/>
      <w:marTop w:val="0"/>
      <w:marBottom w:val="0"/>
      <w:divBdr>
        <w:top w:val="none" w:sz="0" w:space="0" w:color="auto"/>
        <w:left w:val="none" w:sz="0" w:space="0" w:color="auto"/>
        <w:bottom w:val="none" w:sz="0" w:space="0" w:color="auto"/>
        <w:right w:val="none" w:sz="0" w:space="0" w:color="auto"/>
      </w:divBdr>
      <w:divsChild>
        <w:div w:id="107624868">
          <w:marLeft w:val="0"/>
          <w:marRight w:val="0"/>
          <w:marTop w:val="0"/>
          <w:marBottom w:val="0"/>
          <w:divBdr>
            <w:top w:val="none" w:sz="0" w:space="0" w:color="auto"/>
            <w:left w:val="none" w:sz="0" w:space="0" w:color="auto"/>
            <w:bottom w:val="none" w:sz="0" w:space="0" w:color="auto"/>
            <w:right w:val="none" w:sz="0" w:space="0" w:color="auto"/>
          </w:divBdr>
          <w:divsChild>
            <w:div w:id="1226335319">
              <w:marLeft w:val="0"/>
              <w:marRight w:val="0"/>
              <w:marTop w:val="0"/>
              <w:marBottom w:val="0"/>
              <w:divBdr>
                <w:top w:val="none" w:sz="0" w:space="0" w:color="auto"/>
                <w:left w:val="none" w:sz="0" w:space="0" w:color="auto"/>
                <w:bottom w:val="none" w:sz="0" w:space="0" w:color="auto"/>
                <w:right w:val="none" w:sz="0" w:space="0" w:color="auto"/>
              </w:divBdr>
              <w:divsChild>
                <w:div w:id="1914198304">
                  <w:marLeft w:val="0"/>
                  <w:marRight w:val="0"/>
                  <w:marTop w:val="0"/>
                  <w:marBottom w:val="0"/>
                  <w:divBdr>
                    <w:top w:val="none" w:sz="0" w:space="0" w:color="auto"/>
                    <w:left w:val="none" w:sz="0" w:space="0" w:color="auto"/>
                    <w:bottom w:val="none" w:sz="0" w:space="0" w:color="auto"/>
                    <w:right w:val="none" w:sz="0" w:space="0" w:color="auto"/>
                  </w:divBdr>
                  <w:divsChild>
                    <w:div w:id="82235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956669">
      <w:bodyDiv w:val="1"/>
      <w:marLeft w:val="0"/>
      <w:marRight w:val="0"/>
      <w:marTop w:val="0"/>
      <w:marBottom w:val="0"/>
      <w:divBdr>
        <w:top w:val="none" w:sz="0" w:space="0" w:color="auto"/>
        <w:left w:val="none" w:sz="0" w:space="0" w:color="auto"/>
        <w:bottom w:val="none" w:sz="0" w:space="0" w:color="auto"/>
        <w:right w:val="none" w:sz="0" w:space="0" w:color="auto"/>
      </w:divBdr>
    </w:div>
    <w:div w:id="1879507946">
      <w:bodyDiv w:val="1"/>
      <w:marLeft w:val="0"/>
      <w:marRight w:val="0"/>
      <w:marTop w:val="0"/>
      <w:marBottom w:val="0"/>
      <w:divBdr>
        <w:top w:val="none" w:sz="0" w:space="0" w:color="auto"/>
        <w:left w:val="none" w:sz="0" w:space="0" w:color="auto"/>
        <w:bottom w:val="none" w:sz="0" w:space="0" w:color="auto"/>
        <w:right w:val="none" w:sz="0" w:space="0" w:color="auto"/>
      </w:divBdr>
    </w:div>
    <w:div w:id="1930699758">
      <w:bodyDiv w:val="1"/>
      <w:marLeft w:val="0"/>
      <w:marRight w:val="0"/>
      <w:marTop w:val="0"/>
      <w:marBottom w:val="0"/>
      <w:divBdr>
        <w:top w:val="none" w:sz="0" w:space="0" w:color="auto"/>
        <w:left w:val="none" w:sz="0" w:space="0" w:color="auto"/>
        <w:bottom w:val="none" w:sz="0" w:space="0" w:color="auto"/>
        <w:right w:val="none" w:sz="0" w:space="0" w:color="auto"/>
      </w:divBdr>
      <w:divsChild>
        <w:div w:id="941573962">
          <w:marLeft w:val="0"/>
          <w:marRight w:val="0"/>
          <w:marTop w:val="0"/>
          <w:marBottom w:val="0"/>
          <w:divBdr>
            <w:top w:val="none" w:sz="0" w:space="0" w:color="auto"/>
            <w:left w:val="none" w:sz="0" w:space="0" w:color="auto"/>
            <w:bottom w:val="none" w:sz="0" w:space="0" w:color="auto"/>
            <w:right w:val="none" w:sz="0" w:space="0" w:color="auto"/>
          </w:divBdr>
          <w:divsChild>
            <w:div w:id="431051476">
              <w:marLeft w:val="0"/>
              <w:marRight w:val="0"/>
              <w:marTop w:val="0"/>
              <w:marBottom w:val="0"/>
              <w:divBdr>
                <w:top w:val="none" w:sz="0" w:space="0" w:color="auto"/>
                <w:left w:val="none" w:sz="0" w:space="0" w:color="auto"/>
                <w:bottom w:val="none" w:sz="0" w:space="0" w:color="auto"/>
                <w:right w:val="none" w:sz="0" w:space="0" w:color="auto"/>
              </w:divBdr>
              <w:divsChild>
                <w:div w:id="880244408">
                  <w:marLeft w:val="0"/>
                  <w:marRight w:val="0"/>
                  <w:marTop w:val="0"/>
                  <w:marBottom w:val="0"/>
                  <w:divBdr>
                    <w:top w:val="none" w:sz="0" w:space="0" w:color="auto"/>
                    <w:left w:val="none" w:sz="0" w:space="0" w:color="auto"/>
                    <w:bottom w:val="none" w:sz="0" w:space="0" w:color="auto"/>
                    <w:right w:val="none" w:sz="0" w:space="0" w:color="auto"/>
                  </w:divBdr>
                  <w:divsChild>
                    <w:div w:id="19844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563603">
      <w:bodyDiv w:val="1"/>
      <w:marLeft w:val="0"/>
      <w:marRight w:val="0"/>
      <w:marTop w:val="0"/>
      <w:marBottom w:val="0"/>
      <w:divBdr>
        <w:top w:val="none" w:sz="0" w:space="0" w:color="auto"/>
        <w:left w:val="none" w:sz="0" w:space="0" w:color="auto"/>
        <w:bottom w:val="none" w:sz="0" w:space="0" w:color="auto"/>
        <w:right w:val="none" w:sz="0" w:space="0" w:color="auto"/>
      </w:divBdr>
    </w:div>
    <w:div w:id="1966766268">
      <w:bodyDiv w:val="1"/>
      <w:marLeft w:val="0"/>
      <w:marRight w:val="0"/>
      <w:marTop w:val="0"/>
      <w:marBottom w:val="0"/>
      <w:divBdr>
        <w:top w:val="none" w:sz="0" w:space="0" w:color="auto"/>
        <w:left w:val="none" w:sz="0" w:space="0" w:color="auto"/>
        <w:bottom w:val="none" w:sz="0" w:space="0" w:color="auto"/>
        <w:right w:val="none" w:sz="0" w:space="0" w:color="auto"/>
      </w:divBdr>
      <w:divsChild>
        <w:div w:id="595097224">
          <w:marLeft w:val="0"/>
          <w:marRight w:val="0"/>
          <w:marTop w:val="0"/>
          <w:marBottom w:val="0"/>
          <w:divBdr>
            <w:top w:val="none" w:sz="0" w:space="0" w:color="auto"/>
            <w:left w:val="none" w:sz="0" w:space="0" w:color="auto"/>
            <w:bottom w:val="none" w:sz="0" w:space="0" w:color="auto"/>
            <w:right w:val="none" w:sz="0" w:space="0" w:color="auto"/>
          </w:divBdr>
        </w:div>
        <w:div w:id="1422986901">
          <w:marLeft w:val="0"/>
          <w:marRight w:val="0"/>
          <w:marTop w:val="0"/>
          <w:marBottom w:val="0"/>
          <w:divBdr>
            <w:top w:val="none" w:sz="0" w:space="0" w:color="auto"/>
            <w:left w:val="none" w:sz="0" w:space="0" w:color="auto"/>
            <w:bottom w:val="none" w:sz="0" w:space="0" w:color="auto"/>
            <w:right w:val="none" w:sz="0" w:space="0" w:color="auto"/>
          </w:divBdr>
        </w:div>
        <w:div w:id="1828741266">
          <w:marLeft w:val="0"/>
          <w:marRight w:val="0"/>
          <w:marTop w:val="0"/>
          <w:marBottom w:val="0"/>
          <w:divBdr>
            <w:top w:val="none" w:sz="0" w:space="0" w:color="auto"/>
            <w:left w:val="none" w:sz="0" w:space="0" w:color="auto"/>
            <w:bottom w:val="none" w:sz="0" w:space="0" w:color="auto"/>
            <w:right w:val="none" w:sz="0" w:space="0" w:color="auto"/>
          </w:divBdr>
        </w:div>
      </w:divsChild>
    </w:div>
    <w:div w:id="2024428149">
      <w:bodyDiv w:val="1"/>
      <w:marLeft w:val="0"/>
      <w:marRight w:val="0"/>
      <w:marTop w:val="0"/>
      <w:marBottom w:val="0"/>
      <w:divBdr>
        <w:top w:val="none" w:sz="0" w:space="0" w:color="auto"/>
        <w:left w:val="none" w:sz="0" w:space="0" w:color="auto"/>
        <w:bottom w:val="none" w:sz="0" w:space="0" w:color="auto"/>
        <w:right w:val="none" w:sz="0" w:space="0" w:color="auto"/>
      </w:divBdr>
    </w:div>
    <w:div w:id="2035615458">
      <w:bodyDiv w:val="1"/>
      <w:marLeft w:val="0"/>
      <w:marRight w:val="0"/>
      <w:marTop w:val="0"/>
      <w:marBottom w:val="0"/>
      <w:divBdr>
        <w:top w:val="none" w:sz="0" w:space="0" w:color="auto"/>
        <w:left w:val="none" w:sz="0" w:space="0" w:color="auto"/>
        <w:bottom w:val="none" w:sz="0" w:space="0" w:color="auto"/>
        <w:right w:val="none" w:sz="0" w:space="0" w:color="auto"/>
      </w:divBdr>
    </w:div>
    <w:div w:id="2036997206">
      <w:bodyDiv w:val="1"/>
      <w:marLeft w:val="0"/>
      <w:marRight w:val="0"/>
      <w:marTop w:val="0"/>
      <w:marBottom w:val="0"/>
      <w:divBdr>
        <w:top w:val="none" w:sz="0" w:space="0" w:color="auto"/>
        <w:left w:val="none" w:sz="0" w:space="0" w:color="auto"/>
        <w:bottom w:val="none" w:sz="0" w:space="0" w:color="auto"/>
        <w:right w:val="none" w:sz="0" w:space="0" w:color="auto"/>
      </w:divBdr>
    </w:div>
    <w:div w:id="2053577449">
      <w:bodyDiv w:val="1"/>
      <w:marLeft w:val="0"/>
      <w:marRight w:val="0"/>
      <w:marTop w:val="0"/>
      <w:marBottom w:val="0"/>
      <w:divBdr>
        <w:top w:val="none" w:sz="0" w:space="0" w:color="auto"/>
        <w:left w:val="none" w:sz="0" w:space="0" w:color="auto"/>
        <w:bottom w:val="none" w:sz="0" w:space="0" w:color="auto"/>
        <w:right w:val="none" w:sz="0" w:space="0" w:color="auto"/>
      </w:divBdr>
      <w:divsChild>
        <w:div w:id="44374186">
          <w:marLeft w:val="0"/>
          <w:marRight w:val="0"/>
          <w:marTop w:val="0"/>
          <w:marBottom w:val="0"/>
          <w:divBdr>
            <w:top w:val="none" w:sz="0" w:space="0" w:color="auto"/>
            <w:left w:val="none" w:sz="0" w:space="0" w:color="auto"/>
            <w:bottom w:val="none" w:sz="0" w:space="0" w:color="auto"/>
            <w:right w:val="none" w:sz="0" w:space="0" w:color="auto"/>
          </w:divBdr>
        </w:div>
        <w:div w:id="326639262">
          <w:marLeft w:val="0"/>
          <w:marRight w:val="0"/>
          <w:marTop w:val="0"/>
          <w:marBottom w:val="0"/>
          <w:divBdr>
            <w:top w:val="none" w:sz="0" w:space="0" w:color="auto"/>
            <w:left w:val="none" w:sz="0" w:space="0" w:color="auto"/>
            <w:bottom w:val="none" w:sz="0" w:space="0" w:color="auto"/>
            <w:right w:val="none" w:sz="0" w:space="0" w:color="auto"/>
          </w:divBdr>
        </w:div>
        <w:div w:id="375810439">
          <w:marLeft w:val="0"/>
          <w:marRight w:val="0"/>
          <w:marTop w:val="0"/>
          <w:marBottom w:val="0"/>
          <w:divBdr>
            <w:top w:val="none" w:sz="0" w:space="0" w:color="auto"/>
            <w:left w:val="none" w:sz="0" w:space="0" w:color="auto"/>
            <w:bottom w:val="none" w:sz="0" w:space="0" w:color="auto"/>
            <w:right w:val="none" w:sz="0" w:space="0" w:color="auto"/>
          </w:divBdr>
        </w:div>
        <w:div w:id="583690382">
          <w:marLeft w:val="0"/>
          <w:marRight w:val="0"/>
          <w:marTop w:val="0"/>
          <w:marBottom w:val="0"/>
          <w:divBdr>
            <w:top w:val="none" w:sz="0" w:space="0" w:color="auto"/>
            <w:left w:val="none" w:sz="0" w:space="0" w:color="auto"/>
            <w:bottom w:val="none" w:sz="0" w:space="0" w:color="auto"/>
            <w:right w:val="none" w:sz="0" w:space="0" w:color="auto"/>
          </w:divBdr>
        </w:div>
        <w:div w:id="783769637">
          <w:marLeft w:val="0"/>
          <w:marRight w:val="0"/>
          <w:marTop w:val="0"/>
          <w:marBottom w:val="0"/>
          <w:divBdr>
            <w:top w:val="none" w:sz="0" w:space="0" w:color="auto"/>
            <w:left w:val="none" w:sz="0" w:space="0" w:color="auto"/>
            <w:bottom w:val="none" w:sz="0" w:space="0" w:color="auto"/>
            <w:right w:val="none" w:sz="0" w:space="0" w:color="auto"/>
          </w:divBdr>
        </w:div>
      </w:divsChild>
    </w:div>
    <w:div w:id="2135907774">
      <w:bodyDiv w:val="1"/>
      <w:marLeft w:val="0"/>
      <w:marRight w:val="0"/>
      <w:marTop w:val="0"/>
      <w:marBottom w:val="0"/>
      <w:divBdr>
        <w:top w:val="none" w:sz="0" w:space="0" w:color="auto"/>
        <w:left w:val="none" w:sz="0" w:space="0" w:color="auto"/>
        <w:bottom w:val="none" w:sz="0" w:space="0" w:color="auto"/>
        <w:right w:val="none" w:sz="0" w:space="0" w:color="auto"/>
      </w:divBdr>
    </w:div>
    <w:div w:id="214527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file:///C:\Users\agdgq\Desktop\DIEGO%20QUISHPE%20LANDETA%2017\ARGENTINA%20PNUD\AVANCES\Entregables\FINAL%20EF%20DQ\v2Informe_Eva_Final_PSErevDQ_EM.docx" TargetMode="External"/><Relationship Id="rId26"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6.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5.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4.emf"/><Relationship Id="rId28" Type="http://schemas.openxmlformats.org/officeDocument/2006/relationships/image" Target="media/image7.emf"/><Relationship Id="rId10" Type="http://schemas.openxmlformats.org/officeDocument/2006/relationships/image" Target="media/image3.png"/><Relationship Id="rId19" Type="http://schemas.openxmlformats.org/officeDocument/2006/relationships/header" Target="header4.xml"/><Relationship Id="rId31"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chart" Target="charts/chart2.xml"/><Relationship Id="rId30" Type="http://schemas.openxmlformats.org/officeDocument/2006/relationships/image" Target="media/image9.png"/></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jaimeecheverria:Documents:VIGENTES%20CONSULTORIAS:PNUD-ARGENTINA:FINANCIAL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jaimeecheverria:Documents:VIGENTES%20CONSULTORIAS:PNUD-ARGENTINA:FINANCIAL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stacked"/>
        <c:varyColors val="0"/>
        <c:ser>
          <c:idx val="0"/>
          <c:order val="0"/>
          <c:tx>
            <c:strRef>
              <c:f>Hoja1!$B$2</c:f>
              <c:strCache>
                <c:ptCount val="1"/>
                <c:pt idx="0">
                  <c:v>Outcome 1</c:v>
                </c:pt>
              </c:strCache>
            </c:strRef>
          </c:tx>
          <c:invertIfNegative val="0"/>
          <c:val>
            <c:numRef>
              <c:f>Hoja1!$C$2:$F$2</c:f>
              <c:numCache>
                <c:formatCode>#,##0</c:formatCode>
                <c:ptCount val="4"/>
                <c:pt idx="0">
                  <c:v>75000</c:v>
                </c:pt>
                <c:pt idx="1">
                  <c:v>7000</c:v>
                </c:pt>
                <c:pt idx="2">
                  <c:v>5000</c:v>
                </c:pt>
                <c:pt idx="3">
                  <c:v>3000</c:v>
                </c:pt>
              </c:numCache>
            </c:numRef>
          </c:val>
        </c:ser>
        <c:ser>
          <c:idx val="1"/>
          <c:order val="1"/>
          <c:tx>
            <c:strRef>
              <c:f>Hoja1!$B$3</c:f>
              <c:strCache>
                <c:ptCount val="1"/>
                <c:pt idx="0">
                  <c:v>Outcome 2</c:v>
                </c:pt>
              </c:strCache>
            </c:strRef>
          </c:tx>
          <c:invertIfNegative val="0"/>
          <c:val>
            <c:numRef>
              <c:f>Hoja1!$C$3:$F$3</c:f>
              <c:numCache>
                <c:formatCode>#,##0</c:formatCode>
                <c:ptCount val="4"/>
                <c:pt idx="0">
                  <c:v>364025</c:v>
                </c:pt>
                <c:pt idx="1">
                  <c:v>173875</c:v>
                </c:pt>
                <c:pt idx="2">
                  <c:v>156975</c:v>
                </c:pt>
                <c:pt idx="3">
                  <c:v>143175</c:v>
                </c:pt>
              </c:numCache>
            </c:numRef>
          </c:val>
        </c:ser>
        <c:ser>
          <c:idx val="2"/>
          <c:order val="2"/>
          <c:tx>
            <c:strRef>
              <c:f>Hoja1!$B$4</c:f>
              <c:strCache>
                <c:ptCount val="1"/>
                <c:pt idx="0">
                  <c:v>Outcome 3</c:v>
                </c:pt>
              </c:strCache>
            </c:strRef>
          </c:tx>
          <c:invertIfNegative val="0"/>
          <c:val>
            <c:numRef>
              <c:f>Hoja1!$C$4:$F$4</c:f>
              <c:numCache>
                <c:formatCode>#,##0</c:formatCode>
                <c:ptCount val="4"/>
                <c:pt idx="0">
                  <c:v>30600</c:v>
                </c:pt>
                <c:pt idx="1">
                  <c:v>227626</c:v>
                </c:pt>
                <c:pt idx="2">
                  <c:v>155000</c:v>
                </c:pt>
                <c:pt idx="3">
                  <c:v>90600</c:v>
                </c:pt>
              </c:numCache>
            </c:numRef>
          </c:val>
        </c:ser>
        <c:ser>
          <c:idx val="3"/>
          <c:order val="3"/>
          <c:tx>
            <c:strRef>
              <c:f>Hoja1!$B$5</c:f>
              <c:strCache>
                <c:ptCount val="1"/>
                <c:pt idx="0">
                  <c:v>Outcome 4</c:v>
                </c:pt>
              </c:strCache>
            </c:strRef>
          </c:tx>
          <c:invertIfNegative val="0"/>
          <c:val>
            <c:numRef>
              <c:f>Hoja1!$C$5:$F$5</c:f>
              <c:numCache>
                <c:formatCode>#,##0</c:formatCode>
                <c:ptCount val="4"/>
                <c:pt idx="0">
                  <c:v>21500</c:v>
                </c:pt>
                <c:pt idx="1">
                  <c:v>14500</c:v>
                </c:pt>
                <c:pt idx="2">
                  <c:v>14500</c:v>
                </c:pt>
                <c:pt idx="3">
                  <c:v>145500</c:v>
                </c:pt>
              </c:numCache>
            </c:numRef>
          </c:val>
        </c:ser>
        <c:ser>
          <c:idx val="4"/>
          <c:order val="4"/>
          <c:tx>
            <c:strRef>
              <c:f>Hoja1!$B$6</c:f>
              <c:strCache>
                <c:ptCount val="1"/>
                <c:pt idx="0">
                  <c:v>PM</c:v>
                </c:pt>
              </c:strCache>
            </c:strRef>
          </c:tx>
          <c:invertIfNegative val="0"/>
          <c:val>
            <c:numRef>
              <c:f>Hoja1!$C$6:$F$6</c:f>
              <c:numCache>
                <c:formatCode>#,##0</c:formatCode>
                <c:ptCount val="4"/>
                <c:pt idx="0">
                  <c:v>72500</c:v>
                </c:pt>
                <c:pt idx="1">
                  <c:v>82500</c:v>
                </c:pt>
                <c:pt idx="2">
                  <c:v>52500</c:v>
                </c:pt>
                <c:pt idx="3">
                  <c:v>82500</c:v>
                </c:pt>
              </c:numCache>
            </c:numRef>
          </c:val>
        </c:ser>
        <c:dLbls>
          <c:showLegendKey val="0"/>
          <c:showVal val="0"/>
          <c:showCatName val="0"/>
          <c:showSerName val="0"/>
          <c:showPercent val="0"/>
          <c:showBubbleSize val="0"/>
        </c:dLbls>
        <c:gapWidth val="150"/>
        <c:overlap val="100"/>
        <c:axId val="1046010688"/>
        <c:axId val="1046007552"/>
      </c:barChart>
      <c:catAx>
        <c:axId val="1046010688"/>
        <c:scaling>
          <c:orientation val="minMax"/>
        </c:scaling>
        <c:delete val="0"/>
        <c:axPos val="b"/>
        <c:title>
          <c:tx>
            <c:rich>
              <a:bodyPr/>
              <a:lstStyle/>
              <a:p>
                <a:pPr>
                  <a:defRPr lang="es-ES"/>
                </a:pPr>
                <a:r>
                  <a:rPr lang="es-ES"/>
                  <a:t>Período</a:t>
                </a:r>
              </a:p>
            </c:rich>
          </c:tx>
          <c:overlay val="0"/>
        </c:title>
        <c:majorTickMark val="out"/>
        <c:minorTickMark val="none"/>
        <c:tickLblPos val="nextTo"/>
        <c:txPr>
          <a:bodyPr/>
          <a:lstStyle/>
          <a:p>
            <a:pPr>
              <a:defRPr lang="es-ES"/>
            </a:pPr>
            <a:endParaRPr lang="es-EC"/>
          </a:p>
        </c:txPr>
        <c:crossAx val="1046007552"/>
        <c:crosses val="autoZero"/>
        <c:auto val="1"/>
        <c:lblAlgn val="ctr"/>
        <c:lblOffset val="100"/>
        <c:noMultiLvlLbl val="0"/>
      </c:catAx>
      <c:valAx>
        <c:axId val="1046007552"/>
        <c:scaling>
          <c:orientation val="minMax"/>
        </c:scaling>
        <c:delete val="0"/>
        <c:axPos val="l"/>
        <c:majorGridlines/>
        <c:title>
          <c:tx>
            <c:rich>
              <a:bodyPr rot="-5400000" vert="horz"/>
              <a:lstStyle/>
              <a:p>
                <a:pPr>
                  <a:defRPr lang="es-ES"/>
                </a:pPr>
                <a:r>
                  <a:rPr lang="es-ES"/>
                  <a:t>US$</a:t>
                </a:r>
              </a:p>
            </c:rich>
          </c:tx>
          <c:overlay val="0"/>
        </c:title>
        <c:numFmt formatCode="#,##0" sourceLinked="1"/>
        <c:majorTickMark val="out"/>
        <c:minorTickMark val="none"/>
        <c:tickLblPos val="nextTo"/>
        <c:txPr>
          <a:bodyPr/>
          <a:lstStyle/>
          <a:p>
            <a:pPr>
              <a:defRPr lang="es-ES"/>
            </a:pPr>
            <a:endParaRPr lang="es-EC"/>
          </a:p>
        </c:txPr>
        <c:crossAx val="1046010688"/>
        <c:crosses val="autoZero"/>
        <c:crossBetween val="between"/>
      </c:valAx>
      <c:spPr>
        <a:ln>
          <a:solidFill>
            <a:schemeClr val="tx1"/>
          </a:solidFill>
        </a:ln>
      </c:spPr>
    </c:plotArea>
    <c:legend>
      <c:legendPos val="r"/>
      <c:overlay val="0"/>
      <c:txPr>
        <a:bodyPr/>
        <a:lstStyle/>
        <a:p>
          <a:pPr>
            <a:defRPr lang="es-ES"/>
          </a:pPr>
          <a:endParaRPr lang="es-EC"/>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stacked"/>
        <c:varyColors val="0"/>
        <c:ser>
          <c:idx val="0"/>
          <c:order val="0"/>
          <c:tx>
            <c:strRef>
              <c:f>Hoja1!$B$16</c:f>
              <c:strCache>
                <c:ptCount val="1"/>
                <c:pt idx="0">
                  <c:v>Outcome 1</c:v>
                </c:pt>
              </c:strCache>
            </c:strRef>
          </c:tx>
          <c:invertIfNegative val="0"/>
          <c:val>
            <c:numRef>
              <c:f>Hoja1!$C$16:$F$16</c:f>
              <c:numCache>
                <c:formatCode>#,##0</c:formatCode>
                <c:ptCount val="4"/>
                <c:pt idx="0">
                  <c:v>361812</c:v>
                </c:pt>
                <c:pt idx="1">
                  <c:v>97500</c:v>
                </c:pt>
                <c:pt idx="2">
                  <c:v>78100</c:v>
                </c:pt>
                <c:pt idx="3">
                  <c:v>168712</c:v>
                </c:pt>
              </c:numCache>
            </c:numRef>
          </c:val>
        </c:ser>
        <c:ser>
          <c:idx val="1"/>
          <c:order val="1"/>
          <c:tx>
            <c:strRef>
              <c:f>Hoja1!$B$17</c:f>
              <c:strCache>
                <c:ptCount val="1"/>
                <c:pt idx="0">
                  <c:v>Outcome 2</c:v>
                </c:pt>
              </c:strCache>
            </c:strRef>
          </c:tx>
          <c:invertIfNegative val="0"/>
          <c:val>
            <c:numRef>
              <c:f>Hoja1!$C$17:$F$17</c:f>
              <c:numCache>
                <c:formatCode>#,##0</c:formatCode>
                <c:ptCount val="4"/>
                <c:pt idx="0">
                  <c:v>74700</c:v>
                </c:pt>
                <c:pt idx="1">
                  <c:v>45600</c:v>
                </c:pt>
                <c:pt idx="2">
                  <c:v>24100</c:v>
                </c:pt>
                <c:pt idx="3">
                  <c:v>23100</c:v>
                </c:pt>
              </c:numCache>
            </c:numRef>
          </c:val>
        </c:ser>
        <c:ser>
          <c:idx val="2"/>
          <c:order val="2"/>
          <c:tx>
            <c:strRef>
              <c:f>Hoja1!$B$18</c:f>
              <c:strCache>
                <c:ptCount val="1"/>
                <c:pt idx="0">
                  <c:v>Outcome 3</c:v>
                </c:pt>
              </c:strCache>
            </c:strRef>
          </c:tx>
          <c:invertIfNegative val="0"/>
          <c:val>
            <c:numRef>
              <c:f>Hoja1!$C$18:$F$18</c:f>
              <c:numCache>
                <c:formatCode>#,##0</c:formatCode>
                <c:ptCount val="4"/>
                <c:pt idx="0">
                  <c:v>0</c:v>
                </c:pt>
                <c:pt idx="1">
                  <c:v>26000</c:v>
                </c:pt>
                <c:pt idx="2">
                  <c:v>16500</c:v>
                </c:pt>
                <c:pt idx="3">
                  <c:v>8000</c:v>
                </c:pt>
              </c:numCache>
            </c:numRef>
          </c:val>
        </c:ser>
        <c:ser>
          <c:idx val="3"/>
          <c:order val="3"/>
          <c:tx>
            <c:strRef>
              <c:f>Hoja1!$B$19</c:f>
              <c:strCache>
                <c:ptCount val="1"/>
                <c:pt idx="0">
                  <c:v>Outcome 4</c:v>
                </c:pt>
              </c:strCache>
            </c:strRef>
          </c:tx>
          <c:invertIfNegative val="0"/>
          <c:val>
            <c:numRef>
              <c:f>Hoja1!$C$19:$F$19</c:f>
              <c:numCache>
                <c:formatCode>#,##0</c:formatCode>
                <c:ptCount val="4"/>
                <c:pt idx="0">
                  <c:v>0</c:v>
                </c:pt>
                <c:pt idx="1">
                  <c:v>2000</c:v>
                </c:pt>
                <c:pt idx="2">
                  <c:v>2000</c:v>
                </c:pt>
                <c:pt idx="3">
                  <c:v>59000</c:v>
                </c:pt>
              </c:numCache>
            </c:numRef>
          </c:val>
        </c:ser>
        <c:dLbls>
          <c:showLegendKey val="0"/>
          <c:showVal val="0"/>
          <c:showCatName val="0"/>
          <c:showSerName val="0"/>
          <c:showPercent val="0"/>
          <c:showBubbleSize val="0"/>
        </c:dLbls>
        <c:gapWidth val="150"/>
        <c:overlap val="100"/>
        <c:axId val="1046007160"/>
        <c:axId val="1046019312"/>
      </c:barChart>
      <c:catAx>
        <c:axId val="1046007160"/>
        <c:scaling>
          <c:orientation val="minMax"/>
        </c:scaling>
        <c:delete val="0"/>
        <c:axPos val="b"/>
        <c:title>
          <c:tx>
            <c:rich>
              <a:bodyPr/>
              <a:lstStyle/>
              <a:p>
                <a:pPr>
                  <a:defRPr lang="es-ES"/>
                </a:pPr>
                <a:r>
                  <a:rPr lang="es-ES"/>
                  <a:t>Período</a:t>
                </a:r>
              </a:p>
            </c:rich>
          </c:tx>
          <c:overlay val="0"/>
        </c:title>
        <c:majorTickMark val="out"/>
        <c:minorTickMark val="none"/>
        <c:tickLblPos val="nextTo"/>
        <c:txPr>
          <a:bodyPr/>
          <a:lstStyle/>
          <a:p>
            <a:pPr>
              <a:defRPr lang="es-ES"/>
            </a:pPr>
            <a:endParaRPr lang="es-EC"/>
          </a:p>
        </c:txPr>
        <c:crossAx val="1046019312"/>
        <c:crosses val="autoZero"/>
        <c:auto val="1"/>
        <c:lblAlgn val="ctr"/>
        <c:lblOffset val="100"/>
        <c:noMultiLvlLbl val="0"/>
      </c:catAx>
      <c:valAx>
        <c:axId val="1046019312"/>
        <c:scaling>
          <c:orientation val="minMax"/>
        </c:scaling>
        <c:delete val="0"/>
        <c:axPos val="l"/>
        <c:majorGridlines/>
        <c:title>
          <c:tx>
            <c:rich>
              <a:bodyPr rot="-5400000" vert="horz"/>
              <a:lstStyle/>
              <a:p>
                <a:pPr>
                  <a:defRPr lang="es-ES"/>
                </a:pPr>
                <a:r>
                  <a:rPr lang="es-ES"/>
                  <a:t>US$</a:t>
                </a:r>
              </a:p>
            </c:rich>
          </c:tx>
          <c:overlay val="0"/>
        </c:title>
        <c:numFmt formatCode="#,##0" sourceLinked="1"/>
        <c:majorTickMark val="out"/>
        <c:minorTickMark val="none"/>
        <c:tickLblPos val="nextTo"/>
        <c:txPr>
          <a:bodyPr/>
          <a:lstStyle/>
          <a:p>
            <a:pPr>
              <a:defRPr lang="es-ES"/>
            </a:pPr>
            <a:endParaRPr lang="es-EC"/>
          </a:p>
        </c:txPr>
        <c:crossAx val="1046007160"/>
        <c:crosses val="autoZero"/>
        <c:crossBetween val="between"/>
      </c:valAx>
      <c:spPr>
        <a:ln>
          <a:solidFill>
            <a:schemeClr val="tx1"/>
          </a:solidFill>
        </a:ln>
      </c:spPr>
    </c:plotArea>
    <c:legend>
      <c:legendPos val="r"/>
      <c:overlay val="0"/>
      <c:txPr>
        <a:bodyPr/>
        <a:lstStyle/>
        <a:p>
          <a:pPr>
            <a:defRPr lang="es-ES"/>
          </a:pPr>
          <a:endParaRPr lang="es-EC"/>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Custom 43">
      <a:dk1>
        <a:sysClr val="windowText" lastClr="000000"/>
      </a:dk1>
      <a:lt1>
        <a:sysClr val="window" lastClr="FFFFFF"/>
      </a:lt1>
      <a:dk2>
        <a:srgbClr val="151E1F"/>
      </a:dk2>
      <a:lt2>
        <a:srgbClr val="F1F4F4"/>
      </a:lt2>
      <a:accent1>
        <a:srgbClr val="53777A"/>
      </a:accent1>
      <a:accent2>
        <a:srgbClr val="542437"/>
      </a:accent2>
      <a:accent3>
        <a:srgbClr val="C02942"/>
      </a:accent3>
      <a:accent4>
        <a:srgbClr val="D95B43"/>
      </a:accent4>
      <a:accent5>
        <a:srgbClr val="B09169"/>
      </a:accent5>
      <a:accent6>
        <a:srgbClr val="ECD078"/>
      </a:accent6>
      <a:hlink>
        <a:srgbClr val="5E9EA1"/>
      </a:hlink>
      <a:folHlink>
        <a:srgbClr val="7A4561"/>
      </a:folHlink>
    </a:clrScheme>
    <a:fontScheme name="Style Set 9">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Zor15</b:Tag>
    <b:SourceType>DocumentFromInternetSite</b:SourceType>
    <b:Guid>{654690C4-194A-FE4A-AC99-27EE560A6F54}</b:Guid>
    <b:Author>
      <b:Author>
        <b:NameList>
          <b:Person>
            <b:Last>Zorrilla</b:Last>
            <b:First>María</b:First>
          </b:Person>
          <b:Person>
            <b:Last>Kuhlmann</b:Last>
            <b:First>Andrea</b:First>
          </b:Person>
        </b:NameList>
      </b:Author>
    </b:Author>
    <b:Title>Metodología para la Priorización de Medidas de Adaptación frente al Cambio Climático</b:Title>
    <b:InternetSiteTitle>gob.mx</b:InternetSiteTitle>
    <b:URL>https://www.gob.mx/cms/uploads/attachment/file/223039/metodologia-priorizacion_guia-uso-difusion.pdf</b:URL>
    <b:Year>2015</b:Year>
    <b:Month>octubre</b:Month>
    <b:YearAccessed>2017</b:YearAccessed>
    <b:MonthAccessed>julio</b:MonthAccessed>
    <b:DayAccessed>20</b:DayAccessed>
    <b:RefOrder>3</b:RefOrder>
  </b:Source>
  <b:Source>
    <b:Tag>Eas99</b:Tag>
    <b:SourceType>JournalArticle</b:SourceType>
    <b:Guid>{AC21C766-D12E-447D-8632-8D649D60BEB5}</b:Guid>
    <b:Author>
      <b:Author>
        <b:NameList>
          <b:Person>
            <b:Last>Eastman</b:Last>
            <b:First>J.</b:First>
            <b:Middle>R.</b:Middle>
          </b:Person>
        </b:NameList>
      </b:Author>
    </b:Author>
    <b:Title>Multi-criteria evaluation and GIS. Geographical information systems</b:Title>
    <b:Year>1999</b:Year>
    <b:Pages>493-502</b:Pages>
    <b:RefOrder>4</b:RefOrder>
  </b:Source>
  <b:Source>
    <b:Tag>DeS07</b:Tag>
    <b:SourceType>Book</b:SourceType>
    <b:Guid>{32C1E4BA-8818-4030-9C40-75C8AAF00E1E}</b:Guid>
    <b:Author>
      <b:Author>
        <b:NameList>
          <b:Person>
            <b:Last>De Smith</b:Last>
            <b:First>M.</b:First>
            <b:Middle>J., Goodchild, M. F., &amp; Longley, P.</b:Middle>
          </b:Person>
        </b:NameList>
      </b:Author>
    </b:Author>
    <b:Title>Geospatial analysis: a comprehensive guide to principles, techniques and software tools.</b:Title>
    <b:Year>2007</b:Year>
    <b:Publisher>Troubador Publishing Ltd</b:Publisher>
    <b:RefOrder>5</b:RefOrder>
  </b:Source>
  <b:Source>
    <b:Tag>MAE14</b:Tag>
    <b:SourceType>Book</b:SourceType>
    <b:Guid>{B3B993EC-EE9F-4946-87A3-74CE16A56072}</b:Guid>
    <b:Title>Normativa Técnica para incorporar la variable de cambio climático en la planificación local</b:Title>
    <b:Publisher>Abya Ayala</b:Publisher>
    <b:City>Quito</b:City>
    <b:Year>2014</b:Year>
    <b:Author>
      <b:Author>
        <b:NameList>
          <b:Person>
            <b:Last>MAE</b:Last>
            <b:First>Ministerio</b:First>
            <b:Middle>del Ambiente de Ecuador</b:Middle>
          </b:Person>
        </b:NameList>
      </b:Author>
    </b:Author>
    <b:StateProvince>Pichincha</b:StateProvince>
    <b:RefOrder>6</b:RefOrder>
  </b:Source>
  <b:Source>
    <b:Tag>UNI09</b:Tag>
    <b:SourceType>DocumentFromInternetSite</b:SourceType>
    <b:Guid>{4ABD423A-2FE9-734D-8265-E876E79EA19F}</b:Guid>
    <b:Title>Terminología sobre Reducción del Riesgo de Desastres</b:Title>
    <b:Year>2009</b:Year>
    <b:Author>
      <b:Author>
        <b:Corporate>UNISDR, Estrategia Internacional para la Reducción de Desastres de las Naciones Unidas</b:Corporate>
      </b:Author>
      <b:Editor>
        <b:NameList>
          <b:Person>
            <b:Last>UNISDR</b:Last>
          </b:Person>
        </b:NameList>
      </b:Editor>
    </b:Author>
    <b:InternetSiteTitle>Prevention Web</b:InternetSiteTitle>
    <b:URL>www.preventionweb.net</b:URL>
    <b:Month>Mayo</b:Month>
    <b:RefOrder>7</b:RefOrder>
  </b:Source>
  <b:Source>
    <b:Tag>FAO17</b:Tag>
    <b:SourceType>DocumentFromInternetSite</b:SourceType>
    <b:Guid>{D9FC8C1D-F190-4C44-8F22-E5F57D415172}</b:Guid>
    <b:Title>Servicios Ecosistemicos y Biodiversidad</b:Title>
    <b:InternetSiteTitle>FAO, Organización de las Naciones Unidas para la Alimentación y Agricultura</b:InternetSiteTitle>
    <b:URL>fao.org</b:URL>
    <b:Year>2017</b:Year>
    <b:Author>
      <b:Author>
        <b:Corporate>FAO, Organización de las Naciones Unidas para la Alimentación y Agricultura</b:Corporate>
      </b:Author>
    </b:Author>
    <b:RefOrder>8</b:RefOrder>
  </b:Source>
  <b:Source>
    <b:Tag>Her15</b:Tag>
    <b:SourceType>DocumentFromInternetSite</b:SourceType>
    <b:Guid>{DE9FC89B-DBFA-074F-97FB-7F528CC6DD6D}</b:Guid>
    <b:Author>
      <b:Author>
        <b:NameList>
          <b:Person>
            <b:Last>Heras Hernández</b:Last>
            <b:First>Francisco</b:First>
          </b:Person>
        </b:NameList>
      </b:Author>
    </b:Author>
    <b:Title>RESCLIMA, Respuestas Educativas y Sociales al Cambio Climático</b:Title>
    <b:URL>www.resclima.info</b:URL>
    <b:Year>2015</b:Year>
    <b:Month>Abril</b:Month>
    <b:Day>24</b:Day>
    <b:RefOrder>9</b:RefOrder>
  </b:Source>
  <b:Source>
    <b:Tag>CDK17</b:Tag>
    <b:SourceType>Report</b:SourceType>
    <b:Guid>{0345B839-F5B5-48B0-8ACB-F313BBD37CD9}</b:Guid>
    <b:Author>
      <b:Author>
        <b:NameList>
          <b:Person>
            <b:Last>CDKN</b:Last>
          </b:Person>
        </b:NameList>
      </b:Author>
    </b:Author>
    <b:Year>2017</b:Year>
    <b:Title>Estudios técnicos en riesgos y resiliencia climática anexo 2 del Plan de Crecimiento Verde y Desarrollo Compatible con el Clima para el Oriente Antioqueño</b:Title>
    <b:City>Colombia</b:City>
    <b:RefOrder>10</b:RefOrder>
  </b:Source>
  <b:Source>
    <b:Tag>CII14</b:Tag>
    <b:SourceType>Report</b:SourceType>
    <b:Guid>{85502C12-BB3D-4282-84B7-1EE886399AB3}</b:Guid>
    <b:Author>
      <b:Author>
        <b:NameList>
          <b:Person>
            <b:Last>CIIFEN</b:Last>
          </b:Person>
        </b:NameList>
      </b:Author>
    </b:Author>
    <b:Title>Metodología para la Estimación de Vulnerabilidad en Ecuador, Perú y Bolivia, Proyecto Información de cambio climático y biodiversidad para el fomento de políticas públicas de conservación y adaptación en la región de los Andes Tropicales</b:Title>
    <b:Year>2014</b:Year>
    <b:Pages>1-45</b:Pages>
    <b:RefOrder>11</b:RefOrder>
  </b:Source>
  <b:Source>
    <b:Tag>DES17</b:Tag>
    <b:SourceType>DocumentFromInternetSite</b:SourceType>
    <b:Guid>{90A4085A-E292-4774-897C-05026AA72058}</b:Guid>
    <b:Author>
      <b:Author>
        <b:NameList>
          <b:Person>
            <b:Last>DESINVENTAR</b:Last>
          </b:Person>
        </b:NameList>
      </b:Author>
    </b:Author>
    <b:Title>Guía metodológica del  Sistema de Inventario de Desastres recurso en línea</b:Title>
    <b:Year>2017</b:Year>
    <b:URL>http://www.desinventar.org/es/metodologia</b:URL>
    <b:RefOrder>12</b:RefOrder>
  </b:Source>
  <b:Source>
    <b:Tag>IPC14</b:Tag>
    <b:SourceType>Report</b:SourceType>
    <b:Guid>{BFB660FD-D10A-40C0-BBB6-4DC458E9956D}</b:Guid>
    <b:Title>Cambio climático 2014 mitigación del cambio climático </b:Title>
    <b:Year>2014</b:Year>
    <b:Author>
      <b:Author>
        <b:Corporate>IPCC "Grupo Intergubernamental de Expertos sobre el Cambio Climático" </b:Corporate>
      </b:Author>
    </b:Author>
    <b:City>Suiza</b:City>
    <b:RefOrder>13</b:RefOrder>
  </b:Source>
  <b:Source>
    <b:Tag>Cam15</b:Tag>
    <b:SourceType>Report</b:SourceType>
    <b:Guid>{E4931AF7-732E-4029-9391-192B562956C3}</b:Guid>
    <b:Title>Caminos de Concentración Representativa</b:Title>
    <b:Year>2015</b:Year>
    <b:City>Colombia</b:City>
    <b:Institution>Tercera Comunicación Nacional de Cambio Climático</b:Institution>
    <b:Author>
      <b:Author>
        <b:Corporate>PNUD Colombia</b:Corporate>
      </b:Author>
    </b:Author>
    <b:RefOrder>14</b:RefOrder>
  </b:Source>
  <b:Source>
    <b:Tag>IPC071</b:Tag>
    <b:SourceType>Report</b:SourceType>
    <b:Guid>{B1853515-CEAA-4926-A9D6-865677EF943D}</b:Guid>
    <b:Author>
      <b:Author>
        <b:Corporate>IPCC Grupo Intergubernamental de Expertos sobre el Cambio Climático</b:Corporate>
      </b:Author>
    </b:Author>
    <b:Title>Cambio climático y biodiversidad </b:Title>
    <b:Year>2007</b:Year>
    <b:City>Ginebra</b:City>
    <b:RefOrder>15</b:RefOrder>
  </b:Source>
  <b:Source>
    <b:Tag>Min12</b:Tag>
    <b:SourceType>Report</b:SourceType>
    <b:Guid>{48893107-EA9D-4227-BC39-3985ED177D75}</b:Guid>
    <b:Author>
      <b:Author>
        <b:Corporate>Ministerio del Ambiente Ecuador</b:Corporate>
      </b:Author>
    </b:Author>
    <b:Title>Estrategia Nacional de Cambio Climático del Ecuador</b:Title>
    <b:Year>2012</b:Year>
    <b:City>Quito: FLACSO</b:City>
    <b:RefOrder>16</b:RefOrder>
  </b:Source>
  <b:Source>
    <b:Tag>PAC09</b:Tag>
    <b:SourceType>Report</b:SourceType>
    <b:Guid>{D8F74C02-DCEF-4871-901E-274B1ACDB58B}</b:Guid>
    <b:Author>
      <b:Author>
        <b:Corporate>PACC</b:Corporate>
      </b:Author>
    </b:Author>
    <b:Title>Estudio de vulnerabilidad actual a los riesgos climáticos en el sector de los recursos hídricos en las cuencas de los Ríos Paute, Jubones, Catamayo, Chone, Portoviejo y Babahoyo</b:Title>
    <b:Year>2009</b:Year>
    <b:City>Quito - Ecuador</b:City>
    <b:RefOrder>17</b:RefOrder>
  </b:Source>
  <b:Source>
    <b:Tag>Min16</b:Tag>
    <b:SourceType>Report</b:SourceType>
    <b:Guid>{52BD45EF-A809-4E97-BE9D-E2A34AF20AD9}</b:Guid>
    <b:Author>
      <b:Author>
        <b:Corporate>Ministerio del Ambiente Ecuador</b:Corporate>
      </b:Author>
    </b:Author>
    <b:Title>Primer Informe Bienal de Actualización en Mitigación de cambio climático BUR</b:Title>
    <b:Year>2016</b:Year>
    <b:City>Quito - Ecuador</b:City>
    <b:RefOrder>18</b:RefOrder>
  </b:Source>
  <b:Source>
    <b:Tag>Min14</b:Tag>
    <b:SourceType>Report</b:SourceType>
    <b:Guid>{EF6C05E0-36AA-4B5D-BCB0-011F67BD7C03}</b:Guid>
    <b:Author>
      <b:Author>
        <b:Corporate>Ministerio del Ambiente Ecuador</b:Corporate>
      </b:Author>
    </b:Author>
    <b:Title>¿Cómo incorporar CC en planificación local? Guía Explicativa para la aplicación de los Lineamientos Generales para Planes, Programas y Estrategias de CC de GADs y la inclusión de consideraciones de CC en el proceso de actualización de los PDOTs</b:Title>
    <b:Year>2014</b:Year>
    <b:Publisher>Jorge Nuñez Jara</b:Publisher>
    <b:City>Ecuador</b:City>
    <b:Department>Subsecretaría de Cambio Climático</b:Department>
    <b:Pages>124</b:Pages>
    <b:RefOrder>19</b:RefOrder>
  </b:Source>
  <b:Source>
    <b:Tag>Núñ14</b:Tag>
    <b:SourceType>Report</b:SourceType>
    <b:Guid>{F465AE3D-60E4-4BA4-9A01-C86A8804476E}</b:Guid>
    <b:Author>
      <b:Author>
        <b:NameList>
          <b:Person>
            <b:Last>Núñez</b:Last>
            <b:First>J</b:First>
          </b:Person>
        </b:NameList>
      </b:Author>
    </b:Author>
    <b:Title>Sistematización de experiencias Proyecto Regional Andino de Retroceso de Glaciares CAN-MAE</b:Title>
    <b:Year>2014</b:Year>
    <b:City>Quto - Ecuador</b:City>
    <b:RefOrder>20</b:RefOrder>
  </b:Source>
  <b:Source>
    <b:Tag>Arm16</b:Tag>
    <b:SourceType>Report</b:SourceType>
    <b:Guid>{1E37FC13-74FB-4DD7-A248-F3440E943467}</b:Guid>
    <b:Author>
      <b:Author>
        <b:NameList>
          <b:Person>
            <b:Last>Armenta</b:Last>
            <b:First>G</b:First>
          </b:Person>
        </b:NameList>
      </b:Author>
    </b:Author>
    <b:Title>"Análisis de Tendencias Climáticas y Eventos Climáticos Extremos para Ecuador”. Documento elaborado para la Tercera Comunicación Nacional de Cambio Climático para Ecuador</b:Title>
    <b:Year>2016</b:Year>
    <b:City>Quito, Ecuador</b:City>
    <b:RefOrder>21</b:RefOrder>
  </b:Source>
  <b:Source>
    <b:Tag>Boz00</b:Tag>
    <b:SourceType>Report</b:SourceType>
    <b:Guid>{EA798A82-1A81-41AB-9A47-18E9C969CE59}</b:Guid>
    <b:Author>
      <b:Author>
        <b:NameList>
          <b:Person>
            <b:Last>Bozzano</b:Last>
            <b:First>H.</b:First>
          </b:Person>
        </b:NameList>
      </b:Author>
    </b:Author>
    <b:Title>Territorios reales, territorios pensados, territorios posibles (1a edición). </b:Title>
    <b:Year>2000</b:Year>
    <b:Publisher>Espacio Editorial</b:Publisher>
    <b:City>Buenos Aires, Argentina</b:City>
    <b:RefOrder>22</b:RefOrder>
  </b:Source>
  <b:Source>
    <b:Tag>Fou08</b:Tag>
    <b:SourceType>DocumentFromInternetSite</b:SourceType>
    <b:Guid>{903CF8EB-0BDF-4A76-857F-A3C657F3D2F5}</b:Guid>
    <b:Title>Prólogo. In S. A. de ediciones Narcea (Ed.), Cómo se elabora el conocimiento</b:Title>
    <b:Year>2008</b:Year>
    <b:Author>
      <b:Author>
        <b:NameList>
          <b:Person>
            <b:Last>Fourez</b:Last>
            <b:First>G.</b:First>
          </b:Person>
        </b:NameList>
      </b:Author>
    </b:Author>
    <b:URL>Tomado de  http://books.google.com.co/books/about/Cómo_se_elabora_el_conocimiento.html?id=KWNpxhaKAyQC&amp;pgis=1</b:URL>
    <b:Comments>Madrid</b:Comments>
    <b:RefOrder>23</b:RefOrder>
  </b:Source>
  <b:Source>
    <b:Tag>IDE15</b:Tag>
    <b:SourceType>Report</b:SourceType>
    <b:Guid>{4657B7FA-10C3-4B45-A635-4C8821427F9C}</b:Guid>
    <b:Title> Escenarios de Cambio Climático para Precipitación y Temperatura en Colombia - Estudio Técnico Completo </b:Title>
    <b:Year>2015</b:Year>
    <b:Author>
      <b:Author>
        <b:Corporate>IDEAM, PNUD, MADS, DNP, &amp; CANCILLERÍA</b:Corporate>
      </b:Author>
    </b:Author>
    <b:RefOrder>24</b:RefOrder>
  </b:Source>
  <b:Source>
    <b:Tag>Cor16</b:Tag>
    <b:SourceType>InternetSite</b:SourceType>
    <b:Guid>{7C2A9CC0-5860-4620-B9D7-AF2B1D584FD5}</b:Guid>
    <b:Title>Desinventar - Sistema de Inventario de Sistemas de Desastres - Metodología</b:Title>
    <b:Year>2016</b:Year>
    <b:Author>
      <b:Author>
        <b:Corporate>Corporación OSSO</b:Corporate>
      </b:Author>
    </b:Author>
    <b:URL>http://www.desinventar.org/es/metodologia</b:URL>
    <b:RefOrder>25</b:RefOrder>
  </b:Source>
  <b:Source>
    <b:Tag>Mun17</b:Tag>
    <b:SourceType>Report</b:SourceType>
    <b:Guid>{1C7A6303-33F5-49E1-807A-8CFDE8876859}</b:Guid>
    <b:LCID>es-EC</b:LCID>
    <b:Author>
      <b:Author>
        <b:NameList>
          <b:Person>
            <b:Last>Banco Mundial</b:Last>
            <b:First>WB</b:First>
          </b:Person>
        </b:NameList>
      </b:Author>
    </b:Author>
    <b:Title>Informe sobre desarrollo mundial 2017: “La gobernanza y las leyes”</b:Title>
    <b:Year>2017</b:Year>
    <b:City>Washington</b:City>
    <b:Publisher>BM</b:Publisher>
    <b:RefOrder>2</b:RefOrder>
  </b:Source>
  <b:Source>
    <b:Tag>MAG14</b:Tag>
    <b:SourceType>Report</b:SourceType>
    <b:Guid>{3F31C854-2270-F544-BEC5-ACBE3CFA5E02}</b:Guid>
    <b:Author>
      <b:Author>
        <b:Corporate>MAGAP</b:Corporate>
      </b:Author>
    </b:Author>
    <b:Title>Proyecto Nacional de Ganadería Sostenible 2014-2017</b:Title>
    <b:City>Quito</b:City>
    <b:Year>2013</b:Year>
    <b:Department>Dirección de sistemas de producción y nutrición</b:Department>
    <b:RefOrder>1</b:RefOrder>
  </b:Source>
</b:Sources>
</file>

<file path=customXml/itemProps1.xml><?xml version="1.0" encoding="utf-8"?>
<ds:datastoreItem xmlns:ds="http://schemas.openxmlformats.org/officeDocument/2006/customXml" ds:itemID="{E1BC8F41-3998-43B6-8D0A-31AF63AB3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68</Pages>
  <Words>27670</Words>
  <Characters>153293</Characters>
  <Application>Microsoft Office Word</Application>
  <DocSecurity>0</DocSecurity>
  <Lines>6387</Lines>
  <Paragraphs>1292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Augusto Sánchez</dc:creator>
  <cp:lastModifiedBy>Diego Quishpe Landeta</cp:lastModifiedBy>
  <cp:revision>3</cp:revision>
  <cp:lastPrinted>2017-12-03T06:54:00Z</cp:lastPrinted>
  <dcterms:created xsi:type="dcterms:W3CDTF">2018-01-09T02:38:00Z</dcterms:created>
  <dcterms:modified xsi:type="dcterms:W3CDTF">2018-01-09T03:12:00Z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TF10002040</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16th edition (author-date)</vt:lpwstr>
  </property>
  <property fmtid="{D5CDD505-2E9C-101B-9397-08002B2CF9AE}" pid="13" name="Mendeley Recent Style Id 5_1">
    <vt:lpwstr>http://www.zotero.org/styles/harvard1</vt:lpwstr>
  </property>
  <property fmtid="{D5CDD505-2E9C-101B-9397-08002B2CF9AE}" pid="14" name="Mendeley Recent Style Name 5_1">
    <vt:lpwstr>Harvard reference format 1 (deprecated)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7th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Document_1">
    <vt:lpwstr>True</vt:lpwstr>
  </property>
  <property fmtid="{D5CDD505-2E9C-101B-9397-08002B2CF9AE}" pid="24" name="Mendeley Unique User Id_1">
    <vt:lpwstr>ddb2653a-bbed-35e4-a9d6-9a7f26c2b334</vt:lpwstr>
  </property>
  <property fmtid="{D5CDD505-2E9C-101B-9397-08002B2CF9AE}" pid="25" name="Mendeley Citation Style_1">
    <vt:lpwstr>http://www.zotero.org/styles/apa</vt:lpwstr>
  </property>
</Properties>
</file>