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63" w:rsidRPr="0009001A" w:rsidRDefault="00BF0763" w:rsidP="00BF0763">
      <w:pPr>
        <w:pStyle w:val="Heading2"/>
        <w:rPr>
          <w:rFonts w:ascii="Times New Roman" w:hAnsi="Times New Roman" w:cs="Times New Roman"/>
          <w:sz w:val="22"/>
          <w:szCs w:val="22"/>
        </w:rPr>
      </w:pPr>
      <w:bookmarkStart w:id="0" w:name="_Toc389221713"/>
      <w:r w:rsidRPr="0009001A">
        <w:rPr>
          <w:rFonts w:ascii="Times New Roman" w:hAnsi="Times New Roman" w:cs="Times New Roman"/>
          <w:sz w:val="22"/>
          <w:szCs w:val="22"/>
        </w:rPr>
        <w:t xml:space="preserve">UNDP-GEF Midterm Review Terms of Reference </w:t>
      </w:r>
      <w:bookmarkEnd w:id="0"/>
    </w:p>
    <w:p w:rsidR="00BF0763" w:rsidRPr="0009001A" w:rsidRDefault="00BF0763" w:rsidP="005A0E07">
      <w:pPr>
        <w:spacing w:after="0" w:line="240" w:lineRule="auto"/>
        <w:rPr>
          <w:rFonts w:ascii="Times New Roman" w:hAnsi="Times New Roman" w:cs="Times New Roman"/>
          <w:b/>
        </w:rPr>
      </w:pPr>
      <w:r w:rsidRPr="0009001A">
        <w:rPr>
          <w:rFonts w:ascii="Times New Roman" w:hAnsi="Times New Roman" w:cs="Times New Roman"/>
          <w:b/>
          <w:highlight w:val="lightGray"/>
        </w:rPr>
        <w:t xml:space="preserve">Standard Template 1: Formatted for attachment to </w:t>
      </w:r>
      <w:hyperlink r:id="rId8" w:history="1">
        <w:r w:rsidRPr="0009001A">
          <w:rPr>
            <w:rStyle w:val="Hyperlink"/>
            <w:rFonts w:ascii="Times New Roman" w:hAnsi="Times New Roman" w:cs="Times New Roman"/>
            <w:b/>
            <w:highlight w:val="lightGray"/>
          </w:rPr>
          <w:t>UNDP Procurement Website</w:t>
        </w:r>
      </w:hyperlink>
      <w:r w:rsidRPr="0009001A">
        <w:rPr>
          <w:rFonts w:ascii="Times New Roman" w:hAnsi="Times New Roman" w:cs="Times New Roman"/>
          <w:b/>
        </w:rPr>
        <w:t xml:space="preserve">  </w:t>
      </w:r>
    </w:p>
    <w:p w:rsidR="005A0E07" w:rsidRPr="0009001A" w:rsidRDefault="005A0E07" w:rsidP="005A0E07">
      <w:pPr>
        <w:spacing w:after="0" w:line="240" w:lineRule="auto"/>
        <w:rPr>
          <w:rFonts w:ascii="Times New Roman" w:hAnsi="Times New Roman" w:cs="Times New Roman"/>
          <w:b/>
        </w:rPr>
      </w:pPr>
    </w:p>
    <w:p w:rsidR="00BF0763" w:rsidRPr="0009001A" w:rsidRDefault="00BF0763" w:rsidP="00BF0763">
      <w:pPr>
        <w:pStyle w:val="BodyText"/>
        <w:numPr>
          <w:ilvl w:val="0"/>
          <w:numId w:val="1"/>
        </w:numPr>
        <w:ind w:left="360"/>
        <w:rPr>
          <w:b/>
          <w:bCs/>
          <w:sz w:val="22"/>
          <w:szCs w:val="22"/>
        </w:rPr>
      </w:pPr>
      <w:r w:rsidRPr="0009001A">
        <w:rPr>
          <w:b/>
          <w:bCs/>
          <w:sz w:val="22"/>
          <w:szCs w:val="22"/>
        </w:rPr>
        <w:t xml:space="preserve">INTRODUCTION </w:t>
      </w:r>
    </w:p>
    <w:p w:rsidR="00BF0763" w:rsidRPr="0009001A" w:rsidRDefault="00BF0763" w:rsidP="00BF0763">
      <w:pPr>
        <w:spacing w:after="0" w:line="240" w:lineRule="auto"/>
        <w:jc w:val="both"/>
        <w:rPr>
          <w:rFonts w:ascii="Times New Roman" w:hAnsi="Times New Roman" w:cs="Times New Roman"/>
        </w:rPr>
      </w:pPr>
      <w:r w:rsidRPr="0009001A">
        <w:rPr>
          <w:rFonts w:ascii="Times New Roman" w:hAnsi="Times New Roman" w:cs="Times New Roman"/>
        </w:rPr>
        <w:t xml:space="preserve">This is the </w:t>
      </w:r>
      <w:r w:rsidRPr="0009001A">
        <w:rPr>
          <w:rFonts w:ascii="Times New Roman" w:hAnsi="Times New Roman" w:cs="Times New Roman"/>
          <w:color w:val="000000"/>
          <w:lang w:val="en-GB"/>
        </w:rPr>
        <w:t xml:space="preserve">Terms of Reference (ToR) </w:t>
      </w:r>
      <w:r w:rsidRPr="0009001A">
        <w:rPr>
          <w:rFonts w:ascii="Times New Roman" w:hAnsi="Times New Roman" w:cs="Times New Roman"/>
        </w:rPr>
        <w:t>for the UNDP-GEF</w:t>
      </w:r>
      <w:r w:rsidRPr="0009001A">
        <w:rPr>
          <w:rFonts w:ascii="Times New Roman" w:hAnsi="Times New Roman" w:cs="Times New Roman"/>
          <w:lang w:eastAsia="ja-JP"/>
        </w:rPr>
        <w:t xml:space="preserve"> Midterm Review (MTR) of the </w:t>
      </w:r>
      <w:r w:rsidRPr="0009001A">
        <w:rPr>
          <w:rFonts w:ascii="Times New Roman" w:hAnsi="Times New Roman" w:cs="Times New Roman"/>
          <w:i/>
          <w:highlight w:val="lightGray"/>
          <w:lang w:eastAsia="ja-JP"/>
        </w:rPr>
        <w:t>full or medium</w:t>
      </w:r>
      <w:r w:rsidRPr="0009001A">
        <w:rPr>
          <w:rFonts w:ascii="Times New Roman" w:hAnsi="Times New Roman" w:cs="Times New Roman"/>
          <w:lang w:eastAsia="ja-JP"/>
        </w:rPr>
        <w:t xml:space="preserve">-sized project titled </w:t>
      </w:r>
      <w:r w:rsidR="004A667E" w:rsidRPr="0009001A">
        <w:rPr>
          <w:rFonts w:ascii="Times New Roman" w:hAnsi="Times New Roman" w:cs="Times New Roman"/>
          <w:b/>
          <w:lang w:eastAsia="ja-JP"/>
        </w:rPr>
        <w:t xml:space="preserve">Strengthening the </w:t>
      </w:r>
      <w:r w:rsidR="009F4841" w:rsidRPr="0009001A">
        <w:rPr>
          <w:rFonts w:ascii="Times New Roman" w:hAnsi="Times New Roman" w:cs="Times New Roman"/>
          <w:b/>
          <w:lang w:eastAsia="ja-JP"/>
        </w:rPr>
        <w:t>Resilience</w:t>
      </w:r>
      <w:r w:rsidR="004A667E" w:rsidRPr="0009001A">
        <w:rPr>
          <w:rFonts w:ascii="Times New Roman" w:hAnsi="Times New Roman" w:cs="Times New Roman"/>
          <w:b/>
          <w:lang w:eastAsia="ja-JP"/>
        </w:rPr>
        <w:t xml:space="preserve"> of Small Scale Rural Infrastructure and Local Government Systems to Climate Variability and Risk   </w:t>
      </w:r>
      <w:r w:rsidRPr="0009001A">
        <w:rPr>
          <w:rFonts w:ascii="Times New Roman" w:hAnsi="Times New Roman" w:cs="Times New Roman"/>
          <w:b/>
          <w:lang w:eastAsia="ja-JP"/>
        </w:rPr>
        <w:t>(PIMS</w:t>
      </w:r>
      <w:r w:rsidR="004A667E" w:rsidRPr="0009001A">
        <w:rPr>
          <w:rFonts w:ascii="Times New Roman" w:hAnsi="Times New Roman" w:cs="Times New Roman"/>
          <w:b/>
          <w:lang w:eastAsia="ja-JP"/>
        </w:rPr>
        <w:t xml:space="preserve"> 4817</w:t>
      </w:r>
      <w:r w:rsidRPr="0009001A">
        <w:rPr>
          <w:rFonts w:ascii="Times New Roman" w:hAnsi="Times New Roman" w:cs="Times New Roman"/>
          <w:b/>
          <w:lang w:eastAsia="ja-JP"/>
        </w:rPr>
        <w:t>)</w:t>
      </w:r>
      <w:r w:rsidRPr="0009001A">
        <w:rPr>
          <w:rFonts w:ascii="Times New Roman" w:hAnsi="Times New Roman" w:cs="Times New Roman"/>
          <w:lang w:eastAsia="ja-JP"/>
        </w:rPr>
        <w:t xml:space="preserve"> implemented through the </w:t>
      </w:r>
      <w:r w:rsidR="004A667E" w:rsidRPr="0009001A">
        <w:rPr>
          <w:rFonts w:ascii="Times New Roman" w:hAnsi="Times New Roman" w:cs="Times New Roman"/>
          <w:lang w:eastAsia="ja-JP"/>
        </w:rPr>
        <w:t xml:space="preserve">Government of Timor-Leste, Ministry of State Administration </w:t>
      </w:r>
      <w:r w:rsidR="009F4841" w:rsidRPr="0009001A">
        <w:rPr>
          <w:rFonts w:ascii="Times New Roman" w:hAnsi="Times New Roman" w:cs="Times New Roman"/>
          <w:lang w:eastAsia="ja-JP"/>
        </w:rPr>
        <w:t>(MSA) and Ministry of Commerce, Industry and Environment (MCIE</w:t>
      </w:r>
      <w:r w:rsidR="0009001A" w:rsidRPr="0009001A">
        <w:rPr>
          <w:rFonts w:ascii="Times New Roman" w:hAnsi="Times New Roman" w:cs="Times New Roman"/>
          <w:lang w:eastAsia="ja-JP"/>
        </w:rPr>
        <w:t>) which</w:t>
      </w:r>
      <w:r w:rsidRPr="0009001A">
        <w:rPr>
          <w:rFonts w:ascii="Times New Roman" w:hAnsi="Times New Roman" w:cs="Times New Roman"/>
          <w:lang w:eastAsia="ja-JP"/>
        </w:rPr>
        <w:t xml:space="preserve"> is to be undertaken in </w:t>
      </w:r>
      <w:r w:rsidR="004A667E" w:rsidRPr="0009001A">
        <w:rPr>
          <w:rFonts w:ascii="Times New Roman" w:hAnsi="Times New Roman" w:cs="Times New Roman"/>
          <w:lang w:eastAsia="ja-JP"/>
        </w:rPr>
        <w:t>2013-2017</w:t>
      </w:r>
      <w:r w:rsidR="00847408" w:rsidRPr="0009001A">
        <w:rPr>
          <w:rFonts w:ascii="Times New Roman" w:hAnsi="Times New Roman" w:cs="Times New Roman"/>
          <w:lang w:eastAsia="ja-JP"/>
        </w:rPr>
        <w:t>.</w:t>
      </w:r>
      <w:r w:rsidRPr="0009001A">
        <w:rPr>
          <w:rFonts w:ascii="Times New Roman" w:hAnsi="Times New Roman" w:cs="Times New Roman"/>
          <w:lang w:eastAsia="ja-JP"/>
        </w:rPr>
        <w:t xml:space="preserve"> </w:t>
      </w:r>
      <w:r w:rsidRPr="0009001A">
        <w:rPr>
          <w:rFonts w:ascii="Times New Roman" w:hAnsi="Times New Roman" w:cs="Times New Roman"/>
        </w:rPr>
        <w:t xml:space="preserve">The project started on the </w:t>
      </w:r>
      <w:r w:rsidR="004A667E" w:rsidRPr="0009001A">
        <w:rPr>
          <w:rFonts w:ascii="Times New Roman" w:hAnsi="Times New Roman" w:cs="Times New Roman"/>
        </w:rPr>
        <w:t>25th September 2013</w:t>
      </w:r>
      <w:r w:rsidRPr="0009001A">
        <w:rPr>
          <w:rFonts w:ascii="Times New Roman" w:hAnsi="Times New Roman" w:cs="Times New Roman"/>
        </w:rPr>
        <w:t xml:space="preserve"> and is in its third year of implementation. In line with the UNDP-GEF Guidance on MTRs, this MTR process was initiated before the submission of the second Project Implementation Report (PIR). </w:t>
      </w:r>
      <w:r w:rsidRPr="0009001A">
        <w:rPr>
          <w:rFonts w:ascii="Times New Roman" w:hAnsi="Times New Roman" w:cs="Times New Roman"/>
          <w:color w:val="000000"/>
          <w:lang w:val="en-GB"/>
        </w:rPr>
        <w:t xml:space="preserve">This ToR sets out the expectations for this MTR.  The MTR process must follow the guidance outlined in the document </w:t>
      </w:r>
      <w:r w:rsidRPr="0009001A">
        <w:rPr>
          <w:rFonts w:ascii="Times New Roman" w:hAnsi="Times New Roman" w:cs="Times New Roman"/>
          <w:i/>
          <w:lang w:val="en-GB"/>
        </w:rPr>
        <w:t>Guidance For Conducting Midterm Reviews of UNDP-Supported, GEF-Financed Projects</w:t>
      </w:r>
      <w:r w:rsidRPr="0009001A">
        <w:rPr>
          <w:rFonts w:ascii="Times New Roman" w:hAnsi="Times New Roman" w:cs="Times New Roman"/>
          <w:lang w:val="en-GB"/>
        </w:rPr>
        <w:t xml:space="preserve"> </w:t>
      </w:r>
      <w:r w:rsidRPr="0009001A">
        <w:rPr>
          <w:rFonts w:ascii="Times New Roman" w:hAnsi="Times New Roman" w:cs="Times New Roman"/>
        </w:rPr>
        <w:t>(</w:t>
      </w:r>
      <w:r w:rsidRPr="0009001A">
        <w:rPr>
          <w:rFonts w:ascii="Times New Roman" w:hAnsi="Times New Roman" w:cs="Times New Roman"/>
          <w:i/>
          <w:highlight w:val="lightGray"/>
        </w:rPr>
        <w:t>insert hyperlink</w:t>
      </w:r>
      <w:r w:rsidRPr="0009001A">
        <w:rPr>
          <w:rFonts w:ascii="Times New Roman" w:hAnsi="Times New Roman" w:cs="Times New Roman"/>
        </w:rPr>
        <w:t>).</w:t>
      </w:r>
    </w:p>
    <w:p w:rsidR="00BF0763" w:rsidRPr="0009001A" w:rsidRDefault="00BF0763" w:rsidP="00BF0763">
      <w:pPr>
        <w:spacing w:after="0" w:line="240" w:lineRule="auto"/>
        <w:jc w:val="both"/>
        <w:rPr>
          <w:rFonts w:ascii="Times New Roman" w:hAnsi="Times New Roman" w:cs="Times New Roman"/>
        </w:rPr>
      </w:pPr>
    </w:p>
    <w:p w:rsidR="00BF0763" w:rsidRPr="0009001A" w:rsidRDefault="00BF0763" w:rsidP="00AC46CD">
      <w:pPr>
        <w:pStyle w:val="ListParagraph"/>
        <w:numPr>
          <w:ilvl w:val="0"/>
          <w:numId w:val="1"/>
        </w:numPr>
        <w:rPr>
          <w:b/>
          <w:sz w:val="22"/>
          <w:szCs w:val="22"/>
        </w:rPr>
      </w:pPr>
      <w:r w:rsidRPr="0009001A">
        <w:rPr>
          <w:b/>
          <w:sz w:val="22"/>
          <w:szCs w:val="22"/>
        </w:rPr>
        <w:t xml:space="preserve">PROJECT BACKGROUND INFORMATION </w:t>
      </w:r>
    </w:p>
    <w:p w:rsidR="00AC46CD" w:rsidRPr="0009001A" w:rsidRDefault="00AC46CD" w:rsidP="00AC46CD">
      <w:pPr>
        <w:pStyle w:val="ListParagraph"/>
        <w:ind w:left="0"/>
        <w:rPr>
          <w:sz w:val="22"/>
          <w:szCs w:val="22"/>
        </w:rPr>
      </w:pPr>
      <w:r w:rsidRPr="0009001A">
        <w:rPr>
          <w:sz w:val="22"/>
          <w:szCs w:val="22"/>
        </w:rPr>
        <w:t>Small scale infrastructure in Timor-Leste is particularly vulnerable to extreme rainfall events, causing erosion, landslides and flash floods as a result of the physical context and non-climate resilient designs, poor construction, and limited investment in operation and maintenance. Communities frequently become isolated when roads and bridges are dam</w:t>
      </w:r>
      <w:r w:rsidRPr="0009001A">
        <w:rPr>
          <w:sz w:val="22"/>
          <w:szCs w:val="22"/>
        </w:rPr>
        <w:lastRenderedPageBreak/>
        <w:t>aged by localized extreme events and in the water sector many rural communities are dependent on unprotected wells or springs, as well as other surface water features such as rivers, lakes and streams.</w:t>
      </w:r>
    </w:p>
    <w:p w:rsidR="00AC46CD" w:rsidRPr="0009001A" w:rsidRDefault="00AC46CD" w:rsidP="00AC46CD">
      <w:pPr>
        <w:pStyle w:val="ListParagraph"/>
        <w:ind w:left="0"/>
        <w:rPr>
          <w:sz w:val="22"/>
          <w:szCs w:val="22"/>
        </w:rPr>
      </w:pPr>
      <w:r w:rsidRPr="0009001A">
        <w:rPr>
          <w:sz w:val="22"/>
          <w:szCs w:val="22"/>
        </w:rPr>
        <w:t xml:space="preserve">  The three focus municipalities sel</w:t>
      </w:r>
      <w:r w:rsidR="00847408" w:rsidRPr="0009001A">
        <w:rPr>
          <w:sz w:val="22"/>
          <w:szCs w:val="22"/>
        </w:rPr>
        <w:t>ected for pilot, Baucau, Liquic</w:t>
      </w:r>
      <w:r w:rsidRPr="0009001A">
        <w:rPr>
          <w:sz w:val="22"/>
          <w:szCs w:val="22"/>
        </w:rPr>
        <w:t>a and Ermera represent the diversity of key climate variability risks and vulnerabilities, which the project aims to address. They combine relatively high population densities with relatively poor areas, vulnerable flood-prone coastal conditions and landfall prone vulnerable mountainous terrain and areas with a projected increased drought period with areas of high groundwater vulnerability. The vast majority of the population in the selected districts depends on unprotected gravity-fed water sources which it uses for both domestic use and important subsistence and in some cases cash crop production (paddy rice and market vegetables).</w:t>
      </w:r>
    </w:p>
    <w:p w:rsidR="00AC46CD" w:rsidRPr="0009001A" w:rsidRDefault="00AC46CD" w:rsidP="00AC46CD">
      <w:pPr>
        <w:pStyle w:val="ListParagraph"/>
        <w:ind w:left="0"/>
        <w:rPr>
          <w:sz w:val="22"/>
          <w:szCs w:val="22"/>
        </w:rPr>
      </w:pPr>
      <w:r w:rsidRPr="0009001A">
        <w:rPr>
          <w:sz w:val="22"/>
          <w:szCs w:val="22"/>
        </w:rPr>
        <w:t xml:space="preserve">  Climate induced threats are further affected by the slowly decreasing protective and water storage functions of ecosystems, caused by drivers such as over-exploitation of forest and coastal areas resulting in rapid deforestation. The combination of climate variability-related pressures and other drivers means that village water supply systems dry out more often, and that baseline physical infrastructure, which is not protected from irregular and intense water flows, is degrading more rapidly.</w:t>
      </w:r>
    </w:p>
    <w:p w:rsidR="00AC46CD" w:rsidRPr="0009001A" w:rsidRDefault="00AC46CD" w:rsidP="00AC46CD">
      <w:pPr>
        <w:pStyle w:val="ListParagraph"/>
        <w:ind w:left="142"/>
        <w:rPr>
          <w:sz w:val="22"/>
          <w:szCs w:val="22"/>
        </w:rPr>
      </w:pPr>
      <w:r w:rsidRPr="0009001A">
        <w:rPr>
          <w:sz w:val="22"/>
          <w:szCs w:val="22"/>
        </w:rPr>
        <w:t xml:space="preserve"> </w:t>
      </w:r>
    </w:p>
    <w:p w:rsidR="00AC46CD" w:rsidRPr="0009001A" w:rsidRDefault="00AC46CD" w:rsidP="00AC46CD">
      <w:pPr>
        <w:pStyle w:val="ListParagraph"/>
        <w:ind w:left="0"/>
        <w:rPr>
          <w:sz w:val="22"/>
          <w:szCs w:val="22"/>
        </w:rPr>
      </w:pPr>
      <w:r w:rsidRPr="0009001A">
        <w:rPr>
          <w:sz w:val="22"/>
          <w:szCs w:val="22"/>
        </w:rPr>
        <w:t xml:space="preserve"> UNDP SSRI Project focuses on supporting Ministry of State Administration (MSA ) and Ministry of Commerce, Industry and Environment (MCIE) to implement climate resilient  </w:t>
      </w:r>
      <w:r w:rsidR="00847408" w:rsidRPr="0009001A">
        <w:rPr>
          <w:sz w:val="22"/>
          <w:szCs w:val="22"/>
        </w:rPr>
        <w:t xml:space="preserve">rural infrastructure </w:t>
      </w:r>
      <w:r w:rsidRPr="0009001A">
        <w:rPr>
          <w:sz w:val="22"/>
          <w:szCs w:val="22"/>
        </w:rPr>
        <w:t>projects in a socially and environmentally acceptable manner as well as to develop institutional and human capacity at national and sub-national level (local community and Municipalities) to integrate climate resilience</w:t>
      </w:r>
      <w:r w:rsidRPr="0009001A">
        <w:rPr>
          <w:b/>
          <w:sz w:val="22"/>
          <w:szCs w:val="22"/>
        </w:rPr>
        <w:t xml:space="preserve"> </w:t>
      </w:r>
      <w:r w:rsidRPr="0009001A">
        <w:rPr>
          <w:sz w:val="22"/>
          <w:szCs w:val="22"/>
        </w:rPr>
        <w:t xml:space="preserve">into the </w:t>
      </w:r>
      <w:r w:rsidRPr="0009001A">
        <w:rPr>
          <w:sz w:val="22"/>
          <w:szCs w:val="22"/>
        </w:rPr>
        <w:lastRenderedPageBreak/>
        <w:t xml:space="preserve">planning and implementation of  District Development Investment Plan (PDID)  projects. </w:t>
      </w:r>
    </w:p>
    <w:p w:rsidR="00AC46CD" w:rsidRPr="0009001A" w:rsidRDefault="00AC46CD" w:rsidP="00AC46CD">
      <w:pPr>
        <w:pStyle w:val="ListParagraph"/>
        <w:ind w:left="0"/>
        <w:rPr>
          <w:sz w:val="22"/>
          <w:szCs w:val="22"/>
        </w:rPr>
      </w:pPr>
      <w:r w:rsidRPr="0009001A">
        <w:rPr>
          <w:sz w:val="22"/>
          <w:szCs w:val="22"/>
        </w:rPr>
        <w:t xml:space="preserve"> </w:t>
      </w:r>
    </w:p>
    <w:p w:rsidR="00AC46CD" w:rsidRPr="0009001A" w:rsidRDefault="00AC46CD" w:rsidP="00AC46CD">
      <w:pPr>
        <w:pStyle w:val="ListParagraph"/>
        <w:ind w:left="0"/>
        <w:rPr>
          <w:sz w:val="22"/>
          <w:szCs w:val="22"/>
        </w:rPr>
      </w:pPr>
      <w:r w:rsidRPr="0009001A">
        <w:rPr>
          <w:sz w:val="22"/>
          <w:szCs w:val="22"/>
        </w:rPr>
        <w:t xml:space="preserve"> SSRI supports integrating climate change issues into Municipality and local level planning and implementation of PDID projects in a manner that makes them withstand risks and impacts of climate change. SSRI works in three Municipalities of Baucau, Ermera and Liquica.</w:t>
      </w:r>
    </w:p>
    <w:p w:rsidR="00AC46CD" w:rsidRPr="0009001A" w:rsidRDefault="00AC46CD" w:rsidP="00AC46CD">
      <w:pPr>
        <w:pStyle w:val="ListParagraph"/>
        <w:ind w:left="1080"/>
        <w:rPr>
          <w:b/>
          <w:sz w:val="22"/>
          <w:szCs w:val="22"/>
        </w:rPr>
      </w:pPr>
    </w:p>
    <w:p w:rsidR="0095543E" w:rsidRPr="0009001A" w:rsidRDefault="0095543E" w:rsidP="006F056A">
      <w:pPr>
        <w:spacing w:after="0" w:line="240" w:lineRule="auto"/>
        <w:jc w:val="both"/>
        <w:rPr>
          <w:rFonts w:ascii="Times New Roman" w:hAnsi="Times New Roman" w:cs="Times New Roman"/>
        </w:rPr>
      </w:pPr>
      <w:r w:rsidRPr="0009001A">
        <w:rPr>
          <w:rFonts w:ascii="Times New Roman" w:hAnsi="Times New Roman" w:cs="Times New Roman"/>
        </w:rPr>
        <w:t>The objective of the project is</w:t>
      </w:r>
      <w:r w:rsidR="0048682D" w:rsidRPr="0009001A">
        <w:rPr>
          <w:rFonts w:ascii="Times New Roman" w:hAnsi="Times New Roman" w:cs="Times New Roman"/>
        </w:rPr>
        <w:t xml:space="preserve"> critical small scale rural infrastructure is climate resilient designed and implemented through participatory approaches and strengthened local governance systems, reflecting the needs of communities vulnerable to increasing climate risks.  </w:t>
      </w:r>
    </w:p>
    <w:p w:rsidR="001B62A1" w:rsidRPr="0009001A" w:rsidRDefault="0048682D" w:rsidP="006F056A">
      <w:pPr>
        <w:spacing w:after="0" w:line="240" w:lineRule="auto"/>
        <w:jc w:val="both"/>
        <w:rPr>
          <w:rFonts w:ascii="Times New Roman" w:hAnsi="Times New Roman" w:cs="Times New Roman"/>
        </w:rPr>
      </w:pPr>
      <w:r w:rsidRPr="0009001A">
        <w:rPr>
          <w:rFonts w:ascii="Times New Roman" w:hAnsi="Times New Roman" w:cs="Times New Roman"/>
        </w:rPr>
        <w:t>The overall g</w:t>
      </w:r>
      <w:r w:rsidR="0095543E" w:rsidRPr="0009001A">
        <w:rPr>
          <w:rFonts w:ascii="Times New Roman" w:hAnsi="Times New Roman" w:cs="Times New Roman"/>
        </w:rPr>
        <w:t>oal</w:t>
      </w:r>
      <w:r w:rsidRPr="0009001A">
        <w:rPr>
          <w:rFonts w:ascii="Times New Roman" w:hAnsi="Times New Roman" w:cs="Times New Roman"/>
        </w:rPr>
        <w:t xml:space="preserve"> of the project is to safeguard development benefits for rural communities from future climate change induced risks. This goal is consistent with and underpinned by, a number of important policies and strategies governing Timor-Leste’s national development and its </w:t>
      </w:r>
      <w:r w:rsidR="001B77A7" w:rsidRPr="0009001A">
        <w:rPr>
          <w:rFonts w:ascii="Times New Roman" w:hAnsi="Times New Roman" w:cs="Times New Roman"/>
        </w:rPr>
        <w:t>specific</w:t>
      </w:r>
      <w:r w:rsidRPr="0009001A">
        <w:rPr>
          <w:rFonts w:ascii="Times New Roman" w:hAnsi="Times New Roman" w:cs="Times New Roman"/>
        </w:rPr>
        <w:t xml:space="preserve"> </w:t>
      </w:r>
      <w:r w:rsidR="001B77A7" w:rsidRPr="0009001A">
        <w:rPr>
          <w:rFonts w:ascii="Times New Roman" w:hAnsi="Times New Roman" w:cs="Times New Roman"/>
        </w:rPr>
        <w:t>respond</w:t>
      </w:r>
      <w:r w:rsidRPr="0009001A">
        <w:rPr>
          <w:rFonts w:ascii="Times New Roman" w:hAnsi="Times New Roman" w:cs="Times New Roman"/>
        </w:rPr>
        <w:t xml:space="preserve"> to climate change. </w:t>
      </w:r>
    </w:p>
    <w:p w:rsidR="00423648" w:rsidRPr="0009001A" w:rsidRDefault="00423648" w:rsidP="006F056A">
      <w:pPr>
        <w:spacing w:after="0" w:line="240" w:lineRule="auto"/>
        <w:jc w:val="both"/>
        <w:rPr>
          <w:rFonts w:ascii="Times New Roman" w:hAnsi="Times New Roman" w:cs="Times New Roman"/>
        </w:rPr>
      </w:pPr>
    </w:p>
    <w:p w:rsidR="00423648" w:rsidRPr="0009001A" w:rsidRDefault="006F056A" w:rsidP="006F056A">
      <w:pPr>
        <w:spacing w:after="0" w:line="240" w:lineRule="auto"/>
        <w:jc w:val="both"/>
        <w:rPr>
          <w:rFonts w:ascii="Times New Roman" w:hAnsi="Times New Roman" w:cs="Times New Roman"/>
        </w:rPr>
      </w:pPr>
      <w:r w:rsidRPr="0009001A">
        <w:rPr>
          <w:rFonts w:ascii="Times New Roman" w:hAnsi="Times New Roman" w:cs="Times New Roman"/>
        </w:rPr>
        <w:t xml:space="preserve">LDCF funds will be used by the Government of Timor Leste to address these barriers through 3 components. </w:t>
      </w:r>
      <w:r w:rsidR="00C41DA0" w:rsidRPr="0009001A">
        <w:rPr>
          <w:rFonts w:ascii="Times New Roman" w:hAnsi="Times New Roman" w:cs="Times New Roman"/>
        </w:rPr>
        <w:t xml:space="preserve">Outcome 1: Policy makers and the public in Timor Leste are aware of critical climate risks to rural (infrastructure) development and are systematically being informed on up to date evidence-based information on climate hazards through vulnerability assessment and cross government coordination mechanisms; with the LDCF grant requested: USD 430,000 and Co-financing: USD 12,577,384. Outcome 2: Local Administrations integrate climate risks into participatory planning, budgeting and standards of small scale rural infrastructure development. With the LDCF grant requested: USD 573,610 </w:t>
      </w:r>
      <w:r w:rsidR="00C41DA0" w:rsidRPr="0009001A">
        <w:rPr>
          <w:rFonts w:ascii="Times New Roman" w:hAnsi="Times New Roman" w:cs="Times New Roman"/>
        </w:rPr>
        <w:lastRenderedPageBreak/>
        <w:t xml:space="preserve">and Co-financing: USD 12,579,523. Outcome 3: Small scale rural infrastructure made resilient against climate change induced risks (droughts, floods, erosion and landslides) in at least the 3 Districts or Municipalities of Liquiça, Ermera and Baucau (Physical Investment Component). </w:t>
      </w:r>
      <w:r w:rsidR="00423648" w:rsidRPr="0009001A">
        <w:rPr>
          <w:rFonts w:ascii="Times New Roman" w:hAnsi="Times New Roman" w:cs="Times New Roman"/>
        </w:rPr>
        <w:t xml:space="preserve">The Ministry of State Administration is act at the lead partner from the government of Timor Leste as well as responsible party for the investment component (Component 3). </w:t>
      </w:r>
      <w:r w:rsidR="00C41DA0" w:rsidRPr="0009001A">
        <w:rPr>
          <w:rFonts w:ascii="Times New Roman" w:hAnsi="Times New Roman" w:cs="Times New Roman"/>
        </w:rPr>
        <w:t xml:space="preserve">With the LDCF grant requested: USD 3,366,390 and Co-financing: </w:t>
      </w:r>
      <w:r w:rsidR="00423648" w:rsidRPr="0009001A">
        <w:rPr>
          <w:rFonts w:ascii="Times New Roman" w:hAnsi="Times New Roman" w:cs="Times New Roman"/>
        </w:rPr>
        <w:t>USD 23,174,128. This Project is</w:t>
      </w:r>
      <w:r w:rsidR="00C41DA0" w:rsidRPr="0009001A">
        <w:rPr>
          <w:rFonts w:ascii="Times New Roman" w:hAnsi="Times New Roman" w:cs="Times New Roman"/>
        </w:rPr>
        <w:t xml:space="preserve"> implemented by UNDP under direct implementation arrangements (DIM), which is the principle implementation modality under the 2009-2013 Country Programme Action Plan (CPAP). </w:t>
      </w:r>
    </w:p>
    <w:p w:rsidR="00423648" w:rsidRPr="0009001A" w:rsidRDefault="00423648" w:rsidP="006F056A">
      <w:pPr>
        <w:spacing w:after="0" w:line="240" w:lineRule="auto"/>
        <w:jc w:val="both"/>
        <w:rPr>
          <w:rFonts w:ascii="Times New Roman" w:hAnsi="Times New Roman" w:cs="Times New Roman"/>
        </w:rPr>
      </w:pPr>
    </w:p>
    <w:p w:rsidR="0048682D" w:rsidRPr="0009001A" w:rsidRDefault="00423648" w:rsidP="006F056A">
      <w:pPr>
        <w:spacing w:after="0" w:line="240" w:lineRule="auto"/>
        <w:jc w:val="both"/>
        <w:rPr>
          <w:rFonts w:ascii="Times New Roman" w:hAnsi="Times New Roman" w:cs="Times New Roman"/>
        </w:rPr>
      </w:pPr>
      <w:r w:rsidRPr="0009001A">
        <w:rPr>
          <w:rFonts w:ascii="Times New Roman" w:hAnsi="Times New Roman" w:cs="Times New Roman"/>
        </w:rPr>
        <w:t xml:space="preserve">UNDP is committed to promote a phased move towards National Implementation (NIM) in preparation for the next country programme cycle. Therefore a limited capacity assessment of MSA was undertaken in June 2011, which evaluated the present administrative and financial management capacity of MSA. The LGSP II is institutionally housed in the Ministry of State Administration (MSA) and is directly accountable to the Project Board under the guidance of the Minister of MSA. The LDCF project will be institutionally integrated within the LGSP II as a third component, and will thus be governed by the LGSP II Project Board and management arrangements. This way establishment of separate project steering and management arrangements can be avoided, which is deemed more efficient as well as more acceptable to MSA.  </w:t>
      </w:r>
    </w:p>
    <w:p w:rsidR="0048682D" w:rsidRPr="0009001A" w:rsidRDefault="0048682D" w:rsidP="006F056A">
      <w:pPr>
        <w:spacing w:after="0" w:line="240" w:lineRule="auto"/>
        <w:jc w:val="both"/>
        <w:rPr>
          <w:rFonts w:ascii="Times New Roman" w:hAnsi="Times New Roman" w:cs="Times New Roman"/>
        </w:rPr>
      </w:pPr>
    </w:p>
    <w:p w:rsidR="00423648" w:rsidRPr="0009001A" w:rsidRDefault="0048682D" w:rsidP="0048682D">
      <w:pPr>
        <w:spacing w:after="0" w:line="240" w:lineRule="auto"/>
        <w:jc w:val="both"/>
        <w:rPr>
          <w:rFonts w:ascii="Times New Roman" w:hAnsi="Times New Roman" w:cs="Times New Roman"/>
        </w:rPr>
      </w:pPr>
      <w:r w:rsidRPr="0009001A">
        <w:rPr>
          <w:rFonts w:ascii="Times New Roman" w:hAnsi="Times New Roman" w:cs="Times New Roman"/>
        </w:rPr>
        <w:t xml:space="preserve">In deviation of the Prodoc based on district level consultations </w:t>
      </w:r>
      <w:r w:rsidR="00E5309F" w:rsidRPr="0009001A">
        <w:rPr>
          <w:rFonts w:ascii="Times New Roman" w:hAnsi="Times New Roman" w:cs="Times New Roman"/>
        </w:rPr>
        <w:t xml:space="preserve">during inception workshop at district level </w:t>
      </w:r>
      <w:r w:rsidRPr="0009001A">
        <w:rPr>
          <w:rFonts w:ascii="Times New Roman" w:hAnsi="Times New Roman" w:cs="Times New Roman"/>
        </w:rPr>
        <w:t xml:space="preserve">it was decided to decrease the number of sub-districts from 10 to 8 to decrease the workload at the local level and to increase the investment budget per sub-district. The reduction in </w:t>
      </w:r>
      <w:r w:rsidRPr="0009001A">
        <w:rPr>
          <w:rFonts w:ascii="Times New Roman" w:hAnsi="Times New Roman" w:cs="Times New Roman"/>
        </w:rPr>
        <w:lastRenderedPageBreak/>
        <w:t>the number and the subsequent selection of sub-districts has been conducted ensuring the project targets of 100,000 beneficiaries and 50,000 ha of eco-system activities will be maintained and achieved, as well as capturing the diversity in CC impacts and -vulnerabilities. The sub-district selection was finalized during the district inception workshops. Based on the selection of 8 sub-districts (instead of 10 as described above) each sub-district will be allocated a total of about USD 373,919 which consists of US$ 258,754 for project investments and US$ 115,165 in technical project support to project planning, resilient design and implementation. This amounts to about US$ 115,043 per year. Furthermore the project team will provide innovation projects to selected sub-districts with a total value of about US$ 350,000. The 20% allocation of the project investment budget to ecosystem services was also endorsed by stakeholders as an important instrument to highlight the importance of such services and to create an understanding of their value to overall watershed catchment ecosystem improvement, protection and management.</w:t>
      </w:r>
    </w:p>
    <w:p w:rsidR="00423648" w:rsidRPr="0009001A" w:rsidRDefault="00423648" w:rsidP="006F056A">
      <w:pPr>
        <w:spacing w:after="0" w:line="240" w:lineRule="auto"/>
        <w:jc w:val="both"/>
        <w:rPr>
          <w:rFonts w:ascii="Times New Roman" w:hAnsi="Times New Roman" w:cs="Times New Roman"/>
        </w:rPr>
      </w:pPr>
    </w:p>
    <w:p w:rsidR="00BF0763" w:rsidRPr="0009001A" w:rsidRDefault="00BF0763" w:rsidP="00BF0763">
      <w:pPr>
        <w:spacing w:after="0" w:line="240" w:lineRule="auto"/>
        <w:jc w:val="both"/>
        <w:rPr>
          <w:rFonts w:ascii="Times New Roman" w:hAnsi="Times New Roman" w:cs="Times New Roman"/>
          <w:i/>
        </w:rPr>
      </w:pPr>
    </w:p>
    <w:p w:rsidR="00BF0763" w:rsidRPr="0009001A" w:rsidRDefault="00BF0763" w:rsidP="00BF0763">
      <w:pPr>
        <w:spacing w:line="240" w:lineRule="auto"/>
        <w:jc w:val="both"/>
        <w:rPr>
          <w:rFonts w:ascii="Times New Roman" w:hAnsi="Times New Roman" w:cs="Times New Roman"/>
          <w:b/>
          <w:bCs/>
        </w:rPr>
      </w:pPr>
      <w:r w:rsidRPr="0009001A">
        <w:rPr>
          <w:rFonts w:ascii="Times New Roman" w:hAnsi="Times New Roman" w:cs="Times New Roman"/>
          <w:b/>
          <w:bCs/>
        </w:rPr>
        <w:t>3.  OBJECTIVES OF THE MTR</w:t>
      </w:r>
    </w:p>
    <w:p w:rsidR="00BF0763" w:rsidRPr="0009001A" w:rsidRDefault="00BF0763" w:rsidP="00BF0763">
      <w:pPr>
        <w:tabs>
          <w:tab w:val="left" w:pos="0"/>
        </w:tabs>
        <w:spacing w:line="240" w:lineRule="auto"/>
        <w:jc w:val="both"/>
        <w:rPr>
          <w:rFonts w:ascii="Times New Roman" w:hAnsi="Times New Roman" w:cs="Times New Roman"/>
        </w:rPr>
      </w:pPr>
      <w:r w:rsidRPr="0009001A">
        <w:rPr>
          <w:rFonts w:ascii="Times New Roman" w:hAnsi="Times New Roman" w:cs="Times New Roman"/>
        </w:rPr>
        <w:t xml:space="preserve">The MTR will </w:t>
      </w:r>
      <w:r w:rsidRPr="0009001A">
        <w:rPr>
          <w:rFonts w:ascii="Times New Roman" w:hAnsi="Times New Roman" w:cs="Times New Roman"/>
          <w:lang w:val="en-GB"/>
        </w:rPr>
        <w:t xml:space="preserve">assess progress towards the achievement of the project objectives and outcomes as specified in the Project Document, and </w:t>
      </w:r>
      <w:r w:rsidRPr="0009001A">
        <w:rPr>
          <w:rFonts w:ascii="Times New Roman" w:hAnsi="Times New Roman" w:cs="Times New Roman"/>
        </w:rPr>
        <w:t>assess early signs of project success or failure with the goal of identifying the necessary changes to be made in order to set the project on-track to achieve its intended results. The MTR will also review the project’s strategy, its risks to sustainability.</w:t>
      </w:r>
    </w:p>
    <w:p w:rsidR="00BF0763" w:rsidRPr="0009001A" w:rsidRDefault="00BF0763" w:rsidP="00BF0763">
      <w:pPr>
        <w:spacing w:line="240" w:lineRule="auto"/>
        <w:jc w:val="both"/>
        <w:rPr>
          <w:rFonts w:ascii="Times New Roman" w:hAnsi="Times New Roman" w:cs="Times New Roman"/>
          <w:lang w:val="en-GB"/>
        </w:rPr>
      </w:pPr>
      <w:r w:rsidRPr="0009001A">
        <w:rPr>
          <w:rFonts w:ascii="Times New Roman" w:hAnsi="Times New Roman" w:cs="Times New Roman"/>
          <w:b/>
        </w:rPr>
        <w:t>4. MTR APPROACH &amp; METHODOLOGY</w:t>
      </w:r>
      <w:r w:rsidRPr="0009001A">
        <w:rPr>
          <w:rFonts w:ascii="Times New Roman" w:hAnsi="Times New Roman" w:cs="Times New Roman"/>
          <w:lang w:val="en-GB"/>
        </w:rPr>
        <w:t xml:space="preserve">  </w:t>
      </w:r>
    </w:p>
    <w:p w:rsidR="00BF0763" w:rsidRPr="0009001A" w:rsidRDefault="00BF0763" w:rsidP="00BF0763">
      <w:pPr>
        <w:spacing w:line="240" w:lineRule="auto"/>
        <w:jc w:val="both"/>
        <w:rPr>
          <w:rFonts w:ascii="Times New Roman" w:hAnsi="Times New Roman" w:cs="Times New Roman"/>
        </w:rPr>
      </w:pPr>
      <w:r w:rsidRPr="0009001A">
        <w:rPr>
          <w:rFonts w:ascii="Times New Roman" w:hAnsi="Times New Roman" w:cs="Times New Roman"/>
          <w:lang w:val="en-GB"/>
        </w:rPr>
        <w:lastRenderedPageBreak/>
        <w:t xml:space="preserve">The MTR must provide evidence based information that is credible, reliable and useful. </w:t>
      </w:r>
      <w:r w:rsidRPr="0009001A">
        <w:rPr>
          <w:rFonts w:ascii="Times New Roman" w:hAnsi="Times New Roman" w:cs="Times New Roman"/>
        </w:rPr>
        <w:t xml:space="preserve">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r w:rsidRPr="0009001A">
        <w:rPr>
          <w:rFonts w:ascii="Times New Roman" w:hAnsi="Times New Roman" w:cs="Times New Roman"/>
          <w:lang w:val="en-GB"/>
        </w:rPr>
        <w:t xml:space="preserve"> </w:t>
      </w:r>
    </w:p>
    <w:p w:rsidR="00BF0763" w:rsidRPr="0009001A" w:rsidRDefault="00BF0763" w:rsidP="00BF0763">
      <w:pPr>
        <w:keepLines/>
        <w:widowControl w:val="0"/>
        <w:overflowPunct w:val="0"/>
        <w:autoSpaceDE w:val="0"/>
        <w:autoSpaceDN w:val="0"/>
        <w:adjustRightInd w:val="0"/>
        <w:spacing w:line="240" w:lineRule="auto"/>
        <w:jc w:val="both"/>
        <w:rPr>
          <w:rFonts w:ascii="Times New Roman" w:hAnsi="Times New Roman" w:cs="Times New Roman"/>
        </w:rPr>
      </w:pPr>
      <w:r w:rsidRPr="0009001A">
        <w:rPr>
          <w:rFonts w:ascii="Times New Roman" w:hAnsi="Times New Roman" w:cs="Times New Roman"/>
          <w:lang w:val="en-GB"/>
        </w:rPr>
        <w:t xml:space="preserve">The MTR team is expected to follow a collaborative and participatory </w:t>
      </w:r>
      <w:r w:rsidRPr="0009001A">
        <w:rPr>
          <w:rFonts w:ascii="Times New Roman" w:hAnsi="Times New Roman" w:cs="Times New Roman"/>
        </w:rPr>
        <w:t>approach</w:t>
      </w:r>
      <w:r w:rsidRPr="0009001A">
        <w:rPr>
          <w:rStyle w:val="FootnoteReference"/>
          <w:rFonts w:ascii="Times New Roman" w:hAnsi="Times New Roman" w:cs="Times New Roman"/>
        </w:rPr>
        <w:footnoteReference w:id="1"/>
      </w:r>
      <w:r w:rsidRPr="0009001A">
        <w:rPr>
          <w:rFonts w:ascii="Times New Roman" w:hAnsi="Times New Roman" w:cs="Times New Roman"/>
        </w:rPr>
        <w:t xml:space="preserve"> ensuring close engagement with the Project Team, government counterparts (the GEF Operational Focal Point), the UNDP Country Office(s), UNDP-GEF Regional Technical Advisers, and other key stakeholders. </w:t>
      </w:r>
    </w:p>
    <w:p w:rsidR="00BF0763" w:rsidRPr="0009001A" w:rsidRDefault="00BF0763" w:rsidP="00BF0763">
      <w:pPr>
        <w:spacing w:line="240" w:lineRule="auto"/>
        <w:jc w:val="both"/>
        <w:rPr>
          <w:rFonts w:ascii="Times New Roman" w:hAnsi="Times New Roman" w:cs="Times New Roman"/>
        </w:rPr>
      </w:pPr>
      <w:r w:rsidRPr="0009001A">
        <w:rPr>
          <w:rFonts w:ascii="Times New Roman" w:hAnsi="Times New Roman" w:cs="Times New Roman"/>
          <w:lang w:val="en-GB"/>
        </w:rPr>
        <w:t>Engagement of stakeholders is vital to a successful MTR.</w:t>
      </w:r>
      <w:r w:rsidRPr="0009001A">
        <w:rPr>
          <w:rStyle w:val="FootnoteReference"/>
          <w:rFonts w:ascii="Times New Roman" w:hAnsi="Times New Roman" w:cs="Times New Roman"/>
          <w:lang w:val="en-GB"/>
        </w:rPr>
        <w:footnoteReference w:id="2"/>
      </w:r>
      <w:r w:rsidRPr="0009001A">
        <w:rPr>
          <w:rFonts w:ascii="Times New Roman" w:hAnsi="Times New Roman" w:cs="Times New Roman"/>
          <w:lang w:val="en-GB"/>
        </w:rPr>
        <w:t xml:space="preserve"> </w:t>
      </w:r>
      <w:r w:rsidRPr="0009001A">
        <w:rPr>
          <w:rFonts w:ascii="Times New Roman" w:hAnsi="Times New Roman" w:cs="Times New Roman"/>
        </w:rPr>
        <w:t xml:space="preserve">Stakeholder involvement should include interviews with stakeholders who have project responsibilities, including but not limited to </w:t>
      </w:r>
      <w:r w:rsidR="007A5CD4" w:rsidRPr="0009001A">
        <w:rPr>
          <w:rFonts w:ascii="Times New Roman" w:hAnsi="Times New Roman" w:cs="Times New Roman"/>
        </w:rPr>
        <w:t xml:space="preserve">the key directorates and administration units of the two implementing partners - </w:t>
      </w:r>
      <w:r w:rsidR="00226206" w:rsidRPr="0009001A">
        <w:rPr>
          <w:rFonts w:ascii="Times New Roman" w:hAnsi="Times New Roman" w:cs="Times New Roman"/>
        </w:rPr>
        <w:t xml:space="preserve">The Ministry of State Administration </w:t>
      </w:r>
      <w:r w:rsidR="007A5CD4" w:rsidRPr="0009001A">
        <w:rPr>
          <w:rFonts w:ascii="Times New Roman" w:hAnsi="Times New Roman" w:cs="Times New Roman"/>
        </w:rPr>
        <w:t xml:space="preserve"> and Ministry of Commerce, Industry and Environ</w:t>
      </w:r>
      <w:r w:rsidR="007A5CD4" w:rsidRPr="0009001A">
        <w:rPr>
          <w:rFonts w:ascii="Times New Roman" w:hAnsi="Times New Roman" w:cs="Times New Roman"/>
        </w:rPr>
        <w:lastRenderedPageBreak/>
        <w:t xml:space="preserve">ment </w:t>
      </w:r>
      <w:r w:rsidR="00226206" w:rsidRPr="0009001A">
        <w:rPr>
          <w:rFonts w:ascii="Times New Roman" w:hAnsi="Times New Roman" w:cs="Times New Roman"/>
        </w:rPr>
        <w:t xml:space="preserve">namely Directorate General for Urban Organization, National Directorate for </w:t>
      </w:r>
      <w:r w:rsidR="00954D26" w:rsidRPr="0009001A">
        <w:rPr>
          <w:rFonts w:ascii="Times New Roman" w:hAnsi="Times New Roman" w:cs="Times New Roman"/>
        </w:rPr>
        <w:t>Toponymy</w:t>
      </w:r>
      <w:r w:rsidR="00954D26" w:rsidRPr="0009001A">
        <w:rPr>
          <w:rStyle w:val="FootnoteReference"/>
          <w:rFonts w:ascii="Times New Roman" w:hAnsi="Times New Roman" w:cs="Times New Roman"/>
        </w:rPr>
        <w:footnoteReference w:id="3"/>
      </w:r>
      <w:r w:rsidR="00954D26" w:rsidRPr="0009001A">
        <w:rPr>
          <w:rFonts w:ascii="Times New Roman" w:hAnsi="Times New Roman" w:cs="Times New Roman"/>
        </w:rPr>
        <w:t xml:space="preserve"> </w:t>
      </w:r>
      <w:r w:rsidR="00226206" w:rsidRPr="0009001A">
        <w:rPr>
          <w:rFonts w:ascii="Times New Roman" w:hAnsi="Times New Roman" w:cs="Times New Roman"/>
        </w:rPr>
        <w:t>(DNTOP) , National Directorate for Climate Change (NDCC),  Municipality Administrator</w:t>
      </w:r>
      <w:r w:rsidR="007A5CD4" w:rsidRPr="0009001A">
        <w:rPr>
          <w:rFonts w:ascii="Times New Roman" w:hAnsi="Times New Roman" w:cs="Times New Roman"/>
        </w:rPr>
        <w:t>s</w:t>
      </w:r>
      <w:r w:rsidR="00226206" w:rsidRPr="0009001A">
        <w:rPr>
          <w:rFonts w:ascii="Times New Roman" w:hAnsi="Times New Roman" w:cs="Times New Roman"/>
        </w:rPr>
        <w:t xml:space="preserve"> of Ermera, Liquica and Baucau, Administrative Post Administrator</w:t>
      </w:r>
      <w:r w:rsidR="007A5CD4" w:rsidRPr="0009001A">
        <w:rPr>
          <w:rFonts w:ascii="Times New Roman" w:hAnsi="Times New Roman" w:cs="Times New Roman"/>
        </w:rPr>
        <w:t>s</w:t>
      </w:r>
      <w:r w:rsidR="00226206" w:rsidRPr="0009001A">
        <w:rPr>
          <w:rFonts w:ascii="Times New Roman" w:hAnsi="Times New Roman" w:cs="Times New Roman"/>
        </w:rPr>
        <w:t xml:space="preserve"> of Quelicai, Baucau Villa, Vemasse, Maubara, Ermera Villa</w:t>
      </w:r>
      <w:r w:rsidR="007A5CD4" w:rsidRPr="0009001A">
        <w:rPr>
          <w:rFonts w:ascii="Times New Roman" w:hAnsi="Times New Roman" w:cs="Times New Roman"/>
        </w:rPr>
        <w:t xml:space="preserve"> and </w:t>
      </w:r>
      <w:r w:rsidR="00226206" w:rsidRPr="0009001A">
        <w:rPr>
          <w:rFonts w:ascii="Times New Roman" w:hAnsi="Times New Roman" w:cs="Times New Roman"/>
        </w:rPr>
        <w:t>Hatulia</w:t>
      </w:r>
      <w:r w:rsidR="00D90B7D" w:rsidRPr="0009001A">
        <w:rPr>
          <w:rFonts w:ascii="Times New Roman" w:hAnsi="Times New Roman" w:cs="Times New Roman"/>
        </w:rPr>
        <w:t xml:space="preserve">, </w:t>
      </w:r>
      <w:r w:rsidR="00196C02" w:rsidRPr="0009001A">
        <w:rPr>
          <w:rFonts w:ascii="Times New Roman" w:hAnsi="Times New Roman" w:cs="Times New Roman"/>
        </w:rPr>
        <w:t>the</w:t>
      </w:r>
      <w:r w:rsidR="00226206" w:rsidRPr="0009001A">
        <w:rPr>
          <w:rFonts w:ascii="Times New Roman" w:hAnsi="Times New Roman" w:cs="Times New Roman"/>
        </w:rPr>
        <w:t xml:space="preserve"> </w:t>
      </w:r>
      <w:r w:rsidR="00D90B7D" w:rsidRPr="0009001A">
        <w:rPr>
          <w:rFonts w:ascii="Times New Roman" w:hAnsi="Times New Roman" w:cs="Times New Roman"/>
        </w:rPr>
        <w:t>l</w:t>
      </w:r>
      <w:r w:rsidR="00226206" w:rsidRPr="0009001A">
        <w:rPr>
          <w:rFonts w:ascii="Times New Roman" w:hAnsi="Times New Roman" w:cs="Times New Roman"/>
        </w:rPr>
        <w:t xml:space="preserve">ocal </w:t>
      </w:r>
      <w:r w:rsidR="00D90B7D" w:rsidRPr="0009001A">
        <w:rPr>
          <w:rFonts w:ascii="Times New Roman" w:hAnsi="Times New Roman" w:cs="Times New Roman"/>
        </w:rPr>
        <w:t>c</w:t>
      </w:r>
      <w:r w:rsidR="00226206" w:rsidRPr="0009001A">
        <w:rPr>
          <w:rFonts w:ascii="Times New Roman" w:hAnsi="Times New Roman" w:cs="Times New Roman"/>
        </w:rPr>
        <w:t>ontractors</w:t>
      </w:r>
      <w:r w:rsidR="00D90B7D" w:rsidRPr="0009001A">
        <w:rPr>
          <w:rFonts w:ascii="Times New Roman" w:hAnsi="Times New Roman" w:cs="Times New Roman"/>
        </w:rPr>
        <w:t xml:space="preserve"> / construction companies who are implementing the rehabilitation and construction work for the 10 SSRI projects, </w:t>
      </w:r>
      <w:r w:rsidR="00226206" w:rsidRPr="0009001A">
        <w:rPr>
          <w:rFonts w:ascii="Times New Roman" w:hAnsi="Times New Roman" w:cs="Times New Roman"/>
        </w:rPr>
        <w:t xml:space="preserve"> representatives of </w:t>
      </w:r>
      <w:r w:rsidR="00D90B7D" w:rsidRPr="0009001A">
        <w:rPr>
          <w:rFonts w:ascii="Times New Roman" w:hAnsi="Times New Roman" w:cs="Times New Roman"/>
        </w:rPr>
        <w:t xml:space="preserve">evaluation and </w:t>
      </w:r>
      <w:r w:rsidR="00D82150" w:rsidRPr="0009001A">
        <w:rPr>
          <w:rFonts w:ascii="Times New Roman" w:hAnsi="Times New Roman" w:cs="Times New Roman"/>
        </w:rPr>
        <w:t xml:space="preserve">supervision (EVAS) team </w:t>
      </w:r>
      <w:r w:rsidR="00226206" w:rsidRPr="0009001A">
        <w:rPr>
          <w:rFonts w:ascii="Times New Roman" w:hAnsi="Times New Roman" w:cs="Times New Roman"/>
        </w:rPr>
        <w:t xml:space="preserve">members in in their respective municipality, Chefe Suco </w:t>
      </w:r>
      <w:r w:rsidR="00D82150" w:rsidRPr="0009001A">
        <w:rPr>
          <w:rFonts w:ascii="Times New Roman" w:hAnsi="Times New Roman" w:cs="Times New Roman"/>
        </w:rPr>
        <w:t>of the sucos (villages) where the SSRI projects are located</w:t>
      </w:r>
      <w:r w:rsidR="00226206" w:rsidRPr="0009001A">
        <w:rPr>
          <w:rFonts w:ascii="Times New Roman" w:hAnsi="Times New Roman" w:cs="Times New Roman"/>
        </w:rPr>
        <w:t>,</w:t>
      </w:r>
      <w:r w:rsidR="00317FDE" w:rsidRPr="0009001A">
        <w:rPr>
          <w:rFonts w:ascii="Times New Roman" w:hAnsi="Times New Roman" w:cs="Times New Roman"/>
        </w:rPr>
        <w:t xml:space="preserve"> Center for Climate change and Biodiversity (CCCB)</w:t>
      </w:r>
      <w:r w:rsidR="001D20EE" w:rsidRPr="0009001A">
        <w:rPr>
          <w:rFonts w:ascii="Times New Roman" w:hAnsi="Times New Roman" w:cs="Times New Roman"/>
        </w:rPr>
        <w:t>, Project Staff</w:t>
      </w:r>
      <w:r w:rsidR="00D82150" w:rsidRPr="0009001A">
        <w:rPr>
          <w:rFonts w:ascii="Times New Roman" w:hAnsi="Times New Roman" w:cs="Times New Roman"/>
        </w:rPr>
        <w:t xml:space="preserve"> and the UNDP Country Office. </w:t>
      </w:r>
      <w:r w:rsidR="00226206" w:rsidRPr="0009001A">
        <w:rPr>
          <w:rFonts w:ascii="Times New Roman" w:hAnsi="Times New Roman" w:cs="Times New Roman"/>
        </w:rPr>
        <w:t xml:space="preserve"> </w:t>
      </w:r>
      <w:r w:rsidR="00D82150" w:rsidRPr="0009001A">
        <w:rPr>
          <w:rFonts w:ascii="Times New Roman" w:hAnsi="Times New Roman" w:cs="Times New Roman"/>
        </w:rPr>
        <w:t xml:space="preserve">The list covers </w:t>
      </w:r>
      <w:r w:rsidRPr="0009001A">
        <w:rPr>
          <w:rFonts w:ascii="Times New Roman" w:hAnsi="Times New Roman" w:cs="Times New Roman"/>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w:t>
      </w:r>
      <w:r w:rsidR="00226206" w:rsidRPr="0009001A">
        <w:rPr>
          <w:rFonts w:ascii="Times New Roman" w:hAnsi="Times New Roman" w:cs="Times New Roman"/>
        </w:rPr>
        <w:t xml:space="preserve"> Municipality of Baucau, Liquica and Ermera </w:t>
      </w:r>
      <w:r w:rsidRPr="0009001A">
        <w:rPr>
          <w:rFonts w:ascii="Times New Roman" w:hAnsi="Times New Roman" w:cs="Times New Roman"/>
        </w:rPr>
        <w:t xml:space="preserve">  including the following project </w:t>
      </w:r>
      <w:r w:rsidRPr="0009001A">
        <w:rPr>
          <w:rFonts w:ascii="Times New Roman" w:hAnsi="Times New Roman" w:cs="Times New Roman"/>
          <w:shd w:val="clear" w:color="auto" w:fill="FFFFFF"/>
        </w:rPr>
        <w:t xml:space="preserve">sites </w:t>
      </w:r>
      <w:r w:rsidR="00D82150" w:rsidRPr="0009001A">
        <w:rPr>
          <w:rFonts w:ascii="Times New Roman" w:hAnsi="Times New Roman" w:cs="Times New Roman"/>
        </w:rPr>
        <w:t>b</w:t>
      </w:r>
      <w:r w:rsidR="00226206" w:rsidRPr="0009001A">
        <w:rPr>
          <w:rFonts w:ascii="Times New Roman" w:hAnsi="Times New Roman" w:cs="Times New Roman"/>
        </w:rPr>
        <w:t xml:space="preserve">elow: </w:t>
      </w:r>
    </w:p>
    <w:p w:rsidR="00226206" w:rsidRPr="0009001A" w:rsidRDefault="00226206" w:rsidP="001B77A7">
      <w:pPr>
        <w:pStyle w:val="ListParagraph"/>
        <w:numPr>
          <w:ilvl w:val="0"/>
          <w:numId w:val="36"/>
        </w:numPr>
        <w:rPr>
          <w:sz w:val="22"/>
          <w:szCs w:val="22"/>
        </w:rPr>
      </w:pPr>
      <w:r w:rsidRPr="0009001A">
        <w:rPr>
          <w:sz w:val="22"/>
          <w:szCs w:val="22"/>
        </w:rPr>
        <w:t>Suco Talimoro</w:t>
      </w:r>
      <w:r w:rsidR="001B62A1" w:rsidRPr="0009001A">
        <w:rPr>
          <w:sz w:val="22"/>
          <w:szCs w:val="22"/>
        </w:rPr>
        <w:t>, Ermera Municipality</w:t>
      </w:r>
      <w:r w:rsidRPr="0009001A">
        <w:rPr>
          <w:sz w:val="22"/>
          <w:szCs w:val="22"/>
        </w:rPr>
        <w:t xml:space="preserve"> (water project) </w:t>
      </w:r>
    </w:p>
    <w:p w:rsidR="00226206" w:rsidRPr="0009001A" w:rsidRDefault="00226206" w:rsidP="001B77A7">
      <w:pPr>
        <w:pStyle w:val="ListParagraph"/>
        <w:numPr>
          <w:ilvl w:val="0"/>
          <w:numId w:val="36"/>
        </w:numPr>
        <w:rPr>
          <w:sz w:val="22"/>
          <w:szCs w:val="22"/>
        </w:rPr>
      </w:pPr>
      <w:r w:rsidRPr="0009001A">
        <w:rPr>
          <w:sz w:val="22"/>
          <w:szCs w:val="22"/>
        </w:rPr>
        <w:t>Suco Gnutur, Hatulia</w:t>
      </w:r>
      <w:r w:rsidR="001B62A1" w:rsidRPr="0009001A">
        <w:rPr>
          <w:sz w:val="22"/>
          <w:szCs w:val="22"/>
        </w:rPr>
        <w:t xml:space="preserve">, Ermera Municipality </w:t>
      </w:r>
      <w:r w:rsidRPr="0009001A">
        <w:rPr>
          <w:sz w:val="22"/>
          <w:szCs w:val="22"/>
        </w:rPr>
        <w:t xml:space="preserve"> (water project) </w:t>
      </w:r>
    </w:p>
    <w:p w:rsidR="00226206" w:rsidRPr="0009001A" w:rsidRDefault="00226206" w:rsidP="001B77A7">
      <w:pPr>
        <w:pStyle w:val="ListParagraph"/>
        <w:numPr>
          <w:ilvl w:val="0"/>
          <w:numId w:val="36"/>
        </w:numPr>
        <w:rPr>
          <w:sz w:val="22"/>
          <w:szCs w:val="22"/>
        </w:rPr>
      </w:pPr>
      <w:r w:rsidRPr="0009001A">
        <w:rPr>
          <w:sz w:val="22"/>
          <w:szCs w:val="22"/>
        </w:rPr>
        <w:t>Suco leime Kraik , Hatulia</w:t>
      </w:r>
      <w:r w:rsidR="001B62A1" w:rsidRPr="0009001A">
        <w:rPr>
          <w:sz w:val="22"/>
          <w:szCs w:val="22"/>
        </w:rPr>
        <w:t>, Ermera Municipality</w:t>
      </w:r>
      <w:r w:rsidRPr="0009001A">
        <w:rPr>
          <w:sz w:val="22"/>
          <w:szCs w:val="22"/>
        </w:rPr>
        <w:t xml:space="preserve"> (water project)</w:t>
      </w:r>
    </w:p>
    <w:p w:rsidR="00226206" w:rsidRPr="0009001A" w:rsidRDefault="00226206" w:rsidP="001B77A7">
      <w:pPr>
        <w:pStyle w:val="ListParagraph"/>
        <w:numPr>
          <w:ilvl w:val="0"/>
          <w:numId w:val="36"/>
        </w:numPr>
        <w:rPr>
          <w:sz w:val="22"/>
          <w:szCs w:val="22"/>
        </w:rPr>
      </w:pPr>
      <w:r w:rsidRPr="0009001A">
        <w:rPr>
          <w:sz w:val="22"/>
          <w:szCs w:val="22"/>
        </w:rPr>
        <w:t xml:space="preserve">Suco Leguimea , Ermera </w:t>
      </w:r>
      <w:r w:rsidR="001B62A1" w:rsidRPr="0009001A">
        <w:rPr>
          <w:sz w:val="22"/>
          <w:szCs w:val="22"/>
        </w:rPr>
        <w:t xml:space="preserve"> Municipality </w:t>
      </w:r>
      <w:r w:rsidRPr="0009001A">
        <w:rPr>
          <w:sz w:val="22"/>
          <w:szCs w:val="22"/>
        </w:rPr>
        <w:t>(small bridges )</w:t>
      </w:r>
    </w:p>
    <w:p w:rsidR="00226206" w:rsidRPr="0009001A" w:rsidRDefault="00226206" w:rsidP="001B77A7">
      <w:pPr>
        <w:pStyle w:val="ListParagraph"/>
        <w:numPr>
          <w:ilvl w:val="0"/>
          <w:numId w:val="36"/>
        </w:numPr>
        <w:rPr>
          <w:sz w:val="22"/>
          <w:szCs w:val="22"/>
        </w:rPr>
      </w:pPr>
      <w:r w:rsidRPr="0009001A">
        <w:rPr>
          <w:sz w:val="22"/>
          <w:szCs w:val="22"/>
        </w:rPr>
        <w:t>Suco Maubara Lissa</w:t>
      </w:r>
      <w:r w:rsidR="001B62A1" w:rsidRPr="0009001A">
        <w:rPr>
          <w:sz w:val="22"/>
          <w:szCs w:val="22"/>
        </w:rPr>
        <w:t xml:space="preserve">, Liquica Municipality </w:t>
      </w:r>
      <w:r w:rsidRPr="0009001A">
        <w:rPr>
          <w:sz w:val="22"/>
          <w:szCs w:val="22"/>
        </w:rPr>
        <w:t xml:space="preserve"> ( Road rehabilitation</w:t>
      </w:r>
      <w:r w:rsidR="00236CD4" w:rsidRPr="0009001A">
        <w:rPr>
          <w:sz w:val="22"/>
          <w:szCs w:val="22"/>
        </w:rPr>
        <w:t>- two projects</w:t>
      </w:r>
      <w:r w:rsidRPr="0009001A">
        <w:rPr>
          <w:sz w:val="22"/>
          <w:szCs w:val="22"/>
        </w:rPr>
        <w:t xml:space="preserve">) </w:t>
      </w:r>
    </w:p>
    <w:p w:rsidR="00226206" w:rsidRPr="0009001A" w:rsidRDefault="00226206" w:rsidP="001B77A7">
      <w:pPr>
        <w:pStyle w:val="ListParagraph"/>
        <w:numPr>
          <w:ilvl w:val="0"/>
          <w:numId w:val="36"/>
        </w:numPr>
        <w:rPr>
          <w:sz w:val="22"/>
          <w:szCs w:val="22"/>
        </w:rPr>
      </w:pPr>
      <w:r w:rsidRPr="0009001A">
        <w:rPr>
          <w:sz w:val="22"/>
          <w:szCs w:val="22"/>
        </w:rPr>
        <w:t>Suco L</w:t>
      </w:r>
      <w:r w:rsidR="00D82150" w:rsidRPr="0009001A">
        <w:rPr>
          <w:sz w:val="22"/>
          <w:szCs w:val="22"/>
        </w:rPr>
        <w:t>i</w:t>
      </w:r>
      <w:r w:rsidRPr="0009001A">
        <w:rPr>
          <w:sz w:val="22"/>
          <w:szCs w:val="22"/>
        </w:rPr>
        <w:t>sadilla</w:t>
      </w:r>
      <w:r w:rsidR="001B62A1" w:rsidRPr="0009001A">
        <w:rPr>
          <w:sz w:val="22"/>
          <w:szCs w:val="22"/>
        </w:rPr>
        <w:t>, Liquica Municipality</w:t>
      </w:r>
      <w:r w:rsidRPr="0009001A">
        <w:rPr>
          <w:sz w:val="22"/>
          <w:szCs w:val="22"/>
        </w:rPr>
        <w:t xml:space="preserve"> ( Protection of river bank) </w:t>
      </w:r>
    </w:p>
    <w:p w:rsidR="00226206" w:rsidRPr="0009001A" w:rsidRDefault="00226206" w:rsidP="001B77A7">
      <w:pPr>
        <w:pStyle w:val="ListParagraph"/>
        <w:numPr>
          <w:ilvl w:val="0"/>
          <w:numId w:val="36"/>
        </w:numPr>
        <w:rPr>
          <w:sz w:val="22"/>
          <w:szCs w:val="22"/>
        </w:rPr>
      </w:pPr>
      <w:r w:rsidRPr="0009001A">
        <w:rPr>
          <w:sz w:val="22"/>
          <w:szCs w:val="22"/>
        </w:rPr>
        <w:t>Suco Ossoala, Vemasse</w:t>
      </w:r>
      <w:r w:rsidR="001B62A1" w:rsidRPr="0009001A">
        <w:rPr>
          <w:sz w:val="22"/>
          <w:szCs w:val="22"/>
        </w:rPr>
        <w:t xml:space="preserve">, Baucau Municipality </w:t>
      </w:r>
      <w:r w:rsidRPr="0009001A">
        <w:rPr>
          <w:sz w:val="22"/>
          <w:szCs w:val="22"/>
        </w:rPr>
        <w:t xml:space="preserve"> (water project)</w:t>
      </w:r>
    </w:p>
    <w:p w:rsidR="00226206" w:rsidRPr="0009001A" w:rsidRDefault="00226206" w:rsidP="001B77A7">
      <w:pPr>
        <w:pStyle w:val="ListParagraph"/>
        <w:numPr>
          <w:ilvl w:val="0"/>
          <w:numId w:val="36"/>
        </w:numPr>
        <w:rPr>
          <w:sz w:val="22"/>
          <w:szCs w:val="22"/>
        </w:rPr>
      </w:pPr>
      <w:r w:rsidRPr="0009001A">
        <w:rPr>
          <w:sz w:val="22"/>
          <w:szCs w:val="22"/>
        </w:rPr>
        <w:lastRenderedPageBreak/>
        <w:t>Suco Laculiu , Quelicai</w:t>
      </w:r>
      <w:r w:rsidR="001B62A1" w:rsidRPr="0009001A">
        <w:rPr>
          <w:sz w:val="22"/>
          <w:szCs w:val="22"/>
        </w:rPr>
        <w:t>, Baucau Municipality</w:t>
      </w:r>
      <w:r w:rsidRPr="0009001A">
        <w:rPr>
          <w:sz w:val="22"/>
          <w:szCs w:val="22"/>
        </w:rPr>
        <w:t xml:space="preserve"> ( irrigation project) </w:t>
      </w:r>
    </w:p>
    <w:p w:rsidR="00226206" w:rsidRPr="0009001A" w:rsidRDefault="00226206" w:rsidP="001B77A7">
      <w:pPr>
        <w:pStyle w:val="ListParagraph"/>
        <w:numPr>
          <w:ilvl w:val="0"/>
          <w:numId w:val="36"/>
        </w:numPr>
        <w:rPr>
          <w:sz w:val="22"/>
          <w:szCs w:val="22"/>
        </w:rPr>
      </w:pPr>
      <w:r w:rsidRPr="0009001A">
        <w:rPr>
          <w:sz w:val="22"/>
          <w:szCs w:val="22"/>
        </w:rPr>
        <w:t>Suco Bahu</w:t>
      </w:r>
      <w:r w:rsidR="001B62A1" w:rsidRPr="0009001A">
        <w:rPr>
          <w:sz w:val="22"/>
          <w:szCs w:val="22"/>
        </w:rPr>
        <w:t>, Baucau Municipality</w:t>
      </w:r>
      <w:r w:rsidRPr="0009001A">
        <w:rPr>
          <w:sz w:val="22"/>
          <w:szCs w:val="22"/>
        </w:rPr>
        <w:t xml:space="preserve"> ( water project) </w:t>
      </w:r>
    </w:p>
    <w:p w:rsidR="00226206" w:rsidRPr="0009001A" w:rsidRDefault="00226206" w:rsidP="001B77A7">
      <w:pPr>
        <w:pStyle w:val="ListParagraph"/>
        <w:numPr>
          <w:ilvl w:val="0"/>
          <w:numId w:val="36"/>
        </w:numPr>
        <w:rPr>
          <w:sz w:val="22"/>
          <w:szCs w:val="22"/>
        </w:rPr>
      </w:pPr>
      <w:r w:rsidRPr="0009001A">
        <w:rPr>
          <w:sz w:val="22"/>
          <w:szCs w:val="22"/>
        </w:rPr>
        <w:t xml:space="preserve">Suco </w:t>
      </w:r>
      <w:r w:rsidR="00236CD4" w:rsidRPr="0009001A">
        <w:rPr>
          <w:sz w:val="22"/>
          <w:szCs w:val="22"/>
        </w:rPr>
        <w:t>Gariwai</w:t>
      </w:r>
      <w:r w:rsidR="001B62A1" w:rsidRPr="0009001A">
        <w:rPr>
          <w:sz w:val="22"/>
          <w:szCs w:val="22"/>
        </w:rPr>
        <w:t>,Baucau Municipality</w:t>
      </w:r>
      <w:r w:rsidR="00236CD4" w:rsidRPr="0009001A">
        <w:rPr>
          <w:sz w:val="22"/>
          <w:szCs w:val="22"/>
        </w:rPr>
        <w:t xml:space="preserve"> (water project) </w:t>
      </w:r>
    </w:p>
    <w:p w:rsidR="00236CD4" w:rsidRPr="0009001A" w:rsidRDefault="00236CD4" w:rsidP="001B77A7">
      <w:pPr>
        <w:pStyle w:val="ListParagraph"/>
        <w:rPr>
          <w:sz w:val="22"/>
          <w:szCs w:val="22"/>
        </w:rPr>
      </w:pPr>
    </w:p>
    <w:p w:rsidR="00BF0763" w:rsidRPr="0009001A" w:rsidRDefault="00BF0763" w:rsidP="00BF0763">
      <w:pPr>
        <w:pStyle w:val="BodyText"/>
        <w:spacing w:before="0" w:after="0"/>
        <w:rPr>
          <w:sz w:val="22"/>
          <w:szCs w:val="22"/>
        </w:rPr>
      </w:pPr>
      <w:r w:rsidRPr="0009001A">
        <w:rPr>
          <w:sz w:val="22"/>
          <w:szCs w:val="22"/>
          <w:lang w:val="en-GB"/>
        </w:rPr>
        <w:t>The</w:t>
      </w:r>
      <w:r w:rsidRPr="0009001A">
        <w:rPr>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BF0763" w:rsidRPr="0009001A" w:rsidRDefault="00BF0763" w:rsidP="00BF0763">
      <w:pPr>
        <w:pStyle w:val="BodyText"/>
        <w:spacing w:before="0" w:after="0"/>
        <w:rPr>
          <w:sz w:val="22"/>
          <w:szCs w:val="22"/>
        </w:rPr>
      </w:pPr>
    </w:p>
    <w:p w:rsidR="00BF0763" w:rsidRPr="0009001A" w:rsidRDefault="00BF0763" w:rsidP="00BF0763">
      <w:pPr>
        <w:spacing w:line="240" w:lineRule="auto"/>
        <w:jc w:val="both"/>
        <w:rPr>
          <w:rFonts w:ascii="Times New Roman" w:hAnsi="Times New Roman" w:cs="Times New Roman"/>
          <w:b/>
        </w:rPr>
      </w:pPr>
      <w:r w:rsidRPr="0009001A">
        <w:rPr>
          <w:rFonts w:ascii="Times New Roman" w:hAnsi="Times New Roman" w:cs="Times New Roman"/>
          <w:b/>
        </w:rPr>
        <w:t>5.  DETAILED SCOPE OF THE MTR</w:t>
      </w:r>
    </w:p>
    <w:p w:rsidR="005A0E07" w:rsidRPr="0009001A" w:rsidRDefault="005A0E07" w:rsidP="005A0E07">
      <w:pPr>
        <w:spacing w:after="0" w:line="240" w:lineRule="auto"/>
        <w:jc w:val="both"/>
        <w:rPr>
          <w:rFonts w:ascii="Times New Roman" w:hAnsi="Times New Roman" w:cs="Times New Roman"/>
        </w:rPr>
      </w:pPr>
      <w:r w:rsidRPr="0009001A">
        <w:rPr>
          <w:rFonts w:ascii="Times New Roman" w:hAnsi="Times New Roman" w:cs="Times New Roman"/>
        </w:rPr>
        <w:t xml:space="preserve">The MTR team will assess the following four categories of project progress. See the </w:t>
      </w:r>
      <w:r w:rsidRPr="0009001A">
        <w:rPr>
          <w:rFonts w:ascii="Times New Roman" w:hAnsi="Times New Roman" w:cs="Times New Roman"/>
          <w:i/>
          <w:lang w:val="en-GB"/>
        </w:rPr>
        <w:t>Guidance For Conducting Midterm Reviews of UNDP-Supported, GEF-Financed Projects</w:t>
      </w:r>
      <w:r w:rsidRPr="0009001A">
        <w:rPr>
          <w:rFonts w:ascii="Times New Roman" w:hAnsi="Times New Roman" w:cs="Times New Roman"/>
          <w:lang w:val="en-GB"/>
        </w:rPr>
        <w:t xml:space="preserve"> for extended descriptions. </w:t>
      </w:r>
    </w:p>
    <w:p w:rsidR="00BF0763" w:rsidRPr="0009001A" w:rsidRDefault="00BF0763" w:rsidP="00BF0763">
      <w:pPr>
        <w:spacing w:after="0" w:line="240" w:lineRule="auto"/>
        <w:jc w:val="both"/>
        <w:rPr>
          <w:rFonts w:ascii="Times New Roman" w:hAnsi="Times New Roman" w:cs="Times New Roman"/>
        </w:rPr>
      </w:pPr>
    </w:p>
    <w:p w:rsidR="00BF0763" w:rsidRPr="0009001A" w:rsidRDefault="00BF0763" w:rsidP="00BF0763">
      <w:pPr>
        <w:jc w:val="both"/>
        <w:rPr>
          <w:rFonts w:ascii="Times New Roman" w:hAnsi="Times New Roman" w:cs="Times New Roman"/>
          <w:b/>
          <w:color w:val="000000"/>
          <w:lang w:val="en-GB"/>
        </w:rPr>
      </w:pPr>
      <w:r w:rsidRPr="0009001A">
        <w:rPr>
          <w:rFonts w:ascii="Times New Roman" w:hAnsi="Times New Roman" w:cs="Times New Roman"/>
          <w:b/>
          <w:color w:val="000000"/>
          <w:lang w:val="en-GB"/>
        </w:rPr>
        <w:t>i.    Project Strategy</w:t>
      </w:r>
    </w:p>
    <w:p w:rsidR="00BF0763" w:rsidRPr="0009001A" w:rsidRDefault="00BF0763" w:rsidP="00BF0763">
      <w:pPr>
        <w:spacing w:after="0" w:line="240" w:lineRule="auto"/>
        <w:jc w:val="both"/>
        <w:rPr>
          <w:rFonts w:ascii="Times New Roman" w:hAnsi="Times New Roman" w:cs="Times New Roman"/>
          <w:lang w:val="en-GB"/>
        </w:rPr>
      </w:pPr>
      <w:r w:rsidRPr="0009001A">
        <w:rPr>
          <w:rFonts w:ascii="Times New Roman" w:hAnsi="Times New Roman" w:cs="Times New Roman"/>
          <w:u w:val="single"/>
          <w:lang w:val="en-GB"/>
        </w:rPr>
        <w:t>Project design</w:t>
      </w:r>
      <w:r w:rsidRPr="0009001A">
        <w:rPr>
          <w:rFonts w:ascii="Times New Roman" w:hAnsi="Times New Roman" w:cs="Times New Roman"/>
          <w:lang w:val="en-GB"/>
        </w:rPr>
        <w:t xml:space="preserve">: </w:t>
      </w:r>
    </w:p>
    <w:p w:rsidR="00BF0763" w:rsidRPr="0009001A" w:rsidRDefault="00BF0763" w:rsidP="00BF0763">
      <w:pPr>
        <w:pStyle w:val="ListParagraph"/>
        <w:numPr>
          <w:ilvl w:val="0"/>
          <w:numId w:val="2"/>
        </w:numPr>
        <w:spacing w:before="0"/>
        <w:rPr>
          <w:color w:val="000000"/>
          <w:sz w:val="22"/>
          <w:szCs w:val="22"/>
          <w:lang w:val="en-GB"/>
        </w:rPr>
      </w:pPr>
      <w:r w:rsidRPr="0009001A">
        <w:rPr>
          <w:sz w:val="22"/>
          <w:szCs w:val="22"/>
          <w:lang w:val="en-GB"/>
        </w:rPr>
        <w:t xml:space="preserve">Review the problem addressed by the project and </w:t>
      </w:r>
      <w:r w:rsidRPr="0009001A">
        <w:rPr>
          <w:color w:val="000000"/>
          <w:sz w:val="22"/>
          <w:szCs w:val="22"/>
          <w:lang w:val="en-GB"/>
        </w:rPr>
        <w:t>the underlying assumptions.  Review the effect of any incorrect assumptions or changes to the context to achieving the project results as outlined in the Project Document.</w:t>
      </w:r>
    </w:p>
    <w:p w:rsidR="00BF0763" w:rsidRPr="0009001A" w:rsidRDefault="00BF0763" w:rsidP="00BF0763">
      <w:pPr>
        <w:pStyle w:val="ListParagraph"/>
        <w:numPr>
          <w:ilvl w:val="0"/>
          <w:numId w:val="2"/>
        </w:numPr>
        <w:spacing w:before="0"/>
        <w:rPr>
          <w:sz w:val="22"/>
          <w:szCs w:val="22"/>
        </w:rPr>
      </w:pPr>
      <w:r w:rsidRPr="0009001A">
        <w:rPr>
          <w:sz w:val="22"/>
          <w:szCs w:val="22"/>
          <w:lang w:val="en-GB"/>
        </w:rPr>
        <w:t xml:space="preserve">Review the relevance of the project strategy and </w:t>
      </w:r>
      <w:r w:rsidRPr="0009001A">
        <w:rPr>
          <w:color w:val="000000"/>
          <w:sz w:val="22"/>
          <w:szCs w:val="22"/>
          <w:lang w:val="en-GB"/>
        </w:rPr>
        <w:t xml:space="preserve">assess whether it provides the most effective route towards expected/intended results.  </w:t>
      </w:r>
      <w:r w:rsidRPr="0009001A">
        <w:rPr>
          <w:rFonts w:eastAsiaTheme="minorHAnsi"/>
          <w:sz w:val="22"/>
          <w:szCs w:val="22"/>
        </w:rPr>
        <w:t>Were lessons from other relevant projects properly incorporated into the project design?</w:t>
      </w:r>
    </w:p>
    <w:p w:rsidR="00BF0763" w:rsidRPr="0009001A" w:rsidRDefault="00BF0763" w:rsidP="00BF0763">
      <w:pPr>
        <w:pStyle w:val="ListParagraph"/>
        <w:numPr>
          <w:ilvl w:val="0"/>
          <w:numId w:val="2"/>
        </w:numPr>
        <w:spacing w:before="0"/>
        <w:rPr>
          <w:sz w:val="22"/>
          <w:szCs w:val="22"/>
        </w:rPr>
      </w:pPr>
      <w:r w:rsidRPr="0009001A">
        <w:rPr>
          <w:sz w:val="22"/>
          <w:szCs w:val="22"/>
          <w:lang w:val="en-GB"/>
        </w:rPr>
        <w:t xml:space="preserve">Review how the project addresses country priorities. Review country ownership. </w:t>
      </w:r>
      <w:r w:rsidRPr="0009001A">
        <w:rPr>
          <w:rFonts w:eastAsiaTheme="minorHAnsi"/>
          <w:sz w:val="22"/>
          <w:szCs w:val="22"/>
        </w:rPr>
        <w:t xml:space="preserve">Was the project concept in line with the national sector </w:t>
      </w:r>
      <w:r w:rsidRPr="0009001A">
        <w:rPr>
          <w:rFonts w:eastAsiaTheme="minorHAnsi"/>
          <w:sz w:val="22"/>
          <w:szCs w:val="22"/>
        </w:rPr>
        <w:lastRenderedPageBreak/>
        <w:t>development priorities and plans of the country (or of participating countries in the case of multi-country projects)?</w:t>
      </w:r>
    </w:p>
    <w:p w:rsidR="00BF0763" w:rsidRPr="0009001A" w:rsidRDefault="00BF0763" w:rsidP="00BF0763">
      <w:pPr>
        <w:pStyle w:val="ListParagraph"/>
        <w:numPr>
          <w:ilvl w:val="0"/>
          <w:numId w:val="2"/>
        </w:numPr>
        <w:spacing w:before="0"/>
        <w:rPr>
          <w:b/>
          <w:sz w:val="22"/>
          <w:szCs w:val="22"/>
          <w:lang w:val="en-GB"/>
        </w:rPr>
      </w:pPr>
      <w:r w:rsidRPr="0009001A">
        <w:rPr>
          <w:sz w:val="22"/>
          <w:szCs w:val="22"/>
          <w:lang w:val="en-GB"/>
        </w:rPr>
        <w:t xml:space="preserve">Review decision-making processes: </w:t>
      </w:r>
      <w:r w:rsidRPr="0009001A">
        <w:rPr>
          <w:rFonts w:eastAsiaTheme="minorHAnsi"/>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BF0763" w:rsidRPr="0009001A" w:rsidRDefault="00BF0763" w:rsidP="00BF0763">
      <w:pPr>
        <w:pStyle w:val="ListParagraph"/>
        <w:numPr>
          <w:ilvl w:val="0"/>
          <w:numId w:val="2"/>
        </w:numPr>
        <w:spacing w:before="0"/>
        <w:rPr>
          <w:noProof/>
          <w:sz w:val="22"/>
          <w:szCs w:val="22"/>
        </w:rPr>
      </w:pPr>
      <w:r w:rsidRPr="0009001A">
        <w:rPr>
          <w:sz w:val="22"/>
          <w:szCs w:val="22"/>
          <w:lang w:val="en-GB"/>
        </w:rPr>
        <w:t>Review the extent to which relevant gender issues were raised in the project design.</w:t>
      </w:r>
      <w:r w:rsidRPr="0009001A">
        <w:rPr>
          <w:noProof/>
          <w:sz w:val="22"/>
          <w:szCs w:val="22"/>
        </w:rPr>
        <w:t xml:space="preserve"> </w:t>
      </w:r>
      <w:r w:rsidRPr="0009001A">
        <w:rPr>
          <w:sz w:val="22"/>
          <w:szCs w:val="22"/>
          <w:lang w:val="en-GB"/>
        </w:rPr>
        <w:t xml:space="preserve">See Annex 9 of </w:t>
      </w:r>
      <w:r w:rsidRPr="0009001A">
        <w:rPr>
          <w:i/>
          <w:sz w:val="22"/>
          <w:szCs w:val="22"/>
          <w:lang w:val="en-GB"/>
        </w:rPr>
        <w:t>Guidance For Conducting Midterm Reviews of UNDP-Supported, GEF-Financed Projects</w:t>
      </w:r>
      <w:r w:rsidRPr="0009001A">
        <w:rPr>
          <w:sz w:val="22"/>
          <w:szCs w:val="22"/>
          <w:lang w:val="en-GB"/>
        </w:rPr>
        <w:t xml:space="preserve"> for further guidelines.</w:t>
      </w:r>
    </w:p>
    <w:p w:rsidR="00BF0763" w:rsidRPr="0009001A" w:rsidRDefault="00BF0763" w:rsidP="00BF0763">
      <w:pPr>
        <w:pStyle w:val="ListParagraph"/>
        <w:numPr>
          <w:ilvl w:val="0"/>
          <w:numId w:val="2"/>
        </w:numPr>
        <w:spacing w:before="0"/>
        <w:rPr>
          <w:sz w:val="22"/>
          <w:szCs w:val="22"/>
        </w:rPr>
      </w:pPr>
      <w:r w:rsidRPr="0009001A">
        <w:rPr>
          <w:rFonts w:eastAsiaTheme="minorHAnsi"/>
          <w:sz w:val="22"/>
          <w:szCs w:val="22"/>
        </w:rPr>
        <w:t xml:space="preserve">If there are major areas of concern, recommend areas for improvement. </w:t>
      </w:r>
    </w:p>
    <w:p w:rsidR="00BF0763" w:rsidRPr="0009001A" w:rsidRDefault="00BF0763" w:rsidP="00BF0763">
      <w:pPr>
        <w:pStyle w:val="ListParagraph"/>
        <w:spacing w:before="0"/>
        <w:ind w:left="360"/>
        <w:rPr>
          <w:sz w:val="22"/>
          <w:szCs w:val="22"/>
        </w:rPr>
      </w:pPr>
    </w:p>
    <w:p w:rsidR="00BF0763" w:rsidRPr="0009001A" w:rsidRDefault="00BF0763" w:rsidP="00BF0763">
      <w:pPr>
        <w:spacing w:after="0" w:line="240" w:lineRule="auto"/>
        <w:jc w:val="both"/>
        <w:rPr>
          <w:rFonts w:ascii="Times New Roman" w:hAnsi="Times New Roman" w:cs="Times New Roman"/>
        </w:rPr>
      </w:pPr>
      <w:r w:rsidRPr="0009001A">
        <w:rPr>
          <w:rFonts w:ascii="Times New Roman" w:hAnsi="Times New Roman" w:cs="Times New Roman"/>
          <w:u w:val="single"/>
        </w:rPr>
        <w:t>Results Framework/Logframe</w:t>
      </w:r>
      <w:r w:rsidRPr="0009001A">
        <w:rPr>
          <w:rFonts w:ascii="Times New Roman" w:hAnsi="Times New Roman" w:cs="Times New Roman"/>
        </w:rPr>
        <w:t>:</w:t>
      </w:r>
    </w:p>
    <w:p w:rsidR="00BF0763" w:rsidRPr="0009001A" w:rsidRDefault="00BF0763" w:rsidP="00BF0763">
      <w:pPr>
        <w:pStyle w:val="ListParagraph"/>
        <w:numPr>
          <w:ilvl w:val="0"/>
          <w:numId w:val="2"/>
        </w:numPr>
        <w:spacing w:before="0"/>
        <w:rPr>
          <w:sz w:val="22"/>
          <w:szCs w:val="22"/>
        </w:rPr>
      </w:pPr>
      <w:r w:rsidRPr="0009001A">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09001A" w:rsidRDefault="00BF0763" w:rsidP="00BF0763">
      <w:pPr>
        <w:pStyle w:val="ListParagraph"/>
        <w:numPr>
          <w:ilvl w:val="0"/>
          <w:numId w:val="2"/>
        </w:numPr>
        <w:spacing w:before="0"/>
        <w:rPr>
          <w:sz w:val="22"/>
          <w:szCs w:val="22"/>
        </w:rPr>
      </w:pPr>
      <w:r w:rsidRPr="0009001A">
        <w:rPr>
          <w:rFonts w:eastAsiaTheme="minorHAnsi"/>
          <w:sz w:val="22"/>
          <w:szCs w:val="22"/>
        </w:rPr>
        <w:t>Are the project’s objectives and outcomes or components clear, practical, and feasible within its time frame?</w:t>
      </w:r>
    </w:p>
    <w:p w:rsidR="00BF0763" w:rsidRPr="0009001A" w:rsidRDefault="00BF0763" w:rsidP="00BF0763">
      <w:pPr>
        <w:pStyle w:val="ListParagraph"/>
        <w:numPr>
          <w:ilvl w:val="0"/>
          <w:numId w:val="2"/>
        </w:numPr>
        <w:spacing w:before="0"/>
        <w:rPr>
          <w:sz w:val="22"/>
          <w:szCs w:val="22"/>
        </w:rPr>
      </w:pPr>
      <w:r w:rsidRPr="0009001A">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09001A" w:rsidRDefault="00BF0763" w:rsidP="00BF0763">
      <w:pPr>
        <w:numPr>
          <w:ilvl w:val="0"/>
          <w:numId w:val="2"/>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lastRenderedPageBreak/>
        <w:t xml:space="preserve">Ensure broader development and gender aspects of the project are being monitored effectively.  Develop and recommend SMART ‘development’ indicators, including sex-disaggregated indicators and indicators that capture development benefits. </w:t>
      </w:r>
    </w:p>
    <w:p w:rsidR="00BF0763" w:rsidRPr="0009001A" w:rsidRDefault="00BF0763" w:rsidP="00BF0763">
      <w:pPr>
        <w:spacing w:after="0" w:line="240" w:lineRule="auto"/>
        <w:ind w:left="360"/>
        <w:jc w:val="both"/>
        <w:rPr>
          <w:rFonts w:ascii="Times New Roman" w:hAnsi="Times New Roman" w:cs="Times New Roman"/>
          <w:color w:val="000000"/>
          <w:lang w:val="en-GB"/>
        </w:rPr>
      </w:pPr>
    </w:p>
    <w:p w:rsidR="00BF0763" w:rsidRPr="0009001A" w:rsidRDefault="00BF0763" w:rsidP="00BF0763">
      <w:pPr>
        <w:spacing w:after="0" w:line="240" w:lineRule="auto"/>
        <w:jc w:val="both"/>
        <w:rPr>
          <w:rFonts w:ascii="Times New Roman" w:hAnsi="Times New Roman" w:cs="Times New Roman"/>
          <w:b/>
          <w:lang w:val="en-GB"/>
        </w:rPr>
      </w:pPr>
      <w:r w:rsidRPr="0009001A">
        <w:rPr>
          <w:rFonts w:ascii="Times New Roman" w:hAnsi="Times New Roman" w:cs="Times New Roman"/>
          <w:b/>
          <w:lang w:val="en-GB"/>
        </w:rPr>
        <w:t>ii.    Progress Towards Results</w:t>
      </w:r>
    </w:p>
    <w:p w:rsidR="00BF0763" w:rsidRPr="0009001A" w:rsidRDefault="00BF0763" w:rsidP="00BF0763">
      <w:pPr>
        <w:spacing w:after="0" w:line="240" w:lineRule="auto"/>
        <w:jc w:val="both"/>
        <w:rPr>
          <w:rFonts w:ascii="Times New Roman" w:hAnsi="Times New Roman" w:cs="Times New Roman"/>
          <w:color w:val="000000"/>
          <w:lang w:val="en-GB"/>
        </w:rPr>
      </w:pPr>
    </w:p>
    <w:p w:rsidR="005A0E07" w:rsidRPr="0009001A" w:rsidRDefault="005A0E07" w:rsidP="005A0E07">
      <w:pPr>
        <w:spacing w:after="0" w:line="240" w:lineRule="auto"/>
        <w:jc w:val="both"/>
        <w:rPr>
          <w:rFonts w:ascii="Times New Roman" w:hAnsi="Times New Roman" w:cs="Times New Roman"/>
        </w:rPr>
      </w:pPr>
      <w:r w:rsidRPr="0009001A">
        <w:rPr>
          <w:rFonts w:ascii="Times New Roman" w:hAnsi="Times New Roman" w:cs="Times New Roman"/>
          <w:u w:val="single"/>
        </w:rPr>
        <w:t>Progress Towards Outcomes Analysis</w:t>
      </w:r>
      <w:r w:rsidRPr="0009001A">
        <w:rPr>
          <w:rFonts w:ascii="Times New Roman" w:hAnsi="Times New Roman" w:cs="Times New Roman"/>
        </w:rPr>
        <w:t>:</w:t>
      </w:r>
    </w:p>
    <w:p w:rsidR="005A0E07" w:rsidRPr="0009001A" w:rsidRDefault="005A0E07" w:rsidP="005A0E07">
      <w:pPr>
        <w:pStyle w:val="ListParagraph"/>
        <w:numPr>
          <w:ilvl w:val="0"/>
          <w:numId w:val="2"/>
        </w:numPr>
        <w:spacing w:before="0"/>
        <w:rPr>
          <w:color w:val="000000"/>
          <w:sz w:val="22"/>
          <w:szCs w:val="22"/>
          <w:lang w:val="en-GB"/>
        </w:rPr>
      </w:pPr>
      <w:r w:rsidRPr="0009001A">
        <w:rPr>
          <w:color w:val="000000"/>
          <w:sz w:val="22"/>
          <w:szCs w:val="22"/>
          <w:lang w:val="en-GB"/>
        </w:rPr>
        <w:t xml:space="preserve">Review the logframe indicators against progress made towards the </w:t>
      </w:r>
      <w:r w:rsidRPr="0009001A">
        <w:rPr>
          <w:sz w:val="22"/>
          <w:szCs w:val="22"/>
        </w:rPr>
        <w:t>end-of-project targets</w:t>
      </w:r>
      <w:r w:rsidRPr="0009001A">
        <w:rPr>
          <w:sz w:val="22"/>
          <w:szCs w:val="22"/>
          <w:lang w:val="en-GB"/>
        </w:rPr>
        <w:t xml:space="preserve"> </w:t>
      </w:r>
      <w:r w:rsidRPr="0009001A">
        <w:rPr>
          <w:color w:val="000000"/>
          <w:sz w:val="22"/>
          <w:szCs w:val="22"/>
          <w:lang w:val="en-GB"/>
        </w:rPr>
        <w:t xml:space="preserve">using </w:t>
      </w:r>
      <w:r w:rsidRPr="0009001A">
        <w:rPr>
          <w:sz w:val="22"/>
          <w:szCs w:val="22"/>
          <w:lang w:val="en-GB"/>
        </w:rPr>
        <w:t xml:space="preserve">the Progress Towards Results Matrix and following the </w:t>
      </w:r>
      <w:r w:rsidRPr="0009001A">
        <w:rPr>
          <w:i/>
          <w:sz w:val="22"/>
          <w:szCs w:val="22"/>
          <w:lang w:val="en-GB"/>
        </w:rPr>
        <w:t>Guidance For Conducting Midterm Reviews of UNDP-Supported, GEF-Financed Projects</w:t>
      </w:r>
      <w:r w:rsidRPr="0009001A">
        <w:rPr>
          <w:color w:val="000000"/>
          <w:sz w:val="22"/>
          <w:szCs w:val="22"/>
          <w:lang w:val="en-GB"/>
        </w:rPr>
        <w:t>; colour code progress in a “traffic light system” based on the level of progress achieved; assign a rating on progress for each outcome; make recommendations from the areas marked as “</w:t>
      </w:r>
      <w:r w:rsidRPr="0009001A">
        <w:rPr>
          <w:sz w:val="22"/>
          <w:szCs w:val="22"/>
          <w:lang w:val="en-GB"/>
        </w:rPr>
        <w:t xml:space="preserve">Not on target to be achieved” (red). </w:t>
      </w:r>
    </w:p>
    <w:p w:rsidR="005A0E07" w:rsidRPr="0009001A" w:rsidRDefault="005A0E07" w:rsidP="005A0E07">
      <w:pPr>
        <w:pStyle w:val="ListParagraph"/>
        <w:spacing w:before="0"/>
        <w:ind w:left="360"/>
        <w:rPr>
          <w:color w:val="000000"/>
          <w:sz w:val="22"/>
          <w:szCs w:val="22"/>
          <w:lang w:val="en-GB"/>
        </w:rPr>
      </w:pPr>
    </w:p>
    <w:p w:rsidR="0065311C" w:rsidRPr="0009001A" w:rsidRDefault="0065311C" w:rsidP="005A0E07">
      <w:pPr>
        <w:pStyle w:val="ListParagraph"/>
        <w:spacing w:before="0"/>
        <w:ind w:left="360"/>
        <w:rPr>
          <w:color w:val="000000"/>
          <w:sz w:val="22"/>
          <w:szCs w:val="22"/>
          <w:lang w:val="en-GB"/>
        </w:rPr>
      </w:pPr>
    </w:p>
    <w:p w:rsidR="004D7EE8" w:rsidRPr="0009001A" w:rsidRDefault="004D7EE8" w:rsidP="005A0E07">
      <w:pPr>
        <w:pStyle w:val="ListParagraph"/>
        <w:spacing w:before="0"/>
        <w:ind w:left="360"/>
        <w:rPr>
          <w:color w:val="000000"/>
          <w:sz w:val="22"/>
          <w:szCs w:val="22"/>
          <w:lang w:val="en-GB"/>
        </w:rPr>
      </w:pPr>
    </w:p>
    <w:p w:rsidR="004D7EE8" w:rsidRPr="0009001A" w:rsidRDefault="004D7EE8" w:rsidP="005A0E07">
      <w:pPr>
        <w:pStyle w:val="ListParagraph"/>
        <w:spacing w:before="0"/>
        <w:ind w:left="360"/>
        <w:rPr>
          <w:color w:val="000000"/>
          <w:sz w:val="22"/>
          <w:szCs w:val="22"/>
          <w:lang w:val="en-GB"/>
        </w:rPr>
      </w:pPr>
    </w:p>
    <w:p w:rsidR="004D7EE8" w:rsidRPr="0009001A" w:rsidRDefault="004D7EE8" w:rsidP="005A0E07">
      <w:pPr>
        <w:pStyle w:val="ListParagraph"/>
        <w:spacing w:before="0"/>
        <w:ind w:left="360"/>
        <w:rPr>
          <w:color w:val="000000"/>
          <w:sz w:val="22"/>
          <w:szCs w:val="22"/>
          <w:lang w:val="en-GB"/>
        </w:rPr>
      </w:pPr>
    </w:p>
    <w:p w:rsidR="004D7EE8" w:rsidRPr="0009001A" w:rsidRDefault="004D7EE8" w:rsidP="005A0E07">
      <w:pPr>
        <w:pStyle w:val="ListParagraph"/>
        <w:spacing w:before="0"/>
        <w:ind w:left="360"/>
        <w:rPr>
          <w:color w:val="000000"/>
          <w:sz w:val="22"/>
          <w:szCs w:val="22"/>
          <w:lang w:val="en-GB"/>
        </w:rPr>
      </w:pPr>
    </w:p>
    <w:p w:rsidR="004D7EE8" w:rsidRPr="0009001A" w:rsidRDefault="004D7EE8">
      <w:pPr>
        <w:rPr>
          <w:rFonts w:ascii="Times New Roman" w:hAnsi="Times New Roman" w:cs="Times New Roman"/>
          <w:b/>
          <w:bCs/>
        </w:rPr>
      </w:pPr>
      <w:r w:rsidRPr="0009001A">
        <w:rPr>
          <w:rFonts w:ascii="Times New Roman" w:hAnsi="Times New Roman" w:cs="Times New Roman"/>
        </w:rPr>
        <w:br w:type="page"/>
      </w:r>
    </w:p>
    <w:p w:rsidR="005A0E07" w:rsidRPr="0009001A" w:rsidRDefault="005A0E07" w:rsidP="005A0E07">
      <w:pPr>
        <w:pStyle w:val="Caption"/>
        <w:keepNext/>
        <w:spacing w:after="0"/>
        <w:ind w:left="360"/>
        <w:rPr>
          <w:rFonts w:ascii="Times New Roman" w:hAnsi="Times New Roman" w:cs="Times New Roman"/>
          <w:szCs w:val="22"/>
        </w:rPr>
      </w:pPr>
      <w:r w:rsidRPr="0009001A">
        <w:rPr>
          <w:rFonts w:ascii="Times New Roman" w:hAnsi="Times New Roman" w:cs="Times New Roman"/>
          <w:szCs w:val="22"/>
        </w:rPr>
        <w:lastRenderedPageBreak/>
        <w:t>Table. Progress Towards Results Matrix (Achievement of outcomes against End-of-project Targets)</w:t>
      </w:r>
    </w:p>
    <w:tbl>
      <w:tblPr>
        <w:tblW w:w="106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984"/>
        <w:gridCol w:w="1463"/>
        <w:gridCol w:w="1560"/>
        <w:gridCol w:w="850"/>
        <w:gridCol w:w="2364"/>
        <w:gridCol w:w="567"/>
        <w:gridCol w:w="46"/>
        <w:gridCol w:w="567"/>
        <w:gridCol w:w="477"/>
      </w:tblGrid>
      <w:tr w:rsidR="005A0E07" w:rsidRPr="0009001A" w:rsidTr="004D7EE8">
        <w:trPr>
          <w:cantSplit/>
          <w:trHeight w:val="629"/>
        </w:trPr>
        <w:tc>
          <w:tcPr>
            <w:tcW w:w="806"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Project Strategy</w:t>
            </w:r>
          </w:p>
        </w:tc>
        <w:tc>
          <w:tcPr>
            <w:tcW w:w="1984"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Indicator</w:t>
            </w:r>
            <w:r w:rsidRPr="0009001A">
              <w:rPr>
                <w:rStyle w:val="FootnoteReference"/>
                <w:rFonts w:ascii="Times New Roman" w:hAnsi="Times New Roman" w:cs="Times New Roman"/>
                <w:b/>
              </w:rPr>
              <w:footnoteReference w:id="4"/>
            </w:r>
          </w:p>
        </w:tc>
        <w:tc>
          <w:tcPr>
            <w:tcW w:w="1463"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Baseline Level</w:t>
            </w:r>
            <w:r w:rsidRPr="0009001A">
              <w:rPr>
                <w:rStyle w:val="FootnoteReference"/>
                <w:rFonts w:ascii="Times New Roman" w:hAnsi="Times New Roman" w:cs="Times New Roman"/>
                <w:b/>
              </w:rPr>
              <w:footnoteReference w:id="5"/>
            </w:r>
          </w:p>
        </w:tc>
        <w:tc>
          <w:tcPr>
            <w:tcW w:w="1560"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Level in 1</w:t>
            </w:r>
            <w:r w:rsidRPr="0009001A">
              <w:rPr>
                <w:rFonts w:ascii="Times New Roman" w:hAnsi="Times New Roman" w:cs="Times New Roman"/>
                <w:b/>
                <w:vertAlign w:val="superscript"/>
              </w:rPr>
              <w:t>st</w:t>
            </w:r>
            <w:r w:rsidRPr="0009001A">
              <w:rPr>
                <w:rFonts w:ascii="Times New Roman" w:hAnsi="Times New Roman" w:cs="Times New Roman"/>
                <w:b/>
              </w:rPr>
              <w:t xml:space="preserve">  PIR (self- reported)</w:t>
            </w:r>
          </w:p>
        </w:tc>
        <w:tc>
          <w:tcPr>
            <w:tcW w:w="850"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Midterm Target</w:t>
            </w:r>
            <w:r w:rsidRPr="0009001A">
              <w:rPr>
                <w:rStyle w:val="FootnoteReference"/>
                <w:rFonts w:ascii="Times New Roman" w:hAnsi="Times New Roman" w:cs="Times New Roman"/>
                <w:b/>
              </w:rPr>
              <w:footnoteReference w:id="6"/>
            </w:r>
          </w:p>
        </w:tc>
        <w:tc>
          <w:tcPr>
            <w:tcW w:w="2364"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End-of-project Target</w:t>
            </w:r>
          </w:p>
        </w:tc>
        <w:tc>
          <w:tcPr>
            <w:tcW w:w="567" w:type="dxa"/>
            <w:shd w:val="clear" w:color="auto" w:fill="D9D9D9" w:themeFill="background1" w:themeFillShade="D9"/>
          </w:tcPr>
          <w:p w:rsidR="005A0E07" w:rsidRPr="0009001A" w:rsidRDefault="005A0E07" w:rsidP="003B4147">
            <w:pPr>
              <w:spacing w:after="0" w:line="240" w:lineRule="auto"/>
              <w:rPr>
                <w:rFonts w:ascii="Times New Roman" w:hAnsi="Times New Roman" w:cs="Times New Roman"/>
                <w:b/>
              </w:rPr>
            </w:pPr>
            <w:r w:rsidRPr="0009001A">
              <w:rPr>
                <w:rFonts w:ascii="Times New Roman" w:hAnsi="Times New Roman" w:cs="Times New Roman"/>
                <w:b/>
              </w:rPr>
              <w:t>Midterm Level &amp; Assessment</w:t>
            </w:r>
            <w:r w:rsidRPr="0009001A">
              <w:rPr>
                <w:rStyle w:val="FootnoteReference"/>
                <w:rFonts w:ascii="Times New Roman" w:hAnsi="Times New Roman" w:cs="Times New Roman"/>
                <w:b/>
              </w:rPr>
              <w:footnoteReference w:id="7"/>
            </w:r>
          </w:p>
        </w:tc>
        <w:tc>
          <w:tcPr>
            <w:tcW w:w="613" w:type="dxa"/>
            <w:gridSpan w:val="2"/>
            <w:shd w:val="clear" w:color="auto" w:fill="D9D9D9" w:themeFill="background1" w:themeFillShade="D9"/>
          </w:tcPr>
          <w:p w:rsidR="005A0E07" w:rsidRPr="0009001A" w:rsidRDefault="005A0E07" w:rsidP="003B4147">
            <w:pPr>
              <w:rPr>
                <w:rFonts w:ascii="Times New Roman" w:hAnsi="Times New Roman" w:cs="Times New Roman"/>
                <w:b/>
              </w:rPr>
            </w:pPr>
            <w:r w:rsidRPr="0009001A">
              <w:rPr>
                <w:rFonts w:ascii="Times New Roman" w:hAnsi="Times New Roman" w:cs="Times New Roman"/>
                <w:b/>
              </w:rPr>
              <w:t>Achievement Rating</w:t>
            </w:r>
            <w:r w:rsidRPr="0009001A">
              <w:rPr>
                <w:rStyle w:val="FootnoteReference"/>
                <w:rFonts w:ascii="Times New Roman" w:hAnsi="Times New Roman" w:cs="Times New Roman"/>
                <w:b/>
              </w:rPr>
              <w:footnoteReference w:id="8"/>
            </w:r>
          </w:p>
        </w:tc>
        <w:tc>
          <w:tcPr>
            <w:tcW w:w="477" w:type="dxa"/>
            <w:shd w:val="clear" w:color="auto" w:fill="D9D9D9" w:themeFill="background1" w:themeFillShade="D9"/>
          </w:tcPr>
          <w:p w:rsidR="005A0E07" w:rsidRPr="0009001A" w:rsidRDefault="005A0E07" w:rsidP="003B4147">
            <w:pPr>
              <w:rPr>
                <w:rFonts w:ascii="Times New Roman" w:hAnsi="Times New Roman" w:cs="Times New Roman"/>
                <w:b/>
              </w:rPr>
            </w:pPr>
            <w:r w:rsidRPr="0009001A">
              <w:rPr>
                <w:rFonts w:ascii="Times New Roman" w:hAnsi="Times New Roman" w:cs="Times New Roman"/>
                <w:b/>
              </w:rPr>
              <w:t xml:space="preserve">Justification for Rating </w:t>
            </w:r>
          </w:p>
        </w:tc>
      </w:tr>
      <w:tr w:rsidR="00231E14" w:rsidRPr="0009001A" w:rsidTr="004D7EE8">
        <w:trPr>
          <w:cantSplit/>
          <w:trHeight w:val="470"/>
        </w:trPr>
        <w:tc>
          <w:tcPr>
            <w:tcW w:w="806" w:type="dxa"/>
            <w:shd w:val="clear" w:color="auto" w:fill="auto"/>
          </w:tcPr>
          <w:p w:rsidR="005A0E07" w:rsidRPr="0009001A" w:rsidRDefault="00A818F6"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br w:type="page"/>
            </w:r>
            <w:r w:rsidR="005A0E07" w:rsidRPr="0009001A">
              <w:rPr>
                <w:rFonts w:ascii="Times New Roman" w:hAnsi="Times New Roman" w:cs="Times New Roman"/>
                <w:b/>
              </w:rPr>
              <w:t xml:space="preserve">Objective: </w:t>
            </w:r>
          </w:p>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1984" w:type="dxa"/>
            <w:shd w:val="clear" w:color="auto" w:fill="auto"/>
          </w:tcPr>
          <w:p w:rsidR="005A0E07" w:rsidRPr="0009001A" w:rsidRDefault="006C49EC" w:rsidP="003B4147">
            <w:pPr>
              <w:spacing w:after="0" w:line="240" w:lineRule="auto"/>
              <w:rPr>
                <w:rFonts w:ascii="Times New Roman" w:hAnsi="Times New Roman" w:cs="Times New Roman"/>
              </w:rPr>
            </w:pPr>
            <w:r w:rsidRPr="0009001A">
              <w:rPr>
                <w:rFonts w:ascii="Times New Roman" w:hAnsi="Times New Roman" w:cs="Times New Roman"/>
              </w:rPr>
              <w:t>Number of (sector-specific) standard designs and specifications, for small infrastructure works, which have been upgraded to address and/or withstand increased climate risks      Percentage change in number of sub-district level annual development plans, which include  climate risk mitigation/resilience measures, as climate resilient activity designs (of small infrastructure works) and complementary bio-engineering and land management measures (AMAT 1.1.1.1)</w:t>
            </w:r>
          </w:p>
        </w:tc>
        <w:tc>
          <w:tcPr>
            <w:tcW w:w="1463" w:type="dxa"/>
            <w:shd w:val="clear" w:color="auto" w:fill="auto"/>
          </w:tcPr>
          <w:p w:rsidR="005A0E07" w:rsidRPr="0009001A" w:rsidRDefault="00A818F6"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Designs for small scale infrastructure works insufficiently address present and projected increased climate variability, especially in terms of future water resource availability and intensity of extreme weather events, leading to capital loss due to inappropriate designs and unnecessary asset loss due to extreme weather events and inadequate maintenance   Within the existing participatory local planning process, localized climate risks and vulnerabilities are not analyzed, and climate risks for small infrastructure works are not understood, nor planned and budgeted for.</w:t>
            </w:r>
          </w:p>
        </w:tc>
        <w:tc>
          <w:tcPr>
            <w:tcW w:w="1560" w:type="dxa"/>
            <w:shd w:val="clear" w:color="auto" w:fill="auto"/>
          </w:tcPr>
          <w:p w:rsidR="005A0E07" w:rsidRPr="0009001A" w:rsidRDefault="00A818F6"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Completed climate-resilient designs for small-scale infrastructure and Bills of Quantities (BoQs) including climate proofing and bio-engineering components for 11 climate resilient projects as part of the government District Investment Development Plan (PDID) projects to be implemented in 2015. This represents 18.3% of the 60 total districts PDID projects, as a portion of the overall district development plan priorities to be implemented by government in 2015.</w:t>
            </w:r>
          </w:p>
        </w:tc>
        <w:tc>
          <w:tcPr>
            <w:tcW w:w="850" w:type="dxa"/>
            <w:shd w:val="clear" w:color="auto" w:fill="auto"/>
          </w:tcPr>
          <w:p w:rsidR="005A0E07" w:rsidRPr="0009001A" w:rsidRDefault="005A0E07" w:rsidP="003B4147">
            <w:pPr>
              <w:rPr>
                <w:rFonts w:ascii="Times New Roman" w:hAnsi="Times New Roman" w:cs="Times New Roman"/>
                <w:highlight w:val="yellow"/>
              </w:rPr>
            </w:pPr>
          </w:p>
        </w:tc>
        <w:tc>
          <w:tcPr>
            <w:tcW w:w="2364" w:type="dxa"/>
          </w:tcPr>
          <w:p w:rsidR="005A0E07" w:rsidRPr="0009001A" w:rsidRDefault="00A818F6"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By the end of the project climate resilient designs are developed for all small scale infrastructure works constructed through the project and 75% of these climate resilient designs are accepted by national level sector agencies as the nation-wide standard design    By the end of the project a minimum of 50% of sub-district annual development plans in the project areas include at least 3 specific climate risk mitigation/resilience actions</w:t>
            </w:r>
          </w:p>
        </w:tc>
        <w:tc>
          <w:tcPr>
            <w:tcW w:w="613" w:type="dxa"/>
            <w:gridSpan w:val="2"/>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567" w:type="dxa"/>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477" w:type="dxa"/>
          </w:tcPr>
          <w:p w:rsidR="005A0E07" w:rsidRPr="0009001A" w:rsidRDefault="005A0E07" w:rsidP="003B4147">
            <w:pPr>
              <w:autoSpaceDE w:val="0"/>
              <w:autoSpaceDN w:val="0"/>
              <w:adjustRightInd w:val="0"/>
              <w:spacing w:after="0" w:line="240" w:lineRule="auto"/>
              <w:rPr>
                <w:rFonts w:ascii="Times New Roman" w:hAnsi="Times New Roman" w:cs="Times New Roman"/>
              </w:rPr>
            </w:pPr>
          </w:p>
        </w:tc>
      </w:tr>
      <w:tr w:rsidR="00231E14" w:rsidRPr="0009001A" w:rsidTr="004D7EE8">
        <w:trPr>
          <w:cantSplit/>
          <w:trHeight w:val="219"/>
        </w:trPr>
        <w:tc>
          <w:tcPr>
            <w:tcW w:w="806" w:type="dxa"/>
            <w:vMerge w:val="restart"/>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b/>
              </w:rPr>
            </w:pPr>
            <w:r w:rsidRPr="0009001A">
              <w:rPr>
                <w:rFonts w:ascii="Times New Roman" w:hAnsi="Times New Roman" w:cs="Times New Roman"/>
                <w:b/>
              </w:rPr>
              <w:t>Outcome 1:</w:t>
            </w:r>
          </w:p>
        </w:tc>
        <w:tc>
          <w:tcPr>
            <w:tcW w:w="1984" w:type="dxa"/>
            <w:shd w:val="clear" w:color="auto" w:fill="auto"/>
          </w:tcPr>
          <w:p w:rsidR="005A0E07" w:rsidRPr="0009001A" w:rsidRDefault="005A0E07" w:rsidP="003B4147">
            <w:pPr>
              <w:spacing w:after="0" w:line="240" w:lineRule="auto"/>
              <w:rPr>
                <w:rFonts w:ascii="Times New Roman" w:hAnsi="Times New Roman" w:cs="Times New Roman"/>
              </w:rPr>
            </w:pPr>
            <w:r w:rsidRPr="0009001A">
              <w:rPr>
                <w:rFonts w:ascii="Times New Roman" w:hAnsi="Times New Roman" w:cs="Times New Roman"/>
              </w:rPr>
              <w:t>Indicator 1:</w:t>
            </w:r>
          </w:p>
        </w:tc>
        <w:tc>
          <w:tcPr>
            <w:tcW w:w="1463" w:type="dxa"/>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1560" w:type="dxa"/>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2364" w:type="dxa"/>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613" w:type="dxa"/>
            <w:gridSpan w:val="2"/>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567" w:type="dxa"/>
            <w:vMerge w:val="restart"/>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477" w:type="dxa"/>
            <w:vMerge w:val="restart"/>
          </w:tcPr>
          <w:p w:rsidR="005A0E07" w:rsidRPr="0009001A" w:rsidRDefault="005A0E07" w:rsidP="003B4147">
            <w:pPr>
              <w:autoSpaceDE w:val="0"/>
              <w:autoSpaceDN w:val="0"/>
              <w:adjustRightInd w:val="0"/>
              <w:spacing w:after="0" w:line="240" w:lineRule="auto"/>
              <w:rPr>
                <w:rFonts w:ascii="Times New Roman" w:hAnsi="Times New Roman" w:cs="Times New Roman"/>
              </w:rPr>
            </w:pPr>
          </w:p>
        </w:tc>
      </w:tr>
      <w:tr w:rsidR="00231E14" w:rsidRPr="0009001A" w:rsidTr="004D7EE8">
        <w:trPr>
          <w:cantSplit/>
          <w:trHeight w:val="150"/>
        </w:trPr>
        <w:tc>
          <w:tcPr>
            <w:tcW w:w="806" w:type="dxa"/>
            <w:vMerge/>
            <w:shd w:val="clear" w:color="auto" w:fill="auto"/>
          </w:tcPr>
          <w:p w:rsidR="005A0E07" w:rsidRPr="0009001A" w:rsidRDefault="005A0E07" w:rsidP="003B4147">
            <w:pPr>
              <w:rPr>
                <w:rFonts w:ascii="Times New Roman" w:hAnsi="Times New Roman" w:cs="Times New Roman"/>
                <w:b/>
              </w:rPr>
            </w:pPr>
          </w:p>
        </w:tc>
        <w:tc>
          <w:tcPr>
            <w:tcW w:w="1984" w:type="dxa"/>
            <w:shd w:val="clear" w:color="auto" w:fill="auto"/>
          </w:tcPr>
          <w:p w:rsidR="005A0E07" w:rsidRPr="0009001A" w:rsidRDefault="0065311C" w:rsidP="003B4147">
            <w:pPr>
              <w:spacing w:after="0" w:line="240" w:lineRule="auto"/>
              <w:rPr>
                <w:rFonts w:ascii="Times New Roman" w:hAnsi="Times New Roman" w:cs="Times New Roman"/>
              </w:rPr>
            </w:pPr>
            <w:r w:rsidRPr="0009001A">
              <w:rPr>
                <w:rFonts w:ascii="Times New Roman" w:hAnsi="Times New Roman" w:cs="Times New Roman"/>
                <w:b/>
              </w:rPr>
              <w:t>Indicator</w:t>
            </w:r>
            <w:r w:rsidRPr="0009001A">
              <w:rPr>
                <w:rFonts w:ascii="Times New Roman" w:hAnsi="Times New Roman" w:cs="Times New Roman"/>
              </w:rPr>
              <w:t xml:space="preserve">: </w:t>
            </w:r>
            <w:r w:rsidR="00231E14" w:rsidRPr="0009001A">
              <w:rPr>
                <w:rFonts w:ascii="Times New Roman" w:hAnsi="Times New Roman" w:cs="Times New Roman"/>
              </w:rPr>
              <w:t xml:space="preserve">number and type of stakeholders served by the </w:t>
            </w:r>
            <w:r w:rsidR="00231E14" w:rsidRPr="0009001A">
              <w:rPr>
                <w:rFonts w:ascii="Times New Roman" w:hAnsi="Times New Roman" w:cs="Times New Roman"/>
              </w:rPr>
              <w:lastRenderedPageBreak/>
              <w:t>multi-sector knowledge sharing and policy influencing platform of MCIE    Number of evidence climate change risk/vulnerability assessment reports and policy recommendation documents , timely disseminated through the knowledge sharing and policy influence platform    Number of sectors which have endorsed MCIEs national climate change policy framework and strategy, and which have subsequently translated and/or integrated climate risks in key sector policies</w:t>
            </w:r>
          </w:p>
        </w:tc>
        <w:tc>
          <w:tcPr>
            <w:tcW w:w="1463" w:type="dxa"/>
            <w:shd w:val="clear" w:color="auto" w:fill="auto"/>
          </w:tcPr>
          <w:p w:rsidR="005A0E07" w:rsidRPr="0009001A" w:rsidRDefault="00231E14"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lastRenderedPageBreak/>
              <w:t xml:space="preserve">Policy makers have little awareness and understanding of climate risks </w:t>
            </w:r>
            <w:r w:rsidRPr="0009001A">
              <w:rPr>
                <w:rFonts w:ascii="Times New Roman" w:hAnsi="Times New Roman" w:cs="Times New Roman"/>
              </w:rPr>
              <w:lastRenderedPageBreak/>
              <w:t>on sector development goals, sector  policies do not or insufficiently address climate risks and vulnerabilities   Due to sector fragmentation little exchange of knowledge, lessons and experiences takes place, existing platforms are shaped around national programmes (like NAPA working group) but do not function adequately outside the framework of these programmes due to limited capacity of MCIE/NDIEACC for multi-stakeholder process facilitation and sector leadership</w:t>
            </w:r>
          </w:p>
        </w:tc>
        <w:tc>
          <w:tcPr>
            <w:tcW w:w="1560" w:type="dxa"/>
            <w:shd w:val="clear" w:color="auto" w:fill="auto"/>
          </w:tcPr>
          <w:p w:rsidR="005A0E07" w:rsidRPr="0009001A" w:rsidRDefault="00231E14"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lastRenderedPageBreak/>
              <w:t xml:space="preserve">Members of four line Ministries namely Ministry of </w:t>
            </w:r>
            <w:r w:rsidRPr="0009001A">
              <w:rPr>
                <w:rFonts w:ascii="Times New Roman" w:hAnsi="Times New Roman" w:cs="Times New Roman"/>
              </w:rPr>
              <w:lastRenderedPageBreak/>
              <w:t xml:space="preserve">Social Solidarity (MSS), Ministry of Public Works (MPW), Ministry of State Administration (MSA), Ministry of Agriculture and Forestry (MoAF) participated in the Climate change Forum meetings organized by Ministry of Commerce, Industry and Environment (MCIE) co-ordinated National Climate Change Adaptation Forum.     Secondary data about climate risks and natural disaster affecting rural infrastructure collected and collated to facilitate the Ministry of Commerce, Industry and Environment (MCIE) undertake its policy advocacy work.        One sector, Ministry of State Administration (MSA) incorporated climate resilience and EIA and social safeguards into the planning, </w:t>
            </w:r>
            <w:r w:rsidRPr="0009001A">
              <w:rPr>
                <w:rFonts w:ascii="Times New Roman" w:hAnsi="Times New Roman" w:cs="Times New Roman"/>
              </w:rPr>
              <w:lastRenderedPageBreak/>
              <w:t>implementation of its rural</w:t>
            </w:r>
          </w:p>
        </w:tc>
        <w:tc>
          <w:tcPr>
            <w:tcW w:w="850" w:type="dxa"/>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2364" w:type="dxa"/>
          </w:tcPr>
          <w:p w:rsidR="005A0E07" w:rsidRPr="0009001A" w:rsidRDefault="00231E14"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 xml:space="preserve">At least 5 platform members from relevant National </w:t>
            </w:r>
            <w:r w:rsidRPr="0009001A">
              <w:rPr>
                <w:rFonts w:ascii="Times New Roman" w:hAnsi="Times New Roman" w:cs="Times New Roman"/>
              </w:rPr>
              <w:lastRenderedPageBreak/>
              <w:t xml:space="preserve">Directorates and 2 members each from (or one representative organization): Local Administration, Civil Society, private sector, International NGOs, education institutions   At least five evidence-based policy influencing documents disseminated through the platform   At least 4 sectors have formally endorsed the MCIE climate change policy framework and strategy and have translated or integrated climate risk concerns into at least 1 sector policy. </w:t>
            </w:r>
          </w:p>
        </w:tc>
        <w:tc>
          <w:tcPr>
            <w:tcW w:w="613" w:type="dxa"/>
            <w:gridSpan w:val="2"/>
            <w:shd w:val="clear" w:color="auto" w:fill="auto"/>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567" w:type="dxa"/>
            <w:vMerge/>
          </w:tcPr>
          <w:p w:rsidR="005A0E07" w:rsidRPr="0009001A" w:rsidRDefault="005A0E07" w:rsidP="003B4147">
            <w:pPr>
              <w:autoSpaceDE w:val="0"/>
              <w:autoSpaceDN w:val="0"/>
              <w:adjustRightInd w:val="0"/>
              <w:spacing w:after="0" w:line="240" w:lineRule="auto"/>
              <w:rPr>
                <w:rFonts w:ascii="Times New Roman" w:hAnsi="Times New Roman" w:cs="Times New Roman"/>
              </w:rPr>
            </w:pPr>
          </w:p>
        </w:tc>
        <w:tc>
          <w:tcPr>
            <w:tcW w:w="477" w:type="dxa"/>
            <w:vMerge/>
          </w:tcPr>
          <w:p w:rsidR="005A0E07" w:rsidRPr="0009001A" w:rsidRDefault="005A0E07" w:rsidP="003B4147">
            <w:pPr>
              <w:autoSpaceDE w:val="0"/>
              <w:autoSpaceDN w:val="0"/>
              <w:adjustRightInd w:val="0"/>
              <w:spacing w:after="0" w:line="240" w:lineRule="auto"/>
              <w:rPr>
                <w:rFonts w:ascii="Times New Roman" w:hAnsi="Times New Roman" w:cs="Times New Roman"/>
              </w:rPr>
            </w:pPr>
          </w:p>
        </w:tc>
      </w:tr>
      <w:tr w:rsidR="0065311C" w:rsidRPr="0009001A" w:rsidTr="004D7EE8">
        <w:trPr>
          <w:cantSplit/>
          <w:trHeight w:val="235"/>
        </w:trPr>
        <w:tc>
          <w:tcPr>
            <w:tcW w:w="806" w:type="dxa"/>
            <w:vMerge w:val="restart"/>
            <w:shd w:val="clear" w:color="auto" w:fill="auto"/>
          </w:tcPr>
          <w:p w:rsidR="0065311C" w:rsidRPr="0009001A" w:rsidRDefault="0065311C" w:rsidP="003B4147">
            <w:pPr>
              <w:rPr>
                <w:rFonts w:ascii="Times New Roman" w:hAnsi="Times New Roman" w:cs="Times New Roman"/>
                <w:b/>
              </w:rPr>
            </w:pPr>
            <w:r w:rsidRPr="0009001A">
              <w:rPr>
                <w:rFonts w:ascii="Times New Roman" w:hAnsi="Times New Roman" w:cs="Times New Roman"/>
                <w:b/>
              </w:rPr>
              <w:lastRenderedPageBreak/>
              <w:t>Outcome 2:</w:t>
            </w:r>
          </w:p>
        </w:tc>
        <w:tc>
          <w:tcPr>
            <w:tcW w:w="1984" w:type="dxa"/>
            <w:shd w:val="clear" w:color="auto" w:fill="auto"/>
          </w:tcPr>
          <w:p w:rsidR="0065311C" w:rsidRPr="0009001A" w:rsidRDefault="0065311C" w:rsidP="003B4147">
            <w:pPr>
              <w:spacing w:after="0" w:line="240" w:lineRule="auto"/>
              <w:rPr>
                <w:rFonts w:ascii="Times New Roman" w:hAnsi="Times New Roman" w:cs="Times New Roman"/>
              </w:rPr>
            </w:pPr>
            <w:r w:rsidRPr="0009001A">
              <w:rPr>
                <w:rFonts w:ascii="Times New Roman" w:hAnsi="Times New Roman" w:cs="Times New Roman"/>
                <w:b/>
              </w:rPr>
              <w:t>Indicator:</w:t>
            </w:r>
            <w:r w:rsidRPr="0009001A">
              <w:rPr>
                <w:rFonts w:ascii="Times New Roman" w:hAnsi="Times New Roman" w:cs="Times New Roman"/>
              </w:rPr>
              <w:t xml:space="preserve"> Climate change vulnerability guidelines and tools developed under the project are accepted by MSA as integral part of local planning and budgeting process (Yes/No)   Percentage of Sub-districts which use climate change vulnerability assessments and CC adaptation activity identification guidelines/tools as integral part of the local development and planning and budgeting process [AMAT 1.1.1.3]   Number of (district) engineering and contractor staff in focus Districts with a solid understanding of climate-induced risks to small scale infrastructure works and of possible adaptation and mitigation measures (design, construction, maintenance)</w:t>
            </w:r>
          </w:p>
        </w:tc>
        <w:tc>
          <w:tcPr>
            <w:tcW w:w="1463" w:type="dxa"/>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Within the existing participatory local planning and budgeting process, at present localized climate risks and vulnerabilities are not analyzed, and climate risks for small infrastructure works are not understood, nor are resilience and protective measures planned and budgeted for.   Local Administrations have little understanding of their role in terms of ensuring climate resilient development and climate risk resilient small scale infrastructure      Engineering staff and contractors at District level have very little understanding of requirements for climate resilient infrastructure development</w:t>
            </w:r>
          </w:p>
        </w:tc>
        <w:tc>
          <w:tcPr>
            <w:tcW w:w="1560" w:type="dxa"/>
            <w:shd w:val="clear" w:color="auto" w:fill="auto"/>
          </w:tcPr>
          <w:p w:rsidR="0065311C" w:rsidRPr="0009001A" w:rsidRDefault="0065311C" w:rsidP="00144A51">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 xml:space="preserve">Guidelines for mainstreaming climate change into MSA PDIDs and project implementation have been produced and included into the revised Ministry of State Administration (MSA) PDID Planning Manual, Procurement Manual, and Decree Law no. 4/2012.          Six (06) sub-districts (now renamed Administrative Posts-APs) out of a total of 14 APs (representing 42.9%) are implementing climate resilient projects in 2015.       Three District Investment Plans (PID) for Baucau, Ermera and Liquica included climate resilient projects for implementation in 2015.      90 District technical staff and 106 pre-qualified private contractors were trained on aspects of climate-resilient infrastructure </w:t>
            </w:r>
            <w:r w:rsidRPr="0009001A">
              <w:rPr>
                <w:rFonts w:ascii="Times New Roman" w:hAnsi="Times New Roman" w:cs="Times New Roman"/>
              </w:rPr>
              <w:lastRenderedPageBreak/>
              <w:t>planning and implementation.</w:t>
            </w:r>
          </w:p>
          <w:p w:rsidR="0065311C" w:rsidRPr="0009001A" w:rsidRDefault="0065311C"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 xml:space="preserve">Implementation of 11 climate resilient pilot projects commenced in six (06) sub-districts (now APs) the three districts (now named Municipalities).    The 11 projects are will benefit approximately 68,000 people in rural communities representing a 68% progress against the entire project life target.   The draft Climate Vulnerability and Capacity Assessment (CVCA) has identified approx.14,000 </w:t>
            </w:r>
            <w:r w:rsidR="0009001A" w:rsidRPr="0009001A">
              <w:rPr>
                <w:rFonts w:ascii="Times New Roman" w:hAnsi="Times New Roman" w:cs="Times New Roman"/>
              </w:rPr>
              <w:t>hectares</w:t>
            </w:r>
            <w:r w:rsidRPr="0009001A">
              <w:rPr>
                <w:rFonts w:ascii="Times New Roman" w:hAnsi="Times New Roman" w:cs="Times New Roman"/>
              </w:rPr>
              <w:t xml:space="preserve"> of degraded hotspot areas affected by landslides and approx.125,287 ha of land affected by erosion that require rehabilitation</w:t>
            </w:r>
          </w:p>
        </w:tc>
        <w:tc>
          <w:tcPr>
            <w:tcW w:w="850" w:type="dxa"/>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2364" w:type="dxa"/>
          </w:tcPr>
          <w:p w:rsidR="0065311C" w:rsidRPr="0009001A" w:rsidRDefault="0065311C" w:rsidP="003B4147">
            <w:pPr>
              <w:autoSpaceDE w:val="0"/>
              <w:autoSpaceDN w:val="0"/>
              <w:adjustRightInd w:val="0"/>
              <w:spacing w:after="0" w:line="240" w:lineRule="auto"/>
              <w:rPr>
                <w:rFonts w:ascii="Times New Roman" w:hAnsi="Times New Roman" w:cs="Times New Roman"/>
              </w:rPr>
            </w:pPr>
            <w:r w:rsidRPr="0009001A">
              <w:rPr>
                <w:rFonts w:ascii="Times New Roman" w:hAnsi="Times New Roman" w:cs="Times New Roman"/>
              </w:rPr>
              <w:t>By the end of the project the climate change vulnerability guidelines and tools have become an integral part of the national local planning and budgeting process as endorsed by MSA    At least 75% of Sub-districts in 3 Districts use the new climate change vulnerability assessments and have identified and implemented climate resilient designs and climate risk protection measures for small scale infrastructure works   By the end of the project at least 200 (district) engineering and contractor staff have a solid understanding of climate-induced risks to small scale infrastructure works and of possible adaptation and mitigation measures (design, construction, maintenance)</w:t>
            </w:r>
          </w:p>
        </w:tc>
        <w:tc>
          <w:tcPr>
            <w:tcW w:w="613" w:type="dxa"/>
            <w:gridSpan w:val="2"/>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567" w:type="dxa"/>
            <w:vMerge w:val="restart"/>
          </w:tcPr>
          <w:p w:rsidR="0065311C" w:rsidRPr="0009001A" w:rsidRDefault="0065311C" w:rsidP="003B4147">
            <w:pPr>
              <w:autoSpaceDE w:val="0"/>
              <w:autoSpaceDN w:val="0"/>
              <w:adjustRightInd w:val="0"/>
              <w:spacing w:after="0" w:line="240" w:lineRule="auto"/>
              <w:rPr>
                <w:rFonts w:ascii="Times New Roman" w:hAnsi="Times New Roman" w:cs="Times New Roman"/>
              </w:rPr>
            </w:pPr>
          </w:p>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477" w:type="dxa"/>
            <w:vMerge w:val="restart"/>
          </w:tcPr>
          <w:p w:rsidR="0065311C" w:rsidRPr="0009001A" w:rsidRDefault="0065311C" w:rsidP="003B4147">
            <w:pPr>
              <w:autoSpaceDE w:val="0"/>
              <w:autoSpaceDN w:val="0"/>
              <w:adjustRightInd w:val="0"/>
              <w:spacing w:after="0" w:line="240" w:lineRule="auto"/>
              <w:rPr>
                <w:rFonts w:ascii="Times New Roman" w:hAnsi="Times New Roman" w:cs="Times New Roman"/>
              </w:rPr>
            </w:pPr>
          </w:p>
          <w:p w:rsidR="0065311C" w:rsidRPr="0009001A" w:rsidRDefault="0065311C" w:rsidP="003B4147">
            <w:pPr>
              <w:autoSpaceDE w:val="0"/>
              <w:autoSpaceDN w:val="0"/>
              <w:adjustRightInd w:val="0"/>
              <w:spacing w:after="0" w:line="240" w:lineRule="auto"/>
              <w:rPr>
                <w:rFonts w:ascii="Times New Roman" w:hAnsi="Times New Roman" w:cs="Times New Roman"/>
              </w:rPr>
            </w:pPr>
          </w:p>
        </w:tc>
      </w:tr>
      <w:tr w:rsidR="0065311C" w:rsidRPr="0009001A" w:rsidTr="004D7EE8">
        <w:trPr>
          <w:cantSplit/>
          <w:trHeight w:val="150"/>
        </w:trPr>
        <w:tc>
          <w:tcPr>
            <w:tcW w:w="806" w:type="dxa"/>
            <w:vMerge/>
            <w:shd w:val="clear" w:color="auto" w:fill="auto"/>
          </w:tcPr>
          <w:p w:rsidR="0065311C" w:rsidRPr="0009001A" w:rsidRDefault="0065311C" w:rsidP="003B4147">
            <w:pPr>
              <w:rPr>
                <w:rFonts w:ascii="Times New Roman" w:hAnsi="Times New Roman" w:cs="Times New Roman"/>
                <w:b/>
              </w:rPr>
            </w:pPr>
          </w:p>
        </w:tc>
        <w:tc>
          <w:tcPr>
            <w:tcW w:w="1984" w:type="dxa"/>
            <w:shd w:val="clear" w:color="auto" w:fill="auto"/>
          </w:tcPr>
          <w:p w:rsidR="0065311C" w:rsidRPr="0009001A" w:rsidRDefault="0065311C" w:rsidP="003B4147">
            <w:pPr>
              <w:spacing w:after="0" w:line="240" w:lineRule="auto"/>
              <w:rPr>
                <w:rFonts w:ascii="Times New Roman" w:hAnsi="Times New Roman" w:cs="Times New Roman"/>
              </w:rPr>
            </w:pPr>
          </w:p>
        </w:tc>
        <w:tc>
          <w:tcPr>
            <w:tcW w:w="1463" w:type="dxa"/>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1560" w:type="dxa"/>
            <w:shd w:val="clear" w:color="auto" w:fill="auto"/>
          </w:tcPr>
          <w:p w:rsidR="0065311C" w:rsidRPr="0009001A" w:rsidRDefault="0065311C" w:rsidP="00144A51">
            <w:pPr>
              <w:autoSpaceDE w:val="0"/>
              <w:autoSpaceDN w:val="0"/>
              <w:adjustRightInd w:val="0"/>
              <w:spacing w:after="0" w:line="240" w:lineRule="auto"/>
              <w:rPr>
                <w:rFonts w:ascii="Times New Roman" w:hAnsi="Times New Roman" w:cs="Times New Roman"/>
              </w:rPr>
            </w:pPr>
          </w:p>
        </w:tc>
        <w:tc>
          <w:tcPr>
            <w:tcW w:w="850" w:type="dxa"/>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2364" w:type="dxa"/>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613" w:type="dxa"/>
            <w:gridSpan w:val="2"/>
            <w:shd w:val="clear" w:color="auto" w:fill="auto"/>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567" w:type="dxa"/>
            <w:vMerge/>
          </w:tcPr>
          <w:p w:rsidR="0065311C" w:rsidRPr="0009001A" w:rsidRDefault="0065311C" w:rsidP="003B4147">
            <w:pPr>
              <w:autoSpaceDE w:val="0"/>
              <w:autoSpaceDN w:val="0"/>
              <w:adjustRightInd w:val="0"/>
              <w:spacing w:after="0" w:line="240" w:lineRule="auto"/>
              <w:rPr>
                <w:rFonts w:ascii="Times New Roman" w:hAnsi="Times New Roman" w:cs="Times New Roman"/>
              </w:rPr>
            </w:pPr>
          </w:p>
        </w:tc>
        <w:tc>
          <w:tcPr>
            <w:tcW w:w="477" w:type="dxa"/>
            <w:vMerge/>
          </w:tcPr>
          <w:p w:rsidR="0065311C" w:rsidRPr="0009001A" w:rsidRDefault="0065311C" w:rsidP="003B4147">
            <w:pPr>
              <w:autoSpaceDE w:val="0"/>
              <w:autoSpaceDN w:val="0"/>
              <w:adjustRightInd w:val="0"/>
              <w:spacing w:after="0" w:line="240" w:lineRule="auto"/>
              <w:rPr>
                <w:rFonts w:ascii="Times New Roman" w:hAnsi="Times New Roman" w:cs="Times New Roman"/>
              </w:rPr>
            </w:pPr>
          </w:p>
        </w:tc>
      </w:tr>
      <w:tr w:rsidR="0065311C" w:rsidRPr="0009001A" w:rsidTr="004D7EE8">
        <w:trPr>
          <w:gridAfter w:val="9"/>
          <w:wAfter w:w="9878" w:type="dxa"/>
          <w:cantSplit/>
          <w:trHeight w:val="491"/>
        </w:trPr>
        <w:tc>
          <w:tcPr>
            <w:tcW w:w="806" w:type="dxa"/>
            <w:vMerge/>
            <w:shd w:val="clear" w:color="auto" w:fill="auto"/>
          </w:tcPr>
          <w:p w:rsidR="0065311C" w:rsidRPr="0009001A" w:rsidRDefault="0065311C" w:rsidP="003B4147">
            <w:pPr>
              <w:rPr>
                <w:rFonts w:ascii="Times New Roman" w:hAnsi="Times New Roman" w:cs="Times New Roman"/>
                <w:b/>
              </w:rPr>
            </w:pPr>
          </w:p>
        </w:tc>
      </w:tr>
      <w:tr w:rsidR="0065311C" w:rsidRPr="0009001A" w:rsidTr="004D7EE8">
        <w:trPr>
          <w:cantSplit/>
          <w:trHeight w:val="150"/>
        </w:trPr>
        <w:tc>
          <w:tcPr>
            <w:tcW w:w="806" w:type="dxa"/>
            <w:shd w:val="clear" w:color="auto" w:fill="auto"/>
          </w:tcPr>
          <w:p w:rsidR="0065311C" w:rsidRPr="0009001A" w:rsidRDefault="0065311C" w:rsidP="003B4147">
            <w:pPr>
              <w:spacing w:after="0"/>
              <w:rPr>
                <w:rFonts w:ascii="Times New Roman" w:hAnsi="Times New Roman" w:cs="Times New Roman"/>
                <w:b/>
              </w:rPr>
            </w:pPr>
            <w:r w:rsidRPr="0009001A">
              <w:rPr>
                <w:rFonts w:ascii="Times New Roman" w:hAnsi="Times New Roman" w:cs="Times New Roman"/>
                <w:b/>
              </w:rPr>
              <w:t xml:space="preserve">utcome 3 </w:t>
            </w:r>
          </w:p>
        </w:tc>
        <w:tc>
          <w:tcPr>
            <w:tcW w:w="1984" w:type="dxa"/>
            <w:shd w:val="clear" w:color="auto" w:fill="auto"/>
          </w:tcPr>
          <w:p w:rsidR="0065311C" w:rsidRPr="0009001A" w:rsidRDefault="0065311C" w:rsidP="003B4147">
            <w:pPr>
              <w:spacing w:after="0"/>
              <w:rPr>
                <w:rFonts w:ascii="Times New Roman" w:hAnsi="Times New Roman" w:cs="Times New Roman"/>
              </w:rPr>
            </w:pPr>
            <w:r w:rsidRPr="0009001A">
              <w:rPr>
                <w:rFonts w:ascii="Times New Roman" w:hAnsi="Times New Roman" w:cs="Times New Roman"/>
              </w:rPr>
              <w:t xml:space="preserve">Number of Local Administrations (Districts and Sucos) which invest in climate resilient small rural infrastructure </w:t>
            </w:r>
            <w:r w:rsidRPr="0009001A">
              <w:rPr>
                <w:rFonts w:ascii="Times New Roman" w:hAnsi="Times New Roman" w:cs="Times New Roman"/>
              </w:rPr>
              <w:lastRenderedPageBreak/>
              <w:t>works, including complementary soil and land management measures as integral part of the local infrastructure development process   Number of people benefiting from climate resilient small scale infrastructure works which are constructed in accordance with climate resilient designs in the three project focus Districts (target 100,000) [AMAT 1.2.1.2]   Coverage in Hectares of complementary soil and land management measures in 3  Districts (target 50,000)</w:t>
            </w:r>
          </w:p>
        </w:tc>
        <w:tc>
          <w:tcPr>
            <w:tcW w:w="1463" w:type="dxa"/>
            <w:shd w:val="clear" w:color="auto" w:fill="auto"/>
          </w:tcPr>
          <w:p w:rsidR="0065311C" w:rsidRPr="0009001A" w:rsidRDefault="0065311C" w:rsidP="003B4147">
            <w:pPr>
              <w:spacing w:after="0"/>
              <w:rPr>
                <w:rFonts w:ascii="Times New Roman" w:hAnsi="Times New Roman" w:cs="Times New Roman"/>
                <w:color w:val="000000"/>
              </w:rPr>
            </w:pPr>
            <w:r w:rsidRPr="0009001A">
              <w:rPr>
                <w:rFonts w:ascii="Times New Roman" w:hAnsi="Times New Roman" w:cs="Times New Roman"/>
                <w:color w:val="000000"/>
              </w:rPr>
              <w:lastRenderedPageBreak/>
              <w:t xml:space="preserve">Designs for small scale infrastructure works, implemented at the Local Administration level, are often prepared by </w:t>
            </w:r>
            <w:r w:rsidRPr="0009001A">
              <w:rPr>
                <w:rFonts w:ascii="Times New Roman" w:hAnsi="Times New Roman" w:cs="Times New Roman"/>
                <w:color w:val="000000"/>
              </w:rPr>
              <w:lastRenderedPageBreak/>
              <w:t>national level sector departments or agencies. These designs are at present not climate resilient, nor adapted to local conditions. Local Administrations also lack the capacity to make climate resilient designs and to construct in accordance with required higher quality standards.</w:t>
            </w:r>
          </w:p>
        </w:tc>
        <w:tc>
          <w:tcPr>
            <w:tcW w:w="1560" w:type="dxa"/>
            <w:shd w:val="clear" w:color="auto" w:fill="auto"/>
          </w:tcPr>
          <w:p w:rsidR="0065311C" w:rsidRPr="0009001A" w:rsidRDefault="0065311C" w:rsidP="003B4147">
            <w:pPr>
              <w:spacing w:after="0"/>
              <w:rPr>
                <w:rFonts w:ascii="Times New Roman" w:hAnsi="Times New Roman" w:cs="Times New Roman"/>
                <w:b/>
              </w:rPr>
            </w:pPr>
            <w:r w:rsidRPr="0009001A">
              <w:rPr>
                <w:rFonts w:ascii="Times New Roman" w:hAnsi="Times New Roman" w:cs="Times New Roman"/>
              </w:rPr>
              <w:lastRenderedPageBreak/>
              <w:t xml:space="preserve">Implementation of 11 climate resilient pilot projects commenced in six (06) sub-districts (now APs) the three </w:t>
            </w:r>
            <w:r w:rsidRPr="0009001A">
              <w:rPr>
                <w:rFonts w:ascii="Times New Roman" w:hAnsi="Times New Roman" w:cs="Times New Roman"/>
              </w:rPr>
              <w:lastRenderedPageBreak/>
              <w:t xml:space="preserve">districts (now named Municipalities).    The 11 projects are will benefit approximately 68,000 people in rural communities representing a 68% progress against the entire project life target.   The draft Climate Vulnerability and Capacity Assessment (CVCA) has identified approx.14,000 </w:t>
            </w:r>
            <w:r w:rsidR="0009001A" w:rsidRPr="0009001A">
              <w:rPr>
                <w:rFonts w:ascii="Times New Roman" w:hAnsi="Times New Roman" w:cs="Times New Roman"/>
              </w:rPr>
              <w:t>hectares</w:t>
            </w:r>
            <w:r w:rsidRPr="0009001A">
              <w:rPr>
                <w:rFonts w:ascii="Times New Roman" w:hAnsi="Times New Roman" w:cs="Times New Roman"/>
              </w:rPr>
              <w:t xml:space="preserve"> of degraded hotspot areas affected by landslides and approx.125,287 ha of land affected by erosion that require rehabilitation</w:t>
            </w:r>
          </w:p>
        </w:tc>
        <w:tc>
          <w:tcPr>
            <w:tcW w:w="850" w:type="dxa"/>
            <w:shd w:val="clear" w:color="auto" w:fill="auto"/>
          </w:tcPr>
          <w:p w:rsidR="0065311C" w:rsidRPr="0009001A" w:rsidRDefault="0065311C" w:rsidP="003B4147">
            <w:pPr>
              <w:spacing w:after="0"/>
              <w:rPr>
                <w:rFonts w:ascii="Times New Roman" w:hAnsi="Times New Roman" w:cs="Times New Roman"/>
                <w:b/>
              </w:rPr>
            </w:pPr>
          </w:p>
        </w:tc>
        <w:tc>
          <w:tcPr>
            <w:tcW w:w="2364" w:type="dxa"/>
          </w:tcPr>
          <w:p w:rsidR="0065311C" w:rsidRPr="0009001A" w:rsidRDefault="0065311C" w:rsidP="003B4147">
            <w:pPr>
              <w:spacing w:after="0"/>
              <w:rPr>
                <w:rFonts w:ascii="Times New Roman" w:hAnsi="Times New Roman" w:cs="Times New Roman"/>
                <w:b/>
              </w:rPr>
            </w:pPr>
            <w:r w:rsidRPr="0009001A">
              <w:rPr>
                <w:rFonts w:ascii="Times New Roman" w:hAnsi="Times New Roman" w:cs="Times New Roman"/>
              </w:rPr>
              <w:t xml:space="preserve">In at least ten sub-districts in 3 Districts, various new small scale infrastructure works are constructed in accordance </w:t>
            </w:r>
            <w:r w:rsidRPr="0009001A">
              <w:rPr>
                <w:rFonts w:ascii="Times New Roman" w:hAnsi="Times New Roman" w:cs="Times New Roman"/>
              </w:rPr>
              <w:lastRenderedPageBreak/>
              <w:t xml:space="preserve">with the new climate resilient designs and additional measures are implemented to safeguard existing infrastructure works against climate risks, benefitting at least 100,000 people.   At least 100,000 people benefited from climate resilient small scale infrastructure works in the 3 focus Districts    A minimum of (total) 50,000 hectares of catchment stabilization measures have been implemented.    ***Note: The 50,000 hectare target was deemed overly ambitious and reduced to 5,000 </w:t>
            </w:r>
            <w:r w:rsidR="0009001A" w:rsidRPr="0009001A">
              <w:rPr>
                <w:rFonts w:ascii="Times New Roman" w:hAnsi="Times New Roman" w:cs="Times New Roman"/>
              </w:rPr>
              <w:t>hectares</w:t>
            </w:r>
            <w:r w:rsidRPr="0009001A">
              <w:rPr>
                <w:rFonts w:ascii="Times New Roman" w:hAnsi="Times New Roman" w:cs="Times New Roman"/>
              </w:rPr>
              <w:t xml:space="preserve"> during the inception workshop (refer to inception workshop report.</w:t>
            </w:r>
          </w:p>
        </w:tc>
        <w:tc>
          <w:tcPr>
            <w:tcW w:w="613" w:type="dxa"/>
            <w:gridSpan w:val="2"/>
            <w:shd w:val="clear" w:color="auto" w:fill="auto"/>
          </w:tcPr>
          <w:p w:rsidR="0065311C" w:rsidRPr="0009001A" w:rsidRDefault="0065311C" w:rsidP="003B4147">
            <w:pPr>
              <w:spacing w:after="0"/>
              <w:rPr>
                <w:rFonts w:ascii="Times New Roman" w:hAnsi="Times New Roman" w:cs="Times New Roman"/>
                <w:b/>
              </w:rPr>
            </w:pPr>
          </w:p>
        </w:tc>
        <w:tc>
          <w:tcPr>
            <w:tcW w:w="567" w:type="dxa"/>
          </w:tcPr>
          <w:p w:rsidR="0065311C" w:rsidRPr="0009001A" w:rsidRDefault="0065311C" w:rsidP="003B4147">
            <w:pPr>
              <w:spacing w:after="0"/>
              <w:rPr>
                <w:rFonts w:ascii="Times New Roman" w:hAnsi="Times New Roman" w:cs="Times New Roman"/>
                <w:highlight w:val="yellow"/>
              </w:rPr>
            </w:pPr>
          </w:p>
        </w:tc>
        <w:tc>
          <w:tcPr>
            <w:tcW w:w="477" w:type="dxa"/>
          </w:tcPr>
          <w:p w:rsidR="0065311C" w:rsidRPr="0009001A" w:rsidRDefault="0065311C" w:rsidP="003B4147">
            <w:pPr>
              <w:spacing w:after="0"/>
              <w:rPr>
                <w:rFonts w:ascii="Times New Roman" w:hAnsi="Times New Roman" w:cs="Times New Roman"/>
                <w:highlight w:val="yellow"/>
              </w:rPr>
            </w:pPr>
          </w:p>
        </w:tc>
      </w:tr>
    </w:tbl>
    <w:p w:rsidR="005A0E07" w:rsidRPr="0009001A" w:rsidRDefault="005A0E07" w:rsidP="005A0E07">
      <w:pPr>
        <w:spacing w:after="0"/>
        <w:rPr>
          <w:rFonts w:ascii="Times New Roman" w:hAnsi="Times New Roman" w:cs="Times New Roman"/>
          <w:b/>
          <w:u w:val="single"/>
        </w:rPr>
      </w:pPr>
    </w:p>
    <w:p w:rsidR="0009001A" w:rsidRDefault="0009001A" w:rsidP="005A0E07">
      <w:pPr>
        <w:pStyle w:val="ListParagraph"/>
        <w:spacing w:before="0"/>
        <w:ind w:left="360"/>
        <w:rPr>
          <w:b/>
          <w:sz w:val="22"/>
          <w:szCs w:val="22"/>
          <w:u w:val="single"/>
        </w:rPr>
      </w:pPr>
    </w:p>
    <w:p w:rsidR="0009001A" w:rsidRDefault="0009001A" w:rsidP="005A0E07">
      <w:pPr>
        <w:pStyle w:val="ListParagraph"/>
        <w:spacing w:before="0"/>
        <w:ind w:left="360"/>
        <w:rPr>
          <w:b/>
          <w:sz w:val="22"/>
          <w:szCs w:val="22"/>
          <w:u w:val="single"/>
        </w:rPr>
      </w:pPr>
    </w:p>
    <w:p w:rsidR="005A0E07" w:rsidRPr="0009001A" w:rsidRDefault="005A0E07" w:rsidP="005A0E07">
      <w:pPr>
        <w:pStyle w:val="ListParagraph"/>
        <w:spacing w:before="0"/>
        <w:ind w:left="360"/>
        <w:rPr>
          <w:b/>
          <w:sz w:val="22"/>
          <w:szCs w:val="22"/>
          <w:u w:val="single"/>
        </w:rPr>
      </w:pPr>
      <w:bookmarkStart w:id="1" w:name="_GoBack"/>
      <w:bookmarkEnd w:id="1"/>
      <w:r w:rsidRPr="0009001A">
        <w:rPr>
          <w:b/>
          <w:sz w:val="22"/>
          <w:szCs w:val="22"/>
          <w:u w:val="single"/>
        </w:rPr>
        <w:t>Indicator Assessment Key</w:t>
      </w:r>
    </w:p>
    <w:tbl>
      <w:tblPr>
        <w:tblStyle w:val="TableGrid"/>
        <w:tblW w:w="0" w:type="auto"/>
        <w:tblInd w:w="108" w:type="dxa"/>
        <w:tblLook w:val="04A0" w:firstRow="1" w:lastRow="0" w:firstColumn="1" w:lastColumn="0" w:noHBand="0" w:noVBand="1"/>
      </w:tblPr>
      <w:tblGrid>
        <w:gridCol w:w="2741"/>
        <w:gridCol w:w="2987"/>
        <w:gridCol w:w="3153"/>
      </w:tblGrid>
      <w:tr w:rsidR="005A0E07" w:rsidRPr="0009001A" w:rsidTr="003B4147">
        <w:tc>
          <w:tcPr>
            <w:tcW w:w="2880" w:type="dxa"/>
            <w:shd w:val="clear" w:color="auto" w:fill="00B050"/>
          </w:tcPr>
          <w:p w:rsidR="005A0E07" w:rsidRPr="0009001A" w:rsidRDefault="005A0E07" w:rsidP="003B4147">
            <w:pPr>
              <w:rPr>
                <w:rFonts w:ascii="Times New Roman" w:hAnsi="Times New Roman" w:cs="Times New Roman"/>
              </w:rPr>
            </w:pPr>
            <w:r w:rsidRPr="0009001A">
              <w:rPr>
                <w:rFonts w:ascii="Times New Roman" w:hAnsi="Times New Roman" w:cs="Times New Roman"/>
              </w:rPr>
              <w:lastRenderedPageBreak/>
              <w:t>Green= Achieved</w:t>
            </w:r>
          </w:p>
        </w:tc>
        <w:tc>
          <w:tcPr>
            <w:tcW w:w="3150" w:type="dxa"/>
            <w:shd w:val="clear" w:color="auto" w:fill="FFFF00"/>
          </w:tcPr>
          <w:p w:rsidR="005A0E07" w:rsidRPr="0009001A" w:rsidRDefault="005A0E07" w:rsidP="003B4147">
            <w:pPr>
              <w:rPr>
                <w:rFonts w:ascii="Times New Roman" w:hAnsi="Times New Roman" w:cs="Times New Roman"/>
              </w:rPr>
            </w:pPr>
            <w:r w:rsidRPr="0009001A">
              <w:rPr>
                <w:rFonts w:ascii="Times New Roman" w:hAnsi="Times New Roman" w:cs="Times New Roman"/>
              </w:rPr>
              <w:t>Yellow= On target to be achieved</w:t>
            </w:r>
          </w:p>
        </w:tc>
        <w:tc>
          <w:tcPr>
            <w:tcW w:w="3330" w:type="dxa"/>
            <w:shd w:val="clear" w:color="auto" w:fill="FF0000"/>
          </w:tcPr>
          <w:p w:rsidR="005A0E07" w:rsidRPr="0009001A" w:rsidRDefault="005A0E07" w:rsidP="003B4147">
            <w:pPr>
              <w:rPr>
                <w:rFonts w:ascii="Times New Roman" w:hAnsi="Times New Roman" w:cs="Times New Roman"/>
              </w:rPr>
            </w:pPr>
            <w:r w:rsidRPr="0009001A">
              <w:rPr>
                <w:rFonts w:ascii="Times New Roman" w:hAnsi="Times New Roman" w:cs="Times New Roman"/>
              </w:rPr>
              <w:t>Red= Not on target to be achieved</w:t>
            </w:r>
          </w:p>
        </w:tc>
      </w:tr>
    </w:tbl>
    <w:p w:rsidR="005A0E07" w:rsidRPr="0009001A" w:rsidRDefault="005A0E07" w:rsidP="005A0E07">
      <w:pPr>
        <w:spacing w:after="0" w:line="240" w:lineRule="auto"/>
        <w:rPr>
          <w:rFonts w:ascii="Times New Roman" w:hAnsi="Times New Roman" w:cs="Times New Roman"/>
          <w:color w:val="000000"/>
          <w:lang w:val="en-GB"/>
        </w:rPr>
      </w:pPr>
    </w:p>
    <w:p w:rsidR="005A0E07" w:rsidRPr="0009001A" w:rsidRDefault="005A0E07" w:rsidP="005A0E07">
      <w:pPr>
        <w:spacing w:after="0"/>
        <w:rPr>
          <w:rFonts w:ascii="Times New Roman" w:hAnsi="Times New Roman" w:cs="Times New Roman"/>
          <w:color w:val="000000"/>
          <w:lang w:val="en-GB"/>
        </w:rPr>
      </w:pPr>
      <w:r w:rsidRPr="0009001A">
        <w:rPr>
          <w:rFonts w:ascii="Times New Roman" w:hAnsi="Times New Roman" w:cs="Times New Roman"/>
          <w:lang w:val="en-GB"/>
        </w:rPr>
        <w:t>In addition to the progress towards outcomes analysis:</w:t>
      </w:r>
    </w:p>
    <w:p w:rsidR="005A0E07" w:rsidRPr="0009001A" w:rsidRDefault="005A0E07" w:rsidP="005A0E07">
      <w:pPr>
        <w:pStyle w:val="ListParagraph"/>
        <w:numPr>
          <w:ilvl w:val="0"/>
          <w:numId w:val="2"/>
        </w:numPr>
        <w:spacing w:before="0"/>
        <w:rPr>
          <w:color w:val="000000"/>
          <w:sz w:val="22"/>
          <w:szCs w:val="22"/>
          <w:lang w:val="en-GB"/>
        </w:rPr>
      </w:pPr>
      <w:r w:rsidRPr="0009001A">
        <w:rPr>
          <w:sz w:val="22"/>
          <w:szCs w:val="22"/>
          <w:lang w:val="en-GB"/>
        </w:rPr>
        <w:t>Compare and analyse the GEF Tracking Tool at the Baseline with the one completed right before the Midterm Review.</w:t>
      </w:r>
    </w:p>
    <w:p w:rsidR="005A0E07" w:rsidRPr="0009001A" w:rsidRDefault="005A0E07" w:rsidP="005A0E07">
      <w:pPr>
        <w:pStyle w:val="ListParagraph"/>
        <w:numPr>
          <w:ilvl w:val="0"/>
          <w:numId w:val="2"/>
        </w:numPr>
        <w:spacing w:before="0"/>
        <w:rPr>
          <w:color w:val="000000"/>
          <w:sz w:val="22"/>
          <w:szCs w:val="22"/>
          <w:lang w:val="en-GB"/>
        </w:rPr>
      </w:pPr>
      <w:r w:rsidRPr="0009001A">
        <w:rPr>
          <w:color w:val="000000"/>
          <w:sz w:val="22"/>
          <w:szCs w:val="22"/>
          <w:lang w:val="en-GB"/>
        </w:rPr>
        <w:t xml:space="preserve">Identify remaining barriers to achieving the project objective in the remainder of the project. </w:t>
      </w:r>
    </w:p>
    <w:p w:rsidR="005A0E07" w:rsidRPr="0009001A" w:rsidRDefault="005A0E07" w:rsidP="005A0E07">
      <w:pPr>
        <w:pStyle w:val="ListParagraph"/>
        <w:numPr>
          <w:ilvl w:val="0"/>
          <w:numId w:val="2"/>
        </w:numPr>
        <w:spacing w:before="0"/>
        <w:rPr>
          <w:color w:val="000000"/>
          <w:sz w:val="22"/>
          <w:szCs w:val="22"/>
          <w:lang w:val="en-GB"/>
        </w:rPr>
      </w:pPr>
      <w:r w:rsidRPr="0009001A">
        <w:rPr>
          <w:color w:val="000000"/>
          <w:sz w:val="22"/>
          <w:szCs w:val="22"/>
          <w:lang w:val="en-GB"/>
        </w:rPr>
        <w:t>By reviewing the aspects of the project that have already been successful, identify ways in which the project can further expand these benefits.</w:t>
      </w:r>
    </w:p>
    <w:p w:rsidR="005A0E07" w:rsidRPr="0009001A" w:rsidRDefault="005A0E07" w:rsidP="005A0E07">
      <w:pPr>
        <w:pStyle w:val="ListParagraph"/>
        <w:spacing w:before="0"/>
        <w:ind w:left="360"/>
        <w:rPr>
          <w:color w:val="000000"/>
          <w:sz w:val="22"/>
          <w:szCs w:val="22"/>
          <w:lang w:val="en-GB"/>
        </w:rPr>
      </w:pPr>
    </w:p>
    <w:p w:rsidR="005A0E07" w:rsidRPr="0009001A" w:rsidRDefault="005A0E07" w:rsidP="005A0E07">
      <w:pPr>
        <w:tabs>
          <w:tab w:val="left" w:pos="0"/>
        </w:tabs>
        <w:spacing w:after="0"/>
        <w:rPr>
          <w:rFonts w:ascii="Times New Roman" w:hAnsi="Times New Roman" w:cs="Times New Roman"/>
          <w:b/>
          <w:color w:val="000000"/>
          <w:lang w:val="en-GB"/>
        </w:rPr>
      </w:pPr>
      <w:r w:rsidRPr="0009001A">
        <w:rPr>
          <w:rFonts w:ascii="Times New Roman" w:hAnsi="Times New Roman" w:cs="Times New Roman"/>
          <w:b/>
          <w:lang w:val="en-GB"/>
        </w:rPr>
        <w:t xml:space="preserve">iii.   Project Implementation </w:t>
      </w:r>
      <w:r w:rsidRPr="0009001A">
        <w:rPr>
          <w:rFonts w:ascii="Times New Roman" w:hAnsi="Times New Roman" w:cs="Times New Roman"/>
          <w:b/>
          <w:color w:val="000000"/>
          <w:lang w:val="en-GB"/>
        </w:rPr>
        <w:t>and Adaptive Management</w:t>
      </w:r>
    </w:p>
    <w:p w:rsidR="005A0E07" w:rsidRPr="0009001A" w:rsidRDefault="005A0E07" w:rsidP="005A0E07">
      <w:pPr>
        <w:tabs>
          <w:tab w:val="left" w:pos="0"/>
        </w:tabs>
        <w:spacing w:after="0"/>
        <w:rPr>
          <w:rFonts w:ascii="Times New Roman" w:hAnsi="Times New Roman" w:cs="Times New Roman"/>
          <w:b/>
          <w:lang w:val="en-GB"/>
        </w:rPr>
      </w:pPr>
    </w:p>
    <w:p w:rsidR="005A0E07" w:rsidRPr="0009001A" w:rsidRDefault="005A0E07" w:rsidP="005A0E07">
      <w:pPr>
        <w:spacing w:after="0" w:line="240" w:lineRule="auto"/>
        <w:jc w:val="both"/>
        <w:rPr>
          <w:rFonts w:ascii="Times New Roman" w:hAnsi="Times New Roman" w:cs="Times New Roman"/>
          <w:color w:val="000000"/>
          <w:u w:val="single"/>
          <w:lang w:val="en-GB"/>
        </w:rPr>
      </w:pPr>
      <w:r w:rsidRPr="0009001A">
        <w:rPr>
          <w:rFonts w:ascii="Times New Roman" w:hAnsi="Times New Roman" w:cs="Times New Roman"/>
          <w:color w:val="000000"/>
          <w:u w:val="single"/>
          <w:lang w:val="en-GB"/>
        </w:rPr>
        <w:t>Management Arrangements:</w:t>
      </w:r>
    </w:p>
    <w:p w:rsidR="005A0E07" w:rsidRPr="0009001A" w:rsidRDefault="005A0E07" w:rsidP="005A0E07">
      <w:pPr>
        <w:numPr>
          <w:ilvl w:val="0"/>
          <w:numId w:val="8"/>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5A0E07" w:rsidRPr="0009001A" w:rsidRDefault="005A0E07" w:rsidP="005A0E07">
      <w:pPr>
        <w:numPr>
          <w:ilvl w:val="0"/>
          <w:numId w:val="8"/>
        </w:numPr>
        <w:spacing w:after="0" w:line="240" w:lineRule="auto"/>
        <w:jc w:val="both"/>
        <w:rPr>
          <w:rFonts w:ascii="Times New Roman" w:hAnsi="Times New Roman" w:cs="Times New Roman"/>
          <w:u w:val="single"/>
        </w:rPr>
      </w:pPr>
      <w:r w:rsidRPr="0009001A">
        <w:rPr>
          <w:rFonts w:ascii="Times New Roman" w:hAnsi="Times New Roman" w:cs="Times New Roman"/>
          <w:color w:val="000000"/>
          <w:lang w:val="en-GB"/>
        </w:rPr>
        <w:t>Review the quality of execution of the Executing Agency/Implementing Partner(s) and recommend areas for improvement.</w:t>
      </w:r>
    </w:p>
    <w:p w:rsidR="005A0E07" w:rsidRPr="0009001A" w:rsidRDefault="005A0E07" w:rsidP="005A0E07">
      <w:pPr>
        <w:numPr>
          <w:ilvl w:val="0"/>
          <w:numId w:val="8"/>
        </w:numPr>
        <w:spacing w:after="0" w:line="240" w:lineRule="auto"/>
        <w:jc w:val="both"/>
        <w:rPr>
          <w:rFonts w:ascii="Times New Roman" w:hAnsi="Times New Roman" w:cs="Times New Roman"/>
          <w:u w:val="single"/>
        </w:rPr>
      </w:pPr>
      <w:r w:rsidRPr="0009001A">
        <w:rPr>
          <w:rFonts w:ascii="Times New Roman" w:hAnsi="Times New Roman" w:cs="Times New Roman"/>
          <w:color w:val="000000"/>
          <w:lang w:val="en-GB"/>
        </w:rPr>
        <w:t>Review the quality of support provided by the GEF Partner Agency (UNDP) and recommend areas for improvement.</w:t>
      </w:r>
    </w:p>
    <w:p w:rsidR="005A0E07" w:rsidRPr="0009001A" w:rsidRDefault="005A0E07" w:rsidP="005A0E07">
      <w:pPr>
        <w:keepNext/>
        <w:spacing w:after="0" w:line="240" w:lineRule="auto"/>
        <w:jc w:val="both"/>
        <w:rPr>
          <w:rFonts w:ascii="Times New Roman" w:hAnsi="Times New Roman" w:cs="Times New Roman"/>
          <w:color w:val="000000"/>
          <w:u w:val="single"/>
          <w:lang w:val="en-GB"/>
        </w:rPr>
      </w:pPr>
    </w:p>
    <w:p w:rsidR="005A0E07" w:rsidRPr="0009001A" w:rsidRDefault="005A0E07" w:rsidP="005A0E07">
      <w:pPr>
        <w:keepNext/>
        <w:spacing w:after="0" w:line="240" w:lineRule="auto"/>
        <w:jc w:val="both"/>
        <w:rPr>
          <w:rFonts w:ascii="Times New Roman" w:hAnsi="Times New Roman" w:cs="Times New Roman"/>
          <w:color w:val="000000"/>
          <w:u w:val="single"/>
          <w:lang w:val="en-GB"/>
        </w:rPr>
      </w:pPr>
      <w:r w:rsidRPr="0009001A">
        <w:rPr>
          <w:rFonts w:ascii="Times New Roman" w:hAnsi="Times New Roman" w:cs="Times New Roman"/>
          <w:color w:val="000000"/>
          <w:u w:val="single"/>
          <w:lang w:val="en-GB"/>
        </w:rPr>
        <w:t>Work Planning:</w:t>
      </w:r>
    </w:p>
    <w:p w:rsidR="005A0E07" w:rsidRPr="0009001A" w:rsidRDefault="005A0E07" w:rsidP="005A0E07">
      <w:pPr>
        <w:pStyle w:val="ListParagraph"/>
        <w:numPr>
          <w:ilvl w:val="0"/>
          <w:numId w:val="4"/>
        </w:numPr>
        <w:spacing w:before="0"/>
        <w:rPr>
          <w:sz w:val="22"/>
          <w:szCs w:val="22"/>
        </w:rPr>
      </w:pPr>
      <w:r w:rsidRPr="0009001A">
        <w:rPr>
          <w:rFonts w:eastAsia="SymbolMT"/>
          <w:iCs/>
          <w:color w:val="000000"/>
          <w:sz w:val="22"/>
          <w:szCs w:val="22"/>
          <w:lang w:val="en-GB"/>
        </w:rPr>
        <w:t xml:space="preserve">Review </w:t>
      </w:r>
      <w:r w:rsidRPr="0009001A">
        <w:rPr>
          <w:rFonts w:eastAsia="SymbolMT"/>
          <w:iCs/>
          <w:sz w:val="22"/>
          <w:szCs w:val="22"/>
        </w:rPr>
        <w:t>any delays in project start-up and implementation, identify the causes and examine if they have been resolved.</w:t>
      </w:r>
    </w:p>
    <w:p w:rsidR="005A0E07" w:rsidRPr="0009001A" w:rsidRDefault="005A0E07" w:rsidP="005A0E07">
      <w:pPr>
        <w:numPr>
          <w:ilvl w:val="0"/>
          <w:numId w:val="4"/>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lastRenderedPageBreak/>
        <w:t>Are work-planning processes results-based?  If not, suggest ways to re-orientate work planning to focus on results?</w:t>
      </w:r>
    </w:p>
    <w:p w:rsidR="005A0E07" w:rsidRPr="0009001A" w:rsidRDefault="005A0E07" w:rsidP="005A0E07">
      <w:pPr>
        <w:numPr>
          <w:ilvl w:val="0"/>
          <w:numId w:val="4"/>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 xml:space="preserve">Examine the use of the project’s results framework/ logframe as a management tool and review any changes made to it since project start.  </w:t>
      </w:r>
    </w:p>
    <w:p w:rsidR="005A0E07" w:rsidRPr="0009001A" w:rsidRDefault="005A0E07" w:rsidP="005A0E07">
      <w:pPr>
        <w:spacing w:after="0" w:line="240" w:lineRule="auto"/>
        <w:ind w:left="360"/>
        <w:jc w:val="both"/>
        <w:rPr>
          <w:rFonts w:ascii="Times New Roman" w:hAnsi="Times New Roman" w:cs="Times New Roman"/>
          <w:color w:val="000000"/>
          <w:lang w:val="en-GB"/>
        </w:rPr>
      </w:pPr>
    </w:p>
    <w:p w:rsidR="005A0E07" w:rsidRPr="0009001A" w:rsidRDefault="005A0E07" w:rsidP="005A0E07">
      <w:p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u w:val="single"/>
          <w:lang w:val="en-GB"/>
        </w:rPr>
        <w:t>Finance and co-finance</w:t>
      </w:r>
      <w:r w:rsidRPr="0009001A">
        <w:rPr>
          <w:rFonts w:ascii="Times New Roman" w:hAnsi="Times New Roman" w:cs="Times New Roman"/>
          <w:color w:val="000000"/>
          <w:lang w:val="en-GB"/>
        </w:rPr>
        <w:t>:</w:t>
      </w:r>
    </w:p>
    <w:p w:rsidR="005A0E07" w:rsidRPr="0009001A" w:rsidRDefault="005A0E07" w:rsidP="005A0E07">
      <w:pPr>
        <w:pStyle w:val="ListParagraph"/>
        <w:numPr>
          <w:ilvl w:val="0"/>
          <w:numId w:val="16"/>
        </w:numPr>
        <w:spacing w:before="0"/>
        <w:rPr>
          <w:color w:val="000000"/>
          <w:sz w:val="22"/>
          <w:szCs w:val="22"/>
          <w:lang w:val="en-GB"/>
        </w:rPr>
      </w:pPr>
      <w:r w:rsidRPr="0009001A">
        <w:rPr>
          <w:color w:val="000000"/>
          <w:sz w:val="22"/>
          <w:szCs w:val="22"/>
          <w:lang w:val="en-GB"/>
        </w:rPr>
        <w:t xml:space="preserve">Consider the financial management of the project, with specific reference to the cost-effectiveness of interventions.  </w:t>
      </w:r>
    </w:p>
    <w:p w:rsidR="005A0E07" w:rsidRPr="0009001A" w:rsidRDefault="005A0E07" w:rsidP="005A0E07">
      <w:pPr>
        <w:pStyle w:val="ListParagraph"/>
        <w:numPr>
          <w:ilvl w:val="0"/>
          <w:numId w:val="16"/>
        </w:numPr>
        <w:spacing w:before="0"/>
        <w:rPr>
          <w:color w:val="000000"/>
          <w:sz w:val="22"/>
          <w:szCs w:val="22"/>
          <w:lang w:val="en-GB"/>
        </w:rPr>
      </w:pPr>
      <w:r w:rsidRPr="0009001A">
        <w:rPr>
          <w:sz w:val="22"/>
          <w:szCs w:val="22"/>
          <w:lang w:val="en-GB"/>
        </w:rPr>
        <w:t>Review the changes to fund allocations as a result of budget revisions and assess the appropriateness and relevance of such revisions.</w:t>
      </w:r>
    </w:p>
    <w:p w:rsidR="005A0E07" w:rsidRPr="0009001A" w:rsidRDefault="005A0E07" w:rsidP="005A0E07">
      <w:pPr>
        <w:pStyle w:val="ListParagraph"/>
        <w:numPr>
          <w:ilvl w:val="0"/>
          <w:numId w:val="16"/>
        </w:numPr>
        <w:spacing w:before="0"/>
        <w:rPr>
          <w:color w:val="000000"/>
          <w:sz w:val="22"/>
          <w:szCs w:val="22"/>
          <w:lang w:val="en-GB"/>
        </w:rPr>
      </w:pPr>
      <w:r w:rsidRPr="0009001A">
        <w:rPr>
          <w:rFonts w:eastAsiaTheme="minorHAnsi"/>
          <w:sz w:val="22"/>
          <w:szCs w:val="22"/>
        </w:rPr>
        <w:t>Does the project have the appropriate financial controls, including reporting and planning, that allow management to make informed decisions regarding the budget and allow for timely flow of funds?</w:t>
      </w:r>
    </w:p>
    <w:p w:rsidR="005A0E07" w:rsidRPr="0009001A" w:rsidRDefault="005A0E07" w:rsidP="005A0E07">
      <w:pPr>
        <w:pStyle w:val="ListParagraph"/>
        <w:numPr>
          <w:ilvl w:val="0"/>
          <w:numId w:val="16"/>
        </w:numPr>
        <w:spacing w:before="0"/>
        <w:rPr>
          <w:color w:val="000000"/>
          <w:sz w:val="22"/>
          <w:szCs w:val="22"/>
          <w:lang w:val="en-GB"/>
        </w:rPr>
      </w:pPr>
      <w:r w:rsidRPr="0009001A">
        <w:rPr>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09001A">
        <w:rPr>
          <w:sz w:val="22"/>
          <w:szCs w:val="22"/>
        </w:rPr>
        <w:t xml:space="preserve">Project Team </w:t>
      </w:r>
      <w:r w:rsidRPr="0009001A">
        <w:rPr>
          <w:color w:val="000000"/>
          <w:sz w:val="22"/>
          <w:szCs w:val="22"/>
          <w:lang w:val="en-GB"/>
        </w:rPr>
        <w:t>meeting with all co-financing partners regularly in order to align financing priorities and annual work plans?</w:t>
      </w:r>
    </w:p>
    <w:p w:rsidR="005A0E07" w:rsidRPr="0009001A" w:rsidRDefault="005A0E07" w:rsidP="005A0E07">
      <w:pPr>
        <w:pStyle w:val="ListParagraph"/>
        <w:spacing w:before="0"/>
        <w:ind w:left="360"/>
        <w:rPr>
          <w:color w:val="000000"/>
          <w:sz w:val="22"/>
          <w:szCs w:val="22"/>
          <w:lang w:val="en-GB"/>
        </w:rPr>
      </w:pPr>
    </w:p>
    <w:p w:rsidR="005A0E07" w:rsidRPr="0009001A" w:rsidRDefault="005A0E07" w:rsidP="005A0E07">
      <w:p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u w:val="single"/>
          <w:lang w:val="en-GB"/>
        </w:rPr>
        <w:t>Project-level Monitoring and Evaluation Systems</w:t>
      </w:r>
      <w:r w:rsidRPr="0009001A">
        <w:rPr>
          <w:rFonts w:ascii="Times New Roman" w:hAnsi="Times New Roman" w:cs="Times New Roman"/>
          <w:color w:val="000000"/>
          <w:lang w:val="en-GB"/>
        </w:rPr>
        <w:t>:</w:t>
      </w:r>
    </w:p>
    <w:p w:rsidR="005A0E07" w:rsidRPr="0009001A" w:rsidRDefault="005A0E07" w:rsidP="005A0E07">
      <w:pPr>
        <w:numPr>
          <w:ilvl w:val="0"/>
          <w:numId w:val="5"/>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5A0E07" w:rsidRPr="0009001A" w:rsidRDefault="005A0E07" w:rsidP="005A0E07">
      <w:pPr>
        <w:numPr>
          <w:ilvl w:val="0"/>
          <w:numId w:val="5"/>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lastRenderedPageBreak/>
        <w:t>Examine the financial management of the project monitoring and evaluation budget.  Are sufficient resources being allocated to monitoring and evaluation? Are these resources being allocated effectively?</w:t>
      </w:r>
    </w:p>
    <w:p w:rsidR="005A0E07" w:rsidRPr="0009001A" w:rsidRDefault="005A0E07" w:rsidP="005A0E07">
      <w:pPr>
        <w:spacing w:after="0" w:line="240" w:lineRule="auto"/>
        <w:ind w:left="360"/>
        <w:jc w:val="both"/>
        <w:rPr>
          <w:rFonts w:ascii="Times New Roman" w:hAnsi="Times New Roman" w:cs="Times New Roman"/>
          <w:color w:val="000000"/>
          <w:lang w:val="en-GB"/>
        </w:rPr>
      </w:pPr>
    </w:p>
    <w:p w:rsidR="005A0E07" w:rsidRPr="0009001A" w:rsidRDefault="005A0E07" w:rsidP="005A0E07">
      <w:pPr>
        <w:spacing w:after="0" w:line="240" w:lineRule="auto"/>
        <w:jc w:val="both"/>
        <w:rPr>
          <w:rFonts w:ascii="Times New Roman" w:hAnsi="Times New Roman" w:cs="Times New Roman"/>
          <w:color w:val="000000"/>
          <w:u w:val="single"/>
          <w:lang w:val="en-GB"/>
        </w:rPr>
      </w:pPr>
      <w:r w:rsidRPr="0009001A">
        <w:rPr>
          <w:rFonts w:ascii="Times New Roman" w:hAnsi="Times New Roman" w:cs="Times New Roman"/>
          <w:color w:val="000000"/>
          <w:u w:val="single"/>
          <w:lang w:val="en-GB"/>
        </w:rPr>
        <w:t>Stakeholder Engagement:</w:t>
      </w:r>
    </w:p>
    <w:p w:rsidR="005A0E07" w:rsidRPr="0009001A" w:rsidRDefault="005A0E07" w:rsidP="005A0E07">
      <w:pPr>
        <w:numPr>
          <w:ilvl w:val="0"/>
          <w:numId w:val="33"/>
        </w:numPr>
        <w:spacing w:after="0" w:line="240" w:lineRule="auto"/>
        <w:ind w:left="360"/>
        <w:rPr>
          <w:rFonts w:ascii="Times New Roman" w:hAnsi="Times New Roman" w:cs="Times New Roman"/>
        </w:rPr>
      </w:pPr>
      <w:r w:rsidRPr="0009001A">
        <w:rPr>
          <w:rFonts w:ascii="Times New Roman" w:hAnsi="Times New Roman" w:cs="Times New Roman"/>
        </w:rPr>
        <w:t>Project management: Has the project developed and leveraged the necessary and appropriate partnerships with direct and tangential stakeholders?</w:t>
      </w:r>
    </w:p>
    <w:p w:rsidR="005A0E07" w:rsidRPr="0009001A" w:rsidRDefault="005A0E07" w:rsidP="005A0E07">
      <w:pPr>
        <w:numPr>
          <w:ilvl w:val="0"/>
          <w:numId w:val="33"/>
        </w:numPr>
        <w:spacing w:after="0" w:line="240" w:lineRule="auto"/>
        <w:ind w:left="360"/>
        <w:rPr>
          <w:rFonts w:ascii="Times New Roman" w:hAnsi="Times New Roman" w:cs="Times New Roman"/>
        </w:rPr>
      </w:pPr>
      <w:r w:rsidRPr="0009001A">
        <w:rPr>
          <w:rFonts w:ascii="Times New Roman" w:hAnsi="Times New Roman" w:cs="Times New Roman"/>
          <w:lang w:val="en-GB"/>
        </w:rPr>
        <w:t xml:space="preserve">Participation and country-driven processes: </w:t>
      </w:r>
      <w:r w:rsidRPr="0009001A">
        <w:rPr>
          <w:rFonts w:ascii="Times New Roman" w:hAnsi="Times New Roman" w:cs="Times New Roman"/>
        </w:rPr>
        <w:t xml:space="preserve">Do local and national government stakeholders support the objectives of the project?  Do they continue to have an active role in project decision-making that supports </w:t>
      </w:r>
      <w:r w:rsidRPr="0009001A">
        <w:rPr>
          <w:rFonts w:ascii="Times New Roman" w:hAnsi="Times New Roman" w:cs="Times New Roman"/>
          <w:color w:val="000000"/>
          <w:lang w:val="en-GB"/>
        </w:rPr>
        <w:t>efficient and effective project implementation?</w:t>
      </w:r>
    </w:p>
    <w:p w:rsidR="005A0E07" w:rsidRPr="0009001A" w:rsidRDefault="005A0E07" w:rsidP="005A0E07">
      <w:pPr>
        <w:numPr>
          <w:ilvl w:val="0"/>
          <w:numId w:val="33"/>
        </w:numPr>
        <w:spacing w:after="0" w:line="240" w:lineRule="auto"/>
        <w:ind w:left="360"/>
        <w:rPr>
          <w:rFonts w:ascii="Times New Roman" w:hAnsi="Times New Roman" w:cs="Times New Roman"/>
        </w:rPr>
      </w:pPr>
      <w:r w:rsidRPr="0009001A">
        <w:rPr>
          <w:rFonts w:ascii="Times New Roman" w:hAnsi="Times New Roman" w:cs="Times New Roman"/>
        </w:rPr>
        <w:t>Participation and public awareness: To what extent has stakeholder involvement and public awareness contributed to the progress towards achievement of project objectives?</w:t>
      </w:r>
      <w:r w:rsidRPr="0009001A">
        <w:rPr>
          <w:rFonts w:ascii="Times New Roman" w:hAnsi="Times New Roman" w:cs="Times New Roman"/>
          <w:lang w:val="en-GB"/>
        </w:rPr>
        <w:t xml:space="preserve"> </w:t>
      </w:r>
    </w:p>
    <w:p w:rsidR="005A0E07" w:rsidRPr="0009001A" w:rsidRDefault="005A0E07" w:rsidP="005A0E07">
      <w:pPr>
        <w:spacing w:after="0" w:line="240" w:lineRule="auto"/>
        <w:jc w:val="both"/>
        <w:rPr>
          <w:rFonts w:ascii="Times New Roman" w:hAnsi="Times New Roman" w:cs="Times New Roman"/>
          <w:color w:val="000000"/>
          <w:u w:val="single"/>
          <w:lang w:val="en-GB"/>
        </w:rPr>
      </w:pPr>
    </w:p>
    <w:p w:rsidR="005A0E07" w:rsidRPr="0009001A" w:rsidRDefault="005A0E07" w:rsidP="005A0E07">
      <w:pPr>
        <w:spacing w:after="0" w:line="240" w:lineRule="auto"/>
        <w:jc w:val="both"/>
        <w:rPr>
          <w:rFonts w:ascii="Times New Roman" w:hAnsi="Times New Roman" w:cs="Times New Roman"/>
          <w:color w:val="000000"/>
          <w:u w:val="single"/>
          <w:lang w:val="en-GB"/>
        </w:rPr>
      </w:pPr>
      <w:r w:rsidRPr="0009001A">
        <w:rPr>
          <w:rFonts w:ascii="Times New Roman" w:hAnsi="Times New Roman" w:cs="Times New Roman"/>
          <w:color w:val="000000"/>
          <w:u w:val="single"/>
          <w:lang w:val="en-GB"/>
        </w:rPr>
        <w:t>Reporting:</w:t>
      </w:r>
    </w:p>
    <w:p w:rsidR="005A0E07" w:rsidRPr="0009001A" w:rsidRDefault="005A0E07" w:rsidP="005A0E07">
      <w:pPr>
        <w:numPr>
          <w:ilvl w:val="0"/>
          <w:numId w:val="6"/>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Assess how adaptive management changes have been reported by the project management and shared with the Project Board.</w:t>
      </w:r>
    </w:p>
    <w:p w:rsidR="005A0E07" w:rsidRPr="0009001A" w:rsidRDefault="005A0E07" w:rsidP="005A0E07">
      <w:pPr>
        <w:numPr>
          <w:ilvl w:val="0"/>
          <w:numId w:val="6"/>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Assess how well the Project Team and partners undertake and fulfil GEF reporting requirements (i.e. how have they addressed poorly-rated PIRs, if applicable?)</w:t>
      </w:r>
    </w:p>
    <w:p w:rsidR="005A0E07" w:rsidRPr="0009001A" w:rsidRDefault="005A0E07" w:rsidP="005A0E07">
      <w:pPr>
        <w:numPr>
          <w:ilvl w:val="0"/>
          <w:numId w:val="6"/>
        </w:num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lang w:val="en-GB"/>
        </w:rPr>
        <w:t>Assess how lessons derived from the adaptive management process have been documented, shared with key partners and internalized by partners.</w:t>
      </w:r>
    </w:p>
    <w:p w:rsidR="005A0E07" w:rsidRPr="0009001A" w:rsidRDefault="005A0E07" w:rsidP="005A0E07">
      <w:pPr>
        <w:spacing w:after="0" w:line="240" w:lineRule="auto"/>
        <w:jc w:val="both"/>
        <w:rPr>
          <w:rFonts w:ascii="Times New Roman" w:hAnsi="Times New Roman" w:cs="Times New Roman"/>
          <w:color w:val="000000"/>
          <w:lang w:val="en-GB"/>
        </w:rPr>
      </w:pPr>
    </w:p>
    <w:p w:rsidR="005A0E07" w:rsidRPr="0009001A" w:rsidRDefault="005A0E07" w:rsidP="005A0E07">
      <w:pPr>
        <w:spacing w:after="0" w:line="240" w:lineRule="auto"/>
        <w:jc w:val="both"/>
        <w:rPr>
          <w:rFonts w:ascii="Times New Roman" w:hAnsi="Times New Roman" w:cs="Times New Roman"/>
          <w:color w:val="000000"/>
          <w:lang w:val="en-GB"/>
        </w:rPr>
      </w:pPr>
      <w:r w:rsidRPr="0009001A">
        <w:rPr>
          <w:rFonts w:ascii="Times New Roman" w:hAnsi="Times New Roman" w:cs="Times New Roman"/>
          <w:color w:val="000000"/>
          <w:u w:val="single"/>
          <w:lang w:val="en-GB"/>
        </w:rPr>
        <w:t>Communications</w:t>
      </w:r>
      <w:r w:rsidRPr="0009001A">
        <w:rPr>
          <w:rFonts w:ascii="Times New Roman" w:hAnsi="Times New Roman" w:cs="Times New Roman"/>
          <w:color w:val="000000"/>
          <w:lang w:val="en-GB"/>
        </w:rPr>
        <w:t>:</w:t>
      </w:r>
    </w:p>
    <w:p w:rsidR="005A0E07" w:rsidRPr="0009001A" w:rsidRDefault="005A0E07" w:rsidP="005A0E07">
      <w:pPr>
        <w:pStyle w:val="ListParagraph"/>
        <w:numPr>
          <w:ilvl w:val="0"/>
          <w:numId w:val="7"/>
        </w:numPr>
        <w:spacing w:before="0"/>
        <w:rPr>
          <w:color w:val="000000"/>
          <w:sz w:val="22"/>
          <w:szCs w:val="22"/>
          <w:lang w:val="en-GB"/>
        </w:rPr>
      </w:pPr>
      <w:r w:rsidRPr="0009001A">
        <w:rPr>
          <w:color w:val="000000"/>
          <w:sz w:val="22"/>
          <w:szCs w:val="22"/>
          <w:lang w:val="en-GB"/>
        </w:rPr>
        <w:lastRenderedPageBreak/>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09001A">
        <w:rPr>
          <w:sz w:val="22"/>
          <w:szCs w:val="22"/>
          <w:lang w:val="en-GB"/>
        </w:rPr>
        <w:t xml:space="preserve"> awareness of project outcomes and activities and investment in the sustainability of project results?</w:t>
      </w:r>
    </w:p>
    <w:p w:rsidR="005A0E07" w:rsidRPr="0009001A" w:rsidRDefault="005A0E07" w:rsidP="005A0E07">
      <w:pPr>
        <w:pStyle w:val="ListParagraph"/>
        <w:numPr>
          <w:ilvl w:val="0"/>
          <w:numId w:val="7"/>
        </w:numPr>
        <w:spacing w:before="0"/>
        <w:rPr>
          <w:color w:val="000000"/>
          <w:sz w:val="22"/>
          <w:szCs w:val="22"/>
          <w:lang w:val="en-GB"/>
        </w:rPr>
      </w:pPr>
      <w:r w:rsidRPr="0009001A">
        <w:rPr>
          <w:color w:val="000000"/>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09001A">
        <w:rPr>
          <w:rFonts w:eastAsiaTheme="minorHAnsi"/>
          <w:sz w:val="22"/>
          <w:szCs w:val="22"/>
        </w:rPr>
        <w:t>did the project implement appropriate outreach and public awareness campaigns?</w:t>
      </w:r>
      <w:r w:rsidRPr="0009001A">
        <w:rPr>
          <w:color w:val="000000"/>
          <w:sz w:val="22"/>
          <w:szCs w:val="22"/>
          <w:lang w:val="en-GB"/>
        </w:rPr>
        <w:t>)</w:t>
      </w:r>
    </w:p>
    <w:p w:rsidR="005A0E07" w:rsidRPr="0009001A" w:rsidRDefault="005A0E07" w:rsidP="005A0E07">
      <w:pPr>
        <w:pStyle w:val="ListParagraph"/>
        <w:numPr>
          <w:ilvl w:val="0"/>
          <w:numId w:val="7"/>
        </w:numPr>
        <w:spacing w:before="0"/>
        <w:rPr>
          <w:color w:val="000000"/>
          <w:sz w:val="22"/>
          <w:szCs w:val="22"/>
          <w:lang w:val="en-GB"/>
        </w:rPr>
      </w:pPr>
      <w:r w:rsidRPr="0009001A">
        <w:rPr>
          <w:color w:val="000000"/>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rsidR="005A0E07" w:rsidRPr="0009001A" w:rsidRDefault="005A0E07" w:rsidP="005A0E07">
      <w:pPr>
        <w:spacing w:after="0" w:line="240" w:lineRule="auto"/>
        <w:jc w:val="both"/>
        <w:rPr>
          <w:rFonts w:ascii="Times New Roman" w:hAnsi="Times New Roman" w:cs="Times New Roman"/>
          <w:color w:val="000000"/>
          <w:u w:val="single"/>
          <w:lang w:val="en-GB"/>
        </w:rPr>
      </w:pPr>
    </w:p>
    <w:p w:rsidR="005A0E07" w:rsidRPr="0009001A" w:rsidRDefault="005A0E07" w:rsidP="005A0E07">
      <w:pPr>
        <w:tabs>
          <w:tab w:val="left" w:pos="0"/>
        </w:tabs>
        <w:rPr>
          <w:rFonts w:ascii="Times New Roman" w:hAnsi="Times New Roman" w:cs="Times New Roman"/>
          <w:b/>
          <w:lang w:val="en-GB"/>
        </w:rPr>
      </w:pPr>
      <w:r w:rsidRPr="0009001A">
        <w:rPr>
          <w:rFonts w:ascii="Times New Roman" w:hAnsi="Times New Roman" w:cs="Times New Roman"/>
          <w:b/>
          <w:lang w:val="en-GB"/>
        </w:rPr>
        <w:t>iv.   Sustainability</w:t>
      </w:r>
    </w:p>
    <w:p w:rsidR="005A0E07" w:rsidRPr="0009001A" w:rsidRDefault="005A0E07" w:rsidP="005A0E07">
      <w:pPr>
        <w:pStyle w:val="ListParagraph"/>
        <w:numPr>
          <w:ilvl w:val="0"/>
          <w:numId w:val="34"/>
        </w:numPr>
        <w:spacing w:before="0"/>
        <w:ind w:left="360"/>
        <w:rPr>
          <w:color w:val="000000"/>
          <w:sz w:val="22"/>
          <w:szCs w:val="22"/>
          <w:lang w:val="en-GB"/>
        </w:rPr>
      </w:pPr>
      <w:r w:rsidRPr="0009001A">
        <w:rPr>
          <w:color w:val="000000"/>
          <w:sz w:val="22"/>
          <w:szCs w:val="22"/>
          <w:lang w:val="en-GB"/>
        </w:rPr>
        <w:t xml:space="preserve">Validate whether the risks identified in the Project Document, </w:t>
      </w:r>
      <w:r w:rsidRPr="0009001A">
        <w:rPr>
          <w:sz w:val="22"/>
          <w:szCs w:val="22"/>
        </w:rPr>
        <w:t>Annual Project Review</w:t>
      </w:r>
      <w:r w:rsidRPr="0009001A">
        <w:rPr>
          <w:color w:val="000000"/>
          <w:sz w:val="22"/>
          <w:szCs w:val="22"/>
          <w:lang w:val="en-GB"/>
        </w:rPr>
        <w:t xml:space="preserve">/PIRs and the ATLAS Risk Management Module are the most important and whether the risk ratings applied are appropriate and up to date. If not, explain why. </w:t>
      </w:r>
    </w:p>
    <w:p w:rsidR="005A0E07" w:rsidRPr="0009001A" w:rsidRDefault="005A0E07" w:rsidP="005A0E07">
      <w:pPr>
        <w:pStyle w:val="ListParagraph"/>
        <w:numPr>
          <w:ilvl w:val="0"/>
          <w:numId w:val="34"/>
        </w:numPr>
        <w:spacing w:before="0"/>
        <w:ind w:left="360"/>
        <w:rPr>
          <w:color w:val="000000"/>
          <w:sz w:val="22"/>
          <w:szCs w:val="22"/>
          <w:lang w:val="en-GB"/>
        </w:rPr>
      </w:pPr>
      <w:r w:rsidRPr="0009001A">
        <w:rPr>
          <w:color w:val="000000"/>
          <w:sz w:val="22"/>
          <w:szCs w:val="22"/>
          <w:lang w:val="en-GB"/>
        </w:rPr>
        <w:t>In addition, assess the following risks to sustainability:</w:t>
      </w:r>
    </w:p>
    <w:p w:rsidR="005A0E07" w:rsidRPr="0009001A" w:rsidRDefault="005A0E07" w:rsidP="005A0E07">
      <w:pPr>
        <w:spacing w:after="0" w:line="240" w:lineRule="auto"/>
        <w:ind w:left="360"/>
        <w:jc w:val="both"/>
        <w:rPr>
          <w:rFonts w:ascii="Times New Roman" w:hAnsi="Times New Roman" w:cs="Times New Roman"/>
          <w:color w:val="000000"/>
          <w:lang w:val="en-GB"/>
        </w:rPr>
      </w:pPr>
    </w:p>
    <w:p w:rsidR="005A0E07" w:rsidRPr="0009001A" w:rsidRDefault="005A0E07" w:rsidP="005A0E07">
      <w:pPr>
        <w:spacing w:after="0" w:line="240" w:lineRule="auto"/>
        <w:contextualSpacing/>
        <w:rPr>
          <w:rFonts w:ascii="Times New Roman" w:hAnsi="Times New Roman" w:cs="Times New Roman"/>
          <w:color w:val="000000"/>
          <w:lang w:val="en-GB"/>
        </w:rPr>
      </w:pPr>
      <w:r w:rsidRPr="0009001A">
        <w:rPr>
          <w:rFonts w:ascii="Times New Roman" w:hAnsi="Times New Roman" w:cs="Times New Roman"/>
          <w:color w:val="000000"/>
          <w:u w:val="single"/>
          <w:lang w:val="en-GB"/>
        </w:rPr>
        <w:t>Financial risks to sustainability:</w:t>
      </w:r>
      <w:r w:rsidRPr="0009001A">
        <w:rPr>
          <w:rFonts w:ascii="Times New Roman" w:hAnsi="Times New Roman" w:cs="Times New Roman"/>
          <w:color w:val="000000"/>
          <w:lang w:val="en-GB"/>
        </w:rPr>
        <w:t xml:space="preserve"> </w:t>
      </w:r>
    </w:p>
    <w:p w:rsidR="005A0E07" w:rsidRPr="0009001A" w:rsidRDefault="005A0E07" w:rsidP="005A0E07">
      <w:pPr>
        <w:pStyle w:val="ListParagraph"/>
        <w:numPr>
          <w:ilvl w:val="0"/>
          <w:numId w:val="35"/>
        </w:numPr>
        <w:spacing w:before="0"/>
        <w:ind w:left="360"/>
        <w:contextualSpacing/>
        <w:rPr>
          <w:sz w:val="22"/>
          <w:szCs w:val="22"/>
        </w:rPr>
      </w:pPr>
      <w:r w:rsidRPr="0009001A">
        <w:rPr>
          <w:sz w:val="22"/>
          <w:szCs w:val="22"/>
        </w:rPr>
        <w:t xml:space="preserve">What is the likelihood of financial and economic resources not being available once the GEF assistance ends (consider potential resources can be from multiple sources, such as the public and private sectors, </w:t>
      </w:r>
      <w:r w:rsidRPr="0009001A">
        <w:rPr>
          <w:sz w:val="22"/>
          <w:szCs w:val="22"/>
        </w:rPr>
        <w:lastRenderedPageBreak/>
        <w:t>income generating activities, and other funding that will be adequate financial resources for sustaining project’s outcomes)?</w:t>
      </w:r>
    </w:p>
    <w:p w:rsidR="005A0E07" w:rsidRPr="0009001A" w:rsidRDefault="005A0E07" w:rsidP="005A0E07">
      <w:pPr>
        <w:spacing w:line="240" w:lineRule="auto"/>
        <w:contextualSpacing/>
        <w:rPr>
          <w:rFonts w:ascii="Times New Roman" w:hAnsi="Times New Roman" w:cs="Times New Roman"/>
        </w:rPr>
      </w:pPr>
    </w:p>
    <w:p w:rsidR="005A0E07" w:rsidRPr="0009001A" w:rsidRDefault="005A0E07" w:rsidP="005A0E07">
      <w:pPr>
        <w:spacing w:after="0" w:line="240" w:lineRule="auto"/>
        <w:rPr>
          <w:rFonts w:ascii="Times New Roman" w:hAnsi="Times New Roman" w:cs="Times New Roman"/>
          <w:color w:val="000000"/>
          <w:lang w:val="en-GB"/>
        </w:rPr>
      </w:pPr>
      <w:r w:rsidRPr="0009001A">
        <w:rPr>
          <w:rFonts w:ascii="Times New Roman" w:hAnsi="Times New Roman" w:cs="Times New Roman"/>
          <w:color w:val="000000"/>
          <w:u w:val="single"/>
          <w:lang w:val="en-GB"/>
        </w:rPr>
        <w:t>Socio-economic risks to sustainability:</w:t>
      </w:r>
      <w:r w:rsidRPr="0009001A">
        <w:rPr>
          <w:rFonts w:ascii="Times New Roman" w:hAnsi="Times New Roman" w:cs="Times New Roman"/>
          <w:color w:val="000000"/>
          <w:lang w:val="en-GB"/>
        </w:rPr>
        <w:t xml:space="preserve"> </w:t>
      </w:r>
    </w:p>
    <w:p w:rsidR="005A0E07" w:rsidRPr="0009001A" w:rsidRDefault="005A0E07" w:rsidP="005A0E07">
      <w:pPr>
        <w:pStyle w:val="ListParagraph"/>
        <w:numPr>
          <w:ilvl w:val="0"/>
          <w:numId w:val="35"/>
        </w:numPr>
        <w:spacing w:before="0"/>
        <w:ind w:left="360"/>
        <w:rPr>
          <w:color w:val="000000"/>
          <w:sz w:val="22"/>
          <w:szCs w:val="22"/>
          <w:lang w:val="en-GB"/>
        </w:rPr>
      </w:pPr>
      <w:r w:rsidRPr="0009001A">
        <w:rPr>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09001A">
        <w:rPr>
          <w:color w:val="000000"/>
          <w:sz w:val="22"/>
          <w:szCs w:val="22"/>
          <w:lang w:val="en-GB"/>
        </w:rPr>
        <w:t xml:space="preserve">Are lessons learned being documented by the </w:t>
      </w:r>
      <w:r w:rsidRPr="0009001A">
        <w:rPr>
          <w:sz w:val="22"/>
          <w:szCs w:val="22"/>
        </w:rPr>
        <w:t xml:space="preserve">Project Team </w:t>
      </w:r>
      <w:r w:rsidRPr="0009001A">
        <w:rPr>
          <w:color w:val="000000"/>
          <w:sz w:val="22"/>
          <w:szCs w:val="22"/>
          <w:lang w:val="en-GB"/>
        </w:rPr>
        <w:t>on a continual basis and shared/ transferred to appropriate parties who could learn from the project and potentially replicate and/or scale it in the future?</w:t>
      </w:r>
    </w:p>
    <w:p w:rsidR="005A0E07" w:rsidRPr="0009001A" w:rsidRDefault="005A0E07" w:rsidP="005A0E07">
      <w:pPr>
        <w:pStyle w:val="ListParagraph"/>
        <w:spacing w:before="0"/>
        <w:rPr>
          <w:color w:val="000000"/>
          <w:sz w:val="22"/>
          <w:szCs w:val="22"/>
          <w:lang w:val="en-GB"/>
        </w:rPr>
      </w:pPr>
    </w:p>
    <w:p w:rsidR="005A0E07" w:rsidRPr="0009001A" w:rsidRDefault="005A0E07" w:rsidP="005A0E07">
      <w:pPr>
        <w:spacing w:after="0" w:line="240" w:lineRule="auto"/>
        <w:rPr>
          <w:rFonts w:ascii="Times New Roman" w:hAnsi="Times New Roman" w:cs="Times New Roman"/>
          <w:color w:val="000000"/>
          <w:u w:val="single"/>
          <w:lang w:val="en-GB"/>
        </w:rPr>
      </w:pPr>
      <w:r w:rsidRPr="0009001A">
        <w:rPr>
          <w:rFonts w:ascii="Times New Roman" w:hAnsi="Times New Roman" w:cs="Times New Roman"/>
          <w:color w:val="000000"/>
          <w:u w:val="single"/>
          <w:lang w:val="en-GB"/>
        </w:rPr>
        <w:t xml:space="preserve">Institutional Framework and Governance risks to sustainability: </w:t>
      </w:r>
    </w:p>
    <w:p w:rsidR="005A0E07" w:rsidRPr="0009001A" w:rsidRDefault="005A0E07" w:rsidP="005A0E07">
      <w:pPr>
        <w:pStyle w:val="ListParagraph"/>
        <w:numPr>
          <w:ilvl w:val="0"/>
          <w:numId w:val="35"/>
        </w:numPr>
        <w:spacing w:before="0"/>
        <w:ind w:left="360"/>
        <w:rPr>
          <w:color w:val="000000"/>
          <w:sz w:val="22"/>
          <w:szCs w:val="22"/>
          <w:lang w:val="en-GB"/>
        </w:rPr>
      </w:pPr>
      <w:r w:rsidRPr="0009001A">
        <w:rPr>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09001A" w:rsidRDefault="005A0E07" w:rsidP="005A0E07">
      <w:pPr>
        <w:pStyle w:val="ListParagraph"/>
        <w:spacing w:before="0"/>
        <w:ind w:left="360"/>
        <w:rPr>
          <w:color w:val="000000"/>
          <w:sz w:val="22"/>
          <w:szCs w:val="22"/>
          <w:lang w:val="en-GB"/>
        </w:rPr>
      </w:pPr>
    </w:p>
    <w:p w:rsidR="005A0E07" w:rsidRPr="0009001A" w:rsidRDefault="005A0E07" w:rsidP="005A0E07">
      <w:pPr>
        <w:spacing w:after="0" w:line="240" w:lineRule="auto"/>
        <w:rPr>
          <w:rFonts w:ascii="Times New Roman" w:hAnsi="Times New Roman" w:cs="Times New Roman"/>
          <w:color w:val="000000"/>
          <w:lang w:val="en-GB"/>
        </w:rPr>
      </w:pPr>
      <w:r w:rsidRPr="0009001A">
        <w:rPr>
          <w:rFonts w:ascii="Times New Roman" w:hAnsi="Times New Roman" w:cs="Times New Roman"/>
          <w:color w:val="000000"/>
          <w:u w:val="single"/>
          <w:lang w:val="en-GB"/>
        </w:rPr>
        <w:t>Environmental risks to sustainability:</w:t>
      </w:r>
      <w:r w:rsidRPr="0009001A">
        <w:rPr>
          <w:rFonts w:ascii="Times New Roman" w:hAnsi="Times New Roman" w:cs="Times New Roman"/>
          <w:color w:val="000000"/>
          <w:lang w:val="en-GB"/>
        </w:rPr>
        <w:t xml:space="preserve"> </w:t>
      </w:r>
    </w:p>
    <w:p w:rsidR="005A0E07" w:rsidRPr="0009001A" w:rsidRDefault="005A0E07" w:rsidP="005A0E07">
      <w:pPr>
        <w:pStyle w:val="ListParagraph"/>
        <w:numPr>
          <w:ilvl w:val="0"/>
          <w:numId w:val="35"/>
        </w:numPr>
        <w:spacing w:before="0"/>
        <w:ind w:left="360"/>
        <w:rPr>
          <w:color w:val="000000"/>
          <w:sz w:val="22"/>
          <w:szCs w:val="22"/>
          <w:lang w:val="en-GB"/>
        </w:rPr>
      </w:pPr>
      <w:r w:rsidRPr="0009001A">
        <w:rPr>
          <w:sz w:val="22"/>
          <w:szCs w:val="22"/>
        </w:rPr>
        <w:t xml:space="preserve">Are there any environmental risks that may jeopardize sustenance of project outcomes? </w:t>
      </w:r>
    </w:p>
    <w:p w:rsidR="005A0E07" w:rsidRPr="0009001A" w:rsidRDefault="005A0E07" w:rsidP="005A0E07">
      <w:pPr>
        <w:pStyle w:val="ListParagraph"/>
        <w:spacing w:before="0"/>
        <w:ind w:left="0"/>
        <w:rPr>
          <w:color w:val="000000"/>
          <w:sz w:val="22"/>
          <w:szCs w:val="22"/>
          <w:lang w:val="en-GB"/>
        </w:rPr>
      </w:pPr>
    </w:p>
    <w:p w:rsidR="005A0E07" w:rsidRPr="0009001A" w:rsidRDefault="005A0E07" w:rsidP="005A0E07">
      <w:pPr>
        <w:pStyle w:val="BodyText3"/>
        <w:spacing w:before="0" w:after="0"/>
        <w:rPr>
          <w:b/>
          <w:sz w:val="22"/>
          <w:szCs w:val="22"/>
        </w:rPr>
      </w:pPr>
      <w:r w:rsidRPr="0009001A">
        <w:rPr>
          <w:b/>
          <w:sz w:val="22"/>
          <w:szCs w:val="22"/>
        </w:rPr>
        <w:t>Conclusions &amp; Recommendations</w:t>
      </w:r>
    </w:p>
    <w:p w:rsidR="005A0E07" w:rsidRPr="0009001A" w:rsidRDefault="005A0E07" w:rsidP="005A0E07">
      <w:pPr>
        <w:pStyle w:val="BodyText3"/>
        <w:spacing w:before="0" w:after="0"/>
        <w:rPr>
          <w:sz w:val="22"/>
          <w:szCs w:val="22"/>
        </w:rPr>
      </w:pPr>
    </w:p>
    <w:p w:rsidR="005A0E07" w:rsidRPr="0009001A" w:rsidRDefault="005A0E07" w:rsidP="005A0E07">
      <w:pPr>
        <w:pStyle w:val="BodyText3"/>
        <w:spacing w:before="0" w:after="0"/>
        <w:rPr>
          <w:sz w:val="22"/>
          <w:szCs w:val="22"/>
        </w:rPr>
      </w:pPr>
      <w:r w:rsidRPr="0009001A">
        <w:rPr>
          <w:sz w:val="22"/>
          <w:szCs w:val="22"/>
        </w:rPr>
        <w:t>The MTR team will include a section of the report setting out the MTR’s evidence-based conclusions, in light of the findings.</w:t>
      </w:r>
      <w:r w:rsidRPr="0009001A">
        <w:rPr>
          <w:rStyle w:val="FootnoteReference"/>
          <w:rFonts w:eastAsiaTheme="majorEastAsia"/>
          <w:sz w:val="22"/>
          <w:szCs w:val="22"/>
        </w:rPr>
        <w:footnoteReference w:id="9"/>
      </w:r>
    </w:p>
    <w:p w:rsidR="005A0E07" w:rsidRPr="0009001A" w:rsidRDefault="005A0E07" w:rsidP="005A0E07">
      <w:pPr>
        <w:pStyle w:val="BodyText3"/>
        <w:spacing w:before="0" w:after="0"/>
        <w:rPr>
          <w:sz w:val="22"/>
          <w:szCs w:val="22"/>
        </w:rPr>
      </w:pPr>
    </w:p>
    <w:p w:rsidR="005A0E07" w:rsidRPr="0009001A" w:rsidRDefault="005A0E07" w:rsidP="005A0E07">
      <w:pPr>
        <w:pStyle w:val="BodyText3"/>
        <w:spacing w:before="0" w:after="0"/>
        <w:rPr>
          <w:sz w:val="22"/>
          <w:szCs w:val="22"/>
        </w:rPr>
      </w:pPr>
      <w:r w:rsidRPr="0009001A">
        <w:rPr>
          <w:sz w:val="22"/>
          <w:szCs w:val="22"/>
        </w:rPr>
        <w:t>Recommendations should be succinct suggestions for critical intervention that are specific, measurable, achievable, and relevant. A recommendation table should be put in the report’s executive summary. See the</w:t>
      </w:r>
      <w:r w:rsidRPr="0009001A">
        <w:rPr>
          <w:color w:val="000000"/>
          <w:sz w:val="22"/>
          <w:szCs w:val="22"/>
          <w:lang w:val="en-GB"/>
        </w:rPr>
        <w:t xml:space="preserve"> </w:t>
      </w:r>
      <w:r w:rsidRPr="0009001A">
        <w:rPr>
          <w:i/>
          <w:sz w:val="22"/>
          <w:szCs w:val="22"/>
          <w:lang w:val="en-GB"/>
        </w:rPr>
        <w:t>Guidance For Conducting Midterm Reviews of UNDP-Supported, GEF-Financed Projects</w:t>
      </w:r>
      <w:r w:rsidRPr="0009001A">
        <w:rPr>
          <w:sz w:val="22"/>
          <w:szCs w:val="22"/>
          <w:lang w:val="en-GB"/>
        </w:rPr>
        <w:t xml:space="preserve"> </w:t>
      </w:r>
      <w:r w:rsidRPr="0009001A">
        <w:rPr>
          <w:sz w:val="22"/>
          <w:szCs w:val="22"/>
        </w:rPr>
        <w:t>for guidance on a recommendation table.</w:t>
      </w:r>
    </w:p>
    <w:p w:rsidR="005A0E07" w:rsidRPr="0009001A" w:rsidRDefault="005A0E07" w:rsidP="005A0E07">
      <w:pPr>
        <w:pStyle w:val="BodyText3"/>
        <w:spacing w:before="0" w:after="0"/>
        <w:rPr>
          <w:sz w:val="22"/>
          <w:szCs w:val="22"/>
        </w:rPr>
      </w:pPr>
    </w:p>
    <w:p w:rsidR="005A0E07" w:rsidRPr="0009001A" w:rsidRDefault="005A0E07" w:rsidP="005A0E07">
      <w:pPr>
        <w:pStyle w:val="BodyText3"/>
        <w:spacing w:before="0" w:after="0"/>
        <w:rPr>
          <w:sz w:val="22"/>
          <w:szCs w:val="22"/>
        </w:rPr>
      </w:pPr>
      <w:r w:rsidRPr="0009001A">
        <w:rPr>
          <w:sz w:val="22"/>
          <w:szCs w:val="22"/>
        </w:rPr>
        <w:t xml:space="preserve">The MTR team should make no more than 15 recommendations total. </w:t>
      </w:r>
    </w:p>
    <w:p w:rsidR="005A0E07" w:rsidRPr="0009001A" w:rsidRDefault="005A0E07" w:rsidP="005A0E07">
      <w:pPr>
        <w:pStyle w:val="BodyText3"/>
        <w:spacing w:before="0" w:after="0"/>
        <w:rPr>
          <w:sz w:val="22"/>
          <w:szCs w:val="22"/>
        </w:rPr>
      </w:pPr>
    </w:p>
    <w:p w:rsidR="005A0E07" w:rsidRPr="0009001A" w:rsidRDefault="005A0E07" w:rsidP="005A0E07">
      <w:pPr>
        <w:spacing w:after="0" w:line="240" w:lineRule="auto"/>
        <w:jc w:val="both"/>
        <w:rPr>
          <w:rFonts w:ascii="Times New Roman" w:hAnsi="Times New Roman" w:cs="Times New Roman"/>
          <w:b/>
        </w:rPr>
      </w:pPr>
      <w:r w:rsidRPr="0009001A">
        <w:rPr>
          <w:rFonts w:ascii="Times New Roman" w:hAnsi="Times New Roman" w:cs="Times New Roman"/>
          <w:b/>
        </w:rPr>
        <w:t>Ratings</w:t>
      </w:r>
    </w:p>
    <w:p w:rsidR="005A0E07" w:rsidRPr="0009001A" w:rsidRDefault="005A0E07" w:rsidP="005A0E07">
      <w:pPr>
        <w:spacing w:after="0" w:line="240" w:lineRule="auto"/>
        <w:jc w:val="both"/>
        <w:rPr>
          <w:rFonts w:ascii="Times New Roman" w:hAnsi="Times New Roman" w:cs="Times New Roman"/>
        </w:rPr>
      </w:pPr>
    </w:p>
    <w:p w:rsidR="005A0E07" w:rsidRPr="0009001A" w:rsidRDefault="005A0E07" w:rsidP="005A0E07">
      <w:pPr>
        <w:spacing w:after="0" w:line="240" w:lineRule="auto"/>
        <w:jc w:val="both"/>
        <w:rPr>
          <w:rFonts w:ascii="Times New Roman" w:hAnsi="Times New Roman" w:cs="Times New Roman"/>
          <w:b/>
        </w:rPr>
      </w:pPr>
      <w:r w:rsidRPr="0009001A">
        <w:rPr>
          <w:rFonts w:ascii="Times New Roman" w:hAnsi="Times New Roman" w:cs="Times New Roman"/>
        </w:rPr>
        <w:t xml:space="preserve">The MTR team will include its ratings of the project’s results and brief descriptions of the associated achievements in a </w:t>
      </w:r>
      <w:r w:rsidRPr="0009001A">
        <w:rPr>
          <w:rFonts w:ascii="Times New Roman" w:hAnsi="Times New Roman" w:cs="Times New Roman"/>
          <w:i/>
        </w:rPr>
        <w:t>MTR Ratings &amp; Achievement Summary Table</w:t>
      </w:r>
      <w:r w:rsidRPr="0009001A">
        <w:rPr>
          <w:rFonts w:ascii="Times New Roman" w:hAnsi="Times New Roman" w:cs="Times New Roman"/>
        </w:rPr>
        <w:t xml:space="preserve"> in the Executive Summary of the MTR report. See Annex E for ratings scales</w:t>
      </w:r>
      <w:r w:rsidRPr="0009001A">
        <w:rPr>
          <w:rFonts w:ascii="Times New Roman" w:hAnsi="Times New Roman" w:cs="Times New Roman"/>
          <w:lang w:val="en-GB"/>
        </w:rPr>
        <w:t>. No</w:t>
      </w:r>
      <w:r w:rsidRPr="0009001A">
        <w:rPr>
          <w:rFonts w:ascii="Times New Roman" w:hAnsi="Times New Roman" w:cs="Times New Roman"/>
        </w:rPr>
        <w:t xml:space="preserve"> rating on Project Strategy and no overall project rating is required.</w:t>
      </w:r>
    </w:p>
    <w:p w:rsidR="005A0E07" w:rsidRPr="0009001A" w:rsidRDefault="005A0E07" w:rsidP="005A0E07">
      <w:pPr>
        <w:spacing w:after="0" w:line="240" w:lineRule="auto"/>
        <w:rPr>
          <w:rFonts w:ascii="Times New Roman" w:hAnsi="Times New Roman" w:cs="Times New Roman"/>
          <w:b/>
        </w:rPr>
      </w:pPr>
    </w:p>
    <w:p w:rsidR="005A0E07" w:rsidRPr="0009001A" w:rsidRDefault="005A0E07" w:rsidP="005A0E07">
      <w:pPr>
        <w:pStyle w:val="Caption"/>
        <w:keepNext/>
        <w:spacing w:after="0"/>
        <w:jc w:val="center"/>
        <w:rPr>
          <w:rFonts w:ascii="Times New Roman" w:hAnsi="Times New Roman" w:cs="Times New Roman"/>
          <w:szCs w:val="22"/>
        </w:rPr>
      </w:pPr>
      <w:r w:rsidRPr="0009001A">
        <w:rPr>
          <w:rFonts w:ascii="Times New Roman" w:hAnsi="Times New Roman" w:cs="Times New Roman"/>
          <w:szCs w:val="22"/>
        </w:rPr>
        <w:t>Table. MTR Ratings &amp; Achievement Summary Table for (</w:t>
      </w:r>
      <w:r w:rsidR="004A6A65" w:rsidRPr="0009001A">
        <w:rPr>
          <w:rFonts w:ascii="Times New Roman" w:hAnsi="Times New Roman" w:cs="Times New Roman"/>
          <w:i/>
          <w:szCs w:val="22"/>
        </w:rPr>
        <w:t xml:space="preserve"> Strengthening the Resilience of Small Scale Rural Infrastructure and Local Government Systems to Climatic Variability and Risk    </w:t>
      </w:r>
      <w:r w:rsidRPr="0009001A">
        <w:rPr>
          <w:rFonts w:ascii="Times New Roman" w:hAnsi="Times New Roman" w:cs="Times New Roman"/>
          <w:szCs w:val="22"/>
        </w:rPr>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09001A" w:rsidTr="003B414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09001A" w:rsidRDefault="005A0E07" w:rsidP="003B4147">
            <w:pPr>
              <w:rPr>
                <w:rFonts w:ascii="Times New Roman" w:hAnsi="Times New Roman" w:cs="Times New Roman"/>
                <w:b/>
                <w:color w:val="FFFFFF" w:themeColor="background1"/>
              </w:rPr>
            </w:pPr>
            <w:r w:rsidRPr="0009001A">
              <w:rPr>
                <w:rFonts w:ascii="Times New Roman" w:hAnsi="Times New Roman" w:cs="Times New Roman"/>
                <w:b/>
                <w:color w:val="FFFFFF" w:themeColor="background1"/>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09001A" w:rsidRDefault="005A0E07" w:rsidP="003B4147">
            <w:pPr>
              <w:rPr>
                <w:rFonts w:ascii="Times New Roman" w:hAnsi="Times New Roman" w:cs="Times New Roman"/>
                <w:b/>
                <w:color w:val="FFFFFF" w:themeColor="background1"/>
              </w:rPr>
            </w:pPr>
            <w:r w:rsidRPr="0009001A">
              <w:rPr>
                <w:rFonts w:ascii="Times New Roman" w:hAnsi="Times New Roman" w:cs="Times New Roman"/>
                <w:b/>
                <w:color w:val="FFFFFF" w:themeColor="background1"/>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09001A" w:rsidRDefault="005A0E07" w:rsidP="003B4147">
            <w:pPr>
              <w:rPr>
                <w:rFonts w:ascii="Times New Roman" w:hAnsi="Times New Roman" w:cs="Times New Roman"/>
                <w:b/>
                <w:color w:val="FFFFFF" w:themeColor="background1"/>
              </w:rPr>
            </w:pPr>
            <w:r w:rsidRPr="0009001A">
              <w:rPr>
                <w:rFonts w:ascii="Times New Roman" w:hAnsi="Times New Roman" w:cs="Times New Roman"/>
                <w:b/>
                <w:color w:val="FFFFFF" w:themeColor="background1"/>
              </w:rPr>
              <w:t>Achievement Description</w:t>
            </w:r>
          </w:p>
        </w:tc>
      </w:tr>
      <w:tr w:rsidR="005A0E07" w:rsidRPr="0009001A" w:rsidTr="003B414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b/>
              </w:rPr>
            </w:pPr>
            <w:r w:rsidRPr="0009001A">
              <w:rPr>
                <w:rFonts w:ascii="Times New Roman" w:hAnsi="Times New Roman" w:cs="Times New Roman"/>
                <w:b/>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N/A</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Height w:val="104"/>
        </w:trPr>
        <w:tc>
          <w:tcPr>
            <w:tcW w:w="1722" w:type="dxa"/>
            <w:vMerge w:val="restart"/>
            <w:tcBorders>
              <w:top w:val="single" w:sz="4" w:space="0" w:color="auto"/>
              <w:left w:val="single" w:sz="4" w:space="0" w:color="auto"/>
              <w:right w:val="single" w:sz="4" w:space="0" w:color="auto"/>
            </w:tcBorders>
          </w:tcPr>
          <w:p w:rsidR="005A0E07" w:rsidRPr="0009001A" w:rsidRDefault="005A0E07" w:rsidP="003B4147">
            <w:pPr>
              <w:rPr>
                <w:rFonts w:ascii="Times New Roman" w:hAnsi="Times New Roman" w:cs="Times New Roman"/>
                <w:b/>
              </w:rPr>
            </w:pPr>
            <w:r w:rsidRPr="0009001A">
              <w:rPr>
                <w:rFonts w:ascii="Times New Roman" w:hAnsi="Times New Roman" w:cs="Times New Roman"/>
                <w:b/>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 xml:space="preserve">Objective Achievement </w:t>
            </w:r>
            <w:r w:rsidRPr="0009001A">
              <w:rPr>
                <w:rFonts w:ascii="Times New Roman" w:hAnsi="Times New Roman" w:cs="Times New Roman"/>
              </w:rPr>
              <w:lastRenderedPageBreak/>
              <w:t>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Height w:val="104"/>
        </w:trPr>
        <w:tc>
          <w:tcPr>
            <w:tcW w:w="1722" w:type="dxa"/>
            <w:vMerge/>
            <w:tcBorders>
              <w:left w:val="single" w:sz="4" w:space="0" w:color="auto"/>
              <w:right w:val="single" w:sz="4" w:space="0" w:color="auto"/>
            </w:tcBorders>
          </w:tcPr>
          <w:p w:rsidR="005A0E07" w:rsidRPr="0009001A" w:rsidRDefault="005A0E07" w:rsidP="003B4147">
            <w:pPr>
              <w:rPr>
                <w:rFonts w:ascii="Times New Roman" w:hAnsi="Times New Roman" w:cs="Times New Roman"/>
                <w:b/>
              </w:rPr>
            </w:pP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Height w:val="103"/>
        </w:trPr>
        <w:tc>
          <w:tcPr>
            <w:tcW w:w="1722" w:type="dxa"/>
            <w:vMerge/>
            <w:tcBorders>
              <w:left w:val="single" w:sz="4" w:space="0" w:color="auto"/>
              <w:right w:val="single" w:sz="4" w:space="0" w:color="auto"/>
            </w:tcBorders>
          </w:tcPr>
          <w:p w:rsidR="005A0E07" w:rsidRPr="0009001A" w:rsidRDefault="005A0E07" w:rsidP="003B4147">
            <w:pPr>
              <w:rPr>
                <w:rFonts w:ascii="Times New Roman" w:hAnsi="Times New Roman" w:cs="Times New Roman"/>
                <w:b/>
              </w:rPr>
            </w:pP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Height w:val="103"/>
        </w:trPr>
        <w:tc>
          <w:tcPr>
            <w:tcW w:w="1722" w:type="dxa"/>
            <w:vMerge/>
            <w:tcBorders>
              <w:left w:val="single" w:sz="4" w:space="0" w:color="auto"/>
              <w:right w:val="single" w:sz="4" w:space="0" w:color="auto"/>
            </w:tcBorders>
          </w:tcPr>
          <w:p w:rsidR="005A0E07" w:rsidRPr="0009001A" w:rsidRDefault="005A0E07" w:rsidP="003B4147">
            <w:pPr>
              <w:rPr>
                <w:rFonts w:ascii="Times New Roman" w:hAnsi="Times New Roman" w:cs="Times New Roman"/>
                <w:b/>
              </w:rPr>
            </w:pP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Height w:val="103"/>
        </w:trPr>
        <w:tc>
          <w:tcPr>
            <w:tcW w:w="1722" w:type="dxa"/>
            <w:vMerge/>
            <w:tcBorders>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b/>
              </w:rPr>
            </w:pP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Pr>
        <w:tc>
          <w:tcPr>
            <w:tcW w:w="1722"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b/>
              </w:rPr>
            </w:pPr>
            <w:r w:rsidRPr="0009001A">
              <w:rPr>
                <w:rFonts w:ascii="Times New Roman" w:hAnsi="Times New Roman" w:cs="Times New Roman"/>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r w:rsidR="005A0E07" w:rsidRPr="0009001A" w:rsidTr="003B4147">
        <w:trPr>
          <w:cantSplit/>
        </w:trPr>
        <w:tc>
          <w:tcPr>
            <w:tcW w:w="1722"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b/>
              </w:rPr>
            </w:pPr>
            <w:r w:rsidRPr="0009001A">
              <w:rPr>
                <w:rFonts w:ascii="Times New Roman" w:hAnsi="Times New Roman" w:cs="Times New Roman"/>
                <w:b/>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r w:rsidRPr="0009001A">
              <w:rPr>
                <w:rFonts w:ascii="Times New Roman" w:hAnsi="Times New Roman" w:cs="Times New Roman"/>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09001A" w:rsidRDefault="005A0E07" w:rsidP="003B4147">
            <w:pPr>
              <w:rPr>
                <w:rFonts w:ascii="Times New Roman" w:hAnsi="Times New Roman" w:cs="Times New Roman"/>
              </w:rPr>
            </w:pPr>
          </w:p>
        </w:tc>
      </w:tr>
    </w:tbl>
    <w:p w:rsidR="005A0E07" w:rsidRPr="0009001A" w:rsidRDefault="005A0E07" w:rsidP="005A0E07">
      <w:pPr>
        <w:pStyle w:val="BodyText3"/>
        <w:spacing w:before="0" w:after="0"/>
        <w:rPr>
          <w:sz w:val="22"/>
          <w:szCs w:val="22"/>
        </w:rPr>
      </w:pPr>
    </w:p>
    <w:p w:rsidR="00BF0763" w:rsidRPr="0009001A" w:rsidRDefault="00BF0763" w:rsidP="00BF0763">
      <w:pPr>
        <w:pStyle w:val="BodyText3"/>
        <w:spacing w:before="0" w:after="0"/>
        <w:rPr>
          <w:sz w:val="22"/>
          <w:szCs w:val="22"/>
        </w:rPr>
      </w:pPr>
    </w:p>
    <w:p w:rsidR="00BF0763" w:rsidRPr="0009001A" w:rsidRDefault="00BF0763" w:rsidP="004A4E9F">
      <w:pPr>
        <w:pStyle w:val="ListParagraph"/>
        <w:numPr>
          <w:ilvl w:val="0"/>
          <w:numId w:val="19"/>
        </w:numPr>
        <w:spacing w:before="0"/>
        <w:rPr>
          <w:b/>
          <w:bCs/>
          <w:sz w:val="22"/>
          <w:szCs w:val="22"/>
        </w:rPr>
      </w:pPr>
      <w:r w:rsidRPr="0009001A">
        <w:rPr>
          <w:b/>
          <w:bCs/>
          <w:sz w:val="22"/>
          <w:szCs w:val="22"/>
        </w:rPr>
        <w:t>TIMEFRAME</w:t>
      </w:r>
    </w:p>
    <w:p w:rsidR="00BF0763" w:rsidRPr="0009001A" w:rsidRDefault="00BF0763" w:rsidP="00BF0763">
      <w:pPr>
        <w:spacing w:after="0" w:line="240" w:lineRule="auto"/>
        <w:jc w:val="both"/>
        <w:rPr>
          <w:rFonts w:ascii="Times New Roman" w:hAnsi="Times New Roman" w:cs="Times New Roman"/>
          <w:bCs/>
        </w:rPr>
      </w:pPr>
    </w:p>
    <w:p w:rsidR="00BF0763" w:rsidRPr="0009001A" w:rsidRDefault="00BF0763" w:rsidP="00BF0763">
      <w:pPr>
        <w:spacing w:after="0" w:line="240" w:lineRule="auto"/>
        <w:jc w:val="both"/>
        <w:rPr>
          <w:rFonts w:ascii="Times New Roman" w:hAnsi="Times New Roman" w:cs="Times New Roman"/>
          <w:bCs/>
        </w:rPr>
      </w:pPr>
      <w:r w:rsidRPr="0009001A">
        <w:rPr>
          <w:rFonts w:ascii="Times New Roman" w:hAnsi="Times New Roman" w:cs="Times New Roman"/>
          <w:bCs/>
        </w:rPr>
        <w:t xml:space="preserve">The total duration of the MTR will be approximately </w:t>
      </w:r>
      <w:r w:rsidRPr="0009001A">
        <w:rPr>
          <w:rFonts w:ascii="Times New Roman" w:hAnsi="Times New Roman" w:cs="Times New Roman"/>
          <w:bCs/>
          <w:i/>
          <w:highlight w:val="lightGray"/>
        </w:rPr>
        <w:t xml:space="preserve">(# </w:t>
      </w:r>
      <w:r w:rsidR="004118A5" w:rsidRPr="0009001A">
        <w:rPr>
          <w:rFonts w:ascii="Times New Roman" w:hAnsi="Times New Roman" w:cs="Times New Roman"/>
          <w:bCs/>
          <w:i/>
          <w:highlight w:val="lightGray"/>
        </w:rPr>
        <w:t xml:space="preserve">8 weeks </w:t>
      </w:r>
      <w:r w:rsidRPr="0009001A">
        <w:rPr>
          <w:rFonts w:ascii="Times New Roman" w:hAnsi="Times New Roman" w:cs="Times New Roman"/>
          <w:bCs/>
          <w:i/>
          <w:highlight w:val="lightGray"/>
        </w:rPr>
        <w:t>)</w:t>
      </w:r>
      <w:r w:rsidRPr="0009001A">
        <w:rPr>
          <w:rFonts w:ascii="Times New Roman" w:hAnsi="Times New Roman" w:cs="Times New Roman"/>
          <w:bCs/>
        </w:rPr>
        <w:t xml:space="preserve"> starting </w:t>
      </w:r>
      <w:r w:rsidRPr="0009001A">
        <w:rPr>
          <w:rFonts w:ascii="Times New Roman" w:hAnsi="Times New Roman" w:cs="Times New Roman"/>
          <w:bCs/>
          <w:i/>
          <w:highlight w:val="lightGray"/>
        </w:rPr>
        <w:t>(</w:t>
      </w:r>
      <w:r w:rsidR="004118A5" w:rsidRPr="0009001A">
        <w:rPr>
          <w:rFonts w:ascii="Times New Roman" w:hAnsi="Times New Roman" w:cs="Times New Roman"/>
          <w:bCs/>
          <w:i/>
        </w:rPr>
        <w:t>11</w:t>
      </w:r>
      <w:r w:rsidR="004118A5" w:rsidRPr="0009001A">
        <w:rPr>
          <w:rFonts w:ascii="Times New Roman" w:hAnsi="Times New Roman" w:cs="Times New Roman"/>
          <w:bCs/>
          <w:i/>
          <w:vertAlign w:val="superscript"/>
        </w:rPr>
        <w:t>th</w:t>
      </w:r>
      <w:r w:rsidR="004118A5" w:rsidRPr="0009001A">
        <w:rPr>
          <w:rFonts w:ascii="Times New Roman" w:hAnsi="Times New Roman" w:cs="Times New Roman"/>
          <w:bCs/>
          <w:i/>
        </w:rPr>
        <w:t xml:space="preserve">  November 2015</w:t>
      </w:r>
      <w:r w:rsidRPr="0009001A">
        <w:rPr>
          <w:rFonts w:ascii="Times New Roman" w:hAnsi="Times New Roman" w:cs="Times New Roman"/>
          <w:bCs/>
          <w:i/>
        </w:rPr>
        <w:t xml:space="preserve">, </w:t>
      </w:r>
      <w:r w:rsidRPr="0009001A">
        <w:rPr>
          <w:rFonts w:ascii="Times New Roman" w:hAnsi="Times New Roman" w:cs="Times New Roman"/>
          <w:bCs/>
        </w:rPr>
        <w:t xml:space="preserve">and shall not exceed five months from when the consultant(s) are hired. The tentative MTR timeframe is as follows: </w:t>
      </w:r>
    </w:p>
    <w:p w:rsidR="00BF0763" w:rsidRPr="0009001A" w:rsidRDefault="00BF0763" w:rsidP="00BF0763">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3397"/>
        <w:gridCol w:w="5592"/>
      </w:tblGrid>
      <w:tr w:rsidR="00BF0763" w:rsidRPr="0009001A" w:rsidTr="001B77A7">
        <w:tc>
          <w:tcPr>
            <w:tcW w:w="3397" w:type="dxa"/>
            <w:shd w:val="clear" w:color="auto" w:fill="D9D9D9" w:themeFill="background1" w:themeFillShade="D9"/>
          </w:tcPr>
          <w:p w:rsidR="00BF0763" w:rsidRPr="0009001A" w:rsidRDefault="00BF0763" w:rsidP="003B4147">
            <w:pPr>
              <w:rPr>
                <w:rFonts w:ascii="Times New Roman" w:hAnsi="Times New Roman" w:cs="Times New Roman"/>
                <w:b/>
                <w:bCs/>
              </w:rPr>
            </w:pPr>
            <w:r w:rsidRPr="0009001A">
              <w:rPr>
                <w:rFonts w:ascii="Times New Roman" w:hAnsi="Times New Roman" w:cs="Times New Roman"/>
                <w:b/>
                <w:bCs/>
              </w:rPr>
              <w:t>TIMEFRAME</w:t>
            </w:r>
          </w:p>
        </w:tc>
        <w:tc>
          <w:tcPr>
            <w:tcW w:w="5593" w:type="dxa"/>
            <w:shd w:val="clear" w:color="auto" w:fill="D9D9D9" w:themeFill="background1" w:themeFillShade="D9"/>
          </w:tcPr>
          <w:p w:rsidR="00BF0763" w:rsidRPr="0009001A" w:rsidRDefault="00BF0763" w:rsidP="003B4147">
            <w:pPr>
              <w:rPr>
                <w:rFonts w:ascii="Times New Roman" w:hAnsi="Times New Roman" w:cs="Times New Roman"/>
                <w:b/>
                <w:bCs/>
              </w:rPr>
            </w:pPr>
            <w:r w:rsidRPr="0009001A">
              <w:rPr>
                <w:rFonts w:ascii="Times New Roman" w:hAnsi="Times New Roman" w:cs="Times New Roman"/>
                <w:b/>
                <w:bCs/>
              </w:rPr>
              <w:t>ACTIVITY</w:t>
            </w:r>
          </w:p>
        </w:tc>
      </w:tr>
      <w:tr w:rsidR="00561F68" w:rsidRPr="0009001A" w:rsidTr="001B77A7">
        <w:tc>
          <w:tcPr>
            <w:tcW w:w="3397"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rPr>
              <w:t>6</w:t>
            </w:r>
            <w:r w:rsidRPr="0009001A">
              <w:rPr>
                <w:rFonts w:ascii="Times New Roman" w:hAnsi="Times New Roman" w:cs="Times New Roman"/>
                <w:vertAlign w:val="superscript"/>
              </w:rPr>
              <w:t>th</w:t>
            </w:r>
            <w:r w:rsidRPr="0009001A">
              <w:rPr>
                <w:rFonts w:ascii="Times New Roman" w:hAnsi="Times New Roman" w:cs="Times New Roman"/>
              </w:rPr>
              <w:t xml:space="preserve"> </w:t>
            </w:r>
            <w:r w:rsidR="001B77A7" w:rsidRPr="0009001A">
              <w:rPr>
                <w:rFonts w:ascii="Times New Roman" w:hAnsi="Times New Roman" w:cs="Times New Roman"/>
              </w:rPr>
              <w:t>No</w:t>
            </w:r>
            <w:r w:rsidRPr="0009001A">
              <w:rPr>
                <w:rFonts w:ascii="Times New Roman" w:hAnsi="Times New Roman" w:cs="Times New Roman"/>
              </w:rPr>
              <w:t>vember 2015</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Application closes</w:t>
            </w:r>
          </w:p>
        </w:tc>
      </w:tr>
      <w:tr w:rsidR="00561F68" w:rsidRPr="0009001A" w:rsidTr="001B77A7">
        <w:tc>
          <w:tcPr>
            <w:tcW w:w="3397"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rPr>
              <w:t>9</w:t>
            </w:r>
            <w:r w:rsidRPr="0009001A">
              <w:rPr>
                <w:rFonts w:ascii="Times New Roman" w:hAnsi="Times New Roman" w:cs="Times New Roman"/>
                <w:vertAlign w:val="superscript"/>
              </w:rPr>
              <w:t>th</w:t>
            </w:r>
            <w:r w:rsidRPr="0009001A">
              <w:rPr>
                <w:rFonts w:ascii="Times New Roman" w:hAnsi="Times New Roman" w:cs="Times New Roman"/>
              </w:rPr>
              <w:t xml:space="preserve">  November 2015</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Select MTR Team</w:t>
            </w:r>
          </w:p>
        </w:tc>
      </w:tr>
      <w:tr w:rsidR="00561F68" w:rsidRPr="0009001A" w:rsidTr="001B77A7">
        <w:tc>
          <w:tcPr>
            <w:tcW w:w="3397"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rPr>
              <w:t>12</w:t>
            </w:r>
            <w:r w:rsidRPr="0009001A">
              <w:rPr>
                <w:rFonts w:ascii="Times New Roman" w:hAnsi="Times New Roman" w:cs="Times New Roman"/>
                <w:vertAlign w:val="superscript"/>
              </w:rPr>
              <w:t>th</w:t>
            </w:r>
            <w:r w:rsidRPr="0009001A">
              <w:rPr>
                <w:rFonts w:ascii="Times New Roman" w:hAnsi="Times New Roman" w:cs="Times New Roman"/>
              </w:rPr>
              <w:t xml:space="preserve">  November 2015</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Prep the MTR Team (handover of Project Documents)</w:t>
            </w:r>
          </w:p>
        </w:tc>
      </w:tr>
      <w:tr w:rsidR="00561F68" w:rsidRPr="0009001A" w:rsidTr="001B77A7">
        <w:tc>
          <w:tcPr>
            <w:tcW w:w="3397" w:type="dxa"/>
          </w:tcPr>
          <w:p w:rsidR="00561F68" w:rsidRPr="0009001A" w:rsidRDefault="00A56A38" w:rsidP="00561F68">
            <w:pPr>
              <w:rPr>
                <w:rFonts w:ascii="Times New Roman" w:hAnsi="Times New Roman" w:cs="Times New Roman"/>
                <w:bCs/>
              </w:rPr>
            </w:pPr>
            <w:r w:rsidRPr="0009001A">
              <w:rPr>
                <w:rFonts w:ascii="Times New Roman" w:hAnsi="Times New Roman" w:cs="Times New Roman"/>
              </w:rPr>
              <w:t xml:space="preserve">(13-16 </w:t>
            </w:r>
            <w:r w:rsidR="00561F68" w:rsidRPr="0009001A">
              <w:rPr>
                <w:rFonts w:ascii="Times New Roman" w:hAnsi="Times New Roman" w:cs="Times New Roman"/>
              </w:rPr>
              <w:t>November 2015 in 2 days (recommended: 2-4)</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Document review and preparing MTR Inception Report</w:t>
            </w:r>
          </w:p>
        </w:tc>
      </w:tr>
      <w:tr w:rsidR="00561F68" w:rsidRPr="0009001A" w:rsidTr="001B77A7">
        <w:tc>
          <w:tcPr>
            <w:tcW w:w="3397" w:type="dxa"/>
          </w:tcPr>
          <w:p w:rsidR="00561F68" w:rsidRPr="0009001A" w:rsidRDefault="00A56A38" w:rsidP="00561F68">
            <w:pPr>
              <w:rPr>
                <w:rFonts w:ascii="Times New Roman" w:hAnsi="Times New Roman" w:cs="Times New Roman"/>
                <w:bCs/>
              </w:rPr>
            </w:pPr>
            <w:r w:rsidRPr="0009001A">
              <w:rPr>
                <w:rFonts w:ascii="Times New Roman" w:hAnsi="Times New Roman" w:cs="Times New Roman"/>
              </w:rPr>
              <w:t xml:space="preserve">( 19-20 </w:t>
            </w:r>
            <w:r w:rsidR="00561F68" w:rsidRPr="0009001A">
              <w:rPr>
                <w:rFonts w:ascii="Times New Roman" w:hAnsi="Times New Roman" w:cs="Times New Roman"/>
              </w:rPr>
              <w:t xml:space="preserve">November 2015) 2 days </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Finalization and</w:t>
            </w:r>
            <w:r w:rsidRPr="0009001A">
              <w:rPr>
                <w:rFonts w:ascii="Times New Roman" w:hAnsi="Times New Roman" w:cs="Times New Roman"/>
                <w:bCs/>
                <w:i/>
              </w:rPr>
              <w:t xml:space="preserve"> </w:t>
            </w:r>
            <w:r w:rsidRPr="0009001A">
              <w:rPr>
                <w:rFonts w:ascii="Times New Roman" w:hAnsi="Times New Roman" w:cs="Times New Roman"/>
                <w:bCs/>
              </w:rPr>
              <w:t>Validation of MTR Inception Report- latest start of MTR mission</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lastRenderedPageBreak/>
              <w:t>(</w:t>
            </w:r>
            <w:r w:rsidR="0058046F" w:rsidRPr="0009001A">
              <w:rPr>
                <w:rFonts w:ascii="Times New Roman" w:hAnsi="Times New Roman" w:cs="Times New Roman"/>
              </w:rPr>
              <w:t>23-27</w:t>
            </w:r>
            <w:r w:rsidR="0058046F" w:rsidRPr="0009001A">
              <w:rPr>
                <w:rFonts w:ascii="Times New Roman" w:hAnsi="Times New Roman" w:cs="Times New Roman"/>
                <w:vertAlign w:val="superscript"/>
              </w:rPr>
              <w:t>th</w:t>
            </w:r>
            <w:r w:rsidR="0058046F" w:rsidRPr="0009001A">
              <w:rPr>
                <w:rFonts w:ascii="Times New Roman" w:hAnsi="Times New Roman" w:cs="Times New Roman"/>
              </w:rPr>
              <w:t xml:space="preserve">  November) 5 days </w:t>
            </w:r>
            <w:r w:rsidRPr="0009001A">
              <w:rPr>
                <w:rFonts w:ascii="Times New Roman" w:hAnsi="Times New Roman" w:cs="Times New Roman"/>
              </w:rPr>
              <w:t>)</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MTR mission: stakeholder meetings, interviews, field visits</w:t>
            </w:r>
          </w:p>
        </w:tc>
      </w:tr>
      <w:tr w:rsidR="00561F68" w:rsidRPr="0009001A" w:rsidTr="001B77A7">
        <w:tc>
          <w:tcPr>
            <w:tcW w:w="3397" w:type="dxa"/>
          </w:tcPr>
          <w:p w:rsidR="00561F68" w:rsidRPr="0009001A" w:rsidRDefault="0058046F" w:rsidP="00561F68">
            <w:pPr>
              <w:rPr>
                <w:rFonts w:ascii="Times New Roman" w:hAnsi="Times New Roman" w:cs="Times New Roman"/>
                <w:bCs/>
              </w:rPr>
            </w:pPr>
            <w:r w:rsidRPr="0009001A">
              <w:rPr>
                <w:rFonts w:ascii="Times New Roman" w:hAnsi="Times New Roman" w:cs="Times New Roman"/>
              </w:rPr>
              <w:t>(3</w:t>
            </w:r>
            <w:r w:rsidR="00561F68" w:rsidRPr="0009001A">
              <w:rPr>
                <w:rFonts w:ascii="Times New Roman" w:hAnsi="Times New Roman" w:cs="Times New Roman"/>
              </w:rPr>
              <w:t xml:space="preserve">0 November 2015) </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Mission wrap-up meeting &amp; presentation of initial findings- earliest end of MTR mission</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t>(</w:t>
            </w:r>
            <w:r w:rsidR="0058046F" w:rsidRPr="0009001A">
              <w:rPr>
                <w:rFonts w:ascii="Times New Roman" w:hAnsi="Times New Roman" w:cs="Times New Roman"/>
                <w:i/>
              </w:rPr>
              <w:t>1-7</w:t>
            </w:r>
            <w:r w:rsidR="0058046F" w:rsidRPr="0009001A">
              <w:rPr>
                <w:rFonts w:ascii="Times New Roman" w:hAnsi="Times New Roman" w:cs="Times New Roman"/>
                <w:i/>
                <w:vertAlign w:val="superscript"/>
              </w:rPr>
              <w:t>th</w:t>
            </w:r>
            <w:r w:rsidR="0058046F" w:rsidRPr="0009001A">
              <w:rPr>
                <w:rFonts w:ascii="Times New Roman" w:hAnsi="Times New Roman" w:cs="Times New Roman"/>
                <w:i/>
              </w:rPr>
              <w:t xml:space="preserve"> December 2015</w:t>
            </w:r>
            <w:r w:rsidRPr="0009001A">
              <w:rPr>
                <w:rFonts w:ascii="Times New Roman" w:hAnsi="Times New Roman" w:cs="Times New Roman"/>
              </w:rPr>
              <w:t>) 5 days (r: 5-10)</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Preparing draft report</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t xml:space="preserve">( </w:t>
            </w:r>
            <w:r w:rsidR="0058046F" w:rsidRPr="0009001A">
              <w:rPr>
                <w:rFonts w:ascii="Times New Roman" w:hAnsi="Times New Roman" w:cs="Times New Roman"/>
              </w:rPr>
              <w:t>8-10</w:t>
            </w:r>
            <w:r w:rsidR="0058046F" w:rsidRPr="0009001A">
              <w:rPr>
                <w:rFonts w:ascii="Times New Roman" w:hAnsi="Times New Roman" w:cs="Times New Roman"/>
                <w:vertAlign w:val="superscript"/>
              </w:rPr>
              <w:t>th</w:t>
            </w:r>
            <w:r w:rsidR="0058046F" w:rsidRPr="0009001A">
              <w:rPr>
                <w:rFonts w:ascii="Times New Roman" w:hAnsi="Times New Roman" w:cs="Times New Roman"/>
              </w:rPr>
              <w:t xml:space="preserve"> December </w:t>
            </w:r>
            <w:r w:rsidRPr="0009001A">
              <w:rPr>
                <w:rFonts w:ascii="Times New Roman" w:hAnsi="Times New Roman" w:cs="Times New Roman"/>
              </w:rPr>
              <w:t>) 3 days (r: 1-2)</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 xml:space="preserve">Incorporating audit trail from feedback on draft report/Finalization of MTR report </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t>(</w:t>
            </w:r>
            <w:r w:rsidR="0058046F" w:rsidRPr="0009001A">
              <w:rPr>
                <w:rFonts w:ascii="Times New Roman" w:hAnsi="Times New Roman" w:cs="Times New Roman"/>
              </w:rPr>
              <w:t xml:space="preserve">11 December </w:t>
            </w:r>
            <w:r w:rsidRPr="0009001A">
              <w:rPr>
                <w:rFonts w:ascii="Times New Roman" w:hAnsi="Times New Roman" w:cs="Times New Roman"/>
              </w:rPr>
              <w:t xml:space="preserve"> 2015) </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Preparation &amp; Issue of Management Response</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t>(</w:t>
            </w:r>
            <w:r w:rsidR="0058046F" w:rsidRPr="0009001A">
              <w:rPr>
                <w:rFonts w:ascii="Times New Roman" w:hAnsi="Times New Roman" w:cs="Times New Roman"/>
              </w:rPr>
              <w:t xml:space="preserve">14 December </w:t>
            </w:r>
            <w:r w:rsidRPr="0009001A">
              <w:rPr>
                <w:rFonts w:ascii="Times New Roman" w:hAnsi="Times New Roman" w:cs="Times New Roman"/>
              </w:rPr>
              <w:t xml:space="preserve"> 2015) </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highlight w:val="lightGray"/>
              </w:rPr>
              <w:t>(optional)</w:t>
            </w:r>
            <w:r w:rsidRPr="0009001A">
              <w:rPr>
                <w:rFonts w:ascii="Times New Roman" w:hAnsi="Times New Roman" w:cs="Times New Roman"/>
                <w:bCs/>
                <w:i/>
              </w:rPr>
              <w:t xml:space="preserve"> </w:t>
            </w:r>
            <w:r w:rsidRPr="0009001A">
              <w:rPr>
                <w:rFonts w:ascii="Times New Roman" w:hAnsi="Times New Roman" w:cs="Times New Roman"/>
                <w:bCs/>
              </w:rPr>
              <w:t>Concluding Stakeholder Workshop (not mandatory for MTR team)</w:t>
            </w:r>
          </w:p>
        </w:tc>
      </w:tr>
      <w:tr w:rsidR="00561F68" w:rsidRPr="0009001A" w:rsidTr="001B77A7">
        <w:tc>
          <w:tcPr>
            <w:tcW w:w="3397" w:type="dxa"/>
          </w:tcPr>
          <w:p w:rsidR="00561F68" w:rsidRPr="0009001A" w:rsidRDefault="00561F68" w:rsidP="0058046F">
            <w:pPr>
              <w:rPr>
                <w:rFonts w:ascii="Times New Roman" w:hAnsi="Times New Roman" w:cs="Times New Roman"/>
                <w:bCs/>
              </w:rPr>
            </w:pPr>
            <w:r w:rsidRPr="0009001A">
              <w:rPr>
                <w:rFonts w:ascii="Times New Roman" w:hAnsi="Times New Roman" w:cs="Times New Roman"/>
              </w:rPr>
              <w:t>(</w:t>
            </w:r>
            <w:r w:rsidR="0058046F" w:rsidRPr="0009001A">
              <w:rPr>
                <w:rFonts w:ascii="Times New Roman" w:hAnsi="Times New Roman" w:cs="Times New Roman"/>
              </w:rPr>
              <w:t>15</w:t>
            </w:r>
            <w:r w:rsidRPr="0009001A">
              <w:rPr>
                <w:rFonts w:ascii="Times New Roman" w:hAnsi="Times New Roman" w:cs="Times New Roman"/>
              </w:rPr>
              <w:t xml:space="preserve"> December 2015)</w:t>
            </w:r>
          </w:p>
        </w:tc>
        <w:tc>
          <w:tcPr>
            <w:tcW w:w="5593" w:type="dxa"/>
          </w:tcPr>
          <w:p w:rsidR="00561F68" w:rsidRPr="0009001A" w:rsidRDefault="00561F68" w:rsidP="00561F68">
            <w:pPr>
              <w:rPr>
                <w:rFonts w:ascii="Times New Roman" w:hAnsi="Times New Roman" w:cs="Times New Roman"/>
                <w:bCs/>
              </w:rPr>
            </w:pPr>
            <w:r w:rsidRPr="0009001A">
              <w:rPr>
                <w:rFonts w:ascii="Times New Roman" w:hAnsi="Times New Roman" w:cs="Times New Roman"/>
                <w:bCs/>
              </w:rPr>
              <w:t>Expected date of full MTR completion</w:t>
            </w:r>
          </w:p>
        </w:tc>
      </w:tr>
    </w:tbl>
    <w:p w:rsidR="00BF0763" w:rsidRPr="0009001A" w:rsidRDefault="00BF0763" w:rsidP="00BF0763">
      <w:pPr>
        <w:spacing w:after="0" w:line="240" w:lineRule="auto"/>
        <w:rPr>
          <w:rFonts w:ascii="Times New Roman" w:hAnsi="Times New Roman" w:cs="Times New Roman"/>
          <w:bCs/>
          <w:u w:val="single"/>
        </w:rPr>
      </w:pPr>
    </w:p>
    <w:p w:rsidR="00BF0763" w:rsidRPr="0009001A" w:rsidRDefault="00BF0763" w:rsidP="00BF0763">
      <w:pPr>
        <w:rPr>
          <w:rFonts w:ascii="Times New Roman" w:hAnsi="Times New Roman" w:cs="Times New Roman"/>
          <w:bCs/>
        </w:rPr>
      </w:pPr>
      <w:r w:rsidRPr="0009001A">
        <w:rPr>
          <w:rFonts w:ascii="Times New Roman" w:hAnsi="Times New Roman" w:cs="Times New Roman"/>
          <w:bCs/>
        </w:rPr>
        <w:t xml:space="preserve">Options for site visits should be provided in the Inception Report. </w:t>
      </w:r>
    </w:p>
    <w:p w:rsidR="005A0E07" w:rsidRPr="0009001A" w:rsidRDefault="005A0E07" w:rsidP="00BF0763">
      <w:pPr>
        <w:rPr>
          <w:rFonts w:ascii="Times New Roman" w:hAnsi="Times New Roman" w:cs="Times New Roman"/>
          <w:bCs/>
        </w:rPr>
      </w:pPr>
    </w:p>
    <w:p w:rsidR="00BF0763" w:rsidRPr="0009001A" w:rsidRDefault="00BF0763" w:rsidP="004A4E9F">
      <w:pPr>
        <w:pStyle w:val="ListParagraph"/>
        <w:numPr>
          <w:ilvl w:val="0"/>
          <w:numId w:val="19"/>
        </w:numPr>
        <w:spacing w:before="0"/>
        <w:rPr>
          <w:b/>
          <w:sz w:val="22"/>
          <w:szCs w:val="22"/>
        </w:rPr>
      </w:pPr>
      <w:r w:rsidRPr="0009001A">
        <w:rPr>
          <w:b/>
          <w:sz w:val="22"/>
          <w:szCs w:val="22"/>
        </w:rPr>
        <w:t>MIDTERM REVIEW DELIVERABLES</w:t>
      </w:r>
    </w:p>
    <w:p w:rsidR="00BF0763" w:rsidRPr="0009001A" w:rsidRDefault="00BF0763" w:rsidP="00BF0763">
      <w:pPr>
        <w:pStyle w:val="ListParagraph"/>
        <w:spacing w:before="0"/>
        <w:ind w:left="360"/>
        <w:rPr>
          <w:b/>
          <w:i/>
          <w:sz w:val="22"/>
          <w:szCs w:val="22"/>
        </w:rPr>
      </w:pPr>
    </w:p>
    <w:tbl>
      <w:tblPr>
        <w:tblStyle w:val="TableGrid"/>
        <w:tblW w:w="0" w:type="auto"/>
        <w:tblInd w:w="18" w:type="dxa"/>
        <w:tblLook w:val="04A0" w:firstRow="1" w:lastRow="0" w:firstColumn="1" w:lastColumn="0" w:noHBand="0" w:noVBand="1"/>
      </w:tblPr>
      <w:tblGrid>
        <w:gridCol w:w="358"/>
        <w:gridCol w:w="1888"/>
        <w:gridCol w:w="2486"/>
        <w:gridCol w:w="1924"/>
        <w:gridCol w:w="2315"/>
      </w:tblGrid>
      <w:tr w:rsidR="00BF0763" w:rsidRPr="0009001A" w:rsidTr="003B4147">
        <w:tc>
          <w:tcPr>
            <w:tcW w:w="364" w:type="dxa"/>
            <w:shd w:val="clear" w:color="auto" w:fill="BFBFBF" w:themeFill="background1" w:themeFillShade="BF"/>
          </w:tcPr>
          <w:p w:rsidR="00BF0763" w:rsidRPr="0009001A" w:rsidRDefault="00BF0763" w:rsidP="003B4147">
            <w:pPr>
              <w:pStyle w:val="ListParagraph"/>
              <w:spacing w:before="0"/>
              <w:ind w:left="0"/>
              <w:jc w:val="left"/>
              <w:rPr>
                <w:b/>
                <w:sz w:val="22"/>
                <w:szCs w:val="22"/>
              </w:rPr>
            </w:pPr>
            <w:r w:rsidRPr="0009001A">
              <w:rPr>
                <w:b/>
                <w:sz w:val="22"/>
                <w:szCs w:val="22"/>
              </w:rPr>
              <w:t>#</w:t>
            </w:r>
          </w:p>
        </w:tc>
        <w:tc>
          <w:tcPr>
            <w:tcW w:w="1976" w:type="dxa"/>
            <w:shd w:val="clear" w:color="auto" w:fill="BFBFBF" w:themeFill="background1" w:themeFillShade="BF"/>
          </w:tcPr>
          <w:p w:rsidR="00BF0763" w:rsidRPr="0009001A" w:rsidRDefault="00BF0763" w:rsidP="003B4147">
            <w:pPr>
              <w:pStyle w:val="ListParagraph"/>
              <w:spacing w:before="0"/>
              <w:ind w:left="0"/>
              <w:jc w:val="left"/>
              <w:rPr>
                <w:b/>
                <w:sz w:val="22"/>
                <w:szCs w:val="22"/>
              </w:rPr>
            </w:pPr>
            <w:r w:rsidRPr="0009001A">
              <w:rPr>
                <w:b/>
                <w:sz w:val="22"/>
                <w:szCs w:val="22"/>
              </w:rPr>
              <w:t>Deliverable</w:t>
            </w:r>
          </w:p>
        </w:tc>
        <w:tc>
          <w:tcPr>
            <w:tcW w:w="2700" w:type="dxa"/>
            <w:shd w:val="clear" w:color="auto" w:fill="BFBFBF" w:themeFill="background1" w:themeFillShade="BF"/>
          </w:tcPr>
          <w:p w:rsidR="00BF0763" w:rsidRPr="0009001A" w:rsidRDefault="00BF0763" w:rsidP="003B4147">
            <w:pPr>
              <w:pStyle w:val="ListParagraph"/>
              <w:spacing w:before="0"/>
              <w:ind w:left="0"/>
              <w:jc w:val="left"/>
              <w:rPr>
                <w:b/>
                <w:sz w:val="22"/>
                <w:szCs w:val="22"/>
              </w:rPr>
            </w:pPr>
            <w:r w:rsidRPr="0009001A">
              <w:rPr>
                <w:b/>
                <w:sz w:val="22"/>
                <w:szCs w:val="22"/>
              </w:rPr>
              <w:t>Description</w:t>
            </w:r>
          </w:p>
        </w:tc>
        <w:tc>
          <w:tcPr>
            <w:tcW w:w="2070" w:type="dxa"/>
            <w:shd w:val="clear" w:color="auto" w:fill="BFBFBF" w:themeFill="background1" w:themeFillShade="BF"/>
          </w:tcPr>
          <w:p w:rsidR="00BF0763" w:rsidRPr="0009001A" w:rsidRDefault="00BF0763" w:rsidP="003B4147">
            <w:pPr>
              <w:pStyle w:val="ListParagraph"/>
              <w:spacing w:before="0"/>
              <w:ind w:left="0"/>
              <w:jc w:val="left"/>
              <w:rPr>
                <w:b/>
                <w:sz w:val="22"/>
                <w:szCs w:val="22"/>
              </w:rPr>
            </w:pPr>
            <w:r w:rsidRPr="0009001A">
              <w:rPr>
                <w:b/>
                <w:sz w:val="22"/>
                <w:szCs w:val="22"/>
              </w:rPr>
              <w:t>Timing</w:t>
            </w:r>
          </w:p>
        </w:tc>
        <w:tc>
          <w:tcPr>
            <w:tcW w:w="2430" w:type="dxa"/>
            <w:shd w:val="clear" w:color="auto" w:fill="BFBFBF" w:themeFill="background1" w:themeFillShade="BF"/>
          </w:tcPr>
          <w:p w:rsidR="00BF0763" w:rsidRPr="0009001A" w:rsidRDefault="00BF0763" w:rsidP="003B4147">
            <w:pPr>
              <w:pStyle w:val="ListParagraph"/>
              <w:spacing w:before="0"/>
              <w:ind w:left="0"/>
              <w:jc w:val="left"/>
              <w:rPr>
                <w:b/>
                <w:sz w:val="22"/>
                <w:szCs w:val="22"/>
              </w:rPr>
            </w:pPr>
            <w:r w:rsidRPr="0009001A">
              <w:rPr>
                <w:b/>
                <w:sz w:val="22"/>
                <w:szCs w:val="22"/>
              </w:rPr>
              <w:t>Responsibilities</w:t>
            </w:r>
          </w:p>
        </w:tc>
      </w:tr>
      <w:tr w:rsidR="00BF0763" w:rsidRPr="0009001A" w:rsidTr="003B4147">
        <w:tc>
          <w:tcPr>
            <w:tcW w:w="364" w:type="dxa"/>
          </w:tcPr>
          <w:p w:rsidR="00BF0763" w:rsidRPr="0009001A" w:rsidRDefault="00BF0763" w:rsidP="003B4147">
            <w:pPr>
              <w:pStyle w:val="ListParagraph"/>
              <w:spacing w:before="0"/>
              <w:ind w:left="0"/>
              <w:jc w:val="left"/>
              <w:rPr>
                <w:b/>
                <w:sz w:val="22"/>
                <w:szCs w:val="22"/>
              </w:rPr>
            </w:pPr>
            <w:r w:rsidRPr="0009001A">
              <w:rPr>
                <w:b/>
                <w:sz w:val="22"/>
                <w:szCs w:val="22"/>
              </w:rPr>
              <w:t>1</w:t>
            </w:r>
          </w:p>
        </w:tc>
        <w:tc>
          <w:tcPr>
            <w:tcW w:w="1976" w:type="dxa"/>
          </w:tcPr>
          <w:p w:rsidR="00BF0763" w:rsidRPr="0009001A" w:rsidRDefault="00BF0763" w:rsidP="003B4147">
            <w:pPr>
              <w:pStyle w:val="ListParagraph"/>
              <w:spacing w:before="0"/>
              <w:ind w:left="0"/>
              <w:jc w:val="left"/>
              <w:rPr>
                <w:sz w:val="22"/>
                <w:szCs w:val="22"/>
              </w:rPr>
            </w:pPr>
            <w:r w:rsidRPr="0009001A">
              <w:rPr>
                <w:b/>
                <w:sz w:val="22"/>
                <w:szCs w:val="22"/>
              </w:rPr>
              <w:t>MTR Inception Report</w:t>
            </w:r>
          </w:p>
        </w:tc>
        <w:tc>
          <w:tcPr>
            <w:tcW w:w="2700" w:type="dxa"/>
          </w:tcPr>
          <w:p w:rsidR="00BF0763" w:rsidRPr="0009001A" w:rsidRDefault="00BF0763" w:rsidP="003B4147">
            <w:pPr>
              <w:pStyle w:val="ListParagraph"/>
              <w:spacing w:before="0"/>
              <w:ind w:left="0"/>
              <w:jc w:val="left"/>
              <w:rPr>
                <w:sz w:val="22"/>
                <w:szCs w:val="22"/>
              </w:rPr>
            </w:pPr>
            <w:r w:rsidRPr="0009001A">
              <w:rPr>
                <w:sz w:val="22"/>
                <w:szCs w:val="22"/>
              </w:rPr>
              <w:t>MTR team clarifies objectives and methods of Midterm Review</w:t>
            </w:r>
          </w:p>
        </w:tc>
        <w:tc>
          <w:tcPr>
            <w:tcW w:w="2070" w:type="dxa"/>
          </w:tcPr>
          <w:p w:rsidR="00BF0763" w:rsidRPr="0009001A" w:rsidRDefault="00BF0763" w:rsidP="003B4147">
            <w:pPr>
              <w:pStyle w:val="ListParagraph"/>
              <w:spacing w:before="0"/>
              <w:ind w:left="0"/>
              <w:jc w:val="left"/>
              <w:rPr>
                <w:sz w:val="22"/>
                <w:szCs w:val="22"/>
              </w:rPr>
            </w:pPr>
            <w:r w:rsidRPr="0009001A">
              <w:rPr>
                <w:sz w:val="22"/>
                <w:szCs w:val="22"/>
              </w:rPr>
              <w:t xml:space="preserve">No later </w:t>
            </w:r>
            <w:r w:rsidRPr="0009001A">
              <w:rPr>
                <w:sz w:val="22"/>
                <w:szCs w:val="22"/>
                <w:highlight w:val="lightGray"/>
              </w:rPr>
              <w:t>than 2 weeks</w:t>
            </w:r>
            <w:r w:rsidRPr="0009001A">
              <w:rPr>
                <w:sz w:val="22"/>
                <w:szCs w:val="22"/>
              </w:rPr>
              <w:t xml:space="preserve"> before the MTR mission</w:t>
            </w:r>
          </w:p>
        </w:tc>
        <w:tc>
          <w:tcPr>
            <w:tcW w:w="2430" w:type="dxa"/>
          </w:tcPr>
          <w:p w:rsidR="00BF0763" w:rsidRPr="0009001A" w:rsidRDefault="00BF0763" w:rsidP="003B4147">
            <w:pPr>
              <w:pStyle w:val="ListParagraph"/>
              <w:spacing w:before="0"/>
              <w:ind w:left="0"/>
              <w:jc w:val="left"/>
              <w:rPr>
                <w:sz w:val="22"/>
                <w:szCs w:val="22"/>
              </w:rPr>
            </w:pPr>
            <w:r w:rsidRPr="0009001A">
              <w:rPr>
                <w:sz w:val="22"/>
                <w:szCs w:val="22"/>
              </w:rPr>
              <w:t>MTR team submits to the Commissioning Unit and project management</w:t>
            </w:r>
          </w:p>
        </w:tc>
      </w:tr>
      <w:tr w:rsidR="00BF0763" w:rsidRPr="0009001A" w:rsidTr="003B4147">
        <w:tc>
          <w:tcPr>
            <w:tcW w:w="364" w:type="dxa"/>
          </w:tcPr>
          <w:p w:rsidR="00BF0763" w:rsidRPr="0009001A" w:rsidRDefault="00BF0763" w:rsidP="003B4147">
            <w:pPr>
              <w:pStyle w:val="ListParagraph"/>
              <w:spacing w:before="0"/>
              <w:ind w:left="0"/>
              <w:jc w:val="left"/>
              <w:rPr>
                <w:b/>
                <w:sz w:val="22"/>
                <w:szCs w:val="22"/>
              </w:rPr>
            </w:pPr>
            <w:r w:rsidRPr="0009001A">
              <w:rPr>
                <w:b/>
                <w:sz w:val="22"/>
                <w:szCs w:val="22"/>
              </w:rPr>
              <w:t>2</w:t>
            </w:r>
          </w:p>
        </w:tc>
        <w:tc>
          <w:tcPr>
            <w:tcW w:w="1976" w:type="dxa"/>
          </w:tcPr>
          <w:p w:rsidR="00BF0763" w:rsidRPr="0009001A" w:rsidRDefault="00BF0763" w:rsidP="003B4147">
            <w:pPr>
              <w:pStyle w:val="ListParagraph"/>
              <w:spacing w:before="0"/>
              <w:ind w:left="0"/>
              <w:jc w:val="left"/>
              <w:rPr>
                <w:sz w:val="22"/>
                <w:szCs w:val="22"/>
              </w:rPr>
            </w:pPr>
            <w:r w:rsidRPr="0009001A">
              <w:rPr>
                <w:b/>
                <w:sz w:val="22"/>
                <w:szCs w:val="22"/>
              </w:rPr>
              <w:t>Presentation</w:t>
            </w:r>
          </w:p>
        </w:tc>
        <w:tc>
          <w:tcPr>
            <w:tcW w:w="2700" w:type="dxa"/>
          </w:tcPr>
          <w:p w:rsidR="00BF0763" w:rsidRPr="0009001A" w:rsidRDefault="00BF0763" w:rsidP="003B4147">
            <w:pPr>
              <w:pStyle w:val="ListParagraph"/>
              <w:spacing w:before="0"/>
              <w:ind w:left="0"/>
              <w:jc w:val="left"/>
              <w:rPr>
                <w:sz w:val="22"/>
                <w:szCs w:val="22"/>
              </w:rPr>
            </w:pPr>
            <w:r w:rsidRPr="0009001A">
              <w:rPr>
                <w:sz w:val="22"/>
                <w:szCs w:val="22"/>
              </w:rPr>
              <w:t>Initial Findings</w:t>
            </w:r>
          </w:p>
        </w:tc>
        <w:tc>
          <w:tcPr>
            <w:tcW w:w="2070" w:type="dxa"/>
          </w:tcPr>
          <w:p w:rsidR="00BF0763" w:rsidRPr="0009001A" w:rsidRDefault="00BF0763" w:rsidP="003B4147">
            <w:pPr>
              <w:pStyle w:val="ListParagraph"/>
              <w:spacing w:before="0"/>
              <w:ind w:left="0"/>
              <w:jc w:val="left"/>
              <w:rPr>
                <w:sz w:val="22"/>
                <w:szCs w:val="22"/>
              </w:rPr>
            </w:pPr>
            <w:r w:rsidRPr="0009001A">
              <w:rPr>
                <w:sz w:val="22"/>
                <w:szCs w:val="22"/>
              </w:rPr>
              <w:t>End of MTR mission</w:t>
            </w:r>
          </w:p>
        </w:tc>
        <w:tc>
          <w:tcPr>
            <w:tcW w:w="2430" w:type="dxa"/>
          </w:tcPr>
          <w:p w:rsidR="00BF0763" w:rsidRPr="0009001A" w:rsidRDefault="00BF0763" w:rsidP="003B4147">
            <w:pPr>
              <w:pStyle w:val="ListParagraph"/>
              <w:spacing w:before="0"/>
              <w:ind w:left="0"/>
              <w:jc w:val="left"/>
              <w:rPr>
                <w:sz w:val="22"/>
                <w:szCs w:val="22"/>
              </w:rPr>
            </w:pPr>
            <w:r w:rsidRPr="0009001A">
              <w:rPr>
                <w:sz w:val="22"/>
                <w:szCs w:val="22"/>
              </w:rPr>
              <w:t>MTR Team presents to project management and the Commissioning Unit</w:t>
            </w:r>
          </w:p>
        </w:tc>
      </w:tr>
      <w:tr w:rsidR="00BF0763" w:rsidRPr="0009001A" w:rsidTr="003B4147">
        <w:tc>
          <w:tcPr>
            <w:tcW w:w="364" w:type="dxa"/>
          </w:tcPr>
          <w:p w:rsidR="00BF0763" w:rsidRPr="0009001A" w:rsidRDefault="00BF0763" w:rsidP="003B4147">
            <w:pPr>
              <w:pStyle w:val="ListParagraph"/>
              <w:spacing w:before="0"/>
              <w:ind w:left="0"/>
              <w:jc w:val="left"/>
              <w:rPr>
                <w:b/>
                <w:sz w:val="22"/>
                <w:szCs w:val="22"/>
              </w:rPr>
            </w:pPr>
            <w:r w:rsidRPr="0009001A">
              <w:rPr>
                <w:b/>
                <w:sz w:val="22"/>
                <w:szCs w:val="22"/>
              </w:rPr>
              <w:t>3</w:t>
            </w:r>
          </w:p>
        </w:tc>
        <w:tc>
          <w:tcPr>
            <w:tcW w:w="1976" w:type="dxa"/>
          </w:tcPr>
          <w:p w:rsidR="00BF0763" w:rsidRPr="0009001A" w:rsidRDefault="00BF0763" w:rsidP="003B4147">
            <w:pPr>
              <w:pStyle w:val="ListParagraph"/>
              <w:spacing w:before="0"/>
              <w:ind w:left="0"/>
              <w:jc w:val="left"/>
              <w:rPr>
                <w:sz w:val="22"/>
                <w:szCs w:val="22"/>
              </w:rPr>
            </w:pPr>
            <w:r w:rsidRPr="0009001A">
              <w:rPr>
                <w:b/>
                <w:sz w:val="22"/>
                <w:szCs w:val="22"/>
              </w:rPr>
              <w:t>Draft Final Report</w:t>
            </w:r>
          </w:p>
        </w:tc>
        <w:tc>
          <w:tcPr>
            <w:tcW w:w="2700" w:type="dxa"/>
          </w:tcPr>
          <w:p w:rsidR="00BF0763" w:rsidRPr="0009001A" w:rsidRDefault="00BF0763" w:rsidP="003B4147">
            <w:pPr>
              <w:pStyle w:val="ListParagraph"/>
              <w:spacing w:before="0"/>
              <w:ind w:left="0"/>
              <w:jc w:val="left"/>
              <w:rPr>
                <w:sz w:val="22"/>
                <w:szCs w:val="22"/>
              </w:rPr>
            </w:pPr>
            <w:r w:rsidRPr="0009001A">
              <w:rPr>
                <w:sz w:val="22"/>
                <w:szCs w:val="22"/>
              </w:rPr>
              <w:t>Full report (using guidelines on content outlined in Annex B) with annexes</w:t>
            </w:r>
          </w:p>
        </w:tc>
        <w:tc>
          <w:tcPr>
            <w:tcW w:w="2070" w:type="dxa"/>
          </w:tcPr>
          <w:p w:rsidR="00BF0763" w:rsidRPr="0009001A" w:rsidRDefault="00BF0763" w:rsidP="003B4147">
            <w:pPr>
              <w:pStyle w:val="ListParagraph"/>
              <w:spacing w:before="0"/>
              <w:ind w:left="0"/>
              <w:jc w:val="left"/>
              <w:rPr>
                <w:sz w:val="22"/>
                <w:szCs w:val="22"/>
              </w:rPr>
            </w:pPr>
            <w:r w:rsidRPr="0009001A">
              <w:rPr>
                <w:sz w:val="22"/>
                <w:szCs w:val="22"/>
                <w:highlight w:val="lightGray"/>
              </w:rPr>
              <w:t>Within 3 weeks</w:t>
            </w:r>
            <w:r w:rsidRPr="0009001A">
              <w:rPr>
                <w:sz w:val="22"/>
                <w:szCs w:val="22"/>
              </w:rPr>
              <w:t xml:space="preserve"> of the MTR mission</w:t>
            </w:r>
          </w:p>
        </w:tc>
        <w:tc>
          <w:tcPr>
            <w:tcW w:w="2430" w:type="dxa"/>
          </w:tcPr>
          <w:p w:rsidR="00BF0763" w:rsidRPr="0009001A" w:rsidRDefault="00BF0763" w:rsidP="003B4147">
            <w:pPr>
              <w:pStyle w:val="ListParagraph"/>
              <w:spacing w:before="0"/>
              <w:ind w:left="0"/>
              <w:jc w:val="left"/>
              <w:rPr>
                <w:sz w:val="22"/>
                <w:szCs w:val="22"/>
              </w:rPr>
            </w:pPr>
            <w:r w:rsidRPr="0009001A">
              <w:rPr>
                <w:sz w:val="22"/>
                <w:szCs w:val="22"/>
              </w:rPr>
              <w:t>Sent to the Commissioning Unit, reviewed by RTA, Project Coordinating Unit, GEF OFP</w:t>
            </w:r>
          </w:p>
        </w:tc>
      </w:tr>
      <w:tr w:rsidR="00BF0763" w:rsidRPr="0009001A" w:rsidTr="003B4147">
        <w:tc>
          <w:tcPr>
            <w:tcW w:w="364" w:type="dxa"/>
          </w:tcPr>
          <w:p w:rsidR="00BF0763" w:rsidRPr="0009001A" w:rsidRDefault="00BF0763" w:rsidP="003B4147">
            <w:pPr>
              <w:pStyle w:val="ListParagraph"/>
              <w:spacing w:before="0"/>
              <w:ind w:left="0"/>
              <w:jc w:val="left"/>
              <w:rPr>
                <w:b/>
                <w:sz w:val="22"/>
                <w:szCs w:val="22"/>
              </w:rPr>
            </w:pPr>
            <w:r w:rsidRPr="0009001A">
              <w:rPr>
                <w:b/>
                <w:sz w:val="22"/>
                <w:szCs w:val="22"/>
              </w:rPr>
              <w:t>4</w:t>
            </w:r>
          </w:p>
        </w:tc>
        <w:tc>
          <w:tcPr>
            <w:tcW w:w="1976" w:type="dxa"/>
          </w:tcPr>
          <w:p w:rsidR="00BF0763" w:rsidRPr="0009001A" w:rsidRDefault="00BF0763" w:rsidP="003B4147">
            <w:pPr>
              <w:pStyle w:val="ListParagraph"/>
              <w:spacing w:before="0"/>
              <w:ind w:left="0"/>
              <w:jc w:val="left"/>
              <w:rPr>
                <w:sz w:val="22"/>
                <w:szCs w:val="22"/>
              </w:rPr>
            </w:pPr>
            <w:r w:rsidRPr="0009001A">
              <w:rPr>
                <w:b/>
                <w:sz w:val="22"/>
                <w:szCs w:val="22"/>
              </w:rPr>
              <w:t>Final Report*</w:t>
            </w:r>
          </w:p>
        </w:tc>
        <w:tc>
          <w:tcPr>
            <w:tcW w:w="2700" w:type="dxa"/>
          </w:tcPr>
          <w:p w:rsidR="00BF0763" w:rsidRPr="0009001A" w:rsidRDefault="00BF0763" w:rsidP="003B4147">
            <w:pPr>
              <w:pStyle w:val="ListParagraph"/>
              <w:spacing w:before="0"/>
              <w:ind w:left="0"/>
              <w:jc w:val="left"/>
              <w:rPr>
                <w:sz w:val="22"/>
                <w:szCs w:val="22"/>
              </w:rPr>
            </w:pPr>
            <w:r w:rsidRPr="0009001A">
              <w:rPr>
                <w:sz w:val="22"/>
                <w:szCs w:val="22"/>
              </w:rPr>
              <w:t xml:space="preserve">Revised report with audit trail detailing how all received comments have (and have not) </w:t>
            </w:r>
            <w:r w:rsidRPr="0009001A">
              <w:rPr>
                <w:sz w:val="22"/>
                <w:szCs w:val="22"/>
              </w:rPr>
              <w:lastRenderedPageBreak/>
              <w:t>been addressed in the final MTR report</w:t>
            </w:r>
          </w:p>
        </w:tc>
        <w:tc>
          <w:tcPr>
            <w:tcW w:w="2070" w:type="dxa"/>
          </w:tcPr>
          <w:p w:rsidR="00BF0763" w:rsidRPr="0009001A" w:rsidRDefault="00BF0763" w:rsidP="003B4147">
            <w:pPr>
              <w:pStyle w:val="ListParagraph"/>
              <w:spacing w:before="0"/>
              <w:ind w:left="0"/>
              <w:jc w:val="left"/>
              <w:rPr>
                <w:sz w:val="22"/>
                <w:szCs w:val="22"/>
              </w:rPr>
            </w:pPr>
            <w:r w:rsidRPr="0009001A">
              <w:rPr>
                <w:sz w:val="22"/>
                <w:szCs w:val="22"/>
                <w:highlight w:val="lightGray"/>
              </w:rPr>
              <w:lastRenderedPageBreak/>
              <w:t>Within 1 week</w:t>
            </w:r>
            <w:r w:rsidRPr="0009001A">
              <w:rPr>
                <w:sz w:val="22"/>
                <w:szCs w:val="22"/>
              </w:rPr>
              <w:t xml:space="preserve"> of receiving UNDP comments on draft</w:t>
            </w:r>
          </w:p>
        </w:tc>
        <w:tc>
          <w:tcPr>
            <w:tcW w:w="2430" w:type="dxa"/>
          </w:tcPr>
          <w:p w:rsidR="00BF0763" w:rsidRPr="0009001A" w:rsidRDefault="00BF0763" w:rsidP="003B4147">
            <w:pPr>
              <w:pStyle w:val="ListParagraph"/>
              <w:spacing w:before="0"/>
              <w:ind w:left="0"/>
              <w:jc w:val="left"/>
              <w:rPr>
                <w:sz w:val="22"/>
                <w:szCs w:val="22"/>
              </w:rPr>
            </w:pPr>
            <w:r w:rsidRPr="0009001A">
              <w:rPr>
                <w:sz w:val="22"/>
                <w:szCs w:val="22"/>
              </w:rPr>
              <w:t>Sent to the Commissioning Unit</w:t>
            </w:r>
          </w:p>
        </w:tc>
      </w:tr>
    </w:tbl>
    <w:p w:rsidR="00BF0763" w:rsidRPr="0009001A" w:rsidRDefault="00BF0763" w:rsidP="00BF0763">
      <w:pPr>
        <w:spacing w:line="240" w:lineRule="auto"/>
        <w:rPr>
          <w:rFonts w:ascii="Times New Roman" w:hAnsi="Times New Roman" w:cs="Times New Roman"/>
          <w:b/>
          <w:bCs/>
          <w:lang w:val="en-ZA"/>
        </w:rPr>
      </w:pPr>
      <w:r w:rsidRPr="0009001A">
        <w:rPr>
          <w:rFonts w:ascii="Times New Roman" w:hAnsi="Times New Roman" w:cs="Times New Roman"/>
          <w:bCs/>
          <w:lang w:val="en-ZA"/>
        </w:rPr>
        <w:lastRenderedPageBreak/>
        <w:t>*The final MTR report must be in English.</w:t>
      </w:r>
      <w:r w:rsidRPr="0009001A">
        <w:rPr>
          <w:rFonts w:ascii="Times New Roman" w:hAnsi="Times New Roman" w:cs="Times New Roman"/>
          <w:iCs/>
          <w:lang w:val="en-ZA"/>
        </w:rPr>
        <w:t xml:space="preserve"> If applicable, the Commissioning Unit may choose to arrange for a translation of the report into a language more widely shared by national stakeholders.</w:t>
      </w:r>
    </w:p>
    <w:p w:rsidR="00BF0763" w:rsidRPr="0009001A" w:rsidRDefault="00BF0763" w:rsidP="004A4E9F">
      <w:pPr>
        <w:pStyle w:val="BodyText3"/>
        <w:numPr>
          <w:ilvl w:val="0"/>
          <w:numId w:val="19"/>
        </w:numPr>
        <w:spacing w:before="0" w:after="0"/>
        <w:rPr>
          <w:b/>
          <w:sz w:val="22"/>
          <w:szCs w:val="22"/>
        </w:rPr>
      </w:pPr>
      <w:r w:rsidRPr="0009001A">
        <w:rPr>
          <w:b/>
          <w:sz w:val="22"/>
          <w:szCs w:val="22"/>
        </w:rPr>
        <w:t>MTR ARRANGEMENTS</w:t>
      </w:r>
    </w:p>
    <w:p w:rsidR="00BF0763" w:rsidRPr="0009001A" w:rsidRDefault="00BF0763" w:rsidP="00BF0763">
      <w:pPr>
        <w:pStyle w:val="BodyText3"/>
        <w:spacing w:before="0" w:after="0"/>
        <w:rPr>
          <w:sz w:val="22"/>
          <w:szCs w:val="22"/>
        </w:rPr>
      </w:pPr>
    </w:p>
    <w:p w:rsidR="00BF0763" w:rsidRPr="0009001A" w:rsidRDefault="00BF0763" w:rsidP="001B77A7">
      <w:pPr>
        <w:pStyle w:val="BodyText3"/>
        <w:shd w:val="clear" w:color="auto" w:fill="FFFFFF" w:themeFill="background1"/>
        <w:spacing w:before="0" w:after="0"/>
        <w:rPr>
          <w:sz w:val="22"/>
          <w:szCs w:val="22"/>
        </w:rPr>
      </w:pPr>
      <w:r w:rsidRPr="0009001A">
        <w:rPr>
          <w:sz w:val="22"/>
          <w:szCs w:val="22"/>
        </w:rPr>
        <w:t>The principal responsibility for managing this MTR resides with the Commissioning Unit. The Commissioning Unit for this project’s MTR is</w:t>
      </w:r>
      <w:r w:rsidR="00D604A6" w:rsidRPr="0009001A">
        <w:rPr>
          <w:sz w:val="22"/>
          <w:szCs w:val="22"/>
        </w:rPr>
        <w:t xml:space="preserve"> UNDP Timor Leste. </w:t>
      </w:r>
      <w:r w:rsidRPr="0009001A">
        <w:rPr>
          <w:sz w:val="22"/>
          <w:szCs w:val="22"/>
        </w:rPr>
        <w:t xml:space="preserve"> </w:t>
      </w:r>
    </w:p>
    <w:p w:rsidR="00BF0763" w:rsidRPr="0009001A" w:rsidRDefault="00BF0763" w:rsidP="00BF0763">
      <w:pPr>
        <w:pStyle w:val="BodyText3"/>
        <w:spacing w:before="0" w:after="0"/>
        <w:rPr>
          <w:sz w:val="22"/>
          <w:szCs w:val="22"/>
        </w:rPr>
      </w:pPr>
      <w:r w:rsidRPr="0009001A">
        <w:rPr>
          <w:sz w:val="22"/>
          <w:szCs w:val="22"/>
        </w:rPr>
        <w:t xml:space="preserve">The commissioning unit will contract the consultants and ensure the timely provision of per diems and travel arrangements </w:t>
      </w:r>
      <w:r w:rsidRPr="0009001A">
        <w:rPr>
          <w:sz w:val="22"/>
          <w:szCs w:val="22"/>
          <w:highlight w:val="lightGray"/>
        </w:rPr>
        <w:t xml:space="preserve">within </w:t>
      </w:r>
      <w:r w:rsidR="00D604A6" w:rsidRPr="0009001A">
        <w:rPr>
          <w:sz w:val="22"/>
          <w:szCs w:val="22"/>
        </w:rPr>
        <w:t>Timor Leste</w:t>
      </w:r>
      <w:r w:rsidRPr="0009001A">
        <w:rPr>
          <w:sz w:val="22"/>
          <w:szCs w:val="22"/>
        </w:rPr>
        <w:t xml:space="preserve"> for the MTR team. The Project Team will be responsible for liaising with the MTR team to provide all relevant documents, set up stakeholder interviews, and arrange field visits. </w:t>
      </w:r>
    </w:p>
    <w:p w:rsidR="00BF0763" w:rsidRPr="0009001A" w:rsidRDefault="00BF0763" w:rsidP="00BF0763">
      <w:pPr>
        <w:pStyle w:val="ListParagraph"/>
        <w:spacing w:before="0"/>
        <w:ind w:left="360"/>
        <w:rPr>
          <w:bCs/>
          <w:sz w:val="22"/>
          <w:szCs w:val="22"/>
        </w:rPr>
      </w:pPr>
    </w:p>
    <w:p w:rsidR="00BF0763" w:rsidRPr="0009001A" w:rsidRDefault="00BF0763" w:rsidP="004A4E9F">
      <w:pPr>
        <w:pStyle w:val="ListParagraph"/>
        <w:numPr>
          <w:ilvl w:val="0"/>
          <w:numId w:val="19"/>
        </w:numPr>
        <w:spacing w:before="0"/>
        <w:rPr>
          <w:b/>
          <w:bCs/>
          <w:sz w:val="22"/>
          <w:szCs w:val="22"/>
        </w:rPr>
      </w:pPr>
      <w:r w:rsidRPr="0009001A">
        <w:rPr>
          <w:b/>
          <w:bCs/>
          <w:sz w:val="22"/>
          <w:szCs w:val="22"/>
        </w:rPr>
        <w:t xml:space="preserve"> TEAM COMPOSITION</w:t>
      </w:r>
    </w:p>
    <w:p w:rsidR="00BF0763" w:rsidRPr="0009001A" w:rsidRDefault="00BF0763" w:rsidP="00BF0763">
      <w:pPr>
        <w:spacing w:after="0" w:line="240" w:lineRule="auto"/>
        <w:jc w:val="both"/>
        <w:rPr>
          <w:rFonts w:ascii="Times New Roman" w:hAnsi="Times New Roman" w:cs="Times New Roman"/>
        </w:rPr>
      </w:pPr>
    </w:p>
    <w:p w:rsidR="00BF0763" w:rsidRPr="0009001A" w:rsidRDefault="00BF0763" w:rsidP="00BF0763">
      <w:pPr>
        <w:spacing w:after="0" w:line="240" w:lineRule="auto"/>
        <w:jc w:val="both"/>
        <w:rPr>
          <w:rFonts w:ascii="Times New Roman" w:hAnsi="Times New Roman" w:cs="Times New Roman"/>
        </w:rPr>
      </w:pPr>
      <w:r w:rsidRPr="0009001A">
        <w:rPr>
          <w:rFonts w:ascii="Times New Roman" w:hAnsi="Times New Roman" w:cs="Times New Roman"/>
        </w:rPr>
        <w:t xml:space="preserve">A team of </w:t>
      </w:r>
      <w:r w:rsidRPr="0009001A">
        <w:rPr>
          <w:rFonts w:ascii="Times New Roman" w:hAnsi="Times New Roman" w:cs="Times New Roman"/>
          <w:highlight w:val="lightGray"/>
        </w:rPr>
        <w:t>two independent consultants</w:t>
      </w:r>
      <w:r w:rsidRPr="0009001A">
        <w:rPr>
          <w:rFonts w:ascii="Times New Roman" w:hAnsi="Times New Roman" w:cs="Times New Roman"/>
        </w:rPr>
        <w:t xml:space="preserve"> will conduct the MTR - </w:t>
      </w:r>
      <w:r w:rsidRPr="0009001A">
        <w:rPr>
          <w:rFonts w:ascii="Times New Roman" w:hAnsi="Times New Roman" w:cs="Times New Roman"/>
          <w:highlight w:val="lightGray"/>
        </w:rPr>
        <w:t>one team leader (with experience and exposure to projects and evaluations in other regions globally) and one team expert, usually from the country of the project</w:t>
      </w:r>
      <w:r w:rsidRPr="0009001A">
        <w:rPr>
          <w:rFonts w:ascii="Times New Roman" w:hAnsi="Times New Roman" w:cs="Times New Roman"/>
        </w:rPr>
        <w:t xml:space="preserve">.  The consultants cannot have participated in the project preparation, formulation, and/or implementation (including the writing of the Project Document) and should not have a conflict of interest with project’s related activities.  </w:t>
      </w:r>
    </w:p>
    <w:p w:rsidR="00BF0763" w:rsidRPr="0009001A" w:rsidRDefault="00BF0763" w:rsidP="00BF0763">
      <w:pPr>
        <w:spacing w:after="0" w:line="240" w:lineRule="auto"/>
        <w:jc w:val="both"/>
        <w:rPr>
          <w:rFonts w:ascii="Times New Roman" w:hAnsi="Times New Roman" w:cs="Times New Roman"/>
        </w:rPr>
      </w:pPr>
    </w:p>
    <w:p w:rsidR="00BF0763" w:rsidRPr="0009001A" w:rsidRDefault="00BF0763" w:rsidP="00BF0763">
      <w:pPr>
        <w:spacing w:line="240" w:lineRule="auto"/>
        <w:jc w:val="both"/>
        <w:rPr>
          <w:rFonts w:ascii="Times New Roman" w:hAnsi="Times New Roman" w:cs="Times New Roman"/>
        </w:rPr>
      </w:pPr>
      <w:r w:rsidRPr="0009001A">
        <w:rPr>
          <w:rFonts w:ascii="Times New Roman" w:hAnsi="Times New Roman" w:cs="Times New Roman"/>
        </w:rPr>
        <w:t xml:space="preserve">The selection of consultants will be aimed at maximizing the overall “team” qualities in the following areas: </w:t>
      </w:r>
      <w:r w:rsidRPr="0009001A">
        <w:rPr>
          <w:rFonts w:ascii="Times New Roman" w:hAnsi="Times New Roman" w:cs="Times New Roman"/>
          <w:i/>
          <w:highlight w:val="lightGray"/>
        </w:rPr>
        <w:t xml:space="preserve">(give a weight to all these qualifications </w:t>
      </w:r>
      <w:r w:rsidRPr="0009001A">
        <w:rPr>
          <w:rFonts w:ascii="Times New Roman" w:hAnsi="Times New Roman" w:cs="Times New Roman"/>
          <w:i/>
          <w:highlight w:val="lightGray"/>
        </w:rPr>
        <w:lastRenderedPageBreak/>
        <w:t>so applicants know what is the max amount of points they can earn for the technical evaluation)</w:t>
      </w:r>
    </w:p>
    <w:p w:rsidR="00BF0763" w:rsidRPr="0009001A" w:rsidRDefault="00BF0763" w:rsidP="004A4E9F">
      <w:pPr>
        <w:pStyle w:val="ListParagraph"/>
        <w:numPr>
          <w:ilvl w:val="0"/>
          <w:numId w:val="11"/>
        </w:numPr>
        <w:spacing w:before="0"/>
        <w:rPr>
          <w:sz w:val="22"/>
          <w:szCs w:val="22"/>
        </w:rPr>
      </w:pPr>
      <w:r w:rsidRPr="0009001A">
        <w:rPr>
          <w:sz w:val="22"/>
          <w:szCs w:val="22"/>
        </w:rPr>
        <w:t xml:space="preserve">Recent experience with result-based management evaluation methodologies; </w:t>
      </w:r>
    </w:p>
    <w:p w:rsidR="00BF0763" w:rsidRPr="0009001A" w:rsidRDefault="00BF0763" w:rsidP="004A4E9F">
      <w:pPr>
        <w:pStyle w:val="ListParagraph"/>
        <w:numPr>
          <w:ilvl w:val="0"/>
          <w:numId w:val="11"/>
        </w:numPr>
        <w:spacing w:before="0"/>
        <w:rPr>
          <w:sz w:val="22"/>
          <w:szCs w:val="22"/>
        </w:rPr>
      </w:pPr>
      <w:r w:rsidRPr="0009001A">
        <w:rPr>
          <w:sz w:val="22"/>
          <w:szCs w:val="22"/>
        </w:rPr>
        <w:t>Experience applying SMART indicators and reconstructing or validating baseline scenarios;</w:t>
      </w:r>
    </w:p>
    <w:p w:rsidR="00BF0763" w:rsidRPr="0009001A" w:rsidRDefault="00BF0763" w:rsidP="004A4E9F">
      <w:pPr>
        <w:pStyle w:val="ListParagraph"/>
        <w:numPr>
          <w:ilvl w:val="0"/>
          <w:numId w:val="11"/>
        </w:numPr>
        <w:spacing w:before="0"/>
        <w:rPr>
          <w:sz w:val="22"/>
          <w:szCs w:val="22"/>
        </w:rPr>
      </w:pPr>
      <w:r w:rsidRPr="0009001A">
        <w:rPr>
          <w:sz w:val="22"/>
          <w:szCs w:val="22"/>
        </w:rPr>
        <w:t xml:space="preserve">Competence in adaptive management, as applied to </w:t>
      </w:r>
      <w:r w:rsidR="00D604A6" w:rsidRPr="0009001A">
        <w:rPr>
          <w:sz w:val="22"/>
          <w:szCs w:val="22"/>
        </w:rPr>
        <w:t>climate change adaptation</w:t>
      </w:r>
    </w:p>
    <w:p w:rsidR="00BF0763" w:rsidRPr="0009001A" w:rsidRDefault="00BF0763" w:rsidP="004A4E9F">
      <w:pPr>
        <w:numPr>
          <w:ilvl w:val="0"/>
          <w:numId w:val="11"/>
        </w:numPr>
        <w:spacing w:after="0" w:line="240" w:lineRule="auto"/>
        <w:jc w:val="both"/>
        <w:rPr>
          <w:rFonts w:ascii="Times New Roman" w:hAnsi="Times New Roman" w:cs="Times New Roman"/>
        </w:rPr>
      </w:pPr>
      <w:r w:rsidRPr="0009001A">
        <w:rPr>
          <w:rFonts w:ascii="Times New Roman" w:hAnsi="Times New Roman" w:cs="Times New Roman"/>
        </w:rPr>
        <w:t>Experience working with the GEF or GEF-evaluations;</w:t>
      </w:r>
    </w:p>
    <w:p w:rsidR="00BF0763" w:rsidRPr="0009001A" w:rsidRDefault="00BF0763" w:rsidP="004A4E9F">
      <w:pPr>
        <w:numPr>
          <w:ilvl w:val="0"/>
          <w:numId w:val="11"/>
        </w:numPr>
        <w:spacing w:after="0" w:line="240" w:lineRule="auto"/>
        <w:jc w:val="both"/>
        <w:rPr>
          <w:rFonts w:ascii="Times New Roman" w:hAnsi="Times New Roman" w:cs="Times New Roman"/>
        </w:rPr>
      </w:pPr>
      <w:r w:rsidRPr="0009001A">
        <w:rPr>
          <w:rFonts w:ascii="Times New Roman" w:hAnsi="Times New Roman" w:cs="Times New Roman"/>
        </w:rPr>
        <w:t xml:space="preserve">Experience working in </w:t>
      </w:r>
      <w:r w:rsidR="00D604A6" w:rsidRPr="0009001A">
        <w:rPr>
          <w:rFonts w:ascii="Times New Roman" w:hAnsi="Times New Roman" w:cs="Times New Roman"/>
        </w:rPr>
        <w:t xml:space="preserve"> Timor Leste or at the least in the least developed countries in South East Asia </w:t>
      </w:r>
    </w:p>
    <w:p w:rsidR="00BF0763" w:rsidRPr="0009001A" w:rsidRDefault="00BF0763" w:rsidP="004A4E9F">
      <w:pPr>
        <w:pStyle w:val="ListParagraph"/>
        <w:numPr>
          <w:ilvl w:val="0"/>
          <w:numId w:val="11"/>
        </w:numPr>
        <w:spacing w:before="0"/>
        <w:rPr>
          <w:sz w:val="22"/>
          <w:szCs w:val="22"/>
        </w:rPr>
      </w:pPr>
      <w:r w:rsidRPr="0009001A">
        <w:rPr>
          <w:sz w:val="22"/>
          <w:szCs w:val="22"/>
        </w:rPr>
        <w:t xml:space="preserve">Work experience in relevant technical areas for at least </w:t>
      </w:r>
      <w:r w:rsidRPr="0009001A">
        <w:rPr>
          <w:sz w:val="22"/>
          <w:szCs w:val="22"/>
          <w:highlight w:val="lightGray"/>
        </w:rPr>
        <w:t>10 years</w:t>
      </w:r>
      <w:r w:rsidRPr="0009001A">
        <w:rPr>
          <w:sz w:val="22"/>
          <w:szCs w:val="22"/>
        </w:rPr>
        <w:t>;</w:t>
      </w:r>
    </w:p>
    <w:p w:rsidR="00BF0763" w:rsidRPr="0009001A" w:rsidRDefault="00BF0763" w:rsidP="004A4E9F">
      <w:pPr>
        <w:pStyle w:val="ListParagraph"/>
        <w:numPr>
          <w:ilvl w:val="0"/>
          <w:numId w:val="11"/>
        </w:numPr>
        <w:spacing w:before="0"/>
        <w:rPr>
          <w:sz w:val="22"/>
          <w:szCs w:val="22"/>
        </w:rPr>
      </w:pPr>
      <w:r w:rsidRPr="0009001A">
        <w:rPr>
          <w:sz w:val="22"/>
          <w:szCs w:val="22"/>
        </w:rPr>
        <w:t>Demonstrated understanding of issues related to gender and</w:t>
      </w:r>
      <w:r w:rsidR="00AE1DA8" w:rsidRPr="0009001A">
        <w:rPr>
          <w:sz w:val="22"/>
          <w:szCs w:val="22"/>
        </w:rPr>
        <w:t xml:space="preserve"> </w:t>
      </w:r>
      <w:r w:rsidR="00D604A6" w:rsidRPr="0009001A">
        <w:rPr>
          <w:sz w:val="22"/>
          <w:szCs w:val="22"/>
        </w:rPr>
        <w:t>climate change adaptation and resilience</w:t>
      </w:r>
      <w:r w:rsidRPr="0009001A">
        <w:rPr>
          <w:sz w:val="22"/>
          <w:szCs w:val="22"/>
        </w:rPr>
        <w:t>; experience in gender sensitive evaluation and analysis.</w:t>
      </w:r>
    </w:p>
    <w:p w:rsidR="00BF0763" w:rsidRPr="0009001A" w:rsidRDefault="00BF0763" w:rsidP="004A4E9F">
      <w:pPr>
        <w:pStyle w:val="ListParagraph"/>
        <w:numPr>
          <w:ilvl w:val="0"/>
          <w:numId w:val="11"/>
        </w:numPr>
        <w:spacing w:before="0"/>
        <w:rPr>
          <w:sz w:val="22"/>
          <w:szCs w:val="22"/>
        </w:rPr>
      </w:pPr>
      <w:r w:rsidRPr="0009001A">
        <w:rPr>
          <w:sz w:val="22"/>
          <w:szCs w:val="22"/>
        </w:rPr>
        <w:t>Excellent communication skills;</w:t>
      </w:r>
    </w:p>
    <w:p w:rsidR="00BF0763" w:rsidRPr="0009001A" w:rsidRDefault="00BF0763" w:rsidP="004A4E9F">
      <w:pPr>
        <w:pStyle w:val="ListParagraph"/>
        <w:numPr>
          <w:ilvl w:val="0"/>
          <w:numId w:val="11"/>
        </w:numPr>
        <w:spacing w:before="0"/>
        <w:rPr>
          <w:sz w:val="22"/>
          <w:szCs w:val="22"/>
        </w:rPr>
      </w:pPr>
      <w:r w:rsidRPr="0009001A">
        <w:rPr>
          <w:sz w:val="22"/>
          <w:szCs w:val="22"/>
        </w:rPr>
        <w:t>Demonstrable analytical skills;</w:t>
      </w:r>
    </w:p>
    <w:p w:rsidR="00BF0763" w:rsidRPr="0009001A" w:rsidRDefault="00BF0763" w:rsidP="004A4E9F">
      <w:pPr>
        <w:pStyle w:val="ListParagraph"/>
        <w:numPr>
          <w:ilvl w:val="0"/>
          <w:numId w:val="11"/>
        </w:numPr>
        <w:spacing w:before="0"/>
        <w:rPr>
          <w:sz w:val="22"/>
          <w:szCs w:val="22"/>
        </w:rPr>
      </w:pPr>
      <w:r w:rsidRPr="0009001A">
        <w:rPr>
          <w:sz w:val="22"/>
          <w:szCs w:val="22"/>
        </w:rPr>
        <w:t>Project evaluation/review experiences within United Nations system will be considered an asset;</w:t>
      </w:r>
    </w:p>
    <w:p w:rsidR="00BF0763" w:rsidRPr="0009001A" w:rsidRDefault="00BF0763" w:rsidP="004A4E9F">
      <w:pPr>
        <w:pStyle w:val="ListParagraph"/>
        <w:numPr>
          <w:ilvl w:val="0"/>
          <w:numId w:val="11"/>
        </w:numPr>
        <w:spacing w:before="0"/>
        <w:rPr>
          <w:sz w:val="22"/>
          <w:szCs w:val="22"/>
        </w:rPr>
      </w:pPr>
      <w:r w:rsidRPr="0009001A">
        <w:rPr>
          <w:sz w:val="22"/>
          <w:szCs w:val="22"/>
        </w:rPr>
        <w:t xml:space="preserve">A Master’s degree in </w:t>
      </w:r>
      <w:r w:rsidR="00AE1DA8" w:rsidRPr="0009001A">
        <w:rPr>
          <w:sz w:val="22"/>
          <w:szCs w:val="22"/>
        </w:rPr>
        <w:t xml:space="preserve"> </w:t>
      </w:r>
      <w:r w:rsidR="00D604A6" w:rsidRPr="0009001A">
        <w:rPr>
          <w:sz w:val="22"/>
          <w:szCs w:val="22"/>
        </w:rPr>
        <w:t>environmental studies, developmental studies, climate change</w:t>
      </w:r>
      <w:r w:rsidRPr="0009001A">
        <w:rPr>
          <w:sz w:val="22"/>
          <w:szCs w:val="22"/>
        </w:rPr>
        <w:t>, or other closely related field.</w:t>
      </w:r>
    </w:p>
    <w:p w:rsidR="00BF0763" w:rsidRPr="0009001A" w:rsidRDefault="00BF0763" w:rsidP="00BF0763">
      <w:pPr>
        <w:spacing w:after="0" w:line="240" w:lineRule="auto"/>
        <w:ind w:left="360"/>
        <w:jc w:val="both"/>
        <w:rPr>
          <w:rFonts w:ascii="Times New Roman" w:hAnsi="Times New Roman" w:cs="Times New Roman"/>
        </w:rPr>
      </w:pPr>
    </w:p>
    <w:p w:rsidR="00BF0763" w:rsidRPr="0009001A" w:rsidRDefault="00BF0763" w:rsidP="004A4E9F">
      <w:pPr>
        <w:pStyle w:val="p28"/>
        <w:numPr>
          <w:ilvl w:val="0"/>
          <w:numId w:val="19"/>
        </w:numPr>
        <w:tabs>
          <w:tab w:val="clear" w:pos="680"/>
          <w:tab w:val="clear" w:pos="1060"/>
        </w:tabs>
        <w:spacing w:line="240" w:lineRule="auto"/>
        <w:jc w:val="both"/>
        <w:rPr>
          <w:b/>
          <w:bCs/>
          <w:sz w:val="22"/>
          <w:szCs w:val="22"/>
        </w:rPr>
      </w:pPr>
      <w:r w:rsidRPr="0009001A">
        <w:rPr>
          <w:b/>
          <w:bCs/>
          <w:sz w:val="22"/>
          <w:szCs w:val="22"/>
        </w:rPr>
        <w:t>PAYMENT MODALITIES AND SPECIFICATIONS</w:t>
      </w:r>
    </w:p>
    <w:p w:rsidR="00BF0763" w:rsidRPr="0009001A" w:rsidRDefault="00BF0763" w:rsidP="00BF0763">
      <w:pPr>
        <w:pStyle w:val="p28"/>
        <w:tabs>
          <w:tab w:val="clear" w:pos="680"/>
          <w:tab w:val="clear" w:pos="1060"/>
        </w:tabs>
        <w:spacing w:line="240" w:lineRule="auto"/>
        <w:ind w:left="0" w:firstLine="0"/>
        <w:jc w:val="both"/>
        <w:rPr>
          <w:bCs/>
          <w:sz w:val="22"/>
          <w:szCs w:val="22"/>
        </w:rPr>
      </w:pPr>
    </w:p>
    <w:p w:rsidR="00BF0763" w:rsidRPr="0009001A" w:rsidRDefault="00BF0763" w:rsidP="00BF0763">
      <w:pPr>
        <w:pStyle w:val="p28"/>
        <w:spacing w:line="240" w:lineRule="auto"/>
        <w:ind w:left="360" w:hanging="360"/>
        <w:jc w:val="both"/>
        <w:rPr>
          <w:bCs/>
          <w:sz w:val="22"/>
          <w:szCs w:val="22"/>
        </w:rPr>
      </w:pPr>
      <w:r w:rsidRPr="0009001A">
        <w:rPr>
          <w:bCs/>
          <w:sz w:val="22"/>
          <w:szCs w:val="22"/>
        </w:rPr>
        <w:t xml:space="preserve">10% of payment upon approval of the final MTR Inception Report </w:t>
      </w:r>
    </w:p>
    <w:p w:rsidR="00BF0763" w:rsidRPr="0009001A" w:rsidRDefault="00BF0763" w:rsidP="00BF0763">
      <w:pPr>
        <w:pStyle w:val="p28"/>
        <w:spacing w:line="240" w:lineRule="auto"/>
        <w:ind w:left="360" w:hanging="360"/>
        <w:jc w:val="both"/>
        <w:rPr>
          <w:bCs/>
          <w:sz w:val="22"/>
          <w:szCs w:val="22"/>
        </w:rPr>
      </w:pPr>
      <w:r w:rsidRPr="0009001A">
        <w:rPr>
          <w:bCs/>
          <w:sz w:val="22"/>
          <w:szCs w:val="22"/>
        </w:rPr>
        <w:t>30% upon submission of the draft MTR report</w:t>
      </w:r>
    </w:p>
    <w:p w:rsidR="00BF0763" w:rsidRPr="0009001A" w:rsidRDefault="00BF0763" w:rsidP="00BF0763">
      <w:pPr>
        <w:pStyle w:val="p28"/>
        <w:spacing w:line="240" w:lineRule="auto"/>
        <w:ind w:left="360" w:hanging="360"/>
        <w:jc w:val="both"/>
        <w:rPr>
          <w:bCs/>
          <w:sz w:val="22"/>
          <w:szCs w:val="22"/>
        </w:rPr>
      </w:pPr>
      <w:r w:rsidRPr="0009001A">
        <w:rPr>
          <w:bCs/>
          <w:sz w:val="22"/>
          <w:szCs w:val="22"/>
        </w:rPr>
        <w:t>60% upon finalization of the MTR report</w:t>
      </w:r>
    </w:p>
    <w:p w:rsidR="00BF0763" w:rsidRPr="0009001A" w:rsidRDefault="00BF0763" w:rsidP="00BF0763">
      <w:pPr>
        <w:pStyle w:val="p28"/>
        <w:spacing w:line="240" w:lineRule="auto"/>
        <w:ind w:left="360" w:hanging="360"/>
        <w:jc w:val="both"/>
        <w:rPr>
          <w:bCs/>
          <w:sz w:val="22"/>
          <w:szCs w:val="22"/>
        </w:rPr>
      </w:pPr>
    </w:p>
    <w:p w:rsidR="00BF0763" w:rsidRPr="0009001A" w:rsidRDefault="00BF0763" w:rsidP="00BF0763">
      <w:pPr>
        <w:pStyle w:val="p28"/>
        <w:spacing w:line="240" w:lineRule="auto"/>
        <w:ind w:left="360" w:hanging="360"/>
        <w:jc w:val="both"/>
        <w:rPr>
          <w:bCs/>
          <w:sz w:val="22"/>
          <w:szCs w:val="22"/>
        </w:rPr>
      </w:pPr>
      <w:r w:rsidRPr="0009001A">
        <w:rPr>
          <w:bCs/>
          <w:sz w:val="22"/>
          <w:szCs w:val="22"/>
          <w:highlight w:val="lightGray"/>
        </w:rPr>
        <w:t>Or, as otherwise agreed between the Commissioning Unit and the MTR team.</w:t>
      </w:r>
      <w:r w:rsidRPr="0009001A">
        <w:rPr>
          <w:bCs/>
          <w:sz w:val="22"/>
          <w:szCs w:val="22"/>
        </w:rPr>
        <w:t xml:space="preserve"> </w:t>
      </w:r>
    </w:p>
    <w:p w:rsidR="00BF0763" w:rsidRPr="0009001A" w:rsidRDefault="00BF0763" w:rsidP="00BF0763">
      <w:pPr>
        <w:pStyle w:val="p28"/>
        <w:tabs>
          <w:tab w:val="clear" w:pos="680"/>
          <w:tab w:val="clear" w:pos="1060"/>
        </w:tabs>
        <w:spacing w:line="240" w:lineRule="auto"/>
        <w:ind w:left="0" w:firstLine="0"/>
        <w:jc w:val="both"/>
        <w:rPr>
          <w:b/>
          <w:bCs/>
          <w:sz w:val="22"/>
          <w:szCs w:val="22"/>
        </w:rPr>
      </w:pPr>
    </w:p>
    <w:p w:rsidR="00BF0763" w:rsidRPr="0009001A" w:rsidRDefault="00BF0763" w:rsidP="004A4E9F">
      <w:pPr>
        <w:pStyle w:val="p28"/>
        <w:numPr>
          <w:ilvl w:val="0"/>
          <w:numId w:val="19"/>
        </w:numPr>
        <w:tabs>
          <w:tab w:val="clear" w:pos="680"/>
          <w:tab w:val="clear" w:pos="1060"/>
        </w:tabs>
        <w:spacing w:line="240" w:lineRule="auto"/>
        <w:jc w:val="both"/>
        <w:rPr>
          <w:b/>
          <w:bCs/>
          <w:sz w:val="22"/>
          <w:szCs w:val="22"/>
        </w:rPr>
      </w:pPr>
      <w:r w:rsidRPr="0009001A">
        <w:rPr>
          <w:b/>
          <w:bCs/>
          <w:sz w:val="22"/>
          <w:szCs w:val="22"/>
        </w:rPr>
        <w:t>APPLICATION PROCESS</w:t>
      </w:r>
      <w:r w:rsidRPr="0009001A">
        <w:rPr>
          <w:rStyle w:val="FootnoteReference"/>
          <w:rFonts w:eastAsiaTheme="majorEastAsia"/>
          <w:b/>
          <w:bCs/>
          <w:sz w:val="22"/>
          <w:szCs w:val="22"/>
        </w:rPr>
        <w:footnoteReference w:id="10"/>
      </w:r>
    </w:p>
    <w:p w:rsidR="00BF0763" w:rsidRPr="0009001A" w:rsidRDefault="00BF0763" w:rsidP="00BF0763">
      <w:pPr>
        <w:pStyle w:val="p28"/>
        <w:tabs>
          <w:tab w:val="clear" w:pos="680"/>
          <w:tab w:val="clear" w:pos="1060"/>
        </w:tabs>
        <w:spacing w:line="240" w:lineRule="auto"/>
        <w:ind w:left="0" w:firstLine="0"/>
        <w:jc w:val="both"/>
        <w:rPr>
          <w:b/>
          <w:bCs/>
          <w:sz w:val="22"/>
          <w:szCs w:val="22"/>
        </w:rPr>
      </w:pPr>
    </w:p>
    <w:p w:rsidR="00BF0763" w:rsidRPr="0009001A" w:rsidRDefault="00BF0763" w:rsidP="00BF0763">
      <w:pPr>
        <w:pStyle w:val="p28"/>
        <w:tabs>
          <w:tab w:val="clear" w:pos="680"/>
          <w:tab w:val="clear" w:pos="1060"/>
        </w:tabs>
        <w:spacing w:line="240" w:lineRule="auto"/>
        <w:ind w:left="0" w:firstLine="0"/>
        <w:jc w:val="both"/>
        <w:rPr>
          <w:b/>
          <w:bCs/>
          <w:sz w:val="22"/>
          <w:szCs w:val="22"/>
        </w:rPr>
      </w:pPr>
      <w:r w:rsidRPr="0009001A">
        <w:rPr>
          <w:b/>
          <w:bCs/>
          <w:sz w:val="22"/>
          <w:szCs w:val="22"/>
        </w:rPr>
        <w:t xml:space="preserve">Recommended Presentation of Proposal:  </w:t>
      </w:r>
    </w:p>
    <w:p w:rsidR="00BF0763" w:rsidRPr="0009001A" w:rsidRDefault="00BF0763" w:rsidP="00BF0763">
      <w:pPr>
        <w:pStyle w:val="ListParagraph"/>
        <w:autoSpaceDE w:val="0"/>
        <w:autoSpaceDN w:val="0"/>
        <w:adjustRightInd w:val="0"/>
        <w:spacing w:before="0"/>
        <w:ind w:left="360"/>
        <w:rPr>
          <w:sz w:val="22"/>
          <w:szCs w:val="22"/>
        </w:rPr>
      </w:pPr>
    </w:p>
    <w:p w:rsidR="00BF0763" w:rsidRPr="0009001A" w:rsidRDefault="00BF0763" w:rsidP="004A4E9F">
      <w:pPr>
        <w:pStyle w:val="ListParagraph"/>
        <w:numPr>
          <w:ilvl w:val="0"/>
          <w:numId w:val="31"/>
        </w:numPr>
        <w:autoSpaceDE w:val="0"/>
        <w:autoSpaceDN w:val="0"/>
        <w:adjustRightInd w:val="0"/>
        <w:spacing w:before="0"/>
        <w:ind w:left="360"/>
        <w:rPr>
          <w:sz w:val="22"/>
          <w:szCs w:val="22"/>
        </w:rPr>
      </w:pPr>
      <w:r w:rsidRPr="0009001A">
        <w:rPr>
          <w:b/>
          <w:sz w:val="22"/>
          <w:szCs w:val="22"/>
        </w:rPr>
        <w:t xml:space="preserve">Letter of Confirmation of Interest and Availability </w:t>
      </w:r>
      <w:r w:rsidRPr="0009001A">
        <w:rPr>
          <w:sz w:val="22"/>
          <w:szCs w:val="22"/>
        </w:rPr>
        <w:t xml:space="preserve">using the </w:t>
      </w:r>
      <w:hyperlink r:id="rId9" w:history="1">
        <w:r w:rsidRPr="0009001A">
          <w:rPr>
            <w:rStyle w:val="Hyperlink"/>
            <w:rFonts w:eastAsiaTheme="minorEastAsia"/>
            <w:sz w:val="22"/>
            <w:szCs w:val="22"/>
          </w:rPr>
          <w:t>template</w:t>
        </w:r>
      </w:hyperlink>
      <w:r w:rsidRPr="0009001A">
        <w:rPr>
          <w:rStyle w:val="FootnoteReference"/>
          <w:rFonts w:eastAsiaTheme="majorEastAsia"/>
          <w:sz w:val="22"/>
          <w:szCs w:val="22"/>
        </w:rPr>
        <w:footnoteReference w:id="11"/>
      </w:r>
      <w:r w:rsidRPr="0009001A">
        <w:rPr>
          <w:sz w:val="22"/>
          <w:szCs w:val="22"/>
        </w:rPr>
        <w:t xml:space="preserve"> provided by UNDP;</w:t>
      </w:r>
    </w:p>
    <w:p w:rsidR="00BF0763" w:rsidRPr="0009001A" w:rsidRDefault="00BF0763" w:rsidP="004A4E9F">
      <w:pPr>
        <w:pStyle w:val="ListParagraph"/>
        <w:numPr>
          <w:ilvl w:val="0"/>
          <w:numId w:val="31"/>
        </w:numPr>
        <w:autoSpaceDE w:val="0"/>
        <w:autoSpaceDN w:val="0"/>
        <w:adjustRightInd w:val="0"/>
        <w:spacing w:before="0"/>
        <w:ind w:left="360"/>
        <w:rPr>
          <w:rStyle w:val="atendertext1"/>
          <w:rFonts w:ascii="Times New Roman" w:hAnsi="Times New Roman" w:cs="Times New Roman"/>
          <w:sz w:val="22"/>
          <w:szCs w:val="22"/>
        </w:rPr>
      </w:pPr>
      <w:r w:rsidRPr="0009001A">
        <w:rPr>
          <w:b/>
          <w:sz w:val="22"/>
          <w:szCs w:val="22"/>
        </w:rPr>
        <w:t xml:space="preserve">CV </w:t>
      </w:r>
      <w:r w:rsidRPr="0009001A">
        <w:rPr>
          <w:sz w:val="22"/>
          <w:szCs w:val="22"/>
        </w:rPr>
        <w:t>and a</w:t>
      </w:r>
      <w:r w:rsidRPr="0009001A">
        <w:rPr>
          <w:b/>
          <w:sz w:val="22"/>
          <w:szCs w:val="22"/>
        </w:rPr>
        <w:t xml:space="preserve"> Personal History Form</w:t>
      </w:r>
      <w:r w:rsidRPr="0009001A">
        <w:rPr>
          <w:rStyle w:val="atendertext1"/>
          <w:rFonts w:ascii="Times New Roman" w:eastAsiaTheme="majorEastAsia" w:hAnsi="Times New Roman" w:cs="Times New Roman"/>
          <w:sz w:val="22"/>
          <w:szCs w:val="22"/>
        </w:rPr>
        <w:t xml:space="preserve"> (</w:t>
      </w:r>
      <w:hyperlink r:id="rId10" w:tgtFrame="_blank" w:history="1">
        <w:r w:rsidRPr="0009001A">
          <w:rPr>
            <w:rStyle w:val="Hyperlink"/>
            <w:rFonts w:eastAsiaTheme="minorEastAsia"/>
            <w:sz w:val="22"/>
            <w:szCs w:val="22"/>
          </w:rPr>
          <w:t>P11 form</w:t>
        </w:r>
      </w:hyperlink>
      <w:r w:rsidRPr="0009001A">
        <w:rPr>
          <w:rStyle w:val="FootnoteReference"/>
          <w:rFonts w:eastAsiaTheme="majorEastAsia"/>
          <w:sz w:val="22"/>
          <w:szCs w:val="22"/>
        </w:rPr>
        <w:footnoteReference w:id="12"/>
      </w:r>
      <w:r w:rsidRPr="0009001A">
        <w:rPr>
          <w:rStyle w:val="Hyperlink"/>
          <w:rFonts w:eastAsiaTheme="minorEastAsia"/>
          <w:sz w:val="22"/>
          <w:szCs w:val="22"/>
        </w:rPr>
        <w:t>);</w:t>
      </w:r>
    </w:p>
    <w:p w:rsidR="00BF0763" w:rsidRPr="0009001A" w:rsidRDefault="00BF0763" w:rsidP="004A4E9F">
      <w:pPr>
        <w:pStyle w:val="ListParagraph"/>
        <w:numPr>
          <w:ilvl w:val="0"/>
          <w:numId w:val="31"/>
        </w:numPr>
        <w:autoSpaceDE w:val="0"/>
        <w:autoSpaceDN w:val="0"/>
        <w:adjustRightInd w:val="0"/>
        <w:spacing w:before="0"/>
        <w:ind w:left="360"/>
        <w:rPr>
          <w:sz w:val="22"/>
          <w:szCs w:val="22"/>
        </w:rPr>
      </w:pPr>
      <w:r w:rsidRPr="0009001A">
        <w:rPr>
          <w:b/>
          <w:sz w:val="22"/>
          <w:szCs w:val="22"/>
        </w:rPr>
        <w:t>Brief description of approach to work/technical proposal</w:t>
      </w:r>
      <w:r w:rsidRPr="0009001A">
        <w:rPr>
          <w:sz w:val="22"/>
          <w:szCs w:val="22"/>
        </w:rPr>
        <w:t xml:space="preserve"> of why the individual considers him/herself as the most suitable for the assignment, and a proposed methodology on how they will approach and complete the assignment; (max 1 page)</w:t>
      </w:r>
    </w:p>
    <w:p w:rsidR="00BF0763" w:rsidRPr="0009001A" w:rsidRDefault="00BF0763" w:rsidP="004A4E9F">
      <w:pPr>
        <w:pStyle w:val="ListParagraph"/>
        <w:numPr>
          <w:ilvl w:val="0"/>
          <w:numId w:val="31"/>
        </w:numPr>
        <w:autoSpaceDE w:val="0"/>
        <w:autoSpaceDN w:val="0"/>
        <w:adjustRightInd w:val="0"/>
        <w:spacing w:before="0"/>
        <w:ind w:left="360"/>
        <w:rPr>
          <w:sz w:val="22"/>
          <w:szCs w:val="22"/>
        </w:rPr>
      </w:pPr>
      <w:r w:rsidRPr="0009001A">
        <w:rPr>
          <w:b/>
          <w:sz w:val="22"/>
          <w:szCs w:val="22"/>
        </w:rPr>
        <w:t>Financial Proposal</w:t>
      </w:r>
      <w:r w:rsidRPr="0009001A">
        <w:rPr>
          <w:sz w:val="22"/>
          <w:szCs w:val="22"/>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w:t>
      </w:r>
      <w:r w:rsidRPr="0009001A">
        <w:rPr>
          <w:sz w:val="22"/>
          <w:szCs w:val="22"/>
        </w:rPr>
        <w:lastRenderedPageBreak/>
        <w:t xml:space="preserve">(RLA), the applicant must indicate at this point, and ensure that all such costs are duly incorporated in the financial proposal submitted to UNDP.  </w:t>
      </w:r>
    </w:p>
    <w:p w:rsidR="00BF0763" w:rsidRPr="0009001A" w:rsidRDefault="00BF0763" w:rsidP="00BF0763">
      <w:pPr>
        <w:pStyle w:val="ListParagraph"/>
        <w:autoSpaceDE w:val="0"/>
        <w:autoSpaceDN w:val="0"/>
        <w:adjustRightInd w:val="0"/>
        <w:spacing w:before="0"/>
        <w:ind w:left="360"/>
        <w:rPr>
          <w:rStyle w:val="atendertext1"/>
          <w:rFonts w:ascii="Times New Roman" w:hAnsi="Times New Roman" w:cs="Times New Roman"/>
          <w:sz w:val="22"/>
          <w:szCs w:val="22"/>
        </w:rPr>
      </w:pPr>
    </w:p>
    <w:p w:rsidR="00BF0763" w:rsidRPr="0009001A" w:rsidRDefault="00AE1DA8" w:rsidP="00BF0763">
      <w:pPr>
        <w:pStyle w:val="p28"/>
        <w:tabs>
          <w:tab w:val="clear" w:pos="680"/>
          <w:tab w:val="clear" w:pos="1060"/>
        </w:tabs>
        <w:spacing w:line="240" w:lineRule="auto"/>
        <w:ind w:left="0" w:firstLine="0"/>
        <w:jc w:val="both"/>
        <w:rPr>
          <w:sz w:val="22"/>
          <w:szCs w:val="22"/>
        </w:rPr>
      </w:pPr>
      <w:r w:rsidRPr="0009001A">
        <w:rPr>
          <w:rStyle w:val="atendertext1"/>
          <w:rFonts w:ascii="Times New Roman" w:eastAsiaTheme="majorEastAsia" w:hAnsi="Times New Roman" w:cs="Times New Roman"/>
          <w:sz w:val="22"/>
          <w:szCs w:val="22"/>
        </w:rPr>
        <w:t>All application materials should be submitted to the address UNDP Procurement Unit, Obrigado Barrack, Caicoli Dili in a sealed envelope indicating the following reference “Consultant for Strengthening the Resilience of Small Scale Rural Infrastructure and Local Government Systems to Climatic Variability and Risk (SSRI) Project Midterm Review” or by email at the following address ONLY: matias.gomes@undp.org by 08:00 – 17:00 and deadline 30 October 2015. Incomplete applications will be excluded from further consideration.</w:t>
      </w:r>
    </w:p>
    <w:p w:rsidR="00BF0763" w:rsidRPr="0009001A" w:rsidRDefault="00BF0763" w:rsidP="00BF0763">
      <w:pPr>
        <w:pStyle w:val="p28"/>
        <w:spacing w:line="240" w:lineRule="auto"/>
        <w:ind w:left="0" w:firstLine="0"/>
        <w:jc w:val="both"/>
        <w:rPr>
          <w:sz w:val="22"/>
          <w:szCs w:val="22"/>
        </w:rPr>
      </w:pPr>
      <w:r w:rsidRPr="0009001A">
        <w:rPr>
          <w:b/>
          <w:bCs/>
          <w:sz w:val="22"/>
          <w:szCs w:val="22"/>
        </w:rPr>
        <w:t xml:space="preserve">Criteria for Evaluation of Proposal:  </w:t>
      </w:r>
      <w:r w:rsidRPr="0009001A">
        <w:rPr>
          <w:bCs/>
          <w:sz w:val="22"/>
          <w:szCs w:val="22"/>
        </w:rPr>
        <w:t xml:space="preserve">Only those applications which are responsive and compliant will be evaluated.  Offers will be evaluated according to the Combined Scoring method – where the </w:t>
      </w:r>
      <w:r w:rsidRPr="0009001A">
        <w:rPr>
          <w:sz w:val="22"/>
          <w:szCs w:val="22"/>
        </w:rPr>
        <w:t>educational background and experience on similar assignments</w:t>
      </w:r>
      <w:r w:rsidRPr="0009001A">
        <w:rPr>
          <w:bCs/>
          <w:sz w:val="22"/>
          <w:szCs w:val="22"/>
        </w:rPr>
        <w:t xml:space="preserve"> will be weighted at 70%</w:t>
      </w:r>
      <w:r w:rsidRPr="0009001A">
        <w:rPr>
          <w:b/>
          <w:bCs/>
          <w:sz w:val="22"/>
          <w:szCs w:val="22"/>
        </w:rPr>
        <w:t xml:space="preserve"> </w:t>
      </w:r>
      <w:r w:rsidRPr="0009001A">
        <w:rPr>
          <w:sz w:val="22"/>
          <w:szCs w:val="22"/>
        </w:rPr>
        <w:t xml:space="preserve">and the price proposal will weigh as 30% of the total scoring.  The applicant receiving the Highest Combined Score that has also accepted UNDP’s General Terms and Conditions will be awarded the contract. </w:t>
      </w:r>
    </w:p>
    <w:p w:rsidR="00BF0763" w:rsidRPr="0009001A" w:rsidRDefault="00BF0763" w:rsidP="00BF0763">
      <w:pPr>
        <w:pStyle w:val="p28"/>
        <w:spacing w:line="240" w:lineRule="auto"/>
        <w:ind w:left="0" w:firstLine="0"/>
        <w:jc w:val="both"/>
        <w:rPr>
          <w:sz w:val="22"/>
          <w:szCs w:val="22"/>
        </w:rPr>
      </w:pPr>
    </w:p>
    <w:p w:rsidR="00BF0763" w:rsidRPr="0009001A" w:rsidRDefault="00BF0763" w:rsidP="00BF0763">
      <w:pPr>
        <w:pStyle w:val="p28"/>
        <w:tabs>
          <w:tab w:val="clear" w:pos="680"/>
          <w:tab w:val="clear" w:pos="1060"/>
        </w:tabs>
        <w:spacing w:line="240" w:lineRule="auto"/>
        <w:ind w:left="0" w:firstLine="0"/>
        <w:jc w:val="both"/>
        <w:rPr>
          <w:b/>
          <w:color w:val="808080" w:themeColor="background1" w:themeShade="80"/>
          <w:sz w:val="22"/>
          <w:szCs w:val="22"/>
        </w:rPr>
      </w:pPr>
      <w:r w:rsidRPr="0009001A">
        <w:rPr>
          <w:b/>
          <w:color w:val="808080" w:themeColor="background1" w:themeShade="80"/>
          <w:sz w:val="22"/>
          <w:szCs w:val="22"/>
        </w:rPr>
        <w:t xml:space="preserve">ToR ANNEX A: List of Documents to be reviewed by the MTR Team </w:t>
      </w:r>
    </w:p>
    <w:p w:rsidR="00BF0763" w:rsidRPr="0009001A" w:rsidRDefault="00BF0763" w:rsidP="00BF0763">
      <w:pPr>
        <w:pStyle w:val="p28"/>
        <w:tabs>
          <w:tab w:val="clear" w:pos="680"/>
          <w:tab w:val="clear" w:pos="1060"/>
        </w:tabs>
        <w:spacing w:line="240" w:lineRule="auto"/>
        <w:ind w:left="0" w:firstLine="0"/>
        <w:jc w:val="both"/>
        <w:rPr>
          <w:sz w:val="22"/>
          <w:szCs w:val="22"/>
        </w:rPr>
      </w:pPr>
    </w:p>
    <w:p w:rsidR="00BF0763" w:rsidRPr="0009001A" w:rsidRDefault="00BF0763" w:rsidP="004A4E9F">
      <w:pPr>
        <w:pStyle w:val="BodyText"/>
        <w:numPr>
          <w:ilvl w:val="0"/>
          <w:numId w:val="10"/>
        </w:numPr>
        <w:spacing w:before="0" w:after="0"/>
        <w:rPr>
          <w:sz w:val="22"/>
          <w:szCs w:val="22"/>
        </w:rPr>
      </w:pPr>
      <w:r w:rsidRPr="0009001A">
        <w:rPr>
          <w:sz w:val="22"/>
          <w:szCs w:val="22"/>
        </w:rPr>
        <w:t>PIF</w:t>
      </w:r>
    </w:p>
    <w:p w:rsidR="00BF0763" w:rsidRPr="0009001A" w:rsidRDefault="00BF0763" w:rsidP="004A4E9F">
      <w:pPr>
        <w:pStyle w:val="BodyText"/>
        <w:numPr>
          <w:ilvl w:val="0"/>
          <w:numId w:val="10"/>
        </w:numPr>
        <w:spacing w:before="0" w:after="0"/>
        <w:rPr>
          <w:sz w:val="22"/>
          <w:szCs w:val="22"/>
        </w:rPr>
      </w:pPr>
      <w:r w:rsidRPr="0009001A">
        <w:rPr>
          <w:sz w:val="22"/>
          <w:szCs w:val="22"/>
        </w:rPr>
        <w:t>UNDP Initiation Plan</w:t>
      </w:r>
    </w:p>
    <w:p w:rsidR="00BF0763" w:rsidRPr="0009001A" w:rsidRDefault="00BF0763" w:rsidP="004A4E9F">
      <w:pPr>
        <w:pStyle w:val="BodyText"/>
        <w:numPr>
          <w:ilvl w:val="0"/>
          <w:numId w:val="10"/>
        </w:numPr>
        <w:spacing w:before="0" w:after="0"/>
        <w:rPr>
          <w:sz w:val="22"/>
          <w:szCs w:val="22"/>
        </w:rPr>
      </w:pPr>
      <w:r w:rsidRPr="0009001A">
        <w:rPr>
          <w:sz w:val="22"/>
          <w:szCs w:val="22"/>
        </w:rPr>
        <w:t xml:space="preserve">UNDP Project Document </w:t>
      </w:r>
    </w:p>
    <w:p w:rsidR="00BF0763" w:rsidRPr="0009001A" w:rsidRDefault="00BF0763" w:rsidP="004A4E9F">
      <w:pPr>
        <w:pStyle w:val="BodyText"/>
        <w:numPr>
          <w:ilvl w:val="0"/>
          <w:numId w:val="10"/>
        </w:numPr>
        <w:spacing w:before="0" w:after="0"/>
        <w:rPr>
          <w:sz w:val="22"/>
          <w:szCs w:val="22"/>
        </w:rPr>
      </w:pPr>
      <w:r w:rsidRPr="0009001A">
        <w:rPr>
          <w:sz w:val="22"/>
          <w:szCs w:val="22"/>
        </w:rPr>
        <w:t>UNDP Environmental and Social Screening results</w:t>
      </w:r>
    </w:p>
    <w:p w:rsidR="00BF0763" w:rsidRPr="0009001A" w:rsidRDefault="00BF0763" w:rsidP="004A4E9F">
      <w:pPr>
        <w:pStyle w:val="BodyText"/>
        <w:numPr>
          <w:ilvl w:val="0"/>
          <w:numId w:val="10"/>
        </w:numPr>
        <w:spacing w:before="0" w:after="0"/>
        <w:rPr>
          <w:sz w:val="22"/>
          <w:szCs w:val="22"/>
        </w:rPr>
      </w:pPr>
      <w:r w:rsidRPr="0009001A">
        <w:rPr>
          <w:sz w:val="22"/>
          <w:szCs w:val="22"/>
        </w:rPr>
        <w:t xml:space="preserve">Project Inception Report </w:t>
      </w:r>
    </w:p>
    <w:p w:rsidR="00BF0763" w:rsidRPr="0009001A" w:rsidRDefault="00BF0763" w:rsidP="004A4E9F">
      <w:pPr>
        <w:pStyle w:val="BodyText"/>
        <w:numPr>
          <w:ilvl w:val="0"/>
          <w:numId w:val="10"/>
        </w:numPr>
        <w:spacing w:before="0" w:after="0"/>
        <w:rPr>
          <w:sz w:val="22"/>
          <w:szCs w:val="22"/>
        </w:rPr>
      </w:pPr>
      <w:r w:rsidRPr="0009001A">
        <w:rPr>
          <w:sz w:val="22"/>
          <w:szCs w:val="22"/>
        </w:rPr>
        <w:t>All Project Implementation Reports (PIR’s)</w:t>
      </w:r>
    </w:p>
    <w:p w:rsidR="00BF0763" w:rsidRPr="0009001A" w:rsidRDefault="00BF0763" w:rsidP="004A4E9F">
      <w:pPr>
        <w:pStyle w:val="BodyText"/>
        <w:numPr>
          <w:ilvl w:val="0"/>
          <w:numId w:val="10"/>
        </w:numPr>
        <w:spacing w:before="0" w:after="0"/>
        <w:rPr>
          <w:sz w:val="22"/>
          <w:szCs w:val="22"/>
        </w:rPr>
      </w:pPr>
      <w:r w:rsidRPr="0009001A">
        <w:rPr>
          <w:sz w:val="22"/>
          <w:szCs w:val="22"/>
        </w:rPr>
        <w:lastRenderedPageBreak/>
        <w:t>Quarterly progress reports and work plans of the various implementation task teams</w:t>
      </w:r>
    </w:p>
    <w:p w:rsidR="00BF0763" w:rsidRPr="0009001A" w:rsidRDefault="00BF0763" w:rsidP="004A4E9F">
      <w:pPr>
        <w:pStyle w:val="BodyText"/>
        <w:numPr>
          <w:ilvl w:val="0"/>
          <w:numId w:val="10"/>
        </w:numPr>
        <w:spacing w:before="0" w:after="0"/>
        <w:rPr>
          <w:sz w:val="22"/>
          <w:szCs w:val="22"/>
        </w:rPr>
      </w:pPr>
      <w:r w:rsidRPr="0009001A">
        <w:rPr>
          <w:sz w:val="22"/>
          <w:szCs w:val="22"/>
        </w:rPr>
        <w:t>Audit reports</w:t>
      </w:r>
    </w:p>
    <w:p w:rsidR="00BF0763" w:rsidRPr="0009001A" w:rsidRDefault="00BF0763" w:rsidP="004A4E9F">
      <w:pPr>
        <w:pStyle w:val="BodyText"/>
        <w:numPr>
          <w:ilvl w:val="0"/>
          <w:numId w:val="10"/>
        </w:numPr>
        <w:spacing w:before="0" w:after="0"/>
        <w:rPr>
          <w:sz w:val="22"/>
          <w:szCs w:val="22"/>
        </w:rPr>
      </w:pPr>
      <w:r w:rsidRPr="0009001A">
        <w:rPr>
          <w:sz w:val="22"/>
          <w:szCs w:val="22"/>
        </w:rPr>
        <w:t>Finalized GEF focal area Tracking Tools at CEO endorsement and midterm (</w:t>
      </w:r>
      <w:r w:rsidRPr="0009001A">
        <w:rPr>
          <w:i/>
          <w:sz w:val="22"/>
          <w:szCs w:val="22"/>
          <w:highlight w:val="lightGray"/>
        </w:rPr>
        <w:t>fill in specific TTs for this project’s focal area</w:t>
      </w:r>
      <w:r w:rsidRPr="0009001A">
        <w:rPr>
          <w:sz w:val="22"/>
          <w:szCs w:val="22"/>
        </w:rPr>
        <w:t xml:space="preserve">) </w:t>
      </w:r>
    </w:p>
    <w:p w:rsidR="00BF0763" w:rsidRPr="0009001A" w:rsidRDefault="00BF0763" w:rsidP="004A4E9F">
      <w:pPr>
        <w:numPr>
          <w:ilvl w:val="0"/>
          <w:numId w:val="10"/>
        </w:numPr>
        <w:spacing w:after="0" w:line="240" w:lineRule="auto"/>
        <w:jc w:val="both"/>
        <w:rPr>
          <w:rFonts w:ascii="Times New Roman" w:hAnsi="Times New Roman" w:cs="Times New Roman"/>
        </w:rPr>
      </w:pPr>
      <w:r w:rsidRPr="0009001A">
        <w:rPr>
          <w:rFonts w:ascii="Times New Roman" w:hAnsi="Times New Roman" w:cs="Times New Roman"/>
        </w:rPr>
        <w:t xml:space="preserve">Oversight mission reports  </w:t>
      </w:r>
    </w:p>
    <w:p w:rsidR="00BF0763" w:rsidRPr="0009001A" w:rsidRDefault="00BF0763" w:rsidP="004A4E9F">
      <w:pPr>
        <w:pStyle w:val="BodyText"/>
        <w:numPr>
          <w:ilvl w:val="0"/>
          <w:numId w:val="10"/>
        </w:numPr>
        <w:spacing w:before="0" w:after="0"/>
        <w:rPr>
          <w:sz w:val="22"/>
          <w:szCs w:val="22"/>
        </w:rPr>
      </w:pPr>
      <w:r w:rsidRPr="0009001A">
        <w:rPr>
          <w:sz w:val="22"/>
          <w:szCs w:val="22"/>
        </w:rPr>
        <w:t>All monitoring reports prepared by the project</w:t>
      </w:r>
    </w:p>
    <w:p w:rsidR="00BF0763" w:rsidRPr="0009001A" w:rsidRDefault="00BF0763" w:rsidP="004A4E9F">
      <w:pPr>
        <w:pStyle w:val="BodyText"/>
        <w:numPr>
          <w:ilvl w:val="0"/>
          <w:numId w:val="10"/>
        </w:numPr>
        <w:spacing w:before="0" w:after="0"/>
        <w:rPr>
          <w:sz w:val="22"/>
          <w:szCs w:val="22"/>
        </w:rPr>
      </w:pPr>
      <w:r w:rsidRPr="0009001A">
        <w:rPr>
          <w:sz w:val="22"/>
          <w:szCs w:val="22"/>
        </w:rPr>
        <w:t>Financial and Administration guidelines used by Project Team</w:t>
      </w:r>
    </w:p>
    <w:p w:rsidR="00BF0763" w:rsidRPr="0009001A" w:rsidRDefault="00BF0763" w:rsidP="00BF0763">
      <w:pPr>
        <w:pStyle w:val="BodyText"/>
        <w:spacing w:before="0" w:after="0"/>
        <w:jc w:val="lowKashida"/>
        <w:rPr>
          <w:sz w:val="22"/>
          <w:szCs w:val="22"/>
        </w:rPr>
      </w:pPr>
    </w:p>
    <w:p w:rsidR="00BF0763" w:rsidRPr="0009001A" w:rsidRDefault="00BF0763" w:rsidP="00BF0763">
      <w:pPr>
        <w:pStyle w:val="BodyText"/>
        <w:spacing w:before="0" w:after="0"/>
        <w:jc w:val="lowKashida"/>
        <w:rPr>
          <w:sz w:val="22"/>
          <w:szCs w:val="22"/>
        </w:rPr>
      </w:pPr>
      <w:r w:rsidRPr="0009001A">
        <w:rPr>
          <w:sz w:val="22"/>
          <w:szCs w:val="22"/>
        </w:rPr>
        <w:t>The following documents will also be available:</w:t>
      </w:r>
    </w:p>
    <w:p w:rsidR="00BF0763" w:rsidRPr="0009001A" w:rsidRDefault="00BF0763" w:rsidP="004A4E9F">
      <w:pPr>
        <w:pStyle w:val="BodyText"/>
        <w:numPr>
          <w:ilvl w:val="0"/>
          <w:numId w:val="10"/>
        </w:numPr>
        <w:spacing w:before="0" w:after="0"/>
        <w:rPr>
          <w:sz w:val="22"/>
          <w:szCs w:val="22"/>
        </w:rPr>
      </w:pPr>
      <w:r w:rsidRPr="0009001A">
        <w:rPr>
          <w:sz w:val="22"/>
          <w:szCs w:val="22"/>
        </w:rPr>
        <w:t>Project operational guidelines, manuals and systems</w:t>
      </w:r>
    </w:p>
    <w:p w:rsidR="00BF0763" w:rsidRPr="0009001A" w:rsidRDefault="00BF0763" w:rsidP="004A4E9F">
      <w:pPr>
        <w:pStyle w:val="BodyText"/>
        <w:numPr>
          <w:ilvl w:val="0"/>
          <w:numId w:val="10"/>
        </w:numPr>
        <w:spacing w:before="0" w:after="0"/>
        <w:rPr>
          <w:sz w:val="22"/>
          <w:szCs w:val="22"/>
        </w:rPr>
      </w:pPr>
      <w:r w:rsidRPr="0009001A">
        <w:rPr>
          <w:sz w:val="22"/>
          <w:szCs w:val="22"/>
        </w:rPr>
        <w:t>UNDP country/countries programme document(s)</w:t>
      </w:r>
    </w:p>
    <w:p w:rsidR="00BF0763" w:rsidRPr="0009001A" w:rsidRDefault="00BF0763" w:rsidP="004A4E9F">
      <w:pPr>
        <w:pStyle w:val="BodyText"/>
        <w:numPr>
          <w:ilvl w:val="0"/>
          <w:numId w:val="10"/>
        </w:numPr>
        <w:spacing w:before="0" w:after="0"/>
        <w:rPr>
          <w:sz w:val="22"/>
          <w:szCs w:val="22"/>
        </w:rPr>
      </w:pPr>
      <w:r w:rsidRPr="0009001A">
        <w:rPr>
          <w:sz w:val="22"/>
          <w:szCs w:val="22"/>
        </w:rPr>
        <w:t xml:space="preserve">Minutes of the  </w:t>
      </w:r>
      <w:r w:rsidR="00AE1DA8" w:rsidRPr="0009001A">
        <w:rPr>
          <w:sz w:val="22"/>
          <w:szCs w:val="22"/>
        </w:rPr>
        <w:t xml:space="preserve"> Strengthening the resilience of small scale rural infrastructure (SSRI) and local Governance Systems to Climate Change Variability and Risk </w:t>
      </w:r>
      <w:r w:rsidRPr="0009001A">
        <w:rPr>
          <w:sz w:val="22"/>
          <w:szCs w:val="22"/>
        </w:rPr>
        <w:t xml:space="preserve">Board Meetings and other meetings (i.e. </w:t>
      </w:r>
      <w:r w:rsidRPr="0009001A">
        <w:rPr>
          <w:sz w:val="22"/>
          <w:szCs w:val="22"/>
          <w:lang w:val="en-CA"/>
        </w:rPr>
        <w:t xml:space="preserve">Project Appraisal Committee </w:t>
      </w:r>
      <w:r w:rsidRPr="0009001A">
        <w:rPr>
          <w:sz w:val="22"/>
          <w:szCs w:val="22"/>
        </w:rPr>
        <w:t>meetings)</w:t>
      </w:r>
    </w:p>
    <w:p w:rsidR="00BF0763" w:rsidRPr="0009001A" w:rsidRDefault="00BF0763" w:rsidP="004A4E9F">
      <w:pPr>
        <w:pStyle w:val="BodyText"/>
        <w:numPr>
          <w:ilvl w:val="0"/>
          <w:numId w:val="10"/>
        </w:numPr>
        <w:spacing w:before="0" w:after="0"/>
        <w:rPr>
          <w:sz w:val="22"/>
          <w:szCs w:val="22"/>
        </w:rPr>
      </w:pPr>
      <w:r w:rsidRPr="0009001A">
        <w:rPr>
          <w:sz w:val="22"/>
          <w:szCs w:val="22"/>
        </w:rPr>
        <w:t>Project site location maps</w:t>
      </w:r>
    </w:p>
    <w:p w:rsidR="00BF0763" w:rsidRPr="0009001A" w:rsidRDefault="00BF0763" w:rsidP="00BF0763">
      <w:pPr>
        <w:spacing w:line="240" w:lineRule="auto"/>
        <w:rPr>
          <w:rFonts w:ascii="Times New Roman" w:hAnsi="Times New Roman" w:cs="Times New Roman"/>
          <w:b/>
        </w:rPr>
      </w:pPr>
    </w:p>
    <w:p w:rsidR="00BF0763" w:rsidRPr="0009001A" w:rsidRDefault="00BF0763" w:rsidP="00BF0763">
      <w:pPr>
        <w:spacing w:line="240" w:lineRule="auto"/>
        <w:rPr>
          <w:rFonts w:ascii="Times New Roman" w:hAnsi="Times New Roman" w:cs="Times New Roman"/>
          <w:b/>
          <w:color w:val="808080" w:themeColor="background1" w:themeShade="80"/>
        </w:rPr>
      </w:pPr>
      <w:r w:rsidRPr="0009001A">
        <w:rPr>
          <w:rFonts w:ascii="Times New Roman" w:hAnsi="Times New Roman" w:cs="Times New Roman"/>
          <w:b/>
          <w:color w:val="808080" w:themeColor="background1" w:themeShade="80"/>
        </w:rPr>
        <w:t>ToR ANNEX B: Guidelines on Contents for the Midterm Review Report</w:t>
      </w:r>
      <w:r w:rsidRPr="0009001A">
        <w:rPr>
          <w:rStyle w:val="FootnoteReference"/>
          <w:rFonts w:ascii="Times New Roman" w:hAnsi="Times New Roman" w:cs="Times New Roman"/>
          <w:color w:val="808080" w:themeColor="background1" w:themeShade="80"/>
        </w:rPr>
        <w:footnoteReference w:id="13"/>
      </w:r>
      <w:r w:rsidRPr="0009001A">
        <w:rPr>
          <w:rFonts w:ascii="Times New Roman" w:hAnsi="Times New Roman" w:cs="Times New Roman"/>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91"/>
        <w:gridCol w:w="8438"/>
        <w:gridCol w:w="611"/>
      </w:tblGrid>
      <w:tr w:rsidR="00BF0763" w:rsidRPr="0009001A" w:rsidTr="003B4147">
        <w:trPr>
          <w:gridAfter w:val="1"/>
          <w:wAfter w:w="612" w:type="dxa"/>
          <w:trHeight w:val="48"/>
        </w:trPr>
        <w:tc>
          <w:tcPr>
            <w:tcW w:w="480" w:type="dxa"/>
          </w:tcPr>
          <w:p w:rsidR="00BF0763" w:rsidRPr="0009001A" w:rsidRDefault="00BF0763" w:rsidP="003B4147">
            <w:pPr>
              <w:spacing w:line="240" w:lineRule="auto"/>
              <w:rPr>
                <w:rFonts w:ascii="Times New Roman" w:hAnsi="Times New Roman" w:cs="Times New Roman"/>
                <w:b/>
                <w:bCs/>
              </w:rPr>
            </w:pPr>
            <w:r w:rsidRPr="0009001A">
              <w:rPr>
                <w:rFonts w:ascii="Times New Roman" w:hAnsi="Times New Roman" w:cs="Times New Roman"/>
                <w:b/>
                <w:bCs/>
              </w:rPr>
              <w:t>i.</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Basic Report Information </w:t>
            </w:r>
            <w:r w:rsidRPr="0009001A">
              <w:rPr>
                <w:rFonts w:ascii="Times New Roman" w:hAnsi="Times New Roman" w:cs="Times New Roman"/>
                <w:i/>
              </w:rPr>
              <w:t>(for opening page or title page)</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 xml:space="preserve">Title of  UNDP supported GEF financed project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 xml:space="preserve">UNDP PIMS# and GEF project ID#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MTR time frame and date of MTR report</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Region and countries included in the project</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GEF Operational Focal Area/Strategic Program</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Executing Agency/Implementing Partner and other project partners</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 xml:space="preserve">MTR team members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lastRenderedPageBreak/>
              <w:t>Acknowledgements</w:t>
            </w:r>
          </w:p>
        </w:tc>
      </w:tr>
      <w:tr w:rsidR="00BF0763" w:rsidRPr="0009001A" w:rsidTr="003B4147">
        <w:trPr>
          <w:gridAfter w:val="1"/>
          <w:wAfter w:w="612" w:type="dxa"/>
          <w:trHeight w:val="188"/>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lastRenderedPageBreak/>
              <w:t xml:space="preserve">ii. </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Table of Contents</w:t>
            </w:r>
          </w:p>
        </w:tc>
      </w:tr>
      <w:tr w:rsidR="00BF0763" w:rsidRPr="0009001A" w:rsidTr="003B4147">
        <w:trPr>
          <w:gridAfter w:val="1"/>
          <w:wAfter w:w="612" w:type="dxa"/>
          <w:trHeight w:val="207"/>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iii.</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Acronyms and Abbreviations</w:t>
            </w:r>
          </w:p>
        </w:tc>
      </w:tr>
      <w:tr w:rsidR="00BF0763" w:rsidRPr="0009001A" w:rsidTr="003B4147">
        <w:trPr>
          <w:gridAfter w:val="1"/>
          <w:wAfter w:w="612" w:type="dxa"/>
          <w:trHeight w:val="48"/>
        </w:trPr>
        <w:tc>
          <w:tcPr>
            <w:tcW w:w="480" w:type="dxa"/>
          </w:tcPr>
          <w:p w:rsidR="00BF0763" w:rsidRPr="0009001A" w:rsidRDefault="00BF0763" w:rsidP="003B4147">
            <w:pPr>
              <w:spacing w:line="240" w:lineRule="auto"/>
              <w:rPr>
                <w:rFonts w:ascii="Times New Roman" w:hAnsi="Times New Roman" w:cs="Times New Roman"/>
                <w:b/>
                <w:bCs/>
              </w:rPr>
            </w:pPr>
            <w:r w:rsidRPr="0009001A">
              <w:rPr>
                <w:rFonts w:ascii="Times New Roman" w:hAnsi="Times New Roman" w:cs="Times New Roman"/>
                <w:b/>
                <w:bCs/>
              </w:rPr>
              <w:t>1.</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Executive Summary </w:t>
            </w:r>
            <w:r w:rsidRPr="0009001A">
              <w:rPr>
                <w:rFonts w:ascii="Times New Roman" w:hAnsi="Times New Roman" w:cs="Times New Roman"/>
                <w:i/>
              </w:rPr>
              <w:t>(3-5 pages)</w:t>
            </w:r>
            <w:r w:rsidRPr="0009001A">
              <w:rPr>
                <w:rFonts w:ascii="Times New Roman" w:hAnsi="Times New Roman" w:cs="Times New Roman"/>
              </w:rPr>
              <w:t xml:space="preserve">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Project Information Table</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Project Description (brief)</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Project Progress Summary (between 200-500 words)</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MTR Ratings &amp; Achievement Summary Table</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 xml:space="preserve">Concise summary of conclusions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Recommendation Summary Table</w:t>
            </w:r>
          </w:p>
        </w:tc>
      </w:tr>
      <w:tr w:rsidR="00BF0763" w:rsidRPr="0009001A" w:rsidTr="003B4147">
        <w:trPr>
          <w:gridAfter w:val="1"/>
          <w:wAfter w:w="612" w:type="dxa"/>
          <w:trHeight w:val="48"/>
        </w:trPr>
        <w:tc>
          <w:tcPr>
            <w:tcW w:w="480" w:type="dxa"/>
          </w:tcPr>
          <w:p w:rsidR="00BF0763" w:rsidRPr="0009001A" w:rsidRDefault="00BF0763" w:rsidP="003B4147">
            <w:pPr>
              <w:spacing w:line="240" w:lineRule="auto"/>
              <w:rPr>
                <w:rFonts w:ascii="Times New Roman" w:hAnsi="Times New Roman" w:cs="Times New Roman"/>
                <w:b/>
                <w:bCs/>
              </w:rPr>
            </w:pPr>
            <w:r w:rsidRPr="0009001A">
              <w:rPr>
                <w:rFonts w:ascii="Times New Roman" w:hAnsi="Times New Roman" w:cs="Times New Roman"/>
                <w:b/>
                <w:bCs/>
              </w:rPr>
              <w:t>2.</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Introduction </w:t>
            </w:r>
            <w:r w:rsidRPr="0009001A">
              <w:rPr>
                <w:rFonts w:ascii="Times New Roman" w:hAnsi="Times New Roman" w:cs="Times New Roman"/>
                <w:i/>
              </w:rPr>
              <w:t>(2-3 pages)</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Purpose of the MTR and objectives</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 xml:space="preserve">Scope &amp; Methodology: principles of design and execution of the MTR, MTR approach and data collection methods, limitations to the MTR </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Structure of the MTR report</w:t>
            </w:r>
          </w:p>
        </w:tc>
      </w:tr>
      <w:tr w:rsidR="00BF0763" w:rsidRPr="0009001A" w:rsidTr="003B4147">
        <w:trPr>
          <w:gridAfter w:val="1"/>
          <w:wAfter w:w="612" w:type="dxa"/>
          <w:trHeight w:val="1710"/>
        </w:trPr>
        <w:tc>
          <w:tcPr>
            <w:tcW w:w="480" w:type="dxa"/>
          </w:tcPr>
          <w:p w:rsidR="00BF0763" w:rsidRPr="0009001A" w:rsidRDefault="00BF0763" w:rsidP="003B4147">
            <w:pPr>
              <w:spacing w:line="240" w:lineRule="auto"/>
              <w:rPr>
                <w:rFonts w:ascii="Times New Roman" w:hAnsi="Times New Roman" w:cs="Times New Roman"/>
                <w:b/>
                <w:bCs/>
              </w:rPr>
            </w:pPr>
            <w:r w:rsidRPr="0009001A">
              <w:rPr>
                <w:rFonts w:ascii="Times New Roman" w:hAnsi="Times New Roman" w:cs="Times New Roman"/>
                <w:b/>
                <w:bCs/>
              </w:rPr>
              <w:t>3.</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Project Description and Background Context </w:t>
            </w:r>
            <w:r w:rsidRPr="0009001A">
              <w:rPr>
                <w:rFonts w:ascii="Times New Roman" w:hAnsi="Times New Roman" w:cs="Times New Roman"/>
                <w:i/>
              </w:rPr>
              <w:t>(3-5 pages)</w:t>
            </w:r>
          </w:p>
          <w:p w:rsidR="00BF0763" w:rsidRPr="0009001A" w:rsidRDefault="00BF0763" w:rsidP="004A4E9F">
            <w:pPr>
              <w:numPr>
                <w:ilvl w:val="0"/>
                <w:numId w:val="12"/>
              </w:numPr>
              <w:spacing w:after="0" w:line="240" w:lineRule="auto"/>
              <w:rPr>
                <w:rFonts w:ascii="Times New Roman" w:hAnsi="Times New Roman" w:cs="Times New Roman"/>
              </w:rPr>
            </w:pPr>
            <w:r w:rsidRPr="0009001A">
              <w:rPr>
                <w:rFonts w:ascii="Times New Roman" w:hAnsi="Times New Roman" w:cs="Times New Roman"/>
              </w:rPr>
              <w:t>Development context: environmental, socio-economic, institutional, and policy factors relevant to the project objective and scope</w:t>
            </w:r>
          </w:p>
          <w:p w:rsidR="00BF0763" w:rsidRPr="0009001A" w:rsidRDefault="00BF0763" w:rsidP="004A4E9F">
            <w:pPr>
              <w:numPr>
                <w:ilvl w:val="0"/>
                <w:numId w:val="12"/>
              </w:numPr>
              <w:spacing w:after="0" w:line="240" w:lineRule="auto"/>
              <w:rPr>
                <w:rFonts w:ascii="Times New Roman" w:hAnsi="Times New Roman" w:cs="Times New Roman"/>
              </w:rPr>
            </w:pPr>
            <w:r w:rsidRPr="0009001A">
              <w:rPr>
                <w:rFonts w:ascii="Times New Roman" w:hAnsi="Times New Roman" w:cs="Times New Roman"/>
              </w:rPr>
              <w:t>Problems that the project sought to address: threats and barriers targeted</w:t>
            </w:r>
          </w:p>
          <w:p w:rsidR="00BF0763" w:rsidRPr="0009001A" w:rsidRDefault="00BF0763" w:rsidP="004A4E9F">
            <w:pPr>
              <w:numPr>
                <w:ilvl w:val="0"/>
                <w:numId w:val="12"/>
              </w:numPr>
              <w:spacing w:after="0" w:line="240" w:lineRule="auto"/>
              <w:rPr>
                <w:rFonts w:ascii="Times New Roman" w:hAnsi="Times New Roman" w:cs="Times New Roman"/>
                <w:b/>
              </w:rPr>
            </w:pPr>
            <w:r w:rsidRPr="0009001A">
              <w:rPr>
                <w:rFonts w:ascii="Times New Roman" w:hAnsi="Times New Roman" w:cs="Times New Roman"/>
              </w:rPr>
              <w:t xml:space="preserve">Project Description and Strategy: objective, outcomes and expected results, description of field sites (if any) </w:t>
            </w:r>
          </w:p>
          <w:p w:rsidR="00BF0763" w:rsidRPr="0009001A" w:rsidRDefault="00BF0763" w:rsidP="004A4E9F">
            <w:pPr>
              <w:numPr>
                <w:ilvl w:val="0"/>
                <w:numId w:val="12"/>
              </w:numPr>
              <w:spacing w:after="0" w:line="240" w:lineRule="auto"/>
              <w:rPr>
                <w:rFonts w:ascii="Times New Roman" w:hAnsi="Times New Roman" w:cs="Times New Roman"/>
                <w:b/>
              </w:rPr>
            </w:pPr>
            <w:r w:rsidRPr="0009001A">
              <w:rPr>
                <w:rFonts w:ascii="Times New Roman" w:hAnsi="Times New Roman" w:cs="Times New Roman"/>
              </w:rPr>
              <w:t>Project Implementation Arrangements: short description of the Project Board, key implementing partner arrangements, etc.</w:t>
            </w:r>
          </w:p>
          <w:p w:rsidR="00BF0763" w:rsidRPr="0009001A" w:rsidRDefault="00BF0763" w:rsidP="004A4E9F">
            <w:pPr>
              <w:numPr>
                <w:ilvl w:val="0"/>
                <w:numId w:val="12"/>
              </w:numPr>
              <w:spacing w:after="0" w:line="240" w:lineRule="auto"/>
              <w:rPr>
                <w:rFonts w:ascii="Times New Roman" w:hAnsi="Times New Roman" w:cs="Times New Roman"/>
                <w:b/>
              </w:rPr>
            </w:pPr>
            <w:r w:rsidRPr="0009001A">
              <w:rPr>
                <w:rFonts w:ascii="Times New Roman" w:hAnsi="Times New Roman" w:cs="Times New Roman"/>
              </w:rPr>
              <w:t>Project timing and milestones</w:t>
            </w:r>
          </w:p>
          <w:p w:rsidR="00BF0763" w:rsidRPr="0009001A" w:rsidRDefault="00BF0763" w:rsidP="004A4E9F">
            <w:pPr>
              <w:numPr>
                <w:ilvl w:val="0"/>
                <w:numId w:val="12"/>
              </w:numPr>
              <w:spacing w:after="0" w:line="240" w:lineRule="auto"/>
              <w:rPr>
                <w:rFonts w:ascii="Times New Roman" w:hAnsi="Times New Roman" w:cs="Times New Roman"/>
              </w:rPr>
            </w:pPr>
            <w:r w:rsidRPr="0009001A">
              <w:rPr>
                <w:rFonts w:ascii="Times New Roman" w:hAnsi="Times New Roman" w:cs="Times New Roman"/>
              </w:rPr>
              <w:t>Main stakeholders: summary list</w:t>
            </w:r>
          </w:p>
        </w:tc>
      </w:tr>
      <w:tr w:rsidR="00BF0763" w:rsidRPr="0009001A" w:rsidTr="003B4147">
        <w:trPr>
          <w:gridAfter w:val="1"/>
          <w:wAfter w:w="612" w:type="dxa"/>
          <w:trHeight w:val="180"/>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4.</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Findings </w:t>
            </w:r>
            <w:r w:rsidRPr="0009001A">
              <w:rPr>
                <w:rFonts w:ascii="Times New Roman" w:hAnsi="Times New Roman" w:cs="Times New Roman"/>
                <w:i/>
              </w:rPr>
              <w:t>(12-14 pages)</w:t>
            </w:r>
          </w:p>
        </w:tc>
      </w:tr>
      <w:tr w:rsidR="00BF0763" w:rsidRPr="0009001A" w:rsidTr="003B4147">
        <w:trPr>
          <w:gridBefore w:val="2"/>
          <w:wBefore w:w="612" w:type="dxa"/>
          <w:trHeight w:val="819"/>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4.1</w:t>
            </w:r>
          </w:p>
          <w:p w:rsidR="00BF0763" w:rsidRPr="0009001A" w:rsidRDefault="00BF0763" w:rsidP="003B4147">
            <w:pPr>
              <w:spacing w:after="0" w:line="240" w:lineRule="auto"/>
              <w:rPr>
                <w:rFonts w:ascii="Times New Roman" w:hAnsi="Times New Roman" w:cs="Times New Roman"/>
                <w:b/>
                <w:bCs/>
              </w:rPr>
            </w:pPr>
          </w:p>
          <w:p w:rsidR="00BF0763" w:rsidRPr="0009001A" w:rsidRDefault="00BF0763" w:rsidP="003B4147">
            <w:pPr>
              <w:spacing w:after="0" w:line="240" w:lineRule="auto"/>
              <w:rPr>
                <w:rFonts w:ascii="Times New Roman" w:hAnsi="Times New Roman" w:cs="Times New Roman"/>
                <w:b/>
                <w:bCs/>
              </w:rPr>
            </w:pPr>
          </w:p>
        </w:tc>
        <w:tc>
          <w:tcPr>
            <w:tcW w:w="9060" w:type="dxa"/>
            <w:gridSpan w:val="2"/>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Project Strategy</w:t>
            </w:r>
          </w:p>
          <w:p w:rsidR="00BF0763" w:rsidRPr="0009001A" w:rsidRDefault="00BF0763" w:rsidP="004A4E9F">
            <w:pPr>
              <w:pStyle w:val="ListParagraph"/>
              <w:numPr>
                <w:ilvl w:val="0"/>
                <w:numId w:val="13"/>
              </w:numPr>
              <w:spacing w:before="0"/>
              <w:rPr>
                <w:sz w:val="22"/>
                <w:szCs w:val="22"/>
              </w:rPr>
            </w:pPr>
            <w:r w:rsidRPr="0009001A">
              <w:rPr>
                <w:sz w:val="22"/>
                <w:szCs w:val="22"/>
              </w:rPr>
              <w:t>Project Design</w:t>
            </w:r>
          </w:p>
          <w:p w:rsidR="00BF0763" w:rsidRPr="0009001A" w:rsidRDefault="00BF0763" w:rsidP="004A4E9F">
            <w:pPr>
              <w:pStyle w:val="ListParagraph"/>
              <w:numPr>
                <w:ilvl w:val="0"/>
                <w:numId w:val="13"/>
              </w:numPr>
              <w:spacing w:before="0"/>
              <w:rPr>
                <w:sz w:val="22"/>
                <w:szCs w:val="22"/>
              </w:rPr>
            </w:pPr>
            <w:r w:rsidRPr="0009001A">
              <w:rPr>
                <w:sz w:val="22"/>
                <w:szCs w:val="22"/>
              </w:rPr>
              <w:t>Results Framework/Logframe</w:t>
            </w:r>
          </w:p>
        </w:tc>
      </w:tr>
      <w:tr w:rsidR="00BF0763" w:rsidRPr="0009001A" w:rsidTr="003B4147">
        <w:trPr>
          <w:gridBefore w:val="2"/>
          <w:wBefore w:w="612" w:type="dxa"/>
          <w:trHeight w:val="381"/>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4.2</w:t>
            </w:r>
          </w:p>
        </w:tc>
        <w:tc>
          <w:tcPr>
            <w:tcW w:w="9060" w:type="dxa"/>
            <w:gridSpan w:val="2"/>
          </w:tcPr>
          <w:p w:rsidR="00BF0763" w:rsidRPr="0009001A" w:rsidRDefault="00BF0763" w:rsidP="003B4147">
            <w:pPr>
              <w:spacing w:after="0" w:line="240" w:lineRule="auto"/>
              <w:rPr>
                <w:rFonts w:ascii="Times New Roman" w:hAnsi="Times New Roman" w:cs="Times New Roman"/>
                <w:lang w:val="en-GB"/>
              </w:rPr>
            </w:pPr>
            <w:r w:rsidRPr="0009001A">
              <w:rPr>
                <w:rFonts w:ascii="Times New Roman" w:hAnsi="Times New Roman" w:cs="Times New Roman"/>
                <w:lang w:val="en-GB"/>
              </w:rPr>
              <w:t xml:space="preserve">Progress Towards Results </w:t>
            </w:r>
          </w:p>
          <w:p w:rsidR="00BF0763" w:rsidRPr="0009001A" w:rsidRDefault="00BF0763" w:rsidP="004A4E9F">
            <w:pPr>
              <w:pStyle w:val="ListParagraph"/>
              <w:numPr>
                <w:ilvl w:val="0"/>
                <w:numId w:val="17"/>
              </w:numPr>
              <w:spacing w:before="0"/>
              <w:rPr>
                <w:sz w:val="22"/>
                <w:szCs w:val="22"/>
              </w:rPr>
            </w:pPr>
            <w:r w:rsidRPr="0009001A">
              <w:rPr>
                <w:sz w:val="22"/>
                <w:szCs w:val="22"/>
              </w:rPr>
              <w:t xml:space="preserve">Progress </w:t>
            </w:r>
            <w:r w:rsidRPr="0009001A">
              <w:rPr>
                <w:sz w:val="22"/>
                <w:szCs w:val="22"/>
                <w:lang w:val="en-GB"/>
              </w:rPr>
              <w:t>towards outcomes analysis</w:t>
            </w:r>
          </w:p>
          <w:p w:rsidR="00BF0763" w:rsidRPr="0009001A" w:rsidRDefault="00BF0763" w:rsidP="004A4E9F">
            <w:pPr>
              <w:pStyle w:val="ListParagraph"/>
              <w:numPr>
                <w:ilvl w:val="0"/>
                <w:numId w:val="17"/>
              </w:numPr>
              <w:spacing w:before="0"/>
              <w:rPr>
                <w:sz w:val="22"/>
                <w:szCs w:val="22"/>
              </w:rPr>
            </w:pPr>
            <w:r w:rsidRPr="0009001A">
              <w:rPr>
                <w:sz w:val="22"/>
                <w:szCs w:val="22"/>
                <w:lang w:val="en-GB"/>
              </w:rPr>
              <w:t>Remaining barriers to achieving the project objective</w:t>
            </w:r>
          </w:p>
        </w:tc>
      </w:tr>
      <w:tr w:rsidR="00BF0763" w:rsidRPr="0009001A" w:rsidTr="003B4147">
        <w:trPr>
          <w:gridBefore w:val="2"/>
          <w:wBefore w:w="612" w:type="dxa"/>
          <w:trHeight w:val="48"/>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4.3</w:t>
            </w:r>
          </w:p>
        </w:tc>
        <w:tc>
          <w:tcPr>
            <w:tcW w:w="9060" w:type="dxa"/>
            <w:gridSpan w:val="2"/>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Project Implementation </w:t>
            </w:r>
            <w:r w:rsidRPr="0009001A">
              <w:rPr>
                <w:rFonts w:ascii="Times New Roman" w:hAnsi="Times New Roman" w:cs="Times New Roman"/>
                <w:color w:val="000000"/>
                <w:lang w:val="en-GB"/>
              </w:rPr>
              <w:t>and Adaptive Management</w:t>
            </w:r>
          </w:p>
          <w:p w:rsidR="00BF0763" w:rsidRPr="0009001A" w:rsidRDefault="00BF0763" w:rsidP="004A4E9F">
            <w:pPr>
              <w:pStyle w:val="ListParagraph"/>
              <w:numPr>
                <w:ilvl w:val="0"/>
                <w:numId w:val="14"/>
              </w:numPr>
              <w:spacing w:before="0"/>
              <w:rPr>
                <w:sz w:val="22"/>
                <w:szCs w:val="22"/>
              </w:rPr>
            </w:pPr>
            <w:r w:rsidRPr="0009001A">
              <w:rPr>
                <w:sz w:val="22"/>
                <w:szCs w:val="22"/>
              </w:rPr>
              <w:t xml:space="preserve">Management Arrangements </w:t>
            </w:r>
          </w:p>
          <w:p w:rsidR="00BF0763" w:rsidRPr="0009001A" w:rsidRDefault="00BF0763" w:rsidP="004A4E9F">
            <w:pPr>
              <w:pStyle w:val="ListParagraph"/>
              <w:numPr>
                <w:ilvl w:val="0"/>
                <w:numId w:val="14"/>
              </w:numPr>
              <w:spacing w:before="0"/>
              <w:rPr>
                <w:sz w:val="22"/>
                <w:szCs w:val="22"/>
              </w:rPr>
            </w:pPr>
            <w:r w:rsidRPr="0009001A">
              <w:rPr>
                <w:sz w:val="22"/>
                <w:szCs w:val="22"/>
              </w:rPr>
              <w:t>Work planning</w:t>
            </w:r>
          </w:p>
          <w:p w:rsidR="00BF0763" w:rsidRPr="0009001A" w:rsidRDefault="00BF0763" w:rsidP="004A4E9F">
            <w:pPr>
              <w:pStyle w:val="ListParagraph"/>
              <w:numPr>
                <w:ilvl w:val="0"/>
                <w:numId w:val="14"/>
              </w:numPr>
              <w:spacing w:before="0"/>
              <w:rPr>
                <w:sz w:val="22"/>
                <w:szCs w:val="22"/>
              </w:rPr>
            </w:pPr>
            <w:r w:rsidRPr="0009001A">
              <w:rPr>
                <w:sz w:val="22"/>
                <w:szCs w:val="22"/>
              </w:rPr>
              <w:t>Finance and co-finance</w:t>
            </w:r>
          </w:p>
          <w:p w:rsidR="00BF0763" w:rsidRPr="0009001A" w:rsidRDefault="00BF0763" w:rsidP="004A4E9F">
            <w:pPr>
              <w:pStyle w:val="ListParagraph"/>
              <w:numPr>
                <w:ilvl w:val="0"/>
                <w:numId w:val="14"/>
              </w:numPr>
              <w:spacing w:before="0"/>
              <w:rPr>
                <w:sz w:val="22"/>
                <w:szCs w:val="22"/>
              </w:rPr>
            </w:pPr>
            <w:r w:rsidRPr="0009001A">
              <w:rPr>
                <w:sz w:val="22"/>
                <w:szCs w:val="22"/>
              </w:rPr>
              <w:t>Project-level monitoring and evaluation systems</w:t>
            </w:r>
          </w:p>
          <w:p w:rsidR="00BF0763" w:rsidRPr="0009001A" w:rsidRDefault="00BF0763" w:rsidP="004A4E9F">
            <w:pPr>
              <w:pStyle w:val="ListParagraph"/>
              <w:numPr>
                <w:ilvl w:val="0"/>
                <w:numId w:val="14"/>
              </w:numPr>
              <w:spacing w:before="0"/>
              <w:rPr>
                <w:sz w:val="22"/>
                <w:szCs w:val="22"/>
              </w:rPr>
            </w:pPr>
            <w:r w:rsidRPr="0009001A">
              <w:rPr>
                <w:sz w:val="22"/>
                <w:szCs w:val="22"/>
              </w:rPr>
              <w:t>Stakeholder engagement</w:t>
            </w:r>
          </w:p>
          <w:p w:rsidR="00BF0763" w:rsidRPr="0009001A" w:rsidRDefault="00BF0763" w:rsidP="004A4E9F">
            <w:pPr>
              <w:pStyle w:val="ListParagraph"/>
              <w:numPr>
                <w:ilvl w:val="0"/>
                <w:numId w:val="14"/>
              </w:numPr>
              <w:spacing w:before="0"/>
              <w:rPr>
                <w:sz w:val="22"/>
                <w:szCs w:val="22"/>
              </w:rPr>
            </w:pPr>
            <w:r w:rsidRPr="0009001A">
              <w:rPr>
                <w:sz w:val="22"/>
                <w:szCs w:val="22"/>
              </w:rPr>
              <w:t>Reporting</w:t>
            </w:r>
          </w:p>
          <w:p w:rsidR="00BF0763" w:rsidRPr="0009001A" w:rsidRDefault="00BF0763" w:rsidP="004A4E9F">
            <w:pPr>
              <w:pStyle w:val="ListParagraph"/>
              <w:numPr>
                <w:ilvl w:val="0"/>
                <w:numId w:val="14"/>
              </w:numPr>
              <w:spacing w:before="0"/>
              <w:rPr>
                <w:sz w:val="22"/>
                <w:szCs w:val="22"/>
              </w:rPr>
            </w:pPr>
            <w:r w:rsidRPr="0009001A">
              <w:rPr>
                <w:sz w:val="22"/>
                <w:szCs w:val="22"/>
              </w:rPr>
              <w:t>Communications</w:t>
            </w:r>
          </w:p>
        </w:tc>
      </w:tr>
      <w:tr w:rsidR="00BF0763" w:rsidRPr="0009001A" w:rsidTr="003B4147">
        <w:trPr>
          <w:gridBefore w:val="2"/>
          <w:wBefore w:w="612" w:type="dxa"/>
          <w:trHeight w:val="342"/>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t>4.4</w:t>
            </w:r>
          </w:p>
        </w:tc>
        <w:tc>
          <w:tcPr>
            <w:tcW w:w="9060" w:type="dxa"/>
            <w:gridSpan w:val="2"/>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Sustainability</w:t>
            </w:r>
          </w:p>
          <w:p w:rsidR="00BF0763" w:rsidRPr="0009001A" w:rsidRDefault="00BF0763" w:rsidP="004A4E9F">
            <w:pPr>
              <w:pStyle w:val="ListParagraph"/>
              <w:numPr>
                <w:ilvl w:val="0"/>
                <w:numId w:val="32"/>
              </w:numPr>
              <w:spacing w:before="0"/>
              <w:rPr>
                <w:sz w:val="22"/>
                <w:szCs w:val="22"/>
              </w:rPr>
            </w:pPr>
            <w:r w:rsidRPr="0009001A">
              <w:rPr>
                <w:sz w:val="22"/>
                <w:szCs w:val="22"/>
              </w:rPr>
              <w:t>Financial risks to sustainability</w:t>
            </w:r>
          </w:p>
          <w:p w:rsidR="00BF0763" w:rsidRPr="0009001A" w:rsidRDefault="00BF0763" w:rsidP="004A4E9F">
            <w:pPr>
              <w:pStyle w:val="ListParagraph"/>
              <w:numPr>
                <w:ilvl w:val="0"/>
                <w:numId w:val="32"/>
              </w:numPr>
              <w:spacing w:before="0"/>
              <w:rPr>
                <w:sz w:val="22"/>
                <w:szCs w:val="22"/>
              </w:rPr>
            </w:pPr>
            <w:r w:rsidRPr="0009001A">
              <w:rPr>
                <w:sz w:val="22"/>
                <w:szCs w:val="22"/>
              </w:rPr>
              <w:lastRenderedPageBreak/>
              <w:t>Socio-economic to sustainability</w:t>
            </w:r>
          </w:p>
          <w:p w:rsidR="00BF0763" w:rsidRPr="0009001A" w:rsidRDefault="00BF0763" w:rsidP="004A4E9F">
            <w:pPr>
              <w:pStyle w:val="ListParagraph"/>
              <w:numPr>
                <w:ilvl w:val="0"/>
                <w:numId w:val="32"/>
              </w:numPr>
              <w:spacing w:before="0"/>
              <w:rPr>
                <w:sz w:val="22"/>
                <w:szCs w:val="22"/>
              </w:rPr>
            </w:pPr>
            <w:r w:rsidRPr="0009001A">
              <w:rPr>
                <w:sz w:val="22"/>
                <w:szCs w:val="22"/>
              </w:rPr>
              <w:t>Institutional framework and governance risks to sustainability</w:t>
            </w:r>
          </w:p>
          <w:p w:rsidR="00BF0763" w:rsidRPr="0009001A" w:rsidRDefault="00BF0763" w:rsidP="004A4E9F">
            <w:pPr>
              <w:pStyle w:val="ListParagraph"/>
              <w:numPr>
                <w:ilvl w:val="0"/>
                <w:numId w:val="32"/>
              </w:numPr>
              <w:spacing w:before="0"/>
              <w:rPr>
                <w:sz w:val="22"/>
                <w:szCs w:val="22"/>
              </w:rPr>
            </w:pPr>
            <w:r w:rsidRPr="0009001A">
              <w:rPr>
                <w:sz w:val="22"/>
                <w:szCs w:val="22"/>
              </w:rPr>
              <w:t>Environmental risks to sustainability</w:t>
            </w:r>
          </w:p>
        </w:tc>
      </w:tr>
      <w:tr w:rsidR="00BF0763" w:rsidRPr="0009001A" w:rsidTr="003B4147">
        <w:trPr>
          <w:gridAfter w:val="1"/>
          <w:wAfter w:w="612" w:type="dxa"/>
          <w:trHeight w:val="287"/>
        </w:trPr>
        <w:tc>
          <w:tcPr>
            <w:tcW w:w="480" w:type="dxa"/>
          </w:tcPr>
          <w:p w:rsidR="00BF0763" w:rsidRPr="0009001A" w:rsidRDefault="00BF0763" w:rsidP="003B4147">
            <w:pPr>
              <w:spacing w:after="0" w:line="240" w:lineRule="auto"/>
              <w:rPr>
                <w:rFonts w:ascii="Times New Roman" w:hAnsi="Times New Roman" w:cs="Times New Roman"/>
                <w:b/>
                <w:bCs/>
              </w:rPr>
            </w:pPr>
            <w:r w:rsidRPr="0009001A">
              <w:rPr>
                <w:rFonts w:ascii="Times New Roman" w:hAnsi="Times New Roman" w:cs="Times New Roman"/>
                <w:b/>
                <w:bCs/>
              </w:rPr>
              <w:lastRenderedPageBreak/>
              <w:t>5.</w:t>
            </w:r>
          </w:p>
        </w:tc>
        <w:tc>
          <w:tcPr>
            <w:tcW w:w="9060" w:type="dxa"/>
            <w:gridSpan w:val="3"/>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Conclusions and Recommendations </w:t>
            </w:r>
            <w:r w:rsidRPr="0009001A">
              <w:rPr>
                <w:rFonts w:ascii="Times New Roman" w:hAnsi="Times New Roman" w:cs="Times New Roman"/>
                <w:i/>
              </w:rPr>
              <w:t>(4-6 pages)</w:t>
            </w:r>
          </w:p>
        </w:tc>
      </w:tr>
      <w:tr w:rsidR="00BF0763" w:rsidRPr="0009001A" w:rsidTr="003B4147">
        <w:trPr>
          <w:gridAfter w:val="1"/>
          <w:wAfter w:w="612" w:type="dxa"/>
          <w:trHeight w:val="287"/>
        </w:trPr>
        <w:tc>
          <w:tcPr>
            <w:tcW w:w="480" w:type="dxa"/>
            <w:vMerge w:val="restart"/>
          </w:tcPr>
          <w:p w:rsidR="00BF0763" w:rsidRPr="0009001A" w:rsidRDefault="00BF0763" w:rsidP="003B4147">
            <w:pPr>
              <w:spacing w:after="0" w:line="240" w:lineRule="auto"/>
              <w:rPr>
                <w:rFonts w:ascii="Times New Roman" w:hAnsi="Times New Roman" w:cs="Times New Roman"/>
                <w:b/>
                <w:bCs/>
              </w:rPr>
            </w:pPr>
          </w:p>
        </w:tc>
        <w:tc>
          <w:tcPr>
            <w:tcW w:w="612" w:type="dxa"/>
            <w:gridSpan w:val="2"/>
          </w:tcPr>
          <w:p w:rsidR="00BF0763" w:rsidRPr="0009001A" w:rsidRDefault="00BF0763" w:rsidP="003B4147">
            <w:pPr>
              <w:spacing w:after="0" w:line="240" w:lineRule="auto"/>
              <w:rPr>
                <w:rFonts w:ascii="Times New Roman" w:hAnsi="Times New Roman" w:cs="Times New Roman"/>
                <w:b/>
              </w:rPr>
            </w:pPr>
            <w:r w:rsidRPr="0009001A">
              <w:rPr>
                <w:rFonts w:ascii="Times New Roman" w:hAnsi="Times New Roman" w:cs="Times New Roman"/>
                <w:b/>
              </w:rPr>
              <w:t xml:space="preserve">  5.1  </w:t>
            </w:r>
          </w:p>
          <w:p w:rsidR="00BF0763" w:rsidRPr="0009001A" w:rsidRDefault="00BF0763" w:rsidP="003B4147">
            <w:pPr>
              <w:spacing w:after="0" w:line="240" w:lineRule="auto"/>
              <w:rPr>
                <w:rFonts w:ascii="Times New Roman" w:hAnsi="Times New Roman" w:cs="Times New Roman"/>
                <w:b/>
              </w:rPr>
            </w:pPr>
            <w:r w:rsidRPr="0009001A">
              <w:rPr>
                <w:rFonts w:ascii="Times New Roman" w:hAnsi="Times New Roman" w:cs="Times New Roman"/>
              </w:rPr>
              <w:t xml:space="preserve">  </w:t>
            </w:r>
          </w:p>
          <w:p w:rsidR="00BF0763" w:rsidRPr="0009001A" w:rsidRDefault="00BF0763" w:rsidP="003B4147">
            <w:pPr>
              <w:spacing w:after="0" w:line="240" w:lineRule="auto"/>
              <w:ind w:left="720"/>
              <w:rPr>
                <w:rFonts w:ascii="Times New Roman" w:hAnsi="Times New Roman" w:cs="Times New Roman"/>
                <w:b/>
              </w:rPr>
            </w:pPr>
          </w:p>
        </w:tc>
        <w:tc>
          <w:tcPr>
            <w:tcW w:w="8448" w:type="dxa"/>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Conclusions </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Comprehensive and balanced statements (that are evidence-based and connected to the MTR’s findings) which highlight the strengths, weaknesses and results of the project</w:t>
            </w:r>
          </w:p>
        </w:tc>
      </w:tr>
      <w:tr w:rsidR="00BF0763" w:rsidRPr="0009001A" w:rsidTr="003B4147">
        <w:trPr>
          <w:gridAfter w:val="1"/>
          <w:wAfter w:w="612" w:type="dxa"/>
          <w:trHeight w:val="665"/>
        </w:trPr>
        <w:tc>
          <w:tcPr>
            <w:tcW w:w="480" w:type="dxa"/>
            <w:vMerge/>
          </w:tcPr>
          <w:p w:rsidR="00BF0763" w:rsidRPr="0009001A" w:rsidRDefault="00BF0763" w:rsidP="003B4147">
            <w:pPr>
              <w:spacing w:line="240" w:lineRule="auto"/>
              <w:rPr>
                <w:rFonts w:ascii="Times New Roman" w:hAnsi="Times New Roman" w:cs="Times New Roman"/>
                <w:b/>
                <w:bCs/>
              </w:rPr>
            </w:pPr>
          </w:p>
        </w:tc>
        <w:tc>
          <w:tcPr>
            <w:tcW w:w="612" w:type="dxa"/>
            <w:gridSpan w:val="2"/>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b/>
                <w:bCs/>
              </w:rPr>
              <w:t xml:space="preserve">  5.2</w:t>
            </w:r>
          </w:p>
        </w:tc>
        <w:tc>
          <w:tcPr>
            <w:tcW w:w="8448" w:type="dxa"/>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 xml:space="preserve">Recommendations </w:t>
            </w:r>
          </w:p>
          <w:p w:rsidR="00BF0763" w:rsidRPr="0009001A" w:rsidRDefault="00BF0763" w:rsidP="004A4E9F">
            <w:pPr>
              <w:numPr>
                <w:ilvl w:val="0"/>
                <w:numId w:val="18"/>
              </w:numPr>
              <w:spacing w:after="0" w:line="240" w:lineRule="auto"/>
              <w:rPr>
                <w:rFonts w:ascii="Times New Roman" w:hAnsi="Times New Roman" w:cs="Times New Roman"/>
                <w:b/>
              </w:rPr>
            </w:pPr>
            <w:r w:rsidRPr="0009001A">
              <w:rPr>
                <w:rFonts w:ascii="Times New Roman" w:hAnsi="Times New Roman" w:cs="Times New Roman"/>
              </w:rPr>
              <w:t>Corrective actions for the design, implementation, monitoring and evaluation of the project</w:t>
            </w:r>
          </w:p>
          <w:p w:rsidR="00BF0763" w:rsidRPr="0009001A" w:rsidRDefault="00BF0763" w:rsidP="004A4E9F">
            <w:pPr>
              <w:numPr>
                <w:ilvl w:val="0"/>
                <w:numId w:val="18"/>
              </w:numPr>
              <w:spacing w:after="0" w:line="240" w:lineRule="auto"/>
              <w:rPr>
                <w:rFonts w:ascii="Times New Roman" w:hAnsi="Times New Roman" w:cs="Times New Roman"/>
                <w:b/>
              </w:rPr>
            </w:pPr>
            <w:r w:rsidRPr="0009001A">
              <w:rPr>
                <w:rFonts w:ascii="Times New Roman" w:hAnsi="Times New Roman" w:cs="Times New Roman"/>
              </w:rPr>
              <w:t>Actions to follow up or reinforce initial benefits from the project</w:t>
            </w:r>
          </w:p>
          <w:p w:rsidR="00BF0763" w:rsidRPr="0009001A" w:rsidRDefault="00BF0763" w:rsidP="004A4E9F">
            <w:pPr>
              <w:numPr>
                <w:ilvl w:val="0"/>
                <w:numId w:val="18"/>
              </w:numPr>
              <w:spacing w:after="0" w:line="240" w:lineRule="auto"/>
              <w:rPr>
                <w:rFonts w:ascii="Times New Roman" w:hAnsi="Times New Roman" w:cs="Times New Roman"/>
                <w:b/>
              </w:rPr>
            </w:pPr>
            <w:r w:rsidRPr="0009001A">
              <w:rPr>
                <w:rFonts w:ascii="Times New Roman" w:hAnsi="Times New Roman" w:cs="Times New Roman"/>
              </w:rPr>
              <w:t>Proposals for future directions underlining main objectives</w:t>
            </w:r>
          </w:p>
        </w:tc>
      </w:tr>
      <w:tr w:rsidR="00BF0763" w:rsidRPr="0009001A" w:rsidTr="003B4147">
        <w:trPr>
          <w:gridAfter w:val="1"/>
          <w:wAfter w:w="612" w:type="dxa"/>
          <w:trHeight w:val="1498"/>
        </w:trPr>
        <w:tc>
          <w:tcPr>
            <w:tcW w:w="480" w:type="dxa"/>
          </w:tcPr>
          <w:p w:rsidR="00BF0763" w:rsidRPr="0009001A" w:rsidRDefault="00BF0763" w:rsidP="003B4147">
            <w:pPr>
              <w:spacing w:line="240" w:lineRule="auto"/>
              <w:rPr>
                <w:rFonts w:ascii="Times New Roman" w:hAnsi="Times New Roman" w:cs="Times New Roman"/>
                <w:b/>
                <w:bCs/>
              </w:rPr>
            </w:pPr>
            <w:r w:rsidRPr="0009001A">
              <w:rPr>
                <w:rFonts w:ascii="Times New Roman" w:hAnsi="Times New Roman" w:cs="Times New Roman"/>
                <w:b/>
                <w:bCs/>
              </w:rPr>
              <w:t xml:space="preserve">6. </w:t>
            </w:r>
          </w:p>
        </w:tc>
        <w:tc>
          <w:tcPr>
            <w:tcW w:w="9060" w:type="dxa"/>
            <w:gridSpan w:val="3"/>
            <w:shd w:val="clear" w:color="auto" w:fill="auto"/>
          </w:tcPr>
          <w:p w:rsidR="00BF0763" w:rsidRPr="0009001A" w:rsidRDefault="00BF0763" w:rsidP="003B4147">
            <w:pPr>
              <w:spacing w:after="0" w:line="240" w:lineRule="auto"/>
              <w:rPr>
                <w:rFonts w:ascii="Times New Roman" w:hAnsi="Times New Roman" w:cs="Times New Roman"/>
              </w:rPr>
            </w:pPr>
            <w:r w:rsidRPr="0009001A">
              <w:rPr>
                <w:rFonts w:ascii="Times New Roman" w:hAnsi="Times New Roman" w:cs="Times New Roman"/>
              </w:rPr>
              <w:t>Annexes</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MTR ToR (excluding ToR annexes)</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 xml:space="preserve">MTR evaluative matrix (evaluation criteria with key questions, indicators, sources of data, and methodology) </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 xml:space="preserve">Example Questionnaire or Interview Guide used for data collection </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Ratings Scales</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MTR mission itinerary</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List of persons interviewed</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List of documents reviewed</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Co-financing table (if not previously included in the body of the report)</w:t>
            </w:r>
          </w:p>
          <w:p w:rsidR="00BF0763" w:rsidRPr="0009001A" w:rsidRDefault="00BF0763" w:rsidP="003B4147">
            <w:pPr>
              <w:numPr>
                <w:ilvl w:val="0"/>
                <w:numId w:val="3"/>
              </w:numPr>
              <w:spacing w:after="0" w:line="240" w:lineRule="auto"/>
              <w:ind w:left="720"/>
              <w:rPr>
                <w:rFonts w:ascii="Times New Roman" w:hAnsi="Times New Roman" w:cs="Times New Roman"/>
              </w:rPr>
            </w:pPr>
            <w:r w:rsidRPr="0009001A">
              <w:rPr>
                <w:rFonts w:ascii="Times New Roman" w:hAnsi="Times New Roman" w:cs="Times New Roman"/>
              </w:rPr>
              <w:t>Signed UNEG Code of Conduct form</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rPr>
              <w:t>Signed MTR final report clearance form</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i/>
              </w:rPr>
              <w:t>Annexed in a separate file:</w:t>
            </w:r>
            <w:r w:rsidRPr="0009001A">
              <w:rPr>
                <w:rFonts w:ascii="Times New Roman" w:hAnsi="Times New Roman" w:cs="Times New Roman"/>
              </w:rPr>
              <w:t xml:space="preserve"> Audit trail from received comments on draft MTR report</w:t>
            </w:r>
          </w:p>
          <w:p w:rsidR="00BF0763" w:rsidRPr="0009001A" w:rsidRDefault="00BF0763" w:rsidP="003B4147">
            <w:pPr>
              <w:numPr>
                <w:ilvl w:val="0"/>
                <w:numId w:val="3"/>
              </w:numPr>
              <w:spacing w:after="0" w:line="240" w:lineRule="auto"/>
              <w:ind w:left="720"/>
              <w:rPr>
                <w:rFonts w:ascii="Times New Roman" w:hAnsi="Times New Roman" w:cs="Times New Roman"/>
                <w:b/>
              </w:rPr>
            </w:pPr>
            <w:r w:rsidRPr="0009001A">
              <w:rPr>
                <w:rFonts w:ascii="Times New Roman" w:hAnsi="Times New Roman" w:cs="Times New Roman"/>
                <w:i/>
              </w:rPr>
              <w:t>Annexed in a separate file:</w:t>
            </w:r>
            <w:r w:rsidRPr="0009001A">
              <w:rPr>
                <w:rFonts w:ascii="Times New Roman" w:hAnsi="Times New Roman" w:cs="Times New Roman"/>
              </w:rPr>
              <w:t xml:space="preserve"> Relevant midterm tracking tools (</w:t>
            </w:r>
            <w:r w:rsidRPr="0009001A">
              <w:rPr>
                <w:rFonts w:ascii="Times New Roman" w:hAnsi="Times New Roman" w:cs="Times New Roman"/>
                <w:i/>
                <w:highlight w:val="lightGray"/>
              </w:rPr>
              <w:t>METT, FSC, Capacity scorecard, etc.)</w:t>
            </w:r>
          </w:p>
        </w:tc>
      </w:tr>
    </w:tbl>
    <w:p w:rsidR="00BF0763" w:rsidRPr="0009001A" w:rsidRDefault="00BF0763" w:rsidP="00BF0763">
      <w:pPr>
        <w:spacing w:line="240" w:lineRule="auto"/>
        <w:rPr>
          <w:rFonts w:ascii="Times New Roman" w:hAnsi="Times New Roman" w:cs="Times New Roman"/>
          <w:b/>
        </w:rPr>
      </w:pPr>
    </w:p>
    <w:p w:rsidR="00BF0763" w:rsidRPr="0009001A" w:rsidRDefault="00BF0763" w:rsidP="00BF0763">
      <w:pPr>
        <w:spacing w:line="240" w:lineRule="auto"/>
        <w:rPr>
          <w:rFonts w:ascii="Times New Roman" w:hAnsi="Times New Roman" w:cs="Times New Roman"/>
          <w:b/>
          <w:color w:val="808080" w:themeColor="background1" w:themeShade="80"/>
        </w:rPr>
      </w:pPr>
      <w:r w:rsidRPr="0009001A">
        <w:rPr>
          <w:rFonts w:ascii="Times New Roman" w:hAnsi="Times New Roman" w:cs="Times New Roman"/>
          <w:b/>
          <w:color w:val="808080" w:themeColor="background1" w:themeShade="80"/>
        </w:rPr>
        <w:t>ToR ANNEX C: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RPr="0009001A" w:rsidTr="003B414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09001A" w:rsidRDefault="00BF0763" w:rsidP="003B4147">
            <w:pPr>
              <w:rPr>
                <w:rFonts w:ascii="Times New Roman" w:hAnsi="Times New Roman" w:cs="Times New Roman"/>
                <w:b/>
              </w:rPr>
            </w:pPr>
            <w:r w:rsidRPr="0009001A">
              <w:rPr>
                <w:rFonts w:ascii="Times New Roman" w:hAnsi="Times New Roman" w:cs="Times New Roman"/>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09001A" w:rsidRDefault="00BF0763" w:rsidP="003B4147">
            <w:pPr>
              <w:rPr>
                <w:rFonts w:ascii="Times New Roman" w:hAnsi="Times New Roman" w:cs="Times New Roman"/>
                <w:b/>
              </w:rPr>
            </w:pPr>
            <w:r w:rsidRPr="0009001A">
              <w:rPr>
                <w:rFonts w:ascii="Times New Roman" w:hAnsi="Times New Roman" w:cs="Times New Roman"/>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09001A" w:rsidRDefault="00BF0763" w:rsidP="003B4147">
            <w:pPr>
              <w:rPr>
                <w:rFonts w:ascii="Times New Roman" w:hAnsi="Times New Roman" w:cs="Times New Roman"/>
                <w:b/>
              </w:rPr>
            </w:pPr>
            <w:r w:rsidRPr="0009001A">
              <w:rPr>
                <w:rFonts w:ascii="Times New Roman" w:hAnsi="Times New Roman" w:cs="Times New Roman"/>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09001A" w:rsidRDefault="00BF0763" w:rsidP="003B4147">
            <w:pPr>
              <w:rPr>
                <w:rFonts w:ascii="Times New Roman" w:hAnsi="Times New Roman" w:cs="Times New Roman"/>
                <w:b/>
              </w:rPr>
            </w:pPr>
            <w:r w:rsidRPr="0009001A">
              <w:rPr>
                <w:rFonts w:ascii="Times New Roman" w:hAnsi="Times New Roman" w:cs="Times New Roman"/>
                <w:b/>
              </w:rPr>
              <w:t>Methodology</w:t>
            </w:r>
          </w:p>
        </w:tc>
      </w:tr>
      <w:tr w:rsidR="00BF0763" w:rsidRPr="0009001A" w:rsidTr="003B4147">
        <w:tc>
          <w:tcPr>
            <w:tcW w:w="9198" w:type="dxa"/>
            <w:gridSpan w:val="4"/>
            <w:tcBorders>
              <w:top w:val="single" w:sz="4" w:space="0" w:color="FFFFFF" w:themeColor="background1"/>
            </w:tcBorders>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 xml:space="preserve">Project Strategy: To what extent is the project strategy relevant to country priorities, country ownership, and the best route towards expected results? </w:t>
            </w:r>
          </w:p>
        </w:tc>
      </w:tr>
      <w:tr w:rsidR="00BF0763" w:rsidRPr="0009001A" w:rsidTr="003B4147">
        <w:tc>
          <w:tcPr>
            <w:tcW w:w="2358" w:type="dxa"/>
          </w:tcPr>
          <w:p w:rsidR="00BF0763" w:rsidRPr="0009001A" w:rsidRDefault="00BF0763" w:rsidP="003B4147">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include evaluative question(s))</w:t>
            </w:r>
          </w:p>
        </w:tc>
        <w:tc>
          <w:tcPr>
            <w:tcW w:w="2340" w:type="dxa"/>
          </w:tcPr>
          <w:p w:rsidR="00BF0763" w:rsidRPr="0009001A" w:rsidRDefault="00BF0763" w:rsidP="003B4147">
            <w:pPr>
              <w:rPr>
                <w:rFonts w:ascii="Times New Roman" w:hAnsi="Times New Roman" w:cs="Times New Roman"/>
              </w:rPr>
            </w:pPr>
            <w:r w:rsidRPr="0009001A">
              <w:rPr>
                <w:rFonts w:ascii="Times New Roman" w:hAnsi="Times New Roman" w:cs="Times New Roman"/>
              </w:rPr>
              <w:t>(</w:t>
            </w:r>
            <w:r w:rsidRPr="0009001A">
              <w:rPr>
                <w:rFonts w:ascii="Times New Roman" w:hAnsi="Times New Roman" w:cs="Times New Roman"/>
                <w:highlight w:val="lightGray"/>
              </w:rPr>
              <w:t xml:space="preserve">i.e. relationships established, level of coherence between project design and </w:t>
            </w:r>
            <w:r w:rsidRPr="0009001A">
              <w:rPr>
                <w:rFonts w:ascii="Times New Roman" w:hAnsi="Times New Roman" w:cs="Times New Roman"/>
                <w:highlight w:val="lightGray"/>
              </w:rPr>
              <w:lastRenderedPageBreak/>
              <w:t>implementation approach, specific activities conducted, quality of risk mitigation strategies, etc</w:t>
            </w:r>
            <w:r w:rsidRPr="0009001A">
              <w:rPr>
                <w:rFonts w:ascii="Times New Roman" w:hAnsi="Times New Roman" w:cs="Times New Roman"/>
              </w:rPr>
              <w:t>.)</w:t>
            </w:r>
          </w:p>
        </w:tc>
        <w:tc>
          <w:tcPr>
            <w:tcW w:w="2340" w:type="dxa"/>
          </w:tcPr>
          <w:p w:rsidR="00BF0763" w:rsidRPr="0009001A" w:rsidRDefault="00BF0763" w:rsidP="003B4147">
            <w:pPr>
              <w:rPr>
                <w:rFonts w:ascii="Times New Roman" w:hAnsi="Times New Roman" w:cs="Times New Roman"/>
              </w:rPr>
            </w:pPr>
            <w:r w:rsidRPr="0009001A">
              <w:rPr>
                <w:rFonts w:ascii="Times New Roman" w:hAnsi="Times New Roman" w:cs="Times New Roman"/>
              </w:rPr>
              <w:lastRenderedPageBreak/>
              <w:t>(</w:t>
            </w:r>
            <w:r w:rsidRPr="0009001A">
              <w:rPr>
                <w:rFonts w:ascii="Times New Roman" w:hAnsi="Times New Roman" w:cs="Times New Roman"/>
                <w:highlight w:val="lightGray"/>
              </w:rPr>
              <w:t xml:space="preserve">i.e. project documents, national policies or strategies, websites, project </w:t>
            </w:r>
            <w:r w:rsidRPr="0009001A">
              <w:rPr>
                <w:rFonts w:ascii="Times New Roman" w:hAnsi="Times New Roman" w:cs="Times New Roman"/>
                <w:highlight w:val="lightGray"/>
              </w:rPr>
              <w:lastRenderedPageBreak/>
              <w:t>staff, project partners, data collected throughout the MTR mission, etc.)</w:t>
            </w:r>
          </w:p>
        </w:tc>
        <w:tc>
          <w:tcPr>
            <w:tcW w:w="2160" w:type="dxa"/>
          </w:tcPr>
          <w:p w:rsidR="00BF0763" w:rsidRPr="0009001A" w:rsidRDefault="00BF0763" w:rsidP="003B4147">
            <w:pPr>
              <w:rPr>
                <w:rFonts w:ascii="Times New Roman" w:hAnsi="Times New Roman" w:cs="Times New Roman"/>
              </w:rPr>
            </w:pPr>
            <w:r w:rsidRPr="0009001A">
              <w:rPr>
                <w:rFonts w:ascii="Times New Roman" w:hAnsi="Times New Roman" w:cs="Times New Roman"/>
              </w:rPr>
              <w:lastRenderedPageBreak/>
              <w:t>(</w:t>
            </w:r>
            <w:r w:rsidRPr="0009001A">
              <w:rPr>
                <w:rFonts w:ascii="Times New Roman" w:hAnsi="Times New Roman" w:cs="Times New Roman"/>
                <w:highlight w:val="lightGray"/>
              </w:rPr>
              <w:t xml:space="preserve">i.e. document analysis, data analysis, interviews with project staff, </w:t>
            </w:r>
            <w:r w:rsidRPr="0009001A">
              <w:rPr>
                <w:rFonts w:ascii="Times New Roman" w:hAnsi="Times New Roman" w:cs="Times New Roman"/>
                <w:highlight w:val="lightGray"/>
              </w:rPr>
              <w:lastRenderedPageBreak/>
              <w:t>interviews with stakeholders, etc.)</w:t>
            </w: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9198" w:type="dxa"/>
            <w:gridSpan w:val="4"/>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Progress Towards Results: To what extent have the expected outcomes and objectives of the project been achieved thus far?</w:t>
            </w: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9198" w:type="dxa"/>
            <w:gridSpan w:val="4"/>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 xml:space="preserve">Project Implementation </w:t>
            </w:r>
            <w:r w:rsidRPr="0009001A">
              <w:rPr>
                <w:rFonts w:ascii="Times New Roman" w:hAnsi="Times New Roman" w:cs="Times New Roman"/>
                <w:b/>
                <w:color w:val="00000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9198" w:type="dxa"/>
            <w:gridSpan w:val="4"/>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Sustainability: To what extent are there financial, institutional, socio-economic, and/or environmental risks to sustaining long-term project results?</w:t>
            </w: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r w:rsidR="00BF0763" w:rsidRPr="0009001A" w:rsidTr="003B4147">
        <w:tc>
          <w:tcPr>
            <w:tcW w:w="2358"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340" w:type="dxa"/>
          </w:tcPr>
          <w:p w:rsidR="00BF0763" w:rsidRPr="0009001A" w:rsidRDefault="00BF0763" w:rsidP="003B4147">
            <w:pPr>
              <w:rPr>
                <w:rFonts w:ascii="Times New Roman" w:hAnsi="Times New Roman" w:cs="Times New Roman"/>
                <w:b/>
              </w:rPr>
            </w:pPr>
          </w:p>
        </w:tc>
        <w:tc>
          <w:tcPr>
            <w:tcW w:w="2160" w:type="dxa"/>
          </w:tcPr>
          <w:p w:rsidR="00BF0763" w:rsidRPr="0009001A" w:rsidRDefault="00BF0763" w:rsidP="003B4147">
            <w:pPr>
              <w:rPr>
                <w:rFonts w:ascii="Times New Roman" w:hAnsi="Times New Roman" w:cs="Times New Roman"/>
                <w:b/>
              </w:rPr>
            </w:pPr>
          </w:p>
        </w:tc>
      </w:tr>
    </w:tbl>
    <w:p w:rsidR="00BF0763" w:rsidRPr="0009001A" w:rsidRDefault="00BF0763" w:rsidP="00BF0763">
      <w:pPr>
        <w:widowControl w:val="0"/>
        <w:autoSpaceDE w:val="0"/>
        <w:autoSpaceDN w:val="0"/>
        <w:adjustRightInd w:val="0"/>
        <w:spacing w:after="0" w:line="240" w:lineRule="auto"/>
        <w:rPr>
          <w:rFonts w:ascii="Times New Roman" w:hAnsi="Times New Roman" w:cs="Times New Roman"/>
          <w:b/>
          <w:bCs/>
        </w:rPr>
      </w:pPr>
    </w:p>
    <w:p w:rsidR="00BF0763" w:rsidRPr="0009001A" w:rsidRDefault="00BF0763" w:rsidP="00BF0763">
      <w:pPr>
        <w:widowControl w:val="0"/>
        <w:autoSpaceDE w:val="0"/>
        <w:autoSpaceDN w:val="0"/>
        <w:adjustRightInd w:val="0"/>
        <w:spacing w:after="0" w:line="240" w:lineRule="auto"/>
        <w:rPr>
          <w:rFonts w:ascii="Times New Roman" w:hAnsi="Times New Roman" w:cs="Times New Roman"/>
        </w:rPr>
        <w:sectPr w:rsidR="00BF0763" w:rsidRPr="0009001A" w:rsidSect="00237F17">
          <w:footerReference w:type="even" r:id="rId11"/>
          <w:footerReference w:type="default" r:id="rId12"/>
          <w:pgSz w:w="12240" w:h="15840"/>
          <w:pgMar w:top="1225" w:right="1622" w:bottom="459" w:left="1622" w:header="720" w:footer="720" w:gutter="0"/>
          <w:cols w:space="720" w:equalWidth="0">
            <w:col w:w="8999"/>
          </w:cols>
          <w:noEndnote/>
          <w:docGrid w:linePitch="299"/>
        </w:sectPr>
      </w:pPr>
    </w:p>
    <w:p w:rsidR="00BF0763" w:rsidRPr="0009001A" w:rsidRDefault="00BF0763" w:rsidP="00BF0763">
      <w:pPr>
        <w:keepNext/>
        <w:keepLines/>
        <w:overflowPunct w:val="0"/>
        <w:autoSpaceDE w:val="0"/>
        <w:autoSpaceDN w:val="0"/>
        <w:adjustRightInd w:val="0"/>
        <w:spacing w:after="0" w:line="259" w:lineRule="auto"/>
        <w:rPr>
          <w:rFonts w:ascii="Times New Roman" w:hAnsi="Times New Roman" w:cs="Times New Roman"/>
          <w:b/>
          <w:bCs/>
          <w:color w:val="808080" w:themeColor="background1" w:themeShade="80"/>
        </w:rPr>
      </w:pPr>
      <w:r w:rsidRPr="0009001A">
        <w:rPr>
          <w:rFonts w:ascii="Times New Roman" w:hAnsi="Times New Roman" w:cs="Times New Roman"/>
          <w:b/>
          <w:color w:val="808080" w:themeColor="background1" w:themeShade="80"/>
        </w:rPr>
        <w:lastRenderedPageBreak/>
        <w:t xml:space="preserve">ToR ANNEX D: </w:t>
      </w:r>
      <w:r w:rsidRPr="0009001A">
        <w:rPr>
          <w:rFonts w:ascii="Times New Roman" w:hAnsi="Times New Roman" w:cs="Times New Roman"/>
          <w:b/>
          <w:bCs/>
          <w:color w:val="808080" w:themeColor="background1" w:themeShade="80"/>
        </w:rPr>
        <w:t>UNEG Code of Conduct for Evaluators/Midterm Review Consultants</w:t>
      </w:r>
      <w:r w:rsidRPr="0009001A">
        <w:rPr>
          <w:rStyle w:val="FootnoteReference"/>
          <w:rFonts w:ascii="Times New Roman" w:hAnsi="Times New Roman" w:cs="Times New Roman"/>
          <w:b/>
          <w:bCs/>
          <w:color w:val="808080" w:themeColor="background1" w:themeShade="80"/>
        </w:rPr>
        <w:footnoteReference w:id="14"/>
      </w:r>
    </w:p>
    <w:p w:rsidR="00BF0763" w:rsidRPr="0009001A" w:rsidRDefault="00BF0763" w:rsidP="00BF0763">
      <w:pPr>
        <w:keepNext/>
        <w:keepLines/>
        <w:overflowPunct w:val="0"/>
        <w:autoSpaceDE w:val="0"/>
        <w:autoSpaceDN w:val="0"/>
        <w:adjustRightInd w:val="0"/>
        <w:spacing w:after="0" w:line="259" w:lineRule="auto"/>
        <w:rPr>
          <w:rFonts w:ascii="Times New Roman" w:hAnsi="Times New Roman" w:cs="Times New Roman"/>
          <w:b/>
          <w:bCs/>
        </w:rPr>
      </w:pPr>
    </w:p>
    <w:p w:rsidR="00BF0763" w:rsidRPr="0009001A" w:rsidRDefault="00BF0763" w:rsidP="00BF0763">
      <w:pPr>
        <w:spacing w:after="0" w:line="240" w:lineRule="auto"/>
        <w:rPr>
          <w:rFonts w:ascii="Times New Roman" w:hAnsi="Times New Roman" w:cs="Times New Roman"/>
          <w:b/>
          <w:color w:val="FF0000"/>
        </w:rPr>
      </w:pPr>
      <w:r w:rsidRPr="0009001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776F27" wp14:editId="57F00D66">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847408" w:rsidRPr="0035593A" w:rsidRDefault="00847408"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47408" w:rsidRPr="0035593A" w:rsidRDefault="00847408" w:rsidP="00BF0763">
                            <w:pPr>
                              <w:spacing w:after="0" w:line="240" w:lineRule="auto"/>
                              <w:rPr>
                                <w:rFonts w:ascii="Garamond" w:hAnsi="Garamond"/>
                                <w:b/>
                                <w:color w:val="FF0000"/>
                                <w:sz w:val="20"/>
                                <w:szCs w:val="20"/>
                              </w:rPr>
                            </w:pPr>
                          </w:p>
                          <w:p w:rsidR="00847408" w:rsidRDefault="00847408"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47408" w:rsidRPr="0035593A" w:rsidRDefault="00847408" w:rsidP="00BF0763">
                            <w:pPr>
                              <w:spacing w:after="0" w:line="240" w:lineRule="auto"/>
                              <w:jc w:val="center"/>
                              <w:rPr>
                                <w:rFonts w:ascii="Garamond" w:hAnsi="Garamond"/>
                                <w:b/>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47408" w:rsidRPr="0035593A" w:rsidRDefault="00847408" w:rsidP="00BF0763">
                            <w:pPr>
                              <w:spacing w:after="0" w:line="240" w:lineRule="auto"/>
                              <w:rPr>
                                <w:rFonts w:ascii="Garamond" w:hAnsi="Garamond"/>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47408" w:rsidRPr="0035593A"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47408" w:rsidRPr="0035593A"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47408" w:rsidRPr="0035593A" w:rsidRDefault="00847408" w:rsidP="00BF0763">
                            <w:pPr>
                              <w:spacing w:after="0" w:line="240" w:lineRule="auto"/>
                              <w:rPr>
                                <w:rFonts w:ascii="Garamond" w:hAnsi="Garamond"/>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3776F27"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847408" w:rsidRPr="0035593A" w:rsidRDefault="00847408"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47408" w:rsidRPr="0035593A" w:rsidRDefault="00847408"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47408" w:rsidRPr="0035593A" w:rsidRDefault="00847408" w:rsidP="00BF0763">
                      <w:pPr>
                        <w:spacing w:after="0" w:line="240" w:lineRule="auto"/>
                        <w:rPr>
                          <w:rFonts w:ascii="Garamond" w:hAnsi="Garamond"/>
                          <w:b/>
                          <w:color w:val="FF0000"/>
                          <w:sz w:val="20"/>
                          <w:szCs w:val="20"/>
                        </w:rPr>
                      </w:pPr>
                    </w:p>
                    <w:p w:rsidR="00847408" w:rsidRDefault="00847408"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47408" w:rsidRPr="0035593A" w:rsidRDefault="00847408" w:rsidP="00BF0763">
                      <w:pPr>
                        <w:spacing w:after="0" w:line="240" w:lineRule="auto"/>
                        <w:jc w:val="center"/>
                        <w:rPr>
                          <w:rFonts w:ascii="Garamond" w:hAnsi="Garamond"/>
                          <w:b/>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47408" w:rsidRPr="0035593A" w:rsidRDefault="00847408" w:rsidP="00BF0763">
                      <w:pPr>
                        <w:spacing w:after="0" w:line="240" w:lineRule="auto"/>
                        <w:rPr>
                          <w:rFonts w:ascii="Garamond" w:hAnsi="Garamond"/>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47408" w:rsidRPr="0035593A"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47408" w:rsidRPr="0035593A"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47408" w:rsidRPr="0035593A" w:rsidRDefault="00847408" w:rsidP="00BF0763">
                      <w:pPr>
                        <w:spacing w:after="0" w:line="240" w:lineRule="auto"/>
                        <w:rPr>
                          <w:rFonts w:ascii="Garamond" w:hAnsi="Garamond"/>
                          <w:sz w:val="20"/>
                          <w:szCs w:val="20"/>
                        </w:rPr>
                      </w:pPr>
                    </w:p>
                    <w:p w:rsidR="00847408" w:rsidRPr="0035593A" w:rsidRDefault="00847408"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p>
    <w:p w:rsidR="00BF0763" w:rsidRPr="0009001A" w:rsidRDefault="00BF0763" w:rsidP="00BF0763">
      <w:pPr>
        <w:spacing w:after="0" w:line="240" w:lineRule="auto"/>
        <w:rPr>
          <w:rFonts w:ascii="Times New Roman" w:hAnsi="Times New Roman" w:cs="Times New Roman"/>
          <w:b/>
          <w:color w:val="808080" w:themeColor="background1" w:themeShade="80"/>
        </w:rPr>
      </w:pPr>
      <w:r w:rsidRPr="0009001A">
        <w:rPr>
          <w:rFonts w:ascii="Times New Roman" w:hAnsi="Times New Roman" w:cs="Times New Roman"/>
          <w:b/>
          <w:color w:val="808080" w:themeColor="background1" w:themeShade="80"/>
        </w:rPr>
        <w:lastRenderedPageBreak/>
        <w:t>ToR ANNEX E: MTR Ratings</w:t>
      </w:r>
    </w:p>
    <w:p w:rsidR="00BF0763" w:rsidRPr="0009001A" w:rsidRDefault="00BF0763" w:rsidP="00BF0763">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71"/>
      </w:tblGrid>
      <w:tr w:rsidR="00BF0763" w:rsidRPr="0009001A" w:rsidTr="003B4147">
        <w:tc>
          <w:tcPr>
            <w:tcW w:w="9576" w:type="dxa"/>
            <w:gridSpan w:val="3"/>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 xml:space="preserve">Ratings for Progress Towards Results: </w:t>
            </w:r>
            <w:r w:rsidRPr="0009001A">
              <w:rPr>
                <w:rFonts w:ascii="Times New Roman" w:hAnsi="Times New Roman" w:cs="Times New Roman"/>
              </w:rPr>
              <w:t>(one rating for each outcome and for the objective)</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6</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Highly Satisfactory (HS)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or</w:t>
            </w:r>
            <w:r w:rsidRPr="0009001A">
              <w:rPr>
                <w:rFonts w:ascii="Times New Roman" w:hAnsi="Times New Roman" w:cs="Times New Roman"/>
                <w:bCs/>
                <w:spacing w:val="-1"/>
              </w:rPr>
              <w:t xml:space="preserve"> </w:t>
            </w:r>
            <w:r w:rsidRPr="0009001A">
              <w:rPr>
                <w:rFonts w:ascii="Times New Roman" w:hAnsi="Times New Roman" w:cs="Times New Roman"/>
                <w:bCs/>
              </w:rPr>
              <w:t>exc</w:t>
            </w:r>
            <w:r w:rsidRPr="0009001A">
              <w:rPr>
                <w:rFonts w:ascii="Times New Roman" w:hAnsi="Times New Roman" w:cs="Times New Roman"/>
                <w:bCs/>
                <w:spacing w:val="-1"/>
              </w:rPr>
              <w:t>e</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spacing w:val="-1"/>
              </w:rPr>
              <w:t>a</w:t>
            </w:r>
            <w:r w:rsidRPr="0009001A">
              <w:rPr>
                <w:rFonts w:ascii="Times New Roman" w:hAnsi="Times New Roman" w:cs="Times New Roman"/>
                <w:bCs/>
              </w:rPr>
              <w:t>ll</w:t>
            </w:r>
            <w:r w:rsidRPr="0009001A">
              <w:rPr>
                <w:rFonts w:ascii="Times New Roman" w:hAnsi="Times New Roman" w:cs="Times New Roman"/>
                <w:bCs/>
                <w:spacing w:val="-2"/>
              </w:rPr>
              <w:t xml:space="preserve"> </w:t>
            </w:r>
            <w:r w:rsidRPr="0009001A">
              <w:rPr>
                <w:rFonts w:ascii="Times New Roman" w:hAnsi="Times New Roman" w:cs="Times New Roman"/>
                <w:bCs/>
              </w:rPr>
              <w:t>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r w:rsidRPr="0009001A">
              <w:rPr>
                <w:rFonts w:ascii="Times New Roman" w:hAnsi="Times New Roman" w:cs="Times New Roman"/>
                <w:bCs/>
                <w:spacing w:val="-4"/>
              </w:rPr>
              <w:t xml:space="preserve"> </w:t>
            </w:r>
            <w:r w:rsidRPr="0009001A">
              <w:rPr>
                <w:rFonts w:ascii="Times New Roman" w:hAnsi="Times New Roman" w:cs="Times New Roman"/>
                <w:bCs/>
              </w:rPr>
              <w:t>without</w:t>
            </w:r>
            <w:r w:rsidRPr="0009001A">
              <w:rPr>
                <w:rFonts w:ascii="Times New Roman" w:hAnsi="Times New Roman" w:cs="Times New Roman"/>
                <w:bCs/>
                <w:spacing w:val="-6"/>
              </w:rPr>
              <w:t xml:space="preserve"> </w:t>
            </w:r>
            <w:r w:rsidRPr="0009001A">
              <w:rPr>
                <w:rFonts w:ascii="Times New Roman" w:hAnsi="Times New Roman" w:cs="Times New Roman"/>
                <w:bCs/>
              </w:rPr>
              <w:t>major shortcomings.</w:t>
            </w:r>
            <w:r w:rsidRPr="0009001A">
              <w:rPr>
                <w:rFonts w:ascii="Times New Roman" w:hAnsi="Times New Roman" w:cs="Times New Roman"/>
                <w:bCs/>
                <w:spacing w:val="-11"/>
              </w:rPr>
              <w:t xml:space="preserve"> </w:t>
            </w:r>
            <w:r w:rsidRPr="0009001A">
              <w:rPr>
                <w:rFonts w:ascii="Times New Roman" w:hAnsi="Times New Roman" w:cs="Times New Roman"/>
                <w:bCs/>
                <w:spacing w:val="-2"/>
              </w:rPr>
              <w:t>T</w:t>
            </w:r>
            <w:r w:rsidRPr="0009001A">
              <w:rPr>
                <w:rFonts w:ascii="Times New Roman" w:hAnsi="Times New Roman" w:cs="Times New Roman"/>
                <w:bCs/>
                <w:spacing w:val="1"/>
              </w:rPr>
              <w:t>h</w:t>
            </w:r>
            <w:r w:rsidRPr="0009001A">
              <w:rPr>
                <w:rFonts w:ascii="Times New Roman" w:hAnsi="Times New Roman" w:cs="Times New Roman"/>
                <w:bCs/>
              </w:rPr>
              <w:t>e</w:t>
            </w:r>
            <w:r w:rsidRPr="0009001A">
              <w:rPr>
                <w:rFonts w:ascii="Times New Roman" w:hAnsi="Times New Roman" w:cs="Times New Roman"/>
                <w:bCs/>
                <w:spacing w:val="-3"/>
              </w:rPr>
              <w:t xml:space="preserve"> </w:t>
            </w:r>
            <w:r w:rsidRPr="0009001A">
              <w:rPr>
                <w:rFonts w:ascii="Times New Roman" w:hAnsi="Times New Roman" w:cs="Times New Roman"/>
                <w:bCs/>
              </w:rPr>
              <w:t>progress towards the objective/outcome</w:t>
            </w:r>
            <w:r w:rsidRPr="0009001A">
              <w:rPr>
                <w:rFonts w:ascii="Times New Roman" w:hAnsi="Times New Roman" w:cs="Times New Roman"/>
                <w:bCs/>
                <w:spacing w:val="-1"/>
              </w:rPr>
              <w:t xml:space="preserve"> </w:t>
            </w:r>
            <w:r w:rsidRPr="0009001A">
              <w:rPr>
                <w:rFonts w:ascii="Times New Roman" w:hAnsi="Times New Roman" w:cs="Times New Roman"/>
                <w:bCs/>
              </w:rPr>
              <w:t>c</w:t>
            </w:r>
            <w:r w:rsidRPr="0009001A">
              <w:rPr>
                <w:rFonts w:ascii="Times New Roman" w:hAnsi="Times New Roman" w:cs="Times New Roman"/>
                <w:bCs/>
                <w:spacing w:val="-1"/>
              </w:rPr>
              <w:t>a</w:t>
            </w:r>
            <w:r w:rsidRPr="0009001A">
              <w:rPr>
                <w:rFonts w:ascii="Times New Roman" w:hAnsi="Times New Roman" w:cs="Times New Roman"/>
                <w:bCs/>
              </w:rPr>
              <w:t xml:space="preserve">n </w:t>
            </w:r>
            <w:r w:rsidRPr="0009001A">
              <w:rPr>
                <w:rFonts w:ascii="Times New Roman" w:hAnsi="Times New Roman" w:cs="Times New Roman"/>
                <w:bCs/>
                <w:spacing w:val="-1"/>
              </w:rPr>
              <w:t>b</w:t>
            </w:r>
            <w:r w:rsidRPr="0009001A">
              <w:rPr>
                <w:rFonts w:ascii="Times New Roman" w:hAnsi="Times New Roman" w:cs="Times New Roman"/>
                <w:bCs/>
              </w:rPr>
              <w:t>e</w:t>
            </w:r>
            <w:r w:rsidRPr="0009001A">
              <w:rPr>
                <w:rFonts w:ascii="Times New Roman" w:hAnsi="Times New Roman" w:cs="Times New Roman"/>
                <w:bCs/>
                <w:spacing w:val="1"/>
              </w:rPr>
              <w:t xml:space="preserve"> p</w:t>
            </w:r>
            <w:r w:rsidRPr="0009001A">
              <w:rPr>
                <w:rFonts w:ascii="Times New Roman" w:hAnsi="Times New Roman" w:cs="Times New Roman"/>
                <w:bCs/>
              </w:rPr>
              <w:t>r</w:t>
            </w:r>
            <w:r w:rsidRPr="0009001A">
              <w:rPr>
                <w:rFonts w:ascii="Times New Roman" w:hAnsi="Times New Roman" w:cs="Times New Roman"/>
                <w:bCs/>
                <w:spacing w:val="-1"/>
              </w:rPr>
              <w:t>e</w:t>
            </w:r>
            <w:r w:rsidRPr="0009001A">
              <w:rPr>
                <w:rFonts w:ascii="Times New Roman" w:hAnsi="Times New Roman" w:cs="Times New Roman"/>
                <w:bCs/>
              </w:rPr>
              <w:t>s</w:t>
            </w:r>
            <w:r w:rsidRPr="0009001A">
              <w:rPr>
                <w:rFonts w:ascii="Times New Roman" w:hAnsi="Times New Roman" w:cs="Times New Roman"/>
                <w:bCs/>
                <w:spacing w:val="1"/>
              </w:rPr>
              <w:t>en</w:t>
            </w:r>
            <w:r w:rsidRPr="0009001A">
              <w:rPr>
                <w:rFonts w:ascii="Times New Roman" w:hAnsi="Times New Roman" w:cs="Times New Roman"/>
                <w:bCs/>
                <w:spacing w:val="-1"/>
              </w:rPr>
              <w:t>t</w:t>
            </w:r>
            <w:r w:rsidRPr="0009001A">
              <w:rPr>
                <w:rFonts w:ascii="Times New Roman" w:hAnsi="Times New Roman" w:cs="Times New Roman"/>
                <w:bCs/>
                <w:spacing w:val="1"/>
              </w:rPr>
              <w:t>e</w:t>
            </w:r>
            <w:r w:rsidRPr="0009001A">
              <w:rPr>
                <w:rFonts w:ascii="Times New Roman" w:hAnsi="Times New Roman" w:cs="Times New Roman"/>
                <w:bCs/>
              </w:rPr>
              <w:t>d</w:t>
            </w:r>
            <w:r w:rsidRPr="0009001A">
              <w:rPr>
                <w:rFonts w:ascii="Times New Roman" w:hAnsi="Times New Roman" w:cs="Times New Roman"/>
                <w:bCs/>
                <w:spacing w:val="-2"/>
              </w:rPr>
              <w:t xml:space="preserve"> </w:t>
            </w:r>
            <w:r w:rsidRPr="0009001A">
              <w:rPr>
                <w:rFonts w:ascii="Times New Roman" w:hAnsi="Times New Roman" w:cs="Times New Roman"/>
                <w:bCs/>
              </w:rPr>
              <w:t>as</w:t>
            </w:r>
            <w:r w:rsidRPr="0009001A">
              <w:rPr>
                <w:rFonts w:ascii="Times New Roman" w:hAnsi="Times New Roman" w:cs="Times New Roman"/>
                <w:bCs/>
                <w:spacing w:val="-2"/>
              </w:rPr>
              <w:t xml:space="preserve"> </w:t>
            </w:r>
            <w:r w:rsidRPr="0009001A">
              <w:rPr>
                <w:rFonts w:ascii="Times New Roman" w:hAnsi="Times New Roman" w:cs="Times New Roman"/>
                <w:bCs/>
              </w:rPr>
              <w:t>“good</w:t>
            </w:r>
            <w:r w:rsidRPr="0009001A">
              <w:rPr>
                <w:rFonts w:ascii="Times New Roman" w:hAnsi="Times New Roman" w:cs="Times New Roman"/>
                <w:bCs/>
                <w:spacing w:val="-5"/>
              </w:rPr>
              <w:t xml:space="preserve"> </w:t>
            </w:r>
            <w:r w:rsidRPr="0009001A">
              <w:rPr>
                <w:rFonts w:ascii="Times New Roman" w:hAnsi="Times New Roman" w:cs="Times New Roman"/>
                <w:bCs/>
              </w:rPr>
              <w:t>pract</w:t>
            </w:r>
            <w:r w:rsidRPr="0009001A">
              <w:rPr>
                <w:rFonts w:ascii="Times New Roman" w:hAnsi="Times New Roman" w:cs="Times New Roman"/>
                <w:bCs/>
                <w:spacing w:val="-1"/>
              </w:rPr>
              <w:t>i</w:t>
            </w:r>
            <w:r w:rsidRPr="0009001A">
              <w:rPr>
                <w:rFonts w:ascii="Times New Roman" w:hAnsi="Times New Roman" w:cs="Times New Roman"/>
                <w:bCs/>
              </w:rPr>
              <w:t>ce”.</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5</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Satisfactory (S)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most</w:t>
            </w:r>
            <w:r w:rsidRPr="0009001A">
              <w:rPr>
                <w:rFonts w:ascii="Times New Roman" w:hAnsi="Times New Roman" w:cs="Times New Roman"/>
                <w:bCs/>
                <w:spacing w:val="-4"/>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r w:rsidRPr="0009001A">
              <w:rPr>
                <w:rFonts w:ascii="Times New Roman" w:hAnsi="Times New Roman" w:cs="Times New Roman"/>
                <w:bCs/>
                <w:spacing w:val="-3"/>
              </w:rPr>
              <w:t xml:space="preserve"> </w:t>
            </w:r>
            <w:r w:rsidRPr="0009001A">
              <w:rPr>
                <w:rFonts w:ascii="Times New Roman" w:hAnsi="Times New Roman" w:cs="Times New Roman"/>
                <w:bCs/>
              </w:rPr>
              <w:t>with</w:t>
            </w:r>
            <w:r w:rsidRPr="0009001A">
              <w:rPr>
                <w:rFonts w:ascii="Times New Roman" w:hAnsi="Times New Roman" w:cs="Times New Roman"/>
                <w:bCs/>
                <w:spacing w:val="-2"/>
              </w:rPr>
              <w:t xml:space="preserve"> </w:t>
            </w:r>
            <w:r w:rsidRPr="0009001A">
              <w:rPr>
                <w:rFonts w:ascii="Times New Roman" w:hAnsi="Times New Roman" w:cs="Times New Roman"/>
                <w:bCs/>
                <w:spacing w:val="-1"/>
              </w:rPr>
              <w:t>o</w:t>
            </w:r>
            <w:r w:rsidRPr="0009001A">
              <w:rPr>
                <w:rFonts w:ascii="Times New Roman" w:hAnsi="Times New Roman" w:cs="Times New Roman"/>
                <w:bCs/>
                <w:spacing w:val="1"/>
              </w:rPr>
              <w:t>n</w:t>
            </w:r>
            <w:r w:rsidRPr="0009001A">
              <w:rPr>
                <w:rFonts w:ascii="Times New Roman" w:hAnsi="Times New Roman" w:cs="Times New Roman"/>
                <w:bCs/>
              </w:rPr>
              <w:t>ly</w:t>
            </w:r>
            <w:r w:rsidRPr="0009001A">
              <w:rPr>
                <w:rFonts w:ascii="Times New Roman" w:hAnsi="Times New Roman" w:cs="Times New Roman"/>
                <w:bCs/>
                <w:spacing w:val="-3"/>
              </w:rPr>
              <w:t xml:space="preserve"> </w:t>
            </w:r>
            <w:r w:rsidRPr="0009001A">
              <w:rPr>
                <w:rFonts w:ascii="Times New Roman" w:hAnsi="Times New Roman" w:cs="Times New Roman"/>
                <w:bCs/>
              </w:rPr>
              <w:t>m</w:t>
            </w:r>
            <w:r w:rsidRPr="0009001A">
              <w:rPr>
                <w:rFonts w:ascii="Times New Roman" w:hAnsi="Times New Roman" w:cs="Times New Roman"/>
                <w:bCs/>
                <w:spacing w:val="-1"/>
              </w:rPr>
              <w:t>i</w:t>
            </w:r>
            <w:r w:rsidRPr="0009001A">
              <w:rPr>
                <w:rFonts w:ascii="Times New Roman" w:hAnsi="Times New Roman" w:cs="Times New Roman"/>
                <w:bCs/>
              </w:rPr>
              <w:t>nor</w:t>
            </w:r>
            <w:r w:rsidRPr="0009001A">
              <w:rPr>
                <w:rFonts w:ascii="Times New Roman" w:hAnsi="Times New Roman" w:cs="Times New Roman"/>
                <w:bCs/>
                <w:spacing w:val="-1"/>
              </w:rPr>
              <w:t xml:space="preserve"> </w:t>
            </w:r>
            <w:r w:rsidRPr="0009001A">
              <w:rPr>
                <w:rFonts w:ascii="Times New Roman" w:hAnsi="Times New Roman" w:cs="Times New Roman"/>
                <w:bCs/>
              </w:rPr>
              <w:t>shortco</w:t>
            </w:r>
            <w:r w:rsidRPr="0009001A">
              <w:rPr>
                <w:rFonts w:ascii="Times New Roman" w:hAnsi="Times New Roman" w:cs="Times New Roman"/>
                <w:bCs/>
                <w:spacing w:val="-1"/>
              </w:rPr>
              <w:t>m</w:t>
            </w:r>
            <w:r w:rsidRPr="0009001A">
              <w:rPr>
                <w:rFonts w:ascii="Times New Roman" w:hAnsi="Times New Roman" w:cs="Times New Roman"/>
                <w:bCs/>
              </w:rPr>
              <w:t>ings.</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4</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Moderately Satisfactory (MS)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most</w:t>
            </w:r>
            <w:r w:rsidRPr="0009001A">
              <w:rPr>
                <w:rFonts w:ascii="Times New Roman" w:hAnsi="Times New Roman" w:cs="Times New Roman"/>
                <w:bCs/>
                <w:spacing w:val="-4"/>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 xml:space="preserve"> but wi</w:t>
            </w:r>
            <w:r w:rsidRPr="0009001A">
              <w:rPr>
                <w:rFonts w:ascii="Times New Roman" w:hAnsi="Times New Roman" w:cs="Times New Roman"/>
                <w:bCs/>
                <w:spacing w:val="-1"/>
              </w:rPr>
              <w:t>t</w:t>
            </w:r>
            <w:r w:rsidRPr="0009001A">
              <w:rPr>
                <w:rFonts w:ascii="Times New Roman" w:hAnsi="Times New Roman" w:cs="Times New Roman"/>
                <w:bCs/>
              </w:rPr>
              <w:t>h</w:t>
            </w:r>
            <w:r w:rsidRPr="0009001A">
              <w:rPr>
                <w:rFonts w:ascii="Times New Roman" w:hAnsi="Times New Roman" w:cs="Times New Roman"/>
                <w:bCs/>
                <w:spacing w:val="-2"/>
              </w:rPr>
              <w:t xml:space="preserve"> </w:t>
            </w:r>
            <w:r w:rsidRPr="0009001A">
              <w:rPr>
                <w:rFonts w:ascii="Times New Roman" w:hAnsi="Times New Roman" w:cs="Times New Roman"/>
                <w:bCs/>
              </w:rPr>
              <w:t>significant</w:t>
            </w:r>
            <w:r w:rsidRPr="0009001A">
              <w:rPr>
                <w:rFonts w:ascii="Times New Roman" w:hAnsi="Times New Roman" w:cs="Times New Roman"/>
                <w:bCs/>
                <w:spacing w:val="-8"/>
              </w:rPr>
              <w:t xml:space="preserve"> </w:t>
            </w:r>
            <w:r w:rsidRPr="0009001A">
              <w:rPr>
                <w:rFonts w:ascii="Times New Roman" w:hAnsi="Times New Roman" w:cs="Times New Roman"/>
                <w:bCs/>
              </w:rPr>
              <w:t>shortcom</w:t>
            </w:r>
            <w:r w:rsidRPr="0009001A">
              <w:rPr>
                <w:rFonts w:ascii="Times New Roman" w:hAnsi="Times New Roman" w:cs="Times New Roman"/>
                <w:bCs/>
                <w:spacing w:val="-1"/>
              </w:rPr>
              <w:t>i</w:t>
            </w:r>
            <w:r w:rsidRPr="0009001A">
              <w:rPr>
                <w:rFonts w:ascii="Times New Roman" w:hAnsi="Times New Roman" w:cs="Times New Roman"/>
                <w:bCs/>
                <w:spacing w:val="1"/>
              </w:rPr>
              <w:t>n</w:t>
            </w:r>
            <w:r w:rsidRPr="0009001A">
              <w:rPr>
                <w:rFonts w:ascii="Times New Roman" w:hAnsi="Times New Roman" w:cs="Times New Roman"/>
                <w:bCs/>
              </w:rPr>
              <w:t>gs.</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Moderately Unsatisfactory (HU)</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ed</w:t>
            </w:r>
            <w:r w:rsidRPr="0009001A">
              <w:rPr>
                <w:rFonts w:ascii="Times New Roman" w:hAnsi="Times New Roman" w:cs="Times New Roman"/>
                <w:bCs/>
                <w:spacing w:val="1"/>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eve</w:t>
            </w:r>
            <w:r w:rsidRPr="0009001A">
              <w:rPr>
                <w:rFonts w:ascii="Times New Roman" w:hAnsi="Times New Roman" w:cs="Times New Roman"/>
                <w:bCs/>
                <w:spacing w:val="-4"/>
              </w:rPr>
              <w:t xml:space="preserve"> </w:t>
            </w:r>
            <w:r w:rsidRPr="0009001A">
              <w:rPr>
                <w:rFonts w:ascii="Times New Roman" w:hAnsi="Times New Roman" w:cs="Times New Roman"/>
                <w:bCs/>
              </w:rPr>
              <w:t>its</w:t>
            </w:r>
            <w:r w:rsidRPr="0009001A">
              <w:rPr>
                <w:rFonts w:ascii="Times New Roman" w:hAnsi="Times New Roman" w:cs="Times New Roman"/>
                <w:bCs/>
                <w:spacing w:val="-3"/>
              </w:rPr>
              <w:t xml:space="preserve"> </w:t>
            </w:r>
            <w:r w:rsidRPr="0009001A">
              <w:rPr>
                <w:rFonts w:ascii="Times New Roman" w:hAnsi="Times New Roman" w:cs="Times New Roman"/>
                <w:bCs/>
                <w:spacing w:val="-2"/>
              </w:rPr>
              <w:t>end-of-project targets</w:t>
            </w:r>
            <w:r w:rsidRPr="0009001A">
              <w:rPr>
                <w:rFonts w:ascii="Times New Roman" w:hAnsi="Times New Roman" w:cs="Times New Roman"/>
                <w:bCs/>
              </w:rPr>
              <w:t xml:space="preserve"> wi</w:t>
            </w:r>
            <w:r w:rsidRPr="0009001A">
              <w:rPr>
                <w:rFonts w:ascii="Times New Roman" w:hAnsi="Times New Roman" w:cs="Times New Roman"/>
                <w:bCs/>
                <w:spacing w:val="-1"/>
              </w:rPr>
              <w:t>t</w:t>
            </w:r>
            <w:r w:rsidRPr="0009001A">
              <w:rPr>
                <w:rFonts w:ascii="Times New Roman" w:hAnsi="Times New Roman" w:cs="Times New Roman"/>
                <w:bCs/>
              </w:rPr>
              <w:t>h</w:t>
            </w:r>
            <w:r w:rsidRPr="0009001A">
              <w:rPr>
                <w:rFonts w:ascii="Times New Roman" w:hAnsi="Times New Roman" w:cs="Times New Roman"/>
                <w:bCs/>
                <w:spacing w:val="-2"/>
              </w:rPr>
              <w:t xml:space="preserve"> </w:t>
            </w:r>
            <w:r w:rsidRPr="0009001A">
              <w:rPr>
                <w:rFonts w:ascii="Times New Roman" w:hAnsi="Times New Roman" w:cs="Times New Roman"/>
                <w:bCs/>
              </w:rPr>
              <w:t>major shortco</w:t>
            </w:r>
            <w:r w:rsidRPr="0009001A">
              <w:rPr>
                <w:rFonts w:ascii="Times New Roman" w:hAnsi="Times New Roman" w:cs="Times New Roman"/>
                <w:bCs/>
                <w:spacing w:val="-1"/>
              </w:rPr>
              <w:t>m</w:t>
            </w:r>
            <w:r w:rsidRPr="0009001A">
              <w:rPr>
                <w:rFonts w:ascii="Times New Roman" w:hAnsi="Times New Roman" w:cs="Times New Roman"/>
                <w:bCs/>
              </w:rPr>
              <w:t>ings.</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2</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Unsatisfactory (U)</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bCs/>
              </w:rPr>
              <w:t>The objective/outcome is</w:t>
            </w:r>
            <w:r w:rsidRPr="0009001A">
              <w:rPr>
                <w:rFonts w:ascii="Times New Roman" w:hAnsi="Times New Roman" w:cs="Times New Roman"/>
                <w:bCs/>
                <w:spacing w:val="-2"/>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w:t>
            </w:r>
            <w:r w:rsidRPr="0009001A">
              <w:rPr>
                <w:rFonts w:ascii="Times New Roman" w:hAnsi="Times New Roman" w:cs="Times New Roman"/>
                <w:bCs/>
                <w:spacing w:val="-1"/>
              </w:rPr>
              <w:t>t</w:t>
            </w:r>
            <w:r w:rsidRPr="0009001A">
              <w:rPr>
                <w:rFonts w:ascii="Times New Roman" w:hAnsi="Times New Roman" w:cs="Times New Roman"/>
                <w:bCs/>
              </w:rPr>
              <w:t xml:space="preserve">ed </w:t>
            </w:r>
            <w:r w:rsidRPr="0009001A">
              <w:rPr>
                <w:rFonts w:ascii="Times New Roman" w:hAnsi="Times New Roman" w:cs="Times New Roman"/>
                <w:bCs/>
                <w:spacing w:val="1"/>
              </w:rPr>
              <w:t>no</w:t>
            </w:r>
            <w:r w:rsidRPr="0009001A">
              <w:rPr>
                <w:rFonts w:ascii="Times New Roman" w:hAnsi="Times New Roman" w:cs="Times New Roman"/>
                <w:bCs/>
              </w:rPr>
              <w:t>t</w:t>
            </w:r>
            <w:r w:rsidRPr="0009001A">
              <w:rPr>
                <w:rFonts w:ascii="Times New Roman" w:hAnsi="Times New Roman" w:cs="Times New Roman"/>
                <w:bCs/>
                <w:spacing w:val="-3"/>
              </w:rPr>
              <w:t xml:space="preserve"> </w:t>
            </w:r>
            <w:r w:rsidRPr="0009001A">
              <w:rPr>
                <w:rFonts w:ascii="Times New Roman" w:hAnsi="Times New Roman" w:cs="Times New Roman"/>
                <w:bCs/>
              </w:rPr>
              <w:t>to</w:t>
            </w:r>
            <w:r w:rsidRPr="0009001A">
              <w:rPr>
                <w:rFonts w:ascii="Times New Roman" w:hAnsi="Times New Roman" w:cs="Times New Roman"/>
                <w:bCs/>
                <w:spacing w:val="-3"/>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e</w:t>
            </w:r>
            <w:r w:rsidRPr="0009001A">
              <w:rPr>
                <w:rFonts w:ascii="Times New Roman" w:hAnsi="Times New Roman" w:cs="Times New Roman"/>
                <w:bCs/>
                <w:spacing w:val="-1"/>
              </w:rPr>
              <w:t>v</w:t>
            </w:r>
            <w:r w:rsidRPr="0009001A">
              <w:rPr>
                <w:rFonts w:ascii="Times New Roman" w:hAnsi="Times New Roman" w:cs="Times New Roman"/>
                <w:bCs/>
              </w:rPr>
              <w:t>e</w:t>
            </w:r>
            <w:r w:rsidRPr="0009001A">
              <w:rPr>
                <w:rFonts w:ascii="Times New Roman" w:hAnsi="Times New Roman" w:cs="Times New Roman"/>
                <w:bCs/>
                <w:spacing w:val="-3"/>
              </w:rPr>
              <w:t xml:space="preserve"> </w:t>
            </w:r>
            <w:r w:rsidRPr="0009001A">
              <w:rPr>
                <w:rFonts w:ascii="Times New Roman" w:hAnsi="Times New Roman" w:cs="Times New Roman"/>
                <w:bCs/>
              </w:rPr>
              <w:t>most</w:t>
            </w:r>
            <w:r w:rsidRPr="0009001A">
              <w:rPr>
                <w:rFonts w:ascii="Times New Roman" w:hAnsi="Times New Roman" w:cs="Times New Roman"/>
                <w:bCs/>
                <w:spacing w:val="-5"/>
              </w:rPr>
              <w:t xml:space="preserve"> </w:t>
            </w:r>
            <w:r w:rsidRPr="0009001A">
              <w:rPr>
                <w:rFonts w:ascii="Times New Roman" w:hAnsi="Times New Roman" w:cs="Times New Roman"/>
                <w:bCs/>
              </w:rPr>
              <w:t>of its</w:t>
            </w:r>
            <w:r w:rsidRPr="0009001A">
              <w:rPr>
                <w:rFonts w:ascii="Times New Roman" w:hAnsi="Times New Roman" w:cs="Times New Roman"/>
                <w:bCs/>
                <w:spacing w:val="-2"/>
              </w:rPr>
              <w:t xml:space="preserve"> end-of-project targets</w:t>
            </w:r>
            <w:r w:rsidRPr="0009001A">
              <w:rPr>
                <w:rFonts w:ascii="Times New Roman" w:hAnsi="Times New Roman" w:cs="Times New Roman"/>
                <w:bCs/>
              </w:rPr>
              <w:t>.</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Highly Unsatisfactory (HU)</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bCs/>
              </w:rPr>
              <w:t xml:space="preserve">The objective/outcome </w:t>
            </w:r>
            <w:r w:rsidRPr="0009001A">
              <w:rPr>
                <w:rFonts w:ascii="Times New Roman" w:hAnsi="Times New Roman" w:cs="Times New Roman"/>
                <w:bCs/>
                <w:spacing w:val="1"/>
              </w:rPr>
              <w:t>h</w:t>
            </w:r>
            <w:r w:rsidRPr="0009001A">
              <w:rPr>
                <w:rFonts w:ascii="Times New Roman" w:hAnsi="Times New Roman" w:cs="Times New Roman"/>
                <w:bCs/>
                <w:spacing w:val="-1"/>
              </w:rPr>
              <w:t>a</w:t>
            </w:r>
            <w:r w:rsidRPr="0009001A">
              <w:rPr>
                <w:rFonts w:ascii="Times New Roman" w:hAnsi="Times New Roman" w:cs="Times New Roman"/>
                <w:bCs/>
              </w:rPr>
              <w:t>s</w:t>
            </w:r>
            <w:r w:rsidRPr="0009001A">
              <w:rPr>
                <w:rFonts w:ascii="Times New Roman" w:hAnsi="Times New Roman" w:cs="Times New Roman"/>
                <w:bCs/>
                <w:spacing w:val="-4"/>
              </w:rPr>
              <w:t xml:space="preserve"> </w:t>
            </w:r>
            <w:r w:rsidRPr="0009001A">
              <w:rPr>
                <w:rFonts w:ascii="Times New Roman" w:hAnsi="Times New Roman" w:cs="Times New Roman"/>
                <w:bCs/>
              </w:rPr>
              <w:t>failed</w:t>
            </w:r>
            <w:r w:rsidRPr="0009001A">
              <w:rPr>
                <w:rFonts w:ascii="Times New Roman" w:hAnsi="Times New Roman" w:cs="Times New Roman"/>
                <w:bCs/>
                <w:spacing w:val="-3"/>
              </w:rPr>
              <w:t xml:space="preserve"> </w:t>
            </w:r>
            <w:r w:rsidRPr="0009001A">
              <w:rPr>
                <w:rFonts w:ascii="Times New Roman" w:hAnsi="Times New Roman" w:cs="Times New Roman"/>
                <w:bCs/>
              </w:rPr>
              <w:t>to</w:t>
            </w:r>
            <w:r w:rsidRPr="0009001A">
              <w:rPr>
                <w:rFonts w:ascii="Times New Roman" w:hAnsi="Times New Roman" w:cs="Times New Roman"/>
                <w:bCs/>
                <w:spacing w:val="-1"/>
              </w:rPr>
              <w:t xml:space="preserve"> a</w:t>
            </w:r>
            <w:r w:rsidRPr="0009001A">
              <w:rPr>
                <w:rFonts w:ascii="Times New Roman" w:hAnsi="Times New Roman" w:cs="Times New Roman"/>
                <w:bCs/>
              </w:rPr>
              <w:t>c</w:t>
            </w:r>
            <w:r w:rsidRPr="0009001A">
              <w:rPr>
                <w:rFonts w:ascii="Times New Roman" w:hAnsi="Times New Roman" w:cs="Times New Roman"/>
                <w:bCs/>
                <w:spacing w:val="1"/>
              </w:rPr>
              <w:t>h</w:t>
            </w:r>
            <w:r w:rsidRPr="0009001A">
              <w:rPr>
                <w:rFonts w:ascii="Times New Roman" w:hAnsi="Times New Roman" w:cs="Times New Roman"/>
                <w:bCs/>
                <w:spacing w:val="-1"/>
              </w:rPr>
              <w:t>i</w:t>
            </w:r>
            <w:r w:rsidRPr="0009001A">
              <w:rPr>
                <w:rFonts w:ascii="Times New Roman" w:hAnsi="Times New Roman" w:cs="Times New Roman"/>
                <w:bCs/>
              </w:rPr>
              <w:t>e</w:t>
            </w:r>
            <w:r w:rsidRPr="0009001A">
              <w:rPr>
                <w:rFonts w:ascii="Times New Roman" w:hAnsi="Times New Roman" w:cs="Times New Roman"/>
                <w:bCs/>
                <w:spacing w:val="-1"/>
              </w:rPr>
              <w:t>v</w:t>
            </w:r>
            <w:r w:rsidRPr="0009001A">
              <w:rPr>
                <w:rFonts w:ascii="Times New Roman" w:hAnsi="Times New Roman" w:cs="Times New Roman"/>
                <w:bCs/>
              </w:rPr>
              <w:t>e its midterm targets,</w:t>
            </w:r>
            <w:r w:rsidRPr="0009001A">
              <w:rPr>
                <w:rFonts w:ascii="Times New Roman" w:hAnsi="Times New Roman" w:cs="Times New Roman"/>
                <w:bCs/>
                <w:spacing w:val="-1"/>
              </w:rPr>
              <w:t xml:space="preserve"> </w:t>
            </w:r>
            <w:r w:rsidRPr="0009001A">
              <w:rPr>
                <w:rFonts w:ascii="Times New Roman" w:hAnsi="Times New Roman" w:cs="Times New Roman"/>
                <w:bCs/>
              </w:rPr>
              <w:t>and</w:t>
            </w:r>
            <w:r w:rsidRPr="0009001A">
              <w:rPr>
                <w:rFonts w:ascii="Times New Roman" w:hAnsi="Times New Roman" w:cs="Times New Roman"/>
                <w:bCs/>
                <w:spacing w:val="-2"/>
              </w:rPr>
              <w:t xml:space="preserve"> </w:t>
            </w:r>
            <w:r w:rsidRPr="0009001A">
              <w:rPr>
                <w:rFonts w:ascii="Times New Roman" w:hAnsi="Times New Roman" w:cs="Times New Roman"/>
                <w:bCs/>
              </w:rPr>
              <w:t>is</w:t>
            </w:r>
            <w:r w:rsidRPr="0009001A">
              <w:rPr>
                <w:rFonts w:ascii="Times New Roman" w:hAnsi="Times New Roman" w:cs="Times New Roman"/>
                <w:bCs/>
                <w:spacing w:val="-2"/>
              </w:rPr>
              <w:t xml:space="preserve"> </w:t>
            </w:r>
            <w:r w:rsidRPr="0009001A">
              <w:rPr>
                <w:rFonts w:ascii="Times New Roman" w:hAnsi="Times New Roman" w:cs="Times New Roman"/>
                <w:bCs/>
                <w:spacing w:val="1"/>
              </w:rPr>
              <w:t>no</w:t>
            </w:r>
            <w:r w:rsidRPr="0009001A">
              <w:rPr>
                <w:rFonts w:ascii="Times New Roman" w:hAnsi="Times New Roman" w:cs="Times New Roman"/>
                <w:bCs/>
              </w:rPr>
              <w:t>t</w:t>
            </w:r>
            <w:r w:rsidRPr="0009001A">
              <w:rPr>
                <w:rFonts w:ascii="Times New Roman" w:hAnsi="Times New Roman" w:cs="Times New Roman"/>
                <w:bCs/>
                <w:spacing w:val="-4"/>
              </w:rPr>
              <w:t xml:space="preserve"> </w:t>
            </w:r>
            <w:r w:rsidRPr="0009001A">
              <w:rPr>
                <w:rFonts w:ascii="Times New Roman" w:hAnsi="Times New Roman" w:cs="Times New Roman"/>
                <w:bCs/>
              </w:rPr>
              <w:t>ex</w:t>
            </w:r>
            <w:r w:rsidRPr="0009001A">
              <w:rPr>
                <w:rFonts w:ascii="Times New Roman" w:hAnsi="Times New Roman" w:cs="Times New Roman"/>
                <w:bCs/>
                <w:spacing w:val="-1"/>
              </w:rPr>
              <w:t>p</w:t>
            </w:r>
            <w:r w:rsidRPr="0009001A">
              <w:rPr>
                <w:rFonts w:ascii="Times New Roman" w:hAnsi="Times New Roman" w:cs="Times New Roman"/>
                <w:bCs/>
                <w:spacing w:val="1"/>
              </w:rPr>
              <w:t>e</w:t>
            </w:r>
            <w:r w:rsidRPr="0009001A">
              <w:rPr>
                <w:rFonts w:ascii="Times New Roman" w:hAnsi="Times New Roman" w:cs="Times New Roman"/>
                <w:bCs/>
              </w:rPr>
              <w:t>ct</w:t>
            </w:r>
            <w:r w:rsidRPr="0009001A">
              <w:rPr>
                <w:rFonts w:ascii="Times New Roman" w:hAnsi="Times New Roman" w:cs="Times New Roman"/>
                <w:bCs/>
                <w:spacing w:val="-1"/>
              </w:rPr>
              <w:t>e</w:t>
            </w:r>
            <w:r w:rsidRPr="0009001A">
              <w:rPr>
                <w:rFonts w:ascii="Times New Roman" w:hAnsi="Times New Roman" w:cs="Times New Roman"/>
                <w:bCs/>
              </w:rPr>
              <w:t>d to</w:t>
            </w:r>
            <w:r w:rsidRPr="0009001A">
              <w:rPr>
                <w:rFonts w:ascii="Times New Roman" w:hAnsi="Times New Roman" w:cs="Times New Roman"/>
                <w:bCs/>
                <w:spacing w:val="-1"/>
              </w:rPr>
              <w:t xml:space="preserve"> </w:t>
            </w:r>
            <w:r w:rsidRPr="0009001A">
              <w:rPr>
                <w:rFonts w:ascii="Times New Roman" w:hAnsi="Times New Roman" w:cs="Times New Roman"/>
                <w:bCs/>
              </w:rPr>
              <w:t>ach</w:t>
            </w:r>
            <w:r w:rsidRPr="0009001A">
              <w:rPr>
                <w:rFonts w:ascii="Times New Roman" w:hAnsi="Times New Roman" w:cs="Times New Roman"/>
                <w:bCs/>
                <w:spacing w:val="-1"/>
              </w:rPr>
              <w:t>i</w:t>
            </w:r>
            <w:r w:rsidRPr="0009001A">
              <w:rPr>
                <w:rFonts w:ascii="Times New Roman" w:hAnsi="Times New Roman" w:cs="Times New Roman"/>
                <w:bCs/>
              </w:rPr>
              <w:t xml:space="preserve">eve any of its </w:t>
            </w:r>
            <w:r w:rsidRPr="0009001A">
              <w:rPr>
                <w:rFonts w:ascii="Times New Roman" w:hAnsi="Times New Roman" w:cs="Times New Roman"/>
                <w:bCs/>
                <w:spacing w:val="-2"/>
              </w:rPr>
              <w:t>end-of-project targets</w:t>
            </w:r>
            <w:r w:rsidRPr="0009001A">
              <w:rPr>
                <w:rFonts w:ascii="Times New Roman" w:hAnsi="Times New Roman" w:cs="Times New Roman"/>
                <w:bCs/>
              </w:rPr>
              <w:t>.</w:t>
            </w:r>
          </w:p>
        </w:tc>
      </w:tr>
    </w:tbl>
    <w:p w:rsidR="00BF0763" w:rsidRPr="0009001A" w:rsidRDefault="00BF0763" w:rsidP="00BF0763">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26"/>
        <w:gridCol w:w="1853"/>
        <w:gridCol w:w="7171"/>
      </w:tblGrid>
      <w:tr w:rsidR="00BF0763" w:rsidRPr="0009001A" w:rsidTr="003B4147">
        <w:tc>
          <w:tcPr>
            <w:tcW w:w="9576" w:type="dxa"/>
            <w:gridSpan w:val="3"/>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 xml:space="preserve">Ratings for Project Implementation &amp; </w:t>
            </w:r>
            <w:r w:rsidRPr="0009001A">
              <w:rPr>
                <w:rFonts w:ascii="Times New Roman" w:hAnsi="Times New Roman" w:cs="Times New Roman"/>
                <w:b/>
                <w:color w:val="000000"/>
                <w:lang w:val="en-GB"/>
              </w:rPr>
              <w:t xml:space="preserve">Adaptive Management: </w:t>
            </w:r>
            <w:r w:rsidRPr="0009001A">
              <w:rPr>
                <w:rFonts w:ascii="Times New Roman" w:hAnsi="Times New Roman" w:cs="Times New Roman"/>
                <w:color w:val="000000"/>
                <w:lang w:val="en-GB"/>
              </w:rPr>
              <w:t>(one overall rating)</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6</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Highly Satisfactory (HS)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 xml:space="preserve">Implementation of all seven components – </w:t>
            </w:r>
            <w:r w:rsidRPr="0009001A">
              <w:rPr>
                <w:rFonts w:ascii="Times New Roman" w:hAnsi="Times New Roman" w:cs="Times New Roman"/>
                <w:color w:val="000000"/>
                <w:lang w:val="en-GB"/>
              </w:rPr>
              <w:t xml:space="preserve">management arrangements, work planning, finance and co-finance, project-level monitoring and evaluation systems, stakeholder engagement, reporting, and communications </w:t>
            </w:r>
            <w:r w:rsidRPr="0009001A">
              <w:rPr>
                <w:rFonts w:ascii="Times New Roman" w:hAnsi="Times New Roman" w:cs="Times New Roman"/>
              </w:rPr>
              <w:t xml:space="preserve">–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The project can be presented as “good practice”.</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5</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Satisfactory (S)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 xml:space="preserve">Implementation of most of the seven components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except for only few that are subject to remedial action.</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4</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Moderately Satisfactory (MS)</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 xml:space="preserve">Implementation of some of the seven components </w:t>
            </w:r>
            <w:r w:rsidRPr="0009001A">
              <w:rPr>
                <w:rFonts w:ascii="Times New Roman" w:hAnsi="Times New Roman" w:cs="Times New Roman"/>
                <w:color w:val="000000"/>
                <w:lang w:val="en-GB"/>
              </w:rPr>
              <w:t xml:space="preserve">is leading to efficient and effective project implementation and adaptive management, </w:t>
            </w:r>
            <w:r w:rsidRPr="0009001A">
              <w:rPr>
                <w:rFonts w:ascii="Times New Roman" w:hAnsi="Times New Roman" w:cs="Times New Roman"/>
              </w:rPr>
              <w:t>with some components requiring remedial action.</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Moderately Unsatisfactory (MU)</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rPr>
              <w:t xml:space="preserve">Implementation of some of the seven components </w:t>
            </w:r>
            <w:r w:rsidRPr="0009001A">
              <w:rPr>
                <w:rFonts w:ascii="Times New Roman" w:hAnsi="Times New Roman" w:cs="Times New Roman"/>
                <w:color w:val="000000"/>
                <w:lang w:val="en-GB"/>
              </w:rPr>
              <w:t xml:space="preserve">is not leading to efficient and effective project implementation and adaptive, </w:t>
            </w:r>
            <w:r w:rsidRPr="0009001A">
              <w:rPr>
                <w:rFonts w:ascii="Times New Roman" w:hAnsi="Times New Roman" w:cs="Times New Roman"/>
              </w:rPr>
              <w:t>with most components requiring remedial action.</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lastRenderedPageBreak/>
              <w:t>2</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Unsatisfactory (U)</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 xml:space="preserve">Implementation of most of the seven components </w:t>
            </w:r>
            <w:r w:rsidRPr="0009001A">
              <w:rPr>
                <w:rFonts w:ascii="Times New Roman" w:hAnsi="Times New Roman" w:cs="Times New Roman"/>
                <w:color w:val="000000"/>
                <w:lang w:val="en-GB"/>
              </w:rPr>
              <w:t>is not leading to efficient and effective project implementation and adaptive management.</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Highly Unsatisfactory (HU)</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rPr>
              <w:t xml:space="preserve">Implementation of none of the seven components </w:t>
            </w:r>
            <w:r w:rsidRPr="0009001A">
              <w:rPr>
                <w:rFonts w:ascii="Times New Roman" w:hAnsi="Times New Roman" w:cs="Times New Roman"/>
                <w:color w:val="000000"/>
                <w:lang w:val="en-GB"/>
              </w:rPr>
              <w:t>is leading to efficient and effective project implementation and adaptive management.</w:t>
            </w:r>
          </w:p>
        </w:tc>
      </w:tr>
    </w:tbl>
    <w:p w:rsidR="00BF0763" w:rsidRPr="0009001A" w:rsidRDefault="00BF0763" w:rsidP="00BF0763">
      <w:pPr>
        <w:spacing w:after="0" w:line="240" w:lineRule="auto"/>
        <w:rPr>
          <w:rFonts w:ascii="Times New Roman" w:hAnsi="Times New Roman" w:cs="Times New Roman"/>
          <w:b/>
        </w:rPr>
      </w:pPr>
    </w:p>
    <w:tbl>
      <w:tblPr>
        <w:tblStyle w:val="TableGrid"/>
        <w:tblW w:w="9576" w:type="dxa"/>
        <w:tblLook w:val="04A0" w:firstRow="1" w:lastRow="0" w:firstColumn="1" w:lastColumn="0" w:noHBand="0" w:noVBand="1"/>
      </w:tblPr>
      <w:tblGrid>
        <w:gridCol w:w="326"/>
        <w:gridCol w:w="1866"/>
        <w:gridCol w:w="7384"/>
      </w:tblGrid>
      <w:tr w:rsidR="00BF0763" w:rsidRPr="0009001A" w:rsidTr="003B4147">
        <w:tc>
          <w:tcPr>
            <w:tcW w:w="9576" w:type="dxa"/>
            <w:gridSpan w:val="3"/>
            <w:shd w:val="clear" w:color="auto" w:fill="D9D9D9" w:themeFill="background1" w:themeFillShade="D9"/>
          </w:tcPr>
          <w:p w:rsidR="00BF0763" w:rsidRPr="0009001A" w:rsidRDefault="00BF0763" w:rsidP="003B4147">
            <w:pPr>
              <w:rPr>
                <w:rFonts w:ascii="Times New Roman" w:hAnsi="Times New Roman" w:cs="Times New Roman"/>
                <w:b/>
              </w:rPr>
            </w:pPr>
            <w:r w:rsidRPr="0009001A">
              <w:rPr>
                <w:rFonts w:ascii="Times New Roman" w:hAnsi="Times New Roman" w:cs="Times New Roman"/>
                <w:b/>
              </w:rPr>
              <w:t xml:space="preserve">Ratings for Sustainability: </w:t>
            </w:r>
            <w:r w:rsidRPr="0009001A">
              <w:rPr>
                <w:rFonts w:ascii="Times New Roman" w:hAnsi="Times New Roman" w:cs="Times New Roman"/>
                <w:color w:val="000000"/>
                <w:lang w:val="en-GB"/>
              </w:rPr>
              <w:t>(one overall rating)</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4</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Likely (L)</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Negligible risks to sustainability, with key outcomes on track to be achieved by the project’s closure and expected to continue into the foreseeable future</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3</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Moderately Likely (ML)</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rPr>
              <w:t>Moderate risks, but expectations that at least some outcomes will be sustained due to the progress towards results on outcomes at the Midterm Review</w:t>
            </w:r>
          </w:p>
        </w:tc>
      </w:tr>
      <w:tr w:rsidR="00BF0763" w:rsidRPr="0009001A" w:rsidTr="003B4147">
        <w:tc>
          <w:tcPr>
            <w:tcW w:w="310"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2</w:t>
            </w:r>
          </w:p>
        </w:tc>
        <w:tc>
          <w:tcPr>
            <w:tcW w:w="1868" w:type="dxa"/>
            <w:vAlign w:val="center"/>
          </w:tcPr>
          <w:p w:rsidR="00BF0763" w:rsidRPr="0009001A" w:rsidRDefault="00BF0763" w:rsidP="003B4147">
            <w:pPr>
              <w:rPr>
                <w:rFonts w:ascii="Times New Roman" w:hAnsi="Times New Roman" w:cs="Times New Roman"/>
              </w:rPr>
            </w:pPr>
            <w:r w:rsidRPr="0009001A">
              <w:rPr>
                <w:rFonts w:ascii="Times New Roman" w:hAnsi="Times New Roman" w:cs="Times New Roman"/>
              </w:rPr>
              <w:t>Moderately Unlikely (MU)</w:t>
            </w:r>
          </w:p>
        </w:tc>
        <w:tc>
          <w:tcPr>
            <w:tcW w:w="7398" w:type="dxa"/>
          </w:tcPr>
          <w:p w:rsidR="00BF0763" w:rsidRPr="0009001A" w:rsidRDefault="00BF0763" w:rsidP="003B4147">
            <w:pPr>
              <w:jc w:val="both"/>
              <w:rPr>
                <w:rFonts w:ascii="Times New Roman" w:hAnsi="Times New Roman" w:cs="Times New Roman"/>
              </w:rPr>
            </w:pPr>
            <w:r w:rsidRPr="0009001A">
              <w:rPr>
                <w:rFonts w:ascii="Times New Roman" w:hAnsi="Times New Roman" w:cs="Times New Roman"/>
              </w:rPr>
              <w:t>Significant risk that key outcomes will not carry on after project closure, although some outputs and activities should carry on</w:t>
            </w:r>
          </w:p>
        </w:tc>
      </w:tr>
      <w:tr w:rsidR="00BF0763" w:rsidRPr="0009001A" w:rsidTr="003B4147">
        <w:tc>
          <w:tcPr>
            <w:tcW w:w="310"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1</w:t>
            </w:r>
          </w:p>
        </w:tc>
        <w:tc>
          <w:tcPr>
            <w:tcW w:w="1868" w:type="dxa"/>
            <w:vAlign w:val="center"/>
          </w:tcPr>
          <w:p w:rsidR="00BF0763" w:rsidRPr="0009001A" w:rsidRDefault="00BF0763" w:rsidP="003B4147">
            <w:pPr>
              <w:rPr>
                <w:rFonts w:ascii="Times New Roman" w:hAnsi="Times New Roman" w:cs="Times New Roman"/>
                <w:lang w:val="en-GB"/>
              </w:rPr>
            </w:pPr>
            <w:r w:rsidRPr="0009001A">
              <w:rPr>
                <w:rFonts w:ascii="Times New Roman" w:hAnsi="Times New Roman" w:cs="Times New Roman"/>
              </w:rPr>
              <w:t>Unlikely (U)</w:t>
            </w:r>
          </w:p>
        </w:tc>
        <w:tc>
          <w:tcPr>
            <w:tcW w:w="7398" w:type="dxa"/>
          </w:tcPr>
          <w:p w:rsidR="00BF0763" w:rsidRPr="0009001A" w:rsidRDefault="00BF0763" w:rsidP="003B4147">
            <w:pPr>
              <w:jc w:val="both"/>
              <w:rPr>
                <w:rFonts w:ascii="Times New Roman" w:hAnsi="Times New Roman" w:cs="Times New Roman"/>
                <w:lang w:val="en-GB"/>
              </w:rPr>
            </w:pPr>
            <w:r w:rsidRPr="0009001A">
              <w:rPr>
                <w:rFonts w:ascii="Times New Roman" w:hAnsi="Times New Roman" w:cs="Times New Roman"/>
              </w:rPr>
              <w:t>Severe risks that project outcomes as well as key outputs will not be sustained</w:t>
            </w:r>
          </w:p>
        </w:tc>
      </w:tr>
    </w:tbl>
    <w:p w:rsidR="00BF0763" w:rsidRPr="0009001A" w:rsidRDefault="00BF0763" w:rsidP="00BF0763">
      <w:pPr>
        <w:spacing w:after="0" w:line="240" w:lineRule="auto"/>
        <w:rPr>
          <w:rFonts w:ascii="Times New Roman" w:hAnsi="Times New Roman" w:cs="Times New Roman"/>
          <w:b/>
        </w:rPr>
      </w:pPr>
    </w:p>
    <w:p w:rsidR="00BF0763" w:rsidRPr="0009001A" w:rsidRDefault="00BF0763" w:rsidP="00BF0763">
      <w:pPr>
        <w:spacing w:after="0" w:line="240" w:lineRule="auto"/>
        <w:rPr>
          <w:rFonts w:ascii="Times New Roman" w:hAnsi="Times New Roman" w:cs="Times New Roman"/>
          <w:b/>
          <w:color w:val="808080" w:themeColor="background1" w:themeShade="80"/>
        </w:rPr>
      </w:pPr>
      <w:r w:rsidRPr="0009001A">
        <w:rPr>
          <w:rFonts w:ascii="Times New Roman" w:hAnsi="Times New Roman" w:cs="Times New Roman"/>
          <w:b/>
          <w:color w:val="808080" w:themeColor="background1" w:themeShade="80"/>
        </w:rPr>
        <w:t>ToR ANNEX F: MTR Report Clearance Form</w:t>
      </w:r>
    </w:p>
    <w:p w:rsidR="00BF0763" w:rsidRPr="0009001A" w:rsidRDefault="00BF0763" w:rsidP="00BF0763">
      <w:pPr>
        <w:spacing w:after="0" w:line="240" w:lineRule="auto"/>
        <w:rPr>
          <w:rFonts w:ascii="Times New Roman" w:hAnsi="Times New Roman" w:cs="Times New Roman"/>
          <w:i/>
        </w:rPr>
      </w:pPr>
      <w:r w:rsidRPr="0009001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3EE0EA" wp14:editId="1A474933">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847408" w:rsidRDefault="00847408"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47408" w:rsidRPr="0041686D"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b/>
                                <w:sz w:val="20"/>
                                <w:szCs w:val="20"/>
                              </w:rPr>
                            </w:pPr>
                            <w:r>
                              <w:rPr>
                                <w:rFonts w:ascii="Garamond" w:hAnsi="Garamond"/>
                                <w:b/>
                                <w:sz w:val="20"/>
                                <w:szCs w:val="20"/>
                              </w:rPr>
                              <w:t>Commissioning Unit</w:t>
                            </w:r>
                          </w:p>
                          <w:p w:rsidR="00847408" w:rsidRPr="00D2682B"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47408" w:rsidRPr="00D2682B"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47408" w:rsidRDefault="00847408" w:rsidP="00BF0763">
                            <w:pPr>
                              <w:spacing w:after="0" w:line="240" w:lineRule="auto"/>
                              <w:rPr>
                                <w:rFonts w:ascii="Garamond" w:hAnsi="Garamond"/>
                                <w:sz w:val="20"/>
                                <w:szCs w:val="20"/>
                              </w:rPr>
                            </w:pPr>
                          </w:p>
                          <w:p w:rsidR="00847408" w:rsidRPr="00006C92" w:rsidRDefault="008474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3EE0EA"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847408" w:rsidRDefault="00847408"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47408" w:rsidRPr="0041686D"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b/>
                          <w:sz w:val="20"/>
                          <w:szCs w:val="20"/>
                        </w:rPr>
                      </w:pPr>
                      <w:r>
                        <w:rPr>
                          <w:rFonts w:ascii="Garamond" w:hAnsi="Garamond"/>
                          <w:b/>
                          <w:sz w:val="20"/>
                          <w:szCs w:val="20"/>
                        </w:rPr>
                        <w:t>Commissioning Unit</w:t>
                      </w:r>
                    </w:p>
                    <w:p w:rsidR="00847408" w:rsidRPr="00D2682B"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47408" w:rsidRDefault="00847408" w:rsidP="00BF0763">
                      <w:pPr>
                        <w:spacing w:after="0" w:line="240" w:lineRule="auto"/>
                        <w:rPr>
                          <w:rFonts w:ascii="Garamond" w:hAnsi="Garamond"/>
                          <w:sz w:val="20"/>
                          <w:szCs w:val="20"/>
                        </w:rPr>
                      </w:pPr>
                    </w:p>
                    <w:p w:rsidR="00847408" w:rsidRDefault="00847408"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47408" w:rsidRPr="00D2682B" w:rsidRDefault="00847408" w:rsidP="00BF0763">
                      <w:pPr>
                        <w:spacing w:after="0" w:line="240" w:lineRule="auto"/>
                        <w:rPr>
                          <w:rFonts w:ascii="Garamond" w:hAnsi="Garamond"/>
                          <w:b/>
                          <w:sz w:val="20"/>
                          <w:szCs w:val="20"/>
                        </w:rPr>
                      </w:pPr>
                    </w:p>
                    <w:p w:rsidR="00847408" w:rsidRDefault="00847408"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47408" w:rsidRDefault="00847408" w:rsidP="00BF0763">
                      <w:pPr>
                        <w:spacing w:after="0" w:line="240" w:lineRule="auto"/>
                        <w:rPr>
                          <w:rFonts w:ascii="Garamond" w:hAnsi="Garamond"/>
                          <w:sz w:val="20"/>
                          <w:szCs w:val="20"/>
                        </w:rPr>
                      </w:pPr>
                    </w:p>
                    <w:p w:rsidR="00847408" w:rsidRPr="00006C92" w:rsidRDefault="00847408"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09001A">
        <w:rPr>
          <w:rFonts w:ascii="Times New Roman" w:hAnsi="Times New Roman" w:cs="Times New Roman"/>
          <w:i/>
          <w:highlight w:val="lightGray"/>
        </w:rPr>
        <w:t>(to be completed by the Commissioning Unit and UNDP-GEF RTA and included in the final document)</w:t>
      </w:r>
    </w:p>
    <w:p w:rsidR="00BF0763" w:rsidRPr="0009001A" w:rsidRDefault="00BF0763" w:rsidP="00BF0763">
      <w:pPr>
        <w:pageBreakBefore/>
        <w:spacing w:after="0" w:line="240" w:lineRule="auto"/>
        <w:rPr>
          <w:rFonts w:ascii="Times New Roman" w:hAnsi="Times New Roman" w:cs="Times New Roman"/>
          <w:b/>
        </w:rPr>
        <w:sectPr w:rsidR="00BF0763" w:rsidRPr="0009001A" w:rsidSect="003B4147">
          <w:footerReference w:type="even" r:id="rId13"/>
          <w:pgSz w:w="12240" w:h="15840" w:code="1"/>
          <w:pgMar w:top="1440" w:right="1440" w:bottom="1728" w:left="1440" w:header="720" w:footer="647" w:gutter="0"/>
          <w:cols w:space="720"/>
          <w:docGrid w:linePitch="360"/>
        </w:sectPr>
      </w:pPr>
    </w:p>
    <w:p w:rsidR="00AA08AF" w:rsidRPr="0009001A" w:rsidRDefault="00AA08AF" w:rsidP="00BF0763">
      <w:pPr>
        <w:pStyle w:val="Heading2"/>
        <w:rPr>
          <w:rFonts w:ascii="Times New Roman" w:hAnsi="Times New Roman" w:cs="Times New Roman"/>
          <w:sz w:val="22"/>
          <w:szCs w:val="22"/>
        </w:rPr>
      </w:pPr>
      <w:bookmarkStart w:id="2" w:name="_Toc389221714"/>
      <w:r w:rsidRPr="0009001A">
        <w:rPr>
          <w:rFonts w:ascii="Times New Roman" w:hAnsi="Times New Roman" w:cs="Times New Roman"/>
          <w:sz w:val="22"/>
          <w:szCs w:val="22"/>
        </w:rPr>
        <w:lastRenderedPageBreak/>
        <w:t xml:space="preserve">UNDP-GEF </w:t>
      </w:r>
      <w:r w:rsidR="00BF0763" w:rsidRPr="0009001A">
        <w:rPr>
          <w:rFonts w:ascii="Times New Roman" w:hAnsi="Times New Roman" w:cs="Times New Roman"/>
          <w:sz w:val="22"/>
          <w:szCs w:val="22"/>
        </w:rPr>
        <w:t xml:space="preserve">Midterm Review </w:t>
      </w:r>
    </w:p>
    <w:p w:rsidR="00BF0763" w:rsidRPr="0009001A" w:rsidRDefault="00BF0763" w:rsidP="00BF0763">
      <w:pPr>
        <w:pStyle w:val="Heading2"/>
        <w:rPr>
          <w:rFonts w:ascii="Times New Roman" w:hAnsi="Times New Roman" w:cs="Times New Roman"/>
          <w:sz w:val="22"/>
          <w:szCs w:val="22"/>
        </w:rPr>
      </w:pPr>
      <w:r w:rsidRPr="0009001A">
        <w:rPr>
          <w:rFonts w:ascii="Times New Roman" w:hAnsi="Times New Roman" w:cs="Times New Roman"/>
          <w:sz w:val="22"/>
          <w:szCs w:val="22"/>
        </w:rPr>
        <w:t xml:space="preserve">Terms of Reference </w:t>
      </w:r>
      <w:bookmarkEnd w:id="2"/>
    </w:p>
    <w:p w:rsidR="00BF0763" w:rsidRPr="0009001A" w:rsidRDefault="00AA08AF" w:rsidP="00BF0763">
      <w:pPr>
        <w:spacing w:after="0" w:line="240" w:lineRule="auto"/>
        <w:rPr>
          <w:rFonts w:ascii="Times New Roman" w:hAnsi="Times New Roman" w:cs="Times New Roman"/>
          <w:b/>
        </w:rPr>
      </w:pPr>
      <w:r w:rsidRPr="0009001A">
        <w:rPr>
          <w:rFonts w:ascii="Times New Roman" w:hAnsi="Times New Roman" w:cs="Times New Roman"/>
          <w:b/>
          <w:highlight w:val="lightGray"/>
        </w:rPr>
        <w:t xml:space="preserve">Standard Template 2: </w:t>
      </w:r>
      <w:r w:rsidR="00BF0763" w:rsidRPr="0009001A">
        <w:rPr>
          <w:rFonts w:ascii="Times New Roman" w:hAnsi="Times New Roman" w:cs="Times New Roman"/>
          <w:b/>
          <w:highlight w:val="lightGray"/>
        </w:rPr>
        <w:t xml:space="preserve">Formatted information to be entered in </w:t>
      </w:r>
      <w:hyperlink r:id="rId14" w:history="1">
        <w:r w:rsidR="00BF0763" w:rsidRPr="0009001A">
          <w:rPr>
            <w:rStyle w:val="Hyperlink"/>
            <w:rFonts w:ascii="Times New Roman" w:hAnsi="Times New Roman" w:cs="Times New Roman"/>
            <w:b/>
            <w:highlight w:val="lightGray"/>
          </w:rPr>
          <w:t>UNDP Jobs website</w:t>
        </w:r>
        <w:r w:rsidR="00BF0763" w:rsidRPr="0009001A">
          <w:rPr>
            <w:rStyle w:val="FootnoteReference"/>
            <w:rFonts w:ascii="Times New Roman" w:hAnsi="Times New Roman" w:cs="Times New Roman"/>
            <w:highlight w:val="lightGray"/>
          </w:rPr>
          <w:footnoteReference w:id="15"/>
        </w:r>
        <w:r w:rsidR="00BF0763" w:rsidRPr="0009001A">
          <w:rPr>
            <w:rStyle w:val="Hyperlink"/>
            <w:rFonts w:ascii="Times New Roman" w:hAnsi="Times New Roman" w:cs="Times New Roman"/>
            <w:highlight w:val="lightGray"/>
          </w:rPr>
          <w:t xml:space="preserve"> </w:t>
        </w:r>
      </w:hyperlink>
      <w:r w:rsidR="00BF0763" w:rsidRPr="0009001A">
        <w:rPr>
          <w:rFonts w:ascii="Times New Roman" w:hAnsi="Times New Roman" w:cs="Times New Roman"/>
          <w:b/>
        </w:rPr>
        <w:t xml:space="preserve"> </w:t>
      </w:r>
    </w:p>
    <w:p w:rsidR="00BF0763" w:rsidRPr="0009001A" w:rsidRDefault="00BF0763" w:rsidP="00BF0763">
      <w:pPr>
        <w:spacing w:after="0" w:line="240" w:lineRule="auto"/>
        <w:jc w:val="both"/>
        <w:rPr>
          <w:rFonts w:ascii="Times New Roman" w:hAnsi="Times New Roman" w:cs="Times New Roman"/>
          <w:b/>
        </w:rPr>
      </w:pPr>
      <w:bookmarkStart w:id="3" w:name="_Toc172357882"/>
    </w:p>
    <w:p w:rsidR="00BF0763" w:rsidRPr="0009001A" w:rsidRDefault="00BF0763" w:rsidP="00BF0763">
      <w:pPr>
        <w:spacing w:after="0" w:line="240" w:lineRule="auto"/>
        <w:jc w:val="both"/>
        <w:rPr>
          <w:rFonts w:ascii="Times New Roman" w:hAnsi="Times New Roman" w:cs="Times New Roman"/>
          <w:b/>
        </w:rPr>
      </w:pPr>
    </w:p>
    <w:p w:rsidR="00BF0763" w:rsidRPr="0009001A" w:rsidRDefault="00BF0763" w:rsidP="00BF0763">
      <w:pPr>
        <w:spacing w:after="0" w:line="240" w:lineRule="auto"/>
        <w:jc w:val="both"/>
        <w:rPr>
          <w:rFonts w:ascii="Times New Roman" w:hAnsi="Times New Roman" w:cs="Times New Roman"/>
          <w:b/>
          <w:u w:val="single"/>
        </w:rPr>
      </w:pPr>
      <w:r w:rsidRPr="0009001A">
        <w:rPr>
          <w:rFonts w:ascii="Times New Roman" w:hAnsi="Times New Roman" w:cs="Times New Roman"/>
          <w:b/>
          <w:u w:val="single"/>
        </w:rPr>
        <w:t>BASIC CONTRACT INFORMATION</w:t>
      </w:r>
    </w:p>
    <w:p w:rsidR="00BF0763" w:rsidRPr="0009001A" w:rsidRDefault="00BF0763" w:rsidP="00BF0763">
      <w:pPr>
        <w:spacing w:after="0" w:line="240" w:lineRule="auto"/>
        <w:jc w:val="both"/>
        <w:rPr>
          <w:rFonts w:ascii="Times New Roman" w:hAnsi="Times New Roman" w:cs="Times New Roman"/>
          <w:b/>
        </w:rPr>
      </w:pPr>
      <w:r w:rsidRPr="0009001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BCFFB5A" wp14:editId="34EA6CA9">
                <wp:simplePos x="0" y="0"/>
                <wp:positionH relativeFrom="column">
                  <wp:posOffset>-48260</wp:posOffset>
                </wp:positionH>
                <wp:positionV relativeFrom="paragraph">
                  <wp:posOffset>171450</wp:posOffset>
                </wp:positionV>
                <wp:extent cx="5905500" cy="1828800"/>
                <wp:effectExtent l="0" t="0" r="19050" b="11430"/>
                <wp:wrapSquare wrapText="bothSides"/>
                <wp:docPr id="51" name="Text Box 51"/>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Location:</w:t>
                            </w:r>
                            <w:r>
                              <w:rPr>
                                <w:rFonts w:ascii="Garamond" w:hAnsi="Garamond" w:cstheme="minorHAnsi"/>
                                <w:b/>
                              </w:rPr>
                              <w:t xml:space="preserve"> Dili, Timor Leste </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Application Deadline</w:t>
                            </w:r>
                            <w:r w:rsidRPr="00BA3B0D">
                              <w:rPr>
                                <w:rFonts w:ascii="Garamond" w:hAnsi="Garamond" w:cstheme="minorHAnsi"/>
                                <w:b/>
                                <w:highlight w:val="yellow"/>
                              </w:rPr>
                              <w:t>: 6</w:t>
                            </w:r>
                            <w:r w:rsidRPr="00BA3B0D">
                              <w:rPr>
                                <w:rFonts w:ascii="Garamond" w:hAnsi="Garamond" w:cstheme="minorHAnsi"/>
                                <w:b/>
                                <w:highlight w:val="yellow"/>
                                <w:vertAlign w:val="superscript"/>
                              </w:rPr>
                              <w:t>th</w:t>
                            </w:r>
                            <w:r w:rsidRPr="00BA3B0D">
                              <w:rPr>
                                <w:rFonts w:ascii="Garamond" w:hAnsi="Garamond" w:cstheme="minorHAnsi"/>
                                <w:b/>
                                <w:highlight w:val="yellow"/>
                              </w:rPr>
                              <w:t xml:space="preserve"> November 2015</w:t>
                            </w:r>
                          </w:p>
                          <w:p w:rsidR="00847408" w:rsidRPr="00EC03E9" w:rsidRDefault="00847408"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847408" w:rsidRPr="00EC03E9" w:rsidRDefault="00847408"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Languages Required:</w:t>
                            </w:r>
                          </w:p>
                          <w:p w:rsidR="00847408" w:rsidRPr="00F2761C" w:rsidRDefault="00847408"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Duration of Initial Contract:</w:t>
                            </w:r>
                          </w:p>
                          <w:p w:rsidR="00847408" w:rsidRPr="00611237" w:rsidRDefault="00847408" w:rsidP="00BF0763">
                            <w:pPr>
                              <w:spacing w:after="0" w:line="240" w:lineRule="auto"/>
                              <w:jc w:val="both"/>
                              <w:rPr>
                                <w:rFonts w:ascii="Garamond" w:hAnsi="Garamond" w:cstheme="minorHAnsi"/>
                                <w:b/>
                              </w:rPr>
                            </w:pPr>
                            <w:r w:rsidRPr="00EC03E9">
                              <w:rPr>
                                <w:rFonts w:ascii="Garamond" w:hAnsi="Garamond" w:cstheme="minorHAnsi"/>
                                <w:b/>
                              </w:rPr>
                              <w:t>Expected Duration of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CFFB5A" id="Text Box 51" o:spid="_x0000_s1028" type="#_x0000_t202" style="position:absolute;left:0;text-align:left;margin-left:-3.8pt;margin-top:13.5pt;width:46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" filled="f" strokeweight=".5pt">
                <v:textbox style="mso-fit-shape-to-text:t">
                  <w:txbxContent>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Location:</w:t>
                      </w:r>
                      <w:r>
                        <w:rPr>
                          <w:rFonts w:ascii="Garamond" w:hAnsi="Garamond" w:cstheme="minorHAnsi"/>
                          <w:b/>
                        </w:rPr>
                        <w:t xml:space="preserve"> Dili, Timor Leste </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Application Deadline</w:t>
                      </w:r>
                      <w:r w:rsidRPr="00BA3B0D">
                        <w:rPr>
                          <w:rFonts w:ascii="Garamond" w:hAnsi="Garamond" w:cstheme="minorHAnsi"/>
                          <w:b/>
                          <w:highlight w:val="yellow"/>
                        </w:rPr>
                        <w:t>: 6</w:t>
                      </w:r>
                      <w:r w:rsidRPr="00BA3B0D">
                        <w:rPr>
                          <w:rFonts w:ascii="Garamond" w:hAnsi="Garamond" w:cstheme="minorHAnsi"/>
                          <w:b/>
                          <w:highlight w:val="yellow"/>
                          <w:vertAlign w:val="superscript"/>
                        </w:rPr>
                        <w:t>th</w:t>
                      </w:r>
                      <w:r w:rsidRPr="00BA3B0D">
                        <w:rPr>
                          <w:rFonts w:ascii="Garamond" w:hAnsi="Garamond" w:cstheme="minorHAnsi"/>
                          <w:b/>
                          <w:highlight w:val="yellow"/>
                        </w:rPr>
                        <w:t xml:space="preserve"> November 2015</w:t>
                      </w:r>
                    </w:p>
                    <w:p w:rsidR="00847408" w:rsidRPr="00EC03E9" w:rsidRDefault="00847408" w:rsidP="00BF0763">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rsidR="00847408" w:rsidRPr="00EC03E9" w:rsidRDefault="00847408" w:rsidP="00BF0763">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Pr="00EC03E9">
                        <w:rPr>
                          <w:rFonts w:ascii="Garamond" w:hAnsi="Garamond" w:cstheme="minorHAnsi"/>
                          <w:highlight w:val="lightGray"/>
                        </w:rPr>
                        <w:t>International Consultant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Languages Required:</w:t>
                      </w:r>
                    </w:p>
                    <w:p w:rsidR="00847408" w:rsidRPr="00F2761C" w:rsidRDefault="00847408" w:rsidP="00BF0763">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(date when the selected candidate is expected to start)</w:t>
                      </w:r>
                    </w:p>
                    <w:p w:rsidR="00847408" w:rsidRPr="00EC03E9" w:rsidRDefault="00847408" w:rsidP="00BF0763">
                      <w:pPr>
                        <w:spacing w:after="0" w:line="240" w:lineRule="auto"/>
                        <w:jc w:val="both"/>
                        <w:rPr>
                          <w:rFonts w:ascii="Garamond" w:hAnsi="Garamond" w:cstheme="minorHAnsi"/>
                          <w:b/>
                        </w:rPr>
                      </w:pPr>
                      <w:r w:rsidRPr="00EC03E9">
                        <w:rPr>
                          <w:rFonts w:ascii="Garamond" w:hAnsi="Garamond" w:cstheme="minorHAnsi"/>
                          <w:b/>
                        </w:rPr>
                        <w:t>Duration of Initial Contract:</w:t>
                      </w:r>
                    </w:p>
                    <w:p w:rsidR="00847408" w:rsidRPr="00611237" w:rsidRDefault="00847408" w:rsidP="00BF0763">
                      <w:pPr>
                        <w:spacing w:after="0" w:line="240" w:lineRule="auto"/>
                        <w:jc w:val="both"/>
                        <w:rPr>
                          <w:rFonts w:ascii="Garamond" w:hAnsi="Garamond" w:cstheme="minorHAnsi"/>
                          <w:b/>
                        </w:rPr>
                      </w:pPr>
                      <w:r w:rsidRPr="00EC03E9">
                        <w:rPr>
                          <w:rFonts w:ascii="Garamond" w:hAnsi="Garamond" w:cstheme="minorHAnsi"/>
                          <w:b/>
                        </w:rPr>
                        <w:t>Expected Duration of Assignment:</w:t>
                      </w:r>
                    </w:p>
                  </w:txbxContent>
                </v:textbox>
                <w10:wrap type="square"/>
              </v:shape>
            </w:pict>
          </mc:Fallback>
        </mc:AlternateContent>
      </w:r>
    </w:p>
    <w:p w:rsidR="00BF0763" w:rsidRPr="0009001A" w:rsidRDefault="00BF0763" w:rsidP="00BF0763">
      <w:pPr>
        <w:spacing w:after="0" w:line="240" w:lineRule="auto"/>
        <w:jc w:val="both"/>
        <w:rPr>
          <w:rFonts w:ascii="Times New Roman" w:hAnsi="Times New Roman" w:cs="Times New Roman"/>
          <w:b/>
        </w:rPr>
      </w:pPr>
    </w:p>
    <w:p w:rsidR="00BF0763" w:rsidRPr="0009001A" w:rsidRDefault="00BF0763" w:rsidP="00BF0763">
      <w:pPr>
        <w:spacing w:after="0" w:line="240" w:lineRule="auto"/>
        <w:rPr>
          <w:rFonts w:ascii="Times New Roman" w:hAnsi="Times New Roman" w:cs="Times New Roman"/>
          <w:b/>
          <w:u w:val="single"/>
        </w:rPr>
      </w:pPr>
      <w:r w:rsidRPr="0009001A">
        <w:rPr>
          <w:rFonts w:ascii="Times New Roman" w:hAnsi="Times New Roman" w:cs="Times New Roman"/>
          <w:b/>
          <w:u w:val="single"/>
        </w:rPr>
        <w:t>BACKGROUND</w:t>
      </w:r>
    </w:p>
    <w:p w:rsidR="00BF0763" w:rsidRPr="0009001A" w:rsidRDefault="00BF0763" w:rsidP="00BF0763">
      <w:pPr>
        <w:spacing w:after="0" w:line="240" w:lineRule="auto"/>
        <w:rPr>
          <w:rFonts w:ascii="Times New Roman" w:hAnsi="Times New Roman" w:cs="Times New Roman"/>
          <w:b/>
        </w:rPr>
      </w:pPr>
    </w:p>
    <w:p w:rsidR="00BF0763" w:rsidRPr="0009001A" w:rsidRDefault="00BF0763" w:rsidP="00BF0763">
      <w:pPr>
        <w:rPr>
          <w:rFonts w:ascii="Times New Roman" w:hAnsi="Times New Roman" w:cs="Times New Roman"/>
          <w:b/>
        </w:rPr>
      </w:pPr>
      <w:r w:rsidRPr="0009001A">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20575561" wp14:editId="2D02AD8E">
                <wp:simplePos x="0" y="0"/>
                <wp:positionH relativeFrom="margin">
                  <wp:align>left</wp:align>
                </wp:positionH>
                <wp:positionV relativeFrom="paragraph">
                  <wp:posOffset>219075</wp:posOffset>
                </wp:positionV>
                <wp:extent cx="5949950" cy="43815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5949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408" w:rsidRDefault="00847408" w:rsidP="00BF0763">
                            <w:r>
                              <w:rPr>
                                <w:rFonts w:ascii="Garamond" w:hAnsi="Garamond" w:cs="Arial"/>
                                <w:lang w:eastAsia="ja-JP"/>
                              </w:rPr>
                              <w:t xml:space="preserve">Strengthening the Resilience of Small Scale Rural Infrastructure and Local Government Systems to Climate Variability and Risk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75561" id="Text Box 53" o:spid="_x0000_s1029" type="#_x0000_t202" style="position:absolute;margin-left:0;margin-top:17.25pt;width:468.5pt;height:3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" fillcolor="white [3201]" strokeweight=".5pt">
                <v:textbox>
                  <w:txbxContent>
                    <w:p w:rsidR="00847408" w:rsidRDefault="00847408" w:rsidP="00BF0763">
                      <w:r>
                        <w:rPr>
                          <w:rFonts w:ascii="Garamond" w:hAnsi="Garamond" w:cs="Arial"/>
                          <w:lang w:eastAsia="ja-JP"/>
                        </w:rPr>
                        <w:t xml:space="preserve">Strengthening the Resilience of Small Scale Rural Infrastructure and Local Government Systems to Climate Variability and Risk   </w:t>
                      </w:r>
                    </w:p>
                  </w:txbxContent>
                </v:textbox>
                <w10:wrap anchorx="margin"/>
              </v:shape>
            </w:pict>
          </mc:Fallback>
        </mc:AlternateContent>
      </w:r>
      <w:r w:rsidRPr="0009001A">
        <w:rPr>
          <w:rFonts w:ascii="Times New Roman" w:hAnsi="Times New Roman" w:cs="Times New Roman"/>
          <w:b/>
        </w:rPr>
        <w:t xml:space="preserve">A.    Project Title </w:t>
      </w:r>
    </w:p>
    <w:p w:rsidR="00BF0763" w:rsidRPr="0009001A" w:rsidRDefault="00BF0763" w:rsidP="00BF0763">
      <w:pPr>
        <w:spacing w:after="0" w:line="240" w:lineRule="auto"/>
        <w:rPr>
          <w:rFonts w:ascii="Times New Roman" w:hAnsi="Times New Roman" w:cs="Times New Roman"/>
          <w:b/>
        </w:rPr>
      </w:pPr>
    </w:p>
    <w:p w:rsidR="00BF0763" w:rsidRPr="0009001A" w:rsidRDefault="00BF0763" w:rsidP="00BF0763">
      <w:pPr>
        <w:spacing w:after="0" w:line="240" w:lineRule="auto"/>
        <w:ind w:left="1134"/>
        <w:rPr>
          <w:rFonts w:ascii="Times New Roman" w:hAnsi="Times New Roman" w:cs="Times New Roman"/>
          <w:b/>
        </w:rPr>
      </w:pPr>
    </w:p>
    <w:p w:rsidR="00BF0763" w:rsidRPr="0009001A" w:rsidRDefault="00BF0763" w:rsidP="00BF0763">
      <w:pPr>
        <w:pStyle w:val="Heading5"/>
        <w:spacing w:before="0" w:line="240" w:lineRule="auto"/>
        <w:rPr>
          <w:rFonts w:ascii="Times New Roman" w:hAnsi="Times New Roman" w:cs="Times New Roman"/>
          <w:b/>
          <w:bCs/>
          <w:color w:val="auto"/>
        </w:rPr>
      </w:pPr>
      <w:r w:rsidRPr="0009001A">
        <w:rPr>
          <w:rFonts w:ascii="Times New Roman" w:hAnsi="Times New Roman" w:cs="Times New Roman"/>
          <w:b/>
          <w:color w:val="auto"/>
        </w:rPr>
        <w:t xml:space="preserve">B.    Project Description  </w:t>
      </w:r>
    </w:p>
    <w:p w:rsidR="00BF0763" w:rsidRPr="0009001A" w:rsidRDefault="00BF0763" w:rsidP="00BF0763">
      <w:pPr>
        <w:spacing w:after="0" w:line="240" w:lineRule="auto"/>
        <w:rPr>
          <w:rFonts w:ascii="Times New Roman" w:hAnsi="Times New Roman" w:cs="Times New Roman"/>
        </w:rPr>
      </w:pPr>
    </w:p>
    <w:p w:rsidR="00BF0763" w:rsidRPr="0009001A" w:rsidRDefault="00BF0763" w:rsidP="00BF0763">
      <w:pPr>
        <w:tabs>
          <w:tab w:val="left" w:pos="900"/>
        </w:tabs>
        <w:spacing w:after="0" w:line="240" w:lineRule="auto"/>
        <w:rPr>
          <w:rFonts w:ascii="Times New Roman" w:hAnsi="Times New Roman" w:cs="Times New Roman"/>
        </w:rPr>
      </w:pPr>
      <w:r w:rsidRPr="0009001A">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14:anchorId="4C07DBF5" wp14:editId="6CAC7870">
                <wp:simplePos x="0" y="0"/>
                <wp:positionH relativeFrom="column">
                  <wp:posOffset>0</wp:posOffset>
                </wp:positionH>
                <wp:positionV relativeFrom="paragraph">
                  <wp:posOffset>-635</wp:posOffset>
                </wp:positionV>
                <wp:extent cx="1828800" cy="1828800"/>
                <wp:effectExtent l="0" t="0" r="12700" b="28575"/>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Pr="00197698" w:rsidRDefault="00847408" w:rsidP="00BF0763">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-sized project titled </w:t>
                            </w:r>
                            <w:r>
                              <w:rPr>
                                <w:rFonts w:ascii="Garamond" w:hAnsi="Garamond" w:cs="Arial"/>
                                <w:lang w:eastAsia="ja-JP"/>
                              </w:rPr>
                              <w:t xml:space="preserve">Strengthening the Resilience of Small Scale Rural Infrastructure and Local Government Systems to Climate Variability and Risk   </w:t>
                            </w:r>
                            <w:r w:rsidRPr="00197698">
                              <w:rPr>
                                <w:rFonts w:ascii="Garamond" w:hAnsi="Garamond" w:cs="Arial"/>
                                <w:lang w:eastAsia="ja-JP"/>
                              </w:rPr>
                              <w:t>(PIMS</w:t>
                            </w:r>
                            <w:r w:rsidRPr="00197698">
                              <w:rPr>
                                <w:rFonts w:ascii="Garamond" w:hAnsi="Garamond" w:cs="Arial"/>
                                <w:highlight w:val="lightGray"/>
                                <w:lang w:eastAsia="ja-JP"/>
                              </w:rPr>
                              <w:t>#</w:t>
                            </w:r>
                            <w:r w:rsidRPr="00197698">
                              <w:rPr>
                                <w:rFonts w:ascii="Garamond" w:hAnsi="Garamond" w:cs="Arial"/>
                                <w:lang w:eastAsia="ja-JP"/>
                              </w:rPr>
                              <w:t xml:space="preserve">) implemented through the </w:t>
                            </w:r>
                            <w:r>
                              <w:rPr>
                                <w:rFonts w:ascii="Garamond" w:hAnsi="Garamond" w:cs="Arial"/>
                                <w:lang w:eastAsia="ja-JP"/>
                              </w:rPr>
                              <w:t>Ministry of State Administration and Ministry of Commerce, Industry and Environment</w:t>
                            </w:r>
                            <w:r w:rsidRPr="00197698">
                              <w:rPr>
                                <w:rFonts w:ascii="Garamond" w:hAnsi="Garamond" w:cs="Arial"/>
                                <w:lang w:eastAsia="ja-JP"/>
                              </w:rPr>
                              <w:t xml:space="preserve">, which is to be undertaken in </w:t>
                            </w:r>
                            <w:r>
                              <w:rPr>
                                <w:rFonts w:ascii="Garamond" w:hAnsi="Garamond" w:cs="Arial"/>
                                <w:lang w:eastAsia="ja-JP"/>
                              </w:rPr>
                              <w:t>2015-2016</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rPr>
                              <w:t>September 25, 2013</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rsidR="00847408" w:rsidRPr="00197698" w:rsidRDefault="00847408" w:rsidP="00BF0763">
                            <w:pPr>
                              <w:spacing w:after="0" w:line="240" w:lineRule="auto"/>
                              <w:jc w:val="both"/>
                              <w:rPr>
                                <w:rFonts w:ascii="Garamond" w:hAnsi="Garamond"/>
                              </w:rPr>
                            </w:pPr>
                          </w:p>
                          <w:p w:rsidR="00847408" w:rsidRPr="00197698" w:rsidRDefault="00847408" w:rsidP="00BF0763">
                            <w:pPr>
                              <w:spacing w:after="0" w:line="240" w:lineRule="auto"/>
                              <w:jc w:val="both"/>
                              <w:rPr>
                                <w:rFonts w:ascii="Garamond" w:hAnsi="Garamond"/>
                              </w:rPr>
                            </w:pPr>
                            <w:r w:rsidRPr="00197698">
                              <w:rPr>
                                <w:rFonts w:ascii="Garamond" w:hAnsi="Garamond"/>
                              </w:rPr>
                              <w:t xml:space="preserve">The project was designed to: </w:t>
                            </w:r>
                          </w:p>
                          <w:p w:rsidR="00847408" w:rsidRPr="00197698" w:rsidRDefault="00847408" w:rsidP="004A4E9F">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197698">
                              <w:rPr>
                                <w:rFonts w:ascii="Garamond" w:hAnsi="Garamond" w:cstheme="minorHAnsi"/>
                                <w:highlight w:val="lightGray"/>
                              </w:rPr>
                              <w:t>Briefly describe the project rationale / background and the objectives of the project</w:t>
                            </w:r>
                          </w:p>
                          <w:p w:rsidR="00847408" w:rsidRPr="000263AE" w:rsidRDefault="00847408" w:rsidP="004A4E9F">
                            <w:pPr>
                              <w:numPr>
                                <w:ilvl w:val="0"/>
                                <w:numId w:val="23"/>
                              </w:numPr>
                              <w:tabs>
                                <w:tab w:val="clear" w:pos="360"/>
                              </w:tabs>
                              <w:spacing w:after="0" w:line="240" w:lineRule="auto"/>
                              <w:ind w:left="630"/>
                              <w:jc w:val="both"/>
                              <w:rPr>
                                <w:rFonts w:ascii="Garamond" w:hAnsi="Garamond" w:cstheme="minorHAnsi"/>
                              </w:rPr>
                            </w:pPr>
                            <w:r w:rsidRPr="00197698">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07DBF5" id="Text Box 52" o:spid="_x0000_s1030" type="#_x0000_t202" style="position:absolute;margin-left:0;margin-top:-.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" filled="f" strokeweight=".5pt">
                <v:textbox style="mso-fit-shape-to-text:t">
                  <w:txbxContent>
                    <w:p w:rsidR="00847408" w:rsidRPr="00197698" w:rsidRDefault="00847408" w:rsidP="00BF0763">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-sized project titled </w:t>
                      </w:r>
                      <w:r>
                        <w:rPr>
                          <w:rFonts w:ascii="Garamond" w:hAnsi="Garamond" w:cs="Arial"/>
                          <w:lang w:eastAsia="ja-JP"/>
                        </w:rPr>
                        <w:t xml:space="preserve">Strengthening the Resilience of Small Scale Rural Infrastructure and Local Government Systems to Climate Variability and Risk   </w:t>
                      </w:r>
                      <w:r w:rsidRPr="00197698">
                        <w:rPr>
                          <w:rFonts w:ascii="Garamond" w:hAnsi="Garamond" w:cs="Arial"/>
                          <w:lang w:eastAsia="ja-JP"/>
                        </w:rPr>
                        <w:t>(PIMS</w:t>
                      </w:r>
                      <w:r w:rsidRPr="00197698">
                        <w:rPr>
                          <w:rFonts w:ascii="Garamond" w:hAnsi="Garamond" w:cs="Arial"/>
                          <w:highlight w:val="lightGray"/>
                          <w:lang w:eastAsia="ja-JP"/>
                        </w:rPr>
                        <w:t>#</w:t>
                      </w:r>
                      <w:r w:rsidRPr="00197698">
                        <w:rPr>
                          <w:rFonts w:ascii="Garamond" w:hAnsi="Garamond" w:cs="Arial"/>
                          <w:lang w:eastAsia="ja-JP"/>
                        </w:rPr>
                        <w:t xml:space="preserve">) implemented through the </w:t>
                      </w:r>
                      <w:r>
                        <w:rPr>
                          <w:rFonts w:ascii="Garamond" w:hAnsi="Garamond" w:cs="Arial"/>
                          <w:lang w:eastAsia="ja-JP"/>
                        </w:rPr>
                        <w:t>Ministry of State Administration and Ministry of Commerce, Industry and Environment</w:t>
                      </w:r>
                      <w:r w:rsidRPr="00197698">
                        <w:rPr>
                          <w:rFonts w:ascii="Garamond" w:hAnsi="Garamond" w:cs="Arial"/>
                          <w:lang w:eastAsia="ja-JP"/>
                        </w:rPr>
                        <w:t xml:space="preserve">, which is to be undertaken in </w:t>
                      </w:r>
                      <w:r>
                        <w:rPr>
                          <w:rFonts w:ascii="Garamond" w:hAnsi="Garamond" w:cs="Arial"/>
                          <w:lang w:eastAsia="ja-JP"/>
                        </w:rPr>
                        <w:t>2015-2016</w:t>
                      </w:r>
                      <w:r w:rsidRPr="00197698">
                        <w:rPr>
                          <w:rFonts w:ascii="Garamond" w:hAnsi="Garamond" w:cs="Arial"/>
                          <w:lang w:eastAsia="ja-JP"/>
                        </w:rPr>
                        <w:t xml:space="preserve">. </w:t>
                      </w:r>
                      <w:r w:rsidRPr="00197698">
                        <w:rPr>
                          <w:rFonts w:ascii="Garamond" w:hAnsi="Garamond"/>
                        </w:rPr>
                        <w:t xml:space="preserve">The project started on the </w:t>
                      </w:r>
                      <w:r>
                        <w:rPr>
                          <w:rFonts w:ascii="Garamond" w:hAnsi="Garamond"/>
                        </w:rPr>
                        <w:t>September 25, 2013</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 Projects</w:t>
                      </w:r>
                      <w:r w:rsidRPr="00197698">
                        <w:rPr>
                          <w:rFonts w:ascii="Garamond" w:hAnsi="Garamond"/>
                          <w:lang w:val="en-GB"/>
                        </w:rPr>
                        <w:t xml:space="preserve"> (see Annex). </w:t>
                      </w:r>
                    </w:p>
                    <w:p w:rsidR="00847408" w:rsidRPr="00197698" w:rsidRDefault="00847408" w:rsidP="00BF0763">
                      <w:pPr>
                        <w:spacing w:after="0" w:line="240" w:lineRule="auto"/>
                        <w:jc w:val="both"/>
                        <w:rPr>
                          <w:rFonts w:ascii="Garamond" w:hAnsi="Garamond"/>
                        </w:rPr>
                      </w:pPr>
                    </w:p>
                    <w:p w:rsidR="00847408" w:rsidRPr="00197698" w:rsidRDefault="00847408" w:rsidP="00BF0763">
                      <w:pPr>
                        <w:spacing w:after="0" w:line="240" w:lineRule="auto"/>
                        <w:jc w:val="both"/>
                        <w:rPr>
                          <w:rFonts w:ascii="Garamond" w:hAnsi="Garamond"/>
                        </w:rPr>
                      </w:pPr>
                      <w:r w:rsidRPr="00197698">
                        <w:rPr>
                          <w:rFonts w:ascii="Garamond" w:hAnsi="Garamond"/>
                        </w:rPr>
                        <w:t xml:space="preserve">The project was designed to: </w:t>
                      </w:r>
                    </w:p>
                    <w:p w:rsidR="00847408" w:rsidRPr="00197698" w:rsidRDefault="00847408" w:rsidP="004A4E9F">
                      <w:pPr>
                        <w:numPr>
                          <w:ilvl w:val="0"/>
                          <w:numId w:val="23"/>
                        </w:numPr>
                        <w:tabs>
                          <w:tab w:val="clear" w:pos="360"/>
                          <w:tab w:val="left" w:pos="630"/>
                        </w:tabs>
                        <w:spacing w:after="0" w:line="240" w:lineRule="auto"/>
                        <w:ind w:left="630"/>
                        <w:jc w:val="both"/>
                        <w:rPr>
                          <w:rFonts w:ascii="Garamond" w:hAnsi="Garamond" w:cstheme="minorHAnsi"/>
                          <w:highlight w:val="lightGray"/>
                        </w:rPr>
                      </w:pPr>
                      <w:r w:rsidRPr="00197698">
                        <w:rPr>
                          <w:rFonts w:ascii="Garamond" w:hAnsi="Garamond" w:cstheme="minorHAnsi"/>
                          <w:highlight w:val="lightGray"/>
                        </w:rPr>
                        <w:t>Briefly describe the project rationale / background and the objectives of the project</w:t>
                      </w:r>
                    </w:p>
                    <w:p w:rsidR="00847408" w:rsidRPr="000263AE" w:rsidRDefault="00847408" w:rsidP="004A4E9F">
                      <w:pPr>
                        <w:numPr>
                          <w:ilvl w:val="0"/>
                          <w:numId w:val="23"/>
                        </w:numPr>
                        <w:tabs>
                          <w:tab w:val="clear" w:pos="360"/>
                        </w:tabs>
                        <w:spacing w:after="0" w:line="240" w:lineRule="auto"/>
                        <w:ind w:left="630"/>
                        <w:jc w:val="both"/>
                        <w:rPr>
                          <w:rFonts w:ascii="Garamond" w:hAnsi="Garamond" w:cstheme="minorHAnsi"/>
                        </w:rPr>
                      </w:pPr>
                      <w:r w:rsidRPr="00197698">
                        <w:rPr>
                          <w:rFonts w:ascii="Garamond" w:hAnsi="Garamond" w:cstheme="minorHAnsi"/>
                          <w:highlight w:val="lightGray"/>
                        </w:rPr>
                        <w:t>If applicable, explain thoroughly the peculiarity of the setting of the project or the work required, if any (e.g., security risks involved in conducting the work in certain communities, certain cultures and practices unique to the stakeholders, etc.)</w:t>
                      </w:r>
                    </w:p>
                  </w:txbxContent>
                </v:textbox>
                <w10:wrap type="square"/>
              </v:shape>
            </w:pict>
          </mc:Fallback>
        </mc:AlternateContent>
      </w:r>
    </w:p>
    <w:p w:rsidR="00BF0763" w:rsidRPr="0009001A" w:rsidRDefault="00BF0763" w:rsidP="00BF0763">
      <w:pPr>
        <w:tabs>
          <w:tab w:val="left" w:pos="900"/>
        </w:tabs>
        <w:spacing w:after="0" w:line="240" w:lineRule="auto"/>
        <w:rPr>
          <w:rFonts w:ascii="Times New Roman" w:hAnsi="Times New Roman" w:cs="Times New Roman"/>
          <w:b/>
          <w:u w:val="single"/>
        </w:rPr>
      </w:pPr>
      <w:r w:rsidRPr="0009001A">
        <w:rPr>
          <w:rFonts w:ascii="Times New Roman" w:hAnsi="Times New Roman" w:cs="Times New Roman"/>
          <w:b/>
          <w:u w:val="single"/>
        </w:rPr>
        <w:t xml:space="preserve">DUTIES AND RESPONSIBILITIES </w:t>
      </w:r>
    </w:p>
    <w:p w:rsidR="00BF0763" w:rsidRPr="0009001A" w:rsidRDefault="00BF0763" w:rsidP="00BF0763">
      <w:pPr>
        <w:spacing w:after="0" w:line="240" w:lineRule="auto"/>
        <w:ind w:left="993"/>
        <w:rPr>
          <w:rFonts w:ascii="Times New Roman" w:hAnsi="Times New Roman" w:cs="Times New Roman"/>
        </w:rPr>
      </w:pPr>
    </w:p>
    <w:p w:rsidR="00BF0763" w:rsidRPr="0009001A" w:rsidRDefault="00BF0763" w:rsidP="00BF0763">
      <w:pPr>
        <w:pStyle w:val="Heading5"/>
        <w:spacing w:before="0" w:line="240" w:lineRule="auto"/>
        <w:ind w:left="450" w:hanging="425"/>
        <w:rPr>
          <w:rFonts w:ascii="Times New Roman" w:hAnsi="Times New Roman" w:cs="Times New Roman"/>
          <w:b/>
          <w:color w:val="auto"/>
        </w:rPr>
      </w:pPr>
      <w:r w:rsidRPr="0009001A">
        <w:rPr>
          <w:rFonts w:ascii="Times New Roman" w:hAnsi="Times New Roman" w:cs="Times New Roman"/>
          <w:b/>
          <w:color w:val="auto"/>
        </w:rPr>
        <w:t>C.    Scope of Work and Key Tasks</w:t>
      </w:r>
    </w:p>
    <w:p w:rsidR="00BF0763" w:rsidRPr="0009001A" w:rsidRDefault="00BF0763" w:rsidP="00BF0763">
      <w:pPr>
        <w:tabs>
          <w:tab w:val="left" w:pos="1418"/>
        </w:tabs>
        <w:spacing w:after="0" w:line="240" w:lineRule="auto"/>
        <w:rPr>
          <w:rFonts w:ascii="Times New Roman" w:hAnsi="Times New Roman" w:cs="Times New Roman"/>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2"/>
      </w:tblGrid>
      <w:tr w:rsidR="00BF0763" w:rsidRPr="0009001A" w:rsidTr="003B4147">
        <w:trPr>
          <w:trHeight w:val="6110"/>
        </w:trPr>
        <w:tc>
          <w:tcPr>
            <w:tcW w:w="9360" w:type="dxa"/>
          </w:tcPr>
          <w:p w:rsidR="00BF0763" w:rsidRPr="0009001A" w:rsidRDefault="00BF0763" w:rsidP="003B4147">
            <w:pPr>
              <w:pStyle w:val="p28"/>
              <w:tabs>
                <w:tab w:val="clear" w:pos="680"/>
                <w:tab w:val="clear" w:pos="1060"/>
              </w:tabs>
              <w:spacing w:line="240" w:lineRule="auto"/>
              <w:ind w:left="0" w:firstLine="0"/>
              <w:jc w:val="both"/>
              <w:rPr>
                <w:b/>
                <w:bCs/>
                <w:i/>
                <w:sz w:val="22"/>
                <w:szCs w:val="22"/>
              </w:rPr>
            </w:pPr>
            <w:r w:rsidRPr="0009001A">
              <w:rPr>
                <w:sz w:val="22"/>
                <w:szCs w:val="22"/>
              </w:rPr>
              <w:t xml:space="preserve">The MTR team will consist of </w:t>
            </w:r>
            <w:r w:rsidRPr="0009001A">
              <w:rPr>
                <w:sz w:val="22"/>
                <w:szCs w:val="22"/>
                <w:highlight w:val="lightGray"/>
              </w:rPr>
              <w:t>two independent consultants</w:t>
            </w:r>
            <w:r w:rsidRPr="0009001A">
              <w:rPr>
                <w:sz w:val="22"/>
                <w:szCs w:val="22"/>
              </w:rPr>
              <w:t xml:space="preserve"> that will conduct the MTR - </w:t>
            </w:r>
            <w:r w:rsidRPr="0009001A">
              <w:rPr>
                <w:sz w:val="22"/>
                <w:szCs w:val="22"/>
                <w:highlight w:val="lightGray"/>
              </w:rPr>
              <w:t>one team leader (with experience and exposure to projects and evaluations in other regions globally) and one team expert, usually from the country of the project</w:t>
            </w:r>
            <w:r w:rsidRPr="0009001A">
              <w:rPr>
                <w:sz w:val="22"/>
                <w:szCs w:val="22"/>
              </w:rPr>
              <w:t xml:space="preserve">.  </w:t>
            </w:r>
          </w:p>
          <w:p w:rsidR="00BF0763" w:rsidRPr="0009001A" w:rsidRDefault="00BF0763" w:rsidP="003B4147">
            <w:pPr>
              <w:pStyle w:val="p28"/>
              <w:tabs>
                <w:tab w:val="clear" w:pos="680"/>
                <w:tab w:val="clear" w:pos="1060"/>
              </w:tabs>
              <w:spacing w:line="240" w:lineRule="auto"/>
              <w:ind w:left="0" w:firstLine="0"/>
              <w:jc w:val="both"/>
              <w:rPr>
                <w:sz w:val="22"/>
                <w:szCs w:val="22"/>
              </w:rPr>
            </w:pPr>
          </w:p>
          <w:p w:rsidR="00BF0763" w:rsidRPr="0009001A" w:rsidRDefault="00BF0763" w:rsidP="003B4147">
            <w:pPr>
              <w:pStyle w:val="BodyText"/>
              <w:spacing w:before="0" w:after="0"/>
              <w:rPr>
                <w:sz w:val="22"/>
                <w:szCs w:val="22"/>
              </w:rPr>
            </w:pPr>
            <w:r w:rsidRPr="0009001A">
              <w:rPr>
                <w:sz w:val="22"/>
                <w:szCs w:val="22"/>
              </w:rPr>
              <w:t xml:space="preserve">The MTR team will first conduct a document review of project documents (i.e. </w:t>
            </w:r>
            <w:r w:rsidRPr="0009001A">
              <w:rPr>
                <w:sz w:val="22"/>
                <w:szCs w:val="22"/>
                <w:highlight w:val="lightGray"/>
              </w:rPr>
              <w:t>PIF, UNDP Initiation Plan, Project Document, ESSP, Project Inception Report, PIRs, Finalized GEF focal area Tracking Tools, Project Appraisal Committee meeting minutes, Financial and Administration guidelines used by Project Team, project operational guidelines, manuals and systems, etc.</w:t>
            </w:r>
            <w:r w:rsidRPr="0009001A">
              <w:rPr>
                <w:sz w:val="22"/>
                <w:szCs w:val="22"/>
              </w:rPr>
              <w:t xml:space="preserve">) provided by the Project Team and Commissioning Unit. Then they will participate in a MTR inception workshop to clarify their understanding of the objectives and methods of the MTR, producing the MTR inception report thereafter. The MTR mission will then consist of interviews and site visits to </w:t>
            </w:r>
            <w:r w:rsidR="00F336C0" w:rsidRPr="0009001A">
              <w:rPr>
                <w:sz w:val="22"/>
                <w:szCs w:val="22"/>
              </w:rPr>
              <w:t>:</w:t>
            </w:r>
          </w:p>
          <w:p w:rsidR="00F336C0" w:rsidRPr="0009001A" w:rsidRDefault="00F336C0" w:rsidP="001B77A7">
            <w:pPr>
              <w:pStyle w:val="BodyText"/>
              <w:numPr>
                <w:ilvl w:val="0"/>
                <w:numId w:val="38"/>
              </w:numPr>
              <w:spacing w:before="0" w:after="0"/>
              <w:rPr>
                <w:b/>
                <w:sz w:val="22"/>
                <w:szCs w:val="22"/>
              </w:rPr>
            </w:pPr>
            <w:r w:rsidRPr="0009001A">
              <w:rPr>
                <w:b/>
                <w:sz w:val="22"/>
                <w:szCs w:val="22"/>
              </w:rPr>
              <w:t xml:space="preserve">Irrigation Project in Quelicai, Baucau Municpality </w:t>
            </w:r>
          </w:p>
          <w:p w:rsidR="00F336C0" w:rsidRPr="0009001A" w:rsidRDefault="00F336C0" w:rsidP="001B77A7">
            <w:pPr>
              <w:pStyle w:val="BodyText"/>
              <w:numPr>
                <w:ilvl w:val="0"/>
                <w:numId w:val="38"/>
              </w:numPr>
              <w:spacing w:before="0" w:after="0"/>
              <w:rPr>
                <w:b/>
                <w:sz w:val="22"/>
                <w:szCs w:val="22"/>
              </w:rPr>
            </w:pPr>
            <w:r w:rsidRPr="0009001A">
              <w:rPr>
                <w:b/>
                <w:sz w:val="22"/>
                <w:szCs w:val="22"/>
              </w:rPr>
              <w:t xml:space="preserve">Riverbank protection of new construction of 435m at Kakae River , Maubara, Liquica Municipality </w:t>
            </w:r>
          </w:p>
          <w:p w:rsidR="00F336C0" w:rsidRPr="0009001A" w:rsidRDefault="00F336C0" w:rsidP="001B77A7">
            <w:pPr>
              <w:pStyle w:val="BodyText"/>
              <w:numPr>
                <w:ilvl w:val="0"/>
                <w:numId w:val="38"/>
              </w:numPr>
              <w:spacing w:before="0" w:after="0"/>
              <w:rPr>
                <w:b/>
                <w:sz w:val="22"/>
                <w:szCs w:val="22"/>
              </w:rPr>
            </w:pPr>
            <w:r w:rsidRPr="0009001A">
              <w:rPr>
                <w:b/>
                <w:sz w:val="22"/>
                <w:szCs w:val="22"/>
              </w:rPr>
              <w:t xml:space="preserve">Water  installation in Talimoro, Ermera Municipality </w:t>
            </w:r>
          </w:p>
          <w:p w:rsidR="00F336C0" w:rsidRPr="0009001A" w:rsidRDefault="00B52943" w:rsidP="001B77A7">
            <w:pPr>
              <w:pStyle w:val="BodyText"/>
              <w:numPr>
                <w:ilvl w:val="0"/>
                <w:numId w:val="38"/>
              </w:numPr>
              <w:spacing w:before="0" w:after="0"/>
              <w:rPr>
                <w:b/>
                <w:sz w:val="22"/>
                <w:szCs w:val="22"/>
              </w:rPr>
            </w:pPr>
            <w:r w:rsidRPr="0009001A">
              <w:rPr>
                <w:b/>
                <w:sz w:val="22"/>
                <w:szCs w:val="22"/>
              </w:rPr>
              <w:t xml:space="preserve">Rehabilitationsmall bridges project in Leguimea , Ermera Municipality </w:t>
            </w:r>
          </w:p>
          <w:p w:rsidR="00BF0763" w:rsidRPr="0009001A" w:rsidRDefault="00BF0763" w:rsidP="003B4147">
            <w:pPr>
              <w:spacing w:after="0" w:line="240" w:lineRule="auto"/>
              <w:jc w:val="both"/>
              <w:rPr>
                <w:rFonts w:ascii="Times New Roman" w:hAnsi="Times New Roman" w:cs="Times New Roman"/>
              </w:rPr>
            </w:pPr>
          </w:p>
          <w:p w:rsidR="00BF0763" w:rsidRPr="0009001A" w:rsidRDefault="00BF0763" w:rsidP="003B4147">
            <w:pPr>
              <w:spacing w:after="0" w:line="240" w:lineRule="auto"/>
              <w:jc w:val="both"/>
              <w:rPr>
                <w:rFonts w:ascii="Times New Roman" w:hAnsi="Times New Roman" w:cs="Times New Roman"/>
              </w:rPr>
            </w:pPr>
            <w:r w:rsidRPr="0009001A">
              <w:rPr>
                <w:rFonts w:ascii="Times New Roman" w:hAnsi="Times New Roman" w:cs="Times New Roman"/>
              </w:rPr>
              <w:t xml:space="preserve">The MTR team will assess the following four categories of project progress and produce a draft and final MTR report. See the </w:t>
            </w:r>
            <w:r w:rsidRPr="0009001A">
              <w:rPr>
                <w:rFonts w:ascii="Times New Roman" w:hAnsi="Times New Roman" w:cs="Times New Roman"/>
                <w:i/>
                <w:lang w:val="en-GB"/>
              </w:rPr>
              <w:t>Guidance For Conducting Midterm Reviews of UNDP-Supported, GEF-Financed Projects</w:t>
            </w:r>
            <w:r w:rsidR="00820CED" w:rsidRPr="0009001A">
              <w:rPr>
                <w:rFonts w:ascii="Times New Roman" w:hAnsi="Times New Roman" w:cs="Times New Roman"/>
                <w:lang w:val="en-GB"/>
              </w:rPr>
              <w:t xml:space="preserve"> </w:t>
            </w:r>
            <w:hyperlink r:id="rId15" w:history="1">
              <w:r w:rsidR="00820CED" w:rsidRPr="0009001A">
                <w:rPr>
                  <w:rStyle w:val="Hyperlink"/>
                  <w:rFonts w:ascii="Times New Roman" w:hAnsi="Times New Roman" w:cs="Times New Roman"/>
                  <w:lang w:val="en-GB"/>
                </w:rPr>
                <w:t>SSRI Project Document</w:t>
              </w:r>
            </w:hyperlink>
            <w:r w:rsidR="00820CED" w:rsidRPr="0009001A">
              <w:rPr>
                <w:rFonts w:ascii="Times New Roman" w:hAnsi="Times New Roman" w:cs="Times New Roman"/>
                <w:lang w:val="en-GB"/>
              </w:rPr>
              <w:t xml:space="preserve"> </w:t>
            </w:r>
            <w:hyperlink r:id="rId16" w:history="1">
              <w:r w:rsidR="00820CED" w:rsidRPr="0009001A">
                <w:rPr>
                  <w:rStyle w:val="Hyperlink"/>
                  <w:rFonts w:ascii="Times New Roman" w:hAnsi="Times New Roman" w:cs="Times New Roman"/>
                  <w:lang w:val="en-GB"/>
                </w:rPr>
                <w:t>..\..\..\Documents\Project Documents\Prodoc_UNDP GEF.pdf</w:t>
              </w:r>
            </w:hyperlink>
            <w:r w:rsidRPr="0009001A">
              <w:rPr>
                <w:rFonts w:ascii="Times New Roman" w:hAnsi="Times New Roman" w:cs="Times New Roman"/>
                <w:lang w:val="en-GB"/>
              </w:rPr>
              <w:t>) for requirements on ratings. No</w:t>
            </w:r>
            <w:r w:rsidRPr="0009001A">
              <w:rPr>
                <w:rFonts w:ascii="Times New Roman" w:hAnsi="Times New Roman" w:cs="Times New Roman"/>
              </w:rPr>
              <w:t xml:space="preserve"> overall rating is required.</w:t>
            </w:r>
          </w:p>
          <w:p w:rsidR="00BF0763" w:rsidRPr="0009001A" w:rsidRDefault="00BF0763" w:rsidP="004A4E9F">
            <w:pPr>
              <w:pStyle w:val="ListParagraph"/>
              <w:numPr>
                <w:ilvl w:val="0"/>
                <w:numId w:val="26"/>
              </w:numPr>
              <w:spacing w:before="0"/>
              <w:ind w:left="270"/>
              <w:contextualSpacing/>
              <w:rPr>
                <w:b/>
                <w:color w:val="000000"/>
                <w:sz w:val="22"/>
                <w:szCs w:val="22"/>
                <w:lang w:val="en-GB"/>
              </w:rPr>
            </w:pPr>
            <w:r w:rsidRPr="0009001A">
              <w:rPr>
                <w:b/>
                <w:color w:val="000000"/>
                <w:sz w:val="22"/>
                <w:szCs w:val="22"/>
                <w:lang w:val="en-GB"/>
              </w:rPr>
              <w:t>Project Strategy</w:t>
            </w:r>
          </w:p>
          <w:p w:rsidR="00BF0763" w:rsidRPr="0009001A" w:rsidRDefault="00BF0763" w:rsidP="003B4147">
            <w:pPr>
              <w:spacing w:after="0" w:line="240" w:lineRule="auto"/>
              <w:ind w:firstLine="270"/>
              <w:jc w:val="both"/>
              <w:rPr>
                <w:rFonts w:ascii="Times New Roman" w:hAnsi="Times New Roman" w:cs="Times New Roman"/>
                <w:i/>
                <w:lang w:val="en-GB"/>
              </w:rPr>
            </w:pPr>
            <w:r w:rsidRPr="0009001A">
              <w:rPr>
                <w:rFonts w:ascii="Times New Roman" w:hAnsi="Times New Roman" w:cs="Times New Roman"/>
                <w:i/>
                <w:lang w:val="en-GB"/>
              </w:rPr>
              <w:lastRenderedPageBreak/>
              <w:t xml:space="preserve">Project Design: </w:t>
            </w:r>
          </w:p>
          <w:p w:rsidR="00BF0763" w:rsidRPr="0009001A" w:rsidRDefault="00BF0763" w:rsidP="003B4147">
            <w:pPr>
              <w:pStyle w:val="ListParagraph"/>
              <w:numPr>
                <w:ilvl w:val="0"/>
                <w:numId w:val="2"/>
              </w:numPr>
              <w:spacing w:before="0"/>
              <w:ind w:left="630"/>
              <w:rPr>
                <w:color w:val="000000"/>
                <w:sz w:val="22"/>
                <w:szCs w:val="22"/>
                <w:lang w:val="en-GB"/>
              </w:rPr>
            </w:pPr>
            <w:r w:rsidRPr="0009001A">
              <w:rPr>
                <w:sz w:val="22"/>
                <w:szCs w:val="22"/>
                <w:lang w:val="en-GB"/>
              </w:rPr>
              <w:t xml:space="preserve">Review the problem addressed by the project and </w:t>
            </w:r>
            <w:r w:rsidRPr="0009001A">
              <w:rPr>
                <w:color w:val="000000"/>
                <w:sz w:val="22"/>
                <w:szCs w:val="22"/>
                <w:lang w:val="en-GB"/>
              </w:rPr>
              <w:t>the underlying assumptions.  Review the effect of any incorrect assumptions or changes to the context to achieving the project results as outlined in the Project Document.</w:t>
            </w:r>
          </w:p>
          <w:p w:rsidR="00BF0763" w:rsidRPr="0009001A" w:rsidRDefault="00BF0763" w:rsidP="003B4147">
            <w:pPr>
              <w:pStyle w:val="ListParagraph"/>
              <w:numPr>
                <w:ilvl w:val="0"/>
                <w:numId w:val="2"/>
              </w:numPr>
              <w:spacing w:before="0"/>
              <w:ind w:left="630"/>
              <w:rPr>
                <w:sz w:val="22"/>
                <w:szCs w:val="22"/>
              </w:rPr>
            </w:pPr>
            <w:r w:rsidRPr="0009001A">
              <w:rPr>
                <w:sz w:val="22"/>
                <w:szCs w:val="22"/>
                <w:lang w:val="en-GB"/>
              </w:rPr>
              <w:t xml:space="preserve">Review the relevanced of the project strategy and </w:t>
            </w:r>
            <w:r w:rsidRPr="0009001A">
              <w:rPr>
                <w:color w:val="000000"/>
                <w:sz w:val="22"/>
                <w:szCs w:val="22"/>
                <w:lang w:val="en-GB"/>
              </w:rPr>
              <w:t xml:space="preserve">assess whether it provides the most effective route towards expected/intended results.  </w:t>
            </w:r>
          </w:p>
          <w:p w:rsidR="00BF0763" w:rsidRPr="0009001A" w:rsidRDefault="00BF0763" w:rsidP="003B4147">
            <w:pPr>
              <w:pStyle w:val="ListParagraph"/>
              <w:numPr>
                <w:ilvl w:val="0"/>
                <w:numId w:val="2"/>
              </w:numPr>
              <w:spacing w:before="0"/>
              <w:ind w:left="630"/>
              <w:rPr>
                <w:sz w:val="22"/>
                <w:szCs w:val="22"/>
              </w:rPr>
            </w:pPr>
            <w:r w:rsidRPr="0009001A">
              <w:rPr>
                <w:sz w:val="22"/>
                <w:szCs w:val="22"/>
                <w:lang w:val="en-GB"/>
              </w:rPr>
              <w:t>Review how the project addresses country priorities</w:t>
            </w:r>
          </w:p>
          <w:p w:rsidR="00BF0763" w:rsidRPr="0009001A" w:rsidRDefault="00BF0763" w:rsidP="003B4147">
            <w:pPr>
              <w:pStyle w:val="ListParagraph"/>
              <w:numPr>
                <w:ilvl w:val="0"/>
                <w:numId w:val="2"/>
              </w:numPr>
              <w:spacing w:before="0"/>
              <w:ind w:left="630"/>
              <w:rPr>
                <w:b/>
                <w:sz w:val="22"/>
                <w:szCs w:val="22"/>
                <w:lang w:val="en-GB"/>
              </w:rPr>
            </w:pPr>
            <w:r w:rsidRPr="0009001A">
              <w:rPr>
                <w:sz w:val="22"/>
                <w:szCs w:val="22"/>
                <w:lang w:val="en-GB"/>
              </w:rPr>
              <w:t>Review decision-making processes</w:t>
            </w:r>
          </w:p>
          <w:p w:rsidR="00BF0763" w:rsidRPr="0009001A" w:rsidRDefault="00BF0763" w:rsidP="003B4147">
            <w:pPr>
              <w:pStyle w:val="ListParagraph"/>
              <w:spacing w:before="0"/>
              <w:ind w:left="630"/>
              <w:rPr>
                <w:sz w:val="22"/>
                <w:szCs w:val="22"/>
              </w:rPr>
            </w:pPr>
          </w:p>
          <w:p w:rsidR="00BF0763" w:rsidRPr="0009001A" w:rsidRDefault="00BF0763" w:rsidP="003B4147">
            <w:pPr>
              <w:spacing w:after="0" w:line="240" w:lineRule="auto"/>
              <w:ind w:firstLine="270"/>
              <w:jc w:val="both"/>
              <w:rPr>
                <w:rFonts w:ascii="Times New Roman" w:hAnsi="Times New Roman" w:cs="Times New Roman"/>
                <w:i/>
              </w:rPr>
            </w:pPr>
            <w:r w:rsidRPr="0009001A">
              <w:rPr>
                <w:rFonts w:ascii="Times New Roman" w:hAnsi="Times New Roman" w:cs="Times New Roman"/>
                <w:i/>
              </w:rPr>
              <w:t>Results Framework/Logframe:</w:t>
            </w:r>
          </w:p>
          <w:p w:rsidR="00BF0763" w:rsidRPr="0009001A" w:rsidRDefault="00BF0763" w:rsidP="003B4147">
            <w:pPr>
              <w:pStyle w:val="ListParagraph"/>
              <w:numPr>
                <w:ilvl w:val="0"/>
                <w:numId w:val="2"/>
              </w:numPr>
              <w:spacing w:before="0"/>
              <w:ind w:left="630"/>
              <w:rPr>
                <w:sz w:val="22"/>
                <w:szCs w:val="22"/>
              </w:rPr>
            </w:pPr>
            <w:r w:rsidRPr="0009001A">
              <w:rPr>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BF0763" w:rsidRPr="0009001A" w:rsidRDefault="00BF0763" w:rsidP="003B4147">
            <w:pPr>
              <w:pStyle w:val="ListParagraph"/>
              <w:numPr>
                <w:ilvl w:val="0"/>
                <w:numId w:val="2"/>
              </w:numPr>
              <w:spacing w:before="0"/>
              <w:ind w:left="630"/>
              <w:rPr>
                <w:sz w:val="22"/>
                <w:szCs w:val="22"/>
              </w:rPr>
            </w:pPr>
            <w:r w:rsidRPr="0009001A">
              <w:rPr>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Pr="0009001A" w:rsidRDefault="00BF0763" w:rsidP="003B4147">
            <w:pPr>
              <w:pStyle w:val="ListParagraph"/>
              <w:spacing w:before="0"/>
              <w:ind w:left="630"/>
              <w:rPr>
                <w:b/>
                <w:sz w:val="22"/>
                <w:szCs w:val="22"/>
                <w:lang w:val="en-GB"/>
              </w:rPr>
            </w:pPr>
          </w:p>
          <w:p w:rsidR="00BF0763" w:rsidRPr="0009001A" w:rsidRDefault="00BF0763" w:rsidP="004A4E9F">
            <w:pPr>
              <w:pStyle w:val="ListParagraph"/>
              <w:numPr>
                <w:ilvl w:val="0"/>
                <w:numId w:val="25"/>
              </w:numPr>
              <w:spacing w:before="0"/>
              <w:ind w:left="270"/>
              <w:rPr>
                <w:b/>
                <w:sz w:val="22"/>
                <w:szCs w:val="22"/>
                <w:lang w:val="en-GB"/>
              </w:rPr>
            </w:pPr>
            <w:r w:rsidRPr="0009001A">
              <w:rPr>
                <w:b/>
                <w:sz w:val="22"/>
                <w:szCs w:val="22"/>
                <w:lang w:val="en-GB"/>
              </w:rPr>
              <w:t>Progress Towards Results</w:t>
            </w:r>
          </w:p>
          <w:p w:rsidR="005A0E07" w:rsidRPr="0009001A" w:rsidRDefault="005A0E07" w:rsidP="005A0E07">
            <w:pPr>
              <w:pStyle w:val="ListParagraph"/>
              <w:numPr>
                <w:ilvl w:val="0"/>
                <w:numId w:val="2"/>
              </w:numPr>
              <w:spacing w:before="0"/>
              <w:ind w:left="630"/>
              <w:rPr>
                <w:color w:val="000000"/>
                <w:sz w:val="22"/>
                <w:szCs w:val="22"/>
                <w:lang w:val="en-GB"/>
              </w:rPr>
            </w:pPr>
            <w:r w:rsidRPr="0009001A">
              <w:rPr>
                <w:color w:val="000000"/>
                <w:sz w:val="22"/>
                <w:szCs w:val="22"/>
                <w:lang w:val="en-GB"/>
              </w:rPr>
              <w:t xml:space="preserve">Review the logframe indicators against progress made towards the </w:t>
            </w:r>
            <w:r w:rsidRPr="0009001A">
              <w:rPr>
                <w:sz w:val="22"/>
                <w:szCs w:val="22"/>
              </w:rPr>
              <w:t>end-of-project targets</w:t>
            </w:r>
            <w:r w:rsidRPr="0009001A">
              <w:rPr>
                <w:sz w:val="22"/>
                <w:szCs w:val="22"/>
                <w:lang w:val="en-GB"/>
              </w:rPr>
              <w:t>;</w:t>
            </w:r>
            <w:r w:rsidRPr="0009001A">
              <w:rPr>
                <w:color w:val="000000"/>
                <w:sz w:val="22"/>
                <w:szCs w:val="22"/>
                <w:lang w:val="en-GB"/>
              </w:rPr>
              <w:t xml:space="preserve"> populate the</w:t>
            </w:r>
            <w:r w:rsidRPr="0009001A">
              <w:rPr>
                <w:sz w:val="22"/>
                <w:szCs w:val="22"/>
                <w:lang w:val="en-GB"/>
              </w:rPr>
              <w:t xml:space="preserve"> Progress Towards Results Matrix, as described in the </w:t>
            </w:r>
            <w:r w:rsidRPr="0009001A">
              <w:rPr>
                <w:i/>
                <w:sz w:val="22"/>
                <w:szCs w:val="22"/>
                <w:lang w:val="en-GB"/>
              </w:rPr>
              <w:t>Guidance For Conducting Midterm Reviews of UNDP-Supported, GEF-Financed Projects</w:t>
            </w:r>
            <w:r w:rsidRPr="0009001A">
              <w:rPr>
                <w:color w:val="000000"/>
                <w:sz w:val="22"/>
                <w:szCs w:val="22"/>
                <w:lang w:val="en-GB"/>
              </w:rPr>
              <w:t>; colour code progress in a “traffic light system” based on the level of progress achieved; assign a rating on progress for the project objective and each outcome; make recommendations from the areas marked as “</w:t>
            </w:r>
            <w:r w:rsidRPr="0009001A">
              <w:rPr>
                <w:sz w:val="22"/>
                <w:szCs w:val="22"/>
                <w:lang w:val="en-GB"/>
              </w:rPr>
              <w:t xml:space="preserve">not on target to be achieved” (red). </w:t>
            </w:r>
          </w:p>
          <w:p w:rsidR="00BF0763" w:rsidRPr="0009001A" w:rsidRDefault="00BF0763" w:rsidP="003B4147">
            <w:pPr>
              <w:pStyle w:val="ListParagraph"/>
              <w:numPr>
                <w:ilvl w:val="0"/>
                <w:numId w:val="2"/>
              </w:numPr>
              <w:spacing w:before="0"/>
              <w:ind w:left="630"/>
              <w:rPr>
                <w:color w:val="000000"/>
                <w:sz w:val="22"/>
                <w:szCs w:val="22"/>
                <w:lang w:val="en-GB"/>
              </w:rPr>
            </w:pPr>
            <w:r w:rsidRPr="0009001A">
              <w:rPr>
                <w:sz w:val="22"/>
                <w:szCs w:val="22"/>
                <w:lang w:val="en-GB"/>
              </w:rPr>
              <w:t>Compare and analyse the GEF Tracking Tool at the Baseline with the one completed right before the Midterm Review.</w:t>
            </w:r>
          </w:p>
          <w:p w:rsidR="00BF0763" w:rsidRPr="0009001A" w:rsidRDefault="00BF0763" w:rsidP="003B4147">
            <w:pPr>
              <w:pStyle w:val="ListParagraph"/>
              <w:numPr>
                <w:ilvl w:val="0"/>
                <w:numId w:val="2"/>
              </w:numPr>
              <w:spacing w:before="0"/>
              <w:ind w:left="630"/>
              <w:rPr>
                <w:color w:val="000000"/>
                <w:sz w:val="22"/>
                <w:szCs w:val="22"/>
                <w:lang w:val="en-GB"/>
              </w:rPr>
            </w:pPr>
            <w:r w:rsidRPr="0009001A">
              <w:rPr>
                <w:sz w:val="22"/>
                <w:szCs w:val="22"/>
                <w:lang w:val="en-GB"/>
              </w:rPr>
              <w:t>Identify remaining barriers to achieving the project objective.</w:t>
            </w:r>
          </w:p>
          <w:p w:rsidR="00BF0763" w:rsidRPr="0009001A" w:rsidRDefault="00BF0763" w:rsidP="003B4147">
            <w:pPr>
              <w:pStyle w:val="ListParagraph"/>
              <w:numPr>
                <w:ilvl w:val="0"/>
                <w:numId w:val="2"/>
              </w:numPr>
              <w:spacing w:before="0"/>
              <w:ind w:left="630"/>
              <w:rPr>
                <w:color w:val="000000"/>
                <w:sz w:val="22"/>
                <w:szCs w:val="22"/>
                <w:lang w:val="en-GB"/>
              </w:rPr>
            </w:pPr>
            <w:r w:rsidRPr="0009001A">
              <w:rPr>
                <w:color w:val="000000"/>
                <w:sz w:val="22"/>
                <w:szCs w:val="22"/>
                <w:lang w:val="en-GB"/>
              </w:rPr>
              <w:t>By reviewing the aspects of the project that have already been successful, identify ways in which the project can further expand these benefits.</w:t>
            </w:r>
          </w:p>
          <w:p w:rsidR="00BF0763" w:rsidRPr="0009001A" w:rsidRDefault="00BF0763" w:rsidP="003B4147">
            <w:pPr>
              <w:pStyle w:val="ListParagraph"/>
              <w:spacing w:before="0"/>
              <w:ind w:left="630"/>
              <w:rPr>
                <w:color w:val="000000"/>
                <w:sz w:val="22"/>
                <w:szCs w:val="22"/>
                <w:lang w:val="en-GB"/>
              </w:rPr>
            </w:pPr>
          </w:p>
          <w:p w:rsidR="00D87B03" w:rsidRPr="0009001A" w:rsidRDefault="00D87B03" w:rsidP="003B4147">
            <w:pPr>
              <w:pStyle w:val="ListParagraph"/>
              <w:spacing w:before="0"/>
              <w:ind w:left="630"/>
              <w:rPr>
                <w:color w:val="000000"/>
                <w:sz w:val="22"/>
                <w:szCs w:val="22"/>
                <w:lang w:val="en-GB"/>
              </w:rPr>
            </w:pPr>
          </w:p>
          <w:p w:rsidR="00BF0763" w:rsidRPr="0009001A" w:rsidRDefault="00BF0763" w:rsidP="004A4E9F">
            <w:pPr>
              <w:pStyle w:val="ListParagraph"/>
              <w:numPr>
                <w:ilvl w:val="0"/>
                <w:numId w:val="25"/>
              </w:numPr>
              <w:tabs>
                <w:tab w:val="left" w:pos="0"/>
              </w:tabs>
              <w:spacing w:before="0"/>
              <w:ind w:left="270"/>
              <w:contextualSpacing/>
              <w:rPr>
                <w:b/>
                <w:sz w:val="22"/>
                <w:szCs w:val="22"/>
                <w:lang w:val="en-GB"/>
              </w:rPr>
            </w:pPr>
            <w:r w:rsidRPr="0009001A">
              <w:rPr>
                <w:b/>
                <w:sz w:val="22"/>
                <w:szCs w:val="22"/>
                <w:lang w:val="en-GB"/>
              </w:rPr>
              <w:t xml:space="preserve">Project Implementation </w:t>
            </w:r>
            <w:r w:rsidRPr="0009001A">
              <w:rPr>
                <w:b/>
                <w:color w:val="000000"/>
                <w:sz w:val="22"/>
                <w:szCs w:val="22"/>
                <w:lang w:val="en-GB"/>
              </w:rPr>
              <w:t>and Adaptive Management</w:t>
            </w:r>
          </w:p>
          <w:p w:rsidR="00BF0763" w:rsidRPr="0009001A" w:rsidRDefault="00BF0763" w:rsidP="003B4147">
            <w:pPr>
              <w:tabs>
                <w:tab w:val="left" w:pos="0"/>
              </w:tabs>
              <w:spacing w:after="0" w:line="240" w:lineRule="auto"/>
              <w:ind w:left="630"/>
              <w:contextualSpacing/>
              <w:jc w:val="both"/>
              <w:rPr>
                <w:rFonts w:ascii="Times New Roman" w:hAnsi="Times New Roman" w:cs="Times New Roman"/>
                <w:b/>
                <w:lang w:val="en-GB"/>
              </w:rPr>
            </w:pPr>
            <w:r w:rsidRPr="0009001A">
              <w:rPr>
                <w:rFonts w:ascii="Times New Roman" w:hAnsi="Times New Roman" w:cs="Times New Roman"/>
                <w:color w:val="000000"/>
                <w:lang w:val="en-GB"/>
              </w:rPr>
              <w:t xml:space="preserve">Using </w:t>
            </w:r>
            <w:r w:rsidRPr="0009001A">
              <w:rPr>
                <w:rFonts w:ascii="Times New Roman" w:hAnsi="Times New Roman" w:cs="Times New Roman"/>
                <w:lang w:val="en-GB"/>
              </w:rPr>
              <w:t xml:space="preserve">the </w:t>
            </w:r>
            <w:r w:rsidRPr="0009001A">
              <w:rPr>
                <w:rFonts w:ascii="Times New Roman" w:hAnsi="Times New Roman" w:cs="Times New Roman"/>
                <w:i/>
                <w:lang w:val="en-GB"/>
              </w:rPr>
              <w:t>Guidance For Conducting Midterm Reviews of UNDP-Supported, GEF-Financed Projects</w:t>
            </w:r>
            <w:r w:rsidRPr="0009001A">
              <w:rPr>
                <w:rFonts w:ascii="Times New Roman" w:hAnsi="Times New Roman" w:cs="Times New Roman"/>
              </w:rPr>
              <w:t>; assess the following categories of project progress:</w:t>
            </w:r>
            <w:r w:rsidRPr="0009001A">
              <w:rPr>
                <w:rFonts w:ascii="Times New Roman" w:hAnsi="Times New Roman" w:cs="Times New Roman"/>
                <w:i/>
                <w:color w:val="000000"/>
                <w:lang w:val="en-GB"/>
              </w:rPr>
              <w:t xml:space="preserve"> </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lastRenderedPageBreak/>
              <w:t>Management Arrangements</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Work Planning</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Finance and co-finance</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Project-level monitoring and evaluation systems</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Stakeholder Engagement</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Reporting</w:t>
            </w:r>
          </w:p>
          <w:p w:rsidR="00BF0763" w:rsidRPr="0009001A" w:rsidRDefault="00BF0763" w:rsidP="004A4E9F">
            <w:pPr>
              <w:pStyle w:val="ListParagraph"/>
              <w:keepNext/>
              <w:widowControl w:val="0"/>
              <w:numPr>
                <w:ilvl w:val="0"/>
                <w:numId w:val="28"/>
              </w:numPr>
              <w:overflowPunct w:val="0"/>
              <w:adjustRightInd w:val="0"/>
              <w:spacing w:before="0"/>
              <w:ind w:left="630"/>
              <w:contextualSpacing/>
              <w:rPr>
                <w:color w:val="000000"/>
                <w:sz w:val="22"/>
                <w:szCs w:val="22"/>
                <w:lang w:val="en-GB"/>
              </w:rPr>
            </w:pPr>
            <w:r w:rsidRPr="0009001A">
              <w:rPr>
                <w:color w:val="000000"/>
                <w:sz w:val="22"/>
                <w:szCs w:val="22"/>
                <w:lang w:val="en-GB"/>
              </w:rPr>
              <w:t>Communications</w:t>
            </w:r>
          </w:p>
          <w:p w:rsidR="00BF0763" w:rsidRPr="0009001A" w:rsidRDefault="00BF0763" w:rsidP="003B4147">
            <w:pPr>
              <w:spacing w:after="0" w:line="240" w:lineRule="auto"/>
              <w:ind w:left="630"/>
              <w:jc w:val="both"/>
              <w:rPr>
                <w:rFonts w:ascii="Times New Roman" w:hAnsi="Times New Roman" w:cs="Times New Roman"/>
                <w:color w:val="000000"/>
                <w:lang w:val="en-GB"/>
              </w:rPr>
            </w:pPr>
          </w:p>
          <w:p w:rsidR="00BF0763" w:rsidRPr="0009001A" w:rsidRDefault="00BF0763" w:rsidP="004A4E9F">
            <w:pPr>
              <w:pStyle w:val="ListParagraph"/>
              <w:numPr>
                <w:ilvl w:val="0"/>
                <w:numId w:val="25"/>
              </w:numPr>
              <w:tabs>
                <w:tab w:val="left" w:pos="0"/>
              </w:tabs>
              <w:spacing w:before="0"/>
              <w:ind w:left="270"/>
              <w:contextualSpacing/>
              <w:rPr>
                <w:b/>
                <w:sz w:val="22"/>
                <w:szCs w:val="22"/>
                <w:lang w:val="en-GB"/>
              </w:rPr>
            </w:pPr>
            <w:r w:rsidRPr="0009001A">
              <w:rPr>
                <w:b/>
                <w:sz w:val="22"/>
                <w:szCs w:val="22"/>
                <w:lang w:val="en-GB"/>
              </w:rPr>
              <w:t>Sustainability</w:t>
            </w:r>
          </w:p>
          <w:p w:rsidR="00BF0763" w:rsidRPr="0009001A" w:rsidRDefault="00BF0763" w:rsidP="003B4147">
            <w:pPr>
              <w:spacing w:after="0" w:line="240" w:lineRule="auto"/>
              <w:ind w:left="630"/>
              <w:jc w:val="both"/>
              <w:rPr>
                <w:rFonts w:ascii="Times New Roman" w:hAnsi="Times New Roman" w:cs="Times New Roman"/>
                <w:color w:val="000000"/>
                <w:lang w:val="en-GB"/>
              </w:rPr>
            </w:pPr>
            <w:r w:rsidRPr="0009001A">
              <w:rPr>
                <w:rFonts w:ascii="Times New Roman" w:hAnsi="Times New Roman" w:cs="Times New Roman"/>
              </w:rPr>
              <w:t>Assess overall risks to sustainability factors of the project in terms of the following four categories:</w:t>
            </w:r>
          </w:p>
          <w:p w:rsidR="00BF0763" w:rsidRPr="0009001A" w:rsidRDefault="00BF0763" w:rsidP="004A4E9F">
            <w:pPr>
              <w:pStyle w:val="ListParagraph"/>
              <w:numPr>
                <w:ilvl w:val="0"/>
                <w:numId w:val="15"/>
              </w:numPr>
              <w:spacing w:before="0"/>
              <w:ind w:left="630"/>
              <w:rPr>
                <w:color w:val="000000"/>
                <w:sz w:val="22"/>
                <w:szCs w:val="22"/>
                <w:lang w:val="en-GB"/>
              </w:rPr>
            </w:pPr>
            <w:r w:rsidRPr="0009001A">
              <w:rPr>
                <w:color w:val="000000"/>
                <w:sz w:val="22"/>
                <w:szCs w:val="22"/>
                <w:lang w:val="en-GB"/>
              </w:rPr>
              <w:t>Financial risks to sustainability</w:t>
            </w:r>
          </w:p>
          <w:p w:rsidR="00BF0763" w:rsidRPr="0009001A" w:rsidRDefault="00BF0763" w:rsidP="004A4E9F">
            <w:pPr>
              <w:pStyle w:val="ListParagraph"/>
              <w:numPr>
                <w:ilvl w:val="0"/>
                <w:numId w:val="15"/>
              </w:numPr>
              <w:spacing w:before="0"/>
              <w:ind w:left="630"/>
              <w:rPr>
                <w:color w:val="000000"/>
                <w:sz w:val="22"/>
                <w:szCs w:val="22"/>
                <w:lang w:val="en-GB"/>
              </w:rPr>
            </w:pPr>
            <w:r w:rsidRPr="0009001A">
              <w:rPr>
                <w:color w:val="000000"/>
                <w:sz w:val="22"/>
                <w:szCs w:val="22"/>
                <w:lang w:val="en-GB"/>
              </w:rPr>
              <w:t>Socio-economic risks to sustainability</w:t>
            </w:r>
          </w:p>
          <w:p w:rsidR="00BF0763" w:rsidRPr="0009001A" w:rsidRDefault="00BF0763" w:rsidP="004A4E9F">
            <w:pPr>
              <w:pStyle w:val="ListParagraph"/>
              <w:numPr>
                <w:ilvl w:val="0"/>
                <w:numId w:val="15"/>
              </w:numPr>
              <w:spacing w:before="0"/>
              <w:ind w:left="630"/>
              <w:rPr>
                <w:color w:val="000000"/>
                <w:sz w:val="22"/>
                <w:szCs w:val="22"/>
                <w:lang w:val="en-GB"/>
              </w:rPr>
            </w:pPr>
            <w:r w:rsidRPr="0009001A">
              <w:rPr>
                <w:color w:val="000000"/>
                <w:sz w:val="22"/>
                <w:szCs w:val="22"/>
                <w:lang w:val="en-GB"/>
              </w:rPr>
              <w:t>Institutional framework and governance risks to sustainability</w:t>
            </w:r>
          </w:p>
          <w:p w:rsidR="00BF0763" w:rsidRPr="0009001A" w:rsidRDefault="00BF0763" w:rsidP="004A4E9F">
            <w:pPr>
              <w:pStyle w:val="ListParagraph"/>
              <w:numPr>
                <w:ilvl w:val="0"/>
                <w:numId w:val="15"/>
              </w:numPr>
              <w:spacing w:before="0"/>
              <w:ind w:left="630"/>
              <w:rPr>
                <w:color w:val="000000"/>
                <w:sz w:val="22"/>
                <w:szCs w:val="22"/>
                <w:lang w:val="en-GB"/>
              </w:rPr>
            </w:pPr>
            <w:r w:rsidRPr="0009001A">
              <w:rPr>
                <w:color w:val="000000"/>
                <w:sz w:val="22"/>
                <w:szCs w:val="22"/>
                <w:lang w:val="en-GB"/>
              </w:rPr>
              <w:t>Environmental risks to sustainability</w:t>
            </w:r>
          </w:p>
          <w:p w:rsidR="00BF0763" w:rsidRPr="0009001A" w:rsidRDefault="00BF0763" w:rsidP="003B4147">
            <w:pPr>
              <w:spacing w:after="0" w:line="240" w:lineRule="auto"/>
              <w:jc w:val="both"/>
              <w:rPr>
                <w:rFonts w:ascii="Times New Roman" w:hAnsi="Times New Roman" w:cs="Times New Roman"/>
                <w:color w:val="000000"/>
                <w:highlight w:val="yellow"/>
                <w:lang w:val="en-GB"/>
              </w:rPr>
            </w:pPr>
          </w:p>
          <w:p w:rsidR="00BF0763" w:rsidRPr="0009001A" w:rsidRDefault="00BF0763" w:rsidP="003B4147">
            <w:pPr>
              <w:pStyle w:val="BodyText3"/>
              <w:spacing w:before="0" w:after="0"/>
              <w:rPr>
                <w:sz w:val="22"/>
                <w:szCs w:val="22"/>
              </w:rPr>
            </w:pPr>
            <w:r w:rsidRPr="0009001A">
              <w:rPr>
                <w:sz w:val="22"/>
                <w:szCs w:val="22"/>
              </w:rPr>
              <w:t xml:space="preserve">The MTR consultant/team will include a section in the MTR report setting out the MTR’s evidence-based </w:t>
            </w:r>
            <w:r w:rsidRPr="0009001A">
              <w:rPr>
                <w:b/>
                <w:sz w:val="22"/>
                <w:szCs w:val="22"/>
              </w:rPr>
              <w:t>conclusions</w:t>
            </w:r>
            <w:r w:rsidRPr="0009001A">
              <w:rPr>
                <w:sz w:val="22"/>
                <w:szCs w:val="22"/>
              </w:rPr>
              <w:t>, in light of the findings.</w:t>
            </w:r>
          </w:p>
          <w:p w:rsidR="00BF0763" w:rsidRPr="0009001A" w:rsidRDefault="00BF0763" w:rsidP="003B4147">
            <w:pPr>
              <w:pStyle w:val="BodyText3"/>
              <w:spacing w:before="0" w:after="0"/>
              <w:rPr>
                <w:sz w:val="22"/>
                <w:szCs w:val="22"/>
              </w:rPr>
            </w:pPr>
          </w:p>
          <w:p w:rsidR="00BF0763" w:rsidRPr="0009001A" w:rsidRDefault="00BF0763" w:rsidP="003B4147">
            <w:pPr>
              <w:pStyle w:val="BodyText3"/>
              <w:spacing w:before="0" w:after="0"/>
              <w:rPr>
                <w:sz w:val="22"/>
                <w:szCs w:val="22"/>
              </w:rPr>
            </w:pPr>
            <w:r w:rsidRPr="0009001A">
              <w:rPr>
                <w:sz w:val="22"/>
                <w:szCs w:val="22"/>
              </w:rPr>
              <w:t>Additionally, the MTR consultant/team is expected to make</w:t>
            </w:r>
            <w:r w:rsidRPr="0009001A">
              <w:rPr>
                <w:b/>
                <w:sz w:val="22"/>
                <w:szCs w:val="22"/>
              </w:rPr>
              <w:t xml:space="preserve"> recommendations</w:t>
            </w:r>
            <w:r w:rsidRPr="0009001A">
              <w:rPr>
                <w:sz w:val="22"/>
                <w:szCs w:val="22"/>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 </w:t>
            </w:r>
          </w:p>
        </w:tc>
      </w:tr>
    </w:tbl>
    <w:p w:rsidR="00BF0763" w:rsidRPr="0009001A" w:rsidRDefault="00BF0763" w:rsidP="00BF0763">
      <w:pPr>
        <w:tabs>
          <w:tab w:val="left" w:pos="1418"/>
        </w:tabs>
        <w:spacing w:after="0" w:line="240" w:lineRule="auto"/>
        <w:jc w:val="both"/>
        <w:rPr>
          <w:rFonts w:ascii="Times New Roman" w:hAnsi="Times New Roman" w:cs="Times New Roman"/>
        </w:rPr>
      </w:pPr>
    </w:p>
    <w:p w:rsidR="00BF0763" w:rsidRPr="0009001A" w:rsidRDefault="00BF0763" w:rsidP="00BF0763">
      <w:pPr>
        <w:pStyle w:val="Heading5"/>
        <w:spacing w:before="0" w:line="240" w:lineRule="auto"/>
        <w:jc w:val="both"/>
        <w:rPr>
          <w:rFonts w:ascii="Times New Roman" w:hAnsi="Times New Roman" w:cs="Times New Roman"/>
          <w:b/>
          <w:color w:val="auto"/>
        </w:rPr>
      </w:pPr>
      <w:r w:rsidRPr="0009001A">
        <w:rPr>
          <w:rFonts w:ascii="Times New Roman" w:hAnsi="Times New Roman" w:cs="Times New Roman"/>
          <w:b/>
          <w:color w:val="auto"/>
        </w:rPr>
        <w:t xml:space="preserve">D.    Expected Outputs and Deliverables </w:t>
      </w:r>
    </w:p>
    <w:p w:rsidR="00BF0763" w:rsidRPr="0009001A" w:rsidRDefault="00BF0763" w:rsidP="00BF0763">
      <w:pPr>
        <w:spacing w:after="0" w:line="240" w:lineRule="auto"/>
        <w:rPr>
          <w:rFonts w:ascii="Times New Roman" w:hAnsi="Times New Roman" w:cs="Times New Roman"/>
        </w:rPr>
      </w:pPr>
    </w:p>
    <w:p w:rsidR="00BF0763" w:rsidRPr="0009001A" w:rsidRDefault="00BF0763" w:rsidP="00BF0763">
      <w:pPr>
        <w:tabs>
          <w:tab w:val="left" w:pos="450"/>
        </w:tabs>
        <w:spacing w:after="0" w:line="240" w:lineRule="auto"/>
        <w:jc w:val="both"/>
        <w:rPr>
          <w:rFonts w:ascii="Times New Roman" w:hAnsi="Times New Roman" w:cs="Times New Roman"/>
          <w:b/>
          <w:bCs/>
        </w:rPr>
      </w:pPr>
      <w:r w:rsidRPr="0009001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C096BE6" wp14:editId="507D2F58">
                <wp:simplePos x="0" y="0"/>
                <wp:positionH relativeFrom="column">
                  <wp:posOffset>0</wp:posOffset>
                </wp:positionH>
                <wp:positionV relativeFrom="paragraph">
                  <wp:posOffset>0</wp:posOffset>
                </wp:positionV>
                <wp:extent cx="1828800" cy="1828800"/>
                <wp:effectExtent l="0" t="0" r="0" b="0"/>
                <wp:wrapSquare wrapText="bothSides"/>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Pr="00281F62" w:rsidRDefault="00847408"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847408" w:rsidRPr="00EC03E9" w:rsidRDefault="00847408" w:rsidP="00BF0763">
                            <w:pPr>
                              <w:spacing w:after="0" w:line="240" w:lineRule="auto"/>
                              <w:jc w:val="both"/>
                              <w:rPr>
                                <w:rFonts w:ascii="Garamond" w:eastAsia="Times New Roman" w:hAnsi="Garamond"/>
                              </w:rPr>
                            </w:pPr>
                          </w:p>
                          <w:p w:rsidR="00847408" w:rsidRPr="00EC03E9" w:rsidRDefault="00847408"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Pr="00EC03E9">
                              <w:rPr>
                                <w:rFonts w:ascii="Garamond" w:hAnsi="Garamond"/>
                                <w:highlight w:val="lightGray"/>
                              </w:rPr>
                              <w:t>date</w:t>
                            </w:r>
                            <w:r w:rsidRPr="00EC03E9">
                              <w:rPr>
                                <w:rFonts w:ascii="Garamond" w:hAnsi="Garamond"/>
                              </w:rPr>
                              <w:t>)</w:t>
                            </w:r>
                          </w:p>
                          <w:p w:rsidR="00847408" w:rsidRPr="00EC03E9" w:rsidRDefault="00847408" w:rsidP="004A4E9F">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sidRPr="00EC03E9">
                              <w:rPr>
                                <w:rFonts w:ascii="Garamond" w:hAnsi="Garamond"/>
                                <w:sz w:val="22"/>
                                <w:szCs w:val="22"/>
                                <w:highlight w:val="lightGray"/>
                              </w:rPr>
                              <w:t>date</w:t>
                            </w:r>
                            <w:r w:rsidRPr="00EC03E9">
                              <w:rPr>
                                <w:rFonts w:ascii="Garamond" w:hAnsi="Garamond"/>
                                <w:sz w:val="22"/>
                                <w:szCs w:val="22"/>
                              </w:rPr>
                              <w:t>)</w:t>
                            </w:r>
                          </w:p>
                          <w:p w:rsidR="00847408" w:rsidRPr="00EC03E9" w:rsidRDefault="00847408"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Pr="00EC03E9">
                              <w:rPr>
                                <w:rFonts w:ascii="Garamond" w:hAnsi="Garamond"/>
                                <w:highlight w:val="lightGray"/>
                              </w:rPr>
                              <w:t>date</w:t>
                            </w:r>
                            <w:r w:rsidRPr="00EC03E9">
                              <w:rPr>
                                <w:rFonts w:ascii="Garamond" w:hAnsi="Garamond"/>
                              </w:rPr>
                              <w:t>)</w:t>
                            </w:r>
                          </w:p>
                          <w:p w:rsidR="00847408" w:rsidRPr="00247621" w:rsidRDefault="00847408"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Pr="00EC03E9">
                              <w:rPr>
                                <w:rFonts w:ascii="Garamond" w:hAnsi="Garamond"/>
                                <w:highlight w:val="lightGray"/>
                              </w:rPr>
                              <w:t>date</w:t>
                            </w:r>
                            <w:r w:rsidRPr="00EC03E9">
                              <w:rPr>
                                <w:rFonts w:ascii="Garamond" w:hAnsi="Garamond"/>
                              </w:rPr>
                              <w:t>)</w:t>
                            </w:r>
                          </w:p>
                          <w:p w:rsidR="00847408" w:rsidRDefault="00847408" w:rsidP="00BF0763">
                            <w:pPr>
                              <w:spacing w:after="0" w:line="240" w:lineRule="auto"/>
                              <w:jc w:val="both"/>
                              <w:rPr>
                                <w:rFonts w:ascii="Garamond" w:hAnsi="Garamond"/>
                                <w:b/>
                                <w:bCs/>
                                <w:sz w:val="20"/>
                                <w:szCs w:val="20"/>
                                <w:lang w:val="en-ZA"/>
                              </w:rPr>
                            </w:pPr>
                          </w:p>
                          <w:p w:rsidR="00847408" w:rsidRPr="00247621" w:rsidRDefault="00847408"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096BE6" id="Text Box 48" o:spid="_x0000_s1031"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3qRQIAAI8EAAAOAAAAZHJzL2Uyb0RvYy54bWysVE1v2zAMvQ/YfxB0X+1kaZcG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2CY96kUCAACPBAAADgAA&#10;AAAAAAAAAAAAAAAuAgAAZHJzL2Uyb0RvYy54bWxQSwECLQAUAAYACAAAACEAtwwDCNcAAAAFAQAA&#10;DwAAAAAAAAAAAAAAAACfBAAAZHJzL2Rvd25yZXYueG1sUEsFBgAAAAAEAAQA8wAAAKMFAAAAAA==&#10;" filled="f" strokeweight=".5pt">
                <v:textbox style="mso-fit-shape-to-text:t">
                  <w:txbxContent>
                    <w:p w:rsidR="00847408" w:rsidRPr="00281F62" w:rsidRDefault="00847408" w:rsidP="00BF0763">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rsidR="00847408" w:rsidRPr="00EC03E9" w:rsidRDefault="00847408" w:rsidP="00BF0763">
                      <w:pPr>
                        <w:spacing w:after="0" w:line="240" w:lineRule="auto"/>
                        <w:jc w:val="both"/>
                        <w:rPr>
                          <w:rFonts w:ascii="Garamond" w:eastAsia="Times New Roman" w:hAnsi="Garamond"/>
                        </w:rPr>
                      </w:pPr>
                    </w:p>
                    <w:p w:rsidR="00847408" w:rsidRPr="00EC03E9" w:rsidRDefault="00847408"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Pr="00EC03E9">
                        <w:rPr>
                          <w:rFonts w:ascii="Garamond" w:hAnsi="Garamond"/>
                          <w:highlight w:val="lightGray"/>
                        </w:rPr>
                        <w:t>date</w:t>
                      </w:r>
                      <w:r w:rsidRPr="00EC03E9">
                        <w:rPr>
                          <w:rFonts w:ascii="Garamond" w:hAnsi="Garamond"/>
                        </w:rPr>
                        <w:t>)</w:t>
                      </w:r>
                    </w:p>
                    <w:p w:rsidR="00847408" w:rsidRPr="00EC03E9" w:rsidRDefault="00847408" w:rsidP="004A4E9F">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sidRPr="00EC03E9">
                        <w:rPr>
                          <w:rFonts w:ascii="Garamond" w:hAnsi="Garamond"/>
                          <w:sz w:val="22"/>
                          <w:szCs w:val="22"/>
                          <w:highlight w:val="lightGray"/>
                        </w:rPr>
                        <w:t>date</w:t>
                      </w:r>
                      <w:r w:rsidRPr="00EC03E9">
                        <w:rPr>
                          <w:rFonts w:ascii="Garamond" w:hAnsi="Garamond"/>
                          <w:sz w:val="22"/>
                          <w:szCs w:val="22"/>
                        </w:rPr>
                        <w:t>)</w:t>
                      </w:r>
                    </w:p>
                    <w:p w:rsidR="00847408" w:rsidRPr="00EC03E9" w:rsidRDefault="00847408" w:rsidP="004A4E9F">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Pr="00EC03E9">
                        <w:rPr>
                          <w:rFonts w:ascii="Garamond" w:hAnsi="Garamond"/>
                          <w:highlight w:val="lightGray"/>
                        </w:rPr>
                        <w:t>date</w:t>
                      </w:r>
                      <w:r w:rsidRPr="00EC03E9">
                        <w:rPr>
                          <w:rFonts w:ascii="Garamond" w:hAnsi="Garamond"/>
                        </w:rPr>
                        <w:t>)</w:t>
                      </w:r>
                    </w:p>
                    <w:p w:rsidR="00847408" w:rsidRPr="00247621" w:rsidRDefault="00847408" w:rsidP="004A4E9F">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Pr="00EC03E9">
                        <w:rPr>
                          <w:rFonts w:ascii="Garamond" w:hAnsi="Garamond"/>
                          <w:highlight w:val="lightGray"/>
                        </w:rPr>
                        <w:t>date</w:t>
                      </w:r>
                      <w:r w:rsidRPr="00EC03E9">
                        <w:rPr>
                          <w:rFonts w:ascii="Garamond" w:hAnsi="Garamond"/>
                        </w:rPr>
                        <w:t>)</w:t>
                      </w:r>
                    </w:p>
                    <w:p w:rsidR="00847408" w:rsidRDefault="00847408" w:rsidP="00BF0763">
                      <w:pPr>
                        <w:spacing w:after="0" w:line="240" w:lineRule="auto"/>
                        <w:jc w:val="both"/>
                        <w:rPr>
                          <w:rFonts w:ascii="Garamond" w:hAnsi="Garamond"/>
                          <w:b/>
                          <w:bCs/>
                          <w:sz w:val="20"/>
                          <w:szCs w:val="20"/>
                          <w:lang w:val="en-ZA"/>
                        </w:rPr>
                      </w:pPr>
                    </w:p>
                    <w:p w:rsidR="00847408" w:rsidRPr="00247621" w:rsidRDefault="00847408" w:rsidP="00BF0763">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txbxContent>
                </v:textbox>
                <w10:wrap type="square"/>
              </v:shape>
            </w:pict>
          </mc:Fallback>
        </mc:AlternateContent>
      </w:r>
    </w:p>
    <w:p w:rsidR="00BF0763" w:rsidRPr="0009001A" w:rsidRDefault="00BF0763" w:rsidP="00BF0763">
      <w:pPr>
        <w:tabs>
          <w:tab w:val="left" w:pos="450"/>
        </w:tabs>
        <w:spacing w:after="0" w:line="240" w:lineRule="auto"/>
        <w:ind w:left="450" w:hanging="450"/>
        <w:rPr>
          <w:rFonts w:ascii="Times New Roman" w:hAnsi="Times New Roman" w:cs="Times New Roman"/>
          <w:b/>
          <w:bCs/>
        </w:rPr>
      </w:pPr>
    </w:p>
    <w:p w:rsidR="00BF0763" w:rsidRPr="0009001A" w:rsidRDefault="00BF0763" w:rsidP="00BF0763">
      <w:pPr>
        <w:tabs>
          <w:tab w:val="left" w:pos="450"/>
        </w:tabs>
        <w:spacing w:after="0" w:line="240" w:lineRule="auto"/>
        <w:ind w:left="450" w:hanging="450"/>
        <w:rPr>
          <w:rFonts w:ascii="Times New Roman" w:hAnsi="Times New Roman" w:cs="Times New Roman"/>
          <w:b/>
          <w:bCs/>
        </w:rPr>
      </w:pPr>
    </w:p>
    <w:p w:rsidR="00BF0763" w:rsidRPr="0009001A" w:rsidRDefault="00BF0763" w:rsidP="00BF0763">
      <w:pPr>
        <w:tabs>
          <w:tab w:val="left" w:pos="450"/>
        </w:tabs>
        <w:spacing w:after="0" w:line="240" w:lineRule="auto"/>
        <w:ind w:left="450" w:hanging="450"/>
        <w:rPr>
          <w:rFonts w:ascii="Times New Roman" w:hAnsi="Times New Roman" w:cs="Times New Roman"/>
          <w:b/>
          <w:bCs/>
        </w:rPr>
      </w:pPr>
      <w:r w:rsidRPr="0009001A">
        <w:rPr>
          <w:rFonts w:ascii="Times New Roman" w:hAnsi="Times New Roman" w:cs="Times New Roman"/>
          <w:b/>
          <w:bCs/>
        </w:rPr>
        <w:t>E.    Institutional Arrangement</w:t>
      </w:r>
    </w:p>
    <w:p w:rsidR="00BF0763" w:rsidRPr="0009001A" w:rsidRDefault="00BF0763" w:rsidP="00BF0763">
      <w:pPr>
        <w:spacing w:before="240" w:after="0" w:line="240" w:lineRule="auto"/>
        <w:rPr>
          <w:rFonts w:ascii="Times New Roman" w:hAnsi="Times New Roman" w:cs="Times New Roman"/>
          <w:b/>
          <w:bCs/>
        </w:rPr>
      </w:pPr>
      <w:r w:rsidRPr="0009001A">
        <w:rPr>
          <w:rFonts w:ascii="Times New Roman" w:hAnsi="Times New Roman" w:cs="Times New Roman"/>
          <w:b/>
          <w:bCs/>
        </w:rPr>
        <w:t>F.     Duration of the Work</w:t>
      </w:r>
      <w:r w:rsidRPr="0009001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780B2D0" wp14:editId="0F588CDD">
                <wp:simplePos x="0" y="0"/>
                <wp:positionH relativeFrom="column">
                  <wp:posOffset>0</wp:posOffset>
                </wp:positionH>
                <wp:positionV relativeFrom="paragraph">
                  <wp:posOffset>0</wp:posOffset>
                </wp:positionV>
                <wp:extent cx="1828800" cy="1828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Pr="00EC03E9" w:rsidRDefault="00847408"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Pr>
                                <w:rFonts w:ascii="Garamond" w:hAnsi="Garamond"/>
                                <w:sz w:val="22"/>
                                <w:szCs w:val="22"/>
                              </w:rPr>
                              <w:t xml:space="preserve">UNDP Timor Leste </w:t>
                            </w:r>
                          </w:p>
                          <w:p w:rsidR="00847408" w:rsidRPr="00EC03E9" w:rsidRDefault="00847408" w:rsidP="00BF0763">
                            <w:pPr>
                              <w:pStyle w:val="BodyText3"/>
                              <w:spacing w:before="0" w:after="0"/>
                              <w:rPr>
                                <w:rFonts w:ascii="Garamond" w:hAnsi="Garamond"/>
                                <w:sz w:val="22"/>
                                <w:szCs w:val="22"/>
                              </w:rPr>
                            </w:pPr>
                          </w:p>
                          <w:p w:rsidR="00847408" w:rsidRPr="008C34C5" w:rsidRDefault="00847408"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 xml:space="preserve">within </w:t>
                            </w:r>
                            <w:r>
                              <w:rPr>
                                <w:rFonts w:ascii="Garamond" w:hAnsi="Garamond"/>
                                <w:sz w:val="22"/>
                                <w:szCs w:val="22"/>
                              </w:rPr>
                              <w:t>Timor Leste</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780B2D0" id="Text Box 47" o:spid="_x0000_s1032" type="#_x0000_t202" style="position:absolute;margin-left:0;margin-top:0;width:2in;height:2in;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GdRQIAAI8EAAAOAAAAZHJzL2Uyb0RvYy54bWysVE1v2zAMvQ/YfxB0X+1kaZsF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IczxnUUCAACPBAAADgAA&#10;AAAAAAAAAAAAAAAuAgAAZHJzL2Uyb0RvYy54bWxQSwECLQAUAAYACAAAACEAtwwDCNcAAAAFAQAA&#10;DwAAAAAAAAAAAAAAAACfBAAAZHJzL2Rvd25yZXYueG1sUEsFBgAAAAAEAAQA8wAAAKMFAAAAAA==&#10;" filled="f" strokeweight=".5pt">
                <v:textbox style="mso-fit-shape-to-text:t">
                  <w:txbxContent>
                    <w:p w:rsidR="00847408" w:rsidRPr="00EC03E9" w:rsidRDefault="00847408" w:rsidP="00BF0763">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Pr>
                          <w:rFonts w:ascii="Garamond" w:hAnsi="Garamond"/>
                          <w:sz w:val="22"/>
                          <w:szCs w:val="22"/>
                        </w:rPr>
                        <w:t xml:space="preserve">UNDP Timor Leste </w:t>
                      </w:r>
                    </w:p>
                    <w:p w:rsidR="00847408" w:rsidRPr="00EC03E9" w:rsidRDefault="00847408" w:rsidP="00BF0763">
                      <w:pPr>
                        <w:pStyle w:val="BodyText3"/>
                        <w:spacing w:before="0" w:after="0"/>
                        <w:rPr>
                          <w:rFonts w:ascii="Garamond" w:hAnsi="Garamond"/>
                          <w:sz w:val="22"/>
                          <w:szCs w:val="22"/>
                        </w:rPr>
                      </w:pPr>
                    </w:p>
                    <w:p w:rsidR="00847408" w:rsidRPr="008C34C5" w:rsidRDefault="00847408" w:rsidP="00BF0763">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 xml:space="preserve">within </w:t>
                      </w:r>
                      <w:r>
                        <w:rPr>
                          <w:rFonts w:ascii="Garamond" w:hAnsi="Garamond"/>
                          <w:sz w:val="22"/>
                          <w:szCs w:val="22"/>
                        </w:rPr>
                        <w:t>Timor Leste</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txbxContent>
                </v:textbox>
                <w10:wrap type="square"/>
              </v:shape>
            </w:pict>
          </mc:Fallback>
        </mc:AlternateContent>
      </w:r>
    </w:p>
    <w:p w:rsidR="00BF0763" w:rsidRPr="0009001A" w:rsidRDefault="00BF0763" w:rsidP="00BF0763">
      <w:pPr>
        <w:spacing w:after="0" w:line="240" w:lineRule="auto"/>
        <w:rPr>
          <w:rFonts w:ascii="Times New Roman" w:hAnsi="Times New Roman" w:cs="Times New Roman"/>
          <w:b/>
          <w:bCs/>
        </w:rPr>
      </w:pPr>
    </w:p>
    <w:tbl>
      <w:tblPr>
        <w:tblpPr w:leftFromText="180" w:rightFromText="180" w:vertAnchor="text" w:horzAnchor="margin" w:tblpX="108" w:tblpY="36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BF0763" w:rsidRPr="0009001A" w:rsidTr="003B4147">
        <w:trPr>
          <w:trHeight w:val="3772"/>
        </w:trPr>
        <w:tc>
          <w:tcPr>
            <w:tcW w:w="9378" w:type="dxa"/>
          </w:tcPr>
          <w:p w:rsidR="00BF0763" w:rsidRPr="0009001A" w:rsidRDefault="00BF0763" w:rsidP="003B4147">
            <w:pPr>
              <w:spacing w:after="0" w:line="240" w:lineRule="auto"/>
              <w:jc w:val="both"/>
              <w:rPr>
                <w:rFonts w:ascii="Times New Roman" w:hAnsi="Times New Roman" w:cs="Times New Roman"/>
                <w:highlight w:val="lightGray"/>
              </w:rPr>
            </w:pPr>
            <w:r w:rsidRPr="0009001A">
              <w:rPr>
                <w:rFonts w:ascii="Times New Roman" w:hAnsi="Times New Roman" w:cs="Times New Roman"/>
                <w:highlight w:val="lightGray"/>
              </w:rPr>
              <w:t>Identify the consultant’s duty station/location for the contract duration, mentioning ALL possible locations of field works/duty travel in pursuit of other relevant activities, specially where traveling to locations at security Phase I or above will be required.</w:t>
            </w:r>
          </w:p>
          <w:p w:rsidR="00BF0763" w:rsidRPr="0009001A" w:rsidRDefault="00BF0763" w:rsidP="003B4147">
            <w:pPr>
              <w:spacing w:after="0" w:line="240" w:lineRule="auto"/>
              <w:ind w:left="630" w:hanging="360"/>
              <w:jc w:val="both"/>
              <w:rPr>
                <w:rFonts w:ascii="Times New Roman" w:hAnsi="Times New Roman" w:cs="Times New Roman"/>
                <w:highlight w:val="lightGray"/>
              </w:rPr>
            </w:pPr>
          </w:p>
          <w:p w:rsidR="00BF0763" w:rsidRPr="0009001A" w:rsidRDefault="00BF0763" w:rsidP="003B4147">
            <w:pPr>
              <w:spacing w:after="0" w:line="240" w:lineRule="auto"/>
              <w:ind w:left="630" w:hanging="360"/>
              <w:jc w:val="both"/>
              <w:rPr>
                <w:rFonts w:ascii="Times New Roman" w:hAnsi="Times New Roman" w:cs="Times New Roman"/>
                <w:b/>
              </w:rPr>
            </w:pPr>
            <w:r w:rsidRPr="0009001A">
              <w:rPr>
                <w:rFonts w:ascii="Times New Roman" w:hAnsi="Times New Roman" w:cs="Times New Roman"/>
                <w:b/>
              </w:rPr>
              <w:t>Travel:</w:t>
            </w:r>
          </w:p>
          <w:p w:rsidR="00BF0763" w:rsidRPr="0009001A" w:rsidRDefault="00BF0763" w:rsidP="004A4E9F">
            <w:pPr>
              <w:pStyle w:val="ListParagraph"/>
              <w:numPr>
                <w:ilvl w:val="0"/>
                <w:numId w:val="22"/>
              </w:numPr>
              <w:spacing w:before="0"/>
              <w:ind w:left="630"/>
              <w:contextualSpacing/>
              <w:rPr>
                <w:sz w:val="22"/>
                <w:szCs w:val="22"/>
                <w:lang w:val="en-GB"/>
              </w:rPr>
            </w:pPr>
            <w:r w:rsidRPr="0009001A">
              <w:rPr>
                <w:sz w:val="22"/>
                <w:szCs w:val="22"/>
                <w:lang w:val="en-GB"/>
              </w:rPr>
              <w:t xml:space="preserve">International travel will be required to </w:t>
            </w:r>
            <w:r w:rsidR="008A6482" w:rsidRPr="0009001A">
              <w:rPr>
                <w:sz w:val="22"/>
                <w:szCs w:val="22"/>
                <w:lang w:val="en-GB"/>
              </w:rPr>
              <w:t xml:space="preserve">Timor Leste and the select project sites in the municipalities outside of the capital, Dili </w:t>
            </w:r>
            <w:r w:rsidRPr="0009001A">
              <w:rPr>
                <w:sz w:val="22"/>
                <w:szCs w:val="22"/>
                <w:highlight w:val="lightGray"/>
                <w:lang w:val="en-GB"/>
              </w:rPr>
              <w:t>)</w:t>
            </w:r>
            <w:r w:rsidRPr="0009001A">
              <w:rPr>
                <w:sz w:val="22"/>
                <w:szCs w:val="22"/>
                <w:lang w:val="en-GB"/>
              </w:rPr>
              <w:t xml:space="preserve"> during the MTR mission; </w:t>
            </w:r>
          </w:p>
          <w:p w:rsidR="00BF0763" w:rsidRPr="0009001A" w:rsidRDefault="00BF0763" w:rsidP="004A4E9F">
            <w:pPr>
              <w:pStyle w:val="ListParagraph"/>
              <w:numPr>
                <w:ilvl w:val="0"/>
                <w:numId w:val="22"/>
              </w:numPr>
              <w:spacing w:before="0"/>
              <w:ind w:left="630"/>
              <w:contextualSpacing/>
              <w:rPr>
                <w:sz w:val="22"/>
                <w:szCs w:val="22"/>
                <w:lang w:val="en-GB"/>
              </w:rPr>
            </w:pPr>
            <w:r w:rsidRPr="0009001A">
              <w:rPr>
                <w:sz w:val="22"/>
                <w:szCs w:val="22"/>
                <w:lang w:val="en-GB"/>
              </w:rPr>
              <w:t xml:space="preserve">The Basic Security in the Field II and Advanced Security in the Field courses </w:t>
            </w:r>
            <w:r w:rsidRPr="0009001A">
              <w:rPr>
                <w:sz w:val="22"/>
                <w:szCs w:val="22"/>
                <w:u w:val="single"/>
                <w:lang w:val="en-GB"/>
              </w:rPr>
              <w:t>must</w:t>
            </w:r>
            <w:r w:rsidRPr="0009001A">
              <w:rPr>
                <w:sz w:val="22"/>
                <w:szCs w:val="22"/>
                <w:lang w:val="en-GB"/>
              </w:rPr>
              <w:t xml:space="preserve"> be successfully completed </w:t>
            </w:r>
            <w:r w:rsidRPr="0009001A">
              <w:rPr>
                <w:sz w:val="22"/>
                <w:szCs w:val="22"/>
                <w:u w:val="single"/>
                <w:lang w:val="en-GB"/>
              </w:rPr>
              <w:t>prior</w:t>
            </w:r>
            <w:r w:rsidRPr="0009001A">
              <w:rPr>
                <w:sz w:val="22"/>
                <w:szCs w:val="22"/>
                <w:lang w:val="en-GB"/>
              </w:rPr>
              <w:t xml:space="preserve"> to commencement of travel;</w:t>
            </w:r>
          </w:p>
          <w:p w:rsidR="00BF0763" w:rsidRPr="0009001A" w:rsidRDefault="00BF0763" w:rsidP="004A4E9F">
            <w:pPr>
              <w:pStyle w:val="ListParagraph"/>
              <w:numPr>
                <w:ilvl w:val="0"/>
                <w:numId w:val="22"/>
              </w:numPr>
              <w:spacing w:before="0"/>
              <w:ind w:left="630"/>
              <w:contextualSpacing/>
              <w:rPr>
                <w:sz w:val="22"/>
                <w:szCs w:val="22"/>
                <w:lang w:val="en-GB"/>
              </w:rPr>
            </w:pPr>
            <w:r w:rsidRPr="0009001A">
              <w:rPr>
                <w:sz w:val="22"/>
                <w:szCs w:val="22"/>
                <w:lang w:val="en-GB"/>
              </w:rPr>
              <w:t xml:space="preserve">Individual Consultants are responsible for ensuring they have vaccinations/inoculations when travelling to certain countries, as designated by the UN Medical Director. </w:t>
            </w:r>
          </w:p>
          <w:p w:rsidR="00BF0763" w:rsidRPr="0009001A" w:rsidRDefault="00BF0763" w:rsidP="004A4E9F">
            <w:pPr>
              <w:pStyle w:val="ListParagraph"/>
              <w:numPr>
                <w:ilvl w:val="0"/>
                <w:numId w:val="22"/>
              </w:numPr>
              <w:spacing w:before="0"/>
              <w:ind w:left="634"/>
              <w:contextualSpacing/>
              <w:rPr>
                <w:sz w:val="22"/>
                <w:szCs w:val="22"/>
                <w:lang w:val="en-GB"/>
              </w:rPr>
            </w:pPr>
            <w:r w:rsidRPr="0009001A">
              <w:rPr>
                <w:sz w:val="22"/>
                <w:szCs w:val="22"/>
                <w:lang w:val="en-GB"/>
              </w:rPr>
              <w:t xml:space="preserve">Consultants are required to comply with the UN security directives set forth under </w:t>
            </w:r>
            <w:hyperlink r:id="rId17" w:history="1">
              <w:r w:rsidRPr="0009001A">
                <w:rPr>
                  <w:rStyle w:val="Hyperlink"/>
                  <w:rFonts w:eastAsiaTheme="minorEastAsia"/>
                  <w:sz w:val="22"/>
                  <w:szCs w:val="22"/>
                  <w:lang w:val="en-GB"/>
                </w:rPr>
                <w:t>https://dss.un.org/dssweb/</w:t>
              </w:r>
            </w:hyperlink>
          </w:p>
          <w:p w:rsidR="00BF0763" w:rsidRPr="0009001A" w:rsidRDefault="00BA3B0D" w:rsidP="004A4E9F">
            <w:pPr>
              <w:pStyle w:val="ListParagraph"/>
              <w:numPr>
                <w:ilvl w:val="0"/>
                <w:numId w:val="22"/>
              </w:numPr>
              <w:spacing w:before="0"/>
              <w:ind w:left="634"/>
              <w:contextualSpacing/>
              <w:rPr>
                <w:sz w:val="22"/>
                <w:szCs w:val="22"/>
                <w:lang w:val="en-GB"/>
              </w:rPr>
            </w:pPr>
            <w:r w:rsidRPr="0009001A">
              <w:rPr>
                <w:noProof/>
                <w:sz w:val="22"/>
                <w:szCs w:val="22"/>
              </w:rPr>
              <w:lastRenderedPageBreak/>
              <mc:AlternateContent>
                <mc:Choice Requires="wps">
                  <w:drawing>
                    <wp:anchor distT="0" distB="0" distL="114300" distR="114300" simplePos="0" relativeHeight="251666432" behindDoc="0" locked="0" layoutInCell="1" allowOverlap="1" wp14:anchorId="6D8E262C" wp14:editId="738C4557">
                      <wp:simplePos x="0" y="0"/>
                      <wp:positionH relativeFrom="column">
                        <wp:posOffset>65405</wp:posOffset>
                      </wp:positionH>
                      <wp:positionV relativeFrom="paragraph">
                        <wp:posOffset>1419225</wp:posOffset>
                      </wp:positionV>
                      <wp:extent cx="1828800" cy="1828800"/>
                      <wp:effectExtent l="0" t="0" r="12700" b="20955"/>
                      <wp:wrapSquare wrapText="bothSides"/>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Default="00847408"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2D731C">
                                    <w:rPr>
                                      <w:rFonts w:ascii="Garamond" w:hAnsi="Garamond"/>
                                      <w:bCs/>
                                      <w:i/>
                                      <w:highlight w:val="lightGray"/>
                                    </w:rPr>
                                    <w:t>(# of weeks)</w:t>
                                  </w:r>
                                  <w:r w:rsidRPr="002D731C">
                                    <w:rPr>
                                      <w:rFonts w:ascii="Garamond" w:hAnsi="Garamond"/>
                                      <w:bCs/>
                                    </w:rPr>
                                    <w:t xml:space="preserve"> starting </w:t>
                                  </w:r>
                                  <w:r w:rsidRPr="002D731C">
                                    <w:rPr>
                                      <w:rFonts w:ascii="Garamond" w:hAnsi="Garamond"/>
                                      <w:bCs/>
                                      <w:i/>
                                      <w:highlight w:val="lightGray"/>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recommended 2-4)</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7-15)</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5-10)</w:t>
                                  </w:r>
                                  <w:r w:rsidRPr="006E3FE3">
                                    <w:rPr>
                                      <w:rFonts w:ascii="Garamond" w:hAnsi="Garamond"/>
                                      <w:bCs/>
                                      <w:i/>
                                      <w:sz w:val="22"/>
                                      <w:szCs w:val="22"/>
                                    </w:rPr>
                                    <w:t xml:space="preserve">: </w:t>
                                  </w:r>
                                  <w:r w:rsidRPr="006E3FE3">
                                    <w:rPr>
                                      <w:rFonts w:ascii="Garamond" w:hAnsi="Garamond"/>
                                      <w:bCs/>
                                      <w:sz w:val="22"/>
                                      <w:szCs w:val="22"/>
                                    </w:rPr>
                                    <w:t>Preparing draft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1-2)</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rsidR="00847408" w:rsidRPr="00020215" w:rsidRDefault="00847408"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20215">
                                    <w:rPr>
                                      <w:rFonts w:ascii="Garamond" w:eastAsia="Times New Roman" w:hAnsi="Garamond"/>
                                      <w:highlight w:val="lightGray"/>
                                      <w:shd w:val="clear" w:color="auto" w:fill="FFFFFF"/>
                                    </w:rPr>
                                    <w:t>date</w:t>
                                  </w:r>
                                  <w:r w:rsidRPr="00020215">
                                    <w:rPr>
                                      <w:rFonts w:ascii="Garamond" w:eastAsia="Times New Roman" w:hAnsi="Garamond"/>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8E262C" id="Text Box 46" o:spid="_x0000_s1033" type="#_x0000_t202" style="position:absolute;left:0;text-align:left;margin-left:5.15pt;margin-top:11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" filled="f" strokeweight=".5pt">
                      <v:textbox style="mso-fit-shape-to-text:t">
                        <w:txbxContent>
                          <w:p w:rsidR="00847408" w:rsidRDefault="00847408"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2D731C">
                              <w:rPr>
                                <w:rFonts w:ascii="Garamond" w:hAnsi="Garamond"/>
                                <w:bCs/>
                                <w:i/>
                                <w:highlight w:val="lightGray"/>
                              </w:rPr>
                              <w:t>(# of weeks)</w:t>
                            </w:r>
                            <w:r w:rsidRPr="002D731C">
                              <w:rPr>
                                <w:rFonts w:ascii="Garamond" w:hAnsi="Garamond"/>
                                <w:bCs/>
                              </w:rPr>
                              <w:t xml:space="preserve"> starting </w:t>
                            </w:r>
                            <w:r w:rsidRPr="002D731C">
                              <w:rPr>
                                <w:rFonts w:ascii="Garamond" w:hAnsi="Garamond"/>
                                <w:bCs/>
                                <w:i/>
                                <w:highlight w:val="lightGray"/>
                              </w:rPr>
                              <w:t>(date)</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Application closes</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rPr>
                              <w:t>Select</w:t>
                            </w:r>
                            <w:r>
                              <w:rPr>
                                <w:rFonts w:ascii="Garamond" w:hAnsi="Garamond"/>
                                <w:bCs/>
                                <w:sz w:val="22"/>
                                <w:szCs w:val="22"/>
                              </w:rPr>
                              <w:t>ion of</w:t>
                            </w:r>
                            <w:r w:rsidRPr="006E3FE3">
                              <w:rPr>
                                <w:rFonts w:ascii="Garamond" w:hAnsi="Garamond"/>
                                <w:bCs/>
                                <w:sz w:val="22"/>
                                <w:szCs w:val="22"/>
                              </w:rPr>
                              <w:t xml:space="preserve"> MTR Team</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Pr>
                                <w:rFonts w:ascii="Garamond" w:hAnsi="Garamond"/>
                                <w:bCs/>
                                <w:sz w:val="22"/>
                                <w:szCs w:val="22"/>
                              </w:rPr>
                              <w:t>Prep the MTR Team (handover of project d</w:t>
                            </w:r>
                            <w:r w:rsidRPr="006E3FE3">
                              <w:rPr>
                                <w:rFonts w:ascii="Garamond" w:hAnsi="Garamond"/>
                                <w:bCs/>
                                <w:sz w:val="22"/>
                                <w:szCs w:val="22"/>
                              </w:rPr>
                              <w:t>ocuments)</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 xml:space="preserve">(dates) </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recommended 2-4)</w:t>
                            </w:r>
                            <w:r w:rsidRPr="006E3FE3">
                              <w:rPr>
                                <w:rFonts w:ascii="Garamond" w:hAnsi="Garamond"/>
                                <w:bCs/>
                                <w:i/>
                                <w:sz w:val="22"/>
                                <w:szCs w:val="22"/>
                              </w:rPr>
                              <w:t xml:space="preserve">: </w:t>
                            </w:r>
                            <w:r w:rsidRPr="006E3FE3">
                              <w:rPr>
                                <w:rFonts w:ascii="Garamond" w:hAnsi="Garamond"/>
                                <w:bCs/>
                                <w:sz w:val="22"/>
                                <w:szCs w:val="22"/>
                              </w:rPr>
                              <w:t>Document review and preparing MTR Inception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sz w:val="22"/>
                                <w:szCs w:val="22"/>
                              </w:rPr>
                              <w:t>Finalization and</w:t>
                            </w:r>
                            <w:r w:rsidRPr="006E3FE3">
                              <w:rPr>
                                <w:rFonts w:ascii="Garamond" w:hAnsi="Garamond"/>
                                <w:bCs/>
                                <w:i/>
                                <w:sz w:val="22"/>
                                <w:szCs w:val="22"/>
                              </w:rPr>
                              <w:t xml:space="preserve"> </w:t>
                            </w:r>
                            <w:r w:rsidRPr="006E3FE3">
                              <w:rPr>
                                <w:rFonts w:ascii="Garamond" w:hAnsi="Garamond"/>
                                <w:bCs/>
                                <w:sz w:val="22"/>
                                <w:szCs w:val="22"/>
                              </w:rPr>
                              <w:t>Validation of MTR Inception Report- latest start of MTR mission</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7-15)</w:t>
                            </w:r>
                            <w:r w:rsidRPr="006E3FE3">
                              <w:rPr>
                                <w:rFonts w:ascii="Garamond" w:hAnsi="Garamond"/>
                                <w:bCs/>
                                <w:i/>
                                <w:sz w:val="22"/>
                                <w:szCs w:val="22"/>
                              </w:rPr>
                              <w:t xml:space="preserve">: </w:t>
                            </w:r>
                            <w:r w:rsidRPr="006E3FE3">
                              <w:rPr>
                                <w:rFonts w:ascii="Garamond" w:hAnsi="Garamond"/>
                                <w:bCs/>
                                <w:sz w:val="22"/>
                                <w:szCs w:val="22"/>
                              </w:rPr>
                              <w:t>MTR mission: stakeholder meetings, interviews, field visits</w:t>
                            </w:r>
                            <w:r w:rsidRPr="006E3FE3">
                              <w:rPr>
                                <w:rFonts w:ascii="Garamond" w:hAnsi="Garamond"/>
                                <w:bCs/>
                                <w:i/>
                                <w:sz w:val="22"/>
                                <w:szCs w:val="22"/>
                                <w:highlight w:val="lightGray"/>
                              </w:rPr>
                              <w:t xml:space="preserve"> </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Mission wrap-up meeting &amp; presentation of initial findings- earliest end of MTR mission</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5-10)</w:t>
                            </w:r>
                            <w:r w:rsidRPr="006E3FE3">
                              <w:rPr>
                                <w:rFonts w:ascii="Garamond" w:hAnsi="Garamond"/>
                                <w:bCs/>
                                <w:i/>
                                <w:sz w:val="22"/>
                                <w:szCs w:val="22"/>
                              </w:rPr>
                              <w:t xml:space="preserve">: </w:t>
                            </w:r>
                            <w:r w:rsidRPr="006E3FE3">
                              <w:rPr>
                                <w:rFonts w:ascii="Garamond" w:hAnsi="Garamond"/>
                                <w:bCs/>
                                <w:sz w:val="22"/>
                                <w:szCs w:val="22"/>
                              </w:rPr>
                              <w:t>Preparing draft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i/>
                                <w:sz w:val="22"/>
                                <w:szCs w:val="22"/>
                                <w:highlight w:val="lightGray"/>
                              </w:rPr>
                              <w:t>XX</w:t>
                            </w:r>
                            <w:r w:rsidRPr="006E3FE3">
                              <w:rPr>
                                <w:rFonts w:ascii="Garamond" w:hAnsi="Garamond"/>
                                <w:bCs/>
                                <w:i/>
                                <w:sz w:val="22"/>
                                <w:szCs w:val="22"/>
                              </w:rPr>
                              <w:t xml:space="preserve"> days (</w:t>
                            </w:r>
                            <w:r w:rsidRPr="006E3FE3">
                              <w:rPr>
                                <w:rFonts w:ascii="Garamond" w:hAnsi="Garamond"/>
                                <w:bCs/>
                                <w:i/>
                                <w:sz w:val="22"/>
                                <w:szCs w:val="22"/>
                                <w:highlight w:val="lightGray"/>
                              </w:rPr>
                              <w:t>r: 1-2)</w:t>
                            </w:r>
                            <w:r w:rsidRPr="006E3FE3">
                              <w:rPr>
                                <w:rFonts w:ascii="Garamond" w:hAnsi="Garamond"/>
                                <w:bCs/>
                                <w:i/>
                                <w:sz w:val="22"/>
                                <w:szCs w:val="22"/>
                              </w:rPr>
                              <w:t xml:space="preserve">: </w:t>
                            </w:r>
                            <w:r w:rsidRPr="006E3FE3">
                              <w:rPr>
                                <w:rFonts w:ascii="Garamond" w:hAnsi="Garamond"/>
                                <w:bCs/>
                                <w:sz w:val="22"/>
                                <w:szCs w:val="22"/>
                              </w:rPr>
                              <w:t>Incorporating audit trail on draft report/Finalization of MTR report</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(dates)</w:t>
                            </w:r>
                            <w:r w:rsidRPr="006E3FE3">
                              <w:rPr>
                                <w:rFonts w:ascii="Garamond" w:hAnsi="Garamond"/>
                                <w:bCs/>
                                <w:i/>
                                <w:sz w:val="22"/>
                                <w:szCs w:val="22"/>
                              </w:rPr>
                              <w:t xml:space="preserve">: </w:t>
                            </w:r>
                            <w:r w:rsidRPr="006E3FE3">
                              <w:rPr>
                                <w:rFonts w:ascii="Garamond" w:hAnsi="Garamond"/>
                                <w:bCs/>
                                <w:sz w:val="22"/>
                                <w:szCs w:val="22"/>
                              </w:rPr>
                              <w:t>Preparation &amp; Issue of Management Response</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highlight w:val="lightGray"/>
                              </w:rPr>
                              <w:t>(date)</w:t>
                            </w:r>
                            <w:r w:rsidRPr="006E3FE3">
                              <w:rPr>
                                <w:rFonts w:ascii="Garamond" w:hAnsi="Garamond"/>
                                <w:bCs/>
                                <w:i/>
                                <w:sz w:val="22"/>
                                <w:szCs w:val="22"/>
                              </w:rPr>
                              <w:t xml:space="preserve">: </w:t>
                            </w:r>
                            <w:r w:rsidRPr="006E3FE3">
                              <w:rPr>
                                <w:rFonts w:ascii="Garamond" w:hAnsi="Garamond"/>
                                <w:bCs/>
                                <w:sz w:val="22"/>
                                <w:szCs w:val="22"/>
                                <w:highlight w:val="lightGray"/>
                              </w:rPr>
                              <w:t>(optional)</w:t>
                            </w:r>
                            <w:r w:rsidRPr="006E3FE3">
                              <w:rPr>
                                <w:rFonts w:ascii="Garamond" w:hAnsi="Garamond"/>
                                <w:bCs/>
                                <w:i/>
                                <w:sz w:val="22"/>
                                <w:szCs w:val="22"/>
                              </w:rPr>
                              <w:t xml:space="preserve"> </w:t>
                            </w:r>
                            <w:r w:rsidRPr="006E3FE3">
                              <w:rPr>
                                <w:rFonts w:ascii="Garamond" w:hAnsi="Garamond"/>
                                <w:bCs/>
                                <w:sz w:val="22"/>
                                <w:szCs w:val="22"/>
                              </w:rPr>
                              <w:t>Concluding Stakeholder Workshop (not mandatory for MTR team)</w:t>
                            </w:r>
                          </w:p>
                          <w:p w:rsidR="00847408" w:rsidRPr="006E3FE3" w:rsidRDefault="00847408" w:rsidP="004A4E9F">
                            <w:pPr>
                              <w:pStyle w:val="ListParagraph"/>
                              <w:numPr>
                                <w:ilvl w:val="0"/>
                                <w:numId w:val="29"/>
                              </w:numPr>
                              <w:shd w:val="clear" w:color="auto" w:fill="FFFFFF"/>
                              <w:spacing w:before="0"/>
                              <w:ind w:left="630"/>
                              <w:contextualSpacing/>
                              <w:rPr>
                                <w:rFonts w:ascii="Garamond" w:hAnsi="Garamond"/>
                                <w:color w:val="333333"/>
                                <w:sz w:val="22"/>
                                <w:szCs w:val="22"/>
                              </w:rPr>
                            </w:pPr>
                            <w:r w:rsidRPr="006E3FE3">
                              <w:rPr>
                                <w:rFonts w:ascii="Garamond" w:hAnsi="Garamond"/>
                                <w:bCs/>
                                <w:i/>
                                <w:sz w:val="22"/>
                                <w:szCs w:val="22"/>
                                <w:shd w:val="clear" w:color="auto" w:fill="D9D9D9" w:themeFill="background1" w:themeFillShade="D9"/>
                              </w:rPr>
                              <w:t xml:space="preserve">(date): </w:t>
                            </w:r>
                            <w:r w:rsidRPr="006E3FE3">
                              <w:rPr>
                                <w:rFonts w:ascii="Garamond" w:hAnsi="Garamond"/>
                                <w:bCs/>
                                <w:sz w:val="22"/>
                                <w:szCs w:val="22"/>
                              </w:rPr>
                              <w:t>Expected date of full MTR completion</w:t>
                            </w:r>
                          </w:p>
                          <w:p w:rsidR="00847408" w:rsidRPr="00020215" w:rsidRDefault="00847408" w:rsidP="00BF0763">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The date start of contract is (</w:t>
                            </w:r>
                            <w:r w:rsidRPr="00020215">
                              <w:rPr>
                                <w:rFonts w:ascii="Garamond" w:eastAsia="Times New Roman" w:hAnsi="Garamond"/>
                                <w:highlight w:val="lightGray"/>
                                <w:shd w:val="clear" w:color="auto" w:fill="FFFFFF"/>
                              </w:rPr>
                              <w:t>date</w:t>
                            </w:r>
                            <w:r w:rsidRPr="00020215">
                              <w:rPr>
                                <w:rFonts w:ascii="Garamond" w:eastAsia="Times New Roman" w:hAnsi="Garamond"/>
                                <w:shd w:val="clear" w:color="auto" w:fill="FFFFFF"/>
                              </w:rPr>
                              <w:t>).</w:t>
                            </w:r>
                          </w:p>
                        </w:txbxContent>
                      </v:textbox>
                      <w10:wrap type="square"/>
                    </v:shape>
                  </w:pict>
                </mc:Fallback>
              </mc:AlternateContent>
            </w:r>
            <w:r w:rsidR="00BF0763" w:rsidRPr="0009001A">
              <w:rPr>
                <w:sz w:val="22"/>
                <w:szCs w:val="22"/>
                <w:lang w:val="en-GB"/>
              </w:rPr>
              <w:t>All related travel expenses will be covered and will be reimbursed as per UNDP rules and regulations upon submission of an F-10 claim form and supporting documents.</w:t>
            </w:r>
          </w:p>
        </w:tc>
      </w:tr>
    </w:tbl>
    <w:p w:rsidR="00BF0763" w:rsidRPr="0009001A" w:rsidRDefault="00BF0763" w:rsidP="00BF0763">
      <w:pPr>
        <w:spacing w:after="0" w:line="240" w:lineRule="auto"/>
        <w:rPr>
          <w:rFonts w:ascii="Times New Roman" w:hAnsi="Times New Roman" w:cs="Times New Roman"/>
          <w:b/>
        </w:rPr>
      </w:pPr>
      <w:r w:rsidRPr="0009001A">
        <w:rPr>
          <w:rFonts w:ascii="Times New Roman" w:hAnsi="Times New Roman" w:cs="Times New Roman"/>
          <w:b/>
        </w:rPr>
        <w:lastRenderedPageBreak/>
        <w:t>G.    Duty Station</w:t>
      </w:r>
    </w:p>
    <w:p w:rsidR="00D87B03" w:rsidRPr="0009001A" w:rsidRDefault="00D87B03" w:rsidP="00BF0763">
      <w:pPr>
        <w:pStyle w:val="p28"/>
        <w:tabs>
          <w:tab w:val="left" w:pos="0"/>
        </w:tabs>
        <w:spacing w:line="240" w:lineRule="auto"/>
        <w:ind w:left="0" w:firstLine="0"/>
        <w:jc w:val="both"/>
        <w:rPr>
          <w:b/>
          <w:sz w:val="22"/>
          <w:szCs w:val="22"/>
          <w:u w:val="single"/>
        </w:rPr>
      </w:pPr>
    </w:p>
    <w:p w:rsidR="00BF0763" w:rsidRPr="0009001A" w:rsidRDefault="00BF0763" w:rsidP="00BF0763">
      <w:pPr>
        <w:pStyle w:val="p28"/>
        <w:tabs>
          <w:tab w:val="left" w:pos="0"/>
        </w:tabs>
        <w:spacing w:line="240" w:lineRule="auto"/>
        <w:ind w:left="0" w:firstLine="0"/>
        <w:jc w:val="both"/>
        <w:rPr>
          <w:b/>
          <w:sz w:val="22"/>
          <w:szCs w:val="22"/>
          <w:u w:val="single"/>
        </w:rPr>
      </w:pPr>
      <w:r w:rsidRPr="0009001A">
        <w:rPr>
          <w:b/>
          <w:sz w:val="22"/>
          <w:szCs w:val="22"/>
          <w:u w:val="single"/>
        </w:rPr>
        <w:t>REQUIRED SKILLS AND EXPERIENCE</w:t>
      </w:r>
    </w:p>
    <w:p w:rsidR="00BF0763" w:rsidRPr="0009001A" w:rsidRDefault="00BF0763" w:rsidP="00BF0763">
      <w:pPr>
        <w:spacing w:after="0" w:line="240" w:lineRule="auto"/>
        <w:rPr>
          <w:rFonts w:ascii="Times New Roman" w:hAnsi="Times New Roman" w:cs="Times New Roman"/>
          <w:b/>
          <w:bCs/>
        </w:rPr>
      </w:pPr>
    </w:p>
    <w:p w:rsidR="00BF0763" w:rsidRPr="0009001A" w:rsidRDefault="00BF0763" w:rsidP="00BF0763">
      <w:pPr>
        <w:spacing w:after="0" w:line="240" w:lineRule="auto"/>
        <w:rPr>
          <w:rFonts w:ascii="Times New Roman" w:hAnsi="Times New Roman" w:cs="Times New Roman"/>
          <w:b/>
          <w:bCs/>
        </w:rPr>
      </w:pPr>
      <w:r w:rsidRPr="0009001A">
        <w:rPr>
          <w:rFonts w:ascii="Times New Roman" w:hAnsi="Times New Roman" w:cs="Times New Roman"/>
          <w:b/>
          <w:bCs/>
        </w:rPr>
        <w:t>H.    Qualifications of the Successful Applicants</w:t>
      </w:r>
    </w:p>
    <w:p w:rsidR="00BF0763" w:rsidRPr="0009001A" w:rsidRDefault="00BF0763" w:rsidP="00BF0763">
      <w:pPr>
        <w:pStyle w:val="ListParagraph"/>
        <w:spacing w:before="0"/>
        <w:ind w:left="900"/>
        <w:rPr>
          <w:sz w:val="22"/>
          <w:szCs w:val="22"/>
        </w:rPr>
      </w:pPr>
    </w:p>
    <w:p w:rsidR="00BF0763" w:rsidRPr="0009001A" w:rsidRDefault="00BF0763" w:rsidP="00BF0763">
      <w:pPr>
        <w:pStyle w:val="ListParagraph"/>
        <w:spacing w:before="0"/>
        <w:ind w:left="900"/>
        <w:rPr>
          <w:sz w:val="22"/>
          <w:szCs w:val="22"/>
        </w:rPr>
      </w:pPr>
      <w:r w:rsidRPr="0009001A">
        <w:rPr>
          <w:noProof/>
          <w:sz w:val="22"/>
          <w:szCs w:val="22"/>
        </w:rPr>
        <w:lastRenderedPageBreak/>
        <mc:AlternateContent>
          <mc:Choice Requires="wps">
            <w:drawing>
              <wp:anchor distT="0" distB="0" distL="114300" distR="114300" simplePos="0" relativeHeight="251665408" behindDoc="0" locked="0" layoutInCell="1" allowOverlap="1" wp14:anchorId="5320BB36" wp14:editId="29BADC4D">
                <wp:simplePos x="0" y="0"/>
                <wp:positionH relativeFrom="column">
                  <wp:posOffset>0</wp:posOffset>
                </wp:positionH>
                <wp:positionV relativeFrom="paragraph">
                  <wp:posOffset>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Pr="006E1AEE" w:rsidRDefault="00847408" w:rsidP="00BF0763">
                            <w:pPr>
                              <w:spacing w:after="0" w:line="240" w:lineRule="auto"/>
                              <w:jc w:val="both"/>
                              <w:rPr>
                                <w:rFonts w:ascii="Garamond" w:hAnsi="Garamond"/>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(give a weight to all these qualifications so applicants know what is the max amount of points they can earn for the technical evaluation)</w:t>
                            </w:r>
                          </w:p>
                          <w:p w:rsidR="00847408" w:rsidRPr="00EC03E9" w:rsidRDefault="00847408"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Pr>
                                <w:rFonts w:ascii="Garamond" w:hAnsi="Garamond"/>
                                <w:sz w:val="22"/>
                                <w:szCs w:val="22"/>
                              </w:rPr>
                              <w:t xml:space="preserve">climate change adaptation </w:t>
                            </w:r>
                            <w:r w:rsidRPr="00EC03E9">
                              <w:rPr>
                                <w:rFonts w:ascii="Garamond" w:hAnsi="Garamond"/>
                                <w:sz w:val="22"/>
                                <w:szCs w:val="22"/>
                              </w:rPr>
                              <w:t>;</w:t>
                            </w:r>
                          </w:p>
                          <w:p w:rsidR="00847408" w:rsidRPr="00EC03E9" w:rsidRDefault="00847408"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847408" w:rsidRPr="00EC03E9" w:rsidRDefault="00847408" w:rsidP="004A4E9F">
                            <w:pPr>
                              <w:numPr>
                                <w:ilvl w:val="0"/>
                                <w:numId w:val="11"/>
                              </w:numPr>
                              <w:spacing w:after="0" w:line="240" w:lineRule="auto"/>
                              <w:ind w:left="630"/>
                              <w:jc w:val="both"/>
                              <w:rPr>
                                <w:rFonts w:ascii="Garamond" w:hAnsi="Garamond"/>
                              </w:rPr>
                            </w:pPr>
                            <w:r w:rsidRPr="00EC03E9">
                              <w:rPr>
                                <w:rFonts w:ascii="Garamond" w:hAnsi="Garamond"/>
                              </w:rPr>
                              <w:t xml:space="preserve">Experience working in </w:t>
                            </w:r>
                            <w:r>
                              <w:rPr>
                                <w:rFonts w:ascii="Garamond" w:hAnsi="Garamond"/>
                              </w:rPr>
                              <w:t xml:space="preserve">South East Asia </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Pr>
                                <w:rFonts w:ascii="Garamond" w:hAnsi="Garamond"/>
                                <w:i/>
                                <w:sz w:val="22"/>
                                <w:szCs w:val="22"/>
                              </w:rPr>
                              <w:t xml:space="preserve">Climate change Adaptation </w:t>
                            </w:r>
                            <w:r w:rsidRPr="00EC03E9">
                              <w:rPr>
                                <w:rFonts w:ascii="Garamond" w:hAnsi="Garamond"/>
                                <w:sz w:val="22"/>
                                <w:szCs w:val="22"/>
                              </w:rPr>
                              <w:t>); experience in gender se</w:t>
                            </w:r>
                            <w:r>
                              <w:rPr>
                                <w:rFonts w:ascii="Garamond" w:hAnsi="Garamond"/>
                                <w:sz w:val="22"/>
                                <w:szCs w:val="22"/>
                              </w:rPr>
                              <w:t>nsitive evaluation and analysis;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847408" w:rsidRPr="00935848" w:rsidRDefault="00847408"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A Master’s degree in (</w:t>
                            </w:r>
                            <w:r w:rsidRPr="00935848">
                              <w:rPr>
                                <w:rFonts w:ascii="Garamond" w:hAnsi="Garamond"/>
                                <w:i/>
                                <w:sz w:val="22"/>
                                <w:szCs w:val="22"/>
                                <w:highlight w:val="lightGray"/>
                              </w:rPr>
                              <w:t>fill in</w:t>
                            </w:r>
                            <w:r w:rsidRPr="00935848">
                              <w:rPr>
                                <w:rFonts w:ascii="Garamond" w:hAnsi="Garamond"/>
                                <w:sz w:val="22"/>
                                <w:szCs w:val="22"/>
                              </w:rPr>
                              <w:t>), or other closely related field.</w:t>
                            </w:r>
                          </w:p>
                          <w:p w:rsidR="00847408" w:rsidRPr="00984C32" w:rsidRDefault="00847408" w:rsidP="00BF0763">
                            <w:pPr>
                              <w:pStyle w:val="ListParagraph"/>
                              <w:spacing w:before="0"/>
                              <w:ind w:left="630"/>
                              <w:rPr>
                                <w:rFonts w:ascii="Garamond" w:hAnsi="Garamond"/>
                                <w:sz w:val="22"/>
                                <w:szCs w:val="22"/>
                              </w:rPr>
                            </w:pPr>
                          </w:p>
                          <w:p w:rsidR="00847408" w:rsidRPr="006E1AEE" w:rsidRDefault="00847408" w:rsidP="00BF0763">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847408" w:rsidRPr="008A393B" w:rsidRDefault="00847408" w:rsidP="00BF0763">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20BB36" id="Text Box 42" o:spid="_x0000_s1034"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paRQIAAI8EAAAOAAAAZHJzL2Uyb0RvYy54bWysVE1v2zAMvQ/YfxB0X51kaZca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GSMqWkUCAACPBAAADgAA&#10;AAAAAAAAAAAAAAAuAgAAZHJzL2Uyb0RvYy54bWxQSwECLQAUAAYACAAAACEAtwwDCNcAAAAFAQAA&#10;DwAAAAAAAAAAAAAAAACfBAAAZHJzL2Rvd25yZXYueG1sUEsFBgAAAAAEAAQA8wAAAKMFAAAAAA==&#10;" filled="f" strokeweight=".5pt">
                <v:textbox style="mso-fit-shape-to-text:t">
                  <w:txbxContent>
                    <w:p w:rsidR="00847408" w:rsidRPr="006E1AEE" w:rsidRDefault="00847408" w:rsidP="00BF0763">
                      <w:pPr>
                        <w:spacing w:after="0" w:line="240" w:lineRule="auto"/>
                        <w:jc w:val="both"/>
                        <w:rPr>
                          <w:rFonts w:ascii="Garamond" w:hAnsi="Garamond"/>
                        </w:rPr>
                      </w:pPr>
                      <w:r w:rsidRPr="006E1AEE">
                        <w:rPr>
                          <w:rFonts w:ascii="Garamond" w:hAnsi="Garamond"/>
                        </w:rPr>
                        <w:t>The selection of consultants will be aimed at maximizing the overall “team” qualities in the following areas:</w:t>
                      </w:r>
                      <w:r>
                        <w:rPr>
                          <w:rFonts w:ascii="Garamond" w:hAnsi="Garamond"/>
                        </w:rPr>
                        <w:t xml:space="preserve"> </w:t>
                      </w:r>
                      <w:r w:rsidRPr="00B8184C">
                        <w:rPr>
                          <w:rFonts w:ascii="Garamond" w:hAnsi="Garamond"/>
                          <w:i/>
                          <w:highlight w:val="lightGray"/>
                        </w:rPr>
                        <w:t>(give a weight to all these qualifications so applicants know what is the max amount of points they can earn for the technical evaluation)</w:t>
                      </w:r>
                    </w:p>
                    <w:p w:rsidR="00847408" w:rsidRPr="00EC03E9" w:rsidRDefault="00847408" w:rsidP="004A4E9F">
                      <w:pPr>
                        <w:pStyle w:val="ListParagraph"/>
                        <w:numPr>
                          <w:ilvl w:val="0"/>
                          <w:numId w:val="11"/>
                        </w:numPr>
                        <w:spacing w:before="0"/>
                        <w:ind w:left="630"/>
                        <w:rPr>
                          <w:rFonts w:ascii="Garamond" w:hAnsi="Garamond"/>
                          <w:sz w:val="22"/>
                          <w:szCs w:val="22"/>
                        </w:rPr>
                      </w:pPr>
                      <w:r w:rsidRPr="006E1AEE">
                        <w:rPr>
                          <w:rFonts w:ascii="Garamond" w:hAnsi="Garamond"/>
                          <w:sz w:val="22"/>
                          <w:szCs w:val="22"/>
                        </w:rPr>
                        <w:t xml:space="preserve">Recent experience </w:t>
                      </w:r>
                      <w:r w:rsidRPr="00EC03E9">
                        <w:rPr>
                          <w:rFonts w:ascii="Garamond" w:hAnsi="Garamond"/>
                          <w:sz w:val="22"/>
                          <w:szCs w:val="22"/>
                        </w:rPr>
                        <w:t>with result-based management evaluation methodologies;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Experience applying SMART targets and reconstructing or validating baseline scenarios;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Competence in adaptive management, as applied to </w:t>
                      </w:r>
                      <w:r>
                        <w:rPr>
                          <w:rFonts w:ascii="Garamond" w:hAnsi="Garamond"/>
                          <w:sz w:val="22"/>
                          <w:szCs w:val="22"/>
                        </w:rPr>
                        <w:t xml:space="preserve">climate change adaptation </w:t>
                      </w:r>
                      <w:r w:rsidRPr="00EC03E9">
                        <w:rPr>
                          <w:rFonts w:ascii="Garamond" w:hAnsi="Garamond"/>
                          <w:sz w:val="22"/>
                          <w:szCs w:val="22"/>
                        </w:rPr>
                        <w:t>;</w:t>
                      </w:r>
                    </w:p>
                    <w:p w:rsidR="00847408" w:rsidRPr="00EC03E9" w:rsidRDefault="00847408" w:rsidP="004A4E9F">
                      <w:pPr>
                        <w:numPr>
                          <w:ilvl w:val="0"/>
                          <w:numId w:val="11"/>
                        </w:numPr>
                        <w:spacing w:after="0" w:line="240" w:lineRule="auto"/>
                        <w:ind w:left="630"/>
                        <w:jc w:val="both"/>
                        <w:rPr>
                          <w:rFonts w:ascii="Garamond" w:hAnsi="Garamond"/>
                        </w:rPr>
                      </w:pPr>
                      <w:r w:rsidRPr="00EC03E9">
                        <w:rPr>
                          <w:rFonts w:ascii="Garamond" w:hAnsi="Garamond"/>
                        </w:rPr>
                        <w:t>Experience working with the GEF or GEF-evaluations;</w:t>
                      </w:r>
                    </w:p>
                    <w:p w:rsidR="00847408" w:rsidRPr="00EC03E9" w:rsidRDefault="00847408" w:rsidP="004A4E9F">
                      <w:pPr>
                        <w:numPr>
                          <w:ilvl w:val="0"/>
                          <w:numId w:val="11"/>
                        </w:numPr>
                        <w:spacing w:after="0" w:line="240" w:lineRule="auto"/>
                        <w:ind w:left="630"/>
                        <w:jc w:val="both"/>
                        <w:rPr>
                          <w:rFonts w:ascii="Garamond" w:hAnsi="Garamond"/>
                        </w:rPr>
                      </w:pPr>
                      <w:r w:rsidRPr="00EC03E9">
                        <w:rPr>
                          <w:rFonts w:ascii="Garamond" w:hAnsi="Garamond"/>
                        </w:rPr>
                        <w:t xml:space="preserve">Experience working in </w:t>
                      </w:r>
                      <w:r>
                        <w:rPr>
                          <w:rFonts w:ascii="Garamond" w:hAnsi="Garamond"/>
                        </w:rPr>
                        <w:t xml:space="preserve">South East Asia </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 xml:space="preserve">Work experience in relevant technical areas for at least </w:t>
                      </w:r>
                      <w:r w:rsidRPr="00EC03E9">
                        <w:rPr>
                          <w:rFonts w:ascii="Garamond" w:hAnsi="Garamond"/>
                          <w:sz w:val="22"/>
                          <w:szCs w:val="22"/>
                          <w:highlight w:val="lightGray"/>
                        </w:rPr>
                        <w:t>10 years</w:t>
                      </w:r>
                      <w:r w:rsidRPr="00EC03E9">
                        <w:rPr>
                          <w:rFonts w:ascii="Garamond" w:hAnsi="Garamond"/>
                          <w:sz w:val="22"/>
                          <w:szCs w:val="22"/>
                        </w:rPr>
                        <w:t>;</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Demonstrated understanding of issues related to gender and (</w:t>
                      </w:r>
                      <w:r>
                        <w:rPr>
                          <w:rFonts w:ascii="Garamond" w:hAnsi="Garamond"/>
                          <w:i/>
                          <w:sz w:val="22"/>
                          <w:szCs w:val="22"/>
                        </w:rPr>
                        <w:t xml:space="preserve">Climate change Adaptation </w:t>
                      </w:r>
                      <w:r w:rsidRPr="00EC03E9">
                        <w:rPr>
                          <w:rFonts w:ascii="Garamond" w:hAnsi="Garamond"/>
                          <w:sz w:val="22"/>
                          <w:szCs w:val="22"/>
                        </w:rPr>
                        <w:t>); experience in gender se</w:t>
                      </w:r>
                      <w:r>
                        <w:rPr>
                          <w:rFonts w:ascii="Garamond" w:hAnsi="Garamond"/>
                          <w:sz w:val="22"/>
                          <w:szCs w:val="22"/>
                        </w:rPr>
                        <w:t>nsitive evaluation and analysis;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Excellent communication skills;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Demonstrable analytical skills;</w:t>
                      </w:r>
                    </w:p>
                    <w:p w:rsidR="00847408" w:rsidRPr="00EC03E9" w:rsidRDefault="00847408" w:rsidP="004A4E9F">
                      <w:pPr>
                        <w:pStyle w:val="ListParagraph"/>
                        <w:numPr>
                          <w:ilvl w:val="0"/>
                          <w:numId w:val="11"/>
                        </w:numPr>
                        <w:spacing w:before="0"/>
                        <w:ind w:left="630"/>
                        <w:rPr>
                          <w:rFonts w:ascii="Garamond" w:hAnsi="Garamond"/>
                          <w:sz w:val="22"/>
                          <w:szCs w:val="22"/>
                        </w:rPr>
                      </w:pPr>
                      <w:r w:rsidRPr="00EC03E9">
                        <w:rPr>
                          <w:rFonts w:ascii="Garamond" w:hAnsi="Garamond"/>
                          <w:sz w:val="22"/>
                          <w:szCs w:val="22"/>
                        </w:rPr>
                        <w:t>Project evaluation/review experiences within United Nations system wil</w:t>
                      </w:r>
                      <w:r>
                        <w:rPr>
                          <w:rFonts w:ascii="Garamond" w:hAnsi="Garamond"/>
                          <w:sz w:val="22"/>
                          <w:szCs w:val="22"/>
                        </w:rPr>
                        <w:t>l be considered an asset;</w:t>
                      </w:r>
                    </w:p>
                    <w:p w:rsidR="00847408" w:rsidRPr="00935848" w:rsidRDefault="00847408" w:rsidP="004A4E9F">
                      <w:pPr>
                        <w:pStyle w:val="ListParagraph"/>
                        <w:numPr>
                          <w:ilvl w:val="0"/>
                          <w:numId w:val="11"/>
                        </w:numPr>
                        <w:spacing w:before="0"/>
                        <w:ind w:left="630"/>
                        <w:rPr>
                          <w:rFonts w:ascii="Garamond" w:hAnsi="Garamond"/>
                          <w:sz w:val="22"/>
                          <w:szCs w:val="22"/>
                        </w:rPr>
                      </w:pPr>
                      <w:r w:rsidRPr="00935848">
                        <w:rPr>
                          <w:rFonts w:ascii="Garamond" w:hAnsi="Garamond"/>
                          <w:sz w:val="22"/>
                          <w:szCs w:val="22"/>
                        </w:rPr>
                        <w:t>A Master’s degree in (</w:t>
                      </w:r>
                      <w:r w:rsidRPr="00935848">
                        <w:rPr>
                          <w:rFonts w:ascii="Garamond" w:hAnsi="Garamond"/>
                          <w:i/>
                          <w:sz w:val="22"/>
                          <w:szCs w:val="22"/>
                          <w:highlight w:val="lightGray"/>
                        </w:rPr>
                        <w:t>fill in</w:t>
                      </w:r>
                      <w:r w:rsidRPr="00935848">
                        <w:rPr>
                          <w:rFonts w:ascii="Garamond" w:hAnsi="Garamond"/>
                          <w:sz w:val="22"/>
                          <w:szCs w:val="22"/>
                        </w:rPr>
                        <w:t>), or other closely related field.</w:t>
                      </w:r>
                    </w:p>
                    <w:p w:rsidR="00847408" w:rsidRPr="00984C32" w:rsidRDefault="00847408" w:rsidP="00BF0763">
                      <w:pPr>
                        <w:pStyle w:val="ListParagraph"/>
                        <w:spacing w:before="0"/>
                        <w:ind w:left="630"/>
                        <w:rPr>
                          <w:rFonts w:ascii="Garamond" w:hAnsi="Garamond"/>
                          <w:sz w:val="22"/>
                          <w:szCs w:val="22"/>
                        </w:rPr>
                      </w:pPr>
                    </w:p>
                    <w:p w:rsidR="00847408" w:rsidRPr="006E1AEE" w:rsidRDefault="00847408" w:rsidP="00BF0763">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rsidR="00847408" w:rsidRPr="008A393B" w:rsidRDefault="00847408" w:rsidP="00BF0763">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txbxContent>
                </v:textbox>
                <w10:wrap type="square"/>
              </v:shape>
            </w:pict>
          </mc:Fallback>
        </mc:AlternateContent>
      </w:r>
    </w:p>
    <w:p w:rsidR="00BF0763" w:rsidRPr="0009001A" w:rsidRDefault="00BF0763" w:rsidP="00BF0763">
      <w:pPr>
        <w:pStyle w:val="p28"/>
        <w:tabs>
          <w:tab w:val="clear" w:pos="680"/>
          <w:tab w:val="clear" w:pos="1060"/>
        </w:tabs>
        <w:spacing w:line="240" w:lineRule="auto"/>
        <w:ind w:left="450" w:hanging="425"/>
        <w:rPr>
          <w:b/>
          <w:bCs/>
          <w:sz w:val="22"/>
          <w:szCs w:val="22"/>
          <w:u w:val="single"/>
        </w:rPr>
      </w:pPr>
      <w:r w:rsidRPr="0009001A">
        <w:rPr>
          <w:b/>
          <w:bCs/>
          <w:sz w:val="22"/>
          <w:szCs w:val="22"/>
          <w:u w:val="single"/>
        </w:rPr>
        <w:t>APPLICATION PROCESS</w:t>
      </w:r>
    </w:p>
    <w:p w:rsidR="00BF0763" w:rsidRPr="0009001A" w:rsidRDefault="00BF0763" w:rsidP="00BF0763">
      <w:pPr>
        <w:pStyle w:val="p28"/>
        <w:tabs>
          <w:tab w:val="clear" w:pos="680"/>
          <w:tab w:val="clear" w:pos="1060"/>
        </w:tabs>
        <w:spacing w:line="240" w:lineRule="auto"/>
        <w:ind w:left="450" w:hanging="425"/>
        <w:rPr>
          <w:b/>
          <w:bCs/>
          <w:sz w:val="22"/>
          <w:szCs w:val="22"/>
        </w:rPr>
      </w:pPr>
    </w:p>
    <w:p w:rsidR="00BF0763" w:rsidRPr="0009001A" w:rsidRDefault="00BF0763" w:rsidP="00BF0763">
      <w:pPr>
        <w:pStyle w:val="p28"/>
        <w:tabs>
          <w:tab w:val="clear" w:pos="680"/>
          <w:tab w:val="clear" w:pos="1060"/>
        </w:tabs>
        <w:spacing w:line="240" w:lineRule="auto"/>
        <w:ind w:left="450" w:hanging="425"/>
        <w:rPr>
          <w:b/>
          <w:bCs/>
          <w:sz w:val="22"/>
          <w:szCs w:val="22"/>
        </w:rPr>
      </w:pPr>
      <w:r w:rsidRPr="0009001A">
        <w:rPr>
          <w:b/>
          <w:bCs/>
          <w:sz w:val="22"/>
          <w:szCs w:val="22"/>
        </w:rPr>
        <w:t>I.    Scope of Price Proposal and Schedule of Payments</w:t>
      </w:r>
    </w:p>
    <w:p w:rsidR="00BF0763" w:rsidRPr="0009001A" w:rsidRDefault="00BF0763" w:rsidP="00BF0763">
      <w:pPr>
        <w:pStyle w:val="p28"/>
        <w:tabs>
          <w:tab w:val="clear" w:pos="680"/>
          <w:tab w:val="clear" w:pos="1060"/>
        </w:tabs>
        <w:spacing w:line="240" w:lineRule="auto"/>
        <w:ind w:left="0" w:firstLine="0"/>
        <w:rPr>
          <w:sz w:val="22"/>
          <w:szCs w:val="22"/>
        </w:rPr>
      </w:pPr>
      <w:r w:rsidRPr="0009001A">
        <w:rPr>
          <w:noProof/>
          <w:sz w:val="22"/>
          <w:szCs w:val="22"/>
        </w:rPr>
        <mc:AlternateContent>
          <mc:Choice Requires="wps">
            <w:drawing>
              <wp:anchor distT="0" distB="0" distL="114300" distR="114300" simplePos="0" relativeHeight="251664384" behindDoc="0" locked="0" layoutInCell="1" allowOverlap="1" wp14:anchorId="00A23152" wp14:editId="694AC4DE">
                <wp:simplePos x="0" y="0"/>
                <wp:positionH relativeFrom="column">
                  <wp:posOffset>-635</wp:posOffset>
                </wp:positionH>
                <wp:positionV relativeFrom="paragraph">
                  <wp:posOffset>151765</wp:posOffset>
                </wp:positionV>
                <wp:extent cx="1828800" cy="1828800"/>
                <wp:effectExtent l="0" t="0" r="12700" b="2794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47408" w:rsidRPr="006E1AEE" w:rsidRDefault="00847408"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847408" w:rsidRPr="00C12AC7" w:rsidRDefault="00847408"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847408" w:rsidRPr="00C12AC7" w:rsidRDefault="00847408"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12AC7">
                              <w:rPr>
                                <w:rFonts w:ascii="Garamond" w:hAnsi="Garamond" w:cstheme="minorHAnsi"/>
                                <w:sz w:val="22"/>
                                <w:szCs w:val="22"/>
                                <w:highlight w:val="lightGray"/>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847408" w:rsidRPr="00EC03E9" w:rsidRDefault="00847408"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847408" w:rsidRPr="00EC03E9" w:rsidRDefault="00847408" w:rsidP="00BF0763">
                            <w:pPr>
                              <w:pStyle w:val="p28"/>
                              <w:tabs>
                                <w:tab w:val="clear" w:pos="680"/>
                                <w:tab w:val="clear" w:pos="1060"/>
                              </w:tabs>
                              <w:spacing w:line="240" w:lineRule="auto"/>
                              <w:ind w:left="0" w:firstLine="0"/>
                              <w:jc w:val="both"/>
                              <w:rPr>
                                <w:rFonts w:ascii="Garamond" w:hAnsi="Garamond" w:cstheme="minorHAnsi"/>
                                <w:b/>
                                <w:bCs/>
                                <w:sz w:val="22"/>
                                <w:szCs w:val="22"/>
                              </w:rPr>
                            </w:pPr>
                          </w:p>
                          <w:p w:rsidR="00847408" w:rsidRPr="00EC03E9" w:rsidRDefault="00847408"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847408" w:rsidRDefault="00847408" w:rsidP="00BF0763">
                            <w:pPr>
                              <w:pStyle w:val="p28"/>
                              <w:spacing w:line="240" w:lineRule="auto"/>
                              <w:jc w:val="both"/>
                              <w:rPr>
                                <w:rFonts w:ascii="Garamond" w:hAnsi="Garamond"/>
                                <w:bCs/>
                                <w:sz w:val="22"/>
                                <w:szCs w:val="22"/>
                              </w:rPr>
                            </w:pPr>
                          </w:p>
                          <w:p w:rsidR="00847408" w:rsidRPr="00975CA9" w:rsidRDefault="00847408" w:rsidP="00BF0763">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A23152" id="Text Box 40" o:spid="_x0000_s1035" type="#_x0000_t202" style="position:absolute;margin-left:-.05pt;margin-top:11.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zRAIAAI8EAAAOAAAAZHJzL2Uyb0RvYy54bWysVN9v2jAQfp+0/8Hy+xpgtKO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" filled="f" strokeweight=".5pt">
                <v:textbox style="mso-fit-shape-to-text:t">
                  <w:txbxContent>
                    <w:p w:rsidR="00847408" w:rsidRPr="006E1AEE" w:rsidRDefault="00847408" w:rsidP="00BF0763">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rsidR="00847408" w:rsidRPr="00C12AC7" w:rsidRDefault="00847408" w:rsidP="004A4E9F">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rsidR="00847408" w:rsidRPr="00C12AC7" w:rsidRDefault="00847408" w:rsidP="004A4E9F">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For duty travels, the UN’s Daily Subsistence Allowance (DSA) rates are (</w:t>
                      </w:r>
                      <w:r w:rsidRPr="00C12AC7">
                        <w:rPr>
                          <w:rFonts w:ascii="Garamond" w:hAnsi="Garamond" w:cstheme="minorHAnsi"/>
                          <w:sz w:val="22"/>
                          <w:szCs w:val="22"/>
                          <w:highlight w:val="lightGray"/>
                        </w:rPr>
                        <w:t>fill for all travel destinations</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rsidR="00847408" w:rsidRPr="00EC03E9" w:rsidRDefault="00847408" w:rsidP="004A4E9F">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rsidR="00847408" w:rsidRPr="00EC03E9" w:rsidRDefault="00847408" w:rsidP="00BF0763">
                      <w:pPr>
                        <w:pStyle w:val="p28"/>
                        <w:tabs>
                          <w:tab w:val="clear" w:pos="680"/>
                          <w:tab w:val="clear" w:pos="1060"/>
                        </w:tabs>
                        <w:spacing w:line="240" w:lineRule="auto"/>
                        <w:ind w:left="0" w:firstLine="0"/>
                        <w:jc w:val="both"/>
                        <w:rPr>
                          <w:rFonts w:ascii="Garamond" w:hAnsi="Garamond" w:cstheme="minorHAnsi"/>
                          <w:b/>
                          <w:bCs/>
                          <w:sz w:val="22"/>
                          <w:szCs w:val="22"/>
                        </w:rPr>
                      </w:pPr>
                    </w:p>
                    <w:p w:rsidR="00847408" w:rsidRPr="00EC03E9" w:rsidRDefault="00847408" w:rsidP="00BF0763">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30% upon submission of the draft MTR Report</w:t>
                      </w:r>
                    </w:p>
                    <w:p w:rsidR="00847408" w:rsidRDefault="00847408" w:rsidP="00BF0763">
                      <w:pPr>
                        <w:pStyle w:val="p28"/>
                        <w:spacing w:line="240" w:lineRule="auto"/>
                        <w:jc w:val="both"/>
                        <w:rPr>
                          <w:rFonts w:ascii="Garamond" w:hAnsi="Garamond"/>
                          <w:bCs/>
                          <w:sz w:val="22"/>
                          <w:szCs w:val="22"/>
                        </w:rPr>
                      </w:pPr>
                      <w:r>
                        <w:rPr>
                          <w:rFonts w:ascii="Garamond" w:hAnsi="Garamond"/>
                          <w:bCs/>
                          <w:sz w:val="22"/>
                          <w:szCs w:val="22"/>
                        </w:rPr>
                        <w:t>60% upon finalization of the MTR Report</w:t>
                      </w:r>
                    </w:p>
                    <w:p w:rsidR="00847408" w:rsidRDefault="00847408" w:rsidP="00BF0763">
                      <w:pPr>
                        <w:pStyle w:val="p28"/>
                        <w:spacing w:line="240" w:lineRule="auto"/>
                        <w:jc w:val="both"/>
                        <w:rPr>
                          <w:rFonts w:ascii="Garamond" w:hAnsi="Garamond"/>
                          <w:bCs/>
                          <w:sz w:val="22"/>
                          <w:szCs w:val="22"/>
                        </w:rPr>
                      </w:pPr>
                    </w:p>
                    <w:p w:rsidR="00847408" w:rsidRPr="00975CA9" w:rsidRDefault="00847408" w:rsidP="00BF0763">
                      <w:pPr>
                        <w:pStyle w:val="p28"/>
                        <w:spacing w:line="240" w:lineRule="auto"/>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txbxContent>
                </v:textbox>
                <w10:wrap type="square"/>
              </v:shape>
            </w:pict>
          </mc:Fallback>
        </mc:AlternateContent>
      </w:r>
    </w:p>
    <w:p w:rsidR="00BF0763" w:rsidRPr="0009001A" w:rsidRDefault="00BF0763" w:rsidP="00BF0763">
      <w:pPr>
        <w:pStyle w:val="p28"/>
        <w:tabs>
          <w:tab w:val="clear" w:pos="680"/>
          <w:tab w:val="clear" w:pos="1060"/>
        </w:tabs>
        <w:spacing w:line="240" w:lineRule="auto"/>
        <w:ind w:left="450" w:hanging="425"/>
        <w:rPr>
          <w:b/>
          <w:bCs/>
          <w:sz w:val="22"/>
          <w:szCs w:val="22"/>
        </w:rPr>
      </w:pPr>
    </w:p>
    <w:p w:rsidR="00BF0763" w:rsidRPr="0009001A" w:rsidRDefault="00BF0763" w:rsidP="00BF0763">
      <w:pPr>
        <w:pStyle w:val="p28"/>
        <w:tabs>
          <w:tab w:val="clear" w:pos="680"/>
          <w:tab w:val="clear" w:pos="1060"/>
        </w:tabs>
        <w:spacing w:line="240" w:lineRule="auto"/>
        <w:ind w:left="450" w:hanging="425"/>
        <w:rPr>
          <w:b/>
          <w:bCs/>
          <w:sz w:val="22"/>
          <w:szCs w:val="22"/>
        </w:rPr>
      </w:pPr>
      <w:r w:rsidRPr="0009001A">
        <w:rPr>
          <w:noProof/>
          <w:sz w:val="22"/>
          <w:szCs w:val="22"/>
        </w:rPr>
        <w:lastRenderedPageBreak/>
        <mc:AlternateContent>
          <mc:Choice Requires="wps">
            <w:drawing>
              <wp:anchor distT="0" distB="0" distL="114300" distR="114300" simplePos="0" relativeHeight="251663360" behindDoc="0" locked="0" layoutInCell="1" allowOverlap="1" wp14:anchorId="746F6DAF" wp14:editId="71CFD399">
                <wp:simplePos x="0" y="0"/>
                <wp:positionH relativeFrom="column">
                  <wp:posOffset>0</wp:posOffset>
                </wp:positionH>
                <wp:positionV relativeFrom="paragraph">
                  <wp:posOffset>260985</wp:posOffset>
                </wp:positionV>
                <wp:extent cx="1828800" cy="2710815"/>
                <wp:effectExtent l="0" t="0" r="12700" b="1333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2710815"/>
                        </a:xfrm>
                        <a:prstGeom prst="rect">
                          <a:avLst/>
                        </a:prstGeom>
                        <a:noFill/>
                        <a:ln w="6350">
                          <a:solidFill>
                            <a:prstClr val="black"/>
                          </a:solidFill>
                        </a:ln>
                        <a:effectLst/>
                      </wps:spPr>
                      <wps:txbx>
                        <w:txbxContent>
                          <w:p w:rsidR="00847408" w:rsidRPr="00EC03E9"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18"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847408" w:rsidRPr="002D781A"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19"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847408" w:rsidRPr="002D781A"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847408" w:rsidRPr="00EC03E9"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847408" w:rsidRPr="006E3E42" w:rsidRDefault="00847408" w:rsidP="00BF0763">
                            <w:pPr>
                              <w:pStyle w:val="p28"/>
                              <w:tabs>
                                <w:tab w:val="left" w:pos="0"/>
                              </w:tabs>
                              <w:spacing w:line="240" w:lineRule="auto"/>
                              <w:ind w:left="0" w:firstLine="0"/>
                              <w:jc w:val="both"/>
                              <w:rPr>
                                <w:rFonts w:ascii="Garamond" w:hAnsi="Garamond" w:cstheme="minorHAnsi"/>
                                <w:sz w:val="14"/>
                                <w:szCs w:val="14"/>
                              </w:rPr>
                            </w:pPr>
                          </w:p>
                          <w:p w:rsidR="00847408" w:rsidRPr="001C420D" w:rsidRDefault="00847408"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F6DAF" id="Text Box 31" o:spid="_x0000_s1036" type="#_x0000_t202" style="position:absolute;left:0;text-align:left;margin-left:0;margin-top:20.55pt;width:2in;height:213.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" filled="f" strokeweight=".5pt">
                <v:textbox>
                  <w:txbxContent>
                    <w:p w:rsidR="00847408" w:rsidRPr="00EC03E9"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20"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rsidR="00847408" w:rsidRPr="002D781A"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21"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rsidR="00847408" w:rsidRPr="002D781A"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rsidR="00847408" w:rsidRPr="00EC03E9" w:rsidRDefault="00847408" w:rsidP="004A4E9F">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rsidR="00847408" w:rsidRPr="006E3E42" w:rsidRDefault="00847408" w:rsidP="00BF0763">
                      <w:pPr>
                        <w:pStyle w:val="p28"/>
                        <w:tabs>
                          <w:tab w:val="left" w:pos="0"/>
                        </w:tabs>
                        <w:spacing w:line="240" w:lineRule="auto"/>
                        <w:ind w:left="0" w:firstLine="0"/>
                        <w:jc w:val="both"/>
                        <w:rPr>
                          <w:rFonts w:ascii="Garamond" w:hAnsi="Garamond" w:cstheme="minorHAnsi"/>
                          <w:sz w:val="14"/>
                          <w:szCs w:val="14"/>
                        </w:rPr>
                      </w:pPr>
                    </w:p>
                    <w:p w:rsidR="00847408" w:rsidRPr="001C420D" w:rsidRDefault="00847408" w:rsidP="00BF0763">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txbxContent>
                </v:textbox>
                <w10:wrap type="square"/>
              </v:shape>
            </w:pict>
          </mc:Fallback>
        </mc:AlternateContent>
      </w:r>
      <w:r w:rsidRPr="0009001A">
        <w:rPr>
          <w:b/>
          <w:bCs/>
          <w:sz w:val="22"/>
          <w:szCs w:val="22"/>
        </w:rPr>
        <w:t>J.    Recommended Presentation of Offer</w:t>
      </w:r>
    </w:p>
    <w:p w:rsidR="00BF0763" w:rsidRPr="0009001A" w:rsidRDefault="00BF0763" w:rsidP="00BF0763">
      <w:pPr>
        <w:pStyle w:val="p28"/>
        <w:tabs>
          <w:tab w:val="clear" w:pos="680"/>
          <w:tab w:val="clear" w:pos="1060"/>
        </w:tabs>
        <w:spacing w:line="240" w:lineRule="auto"/>
        <w:ind w:left="0" w:firstLine="0"/>
        <w:jc w:val="both"/>
        <w:rPr>
          <w:b/>
          <w:bCs/>
          <w:sz w:val="22"/>
          <w:szCs w:val="22"/>
        </w:rPr>
      </w:pPr>
    </w:p>
    <w:p w:rsidR="00BF0763" w:rsidRPr="0009001A" w:rsidRDefault="00BF0763" w:rsidP="00BF0763">
      <w:pPr>
        <w:pStyle w:val="p28"/>
        <w:tabs>
          <w:tab w:val="clear" w:pos="680"/>
          <w:tab w:val="clear" w:pos="1060"/>
        </w:tabs>
        <w:spacing w:line="240" w:lineRule="auto"/>
        <w:ind w:left="0" w:firstLine="0"/>
        <w:jc w:val="both"/>
        <w:rPr>
          <w:b/>
          <w:bCs/>
          <w:sz w:val="22"/>
          <w:szCs w:val="22"/>
        </w:rPr>
      </w:pPr>
      <w:r w:rsidRPr="0009001A">
        <w:rPr>
          <w:noProof/>
          <w:sz w:val="22"/>
          <w:szCs w:val="22"/>
        </w:rPr>
        <mc:AlternateContent>
          <mc:Choice Requires="wps">
            <w:drawing>
              <wp:anchor distT="0" distB="0" distL="114300" distR="114300" simplePos="0" relativeHeight="251662336" behindDoc="0" locked="0" layoutInCell="1" allowOverlap="1" wp14:anchorId="4CF58CB1" wp14:editId="032342BD">
                <wp:simplePos x="0" y="0"/>
                <wp:positionH relativeFrom="column">
                  <wp:posOffset>0</wp:posOffset>
                </wp:positionH>
                <wp:positionV relativeFrom="paragraph">
                  <wp:posOffset>266700</wp:posOffset>
                </wp:positionV>
                <wp:extent cx="1828800" cy="1335405"/>
                <wp:effectExtent l="0" t="0" r="12700" b="17145"/>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335405"/>
                        </a:xfrm>
                        <a:prstGeom prst="rect">
                          <a:avLst/>
                        </a:prstGeom>
                        <a:noFill/>
                        <a:ln w="6350">
                          <a:solidFill>
                            <a:prstClr val="black"/>
                          </a:solidFill>
                        </a:ln>
                        <a:effectLst/>
                      </wps:spPr>
                      <wps:txbx>
                        <w:txbxContent>
                          <w:p w:rsidR="00847408" w:rsidRPr="00935848" w:rsidRDefault="00847408"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847408" w:rsidRPr="00F75019" w:rsidRDefault="00847408" w:rsidP="00BF0763">
                            <w:pPr>
                              <w:tabs>
                                <w:tab w:val="left" w:pos="1080"/>
                              </w:tabs>
                              <w:autoSpaceDE w:val="0"/>
                              <w:autoSpaceDN w:val="0"/>
                              <w:spacing w:after="0" w:line="240" w:lineRule="auto"/>
                              <w:jc w:val="both"/>
                              <w:rPr>
                                <w:rFonts w:ascii="Garamond" w:hAnsi="Garamond" w:cstheme="minorHAnsi"/>
                                <w:sz w:val="18"/>
                                <w:szCs w:val="18"/>
                              </w:rPr>
                            </w:pPr>
                          </w:p>
                          <w:p w:rsidR="00847408" w:rsidRPr="00EC03E9" w:rsidRDefault="00847408"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847408" w:rsidRPr="00975981" w:rsidRDefault="00847408"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58CB1" id="Text Box 28" o:spid="_x0000_s1037" type="#_x0000_t202" style="position:absolute;left:0;text-align:left;margin-left:0;margin-top:21pt;width:2in;height:105.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" filled="f" strokeweight=".5pt">
                <v:textbox>
                  <w:txbxContent>
                    <w:p w:rsidR="00847408" w:rsidRPr="00935848" w:rsidRDefault="00847408" w:rsidP="00BF0763">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rsidR="00847408" w:rsidRPr="00F75019" w:rsidRDefault="00847408" w:rsidP="00BF0763">
                      <w:pPr>
                        <w:tabs>
                          <w:tab w:val="left" w:pos="1080"/>
                        </w:tabs>
                        <w:autoSpaceDE w:val="0"/>
                        <w:autoSpaceDN w:val="0"/>
                        <w:spacing w:after="0" w:line="240" w:lineRule="auto"/>
                        <w:jc w:val="both"/>
                        <w:rPr>
                          <w:rFonts w:ascii="Garamond" w:hAnsi="Garamond" w:cstheme="minorHAnsi"/>
                          <w:sz w:val="18"/>
                          <w:szCs w:val="18"/>
                        </w:rPr>
                      </w:pPr>
                    </w:p>
                    <w:p w:rsidR="00847408" w:rsidRPr="00EC03E9" w:rsidRDefault="00847408" w:rsidP="004A4E9F">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rsidR="00847408" w:rsidRPr="00975981" w:rsidRDefault="00847408" w:rsidP="004A4E9F">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txbxContent>
                </v:textbox>
                <w10:wrap type="square"/>
              </v:shape>
            </w:pict>
          </mc:Fallback>
        </mc:AlternateContent>
      </w:r>
      <w:r w:rsidRPr="0009001A">
        <w:rPr>
          <w:b/>
          <w:bCs/>
          <w:sz w:val="22"/>
          <w:szCs w:val="22"/>
        </w:rPr>
        <w:t>K.    Criteria for Selection of the Best Offer</w:t>
      </w:r>
    </w:p>
    <w:p w:rsidR="00BF0763" w:rsidRPr="0009001A" w:rsidRDefault="00BF0763" w:rsidP="00BF0763">
      <w:pPr>
        <w:pStyle w:val="p28"/>
        <w:tabs>
          <w:tab w:val="clear" w:pos="680"/>
          <w:tab w:val="clear" w:pos="1060"/>
        </w:tabs>
        <w:spacing w:line="240" w:lineRule="auto"/>
        <w:ind w:left="0" w:firstLine="0"/>
        <w:rPr>
          <w:b/>
          <w:bCs/>
          <w:sz w:val="22"/>
          <w:szCs w:val="22"/>
        </w:rPr>
      </w:pPr>
    </w:p>
    <w:p w:rsidR="00BF0763" w:rsidRPr="0009001A" w:rsidRDefault="00BF0763" w:rsidP="00BF0763">
      <w:pPr>
        <w:pStyle w:val="p28"/>
        <w:tabs>
          <w:tab w:val="clear" w:pos="680"/>
          <w:tab w:val="clear" w:pos="1060"/>
        </w:tabs>
        <w:spacing w:line="240" w:lineRule="auto"/>
        <w:ind w:left="450" w:hanging="425"/>
        <w:rPr>
          <w:b/>
          <w:bCs/>
          <w:sz w:val="22"/>
          <w:szCs w:val="22"/>
        </w:rPr>
      </w:pPr>
      <w:r w:rsidRPr="0009001A">
        <w:rPr>
          <w:noProof/>
          <w:sz w:val="22"/>
          <w:szCs w:val="22"/>
        </w:rPr>
        <w:lastRenderedPageBreak/>
        <mc:AlternateContent>
          <mc:Choice Requires="wps">
            <w:drawing>
              <wp:anchor distT="0" distB="0" distL="114300" distR="114300" simplePos="0" relativeHeight="251661312" behindDoc="0" locked="0" layoutInCell="1" allowOverlap="1" wp14:anchorId="7AC3F75E" wp14:editId="4AF5BF85">
                <wp:simplePos x="0" y="0"/>
                <wp:positionH relativeFrom="column">
                  <wp:posOffset>0</wp:posOffset>
                </wp:positionH>
                <wp:positionV relativeFrom="paragraph">
                  <wp:posOffset>235585</wp:posOffset>
                </wp:positionV>
                <wp:extent cx="1828800" cy="2273300"/>
                <wp:effectExtent l="0" t="0" r="1270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2273300"/>
                        </a:xfrm>
                        <a:prstGeom prst="rect">
                          <a:avLst/>
                        </a:prstGeom>
                        <a:noFill/>
                        <a:ln w="6350">
                          <a:solidFill>
                            <a:prstClr val="black"/>
                          </a:solidFill>
                        </a:ln>
                        <a:effectLst/>
                      </wps:spPr>
                      <wps:txbx>
                        <w:txbxContent>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Project Document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Climate Vulnerability and Capacity Assessment Report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Quarterly and Annual Progress Reports</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PIR</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Result-oriented annual report (ROAR) for the UNDP CO</w:t>
                            </w:r>
                          </w:p>
                          <w:p w:rsidR="00847408" w:rsidRPr="008A6482" w:rsidRDefault="00847408" w:rsidP="008A648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Secondary Data Report</w:t>
                            </w:r>
                          </w:p>
                          <w:p w:rsidR="00847408" w:rsidRPr="008A6482" w:rsidRDefault="00847408" w:rsidP="008A648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News Clips or any other media coverage documents</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rsidR="00847408" w:rsidRPr="00F75019" w:rsidRDefault="00847408"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rsidR="00847408" w:rsidRPr="005A0E07" w:rsidRDefault="00847408"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rsidR="00847408" w:rsidRPr="003E7352" w:rsidRDefault="00847408"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rsidR="00847408" w:rsidRPr="00F75019" w:rsidRDefault="00847408" w:rsidP="004A4E9F">
                            <w:pPr>
                              <w:pStyle w:val="p28"/>
                              <w:numPr>
                                <w:ilvl w:val="0"/>
                                <w:numId w:val="30"/>
                              </w:numPr>
                              <w:spacing w:line="240" w:lineRule="auto"/>
                              <w:ind w:left="630"/>
                              <w:jc w:val="both"/>
                              <w:rPr>
                                <w:rFonts w:ascii="Garamond" w:hAnsi="Garamond"/>
                                <w:highlight w:val="lightGray"/>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3F75E" id="Text Box 27" o:spid="_x0000_s1038" type="#_x0000_t202" style="position:absolute;left:0;text-align:left;margin-left:0;margin-top:18.55pt;width:2in;height:179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" filled="f" strokeweight=".5pt">
                <v:textbox>
                  <w:txbxContent>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Include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lang w:val="en-GB"/>
                        </w:rPr>
                        <w:t xml:space="preserve"> and other </w:t>
                      </w:r>
                      <w:r w:rsidRPr="00F75019">
                        <w:rPr>
                          <w:rFonts w:ascii="Garamond" w:hAnsi="Garamond" w:cstheme="minorHAnsi"/>
                          <w:sz w:val="22"/>
                          <w:szCs w:val="22"/>
                          <w:highlight w:val="lightGray"/>
                        </w:rPr>
                        <w:t>existing literature or documents that will help candidates gain a better understanding of the project situation and the work required.</w:t>
                      </w:r>
                    </w:p>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p>
                    <w:p w:rsidR="00847408" w:rsidRPr="00F75019" w:rsidRDefault="00847408" w:rsidP="00BF0763">
                      <w:pPr>
                        <w:pStyle w:val="p28"/>
                        <w:tabs>
                          <w:tab w:val="clear" w:pos="680"/>
                          <w:tab w:val="clear" w:pos="1060"/>
                        </w:tabs>
                        <w:spacing w:line="240" w:lineRule="auto"/>
                        <w:ind w:left="0" w:firstLine="0"/>
                        <w:jc w:val="both"/>
                        <w:rPr>
                          <w:rFonts w:ascii="Garamond" w:hAnsi="Garamond" w:cstheme="minorHAnsi"/>
                          <w:sz w:val="22"/>
                          <w:szCs w:val="22"/>
                          <w:highlight w:val="lightGray"/>
                        </w:rPr>
                      </w:pPr>
                      <w:r w:rsidRPr="00F75019">
                        <w:rPr>
                          <w:rFonts w:ascii="Garamond" w:hAnsi="Garamond" w:cstheme="minorHAnsi"/>
                          <w:sz w:val="22"/>
                          <w:szCs w:val="22"/>
                          <w:highlight w:val="lightGray"/>
                        </w:rPr>
                        <w:t xml:space="preserve">Possible annexes include: </w:t>
                      </w:r>
                      <w:r w:rsidRPr="00F75019">
                        <w:rPr>
                          <w:rFonts w:ascii="Garamond" w:hAnsi="Garamond"/>
                          <w:sz w:val="22"/>
                          <w:szCs w:val="22"/>
                          <w:highlight w:val="lightGray"/>
                        </w:rPr>
                        <w:t>(</w:t>
                      </w:r>
                      <w:r>
                        <w:rPr>
                          <w:rFonts w:ascii="Garamond" w:hAnsi="Garamond"/>
                          <w:sz w:val="22"/>
                          <w:szCs w:val="22"/>
                          <w:highlight w:val="lightGray"/>
                        </w:rPr>
                        <w:t>reference</w:t>
                      </w:r>
                      <w:r w:rsidRPr="00F75019">
                        <w:rPr>
                          <w:rFonts w:ascii="Garamond" w:hAnsi="Garamond"/>
                          <w:sz w:val="22"/>
                          <w:szCs w:val="22"/>
                          <w:highlight w:val="lightGray"/>
                        </w:rPr>
                        <w:t xml:space="preserve"> </w:t>
                      </w:r>
                      <w:r>
                        <w:rPr>
                          <w:rFonts w:ascii="Garamond" w:hAnsi="Garamond"/>
                          <w:sz w:val="22"/>
                          <w:szCs w:val="22"/>
                          <w:highlight w:val="lightGray"/>
                        </w:rPr>
                        <w:t xml:space="preserve">ToR Annexes in Annex 3 of </w:t>
                      </w:r>
                      <w:r w:rsidRPr="00F75019">
                        <w:rPr>
                          <w:rFonts w:ascii="Garamond" w:hAnsi="Garamond"/>
                          <w:i/>
                          <w:sz w:val="22"/>
                          <w:szCs w:val="22"/>
                          <w:highlight w:val="lightGray"/>
                          <w:lang w:val="en-GB"/>
                        </w:rPr>
                        <w:t>Guidance For Conducting Midterm Reviews of UNDP-Supported, GEF-Financed Projects</w:t>
                      </w:r>
                      <w:r w:rsidRPr="00F75019">
                        <w:rPr>
                          <w:rFonts w:ascii="Garamond" w:hAnsi="Garamond"/>
                          <w:sz w:val="22"/>
                          <w:szCs w:val="22"/>
                          <w:highlight w:val="lightGray"/>
                        </w:rPr>
                        <w: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Project Document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Climate Vulnerability and Capacity Assessment Report</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Quarterly and Annual Progress Reports</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PIR</w:t>
                      </w:r>
                    </w:p>
                    <w:p w:rsidR="00847408" w:rsidRPr="008A6482"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Result-oriented annual report (ROAR) for the UNDP CO</w:t>
                      </w:r>
                    </w:p>
                    <w:p w:rsidR="00847408" w:rsidRPr="008A6482" w:rsidRDefault="00847408" w:rsidP="008A648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Secondary Data Report</w:t>
                      </w:r>
                    </w:p>
                    <w:p w:rsidR="00847408" w:rsidRPr="008A6482" w:rsidRDefault="00847408" w:rsidP="008A6482">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Pr>
                          <w:rFonts w:ascii="Garamond" w:hAnsi="Garamond"/>
                          <w:sz w:val="22"/>
                          <w:szCs w:val="22"/>
                          <w:highlight w:val="lightGray"/>
                        </w:rPr>
                        <w:t>News Clips or any other media coverage documents</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 xml:space="preserve">Guidelines on Contents for the Midterm Review Report </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cs="Arial"/>
                          <w:bCs/>
                          <w:sz w:val="22"/>
                          <w:szCs w:val="22"/>
                          <w:highlight w:val="lightGray"/>
                        </w:rPr>
                        <w:t>UNEG Code of Conduct for Evaluators/Midterm Review Consultants</w:t>
                      </w:r>
                    </w:p>
                    <w:p w:rsidR="00847408" w:rsidRPr="00F75019" w:rsidRDefault="00847408" w:rsidP="004A4E9F">
                      <w:pPr>
                        <w:pStyle w:val="p28"/>
                        <w:numPr>
                          <w:ilvl w:val="0"/>
                          <w:numId w:val="30"/>
                        </w:numPr>
                        <w:tabs>
                          <w:tab w:val="clear" w:pos="680"/>
                          <w:tab w:val="clear" w:pos="1060"/>
                        </w:tabs>
                        <w:spacing w:line="240" w:lineRule="auto"/>
                        <w:ind w:left="630"/>
                        <w:jc w:val="both"/>
                        <w:rPr>
                          <w:rFonts w:ascii="Garamond" w:hAnsi="Garamond" w:cstheme="minorHAnsi"/>
                          <w:sz w:val="22"/>
                          <w:szCs w:val="22"/>
                          <w:highlight w:val="lightGray"/>
                        </w:rPr>
                      </w:pPr>
                      <w:r w:rsidRPr="00F75019">
                        <w:rPr>
                          <w:rFonts w:ascii="Garamond" w:hAnsi="Garamond"/>
                          <w:sz w:val="22"/>
                          <w:szCs w:val="22"/>
                          <w:highlight w:val="lightGray"/>
                        </w:rPr>
                        <w:t>MTR Required Ratings Table and Ratings Scales</w:t>
                      </w:r>
                    </w:p>
                    <w:p w:rsidR="00847408" w:rsidRPr="00F75019" w:rsidRDefault="00847408"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MTR Report Clearance Form</w:t>
                      </w:r>
                    </w:p>
                    <w:p w:rsidR="00847408" w:rsidRPr="005A0E07" w:rsidRDefault="00847408" w:rsidP="004A4E9F">
                      <w:pPr>
                        <w:pStyle w:val="p28"/>
                        <w:numPr>
                          <w:ilvl w:val="0"/>
                          <w:numId w:val="30"/>
                        </w:numPr>
                        <w:spacing w:line="240" w:lineRule="auto"/>
                        <w:ind w:left="630"/>
                        <w:jc w:val="both"/>
                        <w:rPr>
                          <w:rFonts w:ascii="Garamond" w:hAnsi="Garamond"/>
                          <w:highlight w:val="lightGray"/>
                        </w:rPr>
                      </w:pPr>
                      <w:r w:rsidRPr="00F75019">
                        <w:rPr>
                          <w:rFonts w:ascii="Garamond" w:hAnsi="Garamond"/>
                          <w:sz w:val="22"/>
                          <w:szCs w:val="22"/>
                          <w:highlight w:val="lightGray"/>
                        </w:rPr>
                        <w:t xml:space="preserve">Sample MTR Evaluative Matrix </w:t>
                      </w:r>
                    </w:p>
                    <w:p w:rsidR="00847408" w:rsidRPr="003E7352" w:rsidRDefault="00847408" w:rsidP="005A0E07">
                      <w:pPr>
                        <w:pStyle w:val="p28"/>
                        <w:numPr>
                          <w:ilvl w:val="0"/>
                          <w:numId w:val="30"/>
                        </w:numPr>
                        <w:spacing w:line="240" w:lineRule="auto"/>
                        <w:ind w:left="630"/>
                        <w:jc w:val="both"/>
                        <w:rPr>
                          <w:rFonts w:ascii="Garamond" w:hAnsi="Garamond"/>
                          <w:sz w:val="22"/>
                          <w:szCs w:val="22"/>
                          <w:highlight w:val="lightGray"/>
                        </w:rPr>
                      </w:pPr>
                      <w:r w:rsidRPr="003E7352">
                        <w:rPr>
                          <w:rFonts w:ascii="Garamond" w:hAnsi="Garamond"/>
                          <w:sz w:val="22"/>
                          <w:szCs w:val="22"/>
                          <w:highlight w:val="lightGray"/>
                        </w:rPr>
                        <w:t>Progress Towards Results Matrix and MTR Ratings &amp; Achievement Summary Tables</w:t>
                      </w:r>
                      <w:r>
                        <w:rPr>
                          <w:rFonts w:ascii="Garamond" w:hAnsi="Garamond"/>
                          <w:sz w:val="22"/>
                          <w:szCs w:val="22"/>
                          <w:highlight w:val="lightGray"/>
                        </w:rPr>
                        <w:t xml:space="preserve"> (in Word)</w:t>
                      </w:r>
                    </w:p>
                    <w:p w:rsidR="00847408" w:rsidRPr="00F75019" w:rsidRDefault="00847408" w:rsidP="004A4E9F">
                      <w:pPr>
                        <w:pStyle w:val="p28"/>
                        <w:numPr>
                          <w:ilvl w:val="0"/>
                          <w:numId w:val="30"/>
                        </w:numPr>
                        <w:spacing w:line="240" w:lineRule="auto"/>
                        <w:ind w:left="630"/>
                        <w:jc w:val="both"/>
                        <w:rPr>
                          <w:rFonts w:ascii="Garamond" w:hAnsi="Garamond"/>
                          <w:highlight w:val="lightGray"/>
                        </w:rPr>
                      </w:pPr>
                    </w:p>
                  </w:txbxContent>
                </v:textbox>
                <w10:wrap type="square"/>
              </v:shape>
            </w:pict>
          </mc:Fallback>
        </mc:AlternateContent>
      </w:r>
      <w:r w:rsidRPr="0009001A">
        <w:rPr>
          <w:b/>
          <w:bCs/>
          <w:sz w:val="22"/>
          <w:szCs w:val="22"/>
        </w:rPr>
        <w:t>L.    Annexes to the MTR ToR</w:t>
      </w:r>
    </w:p>
    <w:p w:rsidR="00BF0763" w:rsidRPr="0009001A" w:rsidRDefault="00BF0763" w:rsidP="00BF0763">
      <w:pPr>
        <w:pStyle w:val="p28"/>
        <w:tabs>
          <w:tab w:val="left" w:pos="0"/>
        </w:tabs>
        <w:spacing w:line="240" w:lineRule="auto"/>
        <w:ind w:left="0" w:firstLine="0"/>
        <w:rPr>
          <w:sz w:val="22"/>
          <w:szCs w:val="22"/>
        </w:rPr>
      </w:pPr>
    </w:p>
    <w:p w:rsidR="00BF0763" w:rsidRPr="0009001A" w:rsidRDefault="00BF0763" w:rsidP="00BF0763">
      <w:pPr>
        <w:pStyle w:val="p28"/>
        <w:tabs>
          <w:tab w:val="left" w:pos="0"/>
        </w:tabs>
        <w:spacing w:line="240" w:lineRule="auto"/>
        <w:ind w:left="0" w:firstLine="0"/>
        <w:rPr>
          <w:sz w:val="22"/>
          <w:szCs w:val="22"/>
        </w:rPr>
      </w:pPr>
    </w:p>
    <w:bookmarkEnd w:id="3"/>
    <w:p w:rsidR="003B4147" w:rsidRPr="0009001A" w:rsidRDefault="003B4147">
      <w:pPr>
        <w:rPr>
          <w:rFonts w:ascii="Times New Roman" w:hAnsi="Times New Roman" w:cs="Times New Roman"/>
        </w:rPr>
      </w:pPr>
    </w:p>
    <w:sectPr w:rsidR="003B4147" w:rsidRPr="0009001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82" w:rsidRDefault="00D54F82" w:rsidP="00BF0763">
      <w:pPr>
        <w:spacing w:after="0" w:line="240" w:lineRule="auto"/>
      </w:pPr>
      <w:r>
        <w:separator/>
      </w:r>
    </w:p>
  </w:endnote>
  <w:endnote w:type="continuationSeparator" w:id="0">
    <w:p w:rsidR="00D54F82" w:rsidRDefault="00D54F82"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00916"/>
      <w:docPartObj>
        <w:docPartGallery w:val="Page Numbers (Bottom of Page)"/>
        <w:docPartUnique/>
      </w:docPartObj>
    </w:sdtPr>
    <w:sdtEndPr>
      <w:rPr>
        <w:noProof/>
      </w:rPr>
    </w:sdtEndPr>
    <w:sdtContent>
      <w:p w:rsidR="00847408" w:rsidRDefault="00847408">
        <w:pPr>
          <w:pStyle w:val="Footer"/>
        </w:pPr>
      </w:p>
      <w:p w:rsidR="00847408" w:rsidRDefault="0084740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847408" w:rsidRDefault="00847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810355"/>
      <w:docPartObj>
        <w:docPartGallery w:val="Page Numbers (Bottom of Page)"/>
        <w:docPartUnique/>
      </w:docPartObj>
    </w:sdtPr>
    <w:sdtEndPr>
      <w:rPr>
        <w:rFonts w:ascii="Garamond" w:hAnsi="Garamond"/>
        <w:noProof/>
      </w:rPr>
    </w:sdtEndPr>
    <w:sdtContent>
      <w:p w:rsidR="00847408" w:rsidRDefault="00847408" w:rsidP="003B4147">
        <w:pPr>
          <w:pStyle w:val="Footer"/>
        </w:pPr>
      </w:p>
      <w:p w:rsidR="00847408" w:rsidRDefault="00847408" w:rsidP="003B4147">
        <w:pPr>
          <w:pStyle w:val="Footer"/>
        </w:pPr>
      </w:p>
      <w:p w:rsidR="00847408" w:rsidRPr="001F635D" w:rsidRDefault="00847408" w:rsidP="003B4147">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83BDF">
          <w:rPr>
            <w:rFonts w:ascii="Garamond" w:hAnsi="Garamond"/>
            <w:noProof/>
          </w:rPr>
          <w:t>26</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15814"/>
      <w:docPartObj>
        <w:docPartGallery w:val="Page Numbers (Bottom of Page)"/>
        <w:docPartUnique/>
      </w:docPartObj>
    </w:sdtPr>
    <w:sdtEndPr>
      <w:rPr>
        <w:noProof/>
      </w:rPr>
    </w:sdtEndPr>
    <w:sdtContent>
      <w:p w:rsidR="00847408" w:rsidRDefault="00847408">
        <w:pPr>
          <w:pStyle w:val="Footer"/>
        </w:pPr>
      </w:p>
      <w:p w:rsidR="00847408" w:rsidRDefault="00847408">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847408" w:rsidRDefault="008474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rsidR="00847408" w:rsidRDefault="00847408" w:rsidP="003B4147">
        <w:pPr>
          <w:pStyle w:val="Footer"/>
        </w:pPr>
      </w:p>
      <w:p w:rsidR="00847408" w:rsidRDefault="00847408" w:rsidP="003B4147">
        <w:pPr>
          <w:pStyle w:val="Footer"/>
        </w:pPr>
      </w:p>
      <w:p w:rsidR="00847408" w:rsidRPr="001F635D" w:rsidRDefault="00847408" w:rsidP="003B4147">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83BDF">
          <w:rPr>
            <w:rFonts w:ascii="Garamond" w:hAnsi="Garamond"/>
            <w:noProof/>
          </w:rPr>
          <w:t>28</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82" w:rsidRDefault="00D54F82" w:rsidP="00BF0763">
      <w:pPr>
        <w:spacing w:after="0" w:line="240" w:lineRule="auto"/>
      </w:pPr>
      <w:r>
        <w:separator/>
      </w:r>
    </w:p>
  </w:footnote>
  <w:footnote w:type="continuationSeparator" w:id="0">
    <w:p w:rsidR="00D54F82" w:rsidRDefault="00D54F82" w:rsidP="00BF0763">
      <w:pPr>
        <w:spacing w:after="0" w:line="240" w:lineRule="auto"/>
      </w:pPr>
      <w:r>
        <w:continuationSeparator/>
      </w:r>
    </w:p>
  </w:footnote>
  <w:footnote w:id="1">
    <w:p w:rsidR="00847408" w:rsidRPr="00AA1246" w:rsidRDefault="00847408"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847408" w:rsidRPr="00CE0D94" w:rsidRDefault="00847408"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847408" w:rsidRPr="001B77A7" w:rsidRDefault="00847408">
      <w:pPr>
        <w:pStyle w:val="FootnoteText"/>
        <w:rPr>
          <w:sz w:val="16"/>
        </w:rPr>
      </w:pPr>
      <w:r>
        <w:rPr>
          <w:rStyle w:val="FootnoteReference"/>
        </w:rPr>
        <w:footnoteRef/>
      </w:r>
      <w:r>
        <w:t xml:space="preserve"> </w:t>
      </w:r>
      <w:r w:rsidRPr="001B77A7">
        <w:rPr>
          <w:rFonts w:ascii="Garamond" w:hAnsi="Garamond"/>
          <w:sz w:val="18"/>
          <w:szCs w:val="18"/>
        </w:rPr>
        <w:t>https://en.wikipedia.org/wiki/Toponymy</w:t>
      </w:r>
    </w:p>
  </w:footnote>
  <w:footnote w:id="4">
    <w:p w:rsidR="00847408" w:rsidRPr="00073B20" w:rsidRDefault="0084740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rsidR="00847408" w:rsidRPr="00073B20" w:rsidRDefault="00847408"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rsidR="00847408" w:rsidRDefault="00847408"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rsidR="00847408" w:rsidRPr="00EB5784" w:rsidRDefault="00847408"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rsidR="00847408" w:rsidRDefault="00847408"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rsidR="00847408" w:rsidRPr="006534C7" w:rsidRDefault="00847408"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rsidR="00847408" w:rsidRPr="00DA4CDF" w:rsidRDefault="00847408"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rsidR="00847408" w:rsidRPr="00F17AE8" w:rsidRDefault="00847408"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rsidR="00847408" w:rsidRPr="00CC5905" w:rsidRDefault="00847408"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rsidR="00847408" w:rsidRPr="001B28C5" w:rsidRDefault="00847408"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4">
    <w:p w:rsidR="00847408" w:rsidRDefault="00847408"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5">
    <w:p w:rsidR="00847408" w:rsidRPr="00E57C5B" w:rsidRDefault="00847408"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rsidR="00847408" w:rsidRDefault="00847408" w:rsidP="00BF07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551BE"/>
    <w:multiLevelType w:val="hybridMultilevel"/>
    <w:tmpl w:val="2AE2A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3D0726"/>
    <w:multiLevelType w:val="hybridMultilevel"/>
    <w:tmpl w:val="57AC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B7FC2"/>
    <w:multiLevelType w:val="hybridMultilevel"/>
    <w:tmpl w:val="1C2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31"/>
  </w:num>
  <w:num w:numId="13">
    <w:abstractNumId w:val="18"/>
  </w:num>
  <w:num w:numId="14">
    <w:abstractNumId w:val="19"/>
  </w:num>
  <w:num w:numId="15">
    <w:abstractNumId w:val="25"/>
  </w:num>
  <w:num w:numId="16">
    <w:abstractNumId w:val="12"/>
  </w:num>
  <w:num w:numId="17">
    <w:abstractNumId w:val="28"/>
  </w:num>
  <w:num w:numId="18">
    <w:abstractNumId w:val="2"/>
  </w:num>
  <w:num w:numId="19">
    <w:abstractNumId w:val="36"/>
  </w:num>
  <w:num w:numId="20">
    <w:abstractNumId w:val="37"/>
  </w:num>
  <w:num w:numId="21">
    <w:abstractNumId w:val="32"/>
  </w:num>
  <w:num w:numId="22">
    <w:abstractNumId w:val="27"/>
  </w:num>
  <w:num w:numId="23">
    <w:abstractNumId w:val="10"/>
  </w:num>
  <w:num w:numId="24">
    <w:abstractNumId w:val="8"/>
  </w:num>
  <w:num w:numId="25">
    <w:abstractNumId w:val="7"/>
  </w:num>
  <w:num w:numId="26">
    <w:abstractNumId w:val="22"/>
  </w:num>
  <w:num w:numId="27">
    <w:abstractNumId w:val="11"/>
  </w:num>
  <w:num w:numId="28">
    <w:abstractNumId w:val="9"/>
  </w:num>
  <w:num w:numId="29">
    <w:abstractNumId w:val="33"/>
  </w:num>
  <w:num w:numId="30">
    <w:abstractNumId w:val="34"/>
  </w:num>
  <w:num w:numId="31">
    <w:abstractNumId w:val="35"/>
  </w:num>
  <w:num w:numId="32">
    <w:abstractNumId w:val="16"/>
  </w:num>
  <w:num w:numId="33">
    <w:abstractNumId w:val="23"/>
  </w:num>
  <w:num w:numId="34">
    <w:abstractNumId w:val="4"/>
  </w:num>
  <w:num w:numId="35">
    <w:abstractNumId w:val="29"/>
  </w:num>
  <w:num w:numId="36">
    <w:abstractNumId w:val="24"/>
  </w:num>
  <w:num w:numId="37">
    <w:abstractNumId w:val="30"/>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415D8"/>
    <w:rsid w:val="0009001A"/>
    <w:rsid w:val="00144A51"/>
    <w:rsid w:val="00196C02"/>
    <w:rsid w:val="001B62A1"/>
    <w:rsid w:val="001B77A7"/>
    <w:rsid w:val="001D20EE"/>
    <w:rsid w:val="00203CFE"/>
    <w:rsid w:val="00226206"/>
    <w:rsid w:val="00231E14"/>
    <w:rsid w:val="00236CD4"/>
    <w:rsid w:val="00237F17"/>
    <w:rsid w:val="00243FFF"/>
    <w:rsid w:val="00317FDE"/>
    <w:rsid w:val="003B4147"/>
    <w:rsid w:val="003E3DF1"/>
    <w:rsid w:val="004118A5"/>
    <w:rsid w:val="00423648"/>
    <w:rsid w:val="0045350C"/>
    <w:rsid w:val="0048682D"/>
    <w:rsid w:val="004A4E9F"/>
    <w:rsid w:val="004A5804"/>
    <w:rsid w:val="004A667E"/>
    <w:rsid w:val="004A6A65"/>
    <w:rsid w:val="004B223B"/>
    <w:rsid w:val="004B3CCB"/>
    <w:rsid w:val="004D7EE8"/>
    <w:rsid w:val="00523D15"/>
    <w:rsid w:val="005411F8"/>
    <w:rsid w:val="00561F68"/>
    <w:rsid w:val="0058046F"/>
    <w:rsid w:val="005A0E07"/>
    <w:rsid w:val="005B06A6"/>
    <w:rsid w:val="0065311C"/>
    <w:rsid w:val="006C49EC"/>
    <w:rsid w:val="006E2BE7"/>
    <w:rsid w:val="006F056A"/>
    <w:rsid w:val="007A5CD4"/>
    <w:rsid w:val="00820CED"/>
    <w:rsid w:val="00823AAB"/>
    <w:rsid w:val="00847408"/>
    <w:rsid w:val="00854803"/>
    <w:rsid w:val="008A6482"/>
    <w:rsid w:val="008F5832"/>
    <w:rsid w:val="00954D26"/>
    <w:rsid w:val="0095543E"/>
    <w:rsid w:val="00995ACA"/>
    <w:rsid w:val="00997728"/>
    <w:rsid w:val="009E1802"/>
    <w:rsid w:val="009F4841"/>
    <w:rsid w:val="009F4F7E"/>
    <w:rsid w:val="00A56A38"/>
    <w:rsid w:val="00A818F6"/>
    <w:rsid w:val="00AA08AF"/>
    <w:rsid w:val="00AC46CD"/>
    <w:rsid w:val="00AE1DA8"/>
    <w:rsid w:val="00B25404"/>
    <w:rsid w:val="00B52943"/>
    <w:rsid w:val="00BA3B0D"/>
    <w:rsid w:val="00BF0763"/>
    <w:rsid w:val="00C07886"/>
    <w:rsid w:val="00C121F2"/>
    <w:rsid w:val="00C35976"/>
    <w:rsid w:val="00C41DA0"/>
    <w:rsid w:val="00C90B5A"/>
    <w:rsid w:val="00D54F82"/>
    <w:rsid w:val="00D604A6"/>
    <w:rsid w:val="00D82150"/>
    <w:rsid w:val="00D87B03"/>
    <w:rsid w:val="00D90B7D"/>
    <w:rsid w:val="00DC6A45"/>
    <w:rsid w:val="00E15FBF"/>
    <w:rsid w:val="00E5309F"/>
    <w:rsid w:val="00E83BDF"/>
    <w:rsid w:val="00F03B42"/>
    <w:rsid w:val="00F24EB2"/>
    <w:rsid w:val="00F336C0"/>
    <w:rsid w:val="00F91D10"/>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4C22-5990-4F6A-88CE-8FAF4544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openxmlformats.org/officeDocument/2006/relationships/footer" Target="footer3.xm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3" Type="http://schemas.openxmlformats.org/officeDocument/2006/relationships/styles" Target="styles.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ss.un.org/dssweb/" TargetMode="External"/><Relationship Id="rId2" Type="http://schemas.openxmlformats.org/officeDocument/2006/relationships/numbering" Target="numbering.xml"/><Relationship Id="rId16" Type="http://schemas.openxmlformats.org/officeDocument/2006/relationships/hyperlink" Target="file:///C:\Users\SSRI\AppData\Local\Microsoft\Windows\Documents\Project%20Documents\Prodoc_UNDP%20GEF.pdf" TargetMode="Externa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SSRI\AppData\Local\Microsoft\Windows\Documents\Project%20Documents\Prodoc%20signatories%20page.pdf" TargetMode="External"/><Relationship Id="rId23" Type="http://schemas.openxmlformats.org/officeDocument/2006/relationships/fontTable" Target="fontTable.xml"/><Relationship Id="rId10" Type="http://schemas.openxmlformats.org/officeDocument/2006/relationships/hyperlink" Target="http://www.undp.org/content/dam/undp/library/corporate/Careers/P11_Personal_history_form.doc" TargetMode="External"/><Relationship Id="rId19" Type="http://schemas.openxmlformats.org/officeDocument/2006/relationships/hyperlink" Target="http://www.undp.org/content/dam/undp/library/corporate/Careers/P11_Personal_history_form.doc"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https://jobs.undp.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6EE9-74F0-4222-8C67-2F0EE1A0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8310</Words>
  <Characters>47371</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livio xavier</cp:lastModifiedBy>
  <cp:revision>2</cp:revision>
  <dcterms:created xsi:type="dcterms:W3CDTF">2015-10-23T07:08:00Z</dcterms:created>
  <dcterms:modified xsi:type="dcterms:W3CDTF">2015-10-23T07:08:00Z</dcterms:modified>
</cp:coreProperties>
</file>