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9355"/>
      </w:tblGrid>
      <w:tr w:rsidR="00BB3555" w:rsidRPr="00C42C70" w14:paraId="5E407EBE" w14:textId="77777777" w:rsidTr="00F86706">
        <w:tc>
          <w:tcPr>
            <w:tcW w:w="0" w:type="auto"/>
            <w:shd w:val="clear" w:color="auto" w:fill="auto"/>
            <w:hideMark/>
          </w:tcPr>
          <w:p w14:paraId="5A6E29A5" w14:textId="77777777" w:rsidR="00BB3555" w:rsidRPr="00C42C70" w:rsidRDefault="00BB3555" w:rsidP="00F86706">
            <w:pPr>
              <w:spacing w:after="0" w:line="240" w:lineRule="auto"/>
              <w:textAlignment w:val="baseline"/>
              <w:outlineLvl w:val="2"/>
              <w:rPr>
                <w:rFonts w:ascii="Arial" w:eastAsia="Times New Roman" w:hAnsi="Arial" w:cs="Arial"/>
                <w:bCs/>
                <w:color w:val="000000" w:themeColor="text1"/>
                <w:sz w:val="36"/>
                <w:szCs w:val="36"/>
              </w:rPr>
            </w:pPr>
            <w:r w:rsidRPr="00C42C70">
              <w:rPr>
                <w:rFonts w:ascii="Arial" w:eastAsia="Times New Roman" w:hAnsi="Arial" w:cs="Arial"/>
                <w:bCs/>
                <w:color w:val="000000" w:themeColor="text1"/>
                <w:sz w:val="36"/>
                <w:szCs w:val="36"/>
              </w:rPr>
              <w:t xml:space="preserve">National Consultant to Support the Terminal Evaluation </w:t>
            </w:r>
            <w:r w:rsidRPr="00C42C70">
              <w:rPr>
                <w:rFonts w:ascii="Arial" w:hAnsi="Arial" w:cs="Arial"/>
                <w:color w:val="000000" w:themeColor="text1"/>
                <w:sz w:val="36"/>
                <w:szCs w:val="36"/>
              </w:rPr>
              <w:t xml:space="preserve">of </w:t>
            </w:r>
            <w:r w:rsidR="00BD01E6" w:rsidRPr="00BD01E6">
              <w:rPr>
                <w:rFonts w:ascii="Arial" w:hAnsi="Arial" w:cs="Arial"/>
                <w:color w:val="000000" w:themeColor="text1"/>
                <w:sz w:val="36"/>
                <w:szCs w:val="36"/>
              </w:rPr>
              <w:t>UNDP/GEF Project “Reducing GHG emission</w:t>
            </w:r>
            <w:r w:rsidR="00BD01E6">
              <w:rPr>
                <w:rFonts w:ascii="Arial" w:hAnsi="Arial" w:cs="Arial"/>
                <w:color w:val="000000" w:themeColor="text1"/>
                <w:sz w:val="36"/>
                <w:szCs w:val="36"/>
              </w:rPr>
              <w:t>s</w:t>
            </w:r>
            <w:r w:rsidR="00BD01E6" w:rsidRPr="00BD01E6">
              <w:rPr>
                <w:rFonts w:ascii="Arial" w:hAnsi="Arial" w:cs="Arial"/>
                <w:color w:val="000000" w:themeColor="text1"/>
                <w:sz w:val="36"/>
                <w:szCs w:val="36"/>
              </w:rPr>
              <w:t xml:space="preserve"> from road transport in Russia’s medium-sized cities”</w:t>
            </w:r>
            <w:r w:rsidR="00BD01E6">
              <w:rPr>
                <w:rFonts w:ascii="Arial" w:hAnsi="Arial" w:cs="Arial"/>
                <w:color w:val="000000" w:themeColor="text1"/>
                <w:sz w:val="36"/>
                <w:szCs w:val="36"/>
              </w:rPr>
              <w:t xml:space="preserve"> </w:t>
            </w:r>
          </w:p>
          <w:p w14:paraId="4F408C7C" w14:textId="77777777" w:rsidR="00BB3555" w:rsidRDefault="00BB3555" w:rsidP="00F86706">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caps/>
                <w:spacing w:val="15"/>
              </w:rPr>
            </w:pPr>
          </w:p>
          <w:tbl>
            <w:tblPr>
              <w:tblW w:w="9243" w:type="dxa"/>
              <w:tblBorders>
                <w:top w:val="single" w:sz="24" w:space="0" w:color="auto"/>
                <w:bottom w:val="single" w:sz="24" w:space="0" w:color="auto"/>
              </w:tblBorders>
              <w:shd w:val="clear" w:color="auto" w:fill="D9D9D9" w:themeFill="background1" w:themeFillShade="D9"/>
              <w:tblCellMar>
                <w:top w:w="57" w:type="dxa"/>
                <w:bottom w:w="57" w:type="dxa"/>
              </w:tblCellMar>
              <w:tblLook w:val="04A0" w:firstRow="1" w:lastRow="0" w:firstColumn="1" w:lastColumn="0" w:noHBand="0" w:noVBand="1"/>
            </w:tblPr>
            <w:tblGrid>
              <w:gridCol w:w="3510"/>
              <w:gridCol w:w="5733"/>
            </w:tblGrid>
            <w:tr w:rsidR="00BB3555" w:rsidRPr="00706E21" w14:paraId="110A3CD6" w14:textId="77777777" w:rsidTr="00F86706">
              <w:trPr>
                <w:trHeight w:val="212"/>
              </w:trPr>
              <w:tc>
                <w:tcPr>
                  <w:tcW w:w="3510" w:type="dxa"/>
                  <w:shd w:val="clear" w:color="auto" w:fill="D9D9D9" w:themeFill="background1" w:themeFillShade="D9"/>
                </w:tcPr>
                <w:p w14:paraId="7A5A6050" w14:textId="77777777" w:rsidR="00BB3555" w:rsidRPr="00706E21" w:rsidRDefault="00BB3555" w:rsidP="00F86706">
                  <w:pPr>
                    <w:spacing w:after="0" w:line="240" w:lineRule="auto"/>
                    <w:rPr>
                      <w:rFonts w:cs="Times New Roman"/>
                      <w:b/>
                      <w:bCs/>
                    </w:rPr>
                  </w:pPr>
                  <w:r w:rsidRPr="00706E21">
                    <w:rPr>
                      <w:rFonts w:cs="Times New Roman"/>
                      <w:b/>
                      <w:bCs/>
                    </w:rPr>
                    <w:t>Reference:</w:t>
                  </w:r>
                </w:p>
              </w:tc>
              <w:tc>
                <w:tcPr>
                  <w:tcW w:w="5733" w:type="dxa"/>
                  <w:shd w:val="clear" w:color="auto" w:fill="D9D9D9" w:themeFill="background1" w:themeFillShade="D9"/>
                </w:tcPr>
                <w:p w14:paraId="782DD325" w14:textId="77777777" w:rsidR="00BB3555" w:rsidRPr="00706E21" w:rsidRDefault="00BB3555" w:rsidP="00F86706">
                  <w:pPr>
                    <w:spacing w:after="0" w:line="240" w:lineRule="auto"/>
                    <w:rPr>
                      <w:rFonts w:cs="Times New Roman"/>
                    </w:rPr>
                  </w:pPr>
                  <w:r>
                    <w:rPr>
                      <w:rFonts w:cs="Times New Roman"/>
                    </w:rPr>
                    <w:t>PIMS 4</w:t>
                  </w:r>
                  <w:r w:rsidR="00BD01E6">
                    <w:rPr>
                      <w:rFonts w:cs="Times New Roman"/>
                    </w:rPr>
                    <w:t>304</w:t>
                  </w:r>
                </w:p>
              </w:tc>
            </w:tr>
            <w:tr w:rsidR="00BB3555" w:rsidRPr="00706E21" w14:paraId="4BC1264A" w14:textId="77777777" w:rsidTr="00F86706">
              <w:tc>
                <w:tcPr>
                  <w:tcW w:w="3510" w:type="dxa"/>
                  <w:shd w:val="clear" w:color="auto" w:fill="D9D9D9" w:themeFill="background1" w:themeFillShade="D9"/>
                </w:tcPr>
                <w:p w14:paraId="50CCA419" w14:textId="77777777" w:rsidR="00BB3555" w:rsidRPr="00706E21" w:rsidRDefault="00BB3555" w:rsidP="00F86706">
                  <w:pPr>
                    <w:spacing w:after="0" w:line="240" w:lineRule="auto"/>
                    <w:rPr>
                      <w:rFonts w:cs="Times New Roman"/>
                      <w:b/>
                      <w:bCs/>
                    </w:rPr>
                  </w:pPr>
                  <w:r w:rsidRPr="00706E21">
                    <w:rPr>
                      <w:rFonts w:cs="Times New Roman"/>
                      <w:b/>
                      <w:bCs/>
                    </w:rPr>
                    <w:t>Country:</w:t>
                  </w:r>
                </w:p>
              </w:tc>
              <w:tc>
                <w:tcPr>
                  <w:tcW w:w="5733" w:type="dxa"/>
                  <w:shd w:val="clear" w:color="auto" w:fill="D9D9D9" w:themeFill="background1" w:themeFillShade="D9"/>
                </w:tcPr>
                <w:p w14:paraId="55C0426D" w14:textId="77777777" w:rsidR="00BB3555" w:rsidRPr="00706E21" w:rsidRDefault="00BB3555" w:rsidP="00F86706">
                  <w:pPr>
                    <w:spacing w:after="0" w:line="240" w:lineRule="auto"/>
                    <w:rPr>
                      <w:rFonts w:cs="Times New Roman"/>
                    </w:rPr>
                  </w:pPr>
                  <w:r>
                    <w:rPr>
                      <w:rFonts w:cs="Times New Roman"/>
                    </w:rPr>
                    <w:t>Russia</w:t>
                  </w:r>
                </w:p>
              </w:tc>
            </w:tr>
            <w:tr w:rsidR="00BB3555" w:rsidRPr="00706E21" w14:paraId="0A98739A" w14:textId="77777777" w:rsidTr="00F86706">
              <w:tc>
                <w:tcPr>
                  <w:tcW w:w="3510" w:type="dxa"/>
                  <w:shd w:val="clear" w:color="auto" w:fill="D9D9D9" w:themeFill="background1" w:themeFillShade="D9"/>
                </w:tcPr>
                <w:p w14:paraId="4BE6C4CA" w14:textId="77777777" w:rsidR="00BB3555" w:rsidRDefault="00BB3555" w:rsidP="00F86706">
                  <w:pPr>
                    <w:spacing w:after="0" w:line="240" w:lineRule="auto"/>
                    <w:rPr>
                      <w:rFonts w:cs="Times New Roman"/>
                      <w:b/>
                      <w:bCs/>
                    </w:rPr>
                  </w:pPr>
                  <w:r>
                    <w:rPr>
                      <w:rFonts w:cs="Times New Roman"/>
                      <w:b/>
                      <w:bCs/>
                    </w:rPr>
                    <w:t>Type of Contract</w:t>
                  </w:r>
                </w:p>
                <w:p w14:paraId="6F186667" w14:textId="77777777" w:rsidR="00BB3555" w:rsidRDefault="00BB3555" w:rsidP="00F86706">
                  <w:pPr>
                    <w:spacing w:after="0" w:line="240" w:lineRule="auto"/>
                    <w:rPr>
                      <w:rFonts w:cs="Times New Roman"/>
                      <w:b/>
                      <w:bCs/>
                    </w:rPr>
                  </w:pPr>
                </w:p>
                <w:p w14:paraId="161D6246" w14:textId="77777777" w:rsidR="00BB3555" w:rsidRPr="00706E21" w:rsidRDefault="00BB3555" w:rsidP="00F86706">
                  <w:pPr>
                    <w:spacing w:after="0" w:line="240" w:lineRule="auto"/>
                    <w:rPr>
                      <w:rFonts w:cs="Times New Roman"/>
                      <w:b/>
                      <w:bCs/>
                    </w:rPr>
                  </w:pPr>
                  <w:r w:rsidRPr="00706E21">
                    <w:rPr>
                      <w:rFonts w:cs="Times New Roman"/>
                      <w:b/>
                      <w:bCs/>
                    </w:rPr>
                    <w:t>Description of the Assignment:</w:t>
                  </w:r>
                </w:p>
              </w:tc>
              <w:tc>
                <w:tcPr>
                  <w:tcW w:w="5733" w:type="dxa"/>
                  <w:shd w:val="clear" w:color="auto" w:fill="D9D9D9" w:themeFill="background1" w:themeFillShade="D9"/>
                </w:tcPr>
                <w:p w14:paraId="004FDDCB" w14:textId="77777777" w:rsidR="00BB3555" w:rsidRDefault="00BB3555" w:rsidP="00F86706">
                  <w:pPr>
                    <w:spacing w:after="0" w:line="240" w:lineRule="auto"/>
                  </w:pPr>
                  <w:r>
                    <w:t xml:space="preserve">Individual </w:t>
                  </w:r>
                  <w:r w:rsidR="00A936F0">
                    <w:t>c</w:t>
                  </w:r>
                  <w:r>
                    <w:t>ontract (IC)</w:t>
                  </w:r>
                </w:p>
                <w:p w14:paraId="12FC575E" w14:textId="77777777" w:rsidR="00BB3555" w:rsidRDefault="00BB3555" w:rsidP="00F86706">
                  <w:pPr>
                    <w:spacing w:after="0" w:line="240" w:lineRule="auto"/>
                  </w:pPr>
                </w:p>
                <w:p w14:paraId="75B0617A" w14:textId="77777777" w:rsidR="00BB3555" w:rsidRPr="00706E21" w:rsidRDefault="00BB3555" w:rsidP="00DA7961">
                  <w:pPr>
                    <w:spacing w:after="0" w:line="240" w:lineRule="auto"/>
                  </w:pPr>
                  <w:r>
                    <w:t xml:space="preserve">National </w:t>
                  </w:r>
                  <w:r w:rsidR="00A936F0">
                    <w:t>c</w:t>
                  </w:r>
                  <w:r>
                    <w:t>onsultant to support the</w:t>
                  </w:r>
                  <w:r w:rsidRPr="00706E21">
                    <w:t xml:space="preserve"> </w:t>
                  </w:r>
                  <w:r w:rsidR="00A936F0">
                    <w:t>t</w:t>
                  </w:r>
                  <w:r w:rsidRPr="00706E21">
                    <w:t xml:space="preserve">erminal </w:t>
                  </w:r>
                  <w:r w:rsidR="00A936F0">
                    <w:t>e</w:t>
                  </w:r>
                  <w:r w:rsidRPr="00706E21">
                    <w:t xml:space="preserve">valuation of </w:t>
                  </w:r>
                  <w:r w:rsidR="00FE76C9" w:rsidRPr="00FE76C9">
                    <w:t xml:space="preserve">UNDP/GEF – Ministry of transport of the Russian Federation project </w:t>
                  </w:r>
                  <w:r w:rsidR="00FE76C9">
                    <w:t>“R</w:t>
                  </w:r>
                  <w:r w:rsidR="00BD01E6" w:rsidRPr="00BD01E6">
                    <w:t>educing GHG emission</w:t>
                  </w:r>
                  <w:r w:rsidR="00BD01E6">
                    <w:t>s</w:t>
                  </w:r>
                  <w:r w:rsidR="00BD01E6" w:rsidRPr="00BD01E6">
                    <w:t xml:space="preserve"> from road transport in Russia’s medium-sized cities</w:t>
                  </w:r>
                  <w:r w:rsidR="00FE76C9">
                    <w:t>”</w:t>
                  </w:r>
                  <w:r w:rsidR="00BD01E6" w:rsidRPr="00BD01E6">
                    <w:t xml:space="preserve"> </w:t>
                  </w:r>
                </w:p>
              </w:tc>
            </w:tr>
            <w:tr w:rsidR="00BB3555" w:rsidRPr="00706E21" w14:paraId="5DB09711" w14:textId="77777777" w:rsidTr="00F86706">
              <w:tc>
                <w:tcPr>
                  <w:tcW w:w="3510" w:type="dxa"/>
                  <w:shd w:val="clear" w:color="auto" w:fill="D9D9D9" w:themeFill="background1" w:themeFillShade="D9"/>
                </w:tcPr>
                <w:p w14:paraId="15977E64" w14:textId="77777777" w:rsidR="00BB3555" w:rsidRPr="00706E21" w:rsidRDefault="00BB3555" w:rsidP="00F86706">
                  <w:pPr>
                    <w:spacing w:after="0" w:line="240" w:lineRule="auto"/>
                    <w:rPr>
                      <w:rFonts w:cs="Times New Roman"/>
                      <w:b/>
                      <w:bCs/>
                    </w:rPr>
                  </w:pPr>
                  <w:r w:rsidRPr="00706E21">
                    <w:rPr>
                      <w:rFonts w:cs="Times New Roman"/>
                      <w:b/>
                      <w:bCs/>
                    </w:rPr>
                    <w:t>Project:</w:t>
                  </w:r>
                </w:p>
              </w:tc>
              <w:tc>
                <w:tcPr>
                  <w:tcW w:w="5733" w:type="dxa"/>
                  <w:shd w:val="clear" w:color="auto" w:fill="D9D9D9" w:themeFill="background1" w:themeFillShade="D9"/>
                </w:tcPr>
                <w:p w14:paraId="6FD87294" w14:textId="77777777" w:rsidR="00BB3555" w:rsidRPr="006556A7" w:rsidRDefault="00BD01E6" w:rsidP="00A936F0">
                  <w:pPr>
                    <w:spacing w:after="0" w:line="240" w:lineRule="auto"/>
                    <w:rPr>
                      <w:rFonts w:cs="Times New Roman"/>
                    </w:rPr>
                  </w:pPr>
                  <w:r w:rsidRPr="00BD01E6">
                    <w:rPr>
                      <w:rFonts w:cs="Arial"/>
                    </w:rPr>
                    <w:t>Reducing GHG emission</w:t>
                  </w:r>
                  <w:r>
                    <w:rPr>
                      <w:rFonts w:cs="Arial"/>
                    </w:rPr>
                    <w:t>s</w:t>
                  </w:r>
                  <w:r w:rsidRPr="00BD01E6">
                    <w:rPr>
                      <w:rFonts w:cs="Arial"/>
                    </w:rPr>
                    <w:t xml:space="preserve"> from road transport in Russia’s medium-sized cities </w:t>
                  </w:r>
                </w:p>
              </w:tc>
            </w:tr>
            <w:tr w:rsidR="00BB3555" w:rsidRPr="00706E21" w14:paraId="49749AE7" w14:textId="77777777" w:rsidTr="00F86706">
              <w:tc>
                <w:tcPr>
                  <w:tcW w:w="3510" w:type="dxa"/>
                  <w:shd w:val="clear" w:color="auto" w:fill="D9D9D9" w:themeFill="background1" w:themeFillShade="D9"/>
                </w:tcPr>
                <w:p w14:paraId="5AA05864" w14:textId="77777777" w:rsidR="00BB3555" w:rsidRPr="00706E21" w:rsidRDefault="00BB3555" w:rsidP="00A936F0">
                  <w:pPr>
                    <w:spacing w:after="0" w:line="240" w:lineRule="auto"/>
                    <w:rPr>
                      <w:rFonts w:cs="Times New Roman"/>
                      <w:b/>
                      <w:bCs/>
                    </w:rPr>
                  </w:pPr>
                  <w:r w:rsidRPr="00706E21">
                    <w:rPr>
                      <w:rFonts w:cs="Times New Roman"/>
                      <w:b/>
                      <w:bCs/>
                    </w:rPr>
                    <w:t>Period of Assignment/Services:</w:t>
                  </w:r>
                </w:p>
              </w:tc>
              <w:tc>
                <w:tcPr>
                  <w:tcW w:w="5733" w:type="dxa"/>
                  <w:shd w:val="clear" w:color="auto" w:fill="D9D9D9" w:themeFill="background1" w:themeFillShade="D9"/>
                </w:tcPr>
                <w:p w14:paraId="546BDFC6" w14:textId="77777777" w:rsidR="00BB3555" w:rsidRPr="00BD01E6" w:rsidRDefault="00BB3555" w:rsidP="00A936F0">
                  <w:pPr>
                    <w:spacing w:after="0" w:line="240" w:lineRule="auto"/>
                    <w:rPr>
                      <w:rFonts w:cs="Times New Roman"/>
                      <w:highlight w:val="yellow"/>
                    </w:rPr>
                  </w:pPr>
                  <w:r w:rsidRPr="00575D32">
                    <w:rPr>
                      <w:rFonts w:cs="Times New Roman"/>
                    </w:rPr>
                    <w:t>2</w:t>
                  </w:r>
                  <w:r w:rsidR="00F05710">
                    <w:rPr>
                      <w:rFonts w:cs="Times New Roman"/>
                    </w:rPr>
                    <w:t>5</w:t>
                  </w:r>
                  <w:r w:rsidRPr="00575D32">
                    <w:rPr>
                      <w:rFonts w:cs="Times New Roman"/>
                    </w:rPr>
                    <w:t xml:space="preserve"> working days over the period from </w:t>
                  </w:r>
                  <w:r w:rsidR="00575D32" w:rsidRPr="00575D32">
                    <w:rPr>
                      <w:rFonts w:cs="Times New Roman"/>
                    </w:rPr>
                    <w:t xml:space="preserve">1 </w:t>
                  </w:r>
                  <w:r w:rsidR="00FE1CF9" w:rsidRPr="00575D32">
                    <w:rPr>
                      <w:rFonts w:cs="Times New Roman"/>
                    </w:rPr>
                    <w:t>Septem</w:t>
                  </w:r>
                  <w:r w:rsidR="00BD01E6" w:rsidRPr="00575D32">
                    <w:rPr>
                      <w:rFonts w:cs="Times New Roman"/>
                    </w:rPr>
                    <w:t>ber</w:t>
                  </w:r>
                  <w:r w:rsidRPr="00575D32">
                    <w:rPr>
                      <w:rFonts w:cs="Times New Roman"/>
                    </w:rPr>
                    <w:t xml:space="preserve"> 201</w:t>
                  </w:r>
                  <w:r w:rsidR="00BD01E6" w:rsidRPr="00575D32">
                    <w:rPr>
                      <w:rFonts w:cs="Times New Roman"/>
                    </w:rPr>
                    <w:t>7</w:t>
                  </w:r>
                  <w:r w:rsidRPr="00575D32">
                    <w:rPr>
                      <w:rFonts w:cs="Times New Roman"/>
                    </w:rPr>
                    <w:t xml:space="preserve"> to </w:t>
                  </w:r>
                  <w:r w:rsidR="00575D32" w:rsidRPr="00575D32">
                    <w:rPr>
                      <w:rFonts w:cs="Times New Roman"/>
                    </w:rPr>
                    <w:t>30 Nove</w:t>
                  </w:r>
                  <w:r w:rsidR="00BD01E6" w:rsidRPr="00575D32">
                    <w:rPr>
                      <w:rFonts w:cs="Times New Roman"/>
                    </w:rPr>
                    <w:t>mber</w:t>
                  </w:r>
                  <w:r w:rsidRPr="00575D32">
                    <w:rPr>
                      <w:rFonts w:cs="Times New Roman"/>
                    </w:rPr>
                    <w:t xml:space="preserve"> 2017</w:t>
                  </w:r>
                </w:p>
              </w:tc>
            </w:tr>
            <w:tr w:rsidR="00BB3555" w:rsidRPr="00706E21" w14:paraId="64D0A084" w14:textId="77777777" w:rsidTr="00F86706">
              <w:tc>
                <w:tcPr>
                  <w:tcW w:w="3510" w:type="dxa"/>
                  <w:shd w:val="clear" w:color="auto" w:fill="D9D9D9" w:themeFill="background1" w:themeFillShade="D9"/>
                </w:tcPr>
                <w:p w14:paraId="19675FF2" w14:textId="77777777" w:rsidR="00BB3555" w:rsidRPr="00706E21" w:rsidRDefault="00BB3555" w:rsidP="00F86706">
                  <w:pPr>
                    <w:spacing w:after="0" w:line="240" w:lineRule="auto"/>
                    <w:rPr>
                      <w:rFonts w:cs="Times New Roman"/>
                      <w:b/>
                      <w:bCs/>
                    </w:rPr>
                  </w:pPr>
                  <w:r w:rsidRPr="00706E21">
                    <w:rPr>
                      <w:rFonts w:cs="Times New Roman"/>
                      <w:b/>
                      <w:bCs/>
                    </w:rPr>
                    <w:t>Duty Station:</w:t>
                  </w:r>
                </w:p>
              </w:tc>
              <w:tc>
                <w:tcPr>
                  <w:tcW w:w="5733" w:type="dxa"/>
                  <w:shd w:val="clear" w:color="auto" w:fill="D9D9D9" w:themeFill="background1" w:themeFillShade="D9"/>
                </w:tcPr>
                <w:p w14:paraId="2DD87A17" w14:textId="38419FE3" w:rsidR="00BB3555" w:rsidRPr="00706E21" w:rsidRDefault="007C1CA2" w:rsidP="00A936F0">
                  <w:pPr>
                    <w:spacing w:after="0" w:line="240" w:lineRule="auto"/>
                    <w:rPr>
                      <w:rFonts w:cs="Times New Roman"/>
                    </w:rPr>
                  </w:pPr>
                  <w:r>
                    <w:rPr>
                      <w:rFonts w:cs="Times New Roman"/>
                    </w:rPr>
                    <w:t>Moscow</w:t>
                  </w:r>
                  <w:r w:rsidR="003F13DD">
                    <w:rPr>
                      <w:rFonts w:cs="Times New Roman"/>
                    </w:rPr>
                    <w:t xml:space="preserve">-based </w:t>
                  </w:r>
                  <w:r w:rsidR="00073003" w:rsidRPr="00073003">
                    <w:rPr>
                      <w:rFonts w:cs="Times New Roman"/>
                    </w:rPr>
                    <w:t>1</w:t>
                  </w:r>
                  <w:r w:rsidR="003F13DD">
                    <w:rPr>
                      <w:rFonts w:cs="Times New Roman"/>
                    </w:rPr>
                    <w:t>9</w:t>
                  </w:r>
                  <w:r w:rsidR="00073003" w:rsidRPr="00073003">
                    <w:rPr>
                      <w:rFonts w:cs="Times New Roman"/>
                    </w:rPr>
                    <w:t xml:space="preserve"> working days</w:t>
                  </w:r>
                  <w:r w:rsidR="00986EB6">
                    <w:rPr>
                      <w:rFonts w:cs="Times New Roman"/>
                    </w:rPr>
                    <w:t>,</w:t>
                  </w:r>
                  <w:r w:rsidR="00073003" w:rsidRPr="00073003">
                    <w:rPr>
                      <w:rFonts w:cs="Times New Roman"/>
                    </w:rPr>
                    <w:t xml:space="preserve"> 1 mission</w:t>
                  </w:r>
                  <w:r w:rsidR="003F13DD">
                    <w:rPr>
                      <w:rFonts w:cs="Times New Roman"/>
                    </w:rPr>
                    <w:t xml:space="preserve"> within Russia</w:t>
                  </w:r>
                  <w:r w:rsidR="00073003" w:rsidRPr="00073003">
                    <w:rPr>
                      <w:rFonts w:cs="Times New Roman"/>
                    </w:rPr>
                    <w:t xml:space="preserve"> </w:t>
                  </w:r>
                  <w:r w:rsidR="00D201BB">
                    <w:rPr>
                      <w:rFonts w:cs="Times New Roman"/>
                    </w:rPr>
                    <w:t>(</w:t>
                  </w:r>
                  <w:r w:rsidR="00073003" w:rsidRPr="00073003">
                    <w:rPr>
                      <w:rFonts w:cs="Times New Roman"/>
                    </w:rPr>
                    <w:t>Kazan</w:t>
                  </w:r>
                  <w:r w:rsidR="00986EB6">
                    <w:rPr>
                      <w:rFonts w:cs="Times New Roman"/>
                    </w:rPr>
                    <w:t xml:space="preserve"> and</w:t>
                  </w:r>
                  <w:r w:rsidR="00073003" w:rsidRPr="00073003">
                    <w:rPr>
                      <w:rFonts w:cs="Times New Roman"/>
                    </w:rPr>
                    <w:t xml:space="preserve"> Kaliningrad</w:t>
                  </w:r>
                  <w:r w:rsidR="00D201BB">
                    <w:rPr>
                      <w:rFonts w:cs="Times New Roman"/>
                    </w:rPr>
                    <w:t xml:space="preserve">, 3 </w:t>
                  </w:r>
                  <w:r w:rsidR="00D201BB" w:rsidRPr="00073003">
                    <w:rPr>
                      <w:rFonts w:cs="Times New Roman"/>
                    </w:rPr>
                    <w:t>working days</w:t>
                  </w:r>
                  <w:r w:rsidR="00D201BB">
                    <w:rPr>
                      <w:rFonts w:cs="Times New Roman"/>
                    </w:rPr>
                    <w:t xml:space="preserve"> each)</w:t>
                  </w:r>
                  <w:r w:rsidR="00986EB6">
                    <w:rPr>
                      <w:rFonts w:cs="Times New Roman"/>
                    </w:rPr>
                    <w:t>.</w:t>
                  </w:r>
                </w:p>
              </w:tc>
            </w:tr>
          </w:tbl>
          <w:p w14:paraId="32AAD1D4" w14:textId="77777777" w:rsidR="00BB3555" w:rsidRPr="00C42C70" w:rsidRDefault="00BB3555" w:rsidP="00F86706">
            <w:pPr>
              <w:spacing w:after="0" w:line="240" w:lineRule="auto"/>
              <w:rPr>
                <w:rFonts w:ascii="Arial" w:eastAsia="Times New Roman" w:hAnsi="Arial" w:cs="Arial"/>
                <w:color w:val="666666"/>
                <w:sz w:val="20"/>
                <w:szCs w:val="20"/>
              </w:rPr>
            </w:pPr>
          </w:p>
        </w:tc>
      </w:tr>
    </w:tbl>
    <w:p w14:paraId="4F4E0277" w14:textId="77777777" w:rsidR="004A1A88" w:rsidRDefault="004A1A88" w:rsidP="004A1A88"/>
    <w:p w14:paraId="6B4B18DC" w14:textId="5000F1ED" w:rsidR="00BB3555" w:rsidRPr="00575D32" w:rsidRDefault="00BB3555" w:rsidP="004A1A88">
      <w:r w:rsidRPr="00575D32">
        <w:t xml:space="preserve">Background </w:t>
      </w:r>
    </w:p>
    <w:p w14:paraId="743E1FA8" w14:textId="500EE673" w:rsidR="00575D32" w:rsidRPr="00575D32" w:rsidRDefault="00575D32" w:rsidP="00575D32">
      <w:pPr>
        <w:spacing w:before="120" w:after="120"/>
        <w:ind w:right="-52"/>
        <w:jc w:val="both"/>
        <w:rPr>
          <w:rFonts w:ascii="Calibri" w:eastAsia="Calibri" w:hAnsi="Calibri" w:cs="Times New Roman"/>
        </w:rPr>
      </w:pPr>
      <w:r w:rsidRPr="00575D32">
        <w:rPr>
          <w:rFonts w:ascii="Calibri" w:eastAsia="Calibri" w:hAnsi="Calibri" w:cs="Times New Roman"/>
        </w:rPr>
        <w:t xml:space="preserve">The </w:t>
      </w:r>
      <w:r w:rsidR="008551CC">
        <w:rPr>
          <w:rFonts w:ascii="Calibri" w:eastAsia="Calibri" w:hAnsi="Calibri" w:cs="Times New Roman"/>
        </w:rPr>
        <w:t>p</w:t>
      </w:r>
      <w:r w:rsidRPr="00575D32">
        <w:rPr>
          <w:rFonts w:ascii="Calibri" w:eastAsia="Calibri" w:hAnsi="Calibri" w:cs="Times New Roman"/>
        </w:rPr>
        <w:t xml:space="preserve">roject aims to reduce GHG emissions through improved planning and management of the public transport based on efficient monitoring systems and promotion of eco-friendly vehicles. The main outcomes of the </w:t>
      </w:r>
      <w:r w:rsidR="008551CC">
        <w:rPr>
          <w:rFonts w:ascii="Calibri" w:eastAsia="Calibri" w:hAnsi="Calibri" w:cs="Times New Roman"/>
        </w:rPr>
        <w:t>p</w:t>
      </w:r>
      <w:r w:rsidRPr="00575D32">
        <w:rPr>
          <w:rFonts w:ascii="Calibri" w:eastAsia="Calibri" w:hAnsi="Calibri" w:cs="Times New Roman"/>
        </w:rPr>
        <w:t xml:space="preserve">roject are pilot activities in 5 cities of Russia (Kazan, Kaliningrad, Irkutsk, Krasnoyarsk, Rostov-on-Don), supportive federal policies and legislative framework for sustainable transport in the Russian Federation. Also, the </w:t>
      </w:r>
      <w:r w:rsidR="008551CC">
        <w:rPr>
          <w:rFonts w:ascii="Calibri" w:eastAsia="Calibri" w:hAnsi="Calibri" w:cs="Times New Roman"/>
        </w:rPr>
        <w:t>p</w:t>
      </w:r>
      <w:r w:rsidRPr="00575D32">
        <w:rPr>
          <w:rFonts w:ascii="Calibri" w:eastAsia="Calibri" w:hAnsi="Calibri" w:cs="Times New Roman"/>
        </w:rPr>
        <w:t>roject disseminate</w:t>
      </w:r>
      <w:r w:rsidR="008551CC">
        <w:rPr>
          <w:rFonts w:ascii="Calibri" w:eastAsia="Calibri" w:hAnsi="Calibri" w:cs="Times New Roman"/>
        </w:rPr>
        <w:t>s</w:t>
      </w:r>
      <w:r w:rsidRPr="00575D32">
        <w:rPr>
          <w:rFonts w:ascii="Calibri" w:eastAsia="Calibri" w:hAnsi="Calibri" w:cs="Times New Roman"/>
        </w:rPr>
        <w:t xml:space="preserve"> and </w:t>
      </w:r>
      <w:r w:rsidR="008551CC" w:rsidRPr="00575D32">
        <w:rPr>
          <w:rFonts w:ascii="Calibri" w:eastAsia="Calibri" w:hAnsi="Calibri" w:cs="Times New Roman"/>
        </w:rPr>
        <w:t>helps</w:t>
      </w:r>
      <w:r w:rsidR="008551CC" w:rsidRPr="00575D32">
        <w:rPr>
          <w:rFonts w:ascii="Calibri" w:eastAsia="Calibri" w:hAnsi="Calibri" w:cs="Times New Roman"/>
        </w:rPr>
        <w:t xml:space="preserve"> </w:t>
      </w:r>
      <w:r w:rsidR="008551CC">
        <w:rPr>
          <w:rFonts w:ascii="Calibri" w:eastAsia="Calibri" w:hAnsi="Calibri" w:cs="Times New Roman"/>
        </w:rPr>
        <w:t xml:space="preserve">to </w:t>
      </w:r>
      <w:r w:rsidRPr="00575D32">
        <w:rPr>
          <w:rFonts w:ascii="Calibri" w:eastAsia="Calibri" w:hAnsi="Calibri" w:cs="Times New Roman"/>
        </w:rPr>
        <w:t>replicate successes of the pilot sites, where it supports development and implementation of integrated urban transport strategies. Those include comprehensive travel demand surveys and traffic management plans, regulations for integrated urban planning, enhanced public transport systems, and promoting innovative transport solutions such as public rapid transit and non-motorized transport modes.</w:t>
      </w:r>
    </w:p>
    <w:p w14:paraId="0E5159E9" w14:textId="5737E702" w:rsidR="00575D32" w:rsidRPr="00575D32" w:rsidRDefault="00575D32" w:rsidP="00575D32">
      <w:pPr>
        <w:spacing w:before="120" w:after="120"/>
        <w:ind w:right="-52"/>
        <w:jc w:val="both"/>
        <w:rPr>
          <w:rFonts w:ascii="Calibri" w:eastAsia="Calibri" w:hAnsi="Calibri" w:cs="Times New Roman"/>
        </w:rPr>
      </w:pPr>
      <w:r w:rsidRPr="00575D32">
        <w:rPr>
          <w:rFonts w:ascii="Calibri" w:eastAsia="Calibri" w:hAnsi="Calibri" w:cs="Times New Roman"/>
        </w:rPr>
        <w:t xml:space="preserve">The </w:t>
      </w:r>
      <w:r w:rsidR="008551CC">
        <w:rPr>
          <w:rFonts w:ascii="Calibri" w:eastAsia="Calibri" w:hAnsi="Calibri" w:cs="Times New Roman"/>
        </w:rPr>
        <w:t>p</w:t>
      </w:r>
      <w:r w:rsidRPr="00575D32">
        <w:rPr>
          <w:rFonts w:ascii="Calibri" w:eastAsia="Calibri" w:hAnsi="Calibri" w:cs="Times New Roman"/>
        </w:rPr>
        <w:t>roject implementation started in 2013</w:t>
      </w:r>
      <w:r w:rsidR="008551CC">
        <w:rPr>
          <w:rFonts w:ascii="Calibri" w:eastAsia="Calibri" w:hAnsi="Calibri" w:cs="Times New Roman"/>
        </w:rPr>
        <w:t xml:space="preserve"> and</w:t>
      </w:r>
      <w:r w:rsidRPr="00575D32">
        <w:rPr>
          <w:rFonts w:ascii="Calibri" w:eastAsia="Calibri" w:hAnsi="Calibri" w:cs="Times New Roman"/>
          <w:shd w:val="clear" w:color="auto" w:fill="FFFFFF"/>
        </w:rPr>
        <w:t xml:space="preserve"> </w:t>
      </w:r>
      <w:r w:rsidR="008551CC">
        <w:rPr>
          <w:rFonts w:ascii="Calibri" w:eastAsia="Calibri" w:hAnsi="Calibri" w:cs="Times New Roman"/>
          <w:shd w:val="clear" w:color="auto" w:fill="FFFFFF"/>
        </w:rPr>
        <w:t>t</w:t>
      </w:r>
      <w:r w:rsidRPr="00575D32">
        <w:rPr>
          <w:rFonts w:ascii="Calibri" w:eastAsia="Calibri" w:hAnsi="Calibri" w:cs="Times New Roman"/>
        </w:rPr>
        <w:t>he expected project’s closing date is 31 December 2017.</w:t>
      </w:r>
    </w:p>
    <w:p w14:paraId="0FF43E41" w14:textId="77777777" w:rsidR="004A1A88" w:rsidRDefault="004A1A88" w:rsidP="004A1A88">
      <w:pPr>
        <w:rPr>
          <w:lang w:bidi="en-US"/>
        </w:rPr>
      </w:pPr>
      <w:bookmarkStart w:id="0" w:name="_Toc321341549"/>
    </w:p>
    <w:p w14:paraId="3E719470" w14:textId="6432E7D2" w:rsidR="00575D32" w:rsidRPr="00575D32" w:rsidRDefault="00575D32" w:rsidP="004A1A88">
      <w:pPr>
        <w:rPr>
          <w:caps/>
          <w:lang w:bidi="en-US"/>
        </w:rPr>
      </w:pPr>
      <w:r w:rsidRPr="00575D32">
        <w:rPr>
          <w:lang w:bidi="en-US"/>
        </w:rPr>
        <w:t>Objective and scope</w:t>
      </w:r>
      <w:bookmarkEnd w:id="0"/>
    </w:p>
    <w:p w14:paraId="4303F7CA" w14:textId="62F935F1" w:rsidR="00D201BB" w:rsidRPr="00575D32" w:rsidRDefault="00D201BB" w:rsidP="00D201BB">
      <w:pPr>
        <w:spacing w:before="200"/>
        <w:jc w:val="both"/>
        <w:rPr>
          <w:rFonts w:ascii="Calibri" w:eastAsia="Times New Roman" w:hAnsi="Calibri" w:cs="Times New Roman"/>
        </w:rPr>
      </w:pPr>
      <w:r w:rsidRPr="00575D32">
        <w:rPr>
          <w:rFonts w:ascii="Calibri" w:eastAsia="Times New Roman" w:hAnsi="Calibri" w:cs="Times New Roman"/>
        </w:rPr>
        <w:t xml:space="preserve">This terminal evaluation will be conducted </w:t>
      </w:r>
      <w:r>
        <w:rPr>
          <w:rFonts w:ascii="Calibri" w:eastAsia="Times New Roman" w:hAnsi="Calibri" w:cs="Times New Roman"/>
        </w:rPr>
        <w:t xml:space="preserve">in </w:t>
      </w:r>
      <w:r w:rsidRPr="00575D32">
        <w:rPr>
          <w:rFonts w:ascii="Calibri" w:eastAsia="Times New Roman" w:hAnsi="Calibri" w:cs="Times New Roman"/>
        </w:rPr>
        <w:t>accord</w:t>
      </w:r>
      <w:r>
        <w:rPr>
          <w:rFonts w:ascii="Calibri" w:eastAsia="Times New Roman" w:hAnsi="Calibri" w:cs="Times New Roman"/>
        </w:rPr>
        <w:t>a</w:t>
      </w:r>
      <w:r w:rsidRPr="00575D32">
        <w:rPr>
          <w:rFonts w:ascii="Calibri" w:eastAsia="Times New Roman" w:hAnsi="Calibri" w:cs="Times New Roman"/>
        </w:rPr>
        <w:t>n</w:t>
      </w:r>
      <w:r>
        <w:rPr>
          <w:rFonts w:ascii="Calibri" w:eastAsia="Times New Roman" w:hAnsi="Calibri" w:cs="Times New Roman"/>
        </w:rPr>
        <w:t xml:space="preserve">ce with the </w:t>
      </w:r>
      <w:r w:rsidRPr="00575D32">
        <w:rPr>
          <w:rFonts w:ascii="Calibri" w:eastAsia="Times New Roman" w:hAnsi="Calibri" w:cs="Times New Roman"/>
        </w:rPr>
        <w:t xml:space="preserve">rules and procedures established by UNDP and GEF as reflected in the UNDP evaluation guidance for GEF financed projects.  The objectives of the terminal evaluation are to assess the achievement of project results, and to draw lessons that can both improve the sustainability of benefits from this project, and aid in the overall enhancement of UNDP programming.  </w:t>
      </w:r>
    </w:p>
    <w:p w14:paraId="318BE1CD" w14:textId="21C03955" w:rsidR="00575D32" w:rsidRPr="00575D32" w:rsidRDefault="00575D32" w:rsidP="00575D32">
      <w:pPr>
        <w:tabs>
          <w:tab w:val="left" w:pos="0"/>
          <w:tab w:val="left" w:pos="720"/>
          <w:tab w:val="left" w:pos="1440"/>
        </w:tabs>
        <w:suppressAutoHyphens/>
        <w:spacing w:before="120" w:after="120"/>
        <w:jc w:val="both"/>
        <w:rPr>
          <w:rFonts w:ascii="Calibri" w:eastAsia="Calibri" w:hAnsi="Calibri" w:cs="Times New Roman"/>
        </w:rPr>
      </w:pPr>
      <w:r w:rsidRPr="00575D32">
        <w:rPr>
          <w:rFonts w:ascii="Calibri" w:eastAsia="Calibri" w:hAnsi="Calibri" w:cs="Times New Roman"/>
        </w:rPr>
        <w:t xml:space="preserve">The project mid-term evaluation (MTE) took place in late 2015 (final report submitted in early 2016). The final evaluation should assess the extent to which the recommendations of the mid-term review have been taken into account by the </w:t>
      </w:r>
      <w:r w:rsidR="00C8052C">
        <w:rPr>
          <w:rFonts w:ascii="Calibri" w:eastAsia="Calibri" w:hAnsi="Calibri" w:cs="Times New Roman"/>
        </w:rPr>
        <w:t>p</w:t>
      </w:r>
      <w:r w:rsidRPr="00575D32">
        <w:rPr>
          <w:rFonts w:ascii="Calibri" w:eastAsia="Calibri" w:hAnsi="Calibri" w:cs="Times New Roman"/>
        </w:rPr>
        <w:t>roject.</w:t>
      </w:r>
    </w:p>
    <w:p w14:paraId="5E6252FB" w14:textId="77777777" w:rsidR="00575D32" w:rsidRPr="00575D32" w:rsidRDefault="00575D32" w:rsidP="00575D32">
      <w:pPr>
        <w:ind w:right="-604"/>
        <w:jc w:val="both"/>
        <w:rPr>
          <w:rFonts w:ascii="Calibri" w:eastAsia="Calibri" w:hAnsi="Calibri" w:cs="Times New Roman"/>
        </w:rPr>
      </w:pPr>
      <w:r w:rsidRPr="00575D32">
        <w:rPr>
          <w:rFonts w:ascii="Calibri" w:eastAsia="Calibri" w:hAnsi="Calibri" w:cs="Times New Roman"/>
        </w:rPr>
        <w:t>The terminal evaluation will explore in detail five major criteria:</w:t>
      </w:r>
    </w:p>
    <w:p w14:paraId="7D165B65" w14:textId="77777777" w:rsidR="00575D32" w:rsidRPr="00575D32" w:rsidRDefault="00575D32" w:rsidP="00575D32">
      <w:pPr>
        <w:numPr>
          <w:ilvl w:val="0"/>
          <w:numId w:val="18"/>
        </w:numPr>
        <w:spacing w:after="200" w:line="276" w:lineRule="auto"/>
        <w:contextualSpacing/>
        <w:jc w:val="both"/>
        <w:rPr>
          <w:rFonts w:ascii="Calibri" w:eastAsia="Calibri" w:hAnsi="Calibri" w:cs="Times New Roman"/>
          <w:lang w:val="en-PH"/>
        </w:rPr>
      </w:pPr>
      <w:r w:rsidRPr="00575D32">
        <w:rPr>
          <w:rFonts w:ascii="Calibri" w:eastAsia="Calibri" w:hAnsi="Calibri" w:cs="Times New Roman"/>
          <w:lang w:val="en-PH"/>
        </w:rPr>
        <w:lastRenderedPageBreak/>
        <w:t xml:space="preserve">Relevance: the extent to which the activity is suited to local and national development priorities and organizational policies, including changes over time; </w:t>
      </w:r>
    </w:p>
    <w:p w14:paraId="5DBD2754" w14:textId="77777777" w:rsidR="00575D32" w:rsidRPr="00575D32" w:rsidRDefault="00575D32" w:rsidP="00575D32">
      <w:pPr>
        <w:numPr>
          <w:ilvl w:val="0"/>
          <w:numId w:val="18"/>
        </w:numPr>
        <w:spacing w:after="200" w:line="276" w:lineRule="auto"/>
        <w:contextualSpacing/>
        <w:jc w:val="both"/>
        <w:rPr>
          <w:rFonts w:ascii="Calibri" w:eastAsia="Calibri" w:hAnsi="Calibri" w:cs="Times New Roman"/>
          <w:lang w:val="en-PH"/>
        </w:rPr>
      </w:pPr>
      <w:r w:rsidRPr="00575D32">
        <w:rPr>
          <w:rFonts w:ascii="Calibri" w:eastAsia="Calibri" w:hAnsi="Calibri" w:cs="Times New Roman"/>
          <w:lang w:val="en-PH"/>
        </w:rPr>
        <w:t xml:space="preserve">Effectiveness: the extent to which an objective has been achieved or how likely it is to be achieved; </w:t>
      </w:r>
    </w:p>
    <w:p w14:paraId="3C9AA240" w14:textId="77777777" w:rsidR="00575D32" w:rsidRPr="00575D32" w:rsidRDefault="00575D32" w:rsidP="00575D32">
      <w:pPr>
        <w:numPr>
          <w:ilvl w:val="0"/>
          <w:numId w:val="18"/>
        </w:numPr>
        <w:spacing w:after="200" w:line="276" w:lineRule="auto"/>
        <w:contextualSpacing/>
        <w:jc w:val="both"/>
        <w:rPr>
          <w:rFonts w:ascii="Calibri" w:eastAsia="Calibri" w:hAnsi="Calibri" w:cs="Times New Roman"/>
          <w:lang w:val="en-PH"/>
        </w:rPr>
      </w:pPr>
      <w:r w:rsidRPr="00575D32">
        <w:rPr>
          <w:rFonts w:ascii="Calibri" w:eastAsia="Calibri" w:hAnsi="Calibri" w:cs="Times New Roman"/>
          <w:lang w:val="en-PH"/>
        </w:rPr>
        <w:t xml:space="preserve">Efficiency: the extent to which results have been delivered with the least costly resources possible; </w:t>
      </w:r>
    </w:p>
    <w:p w14:paraId="134F37D6" w14:textId="77777777" w:rsidR="00575D32" w:rsidRPr="00575D32" w:rsidRDefault="00575D32" w:rsidP="00575D32">
      <w:pPr>
        <w:numPr>
          <w:ilvl w:val="0"/>
          <w:numId w:val="18"/>
        </w:numPr>
        <w:spacing w:after="200" w:line="276" w:lineRule="auto"/>
        <w:contextualSpacing/>
        <w:jc w:val="both"/>
        <w:rPr>
          <w:rFonts w:ascii="Calibri" w:eastAsia="Calibri" w:hAnsi="Calibri" w:cs="Times New Roman"/>
          <w:lang w:val="en-PH"/>
        </w:rPr>
      </w:pPr>
      <w:r w:rsidRPr="00575D32">
        <w:rPr>
          <w:rFonts w:ascii="Calibri" w:eastAsia="Calibri" w:hAnsi="Calibri" w:cs="Times New Roman"/>
          <w:lang w:val="en-PH"/>
        </w:rPr>
        <w:t xml:space="preserve">Results: the positive and negative, and foreseen and unforeseen, changes to and effects produced by a development intervention. In GEF terms, results include direct project outputs, short- to medium-term outcomes, and longer-term impacts including global environmental benefits, replication effects and other local effects; </w:t>
      </w:r>
    </w:p>
    <w:p w14:paraId="611DC443" w14:textId="77777777" w:rsidR="00575D32" w:rsidRPr="00575D32" w:rsidRDefault="00575D32" w:rsidP="00575D32">
      <w:pPr>
        <w:numPr>
          <w:ilvl w:val="0"/>
          <w:numId w:val="18"/>
        </w:numPr>
        <w:spacing w:after="200" w:line="276" w:lineRule="auto"/>
        <w:contextualSpacing/>
        <w:jc w:val="both"/>
        <w:rPr>
          <w:rFonts w:ascii="Calibri" w:eastAsia="Calibri" w:hAnsi="Calibri" w:cs="Times New Roman"/>
          <w:lang w:val="en-PH"/>
        </w:rPr>
      </w:pPr>
      <w:r w:rsidRPr="00575D32">
        <w:rPr>
          <w:rFonts w:ascii="Calibri" w:eastAsia="Calibri" w:hAnsi="Calibri" w:cs="Times New Roman"/>
          <w:lang w:val="en-PH"/>
        </w:rPr>
        <w:t>Sustainability: the likely ability of an intervention to continue to deliver benefits for an extended period after completion. Projects need to be environmentally as well as financially and socially sustainable.</w:t>
      </w:r>
    </w:p>
    <w:p w14:paraId="5E2EFE89" w14:textId="3DE21993" w:rsidR="004A1A88" w:rsidRDefault="004A1A88" w:rsidP="004A1A88">
      <w:bookmarkStart w:id="1" w:name="_Toc299133043"/>
      <w:bookmarkStart w:id="2" w:name="_Toc321341550"/>
    </w:p>
    <w:p w14:paraId="6241BD0F" w14:textId="214833C8" w:rsidR="00B9044F" w:rsidRPr="002126A1" w:rsidRDefault="00B9044F" w:rsidP="00DC6674">
      <w:r w:rsidRPr="002126A1">
        <w:t xml:space="preserve">The </w:t>
      </w:r>
      <w:r>
        <w:t xml:space="preserve">following project </w:t>
      </w:r>
      <w:r w:rsidRPr="002126A1">
        <w:t xml:space="preserve">impacts </w:t>
      </w:r>
      <w:r>
        <w:t xml:space="preserve">will be </w:t>
      </w:r>
      <w:r w:rsidRPr="002126A1">
        <w:t>assess</w:t>
      </w:r>
      <w:r>
        <w:t>ed during the terminal evaluation</w:t>
      </w:r>
      <w:r w:rsidRPr="002126A1">
        <w:t>:</w:t>
      </w:r>
    </w:p>
    <w:p w14:paraId="0EFEC750" w14:textId="0999DFF3" w:rsidR="00B9044F" w:rsidRPr="00C42C70" w:rsidRDefault="00B9044F" w:rsidP="00B9044F">
      <w:pPr>
        <w:numPr>
          <w:ilvl w:val="0"/>
          <w:numId w:val="2"/>
        </w:numPr>
        <w:spacing w:before="120" w:after="0" w:line="293" w:lineRule="atLeast"/>
        <w:ind w:left="748" w:hanging="357"/>
        <w:jc w:val="both"/>
        <w:textAlignment w:val="baseline"/>
        <w:rPr>
          <w:rFonts w:eastAsia="Times New Roman" w:cs="Arial"/>
        </w:rPr>
      </w:pPr>
      <w:r w:rsidRPr="00C42C70">
        <w:rPr>
          <w:rFonts w:eastAsia="Times New Roman" w:cs="Arial"/>
        </w:rPr>
        <w:t>Perceptions on the “Situation at the end of the Project”</w:t>
      </w:r>
      <w:r>
        <w:rPr>
          <w:rFonts w:eastAsia="Times New Roman" w:cs="Arial"/>
        </w:rPr>
        <w:t>, specifically focusing on how the project has influenced changes in the situation over the course of the project lifetime;</w:t>
      </w:r>
    </w:p>
    <w:p w14:paraId="5F30F9E3" w14:textId="584FD563" w:rsidR="00B9044F" w:rsidRPr="00C42C70" w:rsidRDefault="00B9044F" w:rsidP="00B9044F">
      <w:pPr>
        <w:numPr>
          <w:ilvl w:val="0"/>
          <w:numId w:val="2"/>
        </w:numPr>
        <w:spacing w:after="0" w:line="293" w:lineRule="atLeast"/>
        <w:jc w:val="both"/>
        <w:textAlignment w:val="baseline"/>
        <w:rPr>
          <w:rFonts w:eastAsia="Times New Roman" w:cs="Arial"/>
        </w:rPr>
      </w:pPr>
      <w:r w:rsidRPr="00C42C70">
        <w:rPr>
          <w:rFonts w:eastAsia="Times New Roman" w:cs="Arial"/>
        </w:rPr>
        <w:t xml:space="preserve">Nature and scale of the policy impact made by the </w:t>
      </w:r>
      <w:r>
        <w:rPr>
          <w:rFonts w:eastAsia="Times New Roman" w:cs="Arial"/>
        </w:rPr>
        <w:t>p</w:t>
      </w:r>
      <w:r w:rsidRPr="00C42C70">
        <w:rPr>
          <w:rFonts w:eastAsia="Times New Roman" w:cs="Arial"/>
        </w:rPr>
        <w:t>roject</w:t>
      </w:r>
      <w:r w:rsidRPr="00EE182C">
        <w:rPr>
          <w:rFonts w:eastAsia="Times New Roman" w:cs="Arial"/>
        </w:rPr>
        <w:t xml:space="preserve"> on </w:t>
      </w:r>
      <w:r w:rsidRPr="00411859">
        <w:rPr>
          <w:rFonts w:eastAsia="Times New Roman" w:cs="Arial"/>
        </w:rPr>
        <w:t>federal</w:t>
      </w:r>
      <w:r>
        <w:rPr>
          <w:rFonts w:eastAsia="Times New Roman" w:cs="Arial"/>
        </w:rPr>
        <w:t xml:space="preserve"> and regional</w:t>
      </w:r>
      <w:r w:rsidRPr="00411859">
        <w:rPr>
          <w:rFonts w:eastAsia="Times New Roman" w:cs="Arial"/>
        </w:rPr>
        <w:t xml:space="preserve"> policies, regulations, institutional arrangements </w:t>
      </w:r>
      <w:r w:rsidRPr="00EE182C">
        <w:rPr>
          <w:rFonts w:eastAsia="Times New Roman" w:cs="Arial"/>
        </w:rPr>
        <w:t>related to</w:t>
      </w:r>
      <w:r w:rsidRPr="00411859">
        <w:rPr>
          <w:rFonts w:eastAsia="Times New Roman" w:cs="Arial"/>
        </w:rPr>
        <w:t xml:space="preserve"> increase</w:t>
      </w:r>
      <w:r>
        <w:rPr>
          <w:rFonts w:eastAsia="Times New Roman" w:cs="Arial"/>
        </w:rPr>
        <w:t xml:space="preserve"> of</w:t>
      </w:r>
      <w:r w:rsidRPr="00411859">
        <w:rPr>
          <w:rFonts w:eastAsia="Times New Roman" w:cs="Arial"/>
        </w:rPr>
        <w:t xml:space="preserve"> low emission vehicles</w:t>
      </w:r>
      <w:r>
        <w:rPr>
          <w:rFonts w:eastAsia="Times New Roman" w:cs="Arial"/>
        </w:rPr>
        <w:t xml:space="preserve"> usage</w:t>
      </w:r>
      <w:r w:rsidRPr="00411859">
        <w:rPr>
          <w:rFonts w:eastAsia="Times New Roman" w:cs="Arial"/>
        </w:rPr>
        <w:t xml:space="preserve"> and development of SUT projects in Russia</w:t>
      </w:r>
      <w:r w:rsidRPr="00C42C70">
        <w:rPr>
          <w:rFonts w:eastAsia="Times New Roman" w:cs="Arial"/>
        </w:rPr>
        <w:t xml:space="preserve">, if any, on relevant departments of the </w:t>
      </w:r>
      <w:r>
        <w:rPr>
          <w:rFonts w:eastAsia="Times New Roman" w:cs="Arial"/>
        </w:rPr>
        <w:t>g</w:t>
      </w:r>
      <w:r w:rsidRPr="00C42C70">
        <w:rPr>
          <w:rFonts w:eastAsia="Times New Roman" w:cs="Arial"/>
        </w:rPr>
        <w:t>overnment or other policy making bodies;</w:t>
      </w:r>
    </w:p>
    <w:p w14:paraId="74EF71A6" w14:textId="3B69FFE7" w:rsidR="00B9044F" w:rsidRPr="00C42C70" w:rsidRDefault="00B9044F" w:rsidP="00B9044F">
      <w:pPr>
        <w:numPr>
          <w:ilvl w:val="0"/>
          <w:numId w:val="2"/>
        </w:numPr>
        <w:spacing w:after="0" w:line="293" w:lineRule="atLeast"/>
        <w:ind w:left="750"/>
        <w:jc w:val="both"/>
        <w:textAlignment w:val="baseline"/>
        <w:rPr>
          <w:rFonts w:eastAsia="Times New Roman" w:cs="Arial"/>
        </w:rPr>
      </w:pPr>
      <w:r w:rsidRPr="00C42C70">
        <w:rPr>
          <w:rFonts w:eastAsia="Times New Roman" w:cs="Arial"/>
        </w:rPr>
        <w:t xml:space="preserve">Extent of effectiveness of capacity building initiatives undertaken under the aegis of the </w:t>
      </w:r>
      <w:r w:rsidR="00B1199A">
        <w:rPr>
          <w:rFonts w:eastAsia="Times New Roman" w:cs="Arial"/>
        </w:rPr>
        <w:t>p</w:t>
      </w:r>
      <w:r w:rsidRPr="00C42C70">
        <w:rPr>
          <w:rFonts w:eastAsia="Times New Roman" w:cs="Arial"/>
        </w:rPr>
        <w:t>roject;</w:t>
      </w:r>
    </w:p>
    <w:p w14:paraId="20E7D4A2" w14:textId="0E82CC38" w:rsidR="00B9044F" w:rsidRPr="00C42C70" w:rsidRDefault="00B9044F" w:rsidP="00B9044F">
      <w:pPr>
        <w:numPr>
          <w:ilvl w:val="0"/>
          <w:numId w:val="2"/>
        </w:numPr>
        <w:spacing w:after="0" w:line="293" w:lineRule="atLeast"/>
        <w:ind w:left="750"/>
        <w:jc w:val="both"/>
        <w:textAlignment w:val="baseline"/>
        <w:rPr>
          <w:rFonts w:eastAsia="Times New Roman" w:cs="Arial"/>
        </w:rPr>
      </w:pPr>
      <w:r w:rsidRPr="00C42C70">
        <w:rPr>
          <w:rFonts w:eastAsia="Times New Roman" w:cs="Arial"/>
        </w:rPr>
        <w:t xml:space="preserve">Appropriateness and effectiveness of the institutional arrangement deployed in the </w:t>
      </w:r>
      <w:r w:rsidR="00B1199A">
        <w:rPr>
          <w:rFonts w:eastAsia="Times New Roman" w:cs="Arial"/>
        </w:rPr>
        <w:t>p</w:t>
      </w:r>
      <w:r w:rsidRPr="00C42C70">
        <w:rPr>
          <w:rFonts w:eastAsia="Times New Roman" w:cs="Arial"/>
        </w:rPr>
        <w:t>roject with alternative scenarios, if any;</w:t>
      </w:r>
    </w:p>
    <w:p w14:paraId="78D510E8" w14:textId="221B63EA" w:rsidR="00B9044F" w:rsidRPr="00F05710" w:rsidRDefault="00B9044F" w:rsidP="00B9044F">
      <w:pPr>
        <w:numPr>
          <w:ilvl w:val="0"/>
          <w:numId w:val="2"/>
        </w:numPr>
        <w:spacing w:after="0" w:line="293" w:lineRule="atLeast"/>
        <w:ind w:left="750"/>
        <w:jc w:val="both"/>
        <w:textAlignment w:val="baseline"/>
        <w:rPr>
          <w:rFonts w:eastAsia="Times New Roman" w:cs="Arial"/>
        </w:rPr>
      </w:pPr>
      <w:r w:rsidRPr="00F05710">
        <w:rPr>
          <w:rFonts w:eastAsia="Times New Roman" w:cs="Arial"/>
        </w:rPr>
        <w:t xml:space="preserve">Details of co-funding, if any, leveraged by the project and its impact on the </w:t>
      </w:r>
      <w:r w:rsidR="00B1199A">
        <w:rPr>
          <w:rFonts w:eastAsia="Times New Roman" w:cs="Arial"/>
        </w:rPr>
        <w:t>p</w:t>
      </w:r>
      <w:r w:rsidRPr="00F05710">
        <w:rPr>
          <w:rFonts w:eastAsia="Times New Roman" w:cs="Arial"/>
        </w:rPr>
        <w:t>roject achievements;</w:t>
      </w:r>
    </w:p>
    <w:p w14:paraId="2DB6D5DD" w14:textId="4D76566A" w:rsidR="00B9044F" w:rsidRDefault="00B9044F" w:rsidP="00B9044F">
      <w:pPr>
        <w:numPr>
          <w:ilvl w:val="0"/>
          <w:numId w:val="2"/>
        </w:numPr>
        <w:spacing w:after="0" w:line="293" w:lineRule="atLeast"/>
        <w:ind w:left="750"/>
        <w:jc w:val="both"/>
        <w:textAlignment w:val="baseline"/>
        <w:rPr>
          <w:rFonts w:eastAsia="Times New Roman" w:cs="Arial"/>
        </w:rPr>
      </w:pPr>
      <w:r w:rsidRPr="00C42C70">
        <w:rPr>
          <w:rFonts w:eastAsia="Times New Roman" w:cs="Arial"/>
        </w:rPr>
        <w:t xml:space="preserve">The effectiveness of monitoring and overseeing systems such as </w:t>
      </w:r>
      <w:r w:rsidR="00B1199A">
        <w:rPr>
          <w:rFonts w:eastAsia="Times New Roman" w:cs="Arial"/>
        </w:rPr>
        <w:t>p</w:t>
      </w:r>
      <w:r w:rsidRPr="00C42C70">
        <w:rPr>
          <w:rFonts w:eastAsia="Times New Roman" w:cs="Arial"/>
        </w:rPr>
        <w:t xml:space="preserve">roject </w:t>
      </w:r>
      <w:r>
        <w:rPr>
          <w:rFonts w:eastAsia="Times New Roman" w:cs="Arial"/>
        </w:rPr>
        <w:t>s</w:t>
      </w:r>
      <w:r w:rsidRPr="00C42C70">
        <w:rPr>
          <w:rFonts w:eastAsia="Times New Roman" w:cs="Arial"/>
        </w:rPr>
        <w:t xml:space="preserve">teering </w:t>
      </w:r>
      <w:r>
        <w:rPr>
          <w:rFonts w:eastAsia="Times New Roman" w:cs="Arial"/>
        </w:rPr>
        <w:t>c</w:t>
      </w:r>
      <w:r w:rsidRPr="00C42C70">
        <w:rPr>
          <w:rFonts w:eastAsia="Times New Roman" w:cs="Arial"/>
        </w:rPr>
        <w:t>ommittee and su</w:t>
      </w:r>
      <w:r w:rsidRPr="00EE182C">
        <w:rPr>
          <w:rFonts w:eastAsia="Times New Roman" w:cs="Arial"/>
        </w:rPr>
        <w:t>ggestion o</w:t>
      </w:r>
      <w:r w:rsidR="00B1199A">
        <w:rPr>
          <w:rFonts w:eastAsia="Times New Roman" w:cs="Arial"/>
        </w:rPr>
        <w:t>f</w:t>
      </w:r>
      <w:r w:rsidRPr="00EE182C">
        <w:rPr>
          <w:rFonts w:eastAsia="Times New Roman" w:cs="Arial"/>
        </w:rPr>
        <w:t xml:space="preserve"> improvements</w:t>
      </w:r>
      <w:r w:rsidR="00B1199A">
        <w:rPr>
          <w:rFonts w:eastAsia="Times New Roman" w:cs="Arial"/>
        </w:rPr>
        <w:t>,</w:t>
      </w:r>
      <w:r w:rsidRPr="00EE182C">
        <w:rPr>
          <w:rFonts w:eastAsia="Times New Roman" w:cs="Arial"/>
        </w:rPr>
        <w:t xml:space="preserve"> if any</w:t>
      </w:r>
      <w:r w:rsidR="00B1199A">
        <w:rPr>
          <w:rFonts w:eastAsia="Times New Roman" w:cs="Arial"/>
        </w:rPr>
        <w:t>,</w:t>
      </w:r>
      <w:r w:rsidRPr="00EE182C">
        <w:rPr>
          <w:rFonts w:eastAsia="Times New Roman" w:cs="Arial"/>
        </w:rPr>
        <w:t xml:space="preserve"> and consideration of how well the </w:t>
      </w:r>
      <w:r w:rsidR="00B1199A">
        <w:rPr>
          <w:rFonts w:eastAsia="Times New Roman" w:cs="Arial"/>
        </w:rPr>
        <w:t>p</w:t>
      </w:r>
      <w:r w:rsidRPr="00EE182C">
        <w:rPr>
          <w:rFonts w:eastAsia="Times New Roman" w:cs="Arial"/>
        </w:rPr>
        <w:t>roject has done adaptive management</w:t>
      </w:r>
      <w:r>
        <w:rPr>
          <w:rFonts w:eastAsia="Times New Roman" w:cs="Arial"/>
        </w:rPr>
        <w:t>.</w:t>
      </w:r>
    </w:p>
    <w:p w14:paraId="25FC0095" w14:textId="77777777" w:rsidR="00B9044F" w:rsidRDefault="00B9044F" w:rsidP="004A1A88"/>
    <w:p w14:paraId="4DFF2F08" w14:textId="45F18959" w:rsidR="00575D32" w:rsidRPr="009476CE" w:rsidRDefault="00575D32" w:rsidP="004A1A88">
      <w:r w:rsidRPr="009476CE">
        <w:t>Evaluation approach and method</w:t>
      </w:r>
      <w:bookmarkEnd w:id="1"/>
      <w:bookmarkEnd w:id="2"/>
    </w:p>
    <w:p w14:paraId="51BC26F0" w14:textId="42977251" w:rsidR="00575D32" w:rsidRDefault="00575D32" w:rsidP="00313DC2">
      <w:pPr>
        <w:autoSpaceDE w:val="0"/>
        <w:autoSpaceDN w:val="0"/>
        <w:adjustRightInd w:val="0"/>
        <w:spacing w:before="200"/>
        <w:jc w:val="both"/>
        <w:rPr>
          <w:rFonts w:eastAsia="Times New Roman" w:cs="Times New Roman"/>
        </w:rPr>
      </w:pPr>
      <w:r w:rsidRPr="009476CE">
        <w:rPr>
          <w:rFonts w:ascii="Calibri" w:eastAsia="Times New Roman" w:hAnsi="Calibri" w:cs="Times New Roman"/>
        </w:rPr>
        <w:t xml:space="preserve">An overall approach and method for conducting project terminal evaluations of UNDP supported GEF </w:t>
      </w:r>
      <w:r w:rsidRPr="0021273E">
        <w:rPr>
          <w:rFonts w:eastAsia="Times New Roman" w:cs="Times New Roman"/>
        </w:rPr>
        <w:t xml:space="preserve">financed projects has developed over time. </w:t>
      </w:r>
      <w:r w:rsidR="002C3701" w:rsidRPr="0021273E">
        <w:rPr>
          <w:rFonts w:eastAsia="Times New Roman" w:cs="Times New Roman"/>
        </w:rPr>
        <w:t>The criteria of relevance, effectiveness, efficiency,</w:t>
      </w:r>
      <w:r w:rsidR="002C3701">
        <w:rPr>
          <w:rFonts w:ascii="Arial" w:hAnsi="Arial" w:cs="Arial"/>
          <w:color w:val="666666"/>
          <w:sz w:val="20"/>
          <w:szCs w:val="20"/>
        </w:rPr>
        <w:t xml:space="preserve"> </w:t>
      </w:r>
      <w:r w:rsidR="002C3701" w:rsidRPr="0021273E">
        <w:rPr>
          <w:rFonts w:eastAsia="Times New Roman" w:cs="Times New Roman"/>
        </w:rPr>
        <w:t>sustainability, and impact, as defined and explained in the UNDP</w:t>
      </w:r>
      <w:r w:rsidR="002C3701">
        <w:rPr>
          <w:rFonts w:ascii="Arial" w:hAnsi="Arial" w:cs="Arial"/>
          <w:color w:val="666666"/>
          <w:sz w:val="20"/>
          <w:szCs w:val="20"/>
        </w:rPr>
        <w:t> </w:t>
      </w:r>
      <w:hyperlink r:id="rId8" w:anchor="handbook" w:history="1">
        <w:r w:rsidR="002C3701">
          <w:rPr>
            <w:rStyle w:val="Hyperlink"/>
            <w:rFonts w:ascii="Arial" w:hAnsi="Arial" w:cs="Arial"/>
            <w:color w:val="0055AA"/>
            <w:sz w:val="20"/>
            <w:szCs w:val="20"/>
            <w:bdr w:val="none" w:sz="0" w:space="0" w:color="auto" w:frame="1"/>
          </w:rPr>
          <w:t>guidance</w:t>
        </w:r>
      </w:hyperlink>
      <w:r w:rsidR="002C3701">
        <w:rPr>
          <w:rFonts w:ascii="Arial" w:hAnsi="Arial" w:cs="Arial"/>
          <w:color w:val="666666"/>
          <w:sz w:val="20"/>
          <w:szCs w:val="20"/>
        </w:rPr>
        <w:t> </w:t>
      </w:r>
      <w:r w:rsidR="002C3701" w:rsidRPr="0021273E">
        <w:rPr>
          <w:rFonts w:eastAsia="Times New Roman" w:cs="Times New Roman"/>
        </w:rPr>
        <w:t>for conducting terminal</w:t>
      </w:r>
      <w:r w:rsidR="002C3701">
        <w:rPr>
          <w:rFonts w:ascii="Arial" w:hAnsi="Arial" w:cs="Arial"/>
          <w:color w:val="666666"/>
          <w:sz w:val="20"/>
          <w:szCs w:val="20"/>
        </w:rPr>
        <w:t xml:space="preserve"> </w:t>
      </w:r>
      <w:r w:rsidR="002C3701" w:rsidRPr="0021273E">
        <w:rPr>
          <w:rFonts w:eastAsia="Times New Roman" w:cs="Times New Roman"/>
        </w:rPr>
        <w:t>evaluations of UNDP-supported, GEF-financed projects are to be used for evaluation. A set of questions covering each of these criteria have been drafted and are to be amended, completed and submitted with the </w:t>
      </w:r>
      <w:hyperlink r:id="rId9" w:history="1">
        <w:r w:rsidR="002C3701" w:rsidRPr="0021273E">
          <w:rPr>
            <w:rFonts w:eastAsia="Times New Roman" w:cs="Times New Roman"/>
          </w:rPr>
          <w:t>matrix</w:t>
        </w:r>
      </w:hyperlink>
      <w:r w:rsidR="002C3701" w:rsidRPr="0021273E">
        <w:rPr>
          <w:rFonts w:eastAsia="Times New Roman" w:cs="Times New Roman"/>
        </w:rPr>
        <w:t> as part of an evaluation inception report, and included as an annex to the final report. </w:t>
      </w:r>
      <w:r w:rsidRPr="0021273E">
        <w:rPr>
          <w:rFonts w:eastAsia="Times New Roman" w:cs="Times New Roman"/>
        </w:rPr>
        <w:t xml:space="preserve"> </w:t>
      </w:r>
      <w:r w:rsidRPr="009476CE">
        <w:rPr>
          <w:rFonts w:eastAsia="Times New Roman" w:cs="Times New Roman"/>
        </w:rPr>
        <w:t xml:space="preserve">The evaluation must provide evidence‐based information that is credible, reliable and useful. </w:t>
      </w:r>
      <w:r w:rsidR="002C3701">
        <w:rPr>
          <w:rFonts w:eastAsia="Times New Roman" w:cs="Times New Roman"/>
        </w:rPr>
        <w:t>The</w:t>
      </w:r>
      <w:r w:rsidRPr="009476CE">
        <w:rPr>
          <w:rFonts w:eastAsia="Times New Roman" w:cs="Times New Roman"/>
        </w:rPr>
        <w:t xml:space="preserve"> evaluat</w:t>
      </w:r>
      <w:r w:rsidR="002C3701">
        <w:rPr>
          <w:rFonts w:eastAsia="Times New Roman" w:cs="Times New Roman"/>
        </w:rPr>
        <w:t>ion team</w:t>
      </w:r>
      <w:r w:rsidR="00313DC2">
        <w:rPr>
          <w:rFonts w:eastAsia="Times New Roman" w:cs="Times New Roman"/>
        </w:rPr>
        <w:t xml:space="preserve"> </w:t>
      </w:r>
      <w:r w:rsidR="002C3701">
        <w:rPr>
          <w:rFonts w:eastAsia="Times New Roman" w:cs="Times New Roman"/>
        </w:rPr>
        <w:t>is</w:t>
      </w:r>
      <w:r w:rsidRPr="009476CE">
        <w:rPr>
          <w:rFonts w:eastAsia="Times New Roman" w:cs="Times New Roman"/>
        </w:rPr>
        <w:t xml:space="preserve"> expected to follow a participatory and consultative approach ensuring close engagement with government counterparts, in particular the GEF operational focal point, </w:t>
      </w:r>
      <w:r>
        <w:rPr>
          <w:rFonts w:eastAsia="Times New Roman" w:cs="Times New Roman"/>
        </w:rPr>
        <w:t xml:space="preserve">National Project Director, </w:t>
      </w:r>
      <w:r w:rsidR="002C3701" w:rsidRPr="009476CE">
        <w:rPr>
          <w:rFonts w:eastAsia="Times New Roman" w:cs="Times New Roman"/>
        </w:rPr>
        <w:t>UNDP GEF Technical Adviser based in the region</w:t>
      </w:r>
      <w:r w:rsidR="002C3701">
        <w:rPr>
          <w:rFonts w:eastAsia="Times New Roman" w:cs="Times New Roman"/>
        </w:rPr>
        <w:t>,</w:t>
      </w:r>
      <w:r w:rsidR="002C3701" w:rsidRPr="009476CE">
        <w:rPr>
          <w:rFonts w:eastAsia="Times New Roman" w:cs="Times New Roman"/>
        </w:rPr>
        <w:t xml:space="preserve"> </w:t>
      </w:r>
      <w:r w:rsidRPr="009476CE">
        <w:rPr>
          <w:rFonts w:eastAsia="Times New Roman" w:cs="Times New Roman"/>
        </w:rPr>
        <w:t xml:space="preserve">UNDP Project Office, project team and </w:t>
      </w:r>
      <w:r>
        <w:rPr>
          <w:rFonts w:eastAsia="Times New Roman" w:cs="Times New Roman"/>
        </w:rPr>
        <w:t xml:space="preserve">other </w:t>
      </w:r>
      <w:r w:rsidR="006B788C" w:rsidRPr="00EB592E">
        <w:rPr>
          <w:rFonts w:eastAsia="Times New Roman" w:cs="Arial"/>
        </w:rPr>
        <w:t xml:space="preserve">key stakeholders including all advisors, consultants, and sub-contractors to the </w:t>
      </w:r>
      <w:r w:rsidR="006B788C">
        <w:rPr>
          <w:rFonts w:eastAsia="Times New Roman" w:cs="Arial"/>
        </w:rPr>
        <w:t>p</w:t>
      </w:r>
      <w:r w:rsidR="006B788C" w:rsidRPr="00EB592E">
        <w:rPr>
          <w:rFonts w:eastAsia="Times New Roman" w:cs="Arial"/>
        </w:rPr>
        <w:t>roject</w:t>
      </w:r>
      <w:r w:rsidRPr="009476CE">
        <w:rPr>
          <w:rFonts w:eastAsia="Times New Roman" w:cs="Times New Roman"/>
        </w:rPr>
        <w:t xml:space="preserve">. </w:t>
      </w:r>
      <w:r w:rsidR="00E4701E" w:rsidRPr="004D1A9F">
        <w:rPr>
          <w:rFonts w:eastAsia="Times New Roman" w:cs="Times New Roman"/>
        </w:rPr>
        <w:t xml:space="preserve">Interviews </w:t>
      </w:r>
      <w:r w:rsidR="00E4701E">
        <w:rPr>
          <w:rFonts w:eastAsia="Times New Roman" w:cs="Times New Roman"/>
        </w:rPr>
        <w:t>should</w:t>
      </w:r>
      <w:r w:rsidR="00E4701E" w:rsidRPr="004D1A9F">
        <w:rPr>
          <w:rFonts w:eastAsia="Times New Roman" w:cs="Times New Roman"/>
        </w:rPr>
        <w:t xml:space="preserve"> be held with the following organizations at a minimum: UNDP Istanbul Regional Hub, UNDP-Russia Project Support Office, project mid-term evaluator, former and current contractors of the project, Ministry of Transport of the Russian Federation, Administrations of pilot cities (Kazan, Kaliningrad), Administrations of </w:t>
      </w:r>
      <w:r w:rsidR="00E4701E">
        <w:rPr>
          <w:rFonts w:eastAsia="Times New Roman" w:cs="Times New Roman"/>
        </w:rPr>
        <w:t>3</w:t>
      </w:r>
      <w:r w:rsidR="00E4701E" w:rsidRPr="004D1A9F">
        <w:rPr>
          <w:rFonts w:eastAsia="Times New Roman" w:cs="Times New Roman"/>
        </w:rPr>
        <w:t xml:space="preserve"> Pilot Replication Cities </w:t>
      </w:r>
      <w:r w:rsidR="00E4701E">
        <w:rPr>
          <w:rFonts w:eastAsia="Times New Roman" w:cs="Times New Roman"/>
        </w:rPr>
        <w:t>(</w:t>
      </w:r>
      <w:r w:rsidR="00E4701E" w:rsidRPr="004D1A9F">
        <w:rPr>
          <w:rFonts w:eastAsia="Times New Roman" w:cs="Times New Roman"/>
        </w:rPr>
        <w:t>Outcome #4</w:t>
      </w:r>
      <w:r w:rsidR="00E4701E">
        <w:rPr>
          <w:rFonts w:eastAsia="Times New Roman" w:cs="Times New Roman"/>
        </w:rPr>
        <w:t>)</w:t>
      </w:r>
      <w:r w:rsidR="00E4701E" w:rsidRPr="004D1A9F">
        <w:rPr>
          <w:rFonts w:eastAsia="Times New Roman" w:cs="Times New Roman"/>
        </w:rPr>
        <w:t xml:space="preserve">, Federal State Budgetary Institution “Research Center for Complex Transport Projects of the Ministry of Transport of the Russian Federation”, OJSC “Scientific and Research </w:t>
      </w:r>
      <w:r w:rsidR="00E4701E" w:rsidRPr="004D1A9F">
        <w:rPr>
          <w:rFonts w:eastAsia="Times New Roman" w:cs="Times New Roman"/>
        </w:rPr>
        <w:lastRenderedPageBreak/>
        <w:t>institute of motor transport”, Moscow Automobile and Road Construction University (MADI), Institute for Transport Economics and Transport Policy Studies of the National Research University "Higher School of Economics", Municipal budget institution " Organizer of passenger transportations" (the largest bus publ</w:t>
      </w:r>
      <w:r w:rsidR="00E4701E">
        <w:rPr>
          <w:rFonts w:eastAsia="Times New Roman" w:cs="Times New Roman"/>
        </w:rPr>
        <w:t>ic transport operator in Kazan)</w:t>
      </w:r>
      <w:r w:rsidR="00E4701E">
        <w:rPr>
          <w:rFonts w:eastAsia="Times New Roman" w:cs="Times New Roman"/>
        </w:rPr>
        <w:t>.</w:t>
      </w:r>
    </w:p>
    <w:p w14:paraId="3A2EA7A5" w14:textId="77777777" w:rsidR="00BB3555" w:rsidRPr="00575D32" w:rsidRDefault="00BB3555" w:rsidP="00B42CE5">
      <w:pPr>
        <w:rPr>
          <w:caps/>
        </w:rPr>
      </w:pPr>
      <w:r w:rsidRPr="00575D32">
        <w:t xml:space="preserve">Scope of </w:t>
      </w:r>
      <w:r w:rsidR="00064CDB" w:rsidRPr="00575D32">
        <w:t>w</w:t>
      </w:r>
      <w:r w:rsidRPr="00575D32">
        <w:t>ork</w:t>
      </w:r>
    </w:p>
    <w:p w14:paraId="598995E2" w14:textId="77777777" w:rsidR="004E2D33" w:rsidRDefault="00BB3555" w:rsidP="004E2D33">
      <w:pPr>
        <w:spacing w:before="120" w:after="0" w:line="293" w:lineRule="atLeast"/>
        <w:jc w:val="both"/>
        <w:textAlignment w:val="baseline"/>
        <w:rPr>
          <w:rFonts w:eastAsia="Times New Roman" w:cs="Arial"/>
        </w:rPr>
      </w:pPr>
      <w:r w:rsidRPr="00C42C70">
        <w:rPr>
          <w:rFonts w:eastAsia="Times New Roman" w:cs="Arial"/>
        </w:rPr>
        <w:t xml:space="preserve">The </w:t>
      </w:r>
      <w:r w:rsidR="00DA7961">
        <w:rPr>
          <w:rFonts w:eastAsia="Times New Roman" w:cs="Arial"/>
        </w:rPr>
        <w:t>n</w:t>
      </w:r>
      <w:r w:rsidRPr="00302492">
        <w:rPr>
          <w:rFonts w:eastAsia="Times New Roman" w:cs="Arial"/>
        </w:rPr>
        <w:t xml:space="preserve">ational </w:t>
      </w:r>
      <w:r w:rsidR="00DA7961">
        <w:rPr>
          <w:rFonts w:eastAsia="Times New Roman" w:cs="Arial"/>
        </w:rPr>
        <w:t>c</w:t>
      </w:r>
      <w:r w:rsidRPr="00C42C70">
        <w:rPr>
          <w:rFonts w:eastAsia="Times New Roman" w:cs="Arial"/>
        </w:rPr>
        <w:t xml:space="preserve">onsultant will be </w:t>
      </w:r>
      <w:r w:rsidRPr="00302492">
        <w:rPr>
          <w:rFonts w:eastAsia="Times New Roman" w:cs="Arial"/>
        </w:rPr>
        <w:t>supporting the international consul</w:t>
      </w:r>
      <w:r>
        <w:rPr>
          <w:rFonts w:eastAsia="Times New Roman" w:cs="Arial"/>
        </w:rPr>
        <w:t>tant with the terminal</w:t>
      </w:r>
      <w:r w:rsidRPr="00302492">
        <w:rPr>
          <w:rFonts w:eastAsia="Times New Roman" w:cs="Arial"/>
        </w:rPr>
        <w:t xml:space="preserve"> evaluation. </w:t>
      </w:r>
      <w:r w:rsidRPr="00C42C70">
        <w:rPr>
          <w:rFonts w:eastAsia="Times New Roman" w:cs="Arial"/>
        </w:rPr>
        <w:t xml:space="preserve">The </w:t>
      </w:r>
      <w:r w:rsidR="00DA7961">
        <w:rPr>
          <w:rFonts w:eastAsia="Times New Roman" w:cs="Arial"/>
        </w:rPr>
        <w:t>n</w:t>
      </w:r>
      <w:r w:rsidRPr="00C42C70">
        <w:rPr>
          <w:rFonts w:eastAsia="Times New Roman" w:cs="Arial"/>
        </w:rPr>
        <w:t xml:space="preserve">ational </w:t>
      </w:r>
      <w:r w:rsidR="00DA7961">
        <w:rPr>
          <w:rFonts w:eastAsia="Times New Roman" w:cs="Arial"/>
        </w:rPr>
        <w:t>c</w:t>
      </w:r>
      <w:r w:rsidRPr="00C42C70">
        <w:rPr>
          <w:rFonts w:eastAsia="Times New Roman" w:cs="Arial"/>
        </w:rPr>
        <w:t>onsultant will provide supportive roles in terms of professional inputs, knowledge of local policies, local navigation, translation / language support, etc</w:t>
      </w:r>
      <w:r>
        <w:rPr>
          <w:rFonts w:eastAsia="Times New Roman" w:cs="Arial"/>
        </w:rPr>
        <w:t xml:space="preserve">. </w:t>
      </w:r>
      <w:r w:rsidR="00820171">
        <w:rPr>
          <w:rFonts w:eastAsia="Times New Roman" w:cs="Arial"/>
        </w:rPr>
        <w:t>The national c</w:t>
      </w:r>
      <w:r w:rsidR="00820171" w:rsidRPr="00C42C70">
        <w:rPr>
          <w:rFonts w:eastAsia="Times New Roman" w:cs="Arial"/>
        </w:rPr>
        <w:t xml:space="preserve">onsultant will report directly to </w:t>
      </w:r>
      <w:r w:rsidR="00820171">
        <w:rPr>
          <w:rFonts w:eastAsia="Times New Roman" w:cs="Arial"/>
        </w:rPr>
        <w:t>UNDP Russia project support office and follow the guidance of the international evaluator leading the terminal evaluation.</w:t>
      </w:r>
      <w:r w:rsidR="00820171">
        <w:rPr>
          <w:rFonts w:eastAsia="Times New Roman" w:cs="Arial"/>
        </w:rPr>
        <w:t xml:space="preserve"> </w:t>
      </w:r>
      <w:r w:rsidR="00820171" w:rsidRPr="00C42C70">
        <w:rPr>
          <w:rFonts w:eastAsia="Times New Roman" w:cs="Arial"/>
        </w:rPr>
        <w:t xml:space="preserve">The </w:t>
      </w:r>
      <w:r w:rsidR="00820171">
        <w:rPr>
          <w:rFonts w:eastAsia="Times New Roman" w:cs="Arial"/>
        </w:rPr>
        <w:t>national consultant will focus on the baseline analysis, outlining what other donors/partners are doing, making a clear distinction to what has happened as a result of the project and what has happened from business as usual situation.</w:t>
      </w:r>
      <w:r w:rsidR="004E2D33">
        <w:rPr>
          <w:rFonts w:eastAsia="Times New Roman" w:cs="Arial"/>
        </w:rPr>
        <w:t xml:space="preserve">  </w:t>
      </w:r>
      <w:r w:rsidR="004E2D33" w:rsidRPr="00C42C70">
        <w:rPr>
          <w:rFonts w:eastAsia="Times New Roman" w:cs="Arial"/>
        </w:rPr>
        <w:t>All reports are to be written in English</w:t>
      </w:r>
      <w:r w:rsidR="004E2D33">
        <w:rPr>
          <w:rFonts w:eastAsia="Times New Roman" w:cs="Arial"/>
        </w:rPr>
        <w:t xml:space="preserve"> and all</w:t>
      </w:r>
      <w:r w:rsidR="004E2D33" w:rsidRPr="00690AEA">
        <w:t xml:space="preserve"> </w:t>
      </w:r>
      <w:r w:rsidR="004E2D33" w:rsidRPr="00690AEA">
        <w:rPr>
          <w:rFonts w:eastAsia="Times New Roman" w:cs="Arial"/>
        </w:rPr>
        <w:t>brief description</w:t>
      </w:r>
      <w:r w:rsidR="004E2D33">
        <w:rPr>
          <w:rFonts w:eastAsia="Times New Roman" w:cs="Arial"/>
        </w:rPr>
        <w:t>s</w:t>
      </w:r>
      <w:r w:rsidR="004E2D33" w:rsidRPr="00690AEA">
        <w:rPr>
          <w:rFonts w:eastAsia="Times New Roman" w:cs="Arial"/>
        </w:rPr>
        <w:t xml:space="preserve"> (summar</w:t>
      </w:r>
      <w:r w:rsidR="004E2D33">
        <w:rPr>
          <w:rFonts w:eastAsia="Times New Roman" w:cs="Arial"/>
        </w:rPr>
        <w:t>ies</w:t>
      </w:r>
      <w:r w:rsidR="004E2D33" w:rsidRPr="00690AEA">
        <w:rPr>
          <w:rFonts w:eastAsia="Times New Roman" w:cs="Arial"/>
        </w:rPr>
        <w:t xml:space="preserve">) </w:t>
      </w:r>
      <w:r w:rsidR="004E2D33">
        <w:rPr>
          <w:rFonts w:eastAsia="Times New Roman" w:cs="Arial"/>
        </w:rPr>
        <w:t xml:space="preserve">- </w:t>
      </w:r>
      <w:r w:rsidR="004E2D33" w:rsidRPr="00690AEA">
        <w:rPr>
          <w:rFonts w:eastAsia="Times New Roman" w:cs="Arial"/>
        </w:rPr>
        <w:t>in Russian</w:t>
      </w:r>
      <w:r w:rsidR="004E2D33">
        <w:rPr>
          <w:rFonts w:eastAsia="Times New Roman" w:cs="Arial"/>
        </w:rPr>
        <w:t>.</w:t>
      </w:r>
      <w:r w:rsidR="004E2D33" w:rsidRPr="00C42C70">
        <w:rPr>
          <w:rFonts w:eastAsia="Times New Roman" w:cs="Arial"/>
        </w:rPr>
        <w:t xml:space="preserve">  </w:t>
      </w:r>
      <w:r w:rsidR="004E2D33">
        <w:rPr>
          <w:rFonts w:eastAsia="Times New Roman" w:cs="Arial"/>
        </w:rPr>
        <w:t xml:space="preserve">The national consultant should </w:t>
      </w:r>
      <w:r w:rsidR="004E2D33" w:rsidRPr="00C42C70">
        <w:rPr>
          <w:rFonts w:eastAsia="Times New Roman" w:cs="Arial"/>
        </w:rPr>
        <w:t>provide electronic version</w:t>
      </w:r>
      <w:r w:rsidR="004E2D33">
        <w:rPr>
          <w:rFonts w:eastAsia="Times New Roman" w:cs="Arial"/>
        </w:rPr>
        <w:t>s</w:t>
      </w:r>
      <w:r w:rsidR="004E2D33" w:rsidRPr="00C42C70">
        <w:rPr>
          <w:rFonts w:eastAsia="Times New Roman" w:cs="Arial"/>
        </w:rPr>
        <w:t xml:space="preserve"> of all the required deliverables. </w:t>
      </w:r>
    </w:p>
    <w:p w14:paraId="42B225CC" w14:textId="77777777" w:rsidR="00BB3555" w:rsidRPr="00035FFA" w:rsidRDefault="00BB3555" w:rsidP="00BB3555">
      <w:pPr>
        <w:spacing w:after="0" w:line="293" w:lineRule="atLeast"/>
        <w:jc w:val="both"/>
        <w:textAlignment w:val="baseline"/>
        <w:rPr>
          <w:rFonts w:eastAsia="Times New Roman" w:cs="Arial"/>
        </w:rPr>
      </w:pPr>
    </w:p>
    <w:p w14:paraId="0CB1BA95" w14:textId="77777777" w:rsidR="00AC5CF4" w:rsidRPr="00AC5CF4" w:rsidRDefault="00AC5CF4" w:rsidP="00AC5CF4">
      <w:pPr>
        <w:pStyle w:val="NormalWeb"/>
        <w:spacing w:before="0" w:beforeAutospacing="0" w:after="0" w:afterAutospacing="0" w:line="293" w:lineRule="atLeast"/>
        <w:textAlignment w:val="baseline"/>
        <w:rPr>
          <w:rFonts w:asciiTheme="minorHAnsi" w:hAnsiTheme="minorHAnsi" w:cs="Arial"/>
          <w:sz w:val="22"/>
          <w:szCs w:val="22"/>
          <w:lang w:val="en-US" w:eastAsia="en-US"/>
        </w:rPr>
      </w:pPr>
      <w:r w:rsidRPr="00AC5CF4">
        <w:rPr>
          <w:rFonts w:asciiTheme="minorHAnsi" w:hAnsiTheme="minorHAnsi" w:cs="Arial"/>
          <w:sz w:val="22"/>
          <w:szCs w:val="22"/>
          <w:lang w:val="en-US" w:eastAsia="en-US"/>
        </w:rPr>
        <w:t>Evaluation timeframe</w:t>
      </w:r>
    </w:p>
    <w:p w14:paraId="271B857C" w14:textId="77777777" w:rsidR="00AC5CF4" w:rsidRPr="00AC5CF4" w:rsidRDefault="00AC5CF4" w:rsidP="00AC5CF4">
      <w:pPr>
        <w:pStyle w:val="NormalWeb"/>
        <w:spacing w:before="0" w:beforeAutospacing="0" w:after="0" w:afterAutospacing="0" w:line="293" w:lineRule="atLeast"/>
        <w:ind w:left="720"/>
        <w:textAlignment w:val="baseline"/>
        <w:rPr>
          <w:rFonts w:asciiTheme="minorHAnsi" w:hAnsiTheme="minorHAnsi" w:cs="Arial"/>
          <w:sz w:val="22"/>
          <w:szCs w:val="22"/>
          <w:lang w:val="en-US" w:eastAsia="en-US"/>
        </w:rPr>
      </w:pPr>
    </w:p>
    <w:p w14:paraId="194F8FB8" w14:textId="59B8F1A7" w:rsidR="00AC5CF4" w:rsidRPr="00AC5CF4" w:rsidRDefault="00AC5CF4" w:rsidP="00AC5CF4">
      <w:pPr>
        <w:pStyle w:val="NormalWeb"/>
        <w:spacing w:before="0" w:beforeAutospacing="0" w:after="0" w:afterAutospacing="0" w:line="293" w:lineRule="atLeast"/>
        <w:textAlignment w:val="baseline"/>
        <w:rPr>
          <w:rFonts w:asciiTheme="minorHAnsi" w:hAnsiTheme="minorHAnsi" w:cs="Arial"/>
          <w:sz w:val="22"/>
          <w:szCs w:val="22"/>
          <w:lang w:val="en-US" w:eastAsia="en-US"/>
        </w:rPr>
      </w:pPr>
      <w:r w:rsidRPr="00AC5CF4">
        <w:rPr>
          <w:rFonts w:asciiTheme="minorHAnsi" w:hAnsiTheme="minorHAnsi" w:cs="Arial"/>
          <w:sz w:val="22"/>
          <w:szCs w:val="22"/>
          <w:lang w:val="en-US" w:eastAsia="en-US"/>
        </w:rPr>
        <w:t>The assignment will take place from 1 September to 30 November 2017. The breakdown of the 2</w:t>
      </w:r>
      <w:r w:rsidRPr="00AC5CF4">
        <w:rPr>
          <w:rFonts w:asciiTheme="minorHAnsi" w:hAnsiTheme="minorHAnsi" w:cs="Arial"/>
          <w:sz w:val="22"/>
          <w:szCs w:val="22"/>
          <w:lang w:val="en-US" w:eastAsia="en-US"/>
        </w:rPr>
        <w:t>5</w:t>
      </w:r>
      <w:r w:rsidRPr="00AC5CF4">
        <w:rPr>
          <w:rFonts w:asciiTheme="minorHAnsi" w:hAnsiTheme="minorHAnsi" w:cs="Arial"/>
          <w:sz w:val="22"/>
          <w:szCs w:val="22"/>
          <w:lang w:val="en-US" w:eastAsia="en-US"/>
        </w:rPr>
        <w:t xml:space="preserve"> working days of the national consultant is estimated as follows:</w:t>
      </w:r>
    </w:p>
    <w:p w14:paraId="6900B3D8" w14:textId="53DAD949" w:rsidR="00BB3555" w:rsidRPr="00307A90" w:rsidRDefault="00BB3555" w:rsidP="00313DC2">
      <w:pPr>
        <w:pStyle w:val="ListParagraph"/>
        <w:numPr>
          <w:ilvl w:val="0"/>
          <w:numId w:val="22"/>
        </w:numPr>
        <w:spacing w:after="0"/>
        <w:jc w:val="both"/>
        <w:rPr>
          <w:rFonts w:eastAsia="Times New Roman" w:cs="Arial"/>
        </w:rPr>
      </w:pPr>
      <w:r w:rsidRPr="00307A90">
        <w:rPr>
          <w:rFonts w:eastAsia="Times New Roman" w:cs="Arial"/>
        </w:rPr>
        <w:t xml:space="preserve">Preparation for </w:t>
      </w:r>
      <w:r w:rsidR="00AC5CF4" w:rsidRPr="00307A90">
        <w:rPr>
          <w:rFonts w:eastAsia="Times New Roman" w:cs="Arial"/>
        </w:rPr>
        <w:t xml:space="preserve">the </w:t>
      </w:r>
      <w:r w:rsidRPr="00307A90">
        <w:rPr>
          <w:rFonts w:eastAsia="Times New Roman" w:cs="Arial"/>
        </w:rPr>
        <w:t xml:space="preserve">evaluation mission, </w:t>
      </w:r>
      <w:r w:rsidR="008A7F4F" w:rsidRPr="00307A90">
        <w:rPr>
          <w:rFonts w:eastAsia="Times New Roman" w:cs="Arial"/>
        </w:rPr>
        <w:t>organization</w:t>
      </w:r>
      <w:r w:rsidR="002126A1" w:rsidRPr="00307A90">
        <w:rPr>
          <w:rFonts w:eastAsia="Times New Roman" w:cs="Arial"/>
        </w:rPr>
        <w:t xml:space="preserve"> and confirmation</w:t>
      </w:r>
      <w:r w:rsidR="008A7F4F" w:rsidRPr="00307A90">
        <w:rPr>
          <w:rFonts w:eastAsia="Times New Roman" w:cs="Arial"/>
        </w:rPr>
        <w:t xml:space="preserve"> of </w:t>
      </w:r>
      <w:r w:rsidR="00AC5CF4" w:rsidRPr="00307A90">
        <w:rPr>
          <w:rFonts w:eastAsia="Times New Roman" w:cs="Arial"/>
        </w:rPr>
        <w:t>the agenda</w:t>
      </w:r>
      <w:r w:rsidR="008A7F4F" w:rsidRPr="00307A90">
        <w:rPr>
          <w:rFonts w:eastAsia="Times New Roman" w:cs="Arial"/>
        </w:rPr>
        <w:t xml:space="preserve">, meetings </w:t>
      </w:r>
      <w:r w:rsidR="002126A1" w:rsidRPr="00307A90">
        <w:rPr>
          <w:rFonts w:eastAsia="Times New Roman" w:cs="Arial"/>
        </w:rPr>
        <w:t>with key stakeholders</w:t>
      </w:r>
      <w:r w:rsidR="00AC5CF4" w:rsidRPr="00307A90">
        <w:rPr>
          <w:rFonts w:eastAsia="Times New Roman" w:cs="Arial"/>
        </w:rPr>
        <w:t>,</w:t>
      </w:r>
      <w:r w:rsidR="005A0CF7" w:rsidRPr="00307A90">
        <w:t xml:space="preserve"> </w:t>
      </w:r>
      <w:r w:rsidR="005A0CF7" w:rsidRPr="00307A90">
        <w:rPr>
          <w:rFonts w:eastAsia="Times New Roman" w:cs="Arial"/>
        </w:rPr>
        <w:t xml:space="preserve">appointments and </w:t>
      </w:r>
      <w:r w:rsidR="00AC5CF4" w:rsidRPr="00307A90">
        <w:t>p</w:t>
      </w:r>
      <w:r w:rsidR="00AC5CF4" w:rsidRPr="00307A90">
        <w:rPr>
          <w:rFonts w:eastAsia="Times New Roman" w:cs="Arial"/>
        </w:rPr>
        <w:t>reparation of the work plan</w:t>
      </w:r>
      <w:r w:rsidR="00492D68" w:rsidRPr="00307A90">
        <w:rPr>
          <w:rFonts w:eastAsia="Times New Roman" w:cs="Arial"/>
        </w:rPr>
        <w:t>,</w:t>
      </w:r>
      <w:r w:rsidR="008A7F4F" w:rsidRPr="00307A90">
        <w:rPr>
          <w:rFonts w:eastAsia="Times New Roman" w:cs="Arial"/>
        </w:rPr>
        <w:t xml:space="preserve"> </w:t>
      </w:r>
      <w:r w:rsidRPr="00307A90">
        <w:rPr>
          <w:rFonts w:eastAsia="Times New Roman" w:cs="Arial"/>
        </w:rPr>
        <w:t>3</w:t>
      </w:r>
      <w:r w:rsidR="008A7F4F" w:rsidRPr="00307A90">
        <w:rPr>
          <w:rFonts w:eastAsia="Times New Roman" w:cs="Arial"/>
        </w:rPr>
        <w:t xml:space="preserve"> days</w:t>
      </w:r>
      <w:r w:rsidR="00492D68" w:rsidRPr="00307A90">
        <w:rPr>
          <w:rFonts w:eastAsia="Times New Roman" w:cs="Arial"/>
        </w:rPr>
        <w:t>,</w:t>
      </w:r>
      <w:r w:rsidR="008A7F4F" w:rsidRPr="00307A90">
        <w:rPr>
          <w:rFonts w:eastAsia="Times New Roman" w:cs="Arial"/>
        </w:rPr>
        <w:t xml:space="preserve"> </w:t>
      </w:r>
      <w:r w:rsidR="00FE1CF9" w:rsidRPr="00307A90">
        <w:rPr>
          <w:rFonts w:eastAsia="Times New Roman" w:cs="Arial"/>
        </w:rPr>
        <w:t>September</w:t>
      </w:r>
      <w:r w:rsidRPr="00307A90">
        <w:rPr>
          <w:rFonts w:eastAsia="Times New Roman" w:cs="Arial"/>
        </w:rPr>
        <w:t xml:space="preserve"> 201</w:t>
      </w:r>
      <w:r w:rsidR="004617C3" w:rsidRPr="00307A90">
        <w:rPr>
          <w:rFonts w:eastAsia="Times New Roman" w:cs="Arial"/>
        </w:rPr>
        <w:t>7</w:t>
      </w:r>
      <w:r w:rsidR="008A7F4F" w:rsidRPr="00307A90">
        <w:rPr>
          <w:rFonts w:eastAsia="Times New Roman" w:cs="Arial"/>
        </w:rPr>
        <w:t>;</w:t>
      </w:r>
    </w:p>
    <w:p w14:paraId="5B0060B9" w14:textId="51F9A9A2" w:rsidR="00BB3555" w:rsidRPr="00307A90" w:rsidRDefault="00BB3555" w:rsidP="0010101E">
      <w:pPr>
        <w:pStyle w:val="ListParagraph"/>
        <w:numPr>
          <w:ilvl w:val="0"/>
          <w:numId w:val="22"/>
        </w:numPr>
        <w:spacing w:after="0" w:line="240" w:lineRule="auto"/>
        <w:jc w:val="both"/>
        <w:rPr>
          <w:rFonts w:eastAsia="Times New Roman" w:cs="Arial"/>
        </w:rPr>
      </w:pPr>
      <w:r w:rsidRPr="00307A90">
        <w:rPr>
          <w:rFonts w:eastAsia="Times New Roman" w:cs="Arial"/>
        </w:rPr>
        <w:t xml:space="preserve">Participation in </w:t>
      </w:r>
      <w:r w:rsidR="008A7F4F" w:rsidRPr="00307A90">
        <w:rPr>
          <w:rFonts w:eastAsia="Times New Roman" w:cs="Arial"/>
        </w:rPr>
        <w:t>the t</w:t>
      </w:r>
      <w:r w:rsidRPr="00307A90">
        <w:rPr>
          <w:rFonts w:eastAsia="Times New Roman" w:cs="Arial"/>
        </w:rPr>
        <w:t xml:space="preserve">erminal </w:t>
      </w:r>
      <w:r w:rsidR="008A7F4F" w:rsidRPr="00307A90">
        <w:rPr>
          <w:rFonts w:eastAsia="Times New Roman" w:cs="Arial"/>
        </w:rPr>
        <w:t>e</w:t>
      </w:r>
      <w:r w:rsidRPr="00307A90">
        <w:rPr>
          <w:rFonts w:eastAsia="Times New Roman" w:cs="Arial"/>
        </w:rPr>
        <w:t xml:space="preserve">valuation </w:t>
      </w:r>
      <w:r w:rsidR="008A7F4F" w:rsidRPr="00307A90">
        <w:rPr>
          <w:rFonts w:eastAsia="Times New Roman" w:cs="Arial"/>
        </w:rPr>
        <w:t>m</w:t>
      </w:r>
      <w:r w:rsidRPr="00307A90">
        <w:rPr>
          <w:rFonts w:eastAsia="Times New Roman" w:cs="Arial"/>
        </w:rPr>
        <w:t>ission</w:t>
      </w:r>
      <w:r w:rsidR="008A7F4F" w:rsidRPr="00307A90">
        <w:rPr>
          <w:rFonts w:eastAsia="Times New Roman" w:cs="Arial"/>
        </w:rPr>
        <w:t xml:space="preserve"> and</w:t>
      </w:r>
      <w:r w:rsidRPr="00307A90">
        <w:rPr>
          <w:rFonts w:eastAsia="Times New Roman" w:cs="Arial"/>
        </w:rPr>
        <w:t xml:space="preserve"> </w:t>
      </w:r>
      <w:r w:rsidR="008A7F4F" w:rsidRPr="00307A90">
        <w:rPr>
          <w:rFonts w:eastAsia="Times New Roman" w:cs="Arial"/>
        </w:rPr>
        <w:t xml:space="preserve">presentation </w:t>
      </w:r>
      <w:r w:rsidR="00AF3105" w:rsidRPr="00307A90">
        <w:rPr>
          <w:rFonts w:eastAsia="Times New Roman" w:cs="Arial"/>
        </w:rPr>
        <w:t xml:space="preserve">of </w:t>
      </w:r>
      <w:r w:rsidR="00786F1D" w:rsidRPr="00307A90">
        <w:rPr>
          <w:rFonts w:eastAsia="Times New Roman" w:cs="Arial"/>
        </w:rPr>
        <w:t xml:space="preserve">the mission </w:t>
      </w:r>
      <w:r w:rsidR="00B82E8E" w:rsidRPr="00307A90">
        <w:rPr>
          <w:rFonts w:eastAsia="Times New Roman" w:cs="Arial"/>
        </w:rPr>
        <w:t xml:space="preserve">initial findings </w:t>
      </w:r>
      <w:r w:rsidR="00786F1D" w:rsidRPr="00307A90">
        <w:rPr>
          <w:rFonts w:eastAsia="Times New Roman" w:cs="Arial"/>
        </w:rPr>
        <w:t xml:space="preserve">together </w:t>
      </w:r>
      <w:r w:rsidR="00B82E8E" w:rsidRPr="00307A90">
        <w:rPr>
          <w:rFonts w:eastAsia="Times New Roman" w:cs="Arial"/>
        </w:rPr>
        <w:t>with the international consultant</w:t>
      </w:r>
      <w:r w:rsidR="00492D68" w:rsidRPr="00307A90">
        <w:rPr>
          <w:rFonts w:eastAsia="Times New Roman" w:cs="Arial"/>
        </w:rPr>
        <w:t xml:space="preserve">, </w:t>
      </w:r>
      <w:r w:rsidRPr="00307A90">
        <w:rPr>
          <w:rFonts w:eastAsia="Times New Roman" w:cs="Arial"/>
        </w:rPr>
        <w:t xml:space="preserve">10 </w:t>
      </w:r>
      <w:r w:rsidR="008A7F4F" w:rsidRPr="00307A90">
        <w:rPr>
          <w:rFonts w:eastAsia="Times New Roman" w:cs="Arial"/>
        </w:rPr>
        <w:t>days</w:t>
      </w:r>
      <w:r w:rsidR="00492D68" w:rsidRPr="00307A90">
        <w:rPr>
          <w:rFonts w:eastAsia="Times New Roman" w:cs="Arial"/>
        </w:rPr>
        <w:t>,</w:t>
      </w:r>
      <w:r w:rsidRPr="00307A90">
        <w:rPr>
          <w:rFonts w:eastAsia="Times New Roman" w:cs="Arial"/>
        </w:rPr>
        <w:t xml:space="preserve"> </w:t>
      </w:r>
      <w:r w:rsidR="00FE1CF9" w:rsidRPr="00307A90">
        <w:rPr>
          <w:rFonts w:eastAsia="Times New Roman" w:cs="Arial"/>
        </w:rPr>
        <w:t>October</w:t>
      </w:r>
      <w:r w:rsidRPr="00307A90">
        <w:rPr>
          <w:rFonts w:eastAsia="Times New Roman" w:cs="Arial"/>
        </w:rPr>
        <w:t xml:space="preserve"> 201</w:t>
      </w:r>
      <w:r w:rsidR="004617C3" w:rsidRPr="00307A90">
        <w:rPr>
          <w:rFonts w:eastAsia="Times New Roman" w:cs="Arial"/>
        </w:rPr>
        <w:t>7</w:t>
      </w:r>
      <w:r w:rsidR="008A7F4F" w:rsidRPr="00307A90">
        <w:rPr>
          <w:rFonts w:eastAsia="Times New Roman" w:cs="Arial"/>
        </w:rPr>
        <w:t>;</w:t>
      </w:r>
    </w:p>
    <w:p w14:paraId="388B91B1" w14:textId="298B3E84" w:rsidR="007C1CA2" w:rsidRPr="00307A90" w:rsidRDefault="007C1CA2" w:rsidP="0010101E">
      <w:pPr>
        <w:pStyle w:val="ListParagraph"/>
        <w:numPr>
          <w:ilvl w:val="0"/>
          <w:numId w:val="22"/>
        </w:numPr>
        <w:spacing w:after="0" w:line="240" w:lineRule="auto"/>
        <w:jc w:val="both"/>
        <w:rPr>
          <w:rFonts w:eastAsia="Times New Roman" w:cs="Arial"/>
        </w:rPr>
      </w:pPr>
      <w:r w:rsidRPr="00307A90">
        <w:rPr>
          <w:rFonts w:eastAsia="Times New Roman" w:cs="Arial"/>
        </w:rPr>
        <w:t>Baseline and Stocktaking Report review</w:t>
      </w:r>
      <w:r w:rsidR="008F0950" w:rsidRPr="00307A90">
        <w:rPr>
          <w:rFonts w:eastAsia="Times New Roman" w:cs="Arial"/>
        </w:rPr>
        <w:t>ing</w:t>
      </w:r>
      <w:r w:rsidRPr="00307A90">
        <w:rPr>
          <w:rFonts w:eastAsia="Times New Roman" w:cs="Arial"/>
        </w:rPr>
        <w:t xml:space="preserve"> the efficiency and effectiveness of all project outputs and assess</w:t>
      </w:r>
      <w:r w:rsidR="008F0950" w:rsidRPr="00307A90">
        <w:rPr>
          <w:rFonts w:eastAsia="Times New Roman" w:cs="Arial"/>
        </w:rPr>
        <w:t>ing</w:t>
      </w:r>
      <w:r w:rsidRPr="00307A90">
        <w:rPr>
          <w:rFonts w:eastAsia="Times New Roman" w:cs="Arial"/>
        </w:rPr>
        <w:t xml:space="preserve"> their relevance and impact</w:t>
      </w:r>
      <w:r w:rsidR="00EF4140" w:rsidRPr="00307A90">
        <w:rPr>
          <w:rFonts w:eastAsia="Times New Roman" w:cs="Arial"/>
        </w:rPr>
        <w:t>,</w:t>
      </w:r>
      <w:r w:rsidRPr="00307A90">
        <w:rPr>
          <w:rFonts w:eastAsia="Times New Roman" w:cs="Arial"/>
        </w:rPr>
        <w:t xml:space="preserve"> </w:t>
      </w:r>
      <w:r w:rsidR="00D305BC" w:rsidRPr="00307A90">
        <w:rPr>
          <w:rFonts w:eastAsia="Times New Roman" w:cs="Arial"/>
        </w:rPr>
        <w:t>and provid</w:t>
      </w:r>
      <w:r w:rsidR="008F0950" w:rsidRPr="00307A90">
        <w:rPr>
          <w:rFonts w:eastAsia="Times New Roman" w:cs="Arial"/>
        </w:rPr>
        <w:t>ing</w:t>
      </w:r>
      <w:r w:rsidR="00D305BC" w:rsidRPr="00307A90">
        <w:rPr>
          <w:rFonts w:eastAsia="Times New Roman" w:cs="Arial"/>
        </w:rPr>
        <w:t xml:space="preserve"> a brief summary for each report produced by the project. Baseline report analyses changes to the baseline situation over lifetime of the project and stocktaking provides a brief summary and review (in English</w:t>
      </w:r>
      <w:r w:rsidR="00A244D7" w:rsidRPr="00307A90">
        <w:rPr>
          <w:rFonts w:eastAsia="Times New Roman" w:cs="Arial"/>
        </w:rPr>
        <w:t xml:space="preserve"> and Russian</w:t>
      </w:r>
      <w:r w:rsidR="00D305BC" w:rsidRPr="00307A90">
        <w:rPr>
          <w:rFonts w:eastAsia="Times New Roman" w:cs="Arial"/>
        </w:rPr>
        <w:t>) of the outputs of the project</w:t>
      </w:r>
      <w:r w:rsidR="00AF3105" w:rsidRPr="00307A90">
        <w:rPr>
          <w:rFonts w:eastAsia="Times New Roman" w:cs="Arial"/>
        </w:rPr>
        <w:t xml:space="preserve"> </w:t>
      </w:r>
      <w:r w:rsidR="00AA31AE" w:rsidRPr="00307A90">
        <w:rPr>
          <w:rFonts w:eastAsia="Times New Roman" w:cs="Arial"/>
        </w:rPr>
        <w:t>(max 25-30 pages)</w:t>
      </w:r>
      <w:r w:rsidR="00A244D7" w:rsidRPr="00307A90">
        <w:rPr>
          <w:rFonts w:eastAsia="Times New Roman" w:cs="Arial"/>
        </w:rPr>
        <w:t xml:space="preserve">. </w:t>
      </w:r>
      <w:r w:rsidR="00EF4140" w:rsidRPr="00307A90">
        <w:rPr>
          <w:rFonts w:eastAsia="Times New Roman" w:cs="Arial"/>
        </w:rPr>
        <w:t>Submission for a</w:t>
      </w:r>
      <w:r w:rsidR="00A244D7" w:rsidRPr="00307A90">
        <w:rPr>
          <w:rFonts w:eastAsia="Times New Roman" w:cs="Arial"/>
        </w:rPr>
        <w:t xml:space="preserve">pproval of the draft report </w:t>
      </w:r>
      <w:r w:rsidR="00EF4140" w:rsidRPr="00307A90">
        <w:rPr>
          <w:rFonts w:eastAsia="Times New Roman" w:cs="Arial"/>
          <w:lang w:val="en-US"/>
        </w:rPr>
        <w:t>to the Project team and the Ministry of transport of the Russian Federation</w:t>
      </w:r>
      <w:r w:rsidR="00492D68" w:rsidRPr="00307A90">
        <w:rPr>
          <w:rFonts w:eastAsia="Times New Roman" w:cs="Arial"/>
          <w:lang w:val="en-US"/>
        </w:rPr>
        <w:t xml:space="preserve">, </w:t>
      </w:r>
      <w:r w:rsidR="00492D68" w:rsidRPr="00307A90">
        <w:rPr>
          <w:rFonts w:eastAsia="Times New Roman" w:cs="Arial"/>
        </w:rPr>
        <w:t>8 days</w:t>
      </w:r>
      <w:r w:rsidR="00492D68" w:rsidRPr="00307A90">
        <w:rPr>
          <w:rFonts w:eastAsia="Times New Roman" w:cs="Arial"/>
        </w:rPr>
        <w:t>,</w:t>
      </w:r>
      <w:r w:rsidR="00EF4140" w:rsidRPr="00307A90">
        <w:rPr>
          <w:rFonts w:eastAsia="Times New Roman" w:cs="Arial"/>
        </w:rPr>
        <w:t xml:space="preserve"> </w:t>
      </w:r>
      <w:r w:rsidR="008F0950" w:rsidRPr="00307A90">
        <w:rPr>
          <w:rFonts w:eastAsia="Times New Roman" w:cs="Arial"/>
        </w:rPr>
        <w:t>end of October</w:t>
      </w:r>
      <w:r w:rsidR="00EF4140" w:rsidRPr="00307A90">
        <w:rPr>
          <w:rFonts w:eastAsia="Times New Roman" w:cs="Arial"/>
        </w:rPr>
        <w:t xml:space="preserve"> 2017</w:t>
      </w:r>
      <w:r w:rsidR="00D305BC" w:rsidRPr="00307A90">
        <w:rPr>
          <w:rFonts w:eastAsia="Times New Roman" w:cs="Arial"/>
        </w:rPr>
        <w:t>;</w:t>
      </w:r>
    </w:p>
    <w:p w14:paraId="5D611023" w14:textId="4C715254" w:rsidR="00BB3555" w:rsidRPr="00307A90" w:rsidRDefault="006105D9" w:rsidP="00313DC2">
      <w:pPr>
        <w:pStyle w:val="ListParagraph"/>
        <w:numPr>
          <w:ilvl w:val="0"/>
          <w:numId w:val="22"/>
        </w:numPr>
        <w:spacing w:after="0" w:line="240" w:lineRule="auto"/>
        <w:jc w:val="both"/>
        <w:rPr>
          <w:rFonts w:eastAsia="Times New Roman" w:cs="Arial"/>
          <w:lang w:val="en-US"/>
        </w:rPr>
      </w:pPr>
      <w:r w:rsidRPr="00307A90">
        <w:rPr>
          <w:rFonts w:eastAsia="Times New Roman" w:cs="Arial"/>
          <w:bCs/>
          <w:lang w:val="en-US"/>
        </w:rPr>
        <w:t xml:space="preserve">Expert assistance to the international consultant in </w:t>
      </w:r>
      <w:r w:rsidR="007C1CA2" w:rsidRPr="00307A90">
        <w:rPr>
          <w:rFonts w:eastAsia="Times New Roman" w:cs="Arial"/>
          <w:bCs/>
          <w:lang w:val="en-US"/>
        </w:rPr>
        <w:t>reviewing</w:t>
      </w:r>
      <w:r w:rsidR="00A244D7" w:rsidRPr="00307A90">
        <w:rPr>
          <w:rFonts w:eastAsia="Times New Roman" w:cs="Arial"/>
          <w:bCs/>
          <w:lang w:val="en-US"/>
        </w:rPr>
        <w:t xml:space="preserve"> </w:t>
      </w:r>
      <w:r w:rsidRPr="00307A90">
        <w:rPr>
          <w:rFonts w:eastAsia="Times New Roman" w:cs="Arial"/>
          <w:bCs/>
          <w:lang w:val="en-US"/>
        </w:rPr>
        <w:t xml:space="preserve">the draft </w:t>
      </w:r>
      <w:r w:rsidR="007C1CA2" w:rsidRPr="00307A90">
        <w:rPr>
          <w:rFonts w:eastAsia="Times New Roman" w:cs="Arial"/>
          <w:bCs/>
          <w:lang w:val="en-US"/>
        </w:rPr>
        <w:t xml:space="preserve">terminal evaluation </w:t>
      </w:r>
      <w:r w:rsidRPr="00307A90">
        <w:rPr>
          <w:rFonts w:eastAsia="Times New Roman" w:cs="Arial"/>
          <w:bCs/>
          <w:lang w:val="en-US"/>
        </w:rPr>
        <w:t xml:space="preserve">report in English </w:t>
      </w:r>
      <w:r w:rsidR="00AA31AE" w:rsidRPr="00307A90">
        <w:rPr>
          <w:rFonts w:eastAsia="Times New Roman" w:cs="Arial"/>
          <w:bCs/>
          <w:lang w:val="en-US"/>
        </w:rPr>
        <w:t xml:space="preserve">and providing inputs </w:t>
      </w:r>
      <w:r w:rsidRPr="00307A90">
        <w:rPr>
          <w:rFonts w:eastAsia="Times New Roman" w:cs="Arial"/>
          <w:bCs/>
          <w:lang w:val="en-US"/>
        </w:rPr>
        <w:t xml:space="preserve">related to the results of the final evaluation of the </w:t>
      </w:r>
      <w:r w:rsidR="00EF4140" w:rsidRPr="00307A90">
        <w:rPr>
          <w:rFonts w:eastAsia="Times New Roman" w:cs="Arial"/>
          <w:bCs/>
          <w:lang w:val="en-US"/>
        </w:rPr>
        <w:t>p</w:t>
      </w:r>
      <w:r w:rsidRPr="00307A90">
        <w:rPr>
          <w:rFonts w:eastAsia="Times New Roman" w:cs="Arial"/>
          <w:bCs/>
          <w:lang w:val="en-US"/>
        </w:rPr>
        <w:t>roject</w:t>
      </w:r>
      <w:r w:rsidR="00492D68" w:rsidRPr="00307A90">
        <w:rPr>
          <w:rFonts w:eastAsia="Times New Roman" w:cs="Arial"/>
          <w:bCs/>
          <w:lang w:val="en-US"/>
        </w:rPr>
        <w:t xml:space="preserve">, </w:t>
      </w:r>
      <w:r w:rsidR="00492D68" w:rsidRPr="00307A90">
        <w:rPr>
          <w:rFonts w:eastAsia="Times New Roman" w:cs="Arial"/>
        </w:rPr>
        <w:t>giving a brief description (summary) of this report in Russian</w:t>
      </w:r>
      <w:r w:rsidR="00492D68" w:rsidRPr="00307A90">
        <w:rPr>
          <w:rFonts w:eastAsia="Times New Roman" w:cs="Arial"/>
        </w:rPr>
        <w:t>,</w:t>
      </w:r>
      <w:r w:rsidRPr="00307A90">
        <w:rPr>
          <w:rFonts w:eastAsia="Times New Roman" w:cs="Arial"/>
          <w:bCs/>
          <w:lang w:val="en-US"/>
        </w:rPr>
        <w:t xml:space="preserve"> </w:t>
      </w:r>
      <w:r w:rsidR="007C1CA2" w:rsidRPr="00307A90">
        <w:rPr>
          <w:rFonts w:eastAsia="Times New Roman" w:cs="Arial"/>
          <w:lang w:val="en-US"/>
        </w:rPr>
        <w:t>2</w:t>
      </w:r>
      <w:r w:rsidR="008A7F4F" w:rsidRPr="00307A90">
        <w:rPr>
          <w:rFonts w:eastAsia="Times New Roman" w:cs="Arial"/>
          <w:lang w:val="en-US"/>
        </w:rPr>
        <w:t xml:space="preserve"> </w:t>
      </w:r>
      <w:r w:rsidR="008A7F4F" w:rsidRPr="00307A90">
        <w:rPr>
          <w:rFonts w:eastAsia="Times New Roman" w:cs="Arial"/>
        </w:rPr>
        <w:t>days</w:t>
      </w:r>
      <w:r w:rsidR="00492D68" w:rsidRPr="00307A90">
        <w:rPr>
          <w:rFonts w:eastAsia="Times New Roman" w:cs="Arial"/>
        </w:rPr>
        <w:t>,</w:t>
      </w:r>
      <w:r w:rsidR="008A7F4F" w:rsidRPr="00307A90">
        <w:rPr>
          <w:rFonts w:eastAsia="Times New Roman" w:cs="Arial"/>
          <w:lang w:val="en-US"/>
        </w:rPr>
        <w:t xml:space="preserve"> </w:t>
      </w:r>
      <w:r w:rsidR="004617C3" w:rsidRPr="00307A90">
        <w:rPr>
          <w:rFonts w:eastAsia="Times New Roman" w:cs="Arial"/>
        </w:rPr>
        <w:t>mid</w:t>
      </w:r>
      <w:r w:rsidR="004617C3" w:rsidRPr="00307A90">
        <w:rPr>
          <w:rFonts w:eastAsia="Times New Roman" w:cs="Arial"/>
          <w:lang w:val="en-US"/>
        </w:rPr>
        <w:t xml:space="preserve"> </w:t>
      </w:r>
      <w:r w:rsidR="002126A1" w:rsidRPr="00307A90">
        <w:rPr>
          <w:rFonts w:eastAsia="Times New Roman" w:cs="Arial"/>
          <w:lang w:val="en-US"/>
        </w:rPr>
        <w:t xml:space="preserve">of </w:t>
      </w:r>
      <w:r w:rsidR="00411859" w:rsidRPr="00307A90">
        <w:rPr>
          <w:rFonts w:eastAsia="Times New Roman" w:cs="Arial"/>
        </w:rPr>
        <w:t>Novem</w:t>
      </w:r>
      <w:r w:rsidR="00BB3555" w:rsidRPr="00307A90">
        <w:rPr>
          <w:rFonts w:eastAsia="Times New Roman" w:cs="Arial"/>
        </w:rPr>
        <w:t>ber</w:t>
      </w:r>
      <w:r w:rsidR="00BB3555" w:rsidRPr="00307A90">
        <w:rPr>
          <w:rFonts w:eastAsia="Times New Roman" w:cs="Arial"/>
          <w:lang w:val="en-US"/>
        </w:rPr>
        <w:t xml:space="preserve"> 201</w:t>
      </w:r>
      <w:r w:rsidR="004617C3" w:rsidRPr="00307A90">
        <w:rPr>
          <w:rFonts w:eastAsia="Times New Roman" w:cs="Arial"/>
          <w:lang w:val="en-US"/>
        </w:rPr>
        <w:t>7</w:t>
      </w:r>
      <w:r w:rsidR="008A7F4F" w:rsidRPr="00307A90">
        <w:rPr>
          <w:rFonts w:eastAsia="Times New Roman" w:cs="Arial"/>
          <w:lang w:val="en-US"/>
        </w:rPr>
        <w:t>;</w:t>
      </w:r>
      <w:r w:rsidR="00F954EF" w:rsidRPr="00307A90">
        <w:rPr>
          <w:rFonts w:eastAsia="Times New Roman" w:cs="Arial"/>
          <w:lang w:val="en-US"/>
        </w:rPr>
        <w:t xml:space="preserve">  </w:t>
      </w:r>
    </w:p>
    <w:p w14:paraId="6FB4EA93" w14:textId="0D4BF2C0" w:rsidR="00BB3555" w:rsidRPr="00307A90" w:rsidRDefault="00BB3555" w:rsidP="004B1B11">
      <w:pPr>
        <w:pStyle w:val="ListParagraph"/>
        <w:numPr>
          <w:ilvl w:val="0"/>
          <w:numId w:val="22"/>
        </w:numPr>
        <w:spacing w:after="0" w:line="240" w:lineRule="auto"/>
        <w:jc w:val="both"/>
        <w:rPr>
          <w:rFonts w:eastAsia="Times New Roman" w:cs="Arial"/>
          <w:lang w:val="en-US"/>
        </w:rPr>
      </w:pPr>
      <w:r w:rsidRPr="00307A90">
        <w:rPr>
          <w:rFonts w:eastAsia="Times New Roman" w:cs="Arial"/>
        </w:rPr>
        <w:t>Inputs and contribution</w:t>
      </w:r>
      <w:r w:rsidR="009B63FE" w:rsidRPr="00307A90">
        <w:rPr>
          <w:rFonts w:eastAsia="Times New Roman" w:cs="Arial"/>
        </w:rPr>
        <w:t>s</w:t>
      </w:r>
      <w:r w:rsidRPr="00307A90">
        <w:rPr>
          <w:rFonts w:eastAsia="Times New Roman" w:cs="Arial"/>
        </w:rPr>
        <w:t xml:space="preserve"> to </w:t>
      </w:r>
      <w:r w:rsidR="005A0CF7" w:rsidRPr="00307A90">
        <w:rPr>
          <w:rFonts w:eastAsia="Times New Roman" w:cs="Arial"/>
        </w:rPr>
        <w:t xml:space="preserve">the </w:t>
      </w:r>
      <w:r w:rsidR="008A7F4F" w:rsidRPr="00307A90">
        <w:rPr>
          <w:rFonts w:eastAsia="Times New Roman" w:cs="Arial"/>
        </w:rPr>
        <w:t>final terminal evaluation report of the international consultant</w:t>
      </w:r>
      <w:r w:rsidR="006105D9" w:rsidRPr="00307A90">
        <w:rPr>
          <w:rFonts w:eastAsia="Times New Roman" w:cs="Arial"/>
        </w:rPr>
        <w:t xml:space="preserve">, giving a </w:t>
      </w:r>
      <w:r w:rsidR="005A0CF7" w:rsidRPr="00307A90">
        <w:rPr>
          <w:rFonts w:eastAsia="Times New Roman" w:cs="Arial"/>
        </w:rPr>
        <w:t>brief description (summary) of this report in Russian</w:t>
      </w:r>
      <w:r w:rsidR="0010101E" w:rsidRPr="00307A90">
        <w:rPr>
          <w:rFonts w:eastAsia="Times New Roman" w:cs="Arial"/>
        </w:rPr>
        <w:t>.</w:t>
      </w:r>
      <w:r w:rsidR="0010101E" w:rsidRPr="00307A90">
        <w:rPr>
          <w:rFonts w:eastAsia="Times New Roman" w:cs="Arial"/>
          <w:lang w:val="en-US"/>
        </w:rPr>
        <w:t xml:space="preserve"> </w:t>
      </w:r>
      <w:r w:rsidR="00EF4140" w:rsidRPr="00307A90">
        <w:rPr>
          <w:rFonts w:eastAsia="Times New Roman" w:cs="Arial"/>
        </w:rPr>
        <w:t>Submission for approval of the</w:t>
      </w:r>
      <w:r w:rsidR="00EF4140" w:rsidRPr="00307A90">
        <w:rPr>
          <w:rFonts w:eastAsia="Times New Roman" w:cs="Arial"/>
          <w:lang w:val="en-US"/>
        </w:rPr>
        <w:t xml:space="preserve"> </w:t>
      </w:r>
      <w:r w:rsidR="0010101E" w:rsidRPr="00307A90">
        <w:rPr>
          <w:rFonts w:eastAsia="Times New Roman" w:cs="Arial"/>
          <w:lang w:val="en-US"/>
        </w:rPr>
        <w:t xml:space="preserve">final terminal evaluation report </w:t>
      </w:r>
      <w:r w:rsidR="00EF4140" w:rsidRPr="00307A90">
        <w:rPr>
          <w:rFonts w:eastAsia="Times New Roman" w:cs="Arial"/>
          <w:lang w:val="en-US"/>
        </w:rPr>
        <w:t>to</w:t>
      </w:r>
      <w:r w:rsidR="0010101E" w:rsidRPr="00307A90">
        <w:rPr>
          <w:rFonts w:eastAsia="Times New Roman" w:cs="Arial"/>
          <w:lang w:val="en-US"/>
        </w:rPr>
        <w:t xml:space="preserve"> the Project team and the </w:t>
      </w:r>
      <w:r w:rsidR="004B1B11" w:rsidRPr="00307A90">
        <w:rPr>
          <w:rFonts w:eastAsia="Times New Roman" w:cs="Arial"/>
          <w:lang w:val="en-US"/>
        </w:rPr>
        <w:t>Ministry of transport of the Russian Federation</w:t>
      </w:r>
      <w:r w:rsidR="00492D68" w:rsidRPr="00307A90">
        <w:rPr>
          <w:rFonts w:eastAsia="Times New Roman" w:cs="Arial"/>
          <w:lang w:val="en-US"/>
        </w:rPr>
        <w:t>,</w:t>
      </w:r>
      <w:r w:rsidR="004B1B11" w:rsidRPr="00307A90">
        <w:rPr>
          <w:rFonts w:eastAsia="Times New Roman" w:cs="Arial"/>
          <w:lang w:val="en-US"/>
        </w:rPr>
        <w:t xml:space="preserve"> </w:t>
      </w:r>
      <w:r w:rsidR="00F05710" w:rsidRPr="00307A90">
        <w:rPr>
          <w:rFonts w:eastAsia="Times New Roman" w:cs="Arial"/>
          <w:lang w:val="en-US"/>
        </w:rPr>
        <w:t>2</w:t>
      </w:r>
      <w:r w:rsidR="008A7F4F" w:rsidRPr="00307A90">
        <w:rPr>
          <w:rFonts w:eastAsia="Times New Roman" w:cs="Arial"/>
          <w:lang w:val="en-US"/>
        </w:rPr>
        <w:t xml:space="preserve"> </w:t>
      </w:r>
      <w:r w:rsidR="008A7F4F" w:rsidRPr="00307A90">
        <w:rPr>
          <w:rFonts w:eastAsia="Times New Roman" w:cs="Arial"/>
        </w:rPr>
        <w:t>days</w:t>
      </w:r>
      <w:r w:rsidR="00492D68" w:rsidRPr="00307A90">
        <w:rPr>
          <w:rFonts w:eastAsia="Times New Roman" w:cs="Arial"/>
        </w:rPr>
        <w:t>,</w:t>
      </w:r>
      <w:r w:rsidR="008A7F4F" w:rsidRPr="00307A90">
        <w:rPr>
          <w:rFonts w:eastAsia="Times New Roman" w:cs="Arial"/>
          <w:lang w:val="en-US"/>
        </w:rPr>
        <w:t xml:space="preserve"> </w:t>
      </w:r>
      <w:r w:rsidR="008A7F4F" w:rsidRPr="00307A90">
        <w:rPr>
          <w:rFonts w:eastAsia="Times New Roman" w:cs="Arial"/>
        </w:rPr>
        <w:t>e</w:t>
      </w:r>
      <w:r w:rsidRPr="00307A90">
        <w:rPr>
          <w:rFonts w:eastAsia="Times New Roman" w:cs="Arial"/>
        </w:rPr>
        <w:t>nd</w:t>
      </w:r>
      <w:r w:rsidR="008A7F4F" w:rsidRPr="00307A90">
        <w:rPr>
          <w:rFonts w:eastAsia="Times New Roman" w:cs="Arial"/>
          <w:lang w:val="en-US"/>
        </w:rPr>
        <w:t xml:space="preserve"> </w:t>
      </w:r>
      <w:r w:rsidR="008A7F4F" w:rsidRPr="00307A90">
        <w:rPr>
          <w:rFonts w:eastAsia="Times New Roman" w:cs="Arial"/>
        </w:rPr>
        <w:t>of</w:t>
      </w:r>
      <w:r w:rsidRPr="00307A90">
        <w:rPr>
          <w:rFonts w:eastAsia="Times New Roman" w:cs="Arial"/>
          <w:lang w:val="en-US"/>
        </w:rPr>
        <w:t xml:space="preserve"> </w:t>
      </w:r>
      <w:r w:rsidR="002126A1" w:rsidRPr="00307A90">
        <w:rPr>
          <w:rFonts w:eastAsia="Times New Roman" w:cs="Arial"/>
        </w:rPr>
        <w:t>Nove</w:t>
      </w:r>
      <w:r w:rsidR="004617C3" w:rsidRPr="00307A90">
        <w:rPr>
          <w:rFonts w:eastAsia="Times New Roman" w:cs="Arial"/>
        </w:rPr>
        <w:t>mber</w:t>
      </w:r>
      <w:r w:rsidRPr="00307A90">
        <w:rPr>
          <w:rFonts w:eastAsia="Times New Roman" w:cs="Arial"/>
          <w:lang w:val="en-US"/>
        </w:rPr>
        <w:t xml:space="preserve"> 2017</w:t>
      </w:r>
      <w:r w:rsidR="008A7F4F" w:rsidRPr="00307A90">
        <w:rPr>
          <w:rFonts w:eastAsia="Times New Roman" w:cs="Arial"/>
          <w:lang w:val="en-US"/>
        </w:rPr>
        <w:t>.</w:t>
      </w:r>
    </w:p>
    <w:p w14:paraId="0A97FDC5" w14:textId="77777777" w:rsidR="005D6A8A" w:rsidRDefault="005D6A8A" w:rsidP="00BB3555">
      <w:pPr>
        <w:jc w:val="both"/>
        <w:rPr>
          <w:rFonts w:eastAsia="Times New Roman" w:cs="Arial"/>
          <w:b/>
          <w:bCs/>
          <w:bdr w:val="none" w:sz="0" w:space="0" w:color="auto" w:frame="1"/>
        </w:rPr>
      </w:pPr>
    </w:p>
    <w:p w14:paraId="03EF257E" w14:textId="77777777" w:rsidR="006105D9" w:rsidRDefault="005D6A8A" w:rsidP="00BB3555">
      <w:pPr>
        <w:jc w:val="both"/>
        <w:rPr>
          <w:rFonts w:eastAsia="Times New Roman" w:cs="Arial"/>
          <w:b/>
          <w:bCs/>
          <w:bdr w:val="none" w:sz="0" w:space="0" w:color="auto" w:frame="1"/>
        </w:rPr>
      </w:pPr>
      <w:r w:rsidRPr="005D6A8A">
        <w:rPr>
          <w:rFonts w:eastAsia="Times New Roman" w:cs="Arial"/>
          <w:b/>
          <w:bCs/>
          <w:bdr w:val="none" w:sz="0" w:space="0" w:color="auto" w:frame="1"/>
        </w:rPr>
        <w:t>Expected Outputs and Deliverables:</w:t>
      </w:r>
    </w:p>
    <w:p w14:paraId="72F627C6" w14:textId="7D1169DC" w:rsidR="007B23A0" w:rsidRPr="00307A90" w:rsidRDefault="007B23A0" w:rsidP="007B23A0">
      <w:pPr>
        <w:numPr>
          <w:ilvl w:val="0"/>
          <w:numId w:val="1"/>
        </w:numPr>
        <w:spacing w:after="0" w:line="293" w:lineRule="atLeast"/>
        <w:textAlignment w:val="baseline"/>
        <w:rPr>
          <w:rFonts w:eastAsia="Times New Roman" w:cs="Times New Roman"/>
        </w:rPr>
      </w:pPr>
      <w:r w:rsidRPr="007B23A0">
        <w:rPr>
          <w:rFonts w:eastAsia="Times New Roman" w:cs="Times New Roman"/>
        </w:rPr>
        <w:t>Preparation of inception report/work plan f</w:t>
      </w:r>
      <w:r w:rsidR="00307A90">
        <w:rPr>
          <w:rFonts w:eastAsia="Times New Roman" w:cs="Times New Roman"/>
        </w:rPr>
        <w:t>or</w:t>
      </w:r>
      <w:r w:rsidRPr="007B23A0">
        <w:rPr>
          <w:rFonts w:eastAsia="Times New Roman" w:cs="Times New Roman"/>
        </w:rPr>
        <w:t xml:space="preserve"> the evaluat</w:t>
      </w:r>
      <w:r w:rsidR="00307A90">
        <w:rPr>
          <w:rFonts w:eastAsia="Times New Roman" w:cs="Times New Roman"/>
        </w:rPr>
        <w:t>ion team</w:t>
      </w:r>
      <w:r w:rsidRPr="007B23A0">
        <w:rPr>
          <w:rFonts w:eastAsia="Times New Roman" w:cs="Times New Roman"/>
        </w:rPr>
        <w:t xml:space="preserve"> prior to the mission;</w:t>
      </w:r>
    </w:p>
    <w:p w14:paraId="0D0839A8" w14:textId="499F6DA9" w:rsidR="00BB3555" w:rsidRPr="00307A90" w:rsidRDefault="00BB3555" w:rsidP="00BB3555">
      <w:pPr>
        <w:numPr>
          <w:ilvl w:val="0"/>
          <w:numId w:val="1"/>
        </w:numPr>
        <w:spacing w:after="0" w:line="293" w:lineRule="atLeast"/>
        <w:ind w:left="750"/>
        <w:jc w:val="both"/>
        <w:textAlignment w:val="baseline"/>
        <w:rPr>
          <w:rFonts w:eastAsia="Times New Roman" w:cs="Times New Roman"/>
        </w:rPr>
      </w:pPr>
      <w:r w:rsidRPr="00307A90">
        <w:rPr>
          <w:rFonts w:eastAsia="Times New Roman" w:cs="Times New Roman"/>
        </w:rPr>
        <w:t>A</w:t>
      </w:r>
      <w:r w:rsidR="00E4701E" w:rsidRPr="00307A90">
        <w:rPr>
          <w:rFonts w:eastAsia="Times New Roman" w:cs="Times New Roman"/>
        </w:rPr>
        <w:t>ssessment of a</w:t>
      </w:r>
      <w:r w:rsidRPr="00307A90">
        <w:rPr>
          <w:rFonts w:eastAsia="Times New Roman" w:cs="Times New Roman"/>
        </w:rPr>
        <w:t xml:space="preserve">dequacy of the overall </w:t>
      </w:r>
      <w:r w:rsidR="00E4701E" w:rsidRPr="00307A90">
        <w:rPr>
          <w:rFonts w:eastAsia="Times New Roman" w:cs="Times New Roman"/>
        </w:rPr>
        <w:t>p</w:t>
      </w:r>
      <w:r w:rsidRPr="00307A90">
        <w:rPr>
          <w:rFonts w:eastAsia="Times New Roman" w:cs="Times New Roman"/>
        </w:rPr>
        <w:t>roject concept, design, implementation methodology, institutional structure, timelines, budgetary allocation or any other aspect of the project design that the evaluation team may want to comment upon;</w:t>
      </w:r>
    </w:p>
    <w:p w14:paraId="0F9892E3" w14:textId="24B692A8" w:rsidR="005A0CF7" w:rsidRPr="00307A90" w:rsidRDefault="005A0CF7" w:rsidP="00E4701E">
      <w:pPr>
        <w:numPr>
          <w:ilvl w:val="0"/>
          <w:numId w:val="1"/>
        </w:numPr>
        <w:spacing w:after="0" w:line="293" w:lineRule="atLeast"/>
        <w:jc w:val="both"/>
        <w:textAlignment w:val="baseline"/>
        <w:rPr>
          <w:rFonts w:eastAsia="Times New Roman" w:cs="Times New Roman"/>
        </w:rPr>
      </w:pPr>
      <w:r w:rsidRPr="00307A90">
        <w:rPr>
          <w:rFonts w:eastAsia="Times New Roman" w:cs="Times New Roman"/>
        </w:rPr>
        <w:t xml:space="preserve">Expert assistance to the international consultant in the writing of the draft report in English related to the results of the final evaluation of the </w:t>
      </w:r>
      <w:r w:rsidR="00307A90">
        <w:rPr>
          <w:rFonts w:eastAsia="Times New Roman" w:cs="Times New Roman"/>
        </w:rPr>
        <w:t>p</w:t>
      </w:r>
      <w:r w:rsidRPr="00307A90">
        <w:rPr>
          <w:rFonts w:eastAsia="Times New Roman" w:cs="Times New Roman"/>
        </w:rPr>
        <w:t>roject</w:t>
      </w:r>
      <w:r w:rsidR="00307A90">
        <w:rPr>
          <w:rFonts w:eastAsia="Times New Roman" w:cs="Times New Roman"/>
        </w:rPr>
        <w:t>,</w:t>
      </w:r>
      <w:r w:rsidR="00E4701E" w:rsidRPr="00307A90">
        <w:rPr>
          <w:rFonts w:eastAsia="Times New Roman" w:cs="Times New Roman"/>
        </w:rPr>
        <w:t xml:space="preserve"> </w:t>
      </w:r>
      <w:r w:rsidR="00E4701E" w:rsidRPr="00307A90">
        <w:rPr>
          <w:rFonts w:eastAsia="Times New Roman" w:cs="Times New Roman"/>
        </w:rPr>
        <w:t>giving a brief description (summary) of this report in Russian;</w:t>
      </w:r>
    </w:p>
    <w:p w14:paraId="6B47D26C" w14:textId="7B1C7567" w:rsidR="005A0CF7" w:rsidRPr="00307A90" w:rsidRDefault="005A0CF7" w:rsidP="005A0CF7">
      <w:pPr>
        <w:numPr>
          <w:ilvl w:val="0"/>
          <w:numId w:val="1"/>
        </w:numPr>
        <w:spacing w:after="0" w:line="293" w:lineRule="atLeast"/>
        <w:jc w:val="both"/>
        <w:textAlignment w:val="baseline"/>
        <w:rPr>
          <w:rFonts w:eastAsia="Times New Roman" w:cs="Times New Roman"/>
        </w:rPr>
      </w:pPr>
      <w:r w:rsidRPr="00307A90">
        <w:rPr>
          <w:rFonts w:eastAsia="Times New Roman" w:cs="Times New Roman"/>
        </w:rPr>
        <w:t>Expert assistance to the international consultant in the writing of the final terminal evaluation report</w:t>
      </w:r>
      <w:bookmarkStart w:id="3" w:name="_GoBack"/>
      <w:bookmarkEnd w:id="3"/>
      <w:r w:rsidRPr="00307A90">
        <w:rPr>
          <w:rFonts w:eastAsia="Times New Roman" w:cs="Times New Roman"/>
        </w:rPr>
        <w:t>, giving a brief description (summary) of this report in Russian;</w:t>
      </w:r>
    </w:p>
    <w:p w14:paraId="0CFECC08" w14:textId="77777777" w:rsidR="007B23A0" w:rsidRPr="007B23A0" w:rsidRDefault="007B23A0" w:rsidP="007B23A0">
      <w:pPr>
        <w:numPr>
          <w:ilvl w:val="0"/>
          <w:numId w:val="1"/>
        </w:numPr>
        <w:spacing w:after="0" w:line="293" w:lineRule="atLeast"/>
        <w:textAlignment w:val="baseline"/>
        <w:rPr>
          <w:rFonts w:eastAsia="Times New Roman" w:cs="Times New Roman"/>
        </w:rPr>
      </w:pPr>
      <w:r w:rsidRPr="007B23A0">
        <w:rPr>
          <w:rFonts w:eastAsia="Times New Roman" w:cs="Times New Roman"/>
        </w:rPr>
        <w:t>Preparation of the baseline analysis and stocktaking report (max 25 - 30 pages);</w:t>
      </w:r>
    </w:p>
    <w:p w14:paraId="3D606FC5" w14:textId="4FD39BD4" w:rsidR="00BB3555" w:rsidRPr="00307A90" w:rsidRDefault="00BB3555" w:rsidP="00BB3555">
      <w:pPr>
        <w:numPr>
          <w:ilvl w:val="0"/>
          <w:numId w:val="1"/>
        </w:numPr>
        <w:spacing w:after="0" w:line="293" w:lineRule="atLeast"/>
        <w:ind w:left="750"/>
        <w:jc w:val="both"/>
        <w:textAlignment w:val="baseline"/>
        <w:rPr>
          <w:rFonts w:eastAsia="Times New Roman" w:cs="Times New Roman"/>
        </w:rPr>
      </w:pPr>
      <w:r w:rsidRPr="00307A90">
        <w:rPr>
          <w:rFonts w:eastAsia="Times New Roman" w:cs="Times New Roman"/>
        </w:rPr>
        <w:lastRenderedPageBreak/>
        <w:t xml:space="preserve">Analysis of the impact of the project activities on the various government institutions responsible for </w:t>
      </w:r>
      <w:r w:rsidR="007C1CA2" w:rsidRPr="00307A90">
        <w:rPr>
          <w:rFonts w:eastAsia="Times New Roman" w:cs="Times New Roman"/>
        </w:rPr>
        <w:t>transport</w:t>
      </w:r>
      <w:r w:rsidRPr="00307A90">
        <w:rPr>
          <w:rFonts w:eastAsia="Times New Roman" w:cs="Times New Roman"/>
        </w:rPr>
        <w:t xml:space="preserve"> in Russia and in particular the extent to which the </w:t>
      </w:r>
      <w:r w:rsidR="007C1CA2" w:rsidRPr="00307A90">
        <w:rPr>
          <w:rFonts w:eastAsia="Times New Roman" w:cs="Times New Roman"/>
        </w:rPr>
        <w:t>legal and regulator</w:t>
      </w:r>
      <w:r w:rsidR="00AA31AE" w:rsidRPr="00307A90">
        <w:rPr>
          <w:rFonts w:eastAsia="Times New Roman" w:cs="Times New Roman"/>
        </w:rPr>
        <w:t>y</w:t>
      </w:r>
      <w:r w:rsidR="007C1CA2" w:rsidRPr="00307A90">
        <w:rPr>
          <w:rFonts w:eastAsia="Times New Roman" w:cs="Times New Roman"/>
        </w:rPr>
        <w:t xml:space="preserve"> </w:t>
      </w:r>
      <w:r w:rsidRPr="00307A90">
        <w:rPr>
          <w:rFonts w:eastAsia="Times New Roman" w:cs="Times New Roman"/>
        </w:rPr>
        <w:t>framework has been improved as a result of project activities;</w:t>
      </w:r>
    </w:p>
    <w:p w14:paraId="37ACC031" w14:textId="0079927A" w:rsidR="00374B14" w:rsidRPr="00307A90" w:rsidRDefault="007B23A0" w:rsidP="000378EA">
      <w:pPr>
        <w:numPr>
          <w:ilvl w:val="0"/>
          <w:numId w:val="1"/>
        </w:numPr>
        <w:spacing w:after="0" w:line="293" w:lineRule="atLeast"/>
        <w:ind w:left="750"/>
        <w:jc w:val="both"/>
        <w:textAlignment w:val="baseline"/>
        <w:rPr>
          <w:rFonts w:eastAsia="Times New Roman" w:cs="Times New Roman"/>
        </w:rPr>
      </w:pPr>
      <w:r w:rsidRPr="00307A90">
        <w:rPr>
          <w:rFonts w:eastAsia="Times New Roman" w:cs="Times New Roman"/>
        </w:rPr>
        <w:t xml:space="preserve">Assessment </w:t>
      </w:r>
      <w:r w:rsidR="00BB3555" w:rsidRPr="00307A90">
        <w:rPr>
          <w:rFonts w:eastAsia="Times New Roman" w:cs="Times New Roman"/>
        </w:rPr>
        <w:t xml:space="preserve">of effectiveness of awareness generation activities </w:t>
      </w:r>
      <w:r w:rsidRPr="00307A90">
        <w:rPr>
          <w:rFonts w:eastAsia="Times New Roman" w:cs="Times New Roman"/>
        </w:rPr>
        <w:t xml:space="preserve">with </w:t>
      </w:r>
      <w:r w:rsidR="00BB3555" w:rsidRPr="00307A90">
        <w:rPr>
          <w:rFonts w:eastAsia="Times New Roman" w:cs="Times New Roman"/>
        </w:rPr>
        <w:t xml:space="preserve">quality promotional packages / awareness material, number of </w:t>
      </w:r>
      <w:r w:rsidR="008A7F4F" w:rsidRPr="00307A90">
        <w:rPr>
          <w:rFonts w:eastAsia="Times New Roman" w:cs="Times New Roman"/>
        </w:rPr>
        <w:t>a</w:t>
      </w:r>
      <w:r w:rsidR="00BB3555" w:rsidRPr="00307A90">
        <w:rPr>
          <w:rFonts w:eastAsia="Times New Roman" w:cs="Times New Roman"/>
        </w:rPr>
        <w:t xml:space="preserve">wareness </w:t>
      </w:r>
      <w:r w:rsidR="008A7F4F" w:rsidRPr="00307A90">
        <w:rPr>
          <w:rFonts w:eastAsia="Times New Roman" w:cs="Times New Roman"/>
        </w:rPr>
        <w:t>p</w:t>
      </w:r>
      <w:r w:rsidR="00BB3555" w:rsidRPr="00307A90">
        <w:rPr>
          <w:rFonts w:eastAsia="Times New Roman" w:cs="Times New Roman"/>
        </w:rPr>
        <w:t xml:space="preserve">rogrammes, </w:t>
      </w:r>
      <w:r w:rsidR="008A7F4F" w:rsidRPr="00307A90">
        <w:rPr>
          <w:rFonts w:eastAsia="Times New Roman" w:cs="Times New Roman"/>
        </w:rPr>
        <w:t>t</w:t>
      </w:r>
      <w:r w:rsidR="00BB3555" w:rsidRPr="00307A90">
        <w:rPr>
          <w:rFonts w:eastAsia="Times New Roman" w:cs="Times New Roman"/>
        </w:rPr>
        <w:t>rainings undertaken and level of awareness created. Quality of documentation, if any, produced under the project like, brochure, etc. should also be considered</w:t>
      </w:r>
      <w:r w:rsidR="005D6A8A" w:rsidRPr="00307A90">
        <w:rPr>
          <w:rFonts w:eastAsia="Times New Roman" w:cs="Times New Roman"/>
        </w:rPr>
        <w:t>;</w:t>
      </w:r>
    </w:p>
    <w:p w14:paraId="221E53B4" w14:textId="3764CA72" w:rsidR="00574EDF" w:rsidRDefault="00574EDF" w:rsidP="00574EDF">
      <w:pPr>
        <w:spacing w:after="0" w:line="293" w:lineRule="atLeast"/>
        <w:ind w:left="750"/>
        <w:jc w:val="both"/>
        <w:textAlignment w:val="baseline"/>
        <w:rPr>
          <w:rFonts w:eastAsia="Times New Roman" w:cs="Arial"/>
        </w:rPr>
      </w:pPr>
    </w:p>
    <w:p w14:paraId="30B735C1" w14:textId="77777777" w:rsidR="00574EDF" w:rsidRPr="00EE182C" w:rsidRDefault="00574EDF" w:rsidP="00574EDF">
      <w:pPr>
        <w:spacing w:after="0" w:line="293" w:lineRule="atLeast"/>
        <w:ind w:left="750"/>
        <w:jc w:val="both"/>
        <w:textAlignment w:val="baseline"/>
        <w:rPr>
          <w:rFonts w:eastAsia="Times New Roman" w:cs="Arial"/>
        </w:rPr>
      </w:pPr>
    </w:p>
    <w:p w14:paraId="1EC9405E" w14:textId="77777777" w:rsidR="00BB3555" w:rsidRPr="002126A1" w:rsidRDefault="005F0009" w:rsidP="00574EDF">
      <w:pPr>
        <w:rPr>
          <w:caps/>
        </w:rPr>
      </w:pPr>
      <w:r w:rsidRPr="005F0009">
        <w:t>Payment for satisfactory delivery of outputs</w:t>
      </w:r>
    </w:p>
    <w:p w14:paraId="704C1606" w14:textId="040E0323" w:rsidR="00BB3555" w:rsidRPr="00D44314" w:rsidRDefault="00BB3555" w:rsidP="00BB3555">
      <w:pPr>
        <w:spacing w:before="120" w:after="0" w:line="293" w:lineRule="atLeast"/>
        <w:textAlignment w:val="baseline"/>
        <w:rPr>
          <w:rFonts w:eastAsia="Times New Roman" w:cs="Arial"/>
        </w:rPr>
      </w:pPr>
      <w:r w:rsidRPr="00D44314">
        <w:rPr>
          <w:rFonts w:eastAsia="Times New Roman" w:cs="Arial"/>
        </w:rPr>
        <w:t>The national consultant shall be paid in t</w:t>
      </w:r>
      <w:r w:rsidR="007C1CA2">
        <w:rPr>
          <w:rFonts w:eastAsia="Times New Roman" w:cs="Arial"/>
        </w:rPr>
        <w:t>hree</w:t>
      </w:r>
      <w:r w:rsidRPr="00D44314">
        <w:rPr>
          <w:rFonts w:eastAsia="Times New Roman" w:cs="Arial"/>
        </w:rPr>
        <w:t xml:space="preserve"> installments as follows:</w:t>
      </w:r>
    </w:p>
    <w:p w14:paraId="31F5DADE" w14:textId="3297CD5B" w:rsidR="00D305BC" w:rsidRDefault="00287A14" w:rsidP="00D305BC">
      <w:pPr>
        <w:pStyle w:val="ListParagraph"/>
        <w:numPr>
          <w:ilvl w:val="0"/>
          <w:numId w:val="10"/>
        </w:numPr>
        <w:spacing w:after="0" w:line="293" w:lineRule="atLeast"/>
        <w:ind w:left="709" w:hanging="283"/>
        <w:jc w:val="both"/>
        <w:textAlignment w:val="baseline"/>
        <w:rPr>
          <w:rFonts w:eastAsia="Times New Roman" w:cs="Arial"/>
        </w:rPr>
      </w:pPr>
      <w:r>
        <w:rPr>
          <w:rFonts w:eastAsia="Times New Roman" w:cs="Arial"/>
        </w:rPr>
        <w:t>1</w:t>
      </w:r>
      <w:r w:rsidR="00B82E8E" w:rsidRPr="00287A14">
        <w:rPr>
          <w:rFonts w:eastAsia="Times New Roman" w:cs="Arial"/>
        </w:rPr>
        <w:t>0</w:t>
      </w:r>
      <w:r w:rsidR="00BB3555" w:rsidRPr="00287A14">
        <w:rPr>
          <w:rFonts w:eastAsia="Times New Roman" w:cs="Arial"/>
        </w:rPr>
        <w:t>%</w:t>
      </w:r>
      <w:r w:rsidR="00BB3555" w:rsidRPr="00D305BC">
        <w:rPr>
          <w:rFonts w:eastAsia="Times New Roman" w:cs="Arial"/>
        </w:rPr>
        <w:t xml:space="preserve"> </w:t>
      </w:r>
      <w:r w:rsidR="00D7279F">
        <w:t>Following submission and approval by UNDP PSO of a detailed workplan/inception report prior to the evaluation mission;</w:t>
      </w:r>
    </w:p>
    <w:p w14:paraId="3FDA45B3" w14:textId="2D24CF7E" w:rsidR="007C1CA2" w:rsidRPr="00BF6117" w:rsidRDefault="00D7279F" w:rsidP="00BF6117">
      <w:pPr>
        <w:pStyle w:val="ListParagraph"/>
        <w:numPr>
          <w:ilvl w:val="0"/>
          <w:numId w:val="10"/>
        </w:numPr>
        <w:spacing w:after="0" w:line="293" w:lineRule="atLeast"/>
        <w:ind w:left="709" w:hanging="283"/>
        <w:jc w:val="both"/>
        <w:textAlignment w:val="baseline"/>
        <w:rPr>
          <w:rFonts w:eastAsia="Times New Roman" w:cs="Arial"/>
        </w:rPr>
      </w:pPr>
      <w:r>
        <w:rPr>
          <w:rFonts w:eastAsia="Times New Roman" w:cs="Arial"/>
        </w:rPr>
        <w:t>5</w:t>
      </w:r>
      <w:r w:rsidR="00B82E8E" w:rsidRPr="00B82E8E">
        <w:rPr>
          <w:rFonts w:eastAsia="Times New Roman" w:cs="Arial"/>
        </w:rPr>
        <w:t>5</w:t>
      </w:r>
      <w:r w:rsidR="007C1CA2" w:rsidRPr="00BF6117">
        <w:rPr>
          <w:rFonts w:eastAsia="Times New Roman" w:cs="Arial"/>
        </w:rPr>
        <w:t>% following completion of the baseline and stocktaking report</w:t>
      </w:r>
      <w:r>
        <w:rPr>
          <w:rFonts w:eastAsia="Times New Roman" w:cs="Arial"/>
        </w:rPr>
        <w:t>;</w:t>
      </w:r>
      <w:r w:rsidR="00B82E8E">
        <w:rPr>
          <w:rFonts w:eastAsia="Times New Roman" w:cs="Arial"/>
        </w:rPr>
        <w:t xml:space="preserve"> following submission </w:t>
      </w:r>
      <w:r>
        <w:t>and approval by UNDP (National Implementing Partner, UNDP-PSO, UNDP RTA) of the 1</w:t>
      </w:r>
      <w:r w:rsidRPr="00D7279F">
        <w:rPr>
          <w:vertAlign w:val="superscript"/>
        </w:rPr>
        <w:t>st</w:t>
      </w:r>
      <w:r>
        <w:t xml:space="preserve"> draft terminal evaluation report</w:t>
      </w:r>
      <w:r w:rsidR="00574EDF">
        <w:t>;</w:t>
      </w:r>
      <w:r w:rsidRPr="00DF15C8">
        <w:rPr>
          <w:rFonts w:eastAsia="Times New Roman" w:cs="Arial"/>
          <w:lang w:val="en-US"/>
        </w:rPr>
        <w:t xml:space="preserve"> </w:t>
      </w:r>
      <w:r w:rsidR="00574EDF">
        <w:rPr>
          <w:rFonts w:eastAsia="Times New Roman" w:cs="Arial"/>
          <w:lang w:val="en-US"/>
        </w:rPr>
        <w:t xml:space="preserve">following submission of a </w:t>
      </w:r>
      <w:r w:rsidR="00D305BC" w:rsidRPr="00DF15C8">
        <w:rPr>
          <w:rFonts w:eastAsia="Times New Roman" w:cs="Arial"/>
          <w:lang w:val="en-US"/>
        </w:rPr>
        <w:t>brief description (summary) of this report in Russian</w:t>
      </w:r>
      <w:r>
        <w:rPr>
          <w:rFonts w:eastAsia="Times New Roman" w:cs="Arial"/>
          <w:lang w:val="en-US"/>
        </w:rPr>
        <w:t>;</w:t>
      </w:r>
    </w:p>
    <w:p w14:paraId="33B0AFB5" w14:textId="37F5D3A2" w:rsidR="00BB3555" w:rsidRDefault="00D7279F" w:rsidP="00BB3555">
      <w:pPr>
        <w:pStyle w:val="ListParagraph"/>
        <w:numPr>
          <w:ilvl w:val="0"/>
          <w:numId w:val="10"/>
        </w:numPr>
        <w:spacing w:after="0" w:line="293" w:lineRule="atLeast"/>
        <w:ind w:left="709" w:hanging="283"/>
        <w:jc w:val="both"/>
        <w:textAlignment w:val="baseline"/>
        <w:rPr>
          <w:rFonts w:eastAsia="Times New Roman" w:cs="Arial"/>
        </w:rPr>
      </w:pPr>
      <w:r>
        <w:rPr>
          <w:rFonts w:eastAsia="Times New Roman" w:cs="Arial"/>
        </w:rPr>
        <w:t>3</w:t>
      </w:r>
      <w:r w:rsidR="00BB3555" w:rsidRPr="00287A14">
        <w:rPr>
          <w:rFonts w:eastAsia="Times New Roman" w:cs="Arial"/>
        </w:rPr>
        <w:t>5%</w:t>
      </w:r>
      <w:r w:rsidR="00BB3555" w:rsidRPr="00DF15C8">
        <w:rPr>
          <w:rFonts w:eastAsia="Times New Roman" w:cs="Arial"/>
        </w:rPr>
        <w:t xml:space="preserve"> </w:t>
      </w:r>
      <w:r w:rsidR="00EB592E" w:rsidRPr="00DF15C8">
        <w:rPr>
          <w:rFonts w:eastAsia="Times New Roman" w:cs="Arial"/>
        </w:rPr>
        <w:t>upon</w:t>
      </w:r>
      <w:r w:rsidR="00BB3555" w:rsidRPr="00DF15C8">
        <w:rPr>
          <w:rFonts w:eastAsia="Times New Roman" w:cs="Arial"/>
        </w:rPr>
        <w:t xml:space="preserve"> </w:t>
      </w:r>
      <w:r w:rsidR="00DF15C8" w:rsidRPr="00DF15C8">
        <w:rPr>
          <w:rFonts w:eastAsia="Times New Roman" w:cs="Arial"/>
          <w:lang w:val="en-US"/>
        </w:rPr>
        <w:t xml:space="preserve">submission </w:t>
      </w:r>
      <w:r w:rsidR="00574EDF">
        <w:t>and approval by UNDP (National Implementing Partner, UNDP-PSO, UNDP RTA) of the final terminal evaluation report</w:t>
      </w:r>
      <w:r w:rsidR="00574EDF">
        <w:t>;</w:t>
      </w:r>
      <w:r w:rsidR="00DF15C8" w:rsidRPr="00DF15C8">
        <w:rPr>
          <w:rFonts w:eastAsia="Times New Roman" w:cs="Arial"/>
          <w:lang w:val="en-US"/>
        </w:rPr>
        <w:t xml:space="preserve"> </w:t>
      </w:r>
      <w:r w:rsidR="00574EDF">
        <w:rPr>
          <w:rFonts w:eastAsia="Times New Roman" w:cs="Arial"/>
          <w:lang w:val="en-US"/>
        </w:rPr>
        <w:t xml:space="preserve">following submission of </w:t>
      </w:r>
      <w:r w:rsidR="00DF15C8" w:rsidRPr="00DF15C8">
        <w:rPr>
          <w:rFonts w:eastAsia="Times New Roman" w:cs="Arial"/>
          <w:lang w:val="en-US"/>
        </w:rPr>
        <w:t>a brief description (summary) of this report in Russian</w:t>
      </w:r>
      <w:r w:rsidR="00EB592E" w:rsidRPr="00DF15C8">
        <w:rPr>
          <w:rFonts w:eastAsia="Times New Roman" w:cs="Arial"/>
        </w:rPr>
        <w:t>.</w:t>
      </w:r>
    </w:p>
    <w:p w14:paraId="63992A9D" w14:textId="77777777" w:rsidR="00BB3555" w:rsidRPr="00C42C70" w:rsidRDefault="00BB3555" w:rsidP="00BB3555">
      <w:pPr>
        <w:spacing w:after="0" w:line="293" w:lineRule="atLeast"/>
        <w:jc w:val="both"/>
        <w:textAlignment w:val="baseline"/>
        <w:rPr>
          <w:rFonts w:eastAsia="Times New Roman" w:cs="Arial"/>
        </w:rPr>
      </w:pPr>
    </w:p>
    <w:p w14:paraId="7AD23E14" w14:textId="77777777" w:rsidR="00BB3555" w:rsidRPr="00690AEA" w:rsidRDefault="00064CDB" w:rsidP="00D75239">
      <w:pPr>
        <w:rPr>
          <w:caps/>
        </w:rPr>
      </w:pPr>
      <w:r w:rsidRPr="00690AEA">
        <w:t>Core c</w:t>
      </w:r>
      <w:r w:rsidR="00BB3555" w:rsidRPr="00690AEA">
        <w:t>ompetencies</w:t>
      </w:r>
    </w:p>
    <w:p w14:paraId="6EA47F9F" w14:textId="77777777" w:rsidR="00BB3555" w:rsidRPr="00C42C70" w:rsidRDefault="00BB3555" w:rsidP="00BB3555">
      <w:pPr>
        <w:numPr>
          <w:ilvl w:val="0"/>
          <w:numId w:val="4"/>
        </w:numPr>
        <w:spacing w:before="120" w:after="0" w:line="293" w:lineRule="atLeast"/>
        <w:ind w:left="748" w:hanging="357"/>
        <w:jc w:val="both"/>
        <w:textAlignment w:val="baseline"/>
        <w:rPr>
          <w:rFonts w:eastAsia="Times New Roman" w:cs="Arial"/>
        </w:rPr>
      </w:pPr>
      <w:r w:rsidRPr="00C42C70">
        <w:rPr>
          <w:rFonts w:eastAsia="Times New Roman" w:cs="Arial"/>
        </w:rPr>
        <w:t>Demonstrates integrity and ethical standards;</w:t>
      </w:r>
    </w:p>
    <w:p w14:paraId="37C0E86E" w14:textId="77777777" w:rsidR="00BB3555" w:rsidRPr="00C42C70" w:rsidRDefault="00BB3555" w:rsidP="00BB3555">
      <w:pPr>
        <w:numPr>
          <w:ilvl w:val="0"/>
          <w:numId w:val="4"/>
        </w:numPr>
        <w:spacing w:after="0" w:line="293" w:lineRule="atLeast"/>
        <w:ind w:left="750"/>
        <w:jc w:val="both"/>
        <w:textAlignment w:val="baseline"/>
        <w:rPr>
          <w:rFonts w:eastAsia="Times New Roman" w:cs="Arial"/>
        </w:rPr>
      </w:pPr>
      <w:r w:rsidRPr="00C42C70">
        <w:rPr>
          <w:rFonts w:eastAsia="Times New Roman" w:cs="Arial"/>
        </w:rPr>
        <w:t>Creative and innovative;</w:t>
      </w:r>
    </w:p>
    <w:p w14:paraId="7EA18C90" w14:textId="77777777" w:rsidR="00BB3555" w:rsidRPr="00C42C70" w:rsidRDefault="00BB3555" w:rsidP="00BB3555">
      <w:pPr>
        <w:numPr>
          <w:ilvl w:val="0"/>
          <w:numId w:val="4"/>
        </w:numPr>
        <w:spacing w:after="0" w:line="293" w:lineRule="atLeast"/>
        <w:ind w:left="750"/>
        <w:jc w:val="both"/>
        <w:textAlignment w:val="baseline"/>
        <w:rPr>
          <w:rFonts w:eastAsia="Times New Roman" w:cs="Arial"/>
        </w:rPr>
      </w:pPr>
      <w:r w:rsidRPr="00C42C70">
        <w:rPr>
          <w:rFonts w:eastAsia="Times New Roman" w:cs="Arial"/>
        </w:rPr>
        <w:t>Sound analytic capacities;</w:t>
      </w:r>
    </w:p>
    <w:p w14:paraId="169A70E4" w14:textId="77777777" w:rsidR="00BB3555" w:rsidRPr="00C42C70" w:rsidRDefault="00BB3555" w:rsidP="00BB3555">
      <w:pPr>
        <w:numPr>
          <w:ilvl w:val="0"/>
          <w:numId w:val="4"/>
        </w:numPr>
        <w:spacing w:after="0" w:line="293" w:lineRule="atLeast"/>
        <w:ind w:left="750"/>
        <w:jc w:val="both"/>
        <w:textAlignment w:val="baseline"/>
        <w:rPr>
          <w:rFonts w:eastAsia="Times New Roman" w:cs="Arial"/>
        </w:rPr>
      </w:pPr>
      <w:r w:rsidRPr="00C42C70">
        <w:rPr>
          <w:rFonts w:eastAsia="Times New Roman" w:cs="Arial"/>
        </w:rPr>
        <w:t>Ability to address complex concepts and to gather written materials in a clear, concise and meaningful manner with a high level of accuracy and attention to detail;</w:t>
      </w:r>
    </w:p>
    <w:p w14:paraId="3DE9A8FB" w14:textId="77777777" w:rsidR="00BB3555" w:rsidRPr="00C42C70" w:rsidRDefault="00BB3555" w:rsidP="00BB3555">
      <w:pPr>
        <w:numPr>
          <w:ilvl w:val="0"/>
          <w:numId w:val="4"/>
        </w:numPr>
        <w:spacing w:after="0" w:line="293" w:lineRule="atLeast"/>
        <w:ind w:left="750"/>
        <w:jc w:val="both"/>
        <w:textAlignment w:val="baseline"/>
        <w:rPr>
          <w:rFonts w:eastAsia="Times New Roman" w:cs="Arial"/>
        </w:rPr>
      </w:pPr>
      <w:r w:rsidRPr="00C42C70">
        <w:rPr>
          <w:rFonts w:eastAsia="Times New Roman" w:cs="Arial"/>
        </w:rPr>
        <w:t>Highly organized, able to effectively develop and manage projects, ensuring that deadlines are met.</w:t>
      </w:r>
    </w:p>
    <w:p w14:paraId="1CB12887" w14:textId="77777777" w:rsidR="00D75239" w:rsidRDefault="00D75239" w:rsidP="00D75239"/>
    <w:p w14:paraId="480469F8" w14:textId="384A7D2E" w:rsidR="00BB3555" w:rsidRPr="00690AEA" w:rsidRDefault="00064CDB" w:rsidP="00D75239">
      <w:pPr>
        <w:rPr>
          <w:caps/>
        </w:rPr>
      </w:pPr>
      <w:r w:rsidRPr="00690AEA">
        <w:t>Functional c</w:t>
      </w:r>
      <w:r w:rsidR="00BB3555" w:rsidRPr="00690AEA">
        <w:t>ompetencies</w:t>
      </w:r>
    </w:p>
    <w:p w14:paraId="6C621F31" w14:textId="77777777" w:rsidR="00BB3555" w:rsidRPr="00C42C70" w:rsidRDefault="00BB3555" w:rsidP="00BB3555">
      <w:pPr>
        <w:numPr>
          <w:ilvl w:val="0"/>
          <w:numId w:val="5"/>
        </w:numPr>
        <w:spacing w:before="120" w:after="0" w:line="293" w:lineRule="atLeast"/>
        <w:ind w:left="748" w:hanging="357"/>
        <w:textAlignment w:val="baseline"/>
        <w:rPr>
          <w:rFonts w:eastAsia="Times New Roman" w:cs="Arial"/>
        </w:rPr>
      </w:pPr>
      <w:r w:rsidRPr="00C42C70">
        <w:rPr>
          <w:rFonts w:eastAsia="Times New Roman" w:cs="Arial"/>
        </w:rPr>
        <w:t>Excellent writing, analytical and research skills;</w:t>
      </w:r>
    </w:p>
    <w:p w14:paraId="0B537B50" w14:textId="77777777" w:rsidR="00BB3555" w:rsidRPr="00C42C70" w:rsidRDefault="00BB3555" w:rsidP="00BB3555">
      <w:pPr>
        <w:numPr>
          <w:ilvl w:val="0"/>
          <w:numId w:val="5"/>
        </w:numPr>
        <w:spacing w:after="0" w:line="293" w:lineRule="atLeast"/>
        <w:ind w:left="750"/>
        <w:textAlignment w:val="baseline"/>
        <w:rPr>
          <w:rFonts w:eastAsia="Times New Roman" w:cs="Arial"/>
        </w:rPr>
      </w:pPr>
      <w:r w:rsidRPr="00C42C70">
        <w:rPr>
          <w:rFonts w:eastAsia="Times New Roman" w:cs="Arial"/>
        </w:rPr>
        <w:t>Showing strong attention to details;</w:t>
      </w:r>
    </w:p>
    <w:p w14:paraId="1CAE5DBE" w14:textId="77777777" w:rsidR="00BB3555" w:rsidRPr="00C42C70" w:rsidRDefault="00BB3555" w:rsidP="00BB3555">
      <w:pPr>
        <w:numPr>
          <w:ilvl w:val="0"/>
          <w:numId w:val="5"/>
        </w:numPr>
        <w:spacing w:after="0" w:line="293" w:lineRule="atLeast"/>
        <w:ind w:left="750"/>
        <w:textAlignment w:val="baseline"/>
        <w:rPr>
          <w:rFonts w:eastAsia="Times New Roman" w:cs="Arial"/>
        </w:rPr>
      </w:pPr>
      <w:r w:rsidRPr="00C42C70">
        <w:rPr>
          <w:rFonts w:eastAsia="Times New Roman" w:cs="Arial"/>
        </w:rPr>
        <w:t>Excellent interpersonal skills;   </w:t>
      </w:r>
    </w:p>
    <w:p w14:paraId="684F05E8" w14:textId="77777777" w:rsidR="00BB3555" w:rsidRPr="00AA1389" w:rsidRDefault="00BB3555" w:rsidP="00BB3555">
      <w:pPr>
        <w:numPr>
          <w:ilvl w:val="0"/>
          <w:numId w:val="5"/>
        </w:numPr>
        <w:spacing w:after="0" w:line="293" w:lineRule="atLeast"/>
        <w:ind w:left="750"/>
        <w:textAlignment w:val="baseline"/>
        <w:rPr>
          <w:rFonts w:eastAsia="Times New Roman" w:cs="Arial"/>
        </w:rPr>
      </w:pPr>
      <w:r w:rsidRPr="00C42C70">
        <w:rPr>
          <w:rFonts w:eastAsia="Times New Roman" w:cs="Arial"/>
        </w:rPr>
        <w:t>Ability to work in a multicultural and international environment;</w:t>
      </w:r>
    </w:p>
    <w:p w14:paraId="3AA284DA" w14:textId="77777777" w:rsidR="00BB3555" w:rsidRPr="00AA1389" w:rsidRDefault="00BB3555" w:rsidP="00BB3555">
      <w:pPr>
        <w:numPr>
          <w:ilvl w:val="0"/>
          <w:numId w:val="5"/>
        </w:numPr>
        <w:spacing w:after="0" w:line="293" w:lineRule="atLeast"/>
        <w:ind w:left="750"/>
        <w:textAlignment w:val="baseline"/>
        <w:rPr>
          <w:rFonts w:eastAsia="Times New Roman" w:cs="Arial"/>
        </w:rPr>
      </w:pPr>
      <w:r w:rsidRPr="00AA1389">
        <w:rPr>
          <w:rFonts w:eastAsia="Times New Roman" w:cs="Arial"/>
        </w:rPr>
        <w:t>Ability to work under pressure and to meet tight deadlines.</w:t>
      </w:r>
    </w:p>
    <w:p w14:paraId="70EDDA70" w14:textId="77777777" w:rsidR="00373250" w:rsidRDefault="00373250" w:rsidP="00373250"/>
    <w:p w14:paraId="07CF646F" w14:textId="1889938A" w:rsidR="00BB3555" w:rsidRPr="00690AEA" w:rsidRDefault="00BB3555" w:rsidP="00373250">
      <w:pPr>
        <w:rPr>
          <w:caps/>
        </w:rPr>
      </w:pPr>
      <w:r w:rsidRPr="00690AEA">
        <w:t xml:space="preserve">Required </w:t>
      </w:r>
      <w:r w:rsidR="00064CDB" w:rsidRPr="00690AEA">
        <w:t>s</w:t>
      </w:r>
      <w:r w:rsidRPr="00690AEA">
        <w:t xml:space="preserve">kills and </w:t>
      </w:r>
      <w:r w:rsidR="00064CDB" w:rsidRPr="00690AEA">
        <w:t>e</w:t>
      </w:r>
      <w:r w:rsidRPr="00690AEA">
        <w:t>xperience</w:t>
      </w:r>
    </w:p>
    <w:p w14:paraId="3A4CA382" w14:textId="77777777" w:rsidR="00BB3555" w:rsidRPr="00C12CBE" w:rsidRDefault="00BB3555" w:rsidP="00BB3555">
      <w:pPr>
        <w:spacing w:after="0" w:line="293" w:lineRule="atLeast"/>
        <w:textAlignment w:val="baseline"/>
        <w:rPr>
          <w:rFonts w:eastAsia="Times New Roman" w:cs="Arial"/>
          <w:bCs/>
          <w:spacing w:val="10"/>
          <w:lang w:bidi="en-US"/>
        </w:rPr>
      </w:pPr>
      <w:r w:rsidRPr="00C12CBE">
        <w:rPr>
          <w:rFonts w:eastAsia="Times New Roman" w:cs="Arial"/>
          <w:bCs/>
          <w:spacing w:val="10"/>
          <w:lang w:bidi="en-US"/>
        </w:rPr>
        <w:t>Education:</w:t>
      </w:r>
    </w:p>
    <w:p w14:paraId="29297A02" w14:textId="77777777" w:rsidR="00BB3555" w:rsidRPr="00C12CBE" w:rsidRDefault="00BB3555" w:rsidP="00BB3555">
      <w:pPr>
        <w:spacing w:after="0" w:line="293" w:lineRule="atLeast"/>
        <w:jc w:val="both"/>
        <w:textAlignment w:val="baseline"/>
        <w:rPr>
          <w:rFonts w:eastAsia="Times New Roman" w:cs="Arial"/>
        </w:rPr>
      </w:pPr>
      <w:r w:rsidRPr="00C12CBE">
        <w:rPr>
          <w:rFonts w:eastAsia="Times New Roman" w:cs="Arial"/>
        </w:rPr>
        <w:t xml:space="preserve">University </w:t>
      </w:r>
      <w:r w:rsidR="00064CDB" w:rsidRPr="00C12CBE">
        <w:rPr>
          <w:rFonts w:eastAsia="Times New Roman" w:cs="Arial"/>
        </w:rPr>
        <w:t>d</w:t>
      </w:r>
      <w:r w:rsidRPr="00C12CBE">
        <w:rPr>
          <w:rFonts w:eastAsia="Times New Roman" w:cs="Arial"/>
        </w:rPr>
        <w:t>egree (Masters or equivalent) in an environmental</w:t>
      </w:r>
      <w:r w:rsidR="00DE38D0" w:rsidRPr="00C12CBE">
        <w:rPr>
          <w:rFonts w:eastAsia="Times New Roman" w:cs="Arial"/>
        </w:rPr>
        <w:t xml:space="preserve"> and transport-</w:t>
      </w:r>
      <w:r w:rsidRPr="00C12CBE">
        <w:rPr>
          <w:rFonts w:eastAsia="Times New Roman" w:cs="Arial"/>
        </w:rPr>
        <w:t>related field</w:t>
      </w:r>
      <w:r w:rsidR="000743B9" w:rsidRPr="00C12CBE">
        <w:rPr>
          <w:rFonts w:eastAsia="Times New Roman" w:cs="Arial"/>
        </w:rPr>
        <w:t>s</w:t>
      </w:r>
      <w:r w:rsidRPr="00C12CBE">
        <w:rPr>
          <w:rFonts w:eastAsia="Times New Roman" w:cs="Arial"/>
        </w:rPr>
        <w:t xml:space="preserve"> such as </w:t>
      </w:r>
      <w:r w:rsidR="005E523A" w:rsidRPr="00C12CBE">
        <w:rPr>
          <w:rFonts w:eastAsia="Times New Roman" w:cs="Arial"/>
        </w:rPr>
        <w:t xml:space="preserve">urban </w:t>
      </w:r>
      <w:r w:rsidR="000743B9" w:rsidRPr="00C12CBE">
        <w:rPr>
          <w:rFonts w:eastAsia="Times New Roman" w:cs="Arial"/>
        </w:rPr>
        <w:t xml:space="preserve">and transport </w:t>
      </w:r>
      <w:r w:rsidR="005E523A" w:rsidRPr="00C12CBE">
        <w:rPr>
          <w:rFonts w:eastAsia="Times New Roman" w:cs="Arial"/>
        </w:rPr>
        <w:t>planning and development, civil engineering</w:t>
      </w:r>
      <w:r w:rsidRPr="00C12CBE">
        <w:rPr>
          <w:rFonts w:eastAsia="Times New Roman" w:cs="Arial"/>
        </w:rPr>
        <w:t xml:space="preserve"> or other relevant </w:t>
      </w:r>
      <w:r w:rsidR="005F771E" w:rsidRPr="00C12CBE">
        <w:rPr>
          <w:rFonts w:eastAsia="Times New Roman" w:cs="Arial"/>
        </w:rPr>
        <w:t>field</w:t>
      </w:r>
      <w:r w:rsidR="005E523A" w:rsidRPr="00C12CBE">
        <w:rPr>
          <w:rFonts w:eastAsia="Times New Roman" w:cs="Arial"/>
        </w:rPr>
        <w:t>s</w:t>
      </w:r>
      <w:r w:rsidRPr="00C12CBE">
        <w:rPr>
          <w:rFonts w:eastAsia="Times New Roman" w:cs="Arial"/>
        </w:rPr>
        <w:t xml:space="preserve">. </w:t>
      </w:r>
    </w:p>
    <w:p w14:paraId="373A7904" w14:textId="77777777" w:rsidR="00BB3555" w:rsidRPr="00373250" w:rsidRDefault="00BB3555" w:rsidP="00BB3555">
      <w:pPr>
        <w:spacing w:after="0" w:line="293" w:lineRule="atLeast"/>
        <w:textAlignment w:val="baseline"/>
        <w:rPr>
          <w:rFonts w:eastAsia="Times New Roman" w:cs="Arial"/>
          <w:bCs/>
          <w:spacing w:val="10"/>
          <w:highlight w:val="lightGray"/>
          <w:lang w:bidi="en-US"/>
        </w:rPr>
      </w:pPr>
    </w:p>
    <w:p w14:paraId="59416392" w14:textId="77777777" w:rsidR="00BB3555" w:rsidRPr="00C12CBE" w:rsidRDefault="00064CDB" w:rsidP="00BB3555">
      <w:pPr>
        <w:spacing w:after="0" w:line="293" w:lineRule="atLeast"/>
        <w:textAlignment w:val="baseline"/>
        <w:rPr>
          <w:rFonts w:eastAsia="Times New Roman" w:cs="Arial"/>
          <w:bCs/>
          <w:spacing w:val="10"/>
          <w:lang w:bidi="en-US"/>
        </w:rPr>
      </w:pPr>
      <w:r w:rsidRPr="00C12CBE">
        <w:rPr>
          <w:rFonts w:eastAsia="Times New Roman" w:cs="Arial"/>
          <w:bCs/>
          <w:spacing w:val="10"/>
          <w:lang w:bidi="en-US"/>
        </w:rPr>
        <w:t>Work e</w:t>
      </w:r>
      <w:r w:rsidR="00BB3555" w:rsidRPr="00C12CBE">
        <w:rPr>
          <w:rFonts w:eastAsia="Times New Roman" w:cs="Arial"/>
          <w:bCs/>
          <w:spacing w:val="10"/>
          <w:lang w:bidi="en-US"/>
        </w:rPr>
        <w:t>xperience:</w:t>
      </w:r>
    </w:p>
    <w:p w14:paraId="15C7DAFA" w14:textId="0F4AA1EE" w:rsidR="00615094" w:rsidRPr="004C3990" w:rsidRDefault="00615094" w:rsidP="00615094">
      <w:pPr>
        <w:pStyle w:val="ListParagraph"/>
        <w:numPr>
          <w:ilvl w:val="0"/>
          <w:numId w:val="24"/>
        </w:numPr>
        <w:spacing w:after="0" w:line="293" w:lineRule="atLeast"/>
        <w:jc w:val="both"/>
        <w:textAlignment w:val="baseline"/>
        <w:rPr>
          <w:rFonts w:eastAsia="Times New Roman" w:cs="Arial"/>
        </w:rPr>
      </w:pPr>
      <w:r w:rsidRPr="004C3990">
        <w:rPr>
          <w:rFonts w:eastAsia="Times New Roman" w:cs="Arial"/>
        </w:rPr>
        <w:t>At least 5 years of relevant professional experience related to urban planning and development, urban transport planning and development, sustainable urban transport, green urban development, civil engineering;</w:t>
      </w:r>
    </w:p>
    <w:p w14:paraId="2F28765F" w14:textId="2C579E00" w:rsidR="00615094" w:rsidRPr="004C3990" w:rsidRDefault="00615094" w:rsidP="00615094">
      <w:pPr>
        <w:pStyle w:val="ListParagraph"/>
        <w:numPr>
          <w:ilvl w:val="0"/>
          <w:numId w:val="24"/>
        </w:numPr>
        <w:spacing w:after="0" w:line="293" w:lineRule="atLeast"/>
        <w:jc w:val="both"/>
        <w:textAlignment w:val="baseline"/>
        <w:rPr>
          <w:rFonts w:eastAsia="Times New Roman" w:cs="Arial"/>
        </w:rPr>
      </w:pPr>
      <w:r w:rsidRPr="004C3990">
        <w:rPr>
          <w:rFonts w:eastAsia="Times New Roman" w:cs="Arial"/>
        </w:rPr>
        <w:lastRenderedPageBreak/>
        <w:t>Experience with the current national (Russian) urban transport planning policies, legislation and prior knowledge of the political, social and environmental factors and issues related to urban transport planning and management in Russia;</w:t>
      </w:r>
    </w:p>
    <w:p w14:paraId="3E51F447" w14:textId="46B39F31" w:rsidR="00615094" w:rsidRPr="004C3990" w:rsidRDefault="00615094" w:rsidP="00615094">
      <w:pPr>
        <w:pStyle w:val="ListParagraph"/>
        <w:numPr>
          <w:ilvl w:val="0"/>
          <w:numId w:val="24"/>
        </w:numPr>
        <w:spacing w:after="0" w:line="293" w:lineRule="atLeast"/>
        <w:jc w:val="both"/>
        <w:textAlignment w:val="baseline"/>
        <w:rPr>
          <w:rFonts w:eastAsia="Times New Roman" w:cs="Arial"/>
        </w:rPr>
      </w:pPr>
      <w:r w:rsidRPr="004C3990">
        <w:rPr>
          <w:rFonts w:eastAsia="Times New Roman" w:cs="Arial"/>
        </w:rPr>
        <w:t>Experience with international projects in the field of urban planning and development, urban transport planning in Russia</w:t>
      </w:r>
      <w:r>
        <w:rPr>
          <w:rFonts w:eastAsia="Times New Roman" w:cs="Arial"/>
        </w:rPr>
        <w:t xml:space="preserve"> is an asset</w:t>
      </w:r>
      <w:r w:rsidRPr="004C3990">
        <w:rPr>
          <w:rFonts w:eastAsia="Times New Roman" w:cs="Arial"/>
        </w:rPr>
        <w:t xml:space="preserve">; </w:t>
      </w:r>
    </w:p>
    <w:p w14:paraId="6915127F" w14:textId="7382496A" w:rsidR="00615094" w:rsidRPr="004C3990" w:rsidRDefault="00615094" w:rsidP="00615094">
      <w:pPr>
        <w:pStyle w:val="ListParagraph"/>
        <w:numPr>
          <w:ilvl w:val="0"/>
          <w:numId w:val="24"/>
        </w:numPr>
        <w:spacing w:after="0" w:line="293" w:lineRule="atLeast"/>
        <w:jc w:val="both"/>
        <w:textAlignment w:val="baseline"/>
        <w:rPr>
          <w:rFonts w:eastAsia="Times New Roman" w:cs="Arial"/>
        </w:rPr>
      </w:pPr>
      <w:r w:rsidRPr="004C3990">
        <w:rPr>
          <w:rFonts w:eastAsia="Times New Roman" w:cs="Arial"/>
        </w:rPr>
        <w:t>Experience of working with or for government institutions as well as civil society organizations;</w:t>
      </w:r>
    </w:p>
    <w:p w14:paraId="0B215268" w14:textId="77777777" w:rsidR="00BB3555" w:rsidRPr="00615094" w:rsidRDefault="00BB3555" w:rsidP="00BB3555">
      <w:pPr>
        <w:spacing w:after="0" w:line="293" w:lineRule="atLeast"/>
        <w:jc w:val="both"/>
        <w:textAlignment w:val="baseline"/>
        <w:rPr>
          <w:rFonts w:eastAsia="Times New Roman" w:cs="Arial"/>
          <w:b/>
          <w:bCs/>
          <w:spacing w:val="10"/>
          <w:highlight w:val="lightGray"/>
          <w:lang w:val="en-PH" w:bidi="en-US"/>
        </w:rPr>
      </w:pPr>
    </w:p>
    <w:p w14:paraId="18631655" w14:textId="77777777" w:rsidR="00BB3555" w:rsidRPr="00C12CBE" w:rsidRDefault="00BB3555" w:rsidP="00BB3555">
      <w:pPr>
        <w:spacing w:after="0" w:line="293" w:lineRule="atLeast"/>
        <w:jc w:val="both"/>
        <w:textAlignment w:val="baseline"/>
        <w:rPr>
          <w:rFonts w:eastAsia="Times New Roman" w:cs="Arial"/>
          <w:bCs/>
          <w:spacing w:val="10"/>
          <w:lang w:bidi="en-US"/>
        </w:rPr>
      </w:pPr>
      <w:r w:rsidRPr="00C12CBE">
        <w:rPr>
          <w:rFonts w:eastAsia="Times New Roman" w:cs="Arial"/>
          <w:bCs/>
          <w:spacing w:val="10"/>
          <w:lang w:bidi="en-US"/>
        </w:rPr>
        <w:t>Language:</w:t>
      </w:r>
    </w:p>
    <w:p w14:paraId="0D9FD9DA" w14:textId="157D6E53" w:rsidR="00606EA2" w:rsidRDefault="00615094" w:rsidP="00615094">
      <w:pPr>
        <w:pStyle w:val="ListParagraph"/>
        <w:numPr>
          <w:ilvl w:val="0"/>
          <w:numId w:val="26"/>
        </w:numPr>
      </w:pPr>
      <w:r w:rsidRPr="00615094">
        <w:rPr>
          <w:rFonts w:eastAsia="Times New Roman" w:cs="Arial"/>
        </w:rPr>
        <w:t>Excellent spoken and written English and native Russian</w:t>
      </w:r>
      <w:r>
        <w:rPr>
          <w:rFonts w:eastAsia="Times New Roman" w:cs="Arial"/>
        </w:rPr>
        <w:t>.</w:t>
      </w:r>
    </w:p>
    <w:p w14:paraId="725B5B35" w14:textId="0DC304E7" w:rsidR="00AC434B" w:rsidRPr="00690AEA" w:rsidRDefault="00AC434B" w:rsidP="00606EA2">
      <w:pPr>
        <w:rPr>
          <w:caps/>
        </w:rPr>
      </w:pPr>
      <w:r w:rsidRPr="00690AEA">
        <w:t>Evaluation procedure</w:t>
      </w:r>
    </w:p>
    <w:p w14:paraId="35C70434" w14:textId="77777777" w:rsidR="00AC434B" w:rsidRPr="00363178" w:rsidRDefault="00AC434B" w:rsidP="00AC434B">
      <w:pPr>
        <w:spacing w:before="120" w:after="0"/>
        <w:jc w:val="both"/>
        <w:rPr>
          <w:rFonts w:eastAsia="Times New Roman" w:cs="Times New Roman"/>
        </w:rPr>
      </w:pPr>
      <w:r w:rsidRPr="00363178">
        <w:rPr>
          <w:rFonts w:eastAsia="Times New Roman" w:cs="Times New Roman"/>
        </w:rPr>
        <w:t>Individual consultants will be evaluated based on a cumulative analysis taking into consideration the combination of the applicants’ qualifications and financial proposal. The award of the contract shall be made to the individual consultant whose offer has been evaluated and determined as:</w:t>
      </w:r>
    </w:p>
    <w:p w14:paraId="2EF913C9" w14:textId="77777777" w:rsidR="00AC434B" w:rsidRPr="00363178" w:rsidRDefault="00AC434B" w:rsidP="00AC434B">
      <w:pPr>
        <w:numPr>
          <w:ilvl w:val="0"/>
          <w:numId w:val="23"/>
        </w:numPr>
        <w:spacing w:before="100" w:beforeAutospacing="1" w:after="100" w:afterAutospacing="1" w:line="276" w:lineRule="auto"/>
        <w:ind w:left="750"/>
        <w:rPr>
          <w:rFonts w:eastAsia="Times New Roman" w:cs="Times New Roman"/>
          <w:lang w:val="ru-RU"/>
        </w:rPr>
      </w:pPr>
      <w:r w:rsidRPr="00363178">
        <w:rPr>
          <w:rFonts w:eastAsia="Times New Roman" w:cs="Times New Roman"/>
        </w:rPr>
        <w:t>Responsive, compliant, acceptable;</w:t>
      </w:r>
    </w:p>
    <w:p w14:paraId="2478D825" w14:textId="77777777" w:rsidR="00AC434B" w:rsidRPr="00363178" w:rsidRDefault="00AC434B" w:rsidP="00AC434B">
      <w:pPr>
        <w:numPr>
          <w:ilvl w:val="0"/>
          <w:numId w:val="23"/>
        </w:numPr>
        <w:spacing w:before="100" w:beforeAutospacing="1" w:after="100" w:afterAutospacing="1" w:line="276" w:lineRule="auto"/>
        <w:ind w:left="750"/>
        <w:rPr>
          <w:rFonts w:eastAsia="Times New Roman" w:cs="Times New Roman"/>
        </w:rPr>
      </w:pPr>
      <w:r w:rsidRPr="00363178">
        <w:rPr>
          <w:rFonts w:eastAsia="Times New Roman" w:cs="Times New Roman"/>
        </w:rPr>
        <w:t>Having received the highest score out of a pre-determined set of technical and financial criteria specific to the solicitation.</w:t>
      </w:r>
    </w:p>
    <w:p w14:paraId="4B08B9EA" w14:textId="77777777" w:rsidR="00AC434B" w:rsidRDefault="00AC434B" w:rsidP="00AC434B">
      <w:pPr>
        <w:spacing w:before="100" w:beforeAutospacing="1" w:after="100" w:afterAutospacing="1" w:line="240" w:lineRule="auto"/>
        <w:rPr>
          <w:rFonts w:eastAsia="Times New Roman" w:cs="Times New Roman"/>
        </w:rPr>
      </w:pPr>
      <w:r w:rsidRPr="00180093">
        <w:rPr>
          <w:rFonts w:eastAsia="Times New Roman" w:cs="Times New Roman"/>
        </w:rPr>
        <w:t xml:space="preserve">Technical criteria - 70% of </w:t>
      </w:r>
      <w:r>
        <w:rPr>
          <w:rFonts w:eastAsia="Times New Roman" w:cs="Times New Roman"/>
        </w:rPr>
        <w:t xml:space="preserve">the </w:t>
      </w:r>
      <w:r w:rsidRPr="00180093">
        <w:rPr>
          <w:rFonts w:eastAsia="Times New Roman" w:cs="Times New Roman"/>
        </w:rPr>
        <w:t xml:space="preserve">total evaluation </w:t>
      </w:r>
      <w:r>
        <w:rPr>
          <w:rFonts w:eastAsia="Times New Roman" w:cs="Times New Roman"/>
        </w:rPr>
        <w:t>(</w:t>
      </w:r>
      <w:r w:rsidRPr="00180093">
        <w:rPr>
          <w:rFonts w:eastAsia="Times New Roman" w:cs="Times New Roman"/>
        </w:rPr>
        <w:t>max 70 points</w:t>
      </w:r>
      <w:r>
        <w:rPr>
          <w:rFonts w:eastAsia="Times New Roman" w:cs="Times New Roman"/>
        </w:rPr>
        <w:t>)</w:t>
      </w:r>
      <w:r w:rsidRPr="00180093">
        <w:rPr>
          <w:rFonts w:eastAsia="Times New Roman" w:cs="Times New Roman"/>
        </w:rPr>
        <w:t>:</w:t>
      </w:r>
    </w:p>
    <w:p w14:paraId="28D121DF" w14:textId="77777777" w:rsidR="009E270C" w:rsidRPr="004C3990" w:rsidRDefault="00FA12B6" w:rsidP="00FA12B6">
      <w:pPr>
        <w:pStyle w:val="ListParagraph"/>
        <w:numPr>
          <w:ilvl w:val="0"/>
          <w:numId w:val="24"/>
        </w:numPr>
        <w:spacing w:after="0" w:line="293" w:lineRule="atLeast"/>
        <w:jc w:val="both"/>
        <w:textAlignment w:val="baseline"/>
        <w:rPr>
          <w:rFonts w:eastAsia="Times New Roman" w:cs="Arial"/>
        </w:rPr>
      </w:pPr>
      <w:r w:rsidRPr="004C3990">
        <w:rPr>
          <w:rFonts w:eastAsia="Times New Roman" w:cs="Arial"/>
        </w:rPr>
        <w:t xml:space="preserve">University degree (Masters or equivalent) in an environmental and transport-related fields such as urban and transport planning and development, civil engineering or other relevant fields </w:t>
      </w:r>
      <w:r w:rsidR="009E270C" w:rsidRPr="004C3990">
        <w:rPr>
          <w:rFonts w:eastAsia="Times New Roman" w:cs="Arial"/>
        </w:rPr>
        <w:t>(5 points);</w:t>
      </w:r>
    </w:p>
    <w:p w14:paraId="7A0D3602" w14:textId="77777777" w:rsidR="00AA0A3B" w:rsidRPr="004C3990" w:rsidRDefault="00AA0A3B" w:rsidP="00AA0A3B">
      <w:pPr>
        <w:pStyle w:val="ListParagraph"/>
        <w:numPr>
          <w:ilvl w:val="0"/>
          <w:numId w:val="24"/>
        </w:numPr>
        <w:spacing w:after="0" w:line="293" w:lineRule="atLeast"/>
        <w:jc w:val="both"/>
        <w:textAlignment w:val="baseline"/>
        <w:rPr>
          <w:rFonts w:eastAsia="Times New Roman" w:cs="Arial"/>
        </w:rPr>
      </w:pPr>
      <w:r w:rsidRPr="004C3990">
        <w:rPr>
          <w:rFonts w:eastAsia="Times New Roman" w:cs="Arial"/>
        </w:rPr>
        <w:t>At least 5 years of relevant professional experience related to urban planning and development, urban transport planning and development, sustainable urban transport, green urban development, civil engineering (max 15 points);</w:t>
      </w:r>
    </w:p>
    <w:p w14:paraId="1BA0DB60" w14:textId="77777777" w:rsidR="00AA0A3B" w:rsidRPr="004C3990" w:rsidRDefault="00AA0A3B" w:rsidP="00AA0A3B">
      <w:pPr>
        <w:pStyle w:val="ListParagraph"/>
        <w:numPr>
          <w:ilvl w:val="0"/>
          <w:numId w:val="24"/>
        </w:numPr>
        <w:spacing w:after="0" w:line="293" w:lineRule="atLeast"/>
        <w:jc w:val="both"/>
        <w:textAlignment w:val="baseline"/>
        <w:rPr>
          <w:rFonts w:eastAsia="Times New Roman" w:cs="Arial"/>
        </w:rPr>
      </w:pPr>
      <w:r w:rsidRPr="004C3990">
        <w:rPr>
          <w:rFonts w:eastAsia="Times New Roman" w:cs="Arial"/>
        </w:rPr>
        <w:t>Experience with the current national (Russian) urban transport planning policies, legislation and prior knowledge of the political, social and environmental factors and issues related to urban transport planning and management in Russia (max 10 points);</w:t>
      </w:r>
    </w:p>
    <w:p w14:paraId="050CB89C" w14:textId="490793FD" w:rsidR="00AA0A3B" w:rsidRPr="004C3990" w:rsidRDefault="00AA0A3B" w:rsidP="00AA0A3B">
      <w:pPr>
        <w:pStyle w:val="ListParagraph"/>
        <w:numPr>
          <w:ilvl w:val="0"/>
          <w:numId w:val="24"/>
        </w:numPr>
        <w:spacing w:after="0" w:line="293" w:lineRule="atLeast"/>
        <w:jc w:val="both"/>
        <w:textAlignment w:val="baseline"/>
        <w:rPr>
          <w:rFonts w:eastAsia="Times New Roman" w:cs="Arial"/>
        </w:rPr>
      </w:pPr>
      <w:r w:rsidRPr="004C3990">
        <w:rPr>
          <w:rFonts w:eastAsia="Times New Roman" w:cs="Arial"/>
        </w:rPr>
        <w:t xml:space="preserve">Experience with </w:t>
      </w:r>
      <w:r w:rsidR="004C3990" w:rsidRPr="004C3990">
        <w:rPr>
          <w:rFonts w:eastAsia="Times New Roman" w:cs="Arial"/>
        </w:rPr>
        <w:t>international</w:t>
      </w:r>
      <w:r w:rsidRPr="004C3990">
        <w:rPr>
          <w:rFonts w:eastAsia="Times New Roman" w:cs="Arial"/>
        </w:rPr>
        <w:t xml:space="preserve"> projects in the field of urban planning and development, urban transport planning in Russia</w:t>
      </w:r>
      <w:r w:rsidR="00615094">
        <w:rPr>
          <w:rFonts w:eastAsia="Times New Roman" w:cs="Arial"/>
        </w:rPr>
        <w:t xml:space="preserve"> is an asset</w:t>
      </w:r>
      <w:r w:rsidRPr="004C3990">
        <w:rPr>
          <w:rFonts w:eastAsia="Times New Roman" w:cs="Arial"/>
        </w:rPr>
        <w:t xml:space="preserve"> (max 5 points); </w:t>
      </w:r>
    </w:p>
    <w:p w14:paraId="75CBD987" w14:textId="77777777" w:rsidR="004C3990" w:rsidRPr="004C3990" w:rsidRDefault="004C3990" w:rsidP="004C3990">
      <w:pPr>
        <w:pStyle w:val="ListParagraph"/>
        <w:numPr>
          <w:ilvl w:val="0"/>
          <w:numId w:val="24"/>
        </w:numPr>
        <w:spacing w:after="0" w:line="293" w:lineRule="atLeast"/>
        <w:jc w:val="both"/>
        <w:textAlignment w:val="baseline"/>
        <w:rPr>
          <w:rFonts w:eastAsia="Times New Roman" w:cs="Arial"/>
        </w:rPr>
      </w:pPr>
      <w:r w:rsidRPr="004C3990">
        <w:rPr>
          <w:rFonts w:eastAsia="Times New Roman" w:cs="Arial"/>
        </w:rPr>
        <w:t>Experience of working with or for government institutions as well as civil society organizations (5 points);</w:t>
      </w:r>
    </w:p>
    <w:p w14:paraId="5412FE21" w14:textId="621D57DF" w:rsidR="00DE38D0" w:rsidRPr="004C3990" w:rsidRDefault="00DE38D0" w:rsidP="009E270C">
      <w:pPr>
        <w:pStyle w:val="ListParagraph"/>
        <w:numPr>
          <w:ilvl w:val="0"/>
          <w:numId w:val="24"/>
        </w:numPr>
        <w:spacing w:after="0" w:line="293" w:lineRule="atLeast"/>
        <w:jc w:val="both"/>
        <w:textAlignment w:val="baseline"/>
        <w:rPr>
          <w:rFonts w:eastAsia="Times New Roman" w:cs="Arial"/>
        </w:rPr>
      </w:pPr>
      <w:r w:rsidRPr="004C3990">
        <w:rPr>
          <w:rFonts w:eastAsia="Times New Roman" w:cs="Arial"/>
        </w:rPr>
        <w:t>Excellent spoken and written English</w:t>
      </w:r>
      <w:r w:rsidR="004C3990" w:rsidRPr="004C3990">
        <w:rPr>
          <w:rFonts w:eastAsia="Times New Roman" w:cs="Arial"/>
        </w:rPr>
        <w:t xml:space="preserve"> and native Russian</w:t>
      </w:r>
      <w:r w:rsidR="009E270C" w:rsidRPr="004C3990">
        <w:rPr>
          <w:rFonts w:eastAsia="Times New Roman" w:cs="Arial"/>
        </w:rPr>
        <w:t xml:space="preserve"> (max </w:t>
      </w:r>
      <w:r w:rsidR="004C3990" w:rsidRPr="004C3990">
        <w:rPr>
          <w:rFonts w:eastAsia="Times New Roman" w:cs="Arial"/>
        </w:rPr>
        <w:t>5</w:t>
      </w:r>
      <w:r w:rsidR="009E270C" w:rsidRPr="004C3990">
        <w:rPr>
          <w:rFonts w:eastAsia="Times New Roman" w:cs="Arial"/>
        </w:rPr>
        <w:t xml:space="preserve"> points)</w:t>
      </w:r>
      <w:r w:rsidR="004C3990" w:rsidRPr="004C3990">
        <w:rPr>
          <w:rFonts w:eastAsia="Times New Roman" w:cs="Arial"/>
        </w:rPr>
        <w:t>;</w:t>
      </w:r>
    </w:p>
    <w:p w14:paraId="27BFB8F2" w14:textId="51B840D3" w:rsidR="004C3990" w:rsidRPr="004C3990" w:rsidRDefault="004C3990" w:rsidP="009E270C">
      <w:pPr>
        <w:pStyle w:val="ListParagraph"/>
        <w:numPr>
          <w:ilvl w:val="0"/>
          <w:numId w:val="24"/>
        </w:numPr>
        <w:spacing w:after="0" w:line="293" w:lineRule="atLeast"/>
        <w:jc w:val="both"/>
        <w:textAlignment w:val="baseline"/>
        <w:rPr>
          <w:rFonts w:eastAsia="Times New Roman" w:cs="Arial"/>
        </w:rPr>
      </w:pPr>
      <w:r w:rsidRPr="004C3990">
        <w:rPr>
          <w:rFonts w:eastAsia="Times New Roman" w:cs="Arial"/>
        </w:rPr>
        <w:t>Interview</w:t>
      </w:r>
      <w:r>
        <w:rPr>
          <w:rFonts w:eastAsia="Times New Roman" w:cs="Arial"/>
        </w:rPr>
        <w:t xml:space="preserve"> (max 25 points)</w:t>
      </w:r>
      <w:r w:rsidRPr="004C3990">
        <w:rPr>
          <w:rFonts w:eastAsia="Times New Roman" w:cs="Arial"/>
        </w:rPr>
        <w:t>.</w:t>
      </w:r>
    </w:p>
    <w:p w14:paraId="77AC206F" w14:textId="77777777" w:rsidR="00AC434B" w:rsidRPr="00180093" w:rsidRDefault="00AC434B" w:rsidP="00AC434B">
      <w:pPr>
        <w:spacing w:before="100" w:beforeAutospacing="1" w:after="100" w:afterAutospacing="1"/>
        <w:jc w:val="both"/>
        <w:rPr>
          <w:rFonts w:eastAsia="Times New Roman" w:cs="Times New Roman"/>
        </w:rPr>
      </w:pPr>
      <w:r w:rsidRPr="00180093">
        <w:rPr>
          <w:rFonts w:eastAsia="Times New Roman" w:cs="Times New Roman"/>
        </w:rPr>
        <w:t xml:space="preserve">Financial criteria - 30% of total evaluation – max 30 points. </w:t>
      </w:r>
    </w:p>
    <w:p w14:paraId="21654A79" w14:textId="77777777" w:rsidR="00AC434B" w:rsidRDefault="00AC434B" w:rsidP="00AC434B">
      <w:pPr>
        <w:spacing w:before="100" w:beforeAutospacing="1" w:after="100" w:afterAutospacing="1"/>
        <w:jc w:val="both"/>
        <w:rPr>
          <w:rFonts w:eastAsia="Times New Roman" w:cs="Times New Roman"/>
        </w:rPr>
      </w:pPr>
      <w:r w:rsidRPr="009E270C">
        <w:rPr>
          <w:rFonts w:eastAsia="Times New Roman" w:cs="Times New Roman"/>
        </w:rPr>
        <w:t>Only candidates passing the 70% threshold for the technical proposal will be considered for the financial evaluation.</w:t>
      </w:r>
      <w:r w:rsidR="00690AEA">
        <w:rPr>
          <w:rFonts w:eastAsia="Times New Roman" w:cs="Times New Roman"/>
        </w:rPr>
        <w:t xml:space="preserve"> </w:t>
      </w:r>
      <w:r w:rsidRPr="009E270C">
        <w:rPr>
          <w:rFonts w:eastAsia="Times New Roman" w:cs="Times New Roman"/>
        </w:rPr>
        <w:t>The candidate with the highest score from technical criteria + financial criteria will be selected with the maximum score possible being 100 points.</w:t>
      </w:r>
    </w:p>
    <w:p w14:paraId="45E6B915" w14:textId="77777777" w:rsidR="008D0E98" w:rsidRPr="00690AEA" w:rsidRDefault="00690AEA" w:rsidP="00F21686">
      <w:pPr>
        <w:rPr>
          <w:caps/>
        </w:rPr>
      </w:pPr>
      <w:r>
        <w:t>Conflict of interest</w:t>
      </w:r>
    </w:p>
    <w:p w14:paraId="3F572C27" w14:textId="77777777" w:rsidR="008D0E98" w:rsidRPr="004D1A9F" w:rsidRDefault="008D0E98" w:rsidP="008D0E98">
      <w:pPr>
        <w:spacing w:before="100" w:beforeAutospacing="1" w:after="100" w:afterAutospacing="1"/>
        <w:jc w:val="both"/>
        <w:rPr>
          <w:rFonts w:eastAsia="Times New Roman" w:cs="Times New Roman"/>
        </w:rPr>
      </w:pPr>
      <w:r w:rsidRPr="004D1A9F">
        <w:rPr>
          <w:rFonts w:eastAsia="Times New Roman" w:cs="Times New Roman"/>
        </w:rPr>
        <w:t>To ensure impartiality and objectivity of the evaluation, as well as to avoid the conflict of interest, UNDP will not consider the applications from the candidates that have had prior involvement in the design, formulation, implementation or evaluation of the above-indicated project.</w:t>
      </w:r>
    </w:p>
    <w:p w14:paraId="24B03B70" w14:textId="77777777" w:rsidR="00AC434B" w:rsidRPr="00690AEA" w:rsidRDefault="00AC434B" w:rsidP="00E60B26">
      <w:pPr>
        <w:rPr>
          <w:caps/>
        </w:rPr>
      </w:pPr>
      <w:bookmarkStart w:id="4" w:name="_Toc299122837"/>
      <w:bookmarkStart w:id="5" w:name="_Toc299122859"/>
      <w:bookmarkStart w:id="6" w:name="_Toc299126627"/>
      <w:bookmarkStart w:id="7" w:name="_Toc299133052"/>
      <w:bookmarkStart w:id="8" w:name="_Toc321341561"/>
      <w:r w:rsidRPr="00690AEA">
        <w:lastRenderedPageBreak/>
        <w:t>Application process</w:t>
      </w:r>
      <w:bookmarkEnd w:id="4"/>
      <w:bookmarkEnd w:id="5"/>
      <w:bookmarkEnd w:id="6"/>
      <w:bookmarkEnd w:id="7"/>
      <w:bookmarkEnd w:id="8"/>
    </w:p>
    <w:p w14:paraId="17E50AB6" w14:textId="77777777" w:rsidR="00AC434B" w:rsidRPr="009E270C" w:rsidRDefault="00AC434B" w:rsidP="00AC434B">
      <w:pPr>
        <w:widowControl w:val="0"/>
        <w:spacing w:before="120" w:after="0"/>
        <w:ind w:left="23"/>
        <w:jc w:val="both"/>
        <w:rPr>
          <w:rFonts w:cs="Times New Roman"/>
          <w:bCs/>
          <w:snapToGrid w:val="0"/>
        </w:rPr>
      </w:pPr>
      <w:r w:rsidRPr="009E270C">
        <w:rPr>
          <w:rFonts w:cs="Times New Roman"/>
          <w:bCs/>
          <w:snapToGrid w:val="0"/>
        </w:rPr>
        <w:t>Recommended presentation of offer:</w:t>
      </w:r>
    </w:p>
    <w:p w14:paraId="48D8A57C" w14:textId="77777777" w:rsidR="00AC434B" w:rsidRPr="009E270C" w:rsidRDefault="00AC434B" w:rsidP="00AC434B">
      <w:pPr>
        <w:autoSpaceDE w:val="0"/>
        <w:autoSpaceDN w:val="0"/>
        <w:adjustRightInd w:val="0"/>
        <w:spacing w:after="0"/>
        <w:ind w:left="630"/>
        <w:jc w:val="both"/>
        <w:rPr>
          <w:rFonts w:cs="Times New Roman"/>
        </w:rPr>
      </w:pPr>
    </w:p>
    <w:p w14:paraId="3A5156D2" w14:textId="77777777" w:rsidR="00AC434B" w:rsidRPr="009E270C" w:rsidRDefault="00AC434B" w:rsidP="00AC434B">
      <w:pPr>
        <w:numPr>
          <w:ilvl w:val="0"/>
          <w:numId w:val="25"/>
        </w:numPr>
        <w:autoSpaceDE w:val="0"/>
        <w:autoSpaceDN w:val="0"/>
        <w:adjustRightInd w:val="0"/>
        <w:spacing w:after="0" w:line="240" w:lineRule="auto"/>
        <w:jc w:val="both"/>
        <w:rPr>
          <w:rFonts w:cs="Times New Roman"/>
        </w:rPr>
      </w:pPr>
      <w:r w:rsidRPr="009E270C">
        <w:rPr>
          <w:rFonts w:cs="Times New Roman"/>
        </w:rPr>
        <w:t>Completed letter of confirmation of interest and availability. Please paste the letter into the "Resume and Motivation" section of the electronic application;</w:t>
      </w:r>
    </w:p>
    <w:p w14:paraId="5D7C88C9" w14:textId="77777777" w:rsidR="00AC434B" w:rsidRPr="009E270C" w:rsidRDefault="00AC434B" w:rsidP="00AC434B">
      <w:pPr>
        <w:autoSpaceDE w:val="0"/>
        <w:autoSpaceDN w:val="0"/>
        <w:adjustRightInd w:val="0"/>
        <w:spacing w:after="0" w:line="240" w:lineRule="auto"/>
        <w:ind w:left="630"/>
        <w:jc w:val="both"/>
        <w:rPr>
          <w:rFonts w:cs="Times New Roman"/>
        </w:rPr>
      </w:pPr>
    </w:p>
    <w:p w14:paraId="0D986056" w14:textId="77777777" w:rsidR="00AC434B" w:rsidRPr="009E270C" w:rsidRDefault="00AC434B" w:rsidP="009C3678">
      <w:pPr>
        <w:numPr>
          <w:ilvl w:val="0"/>
          <w:numId w:val="25"/>
        </w:numPr>
        <w:autoSpaceDE w:val="0"/>
        <w:autoSpaceDN w:val="0"/>
        <w:adjustRightInd w:val="0"/>
        <w:spacing w:after="0" w:line="240" w:lineRule="auto"/>
        <w:jc w:val="both"/>
        <w:rPr>
          <w:rFonts w:cs="Times New Roman"/>
        </w:rPr>
      </w:pPr>
      <w:r w:rsidRPr="009E270C">
        <w:rPr>
          <w:rFonts w:cs="Times New Roman"/>
        </w:rPr>
        <w:t xml:space="preserve">CV or a UNDP Personal </w:t>
      </w:r>
      <w:r w:rsidR="00E26946" w:rsidRPr="009E270C">
        <w:rPr>
          <w:rFonts w:cs="Times New Roman"/>
        </w:rPr>
        <w:t>h</w:t>
      </w:r>
      <w:r w:rsidRPr="009E270C">
        <w:rPr>
          <w:rFonts w:cs="Times New Roman"/>
        </w:rPr>
        <w:t>istory form (P11)</w:t>
      </w:r>
      <w:r w:rsidRPr="009E270C">
        <w:rPr>
          <w:rFonts w:cs="Times New Roman"/>
          <w:b/>
        </w:rPr>
        <w:t xml:space="preserve"> </w:t>
      </w:r>
      <w:r w:rsidRPr="009E270C">
        <w:rPr>
          <w:rFonts w:cs="Times New Roman"/>
        </w:rPr>
        <w:t>available at</w:t>
      </w:r>
      <w:r w:rsidR="009C3678">
        <w:rPr>
          <w:rFonts w:cs="Times New Roman"/>
        </w:rPr>
        <w:t xml:space="preserve"> </w:t>
      </w:r>
      <w:r w:rsidR="009C3678" w:rsidRPr="009C3678">
        <w:rPr>
          <w:rFonts w:cs="Times New Roman"/>
        </w:rPr>
        <w:t>http://www.eurasia.undp.org/content/dam/rbec/docs/P11_modified_for_SCs_and_ICs.doc</w:t>
      </w:r>
      <w:r w:rsidR="009C3678">
        <w:rPr>
          <w:rFonts w:cs="Times New Roman"/>
        </w:rPr>
        <w:t>,</w:t>
      </w:r>
      <w:r w:rsidRPr="009E270C">
        <w:rPr>
          <w:rFonts w:cs="Times New Roman"/>
          <w:b/>
        </w:rPr>
        <w:t xml:space="preserve"> </w:t>
      </w:r>
      <w:r w:rsidRPr="009E270C">
        <w:rPr>
          <w:rFonts w:cs="Times New Roman"/>
        </w:rPr>
        <w:t xml:space="preserve"> indicating all past experience, as well as the contact details (email and telephone number) of the candidate and three professional references;</w:t>
      </w:r>
    </w:p>
    <w:p w14:paraId="29B48A80" w14:textId="77777777" w:rsidR="00AC434B" w:rsidRPr="009E270C" w:rsidRDefault="00AC434B" w:rsidP="00AC434B">
      <w:pPr>
        <w:autoSpaceDE w:val="0"/>
        <w:autoSpaceDN w:val="0"/>
        <w:adjustRightInd w:val="0"/>
        <w:spacing w:after="0" w:line="240" w:lineRule="auto"/>
        <w:jc w:val="both"/>
        <w:rPr>
          <w:rFonts w:cs="Times New Roman"/>
        </w:rPr>
      </w:pPr>
    </w:p>
    <w:p w14:paraId="0E322060" w14:textId="583E4E25" w:rsidR="00AC434B" w:rsidRPr="00E0134E" w:rsidRDefault="00E0134E" w:rsidP="00E0134E">
      <w:pPr>
        <w:numPr>
          <w:ilvl w:val="0"/>
          <w:numId w:val="25"/>
        </w:numPr>
        <w:spacing w:after="0" w:line="293" w:lineRule="atLeast"/>
        <w:textAlignment w:val="baseline"/>
        <w:rPr>
          <w:rFonts w:cs="Times New Roman"/>
        </w:rPr>
      </w:pPr>
      <w:r w:rsidRPr="00E0134E">
        <w:rPr>
          <w:rFonts w:cs="Times New Roman"/>
        </w:rPr>
        <w:t>Financial proposal that indicates the all-inclusive fixed total contract price, supported by the breakdown of costs.  The </w:t>
      </w:r>
      <w:hyperlink r:id="rId10" w:history="1">
        <w:r w:rsidRPr="00E0134E">
          <w:rPr>
            <w:rFonts w:cs="Times New Roman"/>
          </w:rPr>
          <w:t>breakdown </w:t>
        </w:r>
      </w:hyperlink>
      <w:r w:rsidRPr="00E0134E">
        <w:rPr>
          <w:rFonts w:cs="Times New Roman"/>
        </w:rPr>
        <w:t xml:space="preserve">should contain: professional fee for home-based work (number of working days), professional fee for work on mission (number of working days), travel costs (travel and per diems for all locations). Per diems cannot exceed </w:t>
      </w:r>
      <w:r w:rsidR="00CB2E70">
        <w:rPr>
          <w:rFonts w:cs="Times New Roman"/>
        </w:rPr>
        <w:t xml:space="preserve">the </w:t>
      </w:r>
      <w:r w:rsidRPr="00E0134E">
        <w:rPr>
          <w:rFonts w:cs="Times New Roman"/>
        </w:rPr>
        <w:t xml:space="preserve">maximum </w:t>
      </w:r>
      <w:r w:rsidR="00CB2E70">
        <w:rPr>
          <w:rFonts w:cs="Times New Roman"/>
        </w:rPr>
        <w:t xml:space="preserve">of the </w:t>
      </w:r>
      <w:r w:rsidRPr="00E0134E">
        <w:rPr>
          <w:rFonts w:cs="Times New Roman"/>
        </w:rPr>
        <w:t>UN daily allowance rates (http://icsc.un.org) and consultants are encouraged to bid lower amount to mak</w:t>
      </w:r>
      <w:r w:rsidRPr="00E0134E">
        <w:rPr>
          <w:rFonts w:cs="Times New Roman"/>
        </w:rPr>
        <w:t>e their offers more competitive</w:t>
      </w:r>
      <w:r w:rsidR="00AC434B" w:rsidRPr="00E0134E">
        <w:rPr>
          <w:rFonts w:cs="Times New Roman"/>
        </w:rPr>
        <w:t xml:space="preserve">. </w:t>
      </w:r>
    </w:p>
    <w:p w14:paraId="3410CE7B" w14:textId="77777777" w:rsidR="008A0795" w:rsidRDefault="008A0795" w:rsidP="00AC434B">
      <w:pPr>
        <w:autoSpaceDE w:val="0"/>
        <w:autoSpaceDN w:val="0"/>
        <w:adjustRightInd w:val="0"/>
        <w:spacing w:after="0" w:line="240" w:lineRule="auto"/>
        <w:jc w:val="both"/>
        <w:rPr>
          <w:rFonts w:cs="Times New Roman"/>
        </w:rPr>
      </w:pPr>
    </w:p>
    <w:p w14:paraId="03CE02BA" w14:textId="77777777" w:rsidR="00AC434B" w:rsidRPr="009E270C" w:rsidRDefault="00AC434B" w:rsidP="00AC434B">
      <w:pPr>
        <w:autoSpaceDE w:val="0"/>
        <w:autoSpaceDN w:val="0"/>
        <w:adjustRightInd w:val="0"/>
        <w:spacing w:after="0" w:line="240" w:lineRule="auto"/>
        <w:jc w:val="both"/>
        <w:rPr>
          <w:rFonts w:cs="Times New Roman"/>
        </w:rPr>
      </w:pPr>
      <w:r w:rsidRPr="009E270C">
        <w:rPr>
          <w:rFonts w:cs="Times New Roman"/>
        </w:rPr>
        <w:t xml:space="preserve">Please note that the professional fee is all-inclusive and shall take into account various expenses incurred by the consultant/contractor during the contract period (e.g. fee, health insurance, vaccination and any other relevant expenses related to the performance of service, etc.). </w:t>
      </w:r>
    </w:p>
    <w:p w14:paraId="114B5C56" w14:textId="77777777" w:rsidR="00AC434B" w:rsidRPr="009E270C" w:rsidRDefault="00AC434B" w:rsidP="00AC434B">
      <w:pPr>
        <w:autoSpaceDE w:val="0"/>
        <w:autoSpaceDN w:val="0"/>
        <w:adjustRightInd w:val="0"/>
        <w:spacing w:after="0" w:line="240" w:lineRule="auto"/>
        <w:jc w:val="both"/>
        <w:rPr>
          <w:rFonts w:cs="Times New Roman"/>
        </w:rPr>
      </w:pPr>
      <w:r w:rsidRPr="009E270C">
        <w:rPr>
          <w:rFonts w:cs="Times New Roman"/>
        </w:rPr>
        <w:t>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w:t>
      </w:r>
    </w:p>
    <w:p w14:paraId="1321FCA7" w14:textId="77777777" w:rsidR="00AC434B" w:rsidRPr="009E270C" w:rsidRDefault="00AC434B" w:rsidP="00AC434B">
      <w:pPr>
        <w:spacing w:after="0" w:line="240" w:lineRule="auto"/>
        <w:jc w:val="both"/>
        <w:rPr>
          <w:rFonts w:eastAsia="Times New Roman" w:cs="Times New Roman"/>
        </w:rPr>
      </w:pPr>
      <w:r w:rsidRPr="009E270C">
        <w:rPr>
          <w:rFonts w:eastAsia="Times New Roman" w:cs="Times New Roman"/>
        </w:rPr>
        <w:t>Incomplete applications will not be considered. Please make sure you have provided all requested materials.</w:t>
      </w:r>
    </w:p>
    <w:p w14:paraId="19E648FE" w14:textId="77777777" w:rsidR="00AC434B" w:rsidRPr="009E270C" w:rsidRDefault="00AC434B" w:rsidP="00AC434B">
      <w:pPr>
        <w:spacing w:after="0" w:line="240" w:lineRule="auto"/>
        <w:jc w:val="both"/>
        <w:rPr>
          <w:rFonts w:eastAsia="Times New Roman" w:cs="Times New Roman"/>
        </w:rPr>
      </w:pPr>
      <w:r w:rsidRPr="009E270C">
        <w:rPr>
          <w:rFonts w:eastAsia="Times New Roman" w:cs="Times New Roman"/>
        </w:rPr>
        <w:t>Payments will be made only upon confirmation of UNDP on delivering on the contract obligations in a satisfactory manner.</w:t>
      </w:r>
    </w:p>
    <w:p w14:paraId="328B0633" w14:textId="77777777" w:rsidR="00AC434B" w:rsidRPr="005616AD" w:rsidRDefault="00AC434B" w:rsidP="00AC434B">
      <w:pPr>
        <w:spacing w:after="0" w:line="240" w:lineRule="auto"/>
        <w:jc w:val="both"/>
        <w:rPr>
          <w:rFonts w:eastAsia="Times New Roman" w:cs="Times New Roman"/>
        </w:rPr>
      </w:pPr>
      <w:r w:rsidRPr="009E270C">
        <w:rPr>
          <w:rFonts w:eastAsia="Times New Roman" w:cs="Times New Roman"/>
        </w:rPr>
        <w:t xml:space="preserve">General terms and conditions as well as other related documents can be found under: </w:t>
      </w:r>
      <w:r w:rsidRPr="005616AD">
        <w:rPr>
          <w:rFonts w:eastAsia="Times New Roman" w:cs="Times New Roman"/>
          <w:color w:val="0000FF"/>
        </w:rPr>
        <w:t>http://on.undp.org/t7fJs</w:t>
      </w:r>
      <w:r w:rsidR="005616AD" w:rsidRPr="005616AD">
        <w:rPr>
          <w:rFonts w:eastAsia="Times New Roman" w:cs="Times New Roman"/>
        </w:rPr>
        <w:t>.</w:t>
      </w:r>
    </w:p>
    <w:p w14:paraId="1A79A8C6" w14:textId="77777777" w:rsidR="00AC434B" w:rsidRPr="009E270C" w:rsidRDefault="00AC434B" w:rsidP="00AC434B">
      <w:pPr>
        <w:spacing w:after="0" w:line="240" w:lineRule="auto"/>
        <w:jc w:val="both"/>
        <w:rPr>
          <w:rFonts w:eastAsia="Times New Roman" w:cs="Times New Roman"/>
        </w:rPr>
      </w:pPr>
      <w:r w:rsidRPr="009E270C">
        <w:rPr>
          <w:rFonts w:eastAsia="Times New Roman" w:cs="Times New Roman"/>
        </w:rPr>
        <w:t>Qualified women and members of minorities are encouraged to apply.</w:t>
      </w:r>
    </w:p>
    <w:p w14:paraId="4461FFB4" w14:textId="03EBC185" w:rsidR="008D0E98" w:rsidRPr="009E270C" w:rsidRDefault="00AC434B" w:rsidP="00AC434B">
      <w:pPr>
        <w:jc w:val="both"/>
        <w:rPr>
          <w:rFonts w:eastAsia="Times New Roman" w:cs="Arial"/>
        </w:rPr>
      </w:pPr>
      <w:r w:rsidRPr="009E270C">
        <w:rPr>
          <w:rFonts w:eastAsia="Times New Roman" w:cs="Times New Roman"/>
        </w:rPr>
        <w:t>Due to large number of applications we receive, we are able to inform only the successful candidates about the outcome or status of the selection process.</w:t>
      </w:r>
    </w:p>
    <w:sectPr w:rsidR="008D0E98" w:rsidRPr="009E270C" w:rsidSect="005616AD">
      <w:footerReference w:type="default" r:id="rId11"/>
      <w:pgSz w:w="11906" w:h="16838"/>
      <w:pgMar w:top="1134" w:right="850" w:bottom="1134" w:left="1701"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858F5" w14:textId="77777777" w:rsidR="00762471" w:rsidRDefault="00762471" w:rsidP="005616AD">
      <w:pPr>
        <w:spacing w:after="0" w:line="240" w:lineRule="auto"/>
      </w:pPr>
      <w:r>
        <w:separator/>
      </w:r>
    </w:p>
  </w:endnote>
  <w:endnote w:type="continuationSeparator" w:id="0">
    <w:p w14:paraId="6CA3771B" w14:textId="77777777" w:rsidR="00762471" w:rsidRDefault="00762471" w:rsidP="00561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985394"/>
      <w:docPartObj>
        <w:docPartGallery w:val="Page Numbers (Bottom of Page)"/>
        <w:docPartUnique/>
      </w:docPartObj>
    </w:sdtPr>
    <w:sdtEndPr/>
    <w:sdtContent>
      <w:p w14:paraId="54DC2366" w14:textId="070E4593" w:rsidR="005616AD" w:rsidRDefault="005616AD">
        <w:pPr>
          <w:pStyle w:val="Footer"/>
          <w:jc w:val="center"/>
        </w:pPr>
        <w:r>
          <w:fldChar w:fldCharType="begin"/>
        </w:r>
        <w:r>
          <w:instrText>PAGE   \* MERGEFORMAT</w:instrText>
        </w:r>
        <w:r>
          <w:fldChar w:fldCharType="separate"/>
        </w:r>
        <w:r w:rsidR="0044248D" w:rsidRPr="0044248D">
          <w:rPr>
            <w:noProof/>
            <w:lang w:val="ru-RU"/>
          </w:rPr>
          <w:t>5</w:t>
        </w:r>
        <w:r>
          <w:fldChar w:fldCharType="end"/>
        </w:r>
      </w:p>
    </w:sdtContent>
  </w:sdt>
  <w:p w14:paraId="1C46EB0E" w14:textId="77777777" w:rsidR="005616AD" w:rsidRDefault="00561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A2205" w14:textId="77777777" w:rsidR="00762471" w:rsidRDefault="00762471" w:rsidP="005616AD">
      <w:pPr>
        <w:spacing w:after="0" w:line="240" w:lineRule="auto"/>
      </w:pPr>
      <w:r>
        <w:separator/>
      </w:r>
    </w:p>
  </w:footnote>
  <w:footnote w:type="continuationSeparator" w:id="0">
    <w:p w14:paraId="6C6B81C4" w14:textId="77777777" w:rsidR="00762471" w:rsidRDefault="00762471" w:rsidP="005616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D5"/>
    <w:multiLevelType w:val="multilevel"/>
    <w:tmpl w:val="A97A5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EE4C31"/>
    <w:multiLevelType w:val="hybridMultilevel"/>
    <w:tmpl w:val="8D2C5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F15EEA"/>
    <w:multiLevelType w:val="multilevel"/>
    <w:tmpl w:val="F050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3E5CB1"/>
    <w:multiLevelType w:val="hybridMultilevel"/>
    <w:tmpl w:val="6B724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DE6002"/>
    <w:multiLevelType w:val="hybridMultilevel"/>
    <w:tmpl w:val="E214C0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82F71C1"/>
    <w:multiLevelType w:val="hybridMultilevel"/>
    <w:tmpl w:val="B1CC8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81393A"/>
    <w:multiLevelType w:val="hybridMultilevel"/>
    <w:tmpl w:val="30B2A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925F92"/>
    <w:multiLevelType w:val="multilevel"/>
    <w:tmpl w:val="7336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A33485"/>
    <w:multiLevelType w:val="multilevel"/>
    <w:tmpl w:val="34B80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8D7F8F"/>
    <w:multiLevelType w:val="hybridMultilevel"/>
    <w:tmpl w:val="23FE4A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C1D7DAD"/>
    <w:multiLevelType w:val="multilevel"/>
    <w:tmpl w:val="341A2D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FE0544E"/>
    <w:multiLevelType w:val="multilevel"/>
    <w:tmpl w:val="1D8E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BC0145"/>
    <w:multiLevelType w:val="hybridMultilevel"/>
    <w:tmpl w:val="D9BCBB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C5C62BF"/>
    <w:multiLevelType w:val="hybridMultilevel"/>
    <w:tmpl w:val="0B66BB40"/>
    <w:lvl w:ilvl="0" w:tplc="7D2469C4">
      <w:start w:val="1"/>
      <w:numFmt w:val="decimal"/>
      <w:lvlText w:val="(%1)"/>
      <w:lvlJc w:val="left"/>
      <w:pPr>
        <w:ind w:left="720" w:hanging="360"/>
      </w:pPr>
      <w:rPr>
        <w:rFonts w:eastAsia="Times New Roman" w:cs="Tahom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DA0459"/>
    <w:multiLevelType w:val="multilevel"/>
    <w:tmpl w:val="D47E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782D41"/>
    <w:multiLevelType w:val="multilevel"/>
    <w:tmpl w:val="865E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D001D6"/>
    <w:multiLevelType w:val="multilevel"/>
    <w:tmpl w:val="2850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BE2FF1"/>
    <w:multiLevelType w:val="multilevel"/>
    <w:tmpl w:val="E02EC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283B65"/>
    <w:multiLevelType w:val="hybridMultilevel"/>
    <w:tmpl w:val="98CA0060"/>
    <w:lvl w:ilvl="0" w:tplc="04190001">
      <w:start w:val="1"/>
      <w:numFmt w:val="bullet"/>
      <w:lvlText w:val=""/>
      <w:lvlJc w:val="left"/>
      <w:pPr>
        <w:ind w:left="720" w:hanging="360"/>
      </w:pPr>
      <w:rPr>
        <w:rFonts w:ascii="Symbol" w:hAnsi="Symbol" w:hint="default"/>
        <w:color w:val="auto"/>
      </w:rPr>
    </w:lvl>
    <w:lvl w:ilvl="1" w:tplc="34090019">
      <w:start w:val="1"/>
      <w:numFmt w:val="decimal"/>
      <w:lvlText w:val="%2."/>
      <w:lvlJc w:val="left"/>
      <w:pPr>
        <w:tabs>
          <w:tab w:val="num" w:pos="1440"/>
        </w:tabs>
        <w:ind w:left="1440" w:hanging="360"/>
      </w:pPr>
    </w:lvl>
    <w:lvl w:ilvl="2" w:tplc="3409001B">
      <w:start w:val="1"/>
      <w:numFmt w:val="lowerRoman"/>
      <w:lvlText w:val="%3."/>
      <w:lvlJc w:val="right"/>
      <w:pPr>
        <w:ind w:left="2160" w:hanging="180"/>
      </w:pPr>
    </w:lvl>
    <w:lvl w:ilvl="3" w:tplc="3409000F">
      <w:start w:val="1"/>
      <w:numFmt w:val="decimal"/>
      <w:lvlText w:val="%4."/>
      <w:lvlJc w:val="left"/>
      <w:pPr>
        <w:tabs>
          <w:tab w:val="num" w:pos="2880"/>
        </w:tabs>
        <w:ind w:left="2880" w:hanging="360"/>
      </w:pPr>
    </w:lvl>
    <w:lvl w:ilvl="4" w:tplc="34090019">
      <w:start w:val="1"/>
      <w:numFmt w:val="decimal"/>
      <w:lvlText w:val="%5."/>
      <w:lvlJc w:val="left"/>
      <w:pPr>
        <w:tabs>
          <w:tab w:val="num" w:pos="3600"/>
        </w:tabs>
        <w:ind w:left="3600" w:hanging="360"/>
      </w:pPr>
    </w:lvl>
    <w:lvl w:ilvl="5" w:tplc="3409001B">
      <w:start w:val="1"/>
      <w:numFmt w:val="decimal"/>
      <w:lvlText w:val="%6."/>
      <w:lvlJc w:val="left"/>
      <w:pPr>
        <w:tabs>
          <w:tab w:val="num" w:pos="4320"/>
        </w:tabs>
        <w:ind w:left="4320" w:hanging="360"/>
      </w:pPr>
    </w:lvl>
    <w:lvl w:ilvl="6" w:tplc="3409000F">
      <w:start w:val="1"/>
      <w:numFmt w:val="decimal"/>
      <w:lvlText w:val="%7."/>
      <w:lvlJc w:val="left"/>
      <w:pPr>
        <w:tabs>
          <w:tab w:val="num" w:pos="5040"/>
        </w:tabs>
        <w:ind w:left="5040" w:hanging="360"/>
      </w:pPr>
    </w:lvl>
    <w:lvl w:ilvl="7" w:tplc="34090019">
      <w:start w:val="1"/>
      <w:numFmt w:val="decimal"/>
      <w:lvlText w:val="%8."/>
      <w:lvlJc w:val="left"/>
      <w:pPr>
        <w:tabs>
          <w:tab w:val="num" w:pos="5760"/>
        </w:tabs>
        <w:ind w:left="5760" w:hanging="360"/>
      </w:pPr>
    </w:lvl>
    <w:lvl w:ilvl="8" w:tplc="3409001B">
      <w:start w:val="1"/>
      <w:numFmt w:val="decimal"/>
      <w:lvlText w:val="%9."/>
      <w:lvlJc w:val="left"/>
      <w:pPr>
        <w:tabs>
          <w:tab w:val="num" w:pos="6480"/>
        </w:tabs>
        <w:ind w:left="6480" w:hanging="360"/>
      </w:pPr>
    </w:lvl>
  </w:abstractNum>
  <w:abstractNum w:abstractNumId="2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93F6838"/>
    <w:multiLevelType w:val="hybridMultilevel"/>
    <w:tmpl w:val="B9D01908"/>
    <w:lvl w:ilvl="0" w:tplc="4258890A">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E84E49"/>
    <w:multiLevelType w:val="hybridMultilevel"/>
    <w:tmpl w:val="1130A5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71A356EE"/>
    <w:multiLevelType w:val="hybridMultilevel"/>
    <w:tmpl w:val="C1E069C8"/>
    <w:lvl w:ilvl="0" w:tplc="A1F8128A">
      <w:start w:val="1"/>
      <w:numFmt w:val="bullet"/>
      <w:lvlText w:val=""/>
      <w:lvlJc w:val="left"/>
      <w:pPr>
        <w:ind w:left="1470" w:hanging="360"/>
      </w:pPr>
      <w:rPr>
        <w:rFonts w:ascii="Symbol" w:hAnsi="Symbol" w:hint="default"/>
        <w:color w:val="auto"/>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6" w15:restartNumberingAfterBreak="0">
    <w:nsid w:val="742B63CE"/>
    <w:multiLevelType w:val="multilevel"/>
    <w:tmpl w:val="27C03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3124A4"/>
    <w:multiLevelType w:val="multilevel"/>
    <w:tmpl w:val="D550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9"/>
  </w:num>
  <w:num w:numId="2">
    <w:abstractNumId w:val="18"/>
  </w:num>
  <w:num w:numId="3">
    <w:abstractNumId w:val="12"/>
  </w:num>
  <w:num w:numId="4">
    <w:abstractNumId w:val="27"/>
  </w:num>
  <w:num w:numId="5">
    <w:abstractNumId w:val="0"/>
  </w:num>
  <w:num w:numId="6">
    <w:abstractNumId w:val="15"/>
  </w:num>
  <w:num w:numId="7">
    <w:abstractNumId w:val="7"/>
  </w:num>
  <w:num w:numId="8">
    <w:abstractNumId w:val="4"/>
  </w:num>
  <w:num w:numId="9">
    <w:abstractNumId w:val="23"/>
  </w:num>
  <w:num w:numId="10">
    <w:abstractNumId w:val="9"/>
  </w:num>
  <w:num w:numId="11">
    <w:abstractNumId w:val="2"/>
  </w:num>
  <w:num w:numId="12">
    <w:abstractNumId w:val="25"/>
  </w:num>
  <w:num w:numId="13">
    <w:abstractNumId w:val="21"/>
  </w:num>
  <w:num w:numId="14">
    <w:abstractNumId w:val="11"/>
  </w:num>
  <w:num w:numId="15">
    <w:abstractNumId w:val="28"/>
  </w:num>
  <w:num w:numId="16">
    <w:abstractNumId w:val="24"/>
  </w:num>
  <w:num w:numId="17">
    <w:abstractNumId w:val="17"/>
  </w:num>
  <w:num w:numId="18">
    <w:abstractNumId w:val="13"/>
  </w:num>
  <w:num w:numId="19">
    <w:abstractNumId w:val="22"/>
  </w:num>
  <w:num w:numId="20">
    <w:abstractNumId w:val="5"/>
  </w:num>
  <w:num w:numId="21">
    <w:abstractNumId w:val="14"/>
  </w:num>
  <w:num w:numId="22">
    <w:abstractNumId w:val="3"/>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0"/>
  </w:num>
  <w:num w:numId="26">
    <w:abstractNumId w:val="6"/>
  </w:num>
  <w:num w:numId="27">
    <w:abstractNumId w:val="16"/>
  </w:num>
  <w:num w:numId="28">
    <w:abstractNumId w:val="2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555"/>
    <w:rsid w:val="00027236"/>
    <w:rsid w:val="00033EB3"/>
    <w:rsid w:val="00040D41"/>
    <w:rsid w:val="00064CDB"/>
    <w:rsid w:val="00070A09"/>
    <w:rsid w:val="00073003"/>
    <w:rsid w:val="000743B9"/>
    <w:rsid w:val="000A4542"/>
    <w:rsid w:val="000B0EFB"/>
    <w:rsid w:val="000B43EF"/>
    <w:rsid w:val="0010101E"/>
    <w:rsid w:val="001269CD"/>
    <w:rsid w:val="00134013"/>
    <w:rsid w:val="00164501"/>
    <w:rsid w:val="00171CE0"/>
    <w:rsid w:val="001C5551"/>
    <w:rsid w:val="002126A1"/>
    <w:rsid w:val="0021273E"/>
    <w:rsid w:val="00286D75"/>
    <w:rsid w:val="00287A14"/>
    <w:rsid w:val="002B7339"/>
    <w:rsid w:val="002C3701"/>
    <w:rsid w:val="002E3DA5"/>
    <w:rsid w:val="00307A90"/>
    <w:rsid w:val="00313DC2"/>
    <w:rsid w:val="00331A3F"/>
    <w:rsid w:val="00373250"/>
    <w:rsid w:val="00374B14"/>
    <w:rsid w:val="003764E2"/>
    <w:rsid w:val="00381C96"/>
    <w:rsid w:val="003C4A8A"/>
    <w:rsid w:val="003F13DD"/>
    <w:rsid w:val="00411859"/>
    <w:rsid w:val="0044248D"/>
    <w:rsid w:val="00457978"/>
    <w:rsid w:val="004617C3"/>
    <w:rsid w:val="00486546"/>
    <w:rsid w:val="004903FD"/>
    <w:rsid w:val="00492D68"/>
    <w:rsid w:val="004A1A88"/>
    <w:rsid w:val="004B1B11"/>
    <w:rsid w:val="004C1369"/>
    <w:rsid w:val="004C3990"/>
    <w:rsid w:val="004C6302"/>
    <w:rsid w:val="004D1A9F"/>
    <w:rsid w:val="004E2D33"/>
    <w:rsid w:val="004E4814"/>
    <w:rsid w:val="004E754C"/>
    <w:rsid w:val="00526360"/>
    <w:rsid w:val="005616AD"/>
    <w:rsid w:val="00563952"/>
    <w:rsid w:val="00574EDF"/>
    <w:rsid w:val="00575D32"/>
    <w:rsid w:val="005A0CF7"/>
    <w:rsid w:val="005D02F2"/>
    <w:rsid w:val="005D6A8A"/>
    <w:rsid w:val="005E523A"/>
    <w:rsid w:val="005E799B"/>
    <w:rsid w:val="005F0009"/>
    <w:rsid w:val="005F1E1A"/>
    <w:rsid w:val="005F3EDF"/>
    <w:rsid w:val="005F771E"/>
    <w:rsid w:val="00606EA2"/>
    <w:rsid w:val="006105D9"/>
    <w:rsid w:val="00615094"/>
    <w:rsid w:val="006152D6"/>
    <w:rsid w:val="006551B0"/>
    <w:rsid w:val="006906BF"/>
    <w:rsid w:val="00690AEA"/>
    <w:rsid w:val="006B1E07"/>
    <w:rsid w:val="006B788C"/>
    <w:rsid w:val="007011D2"/>
    <w:rsid w:val="00762471"/>
    <w:rsid w:val="00786F1D"/>
    <w:rsid w:val="00793996"/>
    <w:rsid w:val="007B23A0"/>
    <w:rsid w:val="007C1CA2"/>
    <w:rsid w:val="007E1537"/>
    <w:rsid w:val="00820171"/>
    <w:rsid w:val="00826A16"/>
    <w:rsid w:val="00851895"/>
    <w:rsid w:val="008551CC"/>
    <w:rsid w:val="008A0795"/>
    <w:rsid w:val="008A7F4F"/>
    <w:rsid w:val="008D0E98"/>
    <w:rsid w:val="008F0950"/>
    <w:rsid w:val="009234A3"/>
    <w:rsid w:val="009260CC"/>
    <w:rsid w:val="00986EB6"/>
    <w:rsid w:val="009975E1"/>
    <w:rsid w:val="009B63FE"/>
    <w:rsid w:val="009C3678"/>
    <w:rsid w:val="009D3256"/>
    <w:rsid w:val="009D4D20"/>
    <w:rsid w:val="009E043C"/>
    <w:rsid w:val="009E270C"/>
    <w:rsid w:val="00A244D7"/>
    <w:rsid w:val="00A36F43"/>
    <w:rsid w:val="00A6089B"/>
    <w:rsid w:val="00A818FC"/>
    <w:rsid w:val="00A936F0"/>
    <w:rsid w:val="00AA0A3B"/>
    <w:rsid w:val="00AA31AE"/>
    <w:rsid w:val="00AA5451"/>
    <w:rsid w:val="00AB2A9A"/>
    <w:rsid w:val="00AC434B"/>
    <w:rsid w:val="00AC5CF4"/>
    <w:rsid w:val="00AF0CFB"/>
    <w:rsid w:val="00AF3105"/>
    <w:rsid w:val="00B03245"/>
    <w:rsid w:val="00B1199A"/>
    <w:rsid w:val="00B37854"/>
    <w:rsid w:val="00B42CE5"/>
    <w:rsid w:val="00B515CE"/>
    <w:rsid w:val="00B82E8E"/>
    <w:rsid w:val="00B9044F"/>
    <w:rsid w:val="00BB3555"/>
    <w:rsid w:val="00BD01E6"/>
    <w:rsid w:val="00BF6117"/>
    <w:rsid w:val="00C12CBE"/>
    <w:rsid w:val="00C50C43"/>
    <w:rsid w:val="00C8052C"/>
    <w:rsid w:val="00CB2E70"/>
    <w:rsid w:val="00D201BB"/>
    <w:rsid w:val="00D305BC"/>
    <w:rsid w:val="00D7279F"/>
    <w:rsid w:val="00D75239"/>
    <w:rsid w:val="00DA7961"/>
    <w:rsid w:val="00DC6674"/>
    <w:rsid w:val="00DD5B35"/>
    <w:rsid w:val="00DE38D0"/>
    <w:rsid w:val="00DF15C8"/>
    <w:rsid w:val="00E0134E"/>
    <w:rsid w:val="00E26946"/>
    <w:rsid w:val="00E4701E"/>
    <w:rsid w:val="00E60B26"/>
    <w:rsid w:val="00E62D29"/>
    <w:rsid w:val="00E91436"/>
    <w:rsid w:val="00E9629C"/>
    <w:rsid w:val="00EA0F22"/>
    <w:rsid w:val="00EB592E"/>
    <w:rsid w:val="00ED1147"/>
    <w:rsid w:val="00EF4140"/>
    <w:rsid w:val="00F05710"/>
    <w:rsid w:val="00F160B1"/>
    <w:rsid w:val="00F21686"/>
    <w:rsid w:val="00F2740C"/>
    <w:rsid w:val="00F76F93"/>
    <w:rsid w:val="00F954EF"/>
    <w:rsid w:val="00FA12B6"/>
    <w:rsid w:val="00FA3DF4"/>
    <w:rsid w:val="00FB42EB"/>
    <w:rsid w:val="00FE1CF9"/>
    <w:rsid w:val="00FE7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142FB"/>
  <w15:docId w15:val="{A6D89D8B-699A-4B3B-9C24-D5457917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F15C8"/>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51">
    <w:name w:val="Heading 51"/>
    <w:basedOn w:val="Normal"/>
    <w:next w:val="Normal"/>
    <w:uiPriority w:val="9"/>
    <w:unhideWhenUsed/>
    <w:qFormat/>
    <w:rsid w:val="00BB3555"/>
    <w:pPr>
      <w:pBdr>
        <w:bottom w:val="single" w:sz="6" w:space="1" w:color="4F81BD"/>
      </w:pBdr>
      <w:spacing w:before="300" w:after="0" w:line="276" w:lineRule="auto"/>
      <w:outlineLvl w:val="4"/>
    </w:pPr>
    <w:rPr>
      <w:rFonts w:eastAsia="Times New Roman"/>
      <w:b/>
      <w:caps/>
      <w:spacing w:val="10"/>
      <w:lang w:bidi="en-US"/>
    </w:rPr>
  </w:style>
  <w:style w:type="paragraph" w:styleId="ListParagraph">
    <w:name w:val="List Paragraph"/>
    <w:basedOn w:val="Normal"/>
    <w:uiPriority w:val="34"/>
    <w:qFormat/>
    <w:rsid w:val="00BB3555"/>
    <w:pPr>
      <w:spacing w:after="200" w:line="276" w:lineRule="auto"/>
      <w:ind w:left="720"/>
      <w:contextualSpacing/>
    </w:pPr>
    <w:rPr>
      <w:lang w:val="en-PH"/>
    </w:rPr>
  </w:style>
  <w:style w:type="table" w:styleId="TableGrid">
    <w:name w:val="Table Grid"/>
    <w:basedOn w:val="TableNormal"/>
    <w:uiPriority w:val="59"/>
    <w:rsid w:val="00BB355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0795"/>
    <w:rPr>
      <w:color w:val="0000FF" w:themeColor="hyperlink"/>
      <w:u w:val="single"/>
    </w:rPr>
  </w:style>
  <w:style w:type="character" w:styleId="FollowedHyperlink">
    <w:name w:val="FollowedHyperlink"/>
    <w:basedOn w:val="DefaultParagraphFont"/>
    <w:uiPriority w:val="99"/>
    <w:semiHidden/>
    <w:unhideWhenUsed/>
    <w:rsid w:val="008A0795"/>
    <w:rPr>
      <w:color w:val="800080" w:themeColor="followedHyperlink"/>
      <w:u w:val="single"/>
    </w:rPr>
  </w:style>
  <w:style w:type="paragraph" w:styleId="Header">
    <w:name w:val="header"/>
    <w:basedOn w:val="Normal"/>
    <w:link w:val="HeaderChar"/>
    <w:uiPriority w:val="99"/>
    <w:unhideWhenUsed/>
    <w:rsid w:val="005616AD"/>
    <w:pPr>
      <w:tabs>
        <w:tab w:val="center" w:pos="4844"/>
        <w:tab w:val="right" w:pos="9689"/>
      </w:tabs>
      <w:spacing w:after="0" w:line="240" w:lineRule="auto"/>
    </w:pPr>
  </w:style>
  <w:style w:type="character" w:customStyle="1" w:styleId="HeaderChar">
    <w:name w:val="Header Char"/>
    <w:basedOn w:val="DefaultParagraphFont"/>
    <w:link w:val="Header"/>
    <w:uiPriority w:val="99"/>
    <w:rsid w:val="005616AD"/>
    <w:rPr>
      <w:lang w:val="en-US"/>
    </w:rPr>
  </w:style>
  <w:style w:type="paragraph" w:styleId="Footer">
    <w:name w:val="footer"/>
    <w:basedOn w:val="Normal"/>
    <w:link w:val="FooterChar"/>
    <w:uiPriority w:val="99"/>
    <w:unhideWhenUsed/>
    <w:rsid w:val="005616AD"/>
    <w:pPr>
      <w:tabs>
        <w:tab w:val="center" w:pos="4844"/>
        <w:tab w:val="right" w:pos="9689"/>
      </w:tabs>
      <w:spacing w:after="0" w:line="240" w:lineRule="auto"/>
    </w:pPr>
  </w:style>
  <w:style w:type="character" w:customStyle="1" w:styleId="FooterChar">
    <w:name w:val="Footer Char"/>
    <w:basedOn w:val="DefaultParagraphFont"/>
    <w:link w:val="Footer"/>
    <w:uiPriority w:val="99"/>
    <w:rsid w:val="005616AD"/>
    <w:rPr>
      <w:lang w:val="en-US"/>
    </w:rPr>
  </w:style>
  <w:style w:type="paragraph" w:customStyle="1" w:styleId="Default">
    <w:name w:val="Default"/>
    <w:rsid w:val="00374B1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C1CA2"/>
    <w:rPr>
      <w:sz w:val="16"/>
      <w:szCs w:val="16"/>
    </w:rPr>
  </w:style>
  <w:style w:type="paragraph" w:styleId="CommentText">
    <w:name w:val="annotation text"/>
    <w:basedOn w:val="Normal"/>
    <w:link w:val="CommentTextChar"/>
    <w:uiPriority w:val="99"/>
    <w:semiHidden/>
    <w:unhideWhenUsed/>
    <w:rsid w:val="007C1CA2"/>
    <w:pPr>
      <w:spacing w:line="240" w:lineRule="auto"/>
    </w:pPr>
    <w:rPr>
      <w:sz w:val="20"/>
      <w:szCs w:val="20"/>
    </w:rPr>
  </w:style>
  <w:style w:type="character" w:customStyle="1" w:styleId="CommentTextChar">
    <w:name w:val="Comment Text Char"/>
    <w:basedOn w:val="DefaultParagraphFont"/>
    <w:link w:val="CommentText"/>
    <w:uiPriority w:val="99"/>
    <w:semiHidden/>
    <w:rsid w:val="007C1CA2"/>
    <w:rPr>
      <w:sz w:val="20"/>
      <w:szCs w:val="20"/>
      <w:lang w:val="en-US"/>
    </w:rPr>
  </w:style>
  <w:style w:type="paragraph" w:styleId="CommentSubject">
    <w:name w:val="annotation subject"/>
    <w:basedOn w:val="CommentText"/>
    <w:next w:val="CommentText"/>
    <w:link w:val="CommentSubjectChar"/>
    <w:uiPriority w:val="99"/>
    <w:semiHidden/>
    <w:unhideWhenUsed/>
    <w:rsid w:val="007C1CA2"/>
    <w:rPr>
      <w:b/>
      <w:bCs/>
    </w:rPr>
  </w:style>
  <w:style w:type="character" w:customStyle="1" w:styleId="CommentSubjectChar">
    <w:name w:val="Comment Subject Char"/>
    <w:basedOn w:val="CommentTextChar"/>
    <w:link w:val="CommentSubject"/>
    <w:uiPriority w:val="99"/>
    <w:semiHidden/>
    <w:rsid w:val="007C1CA2"/>
    <w:rPr>
      <w:b/>
      <w:bCs/>
      <w:sz w:val="20"/>
      <w:szCs w:val="20"/>
      <w:lang w:val="en-US"/>
    </w:rPr>
  </w:style>
  <w:style w:type="paragraph" w:styleId="BalloonText">
    <w:name w:val="Balloon Text"/>
    <w:basedOn w:val="Normal"/>
    <w:link w:val="BalloonTextChar"/>
    <w:uiPriority w:val="99"/>
    <w:semiHidden/>
    <w:unhideWhenUsed/>
    <w:rsid w:val="007C1C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CA2"/>
    <w:rPr>
      <w:rFonts w:ascii="Segoe UI" w:hAnsi="Segoe UI" w:cs="Segoe UI"/>
      <w:sz w:val="18"/>
      <w:szCs w:val="18"/>
      <w:lang w:val="en-US"/>
    </w:rPr>
  </w:style>
  <w:style w:type="paragraph" w:styleId="NormalWeb">
    <w:name w:val="Normal (Web)"/>
    <w:basedOn w:val="Normal"/>
    <w:uiPriority w:val="99"/>
    <w:semiHidden/>
    <w:unhideWhenUsed/>
    <w:rsid w:val="00AC5CF4"/>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56328">
      <w:bodyDiv w:val="1"/>
      <w:marLeft w:val="0"/>
      <w:marRight w:val="0"/>
      <w:marTop w:val="0"/>
      <w:marBottom w:val="0"/>
      <w:divBdr>
        <w:top w:val="none" w:sz="0" w:space="0" w:color="auto"/>
        <w:left w:val="none" w:sz="0" w:space="0" w:color="auto"/>
        <w:bottom w:val="none" w:sz="0" w:space="0" w:color="auto"/>
        <w:right w:val="none" w:sz="0" w:space="0" w:color="auto"/>
      </w:divBdr>
    </w:div>
    <w:div w:id="712578047">
      <w:bodyDiv w:val="1"/>
      <w:marLeft w:val="0"/>
      <w:marRight w:val="0"/>
      <w:marTop w:val="0"/>
      <w:marBottom w:val="0"/>
      <w:divBdr>
        <w:top w:val="none" w:sz="0" w:space="0" w:color="auto"/>
        <w:left w:val="none" w:sz="0" w:space="0" w:color="auto"/>
        <w:bottom w:val="none" w:sz="0" w:space="0" w:color="auto"/>
        <w:right w:val="none" w:sz="0" w:space="0" w:color="auto"/>
      </w:divBdr>
    </w:div>
    <w:div w:id="1749039842">
      <w:bodyDiv w:val="1"/>
      <w:marLeft w:val="0"/>
      <w:marRight w:val="0"/>
      <w:marTop w:val="0"/>
      <w:marBottom w:val="0"/>
      <w:divBdr>
        <w:top w:val="none" w:sz="0" w:space="0" w:color="auto"/>
        <w:left w:val="none" w:sz="0" w:space="0" w:color="auto"/>
        <w:bottom w:val="none" w:sz="0" w:space="0" w:color="auto"/>
        <w:right w:val="none" w:sz="0" w:space="0" w:color="auto"/>
      </w:divBdr>
    </w:div>
    <w:div w:id="1886411571">
      <w:bodyDiv w:val="1"/>
      <w:marLeft w:val="0"/>
      <w:marRight w:val="0"/>
      <w:marTop w:val="0"/>
      <w:marBottom w:val="0"/>
      <w:divBdr>
        <w:top w:val="none" w:sz="0" w:space="0" w:color="auto"/>
        <w:left w:val="none" w:sz="0" w:space="0" w:color="auto"/>
        <w:bottom w:val="none" w:sz="0" w:space="0" w:color="auto"/>
        <w:right w:val="none" w:sz="0" w:space="0" w:color="auto"/>
      </w:divBdr>
    </w:div>
    <w:div w:id="1942377010">
      <w:bodyDiv w:val="1"/>
      <w:marLeft w:val="0"/>
      <w:marRight w:val="0"/>
      <w:marTop w:val="0"/>
      <w:marBottom w:val="0"/>
      <w:divBdr>
        <w:top w:val="none" w:sz="0" w:space="0" w:color="auto"/>
        <w:left w:val="none" w:sz="0" w:space="0" w:color="auto"/>
        <w:bottom w:val="none" w:sz="0" w:space="0" w:color="auto"/>
        <w:right w:val="none" w:sz="0" w:space="0" w:color="auto"/>
      </w:divBdr>
    </w:div>
    <w:div w:id="198049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undp.org/evaluation/guidance.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dp.ru/download.php?$2717" TargetMode="External"/><Relationship Id="rId4" Type="http://schemas.openxmlformats.org/officeDocument/2006/relationships/settings" Target="settings.xml"/><Relationship Id="rId9" Type="http://schemas.openxmlformats.org/officeDocument/2006/relationships/hyperlink" Target="http://www.undp.ru/download.php?$27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FB031-6A03-4943-991F-174B1A50C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6</Pages>
  <Words>2622</Words>
  <Characters>14952</Characters>
  <Application>Microsoft Office Word</Application>
  <DocSecurity>0</DocSecurity>
  <Lines>124</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e.kuraeva</dc:creator>
  <cp:lastModifiedBy>Larisa Sas</cp:lastModifiedBy>
  <cp:revision>71</cp:revision>
  <dcterms:created xsi:type="dcterms:W3CDTF">2017-07-17T16:10:00Z</dcterms:created>
  <dcterms:modified xsi:type="dcterms:W3CDTF">2017-07-17T19:45:00Z</dcterms:modified>
</cp:coreProperties>
</file>