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4F" w:rsidRPr="00D2216E" w:rsidRDefault="000F2C4F">
      <w:pPr>
        <w:pStyle w:val="Memoheading"/>
        <w:rPr>
          <w:rFonts w:ascii="Myrad pro" w:hAnsi="Myrad pro"/>
          <w:noProof w:val="0"/>
        </w:rPr>
        <w:sectPr w:rsidR="000F2C4F" w:rsidRPr="00D2216E">
          <w:headerReference w:type="even" r:id="rId8"/>
          <w:headerReference w:type="default" r:id="rId9"/>
          <w:headerReference w:type="first" r:id="rId10"/>
          <w:footerReference w:type="first" r:id="rId11"/>
          <w:type w:val="continuous"/>
          <w:pgSz w:w="11907" w:h="16840" w:code="9"/>
          <w:pgMar w:top="1418" w:right="1418" w:bottom="1418" w:left="1446" w:header="652" w:footer="635" w:gutter="0"/>
          <w:cols w:space="720"/>
          <w:docGrid w:linePitch="272"/>
        </w:sectPr>
      </w:pPr>
    </w:p>
    <w:p w:rsidR="00B703A7" w:rsidRPr="00D2216E" w:rsidRDefault="00B703A7" w:rsidP="00B703A7">
      <w:pPr>
        <w:jc w:val="center"/>
        <w:rPr>
          <w:rFonts w:ascii="Myrad pro" w:hAnsi="Myrad pro"/>
          <w:b/>
          <w:sz w:val="44"/>
          <w:szCs w:val="44"/>
        </w:rPr>
      </w:pPr>
      <w:r w:rsidRPr="00D2216E">
        <w:rPr>
          <w:rFonts w:ascii="Myrad pro" w:hAnsi="Myrad pro"/>
          <w:b/>
          <w:sz w:val="44"/>
          <w:szCs w:val="44"/>
        </w:rPr>
        <w:t>Termes de référence</w:t>
      </w:r>
    </w:p>
    <w:p w:rsidR="001307EC" w:rsidRPr="00D2216E" w:rsidRDefault="00DA1C85" w:rsidP="007B67AA">
      <w:pPr>
        <w:pBdr>
          <w:bottom w:val="single" w:sz="6" w:space="1" w:color="auto"/>
        </w:pBdr>
        <w:jc w:val="center"/>
        <w:rPr>
          <w:rFonts w:ascii="Myrad pro" w:hAnsi="Myrad pro"/>
          <w:sz w:val="44"/>
          <w:szCs w:val="44"/>
        </w:rPr>
      </w:pPr>
      <w:r w:rsidRPr="00D2216E">
        <w:rPr>
          <w:rFonts w:ascii="Myrad pro" w:hAnsi="Myrad pro"/>
          <w:sz w:val="44"/>
          <w:szCs w:val="44"/>
        </w:rPr>
        <w:t xml:space="preserve">Mission d'évaluation du projet </w:t>
      </w:r>
      <w:r w:rsidR="00B53E10" w:rsidRPr="00D2216E">
        <w:rPr>
          <w:rFonts w:ascii="Myrad pro" w:hAnsi="Myrad pro"/>
          <w:sz w:val="44"/>
          <w:szCs w:val="44"/>
        </w:rPr>
        <w:t>de renforcement des capacités et de modernisation de l’Etat</w:t>
      </w:r>
    </w:p>
    <w:p w:rsidR="00347218" w:rsidRPr="00D2216E" w:rsidRDefault="00347218" w:rsidP="007B67AA">
      <w:pPr>
        <w:jc w:val="center"/>
        <w:rPr>
          <w:rFonts w:ascii="Myrad pro" w:hAnsi="Myrad pro"/>
          <w:sz w:val="44"/>
          <w:szCs w:val="44"/>
        </w:rPr>
      </w:pPr>
    </w:p>
    <w:p w:rsidR="00DA1C85" w:rsidRPr="00D2216E" w:rsidRDefault="00DC7BEC" w:rsidP="007B67AA">
      <w:pPr>
        <w:pStyle w:val="Titre1"/>
        <w:rPr>
          <w:rFonts w:ascii="Myrad pro" w:hAnsi="Myrad pro"/>
        </w:rPr>
      </w:pPr>
      <w:r w:rsidRPr="00D2216E">
        <w:rPr>
          <w:rFonts w:ascii="Myrad pro" w:hAnsi="Myrad pro"/>
        </w:rPr>
        <w:t xml:space="preserve">Historique et </w:t>
      </w:r>
      <w:r w:rsidR="00DA1C85" w:rsidRPr="00D2216E">
        <w:rPr>
          <w:rFonts w:ascii="Myrad pro" w:hAnsi="Myrad pro"/>
        </w:rPr>
        <w:t>Contexte</w:t>
      </w:r>
    </w:p>
    <w:p w:rsidR="00506244" w:rsidRPr="00D2216E" w:rsidRDefault="00506244" w:rsidP="00506244">
      <w:pPr>
        <w:rPr>
          <w:rFonts w:ascii="Myrad pro" w:hAnsi="Myrad pro"/>
        </w:rPr>
      </w:pPr>
    </w:p>
    <w:p w:rsidR="00506244" w:rsidRPr="00D2216E" w:rsidRDefault="003D30C7" w:rsidP="00E0329E">
      <w:pPr>
        <w:rPr>
          <w:rFonts w:ascii="Myrad pro" w:hAnsi="Myrad pro"/>
          <w:lang w:val="fr-BE"/>
        </w:rPr>
      </w:pPr>
      <w:r>
        <w:rPr>
          <w:rFonts w:ascii="Myrad pro" w:hAnsi="Myrad pro"/>
          <w:lang w:val="fr-BE"/>
        </w:rPr>
        <w:t xml:space="preserve">L’efficacité des institutions </w:t>
      </w:r>
      <w:r w:rsidR="00E0329E" w:rsidRPr="00D2216E">
        <w:rPr>
          <w:rFonts w:ascii="Myrad pro" w:hAnsi="Myrad pro"/>
          <w:lang w:val="fr-BE"/>
        </w:rPr>
        <w:t>de la gouvernance</w:t>
      </w:r>
      <w:r w:rsidR="004974B9" w:rsidRPr="00D2216E">
        <w:rPr>
          <w:rFonts w:ascii="Myrad pro" w:hAnsi="Myrad pro"/>
          <w:lang w:val="fr-BE"/>
        </w:rPr>
        <w:t xml:space="preserve"> </w:t>
      </w:r>
      <w:r>
        <w:rPr>
          <w:rFonts w:ascii="Myrad pro" w:hAnsi="Myrad pro"/>
          <w:lang w:val="fr-BE"/>
        </w:rPr>
        <w:t>joue</w:t>
      </w:r>
      <w:r w:rsidR="00E0329E" w:rsidRPr="00D2216E">
        <w:rPr>
          <w:rFonts w:ascii="Myrad pro" w:hAnsi="Myrad pro"/>
          <w:lang w:val="fr-BE"/>
        </w:rPr>
        <w:t xml:space="preserve"> un rôle</w:t>
      </w:r>
      <w:r w:rsidR="004974B9" w:rsidRPr="00D2216E">
        <w:rPr>
          <w:rFonts w:ascii="Myrad pro" w:hAnsi="Myrad pro"/>
          <w:lang w:val="fr-BE"/>
        </w:rPr>
        <w:t xml:space="preserve"> </w:t>
      </w:r>
      <w:r w:rsidR="00E0329E" w:rsidRPr="00D2216E">
        <w:rPr>
          <w:rFonts w:ascii="Myrad pro" w:hAnsi="Myrad pro"/>
          <w:lang w:val="fr-BE"/>
        </w:rPr>
        <w:t>fondamental</w:t>
      </w:r>
      <w:r w:rsidR="004974B9" w:rsidRPr="00D2216E">
        <w:rPr>
          <w:rFonts w:ascii="Myrad pro" w:hAnsi="Myrad pro"/>
          <w:lang w:val="fr-BE"/>
        </w:rPr>
        <w:t xml:space="preserve"> dans le développement des pays. </w:t>
      </w:r>
      <w:r w:rsidR="00E0329E" w:rsidRPr="00D2216E">
        <w:rPr>
          <w:rFonts w:ascii="Myrad pro" w:hAnsi="Myrad pro"/>
          <w:lang w:val="fr-BE"/>
        </w:rPr>
        <w:t xml:space="preserve"> </w:t>
      </w:r>
      <w:r w:rsidR="004974B9" w:rsidRPr="00D2216E">
        <w:rPr>
          <w:rFonts w:ascii="Myrad pro" w:hAnsi="Myrad pro"/>
          <w:lang w:val="fr-BE"/>
        </w:rPr>
        <w:t xml:space="preserve"> </w:t>
      </w:r>
      <w:r w:rsidR="006B12AB">
        <w:rPr>
          <w:rFonts w:ascii="Myrad pro" w:hAnsi="Myrad pro"/>
          <w:lang w:val="fr-BE"/>
        </w:rPr>
        <w:t>Au</w:t>
      </w:r>
      <w:r>
        <w:rPr>
          <w:rFonts w:ascii="Myrad pro" w:hAnsi="Myrad pro"/>
          <w:lang w:val="fr-BE"/>
        </w:rPr>
        <w:t xml:space="preserve"> Togo, </w:t>
      </w:r>
      <w:r w:rsidR="004974B9" w:rsidRPr="00D2216E">
        <w:rPr>
          <w:rFonts w:ascii="Myrad pro" w:hAnsi="Myrad pro"/>
          <w:lang w:val="fr-BE"/>
        </w:rPr>
        <w:t>la crise socio-politique vécu</w:t>
      </w:r>
      <w:r w:rsidR="0027088F" w:rsidRPr="00D2216E">
        <w:rPr>
          <w:rFonts w:ascii="Myrad pro" w:hAnsi="Myrad pro"/>
          <w:lang w:val="fr-BE"/>
        </w:rPr>
        <w:t>e</w:t>
      </w:r>
      <w:r w:rsidR="004974B9" w:rsidRPr="00D2216E">
        <w:rPr>
          <w:rFonts w:ascii="Myrad pro" w:hAnsi="Myrad pro"/>
          <w:lang w:val="fr-BE"/>
        </w:rPr>
        <w:t xml:space="preserve"> </w:t>
      </w:r>
      <w:r w:rsidR="00506244" w:rsidRPr="00D2216E">
        <w:rPr>
          <w:rFonts w:ascii="Myrad pro" w:hAnsi="Myrad pro"/>
          <w:lang w:val="fr-BE"/>
        </w:rPr>
        <w:t xml:space="preserve">entre 1990 et 2005 a mis à mal </w:t>
      </w:r>
      <w:r>
        <w:rPr>
          <w:rFonts w:ascii="Myrad pro" w:hAnsi="Myrad pro"/>
          <w:lang w:val="fr-BE"/>
        </w:rPr>
        <w:t xml:space="preserve">les capacités des institutions </w:t>
      </w:r>
      <w:r w:rsidR="00FC0DC5">
        <w:rPr>
          <w:rFonts w:ascii="Myrad pro" w:hAnsi="Myrad pro"/>
          <w:lang w:val="fr-BE"/>
        </w:rPr>
        <w:t xml:space="preserve">et </w:t>
      </w:r>
      <w:r>
        <w:rPr>
          <w:rFonts w:ascii="Myrad pro" w:hAnsi="Myrad pro"/>
          <w:lang w:val="fr-BE"/>
        </w:rPr>
        <w:t>de l’administration publique</w:t>
      </w:r>
      <w:r w:rsidR="00506244" w:rsidRPr="00D2216E">
        <w:rPr>
          <w:rFonts w:ascii="Myrad pro" w:hAnsi="Myrad pro"/>
          <w:lang w:val="fr-BE"/>
        </w:rPr>
        <w:t>.</w:t>
      </w:r>
      <w:r w:rsidR="004974B9" w:rsidRPr="00D2216E">
        <w:rPr>
          <w:rFonts w:ascii="Myrad pro" w:hAnsi="Myrad pro"/>
          <w:lang w:val="fr-BE"/>
        </w:rPr>
        <w:t xml:space="preserve"> </w:t>
      </w:r>
      <w:r>
        <w:rPr>
          <w:rFonts w:ascii="Myrad pro" w:hAnsi="Myrad pro"/>
          <w:lang w:val="fr-BE"/>
        </w:rPr>
        <w:t>Cette dernière</w:t>
      </w:r>
      <w:r w:rsidR="00506244" w:rsidRPr="00D2216E">
        <w:rPr>
          <w:rFonts w:ascii="Myrad pro" w:hAnsi="Myrad pro"/>
          <w:lang w:val="fr-BE"/>
        </w:rPr>
        <w:t xml:space="preserve">, qui devait impulser toutes les actions de développement a été affaiblie aussi bien sur le plan structurel que celui de ses capacités humaines. </w:t>
      </w:r>
    </w:p>
    <w:p w:rsidR="00506244" w:rsidRPr="00D2216E" w:rsidRDefault="00506244" w:rsidP="00506244">
      <w:pPr>
        <w:rPr>
          <w:rFonts w:ascii="Myrad pro" w:hAnsi="Myrad pro"/>
          <w:lang w:val="fr-BE"/>
        </w:rPr>
      </w:pPr>
    </w:p>
    <w:p w:rsidR="0057400D" w:rsidRPr="00D2216E" w:rsidRDefault="003D30C7" w:rsidP="00945CED">
      <w:pPr>
        <w:rPr>
          <w:rFonts w:ascii="Myrad pro" w:hAnsi="Myrad pro"/>
          <w:lang w:val="fr-BE"/>
        </w:rPr>
      </w:pPr>
      <w:r>
        <w:rPr>
          <w:rFonts w:ascii="Myrad pro" w:hAnsi="Myrad pro"/>
          <w:lang w:val="fr-BE"/>
        </w:rPr>
        <w:t>Le Pays dans la recherche de solutions durables à cette situation a entrepris des réformes importantes. Ainsi, u</w:t>
      </w:r>
      <w:r w:rsidR="00506244" w:rsidRPr="00D2216E">
        <w:rPr>
          <w:rFonts w:ascii="Myrad pro" w:hAnsi="Myrad pro"/>
          <w:lang w:val="fr-BE"/>
        </w:rPr>
        <w:t>ne mission technique mobilisée par le PNUD avait appuyé la tenue, sous la supervision du Ministère du Travail, de l’Emploi et de la Fonction Publique, des Etats Généraux de l’Adm</w:t>
      </w:r>
      <w:r w:rsidR="00945CED" w:rsidRPr="00D2216E">
        <w:rPr>
          <w:rFonts w:ascii="Myrad pro" w:hAnsi="Myrad pro"/>
          <w:lang w:val="fr-BE"/>
        </w:rPr>
        <w:t xml:space="preserve">inistration Publique </w:t>
      </w:r>
      <w:r w:rsidR="00306D8E">
        <w:rPr>
          <w:rFonts w:ascii="Myrad pro" w:hAnsi="Myrad pro"/>
          <w:lang w:val="fr-BE"/>
        </w:rPr>
        <w:t>(</w:t>
      </w:r>
      <w:r w:rsidR="00945CED" w:rsidRPr="00D2216E">
        <w:rPr>
          <w:rFonts w:ascii="Myrad pro" w:hAnsi="Myrad pro"/>
          <w:lang w:val="fr-BE"/>
        </w:rPr>
        <w:t>EGAP</w:t>
      </w:r>
      <w:r w:rsidR="00306D8E">
        <w:rPr>
          <w:rFonts w:ascii="Myrad pro" w:hAnsi="Myrad pro"/>
          <w:lang w:val="fr-BE"/>
        </w:rPr>
        <w:t>)</w:t>
      </w:r>
      <w:r w:rsidR="00506244" w:rsidRPr="00D2216E">
        <w:rPr>
          <w:rFonts w:ascii="Myrad pro" w:hAnsi="Myrad pro"/>
          <w:lang w:val="fr-BE"/>
        </w:rPr>
        <w:t xml:space="preserve"> à Lomé, du 5 au 19 décembre 2006. </w:t>
      </w:r>
      <w:r w:rsidR="00945CED" w:rsidRPr="00D2216E">
        <w:rPr>
          <w:rFonts w:ascii="Myrad pro" w:hAnsi="Myrad pro"/>
          <w:lang w:val="fr-BE"/>
        </w:rPr>
        <w:t xml:space="preserve">Les EGAP ont relevé </w:t>
      </w:r>
      <w:r>
        <w:rPr>
          <w:rFonts w:ascii="Myrad pro" w:hAnsi="Myrad pro"/>
          <w:lang w:val="fr-BE"/>
        </w:rPr>
        <w:t>les</w:t>
      </w:r>
      <w:r w:rsidR="00945CED" w:rsidRPr="00D2216E">
        <w:rPr>
          <w:rFonts w:ascii="Myrad pro" w:hAnsi="Myrad pro"/>
          <w:lang w:val="fr-BE"/>
        </w:rPr>
        <w:t xml:space="preserve"> défis majeurs à surmonter en vue de créer les meilleures conditions de mutation des administrations publiques pour garantir le bon fonctionnement des services publics et promouvoir une administration de développement. </w:t>
      </w:r>
      <w:r w:rsidR="00506244" w:rsidRPr="00D2216E">
        <w:rPr>
          <w:rFonts w:ascii="Myrad pro" w:hAnsi="Myrad pro"/>
          <w:lang w:val="fr-BE"/>
        </w:rPr>
        <w:t>Les actes des EGAP ont été transformés en Document-cadre qui fait le point du diagnostic des dysfonctionnements de l’Administration et propose des axes de réforme.</w:t>
      </w:r>
      <w:r w:rsidR="00CB46A5" w:rsidRPr="00D2216E">
        <w:rPr>
          <w:rFonts w:ascii="Myrad pro" w:hAnsi="Myrad pro"/>
          <w:lang w:val="fr-BE"/>
        </w:rPr>
        <w:t xml:space="preserve"> </w:t>
      </w:r>
      <w:r w:rsidR="00945CED" w:rsidRPr="00D2216E">
        <w:rPr>
          <w:rFonts w:ascii="Myrad pro" w:hAnsi="Myrad pro"/>
          <w:lang w:val="fr-BE"/>
        </w:rPr>
        <w:t xml:space="preserve">  Ce</w:t>
      </w:r>
      <w:r w:rsidR="00CB46A5" w:rsidRPr="00D2216E">
        <w:rPr>
          <w:rFonts w:ascii="Myrad pro" w:hAnsi="Myrad pro"/>
          <w:lang w:val="fr-BE"/>
        </w:rPr>
        <w:t xml:space="preserve"> document de C</w:t>
      </w:r>
      <w:r w:rsidR="00AE0D38" w:rsidRPr="00D2216E">
        <w:rPr>
          <w:rFonts w:ascii="Myrad pro" w:hAnsi="Myrad pro"/>
          <w:lang w:val="fr-BE"/>
        </w:rPr>
        <w:t xml:space="preserve">adre stratégique de réforme de </w:t>
      </w:r>
      <w:r w:rsidR="00CB46A5" w:rsidRPr="00D2216E">
        <w:rPr>
          <w:rFonts w:ascii="Myrad pro" w:hAnsi="Myrad pro"/>
          <w:lang w:val="fr-BE"/>
        </w:rPr>
        <w:t>l’administration</w:t>
      </w:r>
      <w:r w:rsidR="004974B9" w:rsidRPr="00D2216E">
        <w:rPr>
          <w:rFonts w:ascii="Myrad pro" w:hAnsi="Myrad pro"/>
          <w:lang w:val="fr-BE"/>
        </w:rPr>
        <w:t xml:space="preserve"> publique (CSRMAP)</w:t>
      </w:r>
      <w:r w:rsidR="00CB46A5" w:rsidRPr="00D2216E">
        <w:rPr>
          <w:rFonts w:ascii="Myrad pro" w:hAnsi="Myrad pro"/>
          <w:lang w:val="fr-BE"/>
        </w:rPr>
        <w:t xml:space="preserve"> a</w:t>
      </w:r>
      <w:r w:rsidR="00AE0D38" w:rsidRPr="00D2216E">
        <w:rPr>
          <w:rFonts w:ascii="Myrad pro" w:hAnsi="Myrad pro"/>
          <w:lang w:val="fr-BE"/>
        </w:rPr>
        <w:t xml:space="preserve"> été adopté et mis en </w:t>
      </w:r>
      <w:r w:rsidR="005F6A90" w:rsidRPr="00D2216E">
        <w:rPr>
          <w:rFonts w:ascii="Myrad pro" w:hAnsi="Myrad pro"/>
          <w:lang w:val="fr-BE"/>
        </w:rPr>
        <w:t>œuvre</w:t>
      </w:r>
      <w:r w:rsidR="00AE0D38" w:rsidRPr="00D2216E">
        <w:rPr>
          <w:rFonts w:ascii="Myrad pro" w:hAnsi="Myrad pro"/>
          <w:lang w:val="fr-BE"/>
        </w:rPr>
        <w:t xml:space="preserve"> dans le but de bâtir une administration publique de développement animée par des femmes et des hommes compétents capables de délivrer des services de qual</w:t>
      </w:r>
      <w:r w:rsidR="006E4305" w:rsidRPr="00D2216E">
        <w:rPr>
          <w:rFonts w:ascii="Myrad pro" w:hAnsi="Myrad pro"/>
          <w:lang w:val="fr-BE"/>
        </w:rPr>
        <w:t>ité aux Togolaises et T</w:t>
      </w:r>
      <w:r w:rsidR="00CF2D23" w:rsidRPr="00D2216E">
        <w:rPr>
          <w:rFonts w:ascii="Myrad pro" w:hAnsi="Myrad pro"/>
          <w:lang w:val="fr-BE"/>
        </w:rPr>
        <w:t xml:space="preserve">ogolais. </w:t>
      </w:r>
    </w:p>
    <w:p w:rsidR="0057400D" w:rsidRPr="00D2216E" w:rsidRDefault="0057400D" w:rsidP="00945CED">
      <w:pPr>
        <w:rPr>
          <w:rFonts w:ascii="Myrad pro" w:hAnsi="Myrad pro"/>
          <w:lang w:val="fr-BE"/>
        </w:rPr>
      </w:pPr>
    </w:p>
    <w:p w:rsidR="0057400D" w:rsidRPr="00D2216E" w:rsidRDefault="0057400D" w:rsidP="0057400D">
      <w:pPr>
        <w:rPr>
          <w:rFonts w:ascii="Myrad pro" w:hAnsi="Myrad pro"/>
          <w:lang w:val="fr-BE"/>
        </w:rPr>
      </w:pPr>
      <w:r w:rsidRPr="00D2216E">
        <w:rPr>
          <w:rFonts w:ascii="Myrad pro" w:hAnsi="Myrad pro"/>
          <w:lang w:val="fr-BE"/>
        </w:rPr>
        <w:t xml:space="preserve">La réforme de l’Etat et la modernisation de l’administration publique sont inscrites dans une démarche temporelle qui tient compte du niveau de développement des institutions et des déficits des capacités pour conduire le changement dans le mode de fonctionnement des administrations publiques et de ses capacités à délivrer des services publics de qualité dans des délais raisonnables. </w:t>
      </w:r>
      <w:r w:rsidR="004974B9" w:rsidRPr="00D2216E">
        <w:rPr>
          <w:rFonts w:ascii="Myrad pro" w:hAnsi="Myrad pro"/>
          <w:lang w:val="fr-BE"/>
        </w:rPr>
        <w:t>Deux ph</w:t>
      </w:r>
      <w:r w:rsidR="003D30C7">
        <w:rPr>
          <w:rFonts w:ascii="Myrad pro" w:hAnsi="Myrad pro"/>
          <w:lang w:val="fr-BE"/>
        </w:rPr>
        <w:t>ases ont ainsi été retenues :</w:t>
      </w:r>
      <w:r w:rsidRPr="00D2216E">
        <w:rPr>
          <w:rFonts w:ascii="Myrad pro" w:hAnsi="Myrad pro"/>
          <w:lang w:val="fr-BE"/>
        </w:rPr>
        <w:t>la pr</w:t>
      </w:r>
      <w:r w:rsidR="003D30C7">
        <w:rPr>
          <w:rFonts w:ascii="Myrad pro" w:hAnsi="Myrad pro"/>
          <w:lang w:val="fr-BE"/>
        </w:rPr>
        <w:t>emière phase (2008 – 2012) portait</w:t>
      </w:r>
      <w:r w:rsidRPr="00D2216E">
        <w:rPr>
          <w:rFonts w:ascii="Myrad pro" w:hAnsi="Myrad pro"/>
          <w:lang w:val="fr-BE"/>
        </w:rPr>
        <w:t xml:space="preserve"> sur la préparation et l’expérimentation de la réforme dans un certain nombre de Ministères (Economie et Finances, Education, Santé, Agriculture, Infrastructures et Fonction publique)</w:t>
      </w:r>
      <w:r w:rsidR="003D30C7">
        <w:rPr>
          <w:rFonts w:ascii="Myrad pro" w:hAnsi="Myrad pro"/>
          <w:lang w:val="fr-BE"/>
        </w:rPr>
        <w:t xml:space="preserve"> et </w:t>
      </w:r>
      <w:r w:rsidR="004974B9" w:rsidRPr="00D2216E">
        <w:rPr>
          <w:rFonts w:ascii="Myrad pro" w:hAnsi="Myrad pro"/>
          <w:lang w:val="fr-BE"/>
        </w:rPr>
        <w:t xml:space="preserve"> </w:t>
      </w:r>
      <w:r w:rsidRPr="00D2216E">
        <w:rPr>
          <w:rFonts w:ascii="Myrad pro" w:hAnsi="Myrad pro"/>
          <w:lang w:val="fr-BE"/>
        </w:rPr>
        <w:t xml:space="preserve">la </w:t>
      </w:r>
      <w:r w:rsidR="003D30C7">
        <w:rPr>
          <w:rFonts w:ascii="Myrad pro" w:hAnsi="Myrad pro"/>
          <w:lang w:val="fr-BE"/>
        </w:rPr>
        <w:t>seconde phase (2012 – 2015) visait</w:t>
      </w:r>
      <w:r w:rsidRPr="00D2216E">
        <w:rPr>
          <w:rFonts w:ascii="Myrad pro" w:hAnsi="Myrad pro"/>
          <w:lang w:val="fr-BE"/>
        </w:rPr>
        <w:t xml:space="preserve"> la consolidation et l’élargissement des actions conduites durant la première phase en menant sur une plus grande échelle la modernisation de l’Administration aussi bien au niveau national qu’au niveau local. </w:t>
      </w:r>
    </w:p>
    <w:p w:rsidR="00506244" w:rsidRPr="00D2216E" w:rsidRDefault="003D30C7" w:rsidP="00945CED">
      <w:pPr>
        <w:rPr>
          <w:rFonts w:ascii="Myrad pro" w:hAnsi="Myrad pro"/>
          <w:lang w:val="fr-BE"/>
        </w:rPr>
      </w:pPr>
      <w:r>
        <w:rPr>
          <w:rFonts w:ascii="Myrad pro" w:hAnsi="Myrad pro"/>
          <w:lang w:val="fr-BE"/>
        </w:rPr>
        <w:lastRenderedPageBreak/>
        <w:t>Partant d</w:t>
      </w:r>
      <w:r w:rsidR="00945CED" w:rsidRPr="00D2216E">
        <w:rPr>
          <w:rFonts w:ascii="Myrad pro" w:hAnsi="Myrad pro"/>
          <w:lang w:val="fr-BE"/>
        </w:rPr>
        <w:t xml:space="preserve">es défis à relever, sur la période 2008-2015, six </w:t>
      </w:r>
      <w:r w:rsidR="004974B9" w:rsidRPr="00D2216E">
        <w:rPr>
          <w:rFonts w:ascii="Myrad pro" w:hAnsi="Myrad pro"/>
          <w:lang w:val="fr-BE"/>
        </w:rPr>
        <w:t xml:space="preserve">objectifs sont assignés au CSRMAP : </w:t>
      </w:r>
      <w:r w:rsidR="00945CED" w:rsidRPr="00D2216E">
        <w:rPr>
          <w:rFonts w:ascii="Myrad pro" w:hAnsi="Myrad pro"/>
          <w:lang w:val="fr-BE"/>
        </w:rPr>
        <w:t xml:space="preserve">i) redéfinir et clarifier les missions de l’Etat </w:t>
      </w:r>
      <w:r w:rsidR="004974B9" w:rsidRPr="00D2216E">
        <w:rPr>
          <w:rFonts w:ascii="Myrad pro" w:hAnsi="Myrad pro"/>
          <w:lang w:val="fr-BE"/>
        </w:rPr>
        <w:t>; ii</w:t>
      </w:r>
      <w:r w:rsidR="00B533BB" w:rsidRPr="00D2216E">
        <w:rPr>
          <w:rFonts w:ascii="Myrad pro" w:hAnsi="Myrad pro"/>
          <w:lang w:val="fr-BE"/>
        </w:rPr>
        <w:t xml:space="preserve">) </w:t>
      </w:r>
      <w:r w:rsidR="00945CED" w:rsidRPr="00D2216E">
        <w:rPr>
          <w:rFonts w:ascii="Myrad pro" w:hAnsi="Myrad pro"/>
          <w:lang w:val="fr-BE"/>
        </w:rPr>
        <w:t xml:space="preserve">renforcer les capacités de l’administration publique ; iii) rationaliser les structures et les normes </w:t>
      </w:r>
      <w:r w:rsidR="00471080" w:rsidRPr="00D2216E">
        <w:rPr>
          <w:rFonts w:ascii="Myrad pro" w:hAnsi="Myrad pro"/>
          <w:lang w:val="fr-BE"/>
        </w:rPr>
        <w:t>; iv</w:t>
      </w:r>
      <w:r w:rsidR="004974B9" w:rsidRPr="00D2216E">
        <w:rPr>
          <w:rFonts w:ascii="Myrad pro" w:hAnsi="Myrad pro"/>
          <w:lang w:val="fr-BE"/>
        </w:rPr>
        <w:t xml:space="preserve">) </w:t>
      </w:r>
      <w:r w:rsidR="00945CED" w:rsidRPr="00D2216E">
        <w:rPr>
          <w:rFonts w:ascii="Myrad pro" w:hAnsi="Myrad pro"/>
          <w:lang w:val="fr-BE"/>
        </w:rPr>
        <w:t xml:space="preserve">renforcer l’efficacité du travail gouvernemental ;  </w:t>
      </w:r>
      <w:r w:rsidR="004974B9" w:rsidRPr="00D2216E">
        <w:rPr>
          <w:rFonts w:ascii="Myrad pro" w:hAnsi="Myrad pro"/>
          <w:lang w:val="fr-BE"/>
        </w:rPr>
        <w:t xml:space="preserve"> </w:t>
      </w:r>
      <w:r w:rsidR="00945CED" w:rsidRPr="00D2216E">
        <w:rPr>
          <w:rFonts w:ascii="Myrad pro" w:hAnsi="Myrad pro"/>
          <w:lang w:val="fr-BE"/>
        </w:rPr>
        <w:t>v) promouvoir un environnement de travail motivant et moderne dans l’administration ;   v</w:t>
      </w:r>
      <w:r w:rsidR="004974B9" w:rsidRPr="00D2216E">
        <w:rPr>
          <w:rFonts w:ascii="Myrad pro" w:hAnsi="Myrad pro"/>
          <w:lang w:val="fr-BE"/>
        </w:rPr>
        <w:t>i</w:t>
      </w:r>
      <w:r w:rsidR="00945CED" w:rsidRPr="00D2216E">
        <w:rPr>
          <w:rFonts w:ascii="Myrad pro" w:hAnsi="Myrad pro"/>
          <w:lang w:val="fr-BE"/>
        </w:rPr>
        <w:t xml:space="preserve">) promouvoir le cadre programmatique et institutionnel de la réforme administrative.  </w:t>
      </w:r>
      <w:r w:rsidR="00CD0BDC" w:rsidRPr="00D2216E">
        <w:rPr>
          <w:rFonts w:ascii="Myrad pro" w:hAnsi="Myrad pro"/>
          <w:lang w:val="fr-BE"/>
        </w:rPr>
        <w:t xml:space="preserve">Cette vision stratégique a permis d’opérationnaliser certains outils/ méthodes de travail avec des résultats encourageants. </w:t>
      </w:r>
    </w:p>
    <w:p w:rsidR="003F494D" w:rsidRPr="00D2216E" w:rsidRDefault="003F494D" w:rsidP="00945CED">
      <w:pPr>
        <w:rPr>
          <w:rFonts w:ascii="Myrad pro" w:hAnsi="Myrad pro"/>
          <w:lang w:val="fr-BE"/>
        </w:rPr>
      </w:pPr>
      <w:r w:rsidRPr="00D2216E">
        <w:rPr>
          <w:rFonts w:ascii="Myrad pro" w:hAnsi="Myrad pro"/>
          <w:lang w:val="fr-BE"/>
        </w:rPr>
        <w:t xml:space="preserve">L’appui du PNUD est assuré à travers le projet de renforcement des capacités de modernisation de l’Etat mis en œuvre depuis 2008. </w:t>
      </w:r>
    </w:p>
    <w:p w:rsidR="004974B9" w:rsidRPr="00D2216E" w:rsidRDefault="004974B9" w:rsidP="00B533BB">
      <w:pPr>
        <w:rPr>
          <w:rFonts w:ascii="Myrad pro" w:hAnsi="Myrad pro"/>
          <w:lang w:val="fr-BE"/>
        </w:rPr>
      </w:pPr>
    </w:p>
    <w:p w:rsidR="00506244" w:rsidRPr="00D2216E" w:rsidRDefault="003F494D" w:rsidP="00471080">
      <w:pPr>
        <w:rPr>
          <w:rFonts w:ascii="Myrad pro" w:hAnsi="Myrad pro"/>
          <w:lang w:val="fr-BE"/>
        </w:rPr>
      </w:pPr>
      <w:r w:rsidRPr="00D2216E">
        <w:rPr>
          <w:rFonts w:ascii="Myrad pro" w:hAnsi="Myrad pro"/>
          <w:lang w:val="fr-BE"/>
        </w:rPr>
        <w:t xml:space="preserve">De l’analyse du bilan et des leçons tirées de l’intervention sur la période 2009- 2014, il </w:t>
      </w:r>
      <w:r w:rsidR="00111B40" w:rsidRPr="00D2216E">
        <w:rPr>
          <w:rFonts w:ascii="Myrad pro" w:hAnsi="Myrad pro"/>
          <w:lang w:val="fr-BE"/>
        </w:rPr>
        <w:t>ressort qu’avec</w:t>
      </w:r>
      <w:r w:rsidRPr="00D2216E">
        <w:rPr>
          <w:rFonts w:ascii="Myrad pro" w:hAnsi="Myrad pro"/>
          <w:lang w:val="fr-BE"/>
        </w:rPr>
        <w:t xml:space="preserve"> l’appui du PNUD d</w:t>
      </w:r>
      <w:r w:rsidR="004644DD" w:rsidRPr="00D2216E">
        <w:rPr>
          <w:rFonts w:ascii="Myrad pro" w:hAnsi="Myrad pro"/>
          <w:lang w:val="fr-BE"/>
        </w:rPr>
        <w:t xml:space="preserve">es résultats </w:t>
      </w:r>
      <w:r w:rsidRPr="00D2216E">
        <w:rPr>
          <w:rFonts w:ascii="Myrad pro" w:hAnsi="Myrad pro"/>
          <w:lang w:val="fr-BE"/>
        </w:rPr>
        <w:t>importants sont engrangés :</w:t>
      </w:r>
      <w:r w:rsidR="004644DD" w:rsidRPr="00D2216E">
        <w:rPr>
          <w:rFonts w:ascii="Myrad pro" w:hAnsi="Myrad pro"/>
          <w:lang w:val="fr-BE"/>
        </w:rPr>
        <w:t xml:space="preserve"> </w:t>
      </w:r>
    </w:p>
    <w:p w:rsidR="00B533BB" w:rsidRPr="00D2216E" w:rsidRDefault="00B533BB" w:rsidP="00506244">
      <w:pPr>
        <w:rPr>
          <w:rFonts w:ascii="Myrad pro" w:hAnsi="Myrad pro"/>
          <w:b/>
          <w:lang w:val="fr-BE"/>
        </w:rPr>
      </w:pPr>
    </w:p>
    <w:p w:rsidR="00111B40" w:rsidRDefault="00471080" w:rsidP="0080653C">
      <w:pPr>
        <w:pStyle w:val="Paragraphedeliste"/>
        <w:numPr>
          <w:ilvl w:val="0"/>
          <w:numId w:val="23"/>
        </w:numPr>
        <w:rPr>
          <w:rFonts w:ascii="Myrad pro" w:hAnsi="Myrad pro"/>
          <w:lang w:val="fr-BE"/>
        </w:rPr>
      </w:pPr>
      <w:r w:rsidRPr="00111B40">
        <w:rPr>
          <w:rFonts w:ascii="Myrad pro" w:hAnsi="Myrad pro"/>
          <w:lang w:val="fr-BE"/>
        </w:rPr>
        <w:t>Les</w:t>
      </w:r>
      <w:r w:rsidR="00B533BB" w:rsidRPr="00111B40">
        <w:rPr>
          <w:rFonts w:ascii="Myrad pro" w:hAnsi="Myrad pro"/>
          <w:lang w:val="fr-BE"/>
        </w:rPr>
        <w:t xml:space="preserve"> nouvelles méthodes de travail du Ministère de la Fonction Publique dans l’impulsion et le suivi des études et audits prog</w:t>
      </w:r>
      <w:r w:rsidR="00111B40">
        <w:rPr>
          <w:rFonts w:ascii="Myrad pro" w:hAnsi="Myrad pro"/>
          <w:lang w:val="fr-BE"/>
        </w:rPr>
        <w:t>rammés dans le cadre du CSRMAP</w:t>
      </w:r>
    </w:p>
    <w:p w:rsidR="00B533BB" w:rsidRPr="00111B40" w:rsidRDefault="00471080" w:rsidP="0080653C">
      <w:pPr>
        <w:pStyle w:val="Paragraphedeliste"/>
        <w:numPr>
          <w:ilvl w:val="0"/>
          <w:numId w:val="23"/>
        </w:numPr>
        <w:rPr>
          <w:rFonts w:ascii="Myrad pro" w:hAnsi="Myrad pro"/>
          <w:lang w:val="fr-BE"/>
        </w:rPr>
      </w:pPr>
      <w:r w:rsidRPr="00111B40">
        <w:rPr>
          <w:rFonts w:ascii="Myrad pro" w:hAnsi="Myrad pro"/>
          <w:lang w:val="fr-BE"/>
        </w:rPr>
        <w:t>Le</w:t>
      </w:r>
      <w:r w:rsidR="00B533BB" w:rsidRPr="00111B40">
        <w:rPr>
          <w:rFonts w:ascii="Myrad pro" w:hAnsi="Myrad pro"/>
          <w:lang w:val="fr-BE"/>
        </w:rPr>
        <w:t xml:space="preserve"> Plan de réforme de l’ENA ;</w:t>
      </w:r>
    </w:p>
    <w:p w:rsidR="00B533BB" w:rsidRPr="00D2216E" w:rsidRDefault="00471080" w:rsidP="00471080">
      <w:pPr>
        <w:pStyle w:val="Paragraphedeliste"/>
        <w:numPr>
          <w:ilvl w:val="0"/>
          <w:numId w:val="23"/>
        </w:numPr>
        <w:rPr>
          <w:rFonts w:ascii="Myrad pro" w:hAnsi="Myrad pro"/>
          <w:lang w:val="fr-BE"/>
        </w:rPr>
      </w:pPr>
      <w:r w:rsidRPr="00D2216E">
        <w:rPr>
          <w:rFonts w:ascii="Myrad pro" w:hAnsi="Myrad pro"/>
          <w:lang w:val="fr-BE"/>
        </w:rPr>
        <w:t>Les</w:t>
      </w:r>
      <w:r w:rsidR="00B533BB" w:rsidRPr="00D2216E">
        <w:rPr>
          <w:rFonts w:ascii="Myrad pro" w:hAnsi="Myrad pro"/>
          <w:lang w:val="fr-BE"/>
        </w:rPr>
        <w:t xml:space="preserve"> résultats des audits ministériels qui doivent être mis en perspective avec la réforme de l’Etat et le processus de décentralisation qui va ouvrir de réelles perspectives d’émergence de nouveaux acteurs locaux de développement et de nouvelles pratiques de gouvernance locale ;</w:t>
      </w:r>
    </w:p>
    <w:p w:rsidR="00B533BB" w:rsidRPr="00D2216E" w:rsidRDefault="00471080" w:rsidP="00471080">
      <w:pPr>
        <w:pStyle w:val="Paragraphedeliste"/>
        <w:numPr>
          <w:ilvl w:val="0"/>
          <w:numId w:val="23"/>
        </w:numPr>
        <w:rPr>
          <w:rFonts w:ascii="Myrad pro" w:hAnsi="Myrad pro"/>
          <w:lang w:val="fr-BE"/>
        </w:rPr>
      </w:pPr>
      <w:r w:rsidRPr="00D2216E">
        <w:rPr>
          <w:rFonts w:ascii="Myrad pro" w:hAnsi="Myrad pro"/>
          <w:lang w:val="fr-BE"/>
        </w:rPr>
        <w:t>Le</w:t>
      </w:r>
      <w:r w:rsidR="00B533BB" w:rsidRPr="00D2216E">
        <w:rPr>
          <w:rFonts w:ascii="Myrad pro" w:hAnsi="Myrad pro"/>
          <w:lang w:val="fr-BE"/>
        </w:rPr>
        <w:t xml:space="preserve"> renouveau du dispositif juridique et financier des agents de l’Etat à travers le nouveau statut général de la fonction publique et le nouveau régime de sécurité sociale et de retraite ;</w:t>
      </w:r>
    </w:p>
    <w:p w:rsidR="00945CED" w:rsidRPr="00D2216E" w:rsidRDefault="00471080" w:rsidP="00471080">
      <w:pPr>
        <w:pStyle w:val="Paragraphedeliste"/>
        <w:numPr>
          <w:ilvl w:val="0"/>
          <w:numId w:val="23"/>
        </w:numPr>
        <w:rPr>
          <w:rFonts w:ascii="Myrad pro" w:hAnsi="Myrad pro"/>
          <w:lang w:val="fr-BE"/>
        </w:rPr>
      </w:pPr>
      <w:r w:rsidRPr="00D2216E">
        <w:rPr>
          <w:rFonts w:ascii="Myrad pro" w:hAnsi="Myrad pro"/>
          <w:lang w:val="fr-BE"/>
        </w:rPr>
        <w:t>L’appui</w:t>
      </w:r>
      <w:r w:rsidR="00B533BB" w:rsidRPr="00D2216E">
        <w:rPr>
          <w:rFonts w:ascii="Myrad pro" w:hAnsi="Myrad pro"/>
          <w:lang w:val="fr-BE"/>
        </w:rPr>
        <w:t>-conseil stratégique, au niveau de la Primature (Secrétariat Général du Gouvernement), pour la coordination et l’impulsion de la réforme et la modernisation de l’administration publique avec le positionnement d’un Expert international, Conseiller du Premier ministre et animateur principal de la réforme.</w:t>
      </w:r>
    </w:p>
    <w:p w:rsidR="00506244" w:rsidRPr="00D2216E" w:rsidRDefault="00506244" w:rsidP="00506244">
      <w:pPr>
        <w:rPr>
          <w:rFonts w:ascii="Myrad pro" w:hAnsi="Myrad pro"/>
          <w:b/>
          <w:lang w:val="fr-BE"/>
        </w:rPr>
      </w:pPr>
    </w:p>
    <w:p w:rsidR="00506244" w:rsidRPr="00D2216E" w:rsidRDefault="00B533BB" w:rsidP="00506244">
      <w:pPr>
        <w:pStyle w:val="Corpsdetexte3"/>
        <w:spacing w:after="0"/>
        <w:jc w:val="both"/>
        <w:rPr>
          <w:rFonts w:ascii="Myrad pro" w:hAnsi="Myrad pro"/>
          <w:sz w:val="22"/>
          <w:szCs w:val="22"/>
          <w:lang w:val="fr-FR"/>
        </w:rPr>
      </w:pPr>
      <w:r w:rsidRPr="00D2216E">
        <w:rPr>
          <w:rFonts w:ascii="Myrad pro" w:hAnsi="Myrad pro"/>
          <w:sz w:val="22"/>
          <w:szCs w:val="22"/>
          <w:lang w:val="fr-FR"/>
        </w:rPr>
        <w:t xml:space="preserve">En vue de consolider les acquis et </w:t>
      </w:r>
      <w:r w:rsidR="00506244" w:rsidRPr="00D2216E">
        <w:rPr>
          <w:rFonts w:ascii="Myrad pro" w:hAnsi="Myrad pro"/>
          <w:sz w:val="22"/>
          <w:szCs w:val="22"/>
        </w:rPr>
        <w:t>de faire du Togo un pays émergent à l’horizon 2030, le Gouvernement togolais</w:t>
      </w:r>
      <w:r w:rsidR="00506244" w:rsidRPr="00D2216E">
        <w:rPr>
          <w:rFonts w:ascii="Myrad pro" w:hAnsi="Myrad pro"/>
          <w:sz w:val="22"/>
          <w:szCs w:val="22"/>
          <w:lang w:val="fr-FR"/>
        </w:rPr>
        <w:t xml:space="preserve"> </w:t>
      </w:r>
      <w:r w:rsidR="00506244" w:rsidRPr="00D2216E">
        <w:rPr>
          <w:rFonts w:ascii="Myrad pro" w:hAnsi="Myrad pro"/>
          <w:sz w:val="22"/>
          <w:szCs w:val="22"/>
        </w:rPr>
        <w:t xml:space="preserve">a élaboré le </w:t>
      </w:r>
      <w:r w:rsidR="00506244" w:rsidRPr="00D2216E">
        <w:rPr>
          <w:rFonts w:ascii="Myrad pro" w:hAnsi="Myrad pro"/>
          <w:b/>
          <w:sz w:val="22"/>
          <w:szCs w:val="22"/>
        </w:rPr>
        <w:t>Programme National de Renforcement de</w:t>
      </w:r>
      <w:r w:rsidR="00506244" w:rsidRPr="00D2216E">
        <w:rPr>
          <w:rFonts w:ascii="Myrad pro" w:hAnsi="Myrad pro"/>
          <w:b/>
          <w:sz w:val="22"/>
          <w:szCs w:val="22"/>
          <w:lang w:val="fr-FR"/>
        </w:rPr>
        <w:t>s</w:t>
      </w:r>
      <w:r w:rsidR="00506244" w:rsidRPr="00D2216E">
        <w:rPr>
          <w:rFonts w:ascii="Myrad pro" w:hAnsi="Myrad pro"/>
          <w:b/>
          <w:sz w:val="22"/>
          <w:szCs w:val="22"/>
        </w:rPr>
        <w:t xml:space="preserve"> Capacités et de Modernisation de l’Etat pour le Développement Durable (PNRCME-DD</w:t>
      </w:r>
      <w:r w:rsidR="00506244" w:rsidRPr="00D2216E">
        <w:rPr>
          <w:rFonts w:ascii="Myrad pro" w:hAnsi="Myrad pro"/>
          <w:b/>
          <w:sz w:val="22"/>
          <w:szCs w:val="22"/>
          <w:lang w:val="fr-FR"/>
        </w:rPr>
        <w:t>)</w:t>
      </w:r>
      <w:r w:rsidR="00506244" w:rsidRPr="00D2216E">
        <w:rPr>
          <w:rFonts w:ascii="Myrad pro" w:hAnsi="Myrad pro"/>
          <w:sz w:val="22"/>
          <w:szCs w:val="22"/>
        </w:rPr>
        <w:t xml:space="preserve">, avec l’appui technique et financier du Département des </w:t>
      </w:r>
      <w:r w:rsidR="00506244" w:rsidRPr="00D2216E">
        <w:rPr>
          <w:rFonts w:ascii="Myrad pro" w:hAnsi="Myrad pro"/>
          <w:sz w:val="22"/>
          <w:szCs w:val="22"/>
          <w:lang w:val="fr-FR"/>
        </w:rPr>
        <w:t>A</w:t>
      </w:r>
      <w:proofErr w:type="spellStart"/>
      <w:r w:rsidR="00506244" w:rsidRPr="00D2216E">
        <w:rPr>
          <w:rFonts w:ascii="Myrad pro" w:hAnsi="Myrad pro"/>
          <w:sz w:val="22"/>
          <w:szCs w:val="22"/>
        </w:rPr>
        <w:t>ffaires</w:t>
      </w:r>
      <w:proofErr w:type="spellEnd"/>
      <w:r w:rsidR="00506244" w:rsidRPr="00D2216E">
        <w:rPr>
          <w:rFonts w:ascii="Myrad pro" w:hAnsi="Myrad pro"/>
          <w:sz w:val="22"/>
          <w:szCs w:val="22"/>
        </w:rPr>
        <w:t xml:space="preserve"> </w:t>
      </w:r>
      <w:r w:rsidR="00506244" w:rsidRPr="00D2216E">
        <w:rPr>
          <w:rFonts w:ascii="Myrad pro" w:hAnsi="Myrad pro"/>
          <w:sz w:val="22"/>
          <w:szCs w:val="22"/>
          <w:lang w:val="fr-FR"/>
        </w:rPr>
        <w:t>E</w:t>
      </w:r>
      <w:proofErr w:type="spellStart"/>
      <w:r w:rsidR="00506244" w:rsidRPr="00D2216E">
        <w:rPr>
          <w:rFonts w:ascii="Myrad pro" w:hAnsi="Myrad pro"/>
          <w:sz w:val="22"/>
          <w:szCs w:val="22"/>
        </w:rPr>
        <w:t>conomiques</w:t>
      </w:r>
      <w:proofErr w:type="spellEnd"/>
      <w:r w:rsidR="00506244" w:rsidRPr="00D2216E">
        <w:rPr>
          <w:rFonts w:ascii="Myrad pro" w:hAnsi="Myrad pro"/>
          <w:sz w:val="22"/>
          <w:szCs w:val="22"/>
        </w:rPr>
        <w:t xml:space="preserve"> </w:t>
      </w:r>
      <w:r w:rsidR="00506244" w:rsidRPr="00D2216E">
        <w:rPr>
          <w:rFonts w:ascii="Myrad pro" w:hAnsi="Myrad pro"/>
          <w:sz w:val="22"/>
          <w:szCs w:val="22"/>
          <w:lang w:val="fr-FR"/>
        </w:rPr>
        <w:t>et S</w:t>
      </w:r>
      <w:proofErr w:type="spellStart"/>
      <w:r w:rsidR="00506244" w:rsidRPr="00D2216E">
        <w:rPr>
          <w:rFonts w:ascii="Myrad pro" w:hAnsi="Myrad pro"/>
          <w:sz w:val="22"/>
          <w:szCs w:val="22"/>
        </w:rPr>
        <w:t>ociales</w:t>
      </w:r>
      <w:proofErr w:type="spellEnd"/>
      <w:r w:rsidR="00506244" w:rsidRPr="00D2216E">
        <w:rPr>
          <w:rFonts w:ascii="Myrad pro" w:hAnsi="Myrad pro"/>
          <w:sz w:val="22"/>
          <w:szCs w:val="22"/>
        </w:rPr>
        <w:t xml:space="preserve"> des Nations </w:t>
      </w:r>
      <w:r w:rsidR="00506244" w:rsidRPr="00D2216E">
        <w:rPr>
          <w:rFonts w:ascii="Myrad pro" w:hAnsi="Myrad pro"/>
          <w:sz w:val="22"/>
          <w:szCs w:val="22"/>
          <w:lang w:val="fr-FR"/>
        </w:rPr>
        <w:t>U</w:t>
      </w:r>
      <w:r w:rsidR="00506244" w:rsidRPr="00D2216E">
        <w:rPr>
          <w:rFonts w:ascii="Myrad pro" w:hAnsi="Myrad pro"/>
          <w:sz w:val="22"/>
          <w:szCs w:val="22"/>
        </w:rPr>
        <w:t>nies (UNDESA) et du (PNUD)</w:t>
      </w:r>
      <w:r w:rsidR="00506244" w:rsidRPr="00D2216E">
        <w:rPr>
          <w:rFonts w:ascii="Myrad pro" w:hAnsi="Myrad pro"/>
          <w:b/>
          <w:sz w:val="22"/>
          <w:szCs w:val="22"/>
        </w:rPr>
        <w:t xml:space="preserve">. </w:t>
      </w:r>
      <w:r w:rsidR="00506244" w:rsidRPr="00D2216E">
        <w:rPr>
          <w:rFonts w:ascii="Myrad pro" w:hAnsi="Myrad pro"/>
          <w:sz w:val="22"/>
          <w:szCs w:val="22"/>
        </w:rPr>
        <w:t xml:space="preserve">Il s’agit, à travers ce programme, de </w:t>
      </w:r>
      <w:r w:rsidR="00381EC6" w:rsidRPr="00D2216E">
        <w:rPr>
          <w:rFonts w:ascii="Myrad pro" w:hAnsi="Myrad pro"/>
          <w:sz w:val="22"/>
          <w:szCs w:val="22"/>
          <w:lang w:val="fr-FR"/>
        </w:rPr>
        <w:t xml:space="preserve">continuer à </w:t>
      </w:r>
      <w:r w:rsidR="00506244" w:rsidRPr="00D2216E">
        <w:rPr>
          <w:rFonts w:ascii="Myrad pro" w:hAnsi="Myrad pro"/>
          <w:sz w:val="22"/>
          <w:szCs w:val="22"/>
        </w:rPr>
        <w:t>restaurer les capacités à la fois humaines, institutionnelles et organisationnelles, fortement érodées, en vue de remettre le Togo sur la rampe du développement durable.</w:t>
      </w:r>
      <w:r w:rsidR="00506244" w:rsidRPr="00D2216E">
        <w:rPr>
          <w:rFonts w:ascii="Myrad pro" w:hAnsi="Myrad pro"/>
          <w:sz w:val="22"/>
          <w:szCs w:val="22"/>
          <w:lang w:val="fr-FR"/>
        </w:rPr>
        <w:t xml:space="preserve"> </w:t>
      </w:r>
      <w:r w:rsidR="004644DD" w:rsidRPr="00D2216E">
        <w:rPr>
          <w:rFonts w:ascii="Myrad pro" w:hAnsi="Myrad pro"/>
          <w:sz w:val="22"/>
          <w:szCs w:val="22"/>
          <w:lang w:val="fr-FR"/>
        </w:rPr>
        <w:t xml:space="preserve">L’accompagnement du PNUD </w:t>
      </w:r>
      <w:r w:rsidR="0027088F" w:rsidRPr="00D2216E">
        <w:rPr>
          <w:rFonts w:ascii="Myrad pro" w:hAnsi="Myrad pro"/>
          <w:sz w:val="22"/>
          <w:szCs w:val="22"/>
          <w:lang w:val="fr-FR"/>
        </w:rPr>
        <w:t xml:space="preserve">au processus de réforme de l’Etat </w:t>
      </w:r>
      <w:r w:rsidR="004644DD" w:rsidRPr="00D2216E">
        <w:rPr>
          <w:rFonts w:ascii="Myrad pro" w:hAnsi="Myrad pro"/>
          <w:sz w:val="22"/>
          <w:szCs w:val="22"/>
          <w:lang w:val="fr-FR"/>
        </w:rPr>
        <w:t xml:space="preserve">se poursuit à travers le projet de renforcement des capacités et de modernisation de l’Etat en prenant en compte </w:t>
      </w:r>
      <w:r w:rsidR="00381EC6" w:rsidRPr="00D2216E">
        <w:rPr>
          <w:rFonts w:ascii="Myrad pro" w:hAnsi="Myrad pro"/>
          <w:sz w:val="22"/>
          <w:szCs w:val="22"/>
          <w:lang w:val="fr-FR"/>
        </w:rPr>
        <w:t xml:space="preserve">les nouvelles orientations du </w:t>
      </w:r>
      <w:r w:rsidR="004644DD" w:rsidRPr="00D2216E">
        <w:rPr>
          <w:rFonts w:ascii="Myrad pro" w:hAnsi="Myrad pro"/>
          <w:sz w:val="22"/>
          <w:szCs w:val="22"/>
          <w:lang w:val="fr-FR"/>
        </w:rPr>
        <w:t>PNRCME-DD</w:t>
      </w:r>
      <w:r w:rsidR="00381EC6" w:rsidRPr="00D2216E">
        <w:rPr>
          <w:rFonts w:ascii="Myrad pro" w:hAnsi="Myrad pro"/>
          <w:sz w:val="22"/>
          <w:szCs w:val="22"/>
          <w:lang w:val="fr-FR"/>
        </w:rPr>
        <w:t xml:space="preserve">.  </w:t>
      </w:r>
    </w:p>
    <w:p w:rsidR="00DC7BEC" w:rsidRPr="00D2216E" w:rsidRDefault="00DC7BEC" w:rsidP="00DC7BEC">
      <w:pPr>
        <w:pStyle w:val="Titre1"/>
        <w:rPr>
          <w:rFonts w:ascii="Myrad pro" w:hAnsi="Myrad pro"/>
        </w:rPr>
      </w:pPr>
      <w:r w:rsidRPr="00D2216E">
        <w:rPr>
          <w:rFonts w:ascii="Myrad pro" w:hAnsi="Myrad pro"/>
        </w:rPr>
        <w:t>Objet de l’évaluation</w:t>
      </w:r>
    </w:p>
    <w:p w:rsidR="00DC7BEC" w:rsidRPr="00D2216E" w:rsidRDefault="00381EC6" w:rsidP="00DC7BEC">
      <w:pPr>
        <w:rPr>
          <w:rFonts w:ascii="Myrad pro" w:hAnsi="Myrad pro"/>
        </w:rPr>
      </w:pPr>
      <w:r w:rsidRPr="00D2216E">
        <w:rPr>
          <w:rFonts w:ascii="Myrad pro" w:hAnsi="Myrad pro"/>
        </w:rPr>
        <w:t>Ce projet est mis en œuvre à travers deux cycles de programmation</w:t>
      </w:r>
      <w:r w:rsidR="00AC2A52" w:rsidRPr="00D2216E">
        <w:rPr>
          <w:rFonts w:ascii="Myrad pro" w:hAnsi="Myrad pro"/>
        </w:rPr>
        <w:t>s</w:t>
      </w:r>
      <w:r w:rsidRPr="00D2216E">
        <w:rPr>
          <w:rFonts w:ascii="Myrad pro" w:hAnsi="Myrad pro"/>
        </w:rPr>
        <w:t xml:space="preserve"> dont le dernier </w:t>
      </w:r>
      <w:r w:rsidR="00111B40" w:rsidRPr="00D2216E">
        <w:rPr>
          <w:rFonts w:ascii="Myrad pro" w:hAnsi="Myrad pro"/>
        </w:rPr>
        <w:t>s’achève en</w:t>
      </w:r>
      <w:r w:rsidR="00AC2A52" w:rsidRPr="00D2216E">
        <w:rPr>
          <w:rFonts w:ascii="Myrad pro" w:hAnsi="Myrad pro"/>
        </w:rPr>
        <w:t xml:space="preserve"> fin </w:t>
      </w:r>
      <w:r w:rsidRPr="00D2216E">
        <w:rPr>
          <w:rFonts w:ascii="Myrad pro" w:hAnsi="Myrad pro"/>
        </w:rPr>
        <w:t xml:space="preserve">2018, il est important pour le gouvernement et le PNUD de mener cette </w:t>
      </w:r>
      <w:r w:rsidR="00526E7C">
        <w:rPr>
          <w:rFonts w:ascii="Myrad pro" w:hAnsi="Myrad pro"/>
        </w:rPr>
        <w:t xml:space="preserve">deuxième </w:t>
      </w:r>
      <w:r w:rsidRPr="00D2216E">
        <w:rPr>
          <w:rFonts w:ascii="Myrad pro" w:hAnsi="Myrad pro"/>
        </w:rPr>
        <w:t xml:space="preserve">évaluation externe afin d’exploiter les résultats pour la définition de nouvelles interventions </w:t>
      </w:r>
      <w:r w:rsidR="00AC2A52" w:rsidRPr="00D2216E">
        <w:rPr>
          <w:rFonts w:ascii="Myrad pro" w:hAnsi="Myrad pro"/>
        </w:rPr>
        <w:t xml:space="preserve">exigées par les priorités nationales. </w:t>
      </w:r>
    </w:p>
    <w:p w:rsidR="008902BE" w:rsidRPr="00D2216E" w:rsidRDefault="00DC7BEC" w:rsidP="007B67AA">
      <w:pPr>
        <w:pStyle w:val="Titre1"/>
        <w:rPr>
          <w:rFonts w:ascii="Myrad pro" w:hAnsi="Myrad pro"/>
        </w:rPr>
      </w:pPr>
      <w:r w:rsidRPr="00D2216E">
        <w:rPr>
          <w:rFonts w:ascii="Myrad pro" w:hAnsi="Myrad pro"/>
        </w:rPr>
        <w:t xml:space="preserve">Portée et </w:t>
      </w:r>
      <w:r w:rsidR="002053F8" w:rsidRPr="00D2216E">
        <w:rPr>
          <w:rFonts w:ascii="Myrad pro" w:hAnsi="Myrad pro"/>
        </w:rPr>
        <w:t>O</w:t>
      </w:r>
      <w:r w:rsidR="007564EC" w:rsidRPr="00D2216E">
        <w:rPr>
          <w:rFonts w:ascii="Myrad pro" w:hAnsi="Myrad pro"/>
        </w:rPr>
        <w:t>bjectif</w:t>
      </w:r>
      <w:r w:rsidRPr="00D2216E">
        <w:rPr>
          <w:rFonts w:ascii="Myrad pro" w:hAnsi="Myrad pro"/>
        </w:rPr>
        <w:t>s</w:t>
      </w:r>
      <w:r w:rsidR="007564EC" w:rsidRPr="00D2216E">
        <w:rPr>
          <w:rFonts w:ascii="Myrad pro" w:hAnsi="Myrad pro"/>
        </w:rPr>
        <w:t xml:space="preserve"> de l'évaluation</w:t>
      </w:r>
    </w:p>
    <w:p w:rsidR="00CE7BEA" w:rsidRPr="00D2216E" w:rsidRDefault="00CE7BEA" w:rsidP="002053F8">
      <w:pPr>
        <w:spacing w:before="100" w:beforeAutospacing="1" w:after="100" w:afterAutospacing="1"/>
        <w:rPr>
          <w:rFonts w:ascii="Myrad pro" w:hAnsi="Myrad pro"/>
        </w:rPr>
      </w:pPr>
      <w:r w:rsidRPr="00D2216E">
        <w:rPr>
          <w:rFonts w:ascii="Myrad pro" w:hAnsi="Myrad pro"/>
        </w:rPr>
        <w:t xml:space="preserve">Cette évaluation couvre </w:t>
      </w:r>
      <w:r w:rsidR="00526E7C">
        <w:rPr>
          <w:rFonts w:ascii="Myrad pro" w:hAnsi="Myrad pro"/>
        </w:rPr>
        <w:t xml:space="preserve">la </w:t>
      </w:r>
      <w:r w:rsidR="000C343A">
        <w:rPr>
          <w:rFonts w:ascii="Myrad pro" w:hAnsi="Myrad pro"/>
        </w:rPr>
        <w:t xml:space="preserve">période </w:t>
      </w:r>
      <w:r w:rsidR="001F57E3">
        <w:rPr>
          <w:rFonts w:ascii="Myrad pro" w:hAnsi="Myrad pro"/>
        </w:rPr>
        <w:t xml:space="preserve">de </w:t>
      </w:r>
      <w:r w:rsidR="00526E7C">
        <w:rPr>
          <w:rFonts w:ascii="Myrad pro" w:hAnsi="Myrad pro"/>
        </w:rPr>
        <w:t>2014 à 2018</w:t>
      </w:r>
      <w:bookmarkStart w:id="0" w:name="_GoBack"/>
      <w:bookmarkEnd w:id="0"/>
      <w:r w:rsidR="00526E7C">
        <w:rPr>
          <w:rFonts w:ascii="Myrad pro" w:hAnsi="Myrad pro"/>
        </w:rPr>
        <w:t xml:space="preserve">. Ce projet renforcement des capacités et modernisation de </w:t>
      </w:r>
      <w:r w:rsidR="00111B40">
        <w:rPr>
          <w:rFonts w:ascii="Myrad pro" w:hAnsi="Myrad pro"/>
        </w:rPr>
        <w:t xml:space="preserve">l’Etat </w:t>
      </w:r>
      <w:r w:rsidRPr="00D2216E">
        <w:rPr>
          <w:rFonts w:ascii="Myrad pro" w:hAnsi="Myrad pro"/>
        </w:rPr>
        <w:t xml:space="preserve">est exécuté sous la modalité NIM par le Secrétariat Général du Gouvernement, </w:t>
      </w:r>
      <w:r w:rsidR="00111B40" w:rsidRPr="00D2216E">
        <w:rPr>
          <w:rFonts w:ascii="Myrad pro" w:hAnsi="Myrad pro"/>
        </w:rPr>
        <w:t>Ministère de la planification du développement</w:t>
      </w:r>
      <w:r w:rsidR="00111B40">
        <w:rPr>
          <w:rFonts w:ascii="Myrad pro" w:hAnsi="Myrad pro"/>
        </w:rPr>
        <w:t>,</w:t>
      </w:r>
      <w:r w:rsidR="00111B40" w:rsidRPr="00D2216E">
        <w:rPr>
          <w:rFonts w:ascii="Myrad pro" w:hAnsi="Myrad pro"/>
        </w:rPr>
        <w:t xml:space="preserve"> </w:t>
      </w:r>
      <w:r w:rsidRPr="00D2216E">
        <w:rPr>
          <w:rFonts w:ascii="Myrad pro" w:hAnsi="Myrad pro"/>
        </w:rPr>
        <w:t xml:space="preserve">le Ministère de la </w:t>
      </w:r>
      <w:r w:rsidRPr="00D2216E">
        <w:rPr>
          <w:rFonts w:ascii="Myrad pro" w:hAnsi="Myrad pro"/>
        </w:rPr>
        <w:lastRenderedPageBreak/>
        <w:t xml:space="preserve">fonction publique, du travail et de la Réforme administrative et </w:t>
      </w:r>
      <w:r w:rsidR="00526E7C">
        <w:rPr>
          <w:rFonts w:ascii="Myrad pro" w:hAnsi="Myrad pro"/>
        </w:rPr>
        <w:t xml:space="preserve">par </w:t>
      </w:r>
      <w:r w:rsidRPr="00D2216E">
        <w:rPr>
          <w:rFonts w:ascii="Myrad pro" w:hAnsi="Myrad pro"/>
        </w:rPr>
        <w:t xml:space="preserve">le </w:t>
      </w:r>
      <w:r w:rsidR="00111B40">
        <w:rPr>
          <w:rFonts w:ascii="Myrad pro" w:hAnsi="Myrad pro"/>
        </w:rPr>
        <w:t>Ministère de l’Administration territoriale.</w:t>
      </w:r>
    </w:p>
    <w:p w:rsidR="00AC2A52" w:rsidRPr="00D2216E" w:rsidRDefault="008902BE" w:rsidP="002053F8">
      <w:pPr>
        <w:spacing w:before="100" w:beforeAutospacing="1" w:after="100" w:afterAutospacing="1"/>
        <w:rPr>
          <w:rFonts w:ascii="Myrad pro" w:hAnsi="Myrad pro"/>
        </w:rPr>
      </w:pPr>
      <w:r w:rsidRPr="00D2216E">
        <w:rPr>
          <w:rFonts w:ascii="Myrad pro" w:hAnsi="Myrad pro"/>
        </w:rPr>
        <w:t xml:space="preserve">L’objectif de cette évaluation est d’analyser les performances et les résultats du projet </w:t>
      </w:r>
      <w:r w:rsidR="004644DD" w:rsidRPr="00D2216E">
        <w:rPr>
          <w:rFonts w:ascii="Myrad pro" w:hAnsi="Myrad pro"/>
        </w:rPr>
        <w:t>« </w:t>
      </w:r>
      <w:r w:rsidR="002053F8" w:rsidRPr="00D2216E">
        <w:rPr>
          <w:rFonts w:ascii="Myrad pro" w:hAnsi="Myrad pro"/>
        </w:rPr>
        <w:t>Renforcement des capacités et de modernisation de l’Etat</w:t>
      </w:r>
      <w:r w:rsidR="004644DD" w:rsidRPr="00D2216E">
        <w:rPr>
          <w:rFonts w:ascii="Myrad pro" w:hAnsi="Myrad pro"/>
        </w:rPr>
        <w:t> »</w:t>
      </w:r>
      <w:r w:rsidR="002053F8" w:rsidRPr="00D2216E">
        <w:rPr>
          <w:rFonts w:ascii="Myrad pro" w:hAnsi="Myrad pro"/>
        </w:rPr>
        <w:t xml:space="preserve">. </w:t>
      </w:r>
      <w:r w:rsidR="00C011E5" w:rsidRPr="00D2216E">
        <w:rPr>
          <w:rFonts w:ascii="Myrad pro" w:hAnsi="Myrad pro"/>
        </w:rPr>
        <w:t xml:space="preserve"> </w:t>
      </w:r>
      <w:r w:rsidR="00AC2A52" w:rsidRPr="00D2216E">
        <w:rPr>
          <w:rFonts w:ascii="Myrad pro" w:hAnsi="Myrad pro"/>
        </w:rPr>
        <w:t xml:space="preserve">Il s’agira i) d’apprécier les actions du </w:t>
      </w:r>
      <w:r w:rsidR="00CE7BEA" w:rsidRPr="00D2216E">
        <w:rPr>
          <w:rFonts w:ascii="Myrad pro" w:hAnsi="Myrad pro"/>
        </w:rPr>
        <w:t>projet à</w:t>
      </w:r>
      <w:r w:rsidR="00AC2A52" w:rsidRPr="00D2216E">
        <w:rPr>
          <w:rFonts w:ascii="Myrad pro" w:hAnsi="Myrad pro"/>
        </w:rPr>
        <w:t xml:space="preserve"> l’aune des</w:t>
      </w:r>
      <w:r w:rsidR="00111B40">
        <w:rPr>
          <w:rFonts w:ascii="Myrad pro" w:hAnsi="Myrad pro"/>
        </w:rPr>
        <w:t xml:space="preserve"> critères de programmation et d’évaluation des Nations U</w:t>
      </w:r>
      <w:r w:rsidR="00AC2A52" w:rsidRPr="00D2216E">
        <w:rPr>
          <w:rFonts w:ascii="Myrad pro" w:hAnsi="Myrad pro"/>
        </w:rPr>
        <w:t>nies à savoir, la pertinence, l’efficacité, l’effectivité</w:t>
      </w:r>
      <w:r w:rsidR="00111B40">
        <w:rPr>
          <w:rFonts w:ascii="Myrad pro" w:hAnsi="Myrad pro"/>
        </w:rPr>
        <w:t>, l’impact</w:t>
      </w:r>
      <w:r w:rsidR="00AC2A52" w:rsidRPr="00D2216E">
        <w:rPr>
          <w:rFonts w:ascii="Myrad pro" w:hAnsi="Myrad pro"/>
        </w:rPr>
        <w:t xml:space="preserve"> et la durabilité ii) de tirer les leçons de </w:t>
      </w:r>
      <w:r w:rsidR="00CE7BEA" w:rsidRPr="00D2216E">
        <w:rPr>
          <w:rFonts w:ascii="Myrad pro" w:hAnsi="Myrad pro"/>
        </w:rPr>
        <w:t>la</w:t>
      </w:r>
      <w:r w:rsidR="00AC2A52" w:rsidRPr="00D2216E">
        <w:rPr>
          <w:rFonts w:ascii="Myrad pro" w:hAnsi="Myrad pro"/>
        </w:rPr>
        <w:t xml:space="preserve"> mise œuvre </w:t>
      </w:r>
      <w:r w:rsidR="00306D8E">
        <w:rPr>
          <w:rFonts w:ascii="Myrad pro" w:hAnsi="Myrad pro"/>
        </w:rPr>
        <w:t xml:space="preserve">de </w:t>
      </w:r>
      <w:r w:rsidR="00AC2A52" w:rsidRPr="00D2216E">
        <w:rPr>
          <w:rFonts w:ascii="Myrad pro" w:hAnsi="Myrad pro"/>
        </w:rPr>
        <w:t>cette intervention</w:t>
      </w:r>
      <w:r w:rsidR="00D2216E">
        <w:rPr>
          <w:rFonts w:ascii="Myrad pro" w:hAnsi="Myrad pro"/>
        </w:rPr>
        <w:t>,</w:t>
      </w:r>
      <w:r w:rsidR="00111B40">
        <w:rPr>
          <w:rFonts w:ascii="Myrad pro" w:hAnsi="Myrad pro"/>
        </w:rPr>
        <w:t xml:space="preserve"> de relever </w:t>
      </w:r>
      <w:r w:rsidR="00D2216E">
        <w:rPr>
          <w:rFonts w:ascii="Myrad pro" w:hAnsi="Myrad pro"/>
        </w:rPr>
        <w:t>les bonnes pratiques ainsi que les difficultés et les faiblesses de l’exécution</w:t>
      </w:r>
      <w:r w:rsidR="00AC2A52" w:rsidRPr="00D2216E">
        <w:rPr>
          <w:rFonts w:ascii="Myrad pro" w:hAnsi="Myrad pro"/>
        </w:rPr>
        <w:t xml:space="preserve"> et de iii</w:t>
      </w:r>
      <w:r w:rsidR="00D2216E" w:rsidRPr="00D2216E">
        <w:rPr>
          <w:rFonts w:ascii="Myrad pro" w:hAnsi="Myrad pro"/>
        </w:rPr>
        <w:t>) rendre</w:t>
      </w:r>
      <w:r w:rsidR="00AC2A52" w:rsidRPr="00D2216E">
        <w:rPr>
          <w:rFonts w:ascii="Myrad pro" w:hAnsi="Myrad pro"/>
        </w:rPr>
        <w:t xml:space="preserve"> </w:t>
      </w:r>
      <w:r w:rsidR="00D2216E" w:rsidRPr="00D2216E">
        <w:rPr>
          <w:rFonts w:ascii="Myrad pro" w:hAnsi="Myrad pro"/>
        </w:rPr>
        <w:t>disponibles des</w:t>
      </w:r>
      <w:r w:rsidR="00AC2A52" w:rsidRPr="00D2216E">
        <w:rPr>
          <w:rFonts w:ascii="Myrad pro" w:hAnsi="Myrad pro"/>
        </w:rPr>
        <w:t xml:space="preserve"> informations utiles à la prise des décisions devant orienter les interventions futures. </w:t>
      </w:r>
    </w:p>
    <w:p w:rsidR="00DC7BEC" w:rsidRPr="00D2216E" w:rsidRDefault="00DC7BEC" w:rsidP="00DC7BEC">
      <w:pPr>
        <w:pStyle w:val="Titre1"/>
        <w:rPr>
          <w:rFonts w:ascii="Myrad pro" w:hAnsi="Myrad pro"/>
        </w:rPr>
      </w:pPr>
      <w:r w:rsidRPr="00D2216E">
        <w:rPr>
          <w:rFonts w:ascii="Myrad pro" w:hAnsi="Myrad pro"/>
        </w:rPr>
        <w:t xml:space="preserve">Questions relatives </w:t>
      </w:r>
      <w:r w:rsidR="00997D05">
        <w:rPr>
          <w:rFonts w:ascii="Myrad pro" w:hAnsi="Myrad pro"/>
        </w:rPr>
        <w:t xml:space="preserve">à </w:t>
      </w:r>
      <w:r w:rsidR="00111B40">
        <w:rPr>
          <w:rFonts w:ascii="Myrad pro" w:hAnsi="Myrad pro"/>
        </w:rPr>
        <w:t>l’</w:t>
      </w:r>
      <w:r w:rsidRPr="00D2216E">
        <w:rPr>
          <w:rFonts w:ascii="Myrad pro" w:hAnsi="Myrad pro"/>
        </w:rPr>
        <w:t>évaluation</w:t>
      </w:r>
    </w:p>
    <w:p w:rsidR="00AC2A52" w:rsidRPr="00D2216E" w:rsidRDefault="00AC2A52" w:rsidP="00AC2A52">
      <w:pPr>
        <w:rPr>
          <w:rFonts w:ascii="Myrad pro" w:hAnsi="Myrad pro"/>
        </w:rPr>
      </w:pPr>
      <w:r w:rsidRPr="00D2216E">
        <w:rPr>
          <w:rFonts w:ascii="Myrad pro" w:hAnsi="Myrad pro"/>
        </w:rPr>
        <w:t>Les questions indicatives suivantes guider</w:t>
      </w:r>
      <w:r w:rsidR="00111B40">
        <w:rPr>
          <w:rFonts w:ascii="Myrad pro" w:hAnsi="Myrad pro"/>
        </w:rPr>
        <w:t>ont</w:t>
      </w:r>
      <w:r w:rsidRPr="00D2216E">
        <w:rPr>
          <w:rFonts w:ascii="Myrad pro" w:hAnsi="Myrad pro"/>
        </w:rPr>
        <w:t xml:space="preserve"> </w:t>
      </w:r>
      <w:r w:rsidR="00997D05">
        <w:rPr>
          <w:rFonts w:ascii="Myrad pro" w:hAnsi="Myrad pro"/>
        </w:rPr>
        <w:t>l’évaluation</w:t>
      </w:r>
      <w:r w:rsidR="00111B40">
        <w:rPr>
          <w:rFonts w:ascii="Myrad pro" w:hAnsi="Myrad pro"/>
        </w:rPr>
        <w:t>.</w:t>
      </w:r>
    </w:p>
    <w:p w:rsidR="00D2216E" w:rsidRPr="00111B40" w:rsidRDefault="00D2216E" w:rsidP="00111B40">
      <w:pPr>
        <w:pStyle w:val="Titre2"/>
      </w:pPr>
      <w:r w:rsidRPr="00111B40">
        <w:t>Pertinence</w:t>
      </w:r>
    </w:p>
    <w:p w:rsidR="00D2216E" w:rsidRPr="00D2216E" w:rsidRDefault="00D2216E" w:rsidP="00D2216E">
      <w:pPr>
        <w:spacing w:before="100" w:beforeAutospacing="1" w:after="100" w:afterAutospacing="1"/>
        <w:rPr>
          <w:rFonts w:ascii="Myrad pro" w:hAnsi="Myrad pro"/>
        </w:rPr>
      </w:pPr>
      <w:r>
        <w:rPr>
          <w:rFonts w:ascii="Myrad pro" w:hAnsi="Myrad pro"/>
        </w:rPr>
        <w:t>La pertinence désigne le n</w:t>
      </w:r>
      <w:r w:rsidRPr="00D2216E">
        <w:rPr>
          <w:rFonts w:ascii="Myrad pro" w:hAnsi="Myrad pro"/>
        </w:rPr>
        <w:t>iveau auquel les activités d’aide correspondent aux priorités et aux politiques du groupe ciblé, partenaires ou donneurs</w:t>
      </w:r>
      <w:r>
        <w:rPr>
          <w:rFonts w:ascii="Myrad pro" w:hAnsi="Myrad pro"/>
        </w:rPr>
        <w:t xml:space="preserve">.  Il s’agira de relever : </w:t>
      </w:r>
    </w:p>
    <w:p w:rsidR="00D2216E" w:rsidRPr="00D2216E" w:rsidRDefault="00D2216E" w:rsidP="00D2216E">
      <w:pPr>
        <w:numPr>
          <w:ilvl w:val="0"/>
          <w:numId w:val="24"/>
        </w:numPr>
        <w:spacing w:before="100" w:beforeAutospacing="1" w:after="100" w:afterAutospacing="1"/>
        <w:rPr>
          <w:rFonts w:ascii="Myrad pro" w:hAnsi="Myrad pro"/>
        </w:rPr>
      </w:pPr>
      <w:r w:rsidRPr="00D2216E">
        <w:rPr>
          <w:rFonts w:ascii="Myrad pro" w:hAnsi="Myrad pro"/>
        </w:rPr>
        <w:t>Jusqu’</w:t>
      </w:r>
      <w:r w:rsidR="00111B40" w:rsidRPr="00D2216E">
        <w:rPr>
          <w:rFonts w:ascii="Myrad pro" w:hAnsi="Myrad pro"/>
        </w:rPr>
        <w:t>à</w:t>
      </w:r>
      <w:r w:rsidRPr="00D2216E">
        <w:rPr>
          <w:rFonts w:ascii="Myrad pro" w:hAnsi="Myrad pro"/>
        </w:rPr>
        <w:t xml:space="preserve"> quel point l’initiative est-elle alignée avec le mandat du PNUD, </w:t>
      </w:r>
      <w:r w:rsidR="00111B40">
        <w:rPr>
          <w:rFonts w:ascii="Myrad pro" w:hAnsi="Myrad pro"/>
        </w:rPr>
        <w:t>les priorités nationales et prend en compte l’égalité homme /femme</w:t>
      </w:r>
      <w:r w:rsidRPr="00D2216E">
        <w:rPr>
          <w:rFonts w:ascii="Myrad pro" w:hAnsi="Myrad pro"/>
        </w:rPr>
        <w:t xml:space="preserve"> ?</w:t>
      </w:r>
    </w:p>
    <w:p w:rsidR="00D2216E" w:rsidRPr="00D2216E" w:rsidRDefault="00D2216E" w:rsidP="00D2216E">
      <w:pPr>
        <w:numPr>
          <w:ilvl w:val="0"/>
          <w:numId w:val="24"/>
        </w:numPr>
        <w:spacing w:before="100" w:beforeAutospacing="1" w:after="100" w:afterAutospacing="1"/>
        <w:rPr>
          <w:rFonts w:ascii="Myrad pro" w:hAnsi="Myrad pro"/>
        </w:rPr>
      </w:pPr>
      <w:r w:rsidRPr="00D2216E">
        <w:rPr>
          <w:rFonts w:ascii="Myrad pro" w:hAnsi="Myrad pro"/>
        </w:rPr>
        <w:t>De quelle mani</w:t>
      </w:r>
      <w:r w:rsidR="00111B40">
        <w:rPr>
          <w:rFonts w:ascii="Myrad pro" w:hAnsi="Myrad pro"/>
        </w:rPr>
        <w:t>ère l’initiative a-t-elle promu</w:t>
      </w:r>
      <w:r w:rsidRPr="00D2216E">
        <w:rPr>
          <w:rFonts w:ascii="Myrad pro" w:hAnsi="Myrad pro"/>
        </w:rPr>
        <w:t xml:space="preserve"> les principes du PNUD en matière </w:t>
      </w:r>
      <w:r w:rsidR="00997D05" w:rsidRPr="00D2216E">
        <w:rPr>
          <w:rFonts w:ascii="Myrad pro" w:hAnsi="Myrad pro"/>
        </w:rPr>
        <w:t>d’égalité</w:t>
      </w:r>
      <w:r w:rsidRPr="00D2216E">
        <w:rPr>
          <w:rFonts w:ascii="Myrad pro" w:hAnsi="Myrad pro"/>
        </w:rPr>
        <w:t xml:space="preserve"> du genre, droits de l’Homme et développement </w:t>
      </w:r>
      <w:r w:rsidR="00111B40" w:rsidRPr="00D2216E">
        <w:rPr>
          <w:rFonts w:ascii="Myrad pro" w:hAnsi="Myrad pro"/>
        </w:rPr>
        <w:t>humain ?</w:t>
      </w:r>
      <w:r w:rsidRPr="00D2216E">
        <w:rPr>
          <w:rFonts w:ascii="Myrad pro" w:hAnsi="Myrad pro"/>
        </w:rPr>
        <w:t xml:space="preserve"> </w:t>
      </w:r>
    </w:p>
    <w:p w:rsidR="00D2216E" w:rsidRPr="00D2216E" w:rsidRDefault="00D2216E" w:rsidP="00D2216E">
      <w:pPr>
        <w:numPr>
          <w:ilvl w:val="0"/>
          <w:numId w:val="24"/>
        </w:numPr>
        <w:spacing w:before="100" w:beforeAutospacing="1" w:after="100" w:afterAutospacing="1"/>
        <w:rPr>
          <w:rFonts w:ascii="Myrad pro" w:hAnsi="Myrad pro"/>
        </w:rPr>
      </w:pPr>
      <w:r w:rsidRPr="00D2216E">
        <w:rPr>
          <w:rFonts w:ascii="Myrad pro" w:hAnsi="Myrad pro"/>
        </w:rPr>
        <w:t>Jusqu’</w:t>
      </w:r>
      <w:r w:rsidR="00111B40" w:rsidRPr="00D2216E">
        <w:rPr>
          <w:rFonts w:ascii="Myrad pro" w:hAnsi="Myrad pro"/>
        </w:rPr>
        <w:t>à</w:t>
      </w:r>
      <w:r w:rsidRPr="00D2216E">
        <w:rPr>
          <w:rFonts w:ascii="Myrad pro" w:hAnsi="Myrad pro"/>
        </w:rPr>
        <w:t xml:space="preserve"> quel point l’engagement du PNUD est-il le reflet de </w:t>
      </w:r>
      <w:r w:rsidR="00997D05" w:rsidRPr="00D2216E">
        <w:rPr>
          <w:rFonts w:ascii="Myrad pro" w:hAnsi="Myrad pro"/>
        </w:rPr>
        <w:t>considérations</w:t>
      </w:r>
      <w:r w:rsidRPr="00D2216E">
        <w:rPr>
          <w:rFonts w:ascii="Myrad pro" w:hAnsi="Myrad pro"/>
        </w:rPr>
        <w:t xml:space="preserve"> stratégiques, y inclus le </w:t>
      </w:r>
      <w:r w:rsidR="00997D05" w:rsidRPr="00D2216E">
        <w:rPr>
          <w:rFonts w:ascii="Myrad pro" w:hAnsi="Myrad pro"/>
        </w:rPr>
        <w:t>rôle</w:t>
      </w:r>
      <w:r w:rsidRPr="00D2216E">
        <w:rPr>
          <w:rFonts w:ascii="Myrad pro" w:hAnsi="Myrad pro"/>
        </w:rPr>
        <w:t xml:space="preserve"> du PNUD dans un contexte particulier de développement et ses avantages comparatifs. </w:t>
      </w:r>
    </w:p>
    <w:p w:rsidR="00D2216E" w:rsidRPr="00D2216E" w:rsidRDefault="00D2216E" w:rsidP="00D2216E">
      <w:pPr>
        <w:numPr>
          <w:ilvl w:val="0"/>
          <w:numId w:val="24"/>
        </w:numPr>
        <w:spacing w:before="100" w:beforeAutospacing="1" w:after="100" w:afterAutospacing="1"/>
        <w:rPr>
          <w:rFonts w:ascii="Myrad pro" w:hAnsi="Myrad pro"/>
        </w:rPr>
      </w:pPr>
      <w:r w:rsidRPr="00D2216E">
        <w:rPr>
          <w:rFonts w:ascii="Myrad pro" w:hAnsi="Myrad pro"/>
        </w:rPr>
        <w:t>Jusqu’</w:t>
      </w:r>
      <w:r w:rsidR="00111B40" w:rsidRPr="00D2216E">
        <w:rPr>
          <w:rFonts w:ascii="Myrad pro" w:hAnsi="Myrad pro"/>
        </w:rPr>
        <w:t>à</w:t>
      </w:r>
      <w:r w:rsidRPr="00D2216E">
        <w:rPr>
          <w:rFonts w:ascii="Myrad pro" w:hAnsi="Myrad pro"/>
        </w:rPr>
        <w:t xml:space="preserve"> quel point la méthode de mise en </w:t>
      </w:r>
      <w:r w:rsidR="00997D05" w:rsidRPr="00D2216E">
        <w:rPr>
          <w:rFonts w:ascii="Myrad pro" w:hAnsi="Myrad pro"/>
        </w:rPr>
        <w:t>œuvre</w:t>
      </w:r>
      <w:r w:rsidRPr="00D2216E">
        <w:rPr>
          <w:rFonts w:ascii="Myrad pro" w:hAnsi="Myrad pro"/>
        </w:rPr>
        <w:t xml:space="preserve"> choisie par le PNUD, était-elle pertinente dans le contexte de </w:t>
      </w:r>
      <w:r w:rsidR="00997D05" w:rsidRPr="00D2216E">
        <w:rPr>
          <w:rFonts w:ascii="Myrad pro" w:hAnsi="Myrad pro"/>
        </w:rPr>
        <w:t>développement ?</w:t>
      </w:r>
    </w:p>
    <w:p w:rsidR="00D2216E" w:rsidRPr="00D2216E" w:rsidRDefault="00D2216E" w:rsidP="00D2216E">
      <w:pPr>
        <w:pStyle w:val="Titre2"/>
      </w:pPr>
      <w:r w:rsidRPr="00D2216E">
        <w:t>Efficacité</w:t>
      </w:r>
    </w:p>
    <w:p w:rsidR="00D2216E" w:rsidRPr="00D2216E" w:rsidRDefault="00997D05" w:rsidP="00D2216E">
      <w:pPr>
        <w:spacing w:before="100" w:beforeAutospacing="1" w:after="100" w:afterAutospacing="1"/>
        <w:rPr>
          <w:rFonts w:ascii="Myrad pro" w:hAnsi="Myrad pro"/>
        </w:rPr>
      </w:pPr>
      <w:r>
        <w:rPr>
          <w:rFonts w:ascii="Myrad pro" w:hAnsi="Myrad pro"/>
        </w:rPr>
        <w:t>Le critère d’efficacité permet de v</w:t>
      </w:r>
      <w:r w:rsidR="00D2216E" w:rsidRPr="00D2216E">
        <w:rPr>
          <w:rFonts w:ascii="Myrad pro" w:hAnsi="Myrad pro"/>
        </w:rPr>
        <w:t>érifier dans quelle mesure les ressources (humaines, matérielles et financières) mises à disposition ont été utilisées de manière appropriée pour atteindre les objectifs préconisés. Préciser la valeur ajoutée du PNUD dans le processus de réforme ainsi que les aspects liés à la stratégie de partenariat, son impact sur la réalisation des objectifs.</w:t>
      </w:r>
    </w:p>
    <w:p w:rsidR="00D2216E" w:rsidRPr="00D2216E" w:rsidRDefault="00D2216E" w:rsidP="00D2216E">
      <w:pPr>
        <w:numPr>
          <w:ilvl w:val="0"/>
          <w:numId w:val="25"/>
        </w:numPr>
        <w:spacing w:before="100" w:beforeAutospacing="1" w:after="100" w:afterAutospacing="1"/>
        <w:rPr>
          <w:rFonts w:ascii="Myrad pro" w:hAnsi="Myrad pro"/>
        </w:rPr>
      </w:pPr>
      <w:r w:rsidRPr="00D2216E">
        <w:rPr>
          <w:rFonts w:ascii="Myrad pro" w:hAnsi="Myrad pro"/>
        </w:rPr>
        <w:t>Jusqu’</w:t>
      </w:r>
      <w:r w:rsidR="00997D05" w:rsidRPr="00D2216E">
        <w:rPr>
          <w:rFonts w:ascii="Myrad pro" w:hAnsi="Myrad pro"/>
        </w:rPr>
        <w:t>à</w:t>
      </w:r>
      <w:r w:rsidRPr="00D2216E">
        <w:rPr>
          <w:rFonts w:ascii="Myrad pro" w:hAnsi="Myrad pro"/>
        </w:rPr>
        <w:t xml:space="preserve"> quel point les effets ont-ils été atteints ou des progrès réalisés vers leur </w:t>
      </w:r>
      <w:r w:rsidR="00997D05" w:rsidRPr="00D2216E">
        <w:rPr>
          <w:rFonts w:ascii="Myrad pro" w:hAnsi="Myrad pro"/>
        </w:rPr>
        <w:t>atteinte ?</w:t>
      </w:r>
    </w:p>
    <w:p w:rsidR="00D2216E" w:rsidRPr="00D2216E" w:rsidRDefault="00D2216E" w:rsidP="00D2216E">
      <w:pPr>
        <w:numPr>
          <w:ilvl w:val="0"/>
          <w:numId w:val="25"/>
        </w:numPr>
        <w:spacing w:before="100" w:beforeAutospacing="1" w:after="100" w:afterAutospacing="1"/>
        <w:rPr>
          <w:rFonts w:ascii="Myrad pro" w:hAnsi="Myrad pro"/>
        </w:rPr>
      </w:pPr>
      <w:r w:rsidRPr="00D2216E">
        <w:rPr>
          <w:rFonts w:ascii="Myrad pro" w:hAnsi="Myrad pro"/>
        </w:rPr>
        <w:t xml:space="preserve">Comment est-ce que les produits correspondants du PNUD, ont-ils affectés les effets, et dans quelle mesure n’ont-ils pas été </w:t>
      </w:r>
      <w:r w:rsidR="00997D05" w:rsidRPr="00D2216E">
        <w:rPr>
          <w:rFonts w:ascii="Myrad pro" w:hAnsi="Myrad pro"/>
        </w:rPr>
        <w:t>efficaces ?</w:t>
      </w:r>
    </w:p>
    <w:p w:rsidR="00D2216E" w:rsidRPr="00D2216E" w:rsidRDefault="00D2216E" w:rsidP="00D2216E">
      <w:pPr>
        <w:numPr>
          <w:ilvl w:val="0"/>
          <w:numId w:val="25"/>
        </w:numPr>
        <w:spacing w:before="100" w:beforeAutospacing="1" w:after="100" w:afterAutospacing="1"/>
        <w:rPr>
          <w:rFonts w:ascii="Myrad pro" w:hAnsi="Myrad pro"/>
        </w:rPr>
      </w:pPr>
      <w:r w:rsidRPr="00D2216E">
        <w:rPr>
          <w:rFonts w:ascii="Myrad pro" w:hAnsi="Myrad pro"/>
        </w:rPr>
        <w:t xml:space="preserve">Quelle a été la contribution, des partenaires et d’autres organisations, aux effets et quelle a été l’efficacité des partenariats du PNUD dans l’atteinte des effets. </w:t>
      </w:r>
    </w:p>
    <w:p w:rsidR="00D2216E" w:rsidRPr="00D2216E" w:rsidRDefault="00D2216E" w:rsidP="00D2216E">
      <w:pPr>
        <w:numPr>
          <w:ilvl w:val="0"/>
          <w:numId w:val="25"/>
        </w:numPr>
        <w:spacing w:before="100" w:beforeAutospacing="1" w:after="100" w:afterAutospacing="1"/>
        <w:rPr>
          <w:rFonts w:ascii="Myrad pro" w:hAnsi="Myrad pro"/>
        </w:rPr>
      </w:pPr>
      <w:r w:rsidRPr="00D2216E">
        <w:rPr>
          <w:rFonts w:ascii="Myrad pro" w:hAnsi="Myrad pro"/>
        </w:rPr>
        <w:t>Quels ont été les changements positifs et négatifs, prévus ou accidentels apportés par le travail du PNUD ?</w:t>
      </w:r>
    </w:p>
    <w:p w:rsidR="00D2216E" w:rsidRPr="00D2216E" w:rsidRDefault="00D2216E" w:rsidP="00D2216E">
      <w:pPr>
        <w:numPr>
          <w:ilvl w:val="0"/>
          <w:numId w:val="25"/>
        </w:numPr>
        <w:spacing w:before="100" w:beforeAutospacing="1" w:after="100" w:afterAutospacing="1"/>
        <w:rPr>
          <w:rFonts w:ascii="Myrad pro" w:hAnsi="Myrad pro"/>
        </w:rPr>
      </w:pPr>
      <w:r w:rsidRPr="00D2216E">
        <w:rPr>
          <w:rFonts w:ascii="Myrad pro" w:hAnsi="Myrad pro"/>
        </w:rPr>
        <w:t>Jusqu’</w:t>
      </w:r>
      <w:r w:rsidR="004D4013" w:rsidRPr="00D2216E">
        <w:rPr>
          <w:rFonts w:ascii="Myrad pro" w:hAnsi="Myrad pro"/>
        </w:rPr>
        <w:t>à</w:t>
      </w:r>
      <w:r w:rsidRPr="00D2216E">
        <w:rPr>
          <w:rFonts w:ascii="Myrad pro" w:hAnsi="Myrad pro"/>
        </w:rPr>
        <w:t xml:space="preserve"> quel point les effets atteints </w:t>
      </w:r>
      <w:r w:rsidR="004D4013" w:rsidRPr="00D2216E">
        <w:rPr>
          <w:rFonts w:ascii="Myrad pro" w:hAnsi="Myrad pro"/>
        </w:rPr>
        <w:t>ont-ils</w:t>
      </w:r>
      <w:r w:rsidRPr="00D2216E">
        <w:rPr>
          <w:rFonts w:ascii="Myrad pro" w:hAnsi="Myrad pro"/>
        </w:rPr>
        <w:t xml:space="preserve"> </w:t>
      </w:r>
      <w:r w:rsidR="00997D05" w:rsidRPr="00D2216E">
        <w:rPr>
          <w:rFonts w:ascii="Myrad pro" w:hAnsi="Myrad pro"/>
        </w:rPr>
        <w:t>bénéficiés</w:t>
      </w:r>
      <w:r w:rsidRPr="00D2216E">
        <w:rPr>
          <w:rFonts w:ascii="Myrad pro" w:hAnsi="Myrad pro"/>
        </w:rPr>
        <w:t xml:space="preserve"> aux femmes et aux hommes de manière égale ?</w:t>
      </w:r>
    </w:p>
    <w:p w:rsidR="00997D05" w:rsidRDefault="00997D05" w:rsidP="00997D05">
      <w:pPr>
        <w:pStyle w:val="Titre2"/>
      </w:pPr>
      <w:r w:rsidRPr="00D2216E">
        <w:lastRenderedPageBreak/>
        <w:t>Efficience</w:t>
      </w:r>
      <w:r>
        <w:t xml:space="preserve"> </w:t>
      </w:r>
    </w:p>
    <w:p w:rsidR="00D2216E" w:rsidRPr="00997D05" w:rsidRDefault="00D2216E" w:rsidP="00997D05">
      <w:pPr>
        <w:spacing w:before="100" w:beforeAutospacing="1" w:after="100" w:afterAutospacing="1"/>
        <w:rPr>
          <w:rFonts w:ascii="Myrad pro" w:hAnsi="Myrad pro"/>
        </w:rPr>
      </w:pPr>
      <w:r w:rsidRPr="00997D05">
        <w:rPr>
          <w:rFonts w:ascii="Myrad pro" w:hAnsi="Myrad pro"/>
        </w:rPr>
        <w:t>L’efficience mesure les résultats – qualitatifs ou quantitatifs – obtenus par rapport aux moyens mis en œuvre.</w:t>
      </w:r>
    </w:p>
    <w:p w:rsidR="00D2216E" w:rsidRPr="00D2216E" w:rsidRDefault="00997D05" w:rsidP="00997D05">
      <w:pPr>
        <w:numPr>
          <w:ilvl w:val="0"/>
          <w:numId w:val="25"/>
        </w:numPr>
        <w:spacing w:before="100" w:beforeAutospacing="1" w:after="100" w:afterAutospacing="1"/>
        <w:rPr>
          <w:rFonts w:ascii="Myrad pro" w:hAnsi="Myrad pro"/>
        </w:rPr>
      </w:pPr>
      <w:r>
        <w:rPr>
          <w:rFonts w:ascii="Myrad pro" w:hAnsi="Myrad pro"/>
        </w:rPr>
        <w:t>Les résultats du projet</w:t>
      </w:r>
      <w:r w:rsidR="00D2216E" w:rsidRPr="00D2216E">
        <w:rPr>
          <w:rFonts w:ascii="Myrad pro" w:hAnsi="Myrad pro"/>
        </w:rPr>
        <w:t xml:space="preserve"> ont-ils été atteints </w:t>
      </w:r>
      <w:r w:rsidRPr="00D2216E">
        <w:rPr>
          <w:rFonts w:ascii="Myrad pro" w:hAnsi="Myrad pro"/>
        </w:rPr>
        <w:t>grâce</w:t>
      </w:r>
      <w:r w:rsidR="00D2216E" w:rsidRPr="00D2216E">
        <w:rPr>
          <w:rFonts w:ascii="Myrad pro" w:hAnsi="Myrad pro"/>
        </w:rPr>
        <w:t xml:space="preserve"> </w:t>
      </w:r>
      <w:r w:rsidRPr="00D2216E">
        <w:rPr>
          <w:rFonts w:ascii="Myrad pro" w:hAnsi="Myrad pro"/>
        </w:rPr>
        <w:t>à</w:t>
      </w:r>
      <w:r w:rsidR="00D2216E" w:rsidRPr="00D2216E">
        <w:rPr>
          <w:rFonts w:ascii="Myrad pro" w:hAnsi="Myrad pro"/>
        </w:rPr>
        <w:t xml:space="preserve"> une utilisation optimale des </w:t>
      </w:r>
      <w:r w:rsidRPr="00D2216E">
        <w:rPr>
          <w:rFonts w:ascii="Myrad pro" w:hAnsi="Myrad pro"/>
        </w:rPr>
        <w:t>ressources ?</w:t>
      </w:r>
    </w:p>
    <w:p w:rsidR="00D2216E" w:rsidRPr="00D2216E" w:rsidRDefault="00D2216E" w:rsidP="00997D05">
      <w:pPr>
        <w:numPr>
          <w:ilvl w:val="0"/>
          <w:numId w:val="25"/>
        </w:numPr>
        <w:spacing w:before="100" w:beforeAutospacing="1" w:after="100" w:afterAutospacing="1"/>
        <w:rPr>
          <w:rFonts w:ascii="Myrad pro" w:hAnsi="Myrad pro"/>
        </w:rPr>
      </w:pPr>
      <w:r w:rsidRPr="00D2216E">
        <w:rPr>
          <w:rFonts w:ascii="Myrad pro" w:hAnsi="Myrad pro"/>
        </w:rPr>
        <w:t xml:space="preserve">Les produits ont-ils été atteints dans le temps </w:t>
      </w:r>
      <w:r w:rsidR="00997D05" w:rsidRPr="00D2216E">
        <w:rPr>
          <w:rFonts w:ascii="Myrad pro" w:hAnsi="Myrad pro"/>
        </w:rPr>
        <w:t>imparti ?</w:t>
      </w:r>
    </w:p>
    <w:p w:rsidR="00D2216E" w:rsidRPr="00D2216E" w:rsidRDefault="00D2216E" w:rsidP="00997D05">
      <w:pPr>
        <w:numPr>
          <w:ilvl w:val="0"/>
          <w:numId w:val="25"/>
        </w:numPr>
        <w:spacing w:before="100" w:beforeAutospacing="1" w:after="100" w:afterAutospacing="1"/>
        <w:rPr>
          <w:rFonts w:ascii="Myrad pro" w:hAnsi="Myrad pro"/>
        </w:rPr>
      </w:pPr>
      <w:r w:rsidRPr="00D2216E">
        <w:rPr>
          <w:rFonts w:ascii="Myrad pro" w:hAnsi="Myrad pro"/>
        </w:rPr>
        <w:t>Jusqu’</w:t>
      </w:r>
      <w:r w:rsidR="00997D05" w:rsidRPr="00D2216E">
        <w:rPr>
          <w:rFonts w:ascii="Myrad pro" w:hAnsi="Myrad pro"/>
        </w:rPr>
        <w:t>à</w:t>
      </w:r>
      <w:r w:rsidRPr="00D2216E">
        <w:rPr>
          <w:rFonts w:ascii="Myrad pro" w:hAnsi="Myrad pro"/>
        </w:rPr>
        <w:t xml:space="preserve"> quel point les modalités de partenariat étaient-</w:t>
      </w:r>
      <w:r w:rsidR="00997D05" w:rsidRPr="00D2216E">
        <w:rPr>
          <w:rFonts w:ascii="Myrad pro" w:hAnsi="Myrad pro"/>
        </w:rPr>
        <w:t>elles</w:t>
      </w:r>
      <w:r w:rsidRPr="00D2216E">
        <w:rPr>
          <w:rFonts w:ascii="Myrad pro" w:hAnsi="Myrad pro"/>
        </w:rPr>
        <w:t xml:space="preserve"> propices </w:t>
      </w:r>
      <w:r w:rsidR="00997D05" w:rsidRPr="00D2216E">
        <w:rPr>
          <w:rFonts w:ascii="Myrad pro" w:hAnsi="Myrad pro"/>
        </w:rPr>
        <w:t>à</w:t>
      </w:r>
      <w:r w:rsidRPr="00D2216E">
        <w:rPr>
          <w:rFonts w:ascii="Myrad pro" w:hAnsi="Myrad pro"/>
        </w:rPr>
        <w:t xml:space="preserve"> l’atteinte des </w:t>
      </w:r>
      <w:r w:rsidR="00997D05" w:rsidRPr="00D2216E">
        <w:rPr>
          <w:rFonts w:ascii="Myrad pro" w:hAnsi="Myrad pro"/>
        </w:rPr>
        <w:t>produits ?</w:t>
      </w:r>
    </w:p>
    <w:p w:rsidR="00D2216E" w:rsidRPr="00D2216E" w:rsidRDefault="00D2216E" w:rsidP="00997D05">
      <w:pPr>
        <w:numPr>
          <w:ilvl w:val="0"/>
          <w:numId w:val="25"/>
        </w:numPr>
        <w:spacing w:before="100" w:beforeAutospacing="1" w:after="100" w:afterAutospacing="1"/>
        <w:rPr>
          <w:rFonts w:ascii="Myrad pro" w:hAnsi="Myrad pro"/>
        </w:rPr>
      </w:pPr>
      <w:r w:rsidRPr="00D2216E">
        <w:rPr>
          <w:rFonts w:ascii="Myrad pro" w:hAnsi="Myrad pro"/>
        </w:rPr>
        <w:t>Jusqu’</w:t>
      </w:r>
      <w:r w:rsidR="00997D05" w:rsidRPr="00D2216E">
        <w:rPr>
          <w:rFonts w:ascii="Myrad pro" w:hAnsi="Myrad pro"/>
        </w:rPr>
        <w:t>à</w:t>
      </w:r>
      <w:r w:rsidRPr="00D2216E">
        <w:rPr>
          <w:rFonts w:ascii="Myrad pro" w:hAnsi="Myrad pro"/>
        </w:rPr>
        <w:t xml:space="preserve"> quel point les systèmes de suivi ont-ils donné </w:t>
      </w:r>
      <w:r w:rsidR="00997D05" w:rsidRPr="00D2216E">
        <w:rPr>
          <w:rFonts w:ascii="Myrad pro" w:hAnsi="Myrad pro"/>
        </w:rPr>
        <w:t>à</w:t>
      </w:r>
      <w:r w:rsidRPr="00D2216E">
        <w:rPr>
          <w:rFonts w:ascii="Myrad pro" w:hAnsi="Myrad pro"/>
        </w:rPr>
        <w:t xml:space="preserve"> la direction une source de données permettant l’apprentissage et permettant d’ajuster la mise en œuvre en </w:t>
      </w:r>
      <w:r w:rsidR="00997D05" w:rsidRPr="00D2216E">
        <w:rPr>
          <w:rFonts w:ascii="Myrad pro" w:hAnsi="Myrad pro"/>
        </w:rPr>
        <w:t>conséquence ?</w:t>
      </w:r>
    </w:p>
    <w:p w:rsidR="00D2216E" w:rsidRPr="00D2216E" w:rsidRDefault="00D2216E" w:rsidP="00997D05">
      <w:pPr>
        <w:numPr>
          <w:ilvl w:val="0"/>
          <w:numId w:val="25"/>
        </w:numPr>
        <w:spacing w:before="100" w:beforeAutospacing="1" w:after="100" w:afterAutospacing="1"/>
        <w:rPr>
          <w:rFonts w:ascii="Myrad pro" w:hAnsi="Myrad pro"/>
        </w:rPr>
      </w:pPr>
      <w:r w:rsidRPr="00D2216E">
        <w:rPr>
          <w:rFonts w:ascii="Myrad pro" w:hAnsi="Myrad pro"/>
        </w:rPr>
        <w:t>De quel</w:t>
      </w:r>
      <w:r w:rsidR="004D4013">
        <w:rPr>
          <w:rFonts w:ascii="Myrad pro" w:hAnsi="Myrad pro"/>
        </w:rPr>
        <w:t>le manière le PNUD a–t-il promu</w:t>
      </w:r>
      <w:r w:rsidRPr="00D2216E">
        <w:rPr>
          <w:rFonts w:ascii="Myrad pro" w:hAnsi="Myrad pro"/>
        </w:rPr>
        <w:t xml:space="preserve"> l’</w:t>
      </w:r>
      <w:r w:rsidR="00997D05" w:rsidRPr="00D2216E">
        <w:rPr>
          <w:rFonts w:ascii="Myrad pro" w:hAnsi="Myrad pro"/>
        </w:rPr>
        <w:t>égalité</w:t>
      </w:r>
      <w:r w:rsidRPr="00D2216E">
        <w:rPr>
          <w:rFonts w:ascii="Myrad pro" w:hAnsi="Myrad pro"/>
        </w:rPr>
        <w:t xml:space="preserve"> des genres, les droits de l’Homme et le développement humain dans l’exécution des </w:t>
      </w:r>
      <w:r w:rsidR="00A86150" w:rsidRPr="00D2216E">
        <w:rPr>
          <w:rFonts w:ascii="Myrad pro" w:hAnsi="Myrad pro"/>
        </w:rPr>
        <w:t>produits ?</w:t>
      </w:r>
    </w:p>
    <w:p w:rsidR="00997D05" w:rsidRDefault="00A86150" w:rsidP="00997D05">
      <w:pPr>
        <w:pStyle w:val="Titre2"/>
      </w:pPr>
      <w:r w:rsidRPr="00D2216E">
        <w:t>Impact :</w:t>
      </w:r>
      <w:r w:rsidR="00D2216E" w:rsidRPr="00D2216E">
        <w:t xml:space="preserve"> </w:t>
      </w:r>
    </w:p>
    <w:p w:rsidR="00A86150" w:rsidRDefault="00D2216E" w:rsidP="00A86150">
      <w:pPr>
        <w:spacing w:before="100" w:beforeAutospacing="1" w:after="100" w:afterAutospacing="1"/>
        <w:rPr>
          <w:rFonts w:ascii="Myrad pro" w:hAnsi="Myrad pro"/>
        </w:rPr>
      </w:pPr>
      <w:r w:rsidRPr="00D2216E">
        <w:rPr>
          <w:rFonts w:ascii="Myrad pro" w:hAnsi="Myrad pro"/>
        </w:rPr>
        <w:t xml:space="preserve">Il s’agit des effets positifs et négatifs, directs ou indirects, intentionnels ou </w:t>
      </w:r>
      <w:r w:rsidR="00A86150" w:rsidRPr="00D2216E">
        <w:rPr>
          <w:rFonts w:ascii="Myrad pro" w:hAnsi="Myrad pro"/>
        </w:rPr>
        <w:t>no</w:t>
      </w:r>
      <w:r w:rsidR="00A86150">
        <w:rPr>
          <w:rFonts w:ascii="Myrad pro" w:hAnsi="Myrad pro"/>
        </w:rPr>
        <w:t>n.</w:t>
      </w:r>
      <w:r w:rsidR="00A05CA2">
        <w:rPr>
          <w:rFonts w:ascii="Myrad pro" w:hAnsi="Myrad pro"/>
        </w:rPr>
        <w:t xml:space="preserve"> </w:t>
      </w:r>
      <w:r w:rsidR="00A86150" w:rsidRPr="00A86150">
        <w:rPr>
          <w:rFonts w:ascii="Myrad pro" w:hAnsi="Myrad pro"/>
        </w:rPr>
        <w:t>Que s</w:t>
      </w:r>
      <w:r w:rsidR="00A86150" w:rsidRPr="00A86150">
        <w:rPr>
          <w:rFonts w:ascii="Myrad pro" w:hAnsi="Myrad pro" w:hint="eastAsia"/>
        </w:rPr>
        <w:t>’</w:t>
      </w:r>
      <w:r w:rsidR="00A86150" w:rsidRPr="00A86150">
        <w:rPr>
          <w:rFonts w:ascii="Myrad pro" w:hAnsi="Myrad pro"/>
        </w:rPr>
        <w:t>est-il pass</w:t>
      </w:r>
      <w:r w:rsidR="00A86150" w:rsidRPr="00A86150">
        <w:rPr>
          <w:rFonts w:ascii="Myrad pro" w:hAnsi="Myrad pro" w:hint="eastAsia"/>
        </w:rPr>
        <w:t>é</w:t>
      </w:r>
      <w:r w:rsidR="00A86150" w:rsidRPr="00A86150">
        <w:rPr>
          <w:rFonts w:ascii="Myrad pro" w:hAnsi="Myrad pro"/>
        </w:rPr>
        <w:t xml:space="preserve"> en cons</w:t>
      </w:r>
      <w:r w:rsidR="00A86150" w:rsidRPr="00A86150">
        <w:rPr>
          <w:rFonts w:ascii="Myrad pro" w:hAnsi="Myrad pro" w:hint="eastAsia"/>
        </w:rPr>
        <w:t>é</w:t>
      </w:r>
      <w:r w:rsidR="00A86150" w:rsidRPr="00A86150">
        <w:rPr>
          <w:rFonts w:ascii="Myrad pro" w:hAnsi="Myrad pro"/>
        </w:rPr>
        <w:t>quence du projet ?</w:t>
      </w:r>
      <w:r w:rsidR="00A86150">
        <w:rPr>
          <w:rFonts w:ascii="Myrad pro" w:hAnsi="Myrad pro"/>
        </w:rPr>
        <w:t xml:space="preserve"> </w:t>
      </w:r>
      <w:r w:rsidR="00A86150" w:rsidRPr="00A86150">
        <w:rPr>
          <w:rFonts w:ascii="Myrad pro" w:hAnsi="Myrad pro"/>
        </w:rPr>
        <w:t>Quelle différence r</w:t>
      </w:r>
      <w:r w:rsidR="00A86150" w:rsidRPr="00A86150">
        <w:rPr>
          <w:rFonts w:ascii="Myrad pro" w:hAnsi="Myrad pro" w:hint="eastAsia"/>
        </w:rPr>
        <w:t>é</w:t>
      </w:r>
      <w:r w:rsidR="00A86150" w:rsidRPr="00A86150">
        <w:rPr>
          <w:rFonts w:ascii="Myrad pro" w:hAnsi="Myrad pro"/>
        </w:rPr>
        <w:t>elle, l</w:t>
      </w:r>
      <w:r w:rsidR="00A86150" w:rsidRPr="00A86150">
        <w:rPr>
          <w:rFonts w:ascii="Myrad pro" w:hAnsi="Myrad pro" w:hint="eastAsia"/>
        </w:rPr>
        <w:t>’</w:t>
      </w:r>
      <w:r w:rsidR="00A86150" w:rsidRPr="00A86150">
        <w:rPr>
          <w:rFonts w:ascii="Myrad pro" w:hAnsi="Myrad pro"/>
        </w:rPr>
        <w:t>activit</w:t>
      </w:r>
      <w:r w:rsidR="00A86150" w:rsidRPr="00A86150">
        <w:rPr>
          <w:rFonts w:ascii="Myrad pro" w:hAnsi="Myrad pro" w:hint="eastAsia"/>
        </w:rPr>
        <w:t>é</w:t>
      </w:r>
      <w:r w:rsidR="00A86150" w:rsidRPr="00A86150">
        <w:rPr>
          <w:rFonts w:ascii="Myrad pro" w:hAnsi="Myrad pro"/>
        </w:rPr>
        <w:t xml:space="preserve"> a-t-elle eu sur les bénéficiaires ?</w:t>
      </w:r>
    </w:p>
    <w:p w:rsidR="005B1D53" w:rsidRPr="004D4013" w:rsidRDefault="00CC2E56" w:rsidP="004D4013">
      <w:pPr>
        <w:numPr>
          <w:ilvl w:val="0"/>
          <w:numId w:val="32"/>
        </w:numPr>
        <w:spacing w:before="100" w:beforeAutospacing="1" w:after="100" w:afterAutospacing="1"/>
        <w:rPr>
          <w:rFonts w:ascii="Myrad pro" w:hAnsi="Myrad pro"/>
        </w:rPr>
      </w:pPr>
      <w:r w:rsidRPr="004D4013">
        <w:rPr>
          <w:rFonts w:ascii="Myrad pro" w:hAnsi="Myrad pro"/>
        </w:rPr>
        <w:t xml:space="preserve">Que s’est-il passé en conséquence du </w:t>
      </w:r>
      <w:proofErr w:type="gramStart"/>
      <w:r w:rsidRPr="004D4013">
        <w:rPr>
          <w:rFonts w:ascii="Myrad pro" w:hAnsi="Myrad pro"/>
        </w:rPr>
        <w:t>projet?</w:t>
      </w:r>
      <w:proofErr w:type="gramEnd"/>
    </w:p>
    <w:p w:rsidR="005B1D53" w:rsidRPr="004D4013" w:rsidRDefault="00CC2E56" w:rsidP="004D4013">
      <w:pPr>
        <w:numPr>
          <w:ilvl w:val="0"/>
          <w:numId w:val="32"/>
        </w:numPr>
        <w:spacing w:before="100" w:beforeAutospacing="1" w:after="100" w:afterAutospacing="1"/>
        <w:rPr>
          <w:rFonts w:ascii="Myrad pro" w:hAnsi="Myrad pro"/>
        </w:rPr>
      </w:pPr>
      <w:r w:rsidRPr="004D4013">
        <w:rPr>
          <w:rFonts w:ascii="Myrad pro" w:hAnsi="Myrad pro"/>
        </w:rPr>
        <w:t xml:space="preserve">Quelle </w:t>
      </w:r>
      <w:r w:rsidR="00526E7C" w:rsidRPr="004D4013">
        <w:rPr>
          <w:rFonts w:ascii="Myrad pro" w:hAnsi="Myrad pro"/>
        </w:rPr>
        <w:t>différence</w:t>
      </w:r>
      <w:r w:rsidRPr="004D4013">
        <w:rPr>
          <w:rFonts w:ascii="Myrad pro" w:hAnsi="Myrad pro"/>
        </w:rPr>
        <w:t xml:space="preserve"> réelle, l’activité a-t-elle eu sur les </w:t>
      </w:r>
      <w:proofErr w:type="gramStart"/>
      <w:r w:rsidRPr="004D4013">
        <w:rPr>
          <w:rFonts w:ascii="Myrad pro" w:hAnsi="Myrad pro"/>
        </w:rPr>
        <w:t>bénéficiaires?</w:t>
      </w:r>
      <w:proofErr w:type="gramEnd"/>
    </w:p>
    <w:p w:rsidR="005B1D53" w:rsidRPr="004D4013" w:rsidRDefault="00CC2E56" w:rsidP="004D4013">
      <w:pPr>
        <w:numPr>
          <w:ilvl w:val="0"/>
          <w:numId w:val="32"/>
        </w:numPr>
        <w:spacing w:before="100" w:beforeAutospacing="1" w:after="100" w:afterAutospacing="1"/>
        <w:rPr>
          <w:rFonts w:ascii="Myrad pro" w:hAnsi="Myrad pro"/>
        </w:rPr>
      </w:pPr>
      <w:r w:rsidRPr="004D4013">
        <w:rPr>
          <w:rFonts w:ascii="Myrad pro" w:hAnsi="Myrad pro"/>
        </w:rPr>
        <w:t xml:space="preserve">Combien de personnes ont été </w:t>
      </w:r>
      <w:r w:rsidR="004D4013" w:rsidRPr="004D4013">
        <w:rPr>
          <w:rFonts w:ascii="Myrad pro" w:hAnsi="Myrad pro"/>
        </w:rPr>
        <w:t>touchées ?</w:t>
      </w:r>
    </w:p>
    <w:p w:rsidR="00D2216E" w:rsidRPr="00D2216E" w:rsidRDefault="00D2216E" w:rsidP="00D2216E">
      <w:pPr>
        <w:pStyle w:val="Titre2"/>
        <w:rPr>
          <w:rFonts w:ascii="Myrad pro" w:hAnsi="Myrad pro"/>
        </w:rPr>
      </w:pPr>
      <w:r w:rsidRPr="00D2216E">
        <w:rPr>
          <w:rFonts w:ascii="Myrad pro" w:hAnsi="Myrad pro"/>
        </w:rPr>
        <w:t>Durabilité</w:t>
      </w:r>
    </w:p>
    <w:p w:rsidR="00A05CA2" w:rsidRDefault="00A05CA2" w:rsidP="00A05CA2">
      <w:pPr>
        <w:spacing w:before="100" w:beforeAutospacing="1" w:after="100" w:afterAutospacing="1"/>
        <w:rPr>
          <w:rFonts w:ascii="Myrad pro" w:hAnsi="Myrad pro"/>
        </w:rPr>
      </w:pPr>
      <w:r w:rsidRPr="00D2216E">
        <w:rPr>
          <w:rFonts w:ascii="Myrad pro" w:hAnsi="Myrad pro"/>
        </w:rPr>
        <w:t>La viabilité permet de mesurer si les bienfaits d’une activité de développement ont des chances de perdurer une fois que le donneur aura achevé de la financer.</w:t>
      </w:r>
      <w:r>
        <w:rPr>
          <w:rFonts w:ascii="Myrad pro" w:hAnsi="Myrad pro"/>
        </w:rPr>
        <w:t xml:space="preserve"> </w:t>
      </w:r>
    </w:p>
    <w:p w:rsidR="00D2216E" w:rsidRPr="00D2216E" w:rsidRDefault="00D2216E" w:rsidP="00A05CA2">
      <w:pPr>
        <w:spacing w:before="100" w:beforeAutospacing="1" w:after="100" w:afterAutospacing="1"/>
        <w:rPr>
          <w:rFonts w:ascii="Myrad pro" w:hAnsi="Myrad pro"/>
        </w:rPr>
      </w:pPr>
      <w:r w:rsidRPr="00D2216E">
        <w:rPr>
          <w:rFonts w:ascii="Myrad pro" w:hAnsi="Myrad pro"/>
        </w:rPr>
        <w:t xml:space="preserve">Quelles sont les indications de la durabilité des effets, </w:t>
      </w:r>
      <w:r w:rsidR="00A05CA2">
        <w:rPr>
          <w:rFonts w:ascii="Myrad pro" w:hAnsi="Myrad pro"/>
        </w:rPr>
        <w:t>à</w:t>
      </w:r>
      <w:r w:rsidRPr="00D2216E">
        <w:rPr>
          <w:rFonts w:ascii="Myrad pro" w:hAnsi="Myrad pro"/>
        </w:rPr>
        <w:t xml:space="preserve"> travers des capacités requises (systèmes, structures, personnels, etc.</w:t>
      </w:r>
      <w:r w:rsidR="00A86150" w:rsidRPr="00D2216E">
        <w:rPr>
          <w:rFonts w:ascii="Myrad pro" w:hAnsi="Myrad pro"/>
        </w:rPr>
        <w:t>) ?</w:t>
      </w:r>
    </w:p>
    <w:p w:rsidR="00D2216E" w:rsidRPr="00D2216E" w:rsidRDefault="00D2216E" w:rsidP="00D2216E">
      <w:pPr>
        <w:numPr>
          <w:ilvl w:val="0"/>
          <w:numId w:val="27"/>
        </w:numPr>
        <w:spacing w:before="100" w:beforeAutospacing="1" w:after="100" w:afterAutospacing="1"/>
        <w:rPr>
          <w:rFonts w:ascii="Myrad pro" w:hAnsi="Myrad pro"/>
        </w:rPr>
      </w:pPr>
      <w:r w:rsidRPr="00D2216E">
        <w:rPr>
          <w:rFonts w:ascii="Myrad pro" w:hAnsi="Myrad pro"/>
        </w:rPr>
        <w:t>Jusqu’</w:t>
      </w:r>
      <w:r w:rsidR="004D4013" w:rsidRPr="00D2216E">
        <w:rPr>
          <w:rFonts w:ascii="Myrad pro" w:hAnsi="Myrad pro"/>
        </w:rPr>
        <w:t>à</w:t>
      </w:r>
      <w:r w:rsidRPr="00D2216E">
        <w:rPr>
          <w:rFonts w:ascii="Myrad pro" w:hAnsi="Myrad pro"/>
        </w:rPr>
        <w:t xml:space="preserve"> quel point une stratégie en matière de durabilité, incluant le développement des capacités des parties prenantes nationales clés, a été développée ou mise en </w:t>
      </w:r>
      <w:r w:rsidR="00A86150" w:rsidRPr="00D2216E">
        <w:rPr>
          <w:rFonts w:ascii="Myrad pro" w:hAnsi="Myrad pro"/>
        </w:rPr>
        <w:t>œuvre ?</w:t>
      </w:r>
    </w:p>
    <w:p w:rsidR="00D2216E" w:rsidRPr="00D2216E" w:rsidRDefault="00D2216E" w:rsidP="00D2216E">
      <w:pPr>
        <w:numPr>
          <w:ilvl w:val="0"/>
          <w:numId w:val="27"/>
        </w:numPr>
        <w:spacing w:before="100" w:beforeAutospacing="1" w:after="100" w:afterAutospacing="1"/>
        <w:rPr>
          <w:rFonts w:ascii="Myrad pro" w:hAnsi="Myrad pro"/>
        </w:rPr>
      </w:pPr>
      <w:r w:rsidRPr="00D2216E">
        <w:rPr>
          <w:rFonts w:ascii="Myrad pro" w:hAnsi="Myrad pro"/>
        </w:rPr>
        <w:t>Jusq</w:t>
      </w:r>
      <w:r w:rsidR="00A05CA2">
        <w:rPr>
          <w:rFonts w:ascii="Myrad pro" w:hAnsi="Myrad pro"/>
        </w:rPr>
        <w:t>u</w:t>
      </w:r>
      <w:r w:rsidRPr="00D2216E">
        <w:rPr>
          <w:rFonts w:ascii="Myrad pro" w:hAnsi="Myrad pro"/>
        </w:rPr>
        <w:t>’</w:t>
      </w:r>
      <w:r w:rsidR="00A05CA2">
        <w:rPr>
          <w:rFonts w:ascii="Myrad pro" w:hAnsi="Myrad pro"/>
        </w:rPr>
        <w:t>à</w:t>
      </w:r>
      <w:r w:rsidRPr="00D2216E">
        <w:rPr>
          <w:rFonts w:ascii="Myrad pro" w:hAnsi="Myrad pro"/>
        </w:rPr>
        <w:t xml:space="preserve"> quel point des politiques et cadres </w:t>
      </w:r>
      <w:r w:rsidR="00A05CA2" w:rsidRPr="00D2216E">
        <w:rPr>
          <w:rFonts w:ascii="Myrad pro" w:hAnsi="Myrad pro"/>
        </w:rPr>
        <w:t>règlementaires</w:t>
      </w:r>
      <w:r w:rsidRPr="00D2216E">
        <w:rPr>
          <w:rFonts w:ascii="Myrad pro" w:hAnsi="Myrad pro"/>
        </w:rPr>
        <w:t xml:space="preserve"> sont-ils en place afin d’assurer la </w:t>
      </w:r>
      <w:r w:rsidR="00A05CA2" w:rsidRPr="00D2216E">
        <w:rPr>
          <w:rFonts w:ascii="Myrad pro" w:hAnsi="Myrad pro"/>
        </w:rPr>
        <w:t>persistance</w:t>
      </w:r>
      <w:r w:rsidRPr="00D2216E">
        <w:rPr>
          <w:rFonts w:ascii="Myrad pro" w:hAnsi="Myrad pro"/>
        </w:rPr>
        <w:t xml:space="preserve"> des </w:t>
      </w:r>
      <w:r w:rsidR="00A05CA2" w:rsidRPr="00D2216E">
        <w:rPr>
          <w:rFonts w:ascii="Myrad pro" w:hAnsi="Myrad pro"/>
        </w:rPr>
        <w:t>bénéfices</w:t>
      </w:r>
      <w:r w:rsidRPr="00D2216E">
        <w:rPr>
          <w:rFonts w:ascii="Myrad pro" w:hAnsi="Myrad pro"/>
        </w:rPr>
        <w:t xml:space="preserve">. </w:t>
      </w:r>
    </w:p>
    <w:p w:rsidR="00D2216E" w:rsidRPr="00D2216E" w:rsidRDefault="00A05CA2" w:rsidP="00D2216E">
      <w:pPr>
        <w:numPr>
          <w:ilvl w:val="0"/>
          <w:numId w:val="27"/>
        </w:numPr>
        <w:spacing w:before="100" w:beforeAutospacing="1" w:after="100" w:afterAutospacing="1"/>
        <w:rPr>
          <w:rFonts w:ascii="Myrad pro" w:hAnsi="Myrad pro"/>
        </w:rPr>
      </w:pPr>
      <w:r>
        <w:rPr>
          <w:rFonts w:ascii="Myrad pro" w:hAnsi="Myrad pro"/>
        </w:rPr>
        <w:t>Jusqu’à</w:t>
      </w:r>
      <w:r w:rsidR="00D2216E" w:rsidRPr="00D2216E">
        <w:rPr>
          <w:rFonts w:ascii="Myrad pro" w:hAnsi="Myrad pro"/>
        </w:rPr>
        <w:t xml:space="preserve"> quel point les partenaires se sont-ils engagés </w:t>
      </w:r>
      <w:r w:rsidRPr="00D2216E">
        <w:rPr>
          <w:rFonts w:ascii="Myrad pro" w:hAnsi="Myrad pro"/>
        </w:rPr>
        <w:t>à</w:t>
      </w:r>
      <w:r w:rsidR="00D2216E" w:rsidRPr="00D2216E">
        <w:rPr>
          <w:rFonts w:ascii="Myrad pro" w:hAnsi="Myrad pro"/>
        </w:rPr>
        <w:t xml:space="preserve"> poursuivre leur appui ? </w:t>
      </w:r>
    </w:p>
    <w:p w:rsidR="00D2216E" w:rsidRPr="00D2216E" w:rsidRDefault="00D2216E" w:rsidP="00D2216E">
      <w:pPr>
        <w:numPr>
          <w:ilvl w:val="0"/>
          <w:numId w:val="27"/>
        </w:numPr>
        <w:spacing w:before="100" w:beforeAutospacing="1" w:after="100" w:afterAutospacing="1"/>
        <w:rPr>
          <w:rFonts w:ascii="Myrad pro" w:hAnsi="Myrad pro"/>
        </w:rPr>
      </w:pPr>
      <w:r w:rsidRPr="00D2216E">
        <w:rPr>
          <w:rFonts w:ascii="Myrad pro" w:hAnsi="Myrad pro"/>
        </w:rPr>
        <w:t xml:space="preserve">De quelle manière les </w:t>
      </w:r>
      <w:r w:rsidR="00A05CA2" w:rsidRPr="00D2216E">
        <w:rPr>
          <w:rFonts w:ascii="Myrad pro" w:hAnsi="Myrad pro"/>
        </w:rPr>
        <w:t>intérêts</w:t>
      </w:r>
      <w:r w:rsidRPr="00D2216E">
        <w:rPr>
          <w:rFonts w:ascii="Myrad pro" w:hAnsi="Myrad pro"/>
        </w:rPr>
        <w:t xml:space="preserve"> pour l’égalité du genre, les droits de l’Homme et le développement humain, ont été pris en compte par les principales parties prenantes ?</w:t>
      </w:r>
    </w:p>
    <w:p w:rsidR="00DC7BEC" w:rsidRDefault="00DC7BEC" w:rsidP="00DC7BEC">
      <w:pPr>
        <w:pStyle w:val="Titre1"/>
        <w:rPr>
          <w:rFonts w:ascii="Myrad pro" w:hAnsi="Myrad pro"/>
        </w:rPr>
      </w:pPr>
      <w:r w:rsidRPr="00D2216E">
        <w:rPr>
          <w:rFonts w:ascii="Myrad pro" w:hAnsi="Myrad pro"/>
        </w:rPr>
        <w:t>Méthodologie</w:t>
      </w:r>
    </w:p>
    <w:p w:rsidR="00C330ED" w:rsidRPr="004D4013" w:rsidRDefault="00C330ED" w:rsidP="00C330ED">
      <w:r w:rsidRPr="00526E7C">
        <w:rPr>
          <w:rFonts w:ascii="Myrad pro" w:hAnsi="Myrad pro"/>
        </w:rPr>
        <w:t>L’approche méthodologique de l’évaluation sera participative. Elle alliera la recherche documentaire et la collecte d’informations via des entretiens avec les parties prenantes au projet</w:t>
      </w:r>
      <w:r w:rsidRPr="004D4013">
        <w:t xml:space="preserve">. </w:t>
      </w:r>
    </w:p>
    <w:p w:rsidR="00C330ED" w:rsidRPr="004D4013" w:rsidRDefault="00C330ED" w:rsidP="004D4013">
      <w:pPr>
        <w:pStyle w:val="Titre2"/>
        <w:rPr>
          <w:rFonts w:ascii="Myriad Pro" w:hAnsi="Myriad Pro"/>
        </w:rPr>
      </w:pPr>
      <w:r w:rsidRPr="004D4013">
        <w:rPr>
          <w:rFonts w:ascii="Myriad Pro" w:hAnsi="Myriad Pro"/>
        </w:rPr>
        <w:lastRenderedPageBreak/>
        <w:t xml:space="preserve">Recherche </w:t>
      </w:r>
      <w:r w:rsidR="00ED0D36" w:rsidRPr="004D4013">
        <w:rPr>
          <w:rFonts w:ascii="Myriad Pro" w:hAnsi="Myriad Pro"/>
        </w:rPr>
        <w:t xml:space="preserve">et analyse </w:t>
      </w:r>
      <w:r w:rsidRPr="004D4013">
        <w:rPr>
          <w:rFonts w:ascii="Myriad Pro" w:hAnsi="Myriad Pro"/>
        </w:rPr>
        <w:t>documentaire</w:t>
      </w:r>
      <w:r w:rsidR="00ED0D36" w:rsidRPr="004D4013">
        <w:rPr>
          <w:rFonts w:ascii="Myriad Pro" w:hAnsi="Myriad Pro"/>
        </w:rPr>
        <w:t>s</w:t>
      </w:r>
    </w:p>
    <w:p w:rsidR="00C330ED" w:rsidRPr="004D4013" w:rsidRDefault="00C330ED" w:rsidP="00C330ED">
      <w:pPr>
        <w:rPr>
          <w:rFonts w:ascii="Myrad pro" w:hAnsi="Myrad pro"/>
        </w:rPr>
      </w:pPr>
      <w:r w:rsidRPr="004D4013">
        <w:rPr>
          <w:rFonts w:ascii="Myrad pro" w:hAnsi="Myrad pro"/>
        </w:rPr>
        <w:t>Il s’agit principalement :</w:t>
      </w:r>
    </w:p>
    <w:p w:rsidR="00ED0D36" w:rsidRPr="004D4013" w:rsidRDefault="00F36F87" w:rsidP="005E7A1D">
      <w:pPr>
        <w:pStyle w:val="Paragraphedeliste"/>
        <w:numPr>
          <w:ilvl w:val="0"/>
          <w:numId w:val="30"/>
        </w:numPr>
        <w:rPr>
          <w:rFonts w:ascii="Myrad pro" w:hAnsi="Myrad pro"/>
        </w:rPr>
      </w:pPr>
      <w:proofErr w:type="gramStart"/>
      <w:r w:rsidRPr="004D4013">
        <w:rPr>
          <w:rFonts w:ascii="Myrad pro" w:hAnsi="Myrad pro"/>
        </w:rPr>
        <w:t>d</w:t>
      </w:r>
      <w:r w:rsidR="00C330ED" w:rsidRPr="004D4013">
        <w:rPr>
          <w:rFonts w:ascii="Myrad pro" w:hAnsi="Myrad pro"/>
        </w:rPr>
        <w:t>’une</w:t>
      </w:r>
      <w:proofErr w:type="gramEnd"/>
      <w:r w:rsidR="00C330ED" w:rsidRPr="004D4013">
        <w:rPr>
          <w:rFonts w:ascii="Myrad pro" w:hAnsi="Myrad pro"/>
        </w:rPr>
        <w:t xml:space="preserve"> p</w:t>
      </w:r>
      <w:r w:rsidR="00ED0D36" w:rsidRPr="004D4013">
        <w:rPr>
          <w:rFonts w:ascii="Myrad pro" w:hAnsi="Myrad pro"/>
        </w:rPr>
        <w:t>rise de connaissance parfaite des</w:t>
      </w:r>
      <w:r w:rsidR="00C330ED" w:rsidRPr="004D4013">
        <w:rPr>
          <w:rFonts w:ascii="Myrad pro" w:hAnsi="Myrad pro"/>
        </w:rPr>
        <w:t xml:space="preserve"> document</w:t>
      </w:r>
      <w:r w:rsidR="00ED0D36" w:rsidRPr="004D4013">
        <w:rPr>
          <w:rFonts w:ascii="Myrad pro" w:hAnsi="Myrad pro"/>
        </w:rPr>
        <w:t xml:space="preserve">s  </w:t>
      </w:r>
      <w:r w:rsidRPr="004D4013">
        <w:rPr>
          <w:rFonts w:ascii="Myrad pro" w:hAnsi="Myrad pro"/>
        </w:rPr>
        <w:t>du projet de renforcement des capacités,</w:t>
      </w:r>
      <w:r w:rsidR="00ED0D36" w:rsidRPr="004D4013">
        <w:rPr>
          <w:rFonts w:ascii="Myrad pro" w:hAnsi="Myrad pro"/>
        </w:rPr>
        <w:t xml:space="preserve"> des Plans de travails</w:t>
      </w:r>
      <w:r w:rsidRPr="004D4013">
        <w:rPr>
          <w:rFonts w:ascii="Myrad pro" w:hAnsi="Myrad pro"/>
        </w:rPr>
        <w:t xml:space="preserve">, </w:t>
      </w:r>
      <w:r w:rsidR="00C330ED" w:rsidRPr="004D4013">
        <w:rPr>
          <w:rFonts w:ascii="Myrad pro" w:hAnsi="Myrad pro"/>
        </w:rPr>
        <w:t xml:space="preserve"> </w:t>
      </w:r>
      <w:r w:rsidR="00ED0D36" w:rsidRPr="004D4013">
        <w:rPr>
          <w:rFonts w:ascii="Myrad pro" w:hAnsi="Myrad pro"/>
        </w:rPr>
        <w:t>d</w:t>
      </w:r>
      <w:r w:rsidR="00C330ED" w:rsidRPr="004D4013">
        <w:rPr>
          <w:rFonts w:ascii="Myrad pro" w:hAnsi="Myrad pro"/>
        </w:rPr>
        <w:t xml:space="preserve">es objectifs, </w:t>
      </w:r>
      <w:r w:rsidR="00ED0D36" w:rsidRPr="004D4013">
        <w:rPr>
          <w:rFonts w:ascii="Myrad pro" w:hAnsi="Myrad pro"/>
        </w:rPr>
        <w:t xml:space="preserve">des </w:t>
      </w:r>
      <w:r w:rsidR="00C330ED" w:rsidRPr="004D4013">
        <w:rPr>
          <w:rFonts w:ascii="Myrad pro" w:hAnsi="Myrad pro"/>
        </w:rPr>
        <w:t xml:space="preserve">résultats et activités </w:t>
      </w:r>
      <w:r w:rsidR="00ED0D36" w:rsidRPr="004D4013">
        <w:rPr>
          <w:rFonts w:ascii="Myrad pro" w:hAnsi="Myrad pro"/>
        </w:rPr>
        <w:t xml:space="preserve"> du projet</w:t>
      </w:r>
    </w:p>
    <w:p w:rsidR="00C330ED" w:rsidRPr="004D4013" w:rsidRDefault="00C330ED" w:rsidP="005E7A1D">
      <w:pPr>
        <w:pStyle w:val="Paragraphedeliste"/>
        <w:numPr>
          <w:ilvl w:val="0"/>
          <w:numId w:val="30"/>
        </w:numPr>
        <w:rPr>
          <w:rFonts w:ascii="Myrad pro" w:hAnsi="Myrad pro"/>
        </w:rPr>
      </w:pPr>
      <w:r w:rsidRPr="004D4013">
        <w:rPr>
          <w:rFonts w:ascii="Myrad pro" w:hAnsi="Myrad pro"/>
        </w:rPr>
        <w:t xml:space="preserve">Des </w:t>
      </w:r>
      <w:r w:rsidR="00ED0D36" w:rsidRPr="004D4013">
        <w:rPr>
          <w:rFonts w:ascii="Myrad pro" w:hAnsi="Myrad pro"/>
        </w:rPr>
        <w:t>comptes</w:t>
      </w:r>
      <w:r w:rsidR="00F36F87" w:rsidRPr="004D4013">
        <w:rPr>
          <w:rFonts w:ascii="Myrad pro" w:hAnsi="Myrad pro"/>
        </w:rPr>
        <w:t xml:space="preserve"> rendus, rapports divers et tous autres </w:t>
      </w:r>
      <w:r w:rsidR="00ED0D36" w:rsidRPr="004D4013">
        <w:rPr>
          <w:rFonts w:ascii="Myrad pro" w:hAnsi="Myrad pro"/>
        </w:rPr>
        <w:t>documentations utiles</w:t>
      </w:r>
    </w:p>
    <w:p w:rsidR="00ED0D36" w:rsidRDefault="00ED0D36" w:rsidP="00ED0D36">
      <w:pPr>
        <w:pStyle w:val="Titre2"/>
      </w:pPr>
      <w:r>
        <w:t>Collecte d’informations</w:t>
      </w:r>
    </w:p>
    <w:p w:rsidR="00ED0D36" w:rsidRDefault="00ED0D36" w:rsidP="00ED0D36">
      <w:pPr>
        <w:rPr>
          <w:rFonts w:ascii="Myrad pro" w:hAnsi="Myrad pro"/>
        </w:rPr>
      </w:pPr>
    </w:p>
    <w:p w:rsidR="00C330ED" w:rsidRDefault="00C330ED" w:rsidP="00ED0D36">
      <w:pPr>
        <w:rPr>
          <w:rFonts w:ascii="Myrad pro" w:hAnsi="Myrad pro"/>
        </w:rPr>
      </w:pPr>
      <w:r w:rsidRPr="00ED0D36">
        <w:rPr>
          <w:rFonts w:ascii="Myrad pro" w:hAnsi="Myrad pro"/>
        </w:rPr>
        <w:t xml:space="preserve">La réalisation d’entretiens </w:t>
      </w:r>
      <w:r w:rsidR="00ED0D36">
        <w:rPr>
          <w:rFonts w:ascii="Myrad pro" w:hAnsi="Myrad pro"/>
        </w:rPr>
        <w:t>avec</w:t>
      </w:r>
      <w:r w:rsidRPr="00ED0D36">
        <w:rPr>
          <w:rFonts w:ascii="Myrad pro" w:hAnsi="Myrad pro"/>
        </w:rPr>
        <w:t xml:space="preserve"> les principaux partenaires du projet </w:t>
      </w:r>
      <w:r w:rsidR="00F36F87">
        <w:rPr>
          <w:rFonts w:ascii="Myrad pro" w:hAnsi="Myrad pro"/>
        </w:rPr>
        <w:t>notamment le Secrétariat Général du Gouvernement, le Ministère de la fonction publique, du travail et de la réforme administrative, le Ministère de la planification du développement, le ministère de l’administration territoriale, de la décentralisation et des collectivités territoriales, les organisations de la société civile ainsi que des partenaires au développement.</w:t>
      </w:r>
      <w:r w:rsidRPr="00ED0D36">
        <w:rPr>
          <w:rFonts w:ascii="Myrad pro" w:hAnsi="Myrad pro"/>
        </w:rPr>
        <w:t xml:space="preserve"> </w:t>
      </w:r>
    </w:p>
    <w:p w:rsidR="004D4013" w:rsidRPr="00ED0D36" w:rsidRDefault="004D4013" w:rsidP="00ED0D36">
      <w:pPr>
        <w:rPr>
          <w:rFonts w:ascii="Myrad pro" w:hAnsi="Myrad pro"/>
        </w:rPr>
      </w:pPr>
      <w:r>
        <w:rPr>
          <w:rFonts w:ascii="Myrad pro" w:hAnsi="Myrad pro"/>
        </w:rPr>
        <w:t>Des outils appropriés seront développés par le/la consultant(e) pour conduire la collecte d’</w:t>
      </w:r>
      <w:r w:rsidR="00A65C9C">
        <w:rPr>
          <w:rFonts w:ascii="Myrad pro" w:hAnsi="Myrad pro"/>
        </w:rPr>
        <w:t>informations et leur traitement.</w:t>
      </w:r>
    </w:p>
    <w:p w:rsidR="008D39C4" w:rsidRPr="00ED0D36" w:rsidRDefault="00754866" w:rsidP="00ED0D36">
      <w:pPr>
        <w:pStyle w:val="Titre1"/>
      </w:pPr>
      <w:r w:rsidRPr="00ED0D36">
        <w:t>PRODUITS D’ÉVALUATION (PRESTATIONS)</w:t>
      </w:r>
    </w:p>
    <w:p w:rsidR="00ED0D36" w:rsidRPr="00ED0D36" w:rsidRDefault="00ED0D36" w:rsidP="00ED0D36">
      <w:pPr>
        <w:rPr>
          <w:rFonts w:ascii="Myrad pro" w:hAnsi="Myrad pro"/>
        </w:rPr>
      </w:pPr>
      <w:r>
        <w:rPr>
          <w:rFonts w:ascii="Myrad pro" w:hAnsi="Myrad pro"/>
        </w:rPr>
        <w:t xml:space="preserve"> </w:t>
      </w:r>
    </w:p>
    <w:p w:rsidR="00ED0D36" w:rsidRPr="004D4013" w:rsidRDefault="00ED0D36" w:rsidP="00ED0D36">
      <w:pPr>
        <w:rPr>
          <w:rFonts w:ascii="Myrad pro" w:hAnsi="Myrad pro"/>
          <w:iCs/>
        </w:rPr>
      </w:pPr>
      <w:r w:rsidRPr="004D4013">
        <w:rPr>
          <w:rFonts w:ascii="Myrad pro" w:hAnsi="Myrad pro"/>
          <w:iCs/>
        </w:rPr>
        <w:t>L’évaluateur livrera les produit</w:t>
      </w:r>
      <w:r w:rsidR="004D4013" w:rsidRPr="004D4013">
        <w:rPr>
          <w:rFonts w:ascii="Myrad pro" w:hAnsi="Myrad pro"/>
          <w:iCs/>
        </w:rPr>
        <w:t>s</w:t>
      </w:r>
      <w:r w:rsidRPr="004D4013">
        <w:rPr>
          <w:rFonts w:ascii="Myrad pro" w:hAnsi="Myrad pro"/>
          <w:iCs/>
        </w:rPr>
        <w:t xml:space="preserve"> </w:t>
      </w:r>
      <w:r w:rsidR="00526E7C" w:rsidRPr="004D4013">
        <w:rPr>
          <w:rFonts w:ascii="Myrad pro" w:hAnsi="Myrad pro"/>
          <w:iCs/>
        </w:rPr>
        <w:t>suivants</w:t>
      </w:r>
      <w:r w:rsidRPr="004D4013">
        <w:rPr>
          <w:rFonts w:ascii="Myrad pro" w:hAnsi="Myrad pro"/>
          <w:iCs/>
        </w:rPr>
        <w:t xml:space="preserve"> dans le respect des délais</w:t>
      </w:r>
      <w:r w:rsidR="004D4013" w:rsidRPr="004D4013">
        <w:rPr>
          <w:rFonts w:ascii="Myrad pro" w:hAnsi="Myrad pro"/>
          <w:iCs/>
        </w:rPr>
        <w:t> :</w:t>
      </w:r>
    </w:p>
    <w:p w:rsidR="008D39C4" w:rsidRPr="004D4013" w:rsidRDefault="00ED0D36" w:rsidP="00ED0D36">
      <w:pPr>
        <w:pStyle w:val="Paragraphedeliste"/>
        <w:numPr>
          <w:ilvl w:val="0"/>
          <w:numId w:val="31"/>
        </w:numPr>
        <w:rPr>
          <w:rFonts w:ascii="Myrad pro" w:hAnsi="Myrad pro"/>
        </w:rPr>
      </w:pPr>
      <w:r w:rsidRPr="004D4013">
        <w:rPr>
          <w:rFonts w:ascii="Myrad pro" w:hAnsi="Myrad pro"/>
          <w:iCs/>
        </w:rPr>
        <w:t>Rapport initial</w:t>
      </w:r>
      <w:r w:rsidRPr="004D4013">
        <w:rPr>
          <w:rFonts w:ascii="Myrad pro" w:hAnsi="Myrad pro"/>
        </w:rPr>
        <w:t xml:space="preserve"> précisant l’approche méthodologique de l’évaluateur et le chronogramme de la mission</w:t>
      </w:r>
    </w:p>
    <w:p w:rsidR="008D39C4" w:rsidRPr="004D4013" w:rsidRDefault="00754866" w:rsidP="00ED0D36">
      <w:pPr>
        <w:numPr>
          <w:ilvl w:val="0"/>
          <w:numId w:val="31"/>
        </w:numPr>
        <w:rPr>
          <w:rFonts w:ascii="Myrad pro" w:hAnsi="Myrad pro"/>
        </w:rPr>
      </w:pPr>
      <w:r w:rsidRPr="004D4013">
        <w:rPr>
          <w:rFonts w:ascii="Myrad pro" w:hAnsi="Myrad pro"/>
          <w:iCs/>
        </w:rPr>
        <w:t>Projet de rapport d’</w:t>
      </w:r>
      <w:r w:rsidR="00ED0D36" w:rsidRPr="004D4013">
        <w:rPr>
          <w:rFonts w:ascii="Myrad pro" w:hAnsi="Myrad pro"/>
          <w:iCs/>
        </w:rPr>
        <w:t>évaluation</w:t>
      </w:r>
      <w:r w:rsidRPr="004D4013">
        <w:rPr>
          <w:rFonts w:ascii="Myrad pro" w:hAnsi="Myrad pro"/>
          <w:iCs/>
          <w:lang w:val="en-US"/>
        </w:rPr>
        <w:t>n</w:t>
      </w:r>
    </w:p>
    <w:p w:rsidR="00DC7BEC" w:rsidRPr="004D4013" w:rsidRDefault="00754866" w:rsidP="00ED0D36">
      <w:pPr>
        <w:numPr>
          <w:ilvl w:val="0"/>
          <w:numId w:val="31"/>
        </w:numPr>
        <w:rPr>
          <w:rFonts w:ascii="Myrad pro" w:hAnsi="Myrad pro"/>
        </w:rPr>
      </w:pPr>
      <w:r w:rsidRPr="004D4013">
        <w:rPr>
          <w:rFonts w:ascii="Myrad pro" w:hAnsi="Myrad pro"/>
          <w:iCs/>
          <w:lang w:val="en-US"/>
        </w:rPr>
        <w:t xml:space="preserve">Rapport </w:t>
      </w:r>
      <w:proofErr w:type="spellStart"/>
      <w:r w:rsidRPr="004D4013">
        <w:rPr>
          <w:rFonts w:ascii="Myrad pro" w:hAnsi="Myrad pro"/>
          <w:iCs/>
          <w:lang w:val="en-US"/>
        </w:rPr>
        <w:t>d’évaluation</w:t>
      </w:r>
      <w:proofErr w:type="spellEnd"/>
      <w:r w:rsidRPr="004D4013">
        <w:rPr>
          <w:rFonts w:ascii="Myrad pro" w:hAnsi="Myrad pro"/>
          <w:iCs/>
          <w:lang w:val="en-US"/>
        </w:rPr>
        <w:t xml:space="preserve"> final.</w:t>
      </w:r>
    </w:p>
    <w:p w:rsidR="00DC7BEC" w:rsidRPr="00D2216E" w:rsidRDefault="00DC7BEC" w:rsidP="00DC7BEC">
      <w:pPr>
        <w:rPr>
          <w:rFonts w:ascii="Myrad pro" w:hAnsi="Myrad pro"/>
        </w:rPr>
      </w:pPr>
    </w:p>
    <w:p w:rsidR="008D39C4" w:rsidRPr="00D2216E" w:rsidRDefault="00754866" w:rsidP="00DC7BEC">
      <w:pPr>
        <w:pStyle w:val="Titre1"/>
        <w:rPr>
          <w:rFonts w:ascii="Myrad pro" w:hAnsi="Myrad pro"/>
        </w:rPr>
      </w:pPr>
      <w:r w:rsidRPr="00D2216E">
        <w:rPr>
          <w:rFonts w:ascii="Myrad pro" w:hAnsi="Myrad pro"/>
        </w:rPr>
        <w:t xml:space="preserve"> COMPÉTENCES REQUISES</w:t>
      </w:r>
      <w:r w:rsidR="004B577C">
        <w:rPr>
          <w:rFonts w:ascii="Myrad pro" w:hAnsi="Myrad pro"/>
        </w:rPr>
        <w:t xml:space="preserve"> DE L’EVALUATEUR</w:t>
      </w:r>
    </w:p>
    <w:p w:rsidR="00DC7BEC" w:rsidRPr="00D2216E" w:rsidRDefault="00946829" w:rsidP="00DC7BEC">
      <w:pPr>
        <w:rPr>
          <w:rFonts w:ascii="Myrad pro" w:hAnsi="Myrad pro"/>
        </w:rPr>
      </w:pPr>
      <w:r w:rsidRPr="00D2216E">
        <w:rPr>
          <w:rFonts w:ascii="Myrad pro" w:hAnsi="Myrad pro"/>
        </w:rPr>
        <w:t>L’évaluateur</w:t>
      </w:r>
      <w:r w:rsidR="00DC7BEC" w:rsidRPr="00D2216E">
        <w:rPr>
          <w:rFonts w:ascii="Myrad pro" w:hAnsi="Myrad pro"/>
        </w:rPr>
        <w:t xml:space="preserve"> à qui ser</w:t>
      </w:r>
      <w:r w:rsidRPr="00D2216E">
        <w:rPr>
          <w:rFonts w:ascii="Myrad pro" w:hAnsi="Myrad pro"/>
        </w:rPr>
        <w:t>a</w:t>
      </w:r>
      <w:r w:rsidR="00DC7BEC" w:rsidRPr="00D2216E">
        <w:rPr>
          <w:rFonts w:ascii="Myrad pro" w:hAnsi="Myrad pro"/>
        </w:rPr>
        <w:t xml:space="preserve"> assigné</w:t>
      </w:r>
      <w:r w:rsidRPr="00D2216E">
        <w:rPr>
          <w:rFonts w:ascii="Myrad pro" w:hAnsi="Myrad pro"/>
        </w:rPr>
        <w:t>e</w:t>
      </w:r>
      <w:r w:rsidR="00DC7BEC" w:rsidRPr="00D2216E">
        <w:rPr>
          <w:rFonts w:ascii="Myrad pro" w:hAnsi="Myrad pro"/>
        </w:rPr>
        <w:t xml:space="preserve"> la présente mission </w:t>
      </w:r>
      <w:r w:rsidR="004B577C" w:rsidRPr="00D2216E">
        <w:rPr>
          <w:rFonts w:ascii="Myrad pro" w:hAnsi="Myrad pro"/>
        </w:rPr>
        <w:t>devra :</w:t>
      </w:r>
    </w:p>
    <w:p w:rsidR="00946829" w:rsidRPr="00D2216E" w:rsidRDefault="00946829" w:rsidP="00946829">
      <w:pPr>
        <w:pStyle w:val="Paragraphedeliste"/>
        <w:rPr>
          <w:rFonts w:ascii="Myrad pro" w:hAnsi="Myrad pro"/>
        </w:rPr>
      </w:pPr>
      <w:r w:rsidRPr="00D2216E">
        <w:rPr>
          <w:rFonts w:ascii="Myrad pro" w:hAnsi="Myrad pro"/>
        </w:rPr>
        <w:t xml:space="preserve">Avoir le niveau BAC +5 </w:t>
      </w:r>
      <w:r w:rsidR="004D4013">
        <w:rPr>
          <w:rFonts w:ascii="Myrad pro" w:hAnsi="Myrad pro"/>
        </w:rPr>
        <w:t>en sciences économiques</w:t>
      </w:r>
      <w:r w:rsidR="007743E8">
        <w:rPr>
          <w:rFonts w:ascii="Myrad pro" w:hAnsi="Myrad pro"/>
        </w:rPr>
        <w:t>,</w:t>
      </w:r>
      <w:r w:rsidR="004D4013">
        <w:rPr>
          <w:rFonts w:ascii="Myrad pro" w:hAnsi="Myrad pro"/>
        </w:rPr>
        <w:t xml:space="preserve"> sciences</w:t>
      </w:r>
      <w:r w:rsidR="004B577C">
        <w:rPr>
          <w:rFonts w:ascii="Myrad pro" w:hAnsi="Myrad pro"/>
        </w:rPr>
        <w:t xml:space="preserve"> </w:t>
      </w:r>
      <w:r w:rsidR="008C4C63">
        <w:rPr>
          <w:rFonts w:ascii="Myrad pro" w:hAnsi="Myrad pro"/>
        </w:rPr>
        <w:t>juridiques</w:t>
      </w:r>
      <w:r w:rsidR="004B577C">
        <w:rPr>
          <w:rFonts w:ascii="Myrad pro" w:hAnsi="Myrad pro"/>
        </w:rPr>
        <w:t xml:space="preserve"> ou </w:t>
      </w:r>
      <w:r w:rsidR="004D4013">
        <w:rPr>
          <w:rFonts w:ascii="Myrad pro" w:hAnsi="Myrad pro"/>
        </w:rPr>
        <w:t xml:space="preserve">sciences </w:t>
      </w:r>
      <w:r w:rsidR="008C4C63">
        <w:rPr>
          <w:rFonts w:ascii="Myrad pro" w:hAnsi="Myrad pro"/>
        </w:rPr>
        <w:t>sociales</w:t>
      </w:r>
    </w:p>
    <w:p w:rsidR="00946829" w:rsidRDefault="004B577C" w:rsidP="00946829">
      <w:pPr>
        <w:pStyle w:val="Paragraphedeliste"/>
        <w:numPr>
          <w:ilvl w:val="0"/>
          <w:numId w:val="29"/>
        </w:numPr>
        <w:rPr>
          <w:rFonts w:ascii="Myrad pro" w:hAnsi="Myrad pro"/>
        </w:rPr>
      </w:pPr>
      <w:r>
        <w:rPr>
          <w:rFonts w:ascii="Myrad pro" w:hAnsi="Myrad pro"/>
        </w:rPr>
        <w:t>Avoir d’excellentes</w:t>
      </w:r>
      <w:r w:rsidR="008C4C63">
        <w:rPr>
          <w:rFonts w:ascii="Myrad pro" w:hAnsi="Myrad pro"/>
        </w:rPr>
        <w:t xml:space="preserve"> c</w:t>
      </w:r>
      <w:r w:rsidR="00946829" w:rsidRPr="00D2216E">
        <w:rPr>
          <w:rFonts w:ascii="Myrad pro" w:hAnsi="Myrad pro"/>
        </w:rPr>
        <w:t>onnaissance</w:t>
      </w:r>
      <w:r>
        <w:rPr>
          <w:rFonts w:ascii="Myrad pro" w:hAnsi="Myrad pro"/>
        </w:rPr>
        <w:t>s</w:t>
      </w:r>
      <w:r w:rsidR="00946829" w:rsidRPr="00D2216E">
        <w:rPr>
          <w:rFonts w:ascii="Myrad pro" w:hAnsi="Myrad pro"/>
        </w:rPr>
        <w:t xml:space="preserve"> en évaluation de</w:t>
      </w:r>
      <w:r>
        <w:rPr>
          <w:rFonts w:ascii="Myrad pro" w:hAnsi="Myrad pro"/>
        </w:rPr>
        <w:t xml:space="preserve"> programme /</w:t>
      </w:r>
      <w:r w:rsidR="00946829" w:rsidRPr="00D2216E">
        <w:rPr>
          <w:rFonts w:ascii="Myrad pro" w:hAnsi="Myrad pro"/>
        </w:rPr>
        <w:t xml:space="preserve"> projet dans le domaine de la gouvernance et de l’administration publique</w:t>
      </w:r>
    </w:p>
    <w:p w:rsidR="004B577C" w:rsidRDefault="004B577C" w:rsidP="00946829">
      <w:pPr>
        <w:pStyle w:val="Paragraphedeliste"/>
        <w:numPr>
          <w:ilvl w:val="0"/>
          <w:numId w:val="29"/>
        </w:numPr>
        <w:rPr>
          <w:rFonts w:ascii="Myrad pro" w:hAnsi="Myrad pro"/>
        </w:rPr>
      </w:pPr>
      <w:r>
        <w:rPr>
          <w:rFonts w:ascii="Myrad pro" w:hAnsi="Myrad pro"/>
        </w:rPr>
        <w:t xml:space="preserve">Avoir au minimum 5 ans d’expériences en </w:t>
      </w:r>
      <w:r w:rsidR="00526E7C">
        <w:rPr>
          <w:rFonts w:ascii="Myrad pro" w:hAnsi="Myrad pro"/>
        </w:rPr>
        <w:t>matière d’évaluation</w:t>
      </w:r>
      <w:r>
        <w:rPr>
          <w:rFonts w:ascii="Myrad pro" w:hAnsi="Myrad pro"/>
        </w:rPr>
        <w:t xml:space="preserve"> de projet. </w:t>
      </w:r>
    </w:p>
    <w:p w:rsidR="004B577C" w:rsidRPr="004B577C" w:rsidRDefault="004B577C" w:rsidP="004B577C">
      <w:pPr>
        <w:pStyle w:val="Paragraphedeliste"/>
        <w:numPr>
          <w:ilvl w:val="0"/>
          <w:numId w:val="29"/>
        </w:numPr>
        <w:rPr>
          <w:rFonts w:ascii="Myrad pro" w:hAnsi="Myrad pro"/>
        </w:rPr>
      </w:pPr>
      <w:r w:rsidRPr="004B577C">
        <w:rPr>
          <w:rFonts w:ascii="Myrad pro" w:hAnsi="Myrad pro"/>
        </w:rPr>
        <w:t xml:space="preserve">Avoir la capacité à travailler en équipe et milieu multiculturel </w:t>
      </w:r>
    </w:p>
    <w:p w:rsidR="004B577C" w:rsidRDefault="004B577C" w:rsidP="004B577C">
      <w:pPr>
        <w:pStyle w:val="Paragraphedeliste"/>
        <w:numPr>
          <w:ilvl w:val="0"/>
          <w:numId w:val="29"/>
        </w:numPr>
        <w:rPr>
          <w:rFonts w:ascii="Myrad pro" w:hAnsi="Myrad pro"/>
        </w:rPr>
      </w:pPr>
      <w:r w:rsidRPr="004B577C">
        <w:rPr>
          <w:rFonts w:ascii="Myrad pro" w:hAnsi="Myrad pro"/>
        </w:rPr>
        <w:t xml:space="preserve">Avoir une excellente capacité d’analyse et de synthèse </w:t>
      </w:r>
    </w:p>
    <w:p w:rsidR="001410FA" w:rsidRPr="00D2216E" w:rsidRDefault="001410FA" w:rsidP="001410FA">
      <w:pPr>
        <w:pStyle w:val="Paragraphedeliste"/>
        <w:rPr>
          <w:rFonts w:ascii="Myrad pro" w:hAnsi="Myrad pro"/>
        </w:rPr>
      </w:pPr>
    </w:p>
    <w:p w:rsidR="00DC7BEC" w:rsidRPr="00DF3877" w:rsidRDefault="00DC7BEC" w:rsidP="00B47530">
      <w:pPr>
        <w:pStyle w:val="Titre1"/>
        <w:rPr>
          <w:rFonts w:ascii="Myrad pro" w:hAnsi="Myrad pro"/>
        </w:rPr>
      </w:pPr>
      <w:r w:rsidRPr="00D2216E">
        <w:rPr>
          <w:rFonts w:ascii="Myrad pro" w:hAnsi="Myrad pro"/>
        </w:rPr>
        <w:tab/>
      </w:r>
      <w:r w:rsidR="00754866" w:rsidRPr="00D2216E">
        <w:t>ÉTHIQUE D’ÉVALUATION</w:t>
      </w:r>
    </w:p>
    <w:p w:rsidR="00B47530" w:rsidRDefault="00B47530" w:rsidP="00DC7BEC">
      <w:pPr>
        <w:rPr>
          <w:rFonts w:ascii="Myrad pro" w:hAnsi="Myrad pro"/>
        </w:rPr>
      </w:pPr>
    </w:p>
    <w:p w:rsidR="00DC7BEC" w:rsidRDefault="00DC7BEC" w:rsidP="00DC7BEC">
      <w:pPr>
        <w:rPr>
          <w:rFonts w:ascii="Myrad pro" w:hAnsi="Myrad pro"/>
        </w:rPr>
      </w:pPr>
      <w:r w:rsidRPr="00D2216E">
        <w:rPr>
          <w:rFonts w:ascii="Myrad pro" w:hAnsi="Myrad pro"/>
        </w:rPr>
        <w:t xml:space="preserve">L’évaluation devra se dérouler conformément aux principes inscrits dans les « Directives éthiques pour l’évaluation » de l’UNEG. </w:t>
      </w:r>
      <w:hyperlink r:id="rId12" w:history="1">
        <w:r w:rsidR="00B47530" w:rsidRPr="005D0BF6">
          <w:rPr>
            <w:rStyle w:val="Lienhypertexte"/>
            <w:rFonts w:ascii="Myrad pro" w:hAnsi="Myrad pro"/>
          </w:rPr>
          <w:t>http://www.uneval.org/document/detail/21</w:t>
        </w:r>
      </w:hyperlink>
      <w:r w:rsidR="00B47530">
        <w:rPr>
          <w:rFonts w:ascii="Myrad pro" w:hAnsi="Myrad pro"/>
        </w:rPr>
        <w:t xml:space="preserve">. </w:t>
      </w:r>
    </w:p>
    <w:p w:rsidR="00AC4580" w:rsidRDefault="00AC4580" w:rsidP="00DC7BEC">
      <w:pPr>
        <w:rPr>
          <w:rFonts w:ascii="Myrad pro" w:hAnsi="Myrad pro"/>
        </w:rPr>
      </w:pPr>
      <w:r>
        <w:rPr>
          <w:rFonts w:ascii="Myrad pro" w:hAnsi="Myrad pro"/>
        </w:rPr>
        <w:t>Le/la consultant(e) devra se conformer notamment aux principes de l’</w:t>
      </w:r>
      <w:r w:rsidR="002E26E9">
        <w:rPr>
          <w:rFonts w:ascii="Myrad pro" w:hAnsi="Myrad pro"/>
        </w:rPr>
        <w:t xml:space="preserve">indépendance, </w:t>
      </w:r>
      <w:r>
        <w:rPr>
          <w:rFonts w:ascii="Myrad pro" w:hAnsi="Myrad pro"/>
        </w:rPr>
        <w:t xml:space="preserve">de l’impartialité et de la confidentialité. </w:t>
      </w:r>
    </w:p>
    <w:p w:rsidR="00DC7BEC" w:rsidRPr="00D2216E" w:rsidRDefault="00DC7BEC" w:rsidP="00DC7BEC">
      <w:pPr>
        <w:rPr>
          <w:rFonts w:ascii="Myrad pro" w:hAnsi="Myrad pro"/>
        </w:rPr>
      </w:pPr>
    </w:p>
    <w:p w:rsidR="00DF3877" w:rsidRPr="00DF3877" w:rsidRDefault="00754866" w:rsidP="00DF3877">
      <w:pPr>
        <w:pStyle w:val="Titre1"/>
      </w:pPr>
      <w:r w:rsidRPr="00D2216E">
        <w:rPr>
          <w:lang w:val="en-US"/>
        </w:rPr>
        <w:lastRenderedPageBreak/>
        <w:t>MODALITÉS D’EXÉCUTION</w:t>
      </w:r>
    </w:p>
    <w:p w:rsidR="00DF3877" w:rsidRPr="00DF3877" w:rsidRDefault="00DF3877" w:rsidP="00DC7BEC">
      <w:pPr>
        <w:ind w:left="1080"/>
        <w:rPr>
          <w:rFonts w:ascii="Myrad pro" w:hAnsi="Myrad pro"/>
        </w:rPr>
      </w:pPr>
    </w:p>
    <w:p w:rsidR="008F579B" w:rsidRDefault="00DF3877" w:rsidP="008F579B">
      <w:pPr>
        <w:rPr>
          <w:rFonts w:ascii="Times New Roman" w:hAnsi="Times New Roman"/>
        </w:rPr>
      </w:pPr>
      <w:r w:rsidRPr="004B577C">
        <w:rPr>
          <w:rFonts w:ascii="Myrad pro" w:hAnsi="Myrad pro"/>
        </w:rPr>
        <w:t xml:space="preserve">Le Consultant travaillera sous la supervision </w:t>
      </w:r>
      <w:r w:rsidR="008F579B">
        <w:rPr>
          <w:rFonts w:ascii="Myrad pro" w:hAnsi="Myrad pro"/>
        </w:rPr>
        <w:t>du PNUD</w:t>
      </w:r>
      <w:r w:rsidR="008F579B" w:rsidRPr="004B577C">
        <w:rPr>
          <w:rFonts w:ascii="Myrad pro" w:hAnsi="Myrad pro"/>
        </w:rPr>
        <w:t xml:space="preserve"> </w:t>
      </w:r>
      <w:r w:rsidR="008F579B">
        <w:rPr>
          <w:rFonts w:ascii="Myrad pro" w:hAnsi="Myrad pro"/>
        </w:rPr>
        <w:t>en étroite collaboration avec l’Unité de Gestion du P</w:t>
      </w:r>
      <w:r>
        <w:rPr>
          <w:rFonts w:ascii="Myrad pro" w:hAnsi="Myrad pro"/>
        </w:rPr>
        <w:t>rojet</w:t>
      </w:r>
      <w:r w:rsidR="008F579B">
        <w:rPr>
          <w:rFonts w:ascii="Myrad pro" w:hAnsi="Myrad pro"/>
        </w:rPr>
        <w:t xml:space="preserve"> (UGP) qui </w:t>
      </w:r>
      <w:r w:rsidRPr="004B577C">
        <w:rPr>
          <w:rFonts w:ascii="Myrad pro" w:hAnsi="Myrad pro"/>
        </w:rPr>
        <w:t>fournira la documentation et toutes les informations requises</w:t>
      </w:r>
      <w:r>
        <w:rPr>
          <w:rFonts w:ascii="Myrad pro" w:hAnsi="Myrad pro"/>
        </w:rPr>
        <w:t xml:space="preserve">. </w:t>
      </w:r>
      <w:r w:rsidR="008F579B">
        <w:rPr>
          <w:rFonts w:ascii="Myrad pro" w:hAnsi="Myrad pro"/>
        </w:rPr>
        <w:t xml:space="preserve"> </w:t>
      </w:r>
      <w:r w:rsidR="008F579B">
        <w:rPr>
          <w:rFonts w:ascii="Times New Roman" w:hAnsi="Times New Roman"/>
        </w:rPr>
        <w:t>Une séance de travail sera organisée</w:t>
      </w:r>
      <w:r w:rsidR="008F579B" w:rsidRPr="00201636">
        <w:rPr>
          <w:rFonts w:ascii="Times New Roman" w:hAnsi="Times New Roman"/>
        </w:rPr>
        <w:t xml:space="preserve"> avec le</w:t>
      </w:r>
      <w:r w:rsidR="008F579B">
        <w:rPr>
          <w:rFonts w:ascii="Times New Roman" w:hAnsi="Times New Roman"/>
        </w:rPr>
        <w:t xml:space="preserve">/la </w:t>
      </w:r>
      <w:r w:rsidR="008F579B" w:rsidRPr="00201636">
        <w:rPr>
          <w:rFonts w:ascii="Times New Roman" w:hAnsi="Times New Roman"/>
        </w:rPr>
        <w:t>consultant</w:t>
      </w:r>
      <w:r w:rsidR="008F579B">
        <w:rPr>
          <w:rFonts w:ascii="Times New Roman" w:hAnsi="Times New Roman"/>
        </w:rPr>
        <w:t>e au démarrage. U</w:t>
      </w:r>
      <w:r w:rsidR="008F579B" w:rsidRPr="00201636">
        <w:rPr>
          <w:rFonts w:ascii="Times New Roman" w:hAnsi="Times New Roman"/>
        </w:rPr>
        <w:t>ne d</w:t>
      </w:r>
      <w:r w:rsidR="008F579B">
        <w:rPr>
          <w:rFonts w:ascii="Times New Roman" w:hAnsi="Times New Roman"/>
        </w:rPr>
        <w:t>euxième se tiendra à mi-parcours après 15jours de démarrage. Une séance de restitution de l’évaluation se tiendra à la fin de la mission du/de Consultant(e).</w:t>
      </w:r>
    </w:p>
    <w:p w:rsidR="00DF3877" w:rsidRPr="00DF3877" w:rsidRDefault="008F579B" w:rsidP="008F579B">
      <w:pPr>
        <w:rPr>
          <w:rFonts w:ascii="Myrad pro" w:hAnsi="Myrad pro"/>
        </w:rPr>
      </w:pPr>
      <w:r w:rsidRPr="00201636">
        <w:rPr>
          <w:rFonts w:ascii="Times New Roman" w:hAnsi="Times New Roman"/>
        </w:rPr>
        <w:t xml:space="preserve"> </w:t>
      </w:r>
    </w:p>
    <w:p w:rsidR="00DF3877" w:rsidRDefault="00754866" w:rsidP="00B47530">
      <w:pPr>
        <w:pStyle w:val="Titre1"/>
      </w:pPr>
      <w:r w:rsidRPr="00DF3877">
        <w:t>CALENDRIER DU PROCESSUS D’ÉVALUATION</w:t>
      </w:r>
    </w:p>
    <w:p w:rsidR="00B47530" w:rsidRPr="00911A22" w:rsidRDefault="00B47530" w:rsidP="00B47530">
      <w:pPr>
        <w:spacing w:before="120" w:after="120"/>
        <w:rPr>
          <w:rFonts w:cs="Arial"/>
          <w:sz w:val="22"/>
          <w:szCs w:val="22"/>
        </w:rPr>
      </w:pPr>
      <w:r w:rsidRPr="00911A22">
        <w:rPr>
          <w:rFonts w:cs="Arial"/>
          <w:sz w:val="22"/>
          <w:szCs w:val="22"/>
        </w:rPr>
        <w:t xml:space="preserve">La mission d’évaluation débutera au courant début du mois de </w:t>
      </w:r>
      <w:r>
        <w:rPr>
          <w:rFonts w:cs="Arial"/>
          <w:sz w:val="22"/>
          <w:szCs w:val="22"/>
        </w:rPr>
        <w:t>mai</w:t>
      </w:r>
      <w:r w:rsidRPr="00911A22">
        <w:rPr>
          <w:rFonts w:cs="Arial"/>
          <w:sz w:val="22"/>
          <w:szCs w:val="22"/>
        </w:rPr>
        <w:t xml:space="preserve"> pour une durée de </w:t>
      </w:r>
      <w:r>
        <w:rPr>
          <w:rFonts w:cs="Arial"/>
          <w:sz w:val="22"/>
          <w:szCs w:val="22"/>
        </w:rPr>
        <w:t>30</w:t>
      </w:r>
      <w:r w:rsidRPr="00911A22">
        <w:rPr>
          <w:rFonts w:cs="Arial"/>
          <w:sz w:val="22"/>
          <w:szCs w:val="22"/>
        </w:rPr>
        <w:t xml:space="preserve"> jours répartis comme suit :</w:t>
      </w:r>
    </w:p>
    <w:p w:rsidR="00B47530" w:rsidRDefault="00B47530" w:rsidP="00DF3877">
      <w:pPr>
        <w:rPr>
          <w:rFonts w:ascii="Myrad pro" w:hAnsi="Myrad pro"/>
        </w:rPr>
      </w:pPr>
    </w:p>
    <w:p w:rsidR="008F579B" w:rsidRDefault="00B47530" w:rsidP="00DF3877">
      <w:pPr>
        <w:rPr>
          <w:rFonts w:ascii="Myrad pro" w:hAnsi="Myrad pro"/>
        </w:rPr>
      </w:pPr>
      <w:r>
        <w:rPr>
          <w:rFonts w:ascii="Myrad pro" w:hAnsi="Myrad pro"/>
        </w:rPr>
        <w:t>1</w:t>
      </w:r>
      <w:r w:rsidR="00B336FF">
        <w:rPr>
          <w:rFonts w:ascii="Myrad pro" w:hAnsi="Myrad pro"/>
        </w:rPr>
        <w:t xml:space="preserve"> jours après le démarrage de la mission : </w:t>
      </w:r>
      <w:r w:rsidR="008F579B">
        <w:rPr>
          <w:rFonts w:ascii="Myrad pro" w:hAnsi="Myrad pro"/>
        </w:rPr>
        <w:t xml:space="preserve">Rapport </w:t>
      </w:r>
      <w:r w:rsidR="00B336FF">
        <w:rPr>
          <w:rFonts w:ascii="Myrad pro" w:hAnsi="Myrad pro"/>
        </w:rPr>
        <w:t>initial transmis au PNUD</w:t>
      </w:r>
    </w:p>
    <w:p w:rsidR="00B336FF" w:rsidRDefault="00B336FF" w:rsidP="00DF3877">
      <w:pPr>
        <w:rPr>
          <w:rFonts w:ascii="Myrad pro" w:hAnsi="Myrad pro"/>
        </w:rPr>
      </w:pPr>
      <w:r>
        <w:rPr>
          <w:rFonts w:ascii="Myrad pro" w:hAnsi="Myrad pro"/>
        </w:rPr>
        <w:t>15 jours après le démarrage : Rapport à mi-parcours</w:t>
      </w:r>
      <w:r w:rsidR="00B47530">
        <w:rPr>
          <w:rFonts w:ascii="Myrad pro" w:hAnsi="Myrad pro"/>
        </w:rPr>
        <w:t xml:space="preserve"> et séance de debriefing</w:t>
      </w:r>
    </w:p>
    <w:p w:rsidR="00B336FF" w:rsidRDefault="00B336FF" w:rsidP="00DF3877">
      <w:pPr>
        <w:rPr>
          <w:rFonts w:ascii="Myrad pro" w:hAnsi="Myrad pro"/>
        </w:rPr>
      </w:pPr>
      <w:r>
        <w:rPr>
          <w:rFonts w:ascii="Myrad pro" w:hAnsi="Myrad pro"/>
        </w:rPr>
        <w:t xml:space="preserve">27 jours après le démarrage : Rapport provisoire de l’évaluation </w:t>
      </w:r>
      <w:r w:rsidR="00B47530">
        <w:rPr>
          <w:rFonts w:ascii="Myrad pro" w:hAnsi="Myrad pro"/>
        </w:rPr>
        <w:t>et s</w:t>
      </w:r>
      <w:r>
        <w:rPr>
          <w:rFonts w:ascii="Myrad pro" w:hAnsi="Myrad pro"/>
        </w:rPr>
        <w:t xml:space="preserve">éance technique de partage du rapport </w:t>
      </w:r>
    </w:p>
    <w:p w:rsidR="00B336FF" w:rsidRDefault="00B336FF" w:rsidP="00DF3877">
      <w:pPr>
        <w:rPr>
          <w:rFonts w:ascii="Myrad pro" w:hAnsi="Myrad pro"/>
        </w:rPr>
      </w:pPr>
      <w:r>
        <w:rPr>
          <w:rFonts w:ascii="Myrad pro" w:hAnsi="Myrad pro"/>
        </w:rPr>
        <w:t>30 jours après le démarrage : transmission du rapport final au PNUD</w:t>
      </w:r>
    </w:p>
    <w:p w:rsidR="003F494D" w:rsidRPr="00D2216E" w:rsidRDefault="003F494D" w:rsidP="00B47530">
      <w:pPr>
        <w:pStyle w:val="Titre1"/>
      </w:pPr>
      <w:r w:rsidRPr="00D2216E">
        <w:t>ANNEXE</w:t>
      </w:r>
      <w:r w:rsidR="00B47530">
        <w:t>S</w:t>
      </w:r>
    </w:p>
    <w:p w:rsidR="00F0205A" w:rsidRPr="00D2216E" w:rsidRDefault="00F0205A" w:rsidP="00F0205A">
      <w:pPr>
        <w:pStyle w:val="Titre2"/>
      </w:pPr>
      <w:r w:rsidRPr="00D2216E">
        <w:t>Format requis du rapport d’évaluation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1 Titre et pages de démarrage</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2 Table des matières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3 Liste des acronymes et abréviations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4 Document de synthèse</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5 Introduction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6 Description de l’intervention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7 Etendue de l’évaluation et objectifs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 xml:space="preserve">7.1 Etendue de l’évaluation – </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 xml:space="preserve">7.2 Objectifs de l’évaluation </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7.3 Critères d’évaluation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7.4 Questions relatives à l’évaluation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 Approche et méthodes d'évaluation</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8.1 Sources de données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lastRenderedPageBreak/>
        <w:t xml:space="preserve">8.2 Echantillon et cadre d’échantillon </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8.3 Procédures et instruments de collecte de données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8.4 Normes de performance</w:t>
      </w:r>
    </w:p>
    <w:p w:rsidR="00F0205A" w:rsidRPr="00F0205A" w:rsidRDefault="007743E8" w:rsidP="00BA7709">
      <w:pPr>
        <w:spacing w:before="100" w:beforeAutospacing="1" w:after="100" w:afterAutospacing="1"/>
        <w:ind w:left="1440"/>
        <w:rPr>
          <w:rFonts w:ascii="Myrad pro" w:hAnsi="Myrad pro"/>
        </w:rPr>
      </w:pPr>
      <w:r>
        <w:rPr>
          <w:rFonts w:ascii="Myrad pro" w:hAnsi="Myrad pro"/>
        </w:rPr>
        <w:t>8.5 Participation des</w:t>
      </w:r>
      <w:r w:rsidR="00F0205A" w:rsidRPr="00F0205A">
        <w:rPr>
          <w:rFonts w:ascii="Myrad pro" w:hAnsi="Myrad pro"/>
        </w:rPr>
        <w:t xml:space="preserve"> partie</w:t>
      </w:r>
      <w:r>
        <w:rPr>
          <w:rFonts w:ascii="Myrad pro" w:hAnsi="Myrad pro"/>
        </w:rPr>
        <w:t>s</w:t>
      </w:r>
      <w:r w:rsidR="00F0205A" w:rsidRPr="00F0205A">
        <w:rPr>
          <w:rFonts w:ascii="Myrad pro" w:hAnsi="Myrad pro"/>
        </w:rPr>
        <w:t xml:space="preserve"> prenante</w:t>
      </w:r>
      <w:r>
        <w:rPr>
          <w:rFonts w:ascii="Myrad pro" w:hAnsi="Myrad pro"/>
        </w:rPr>
        <w:t>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8.6 Considérations éthiques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8.7 Informations relatives à l’historique sur les évaluateurs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8.8 Principales limitations de la méthodologie</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9 Analyse des données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10 Déductions et conclusion</w:t>
      </w:r>
      <w:r w:rsidR="007743E8">
        <w:rPr>
          <w:rFonts w:ascii="Myrad pro" w:hAnsi="Myrad pro"/>
        </w:rPr>
        <w:t>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11 Recommandations</w:t>
      </w:r>
    </w:p>
    <w:p w:rsidR="00F0205A" w:rsidRPr="00F0205A" w:rsidRDefault="00F0205A" w:rsidP="00BA7709">
      <w:pPr>
        <w:spacing w:before="100" w:beforeAutospacing="1" w:after="100" w:afterAutospacing="1"/>
        <w:ind w:left="1440"/>
        <w:rPr>
          <w:rFonts w:ascii="Myrad pro" w:hAnsi="Myrad pro"/>
        </w:rPr>
      </w:pPr>
      <w:r w:rsidRPr="00F0205A">
        <w:rPr>
          <w:rFonts w:ascii="Myrad pro" w:hAnsi="Myrad pro"/>
        </w:rPr>
        <w:t>12 Enseignements tirés</w:t>
      </w:r>
    </w:p>
    <w:p w:rsidR="00F0205A" w:rsidRPr="00F0205A" w:rsidRDefault="00F0205A" w:rsidP="00BA7709">
      <w:pPr>
        <w:pStyle w:val="Titre1"/>
      </w:pPr>
      <w:r w:rsidRPr="00F0205A">
        <w:t xml:space="preserve"> Annexes du rapport</w:t>
      </w:r>
    </w:p>
    <w:p w:rsidR="00F0205A" w:rsidRPr="00BA7709" w:rsidRDefault="004A1383" w:rsidP="00BA7709">
      <w:pPr>
        <w:pStyle w:val="Titre2"/>
        <w:numPr>
          <w:ilvl w:val="0"/>
          <w:numId w:val="0"/>
        </w:numPr>
        <w:rPr>
          <w:rStyle w:val="lev"/>
        </w:rPr>
      </w:pPr>
      <w:r>
        <w:rPr>
          <w:rStyle w:val="lev"/>
        </w:rPr>
        <w:t>Les annexes suivante</w:t>
      </w:r>
      <w:r w:rsidRPr="00BA7709">
        <w:rPr>
          <w:rStyle w:val="lev"/>
        </w:rPr>
        <w:t>s</w:t>
      </w:r>
      <w:r w:rsidR="00F0205A" w:rsidRPr="00BA7709">
        <w:rPr>
          <w:rStyle w:val="lev"/>
        </w:rPr>
        <w:t xml:space="preserve"> seront mis</w:t>
      </w:r>
      <w:r>
        <w:rPr>
          <w:rStyle w:val="lev"/>
        </w:rPr>
        <w:t>es</w:t>
      </w:r>
      <w:r w:rsidR="00F0205A" w:rsidRPr="00BA7709">
        <w:rPr>
          <w:rStyle w:val="lev"/>
        </w:rPr>
        <w:t xml:space="preserve"> à la disposition du/de la Consultant(e)</w:t>
      </w:r>
      <w:r>
        <w:rPr>
          <w:rStyle w:val="lev"/>
        </w:rPr>
        <w:t>.</w:t>
      </w:r>
    </w:p>
    <w:p w:rsidR="003F494D" w:rsidRPr="004A1383" w:rsidRDefault="003F494D"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Cadre de résultats de l’intervention et théorie de changement </w:t>
      </w:r>
      <w:r w:rsidR="00F0205A" w:rsidRPr="004A1383">
        <w:rPr>
          <w:rFonts w:ascii="Myrad pro" w:hAnsi="Myrad pro"/>
        </w:rPr>
        <w:t>dès la signature du Contrat</w:t>
      </w:r>
    </w:p>
    <w:p w:rsidR="003F494D" w:rsidRPr="004A1383" w:rsidRDefault="003F494D"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Principales parties prenantes et principaux partenaires</w:t>
      </w:r>
    </w:p>
    <w:p w:rsidR="003F494D" w:rsidRPr="004A1383" w:rsidRDefault="003F494D"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Liste de documents à consulter</w:t>
      </w:r>
    </w:p>
    <w:p w:rsidR="003F494D" w:rsidRPr="004A1383" w:rsidRDefault="003F494D"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 xml:space="preserve">La matrice d’évaluation </w:t>
      </w:r>
    </w:p>
    <w:p w:rsidR="003F494D" w:rsidRPr="004A1383" w:rsidRDefault="00BB7C75"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Les plans de travail</w:t>
      </w:r>
      <w:r w:rsidR="003F494D" w:rsidRPr="004A1383">
        <w:rPr>
          <w:rFonts w:ascii="Myrad pro" w:hAnsi="Myrad pro"/>
        </w:rPr>
        <w:t xml:space="preserve">, </w:t>
      </w:r>
    </w:p>
    <w:p w:rsidR="004644DD" w:rsidRPr="004A1383" w:rsidRDefault="003F494D" w:rsidP="004A1383">
      <w:pPr>
        <w:pStyle w:val="Paragraphedeliste"/>
        <w:numPr>
          <w:ilvl w:val="0"/>
          <w:numId w:val="33"/>
        </w:numPr>
        <w:spacing w:before="100" w:beforeAutospacing="1" w:after="100" w:afterAutospacing="1"/>
        <w:rPr>
          <w:rFonts w:ascii="Myrad pro" w:hAnsi="Myrad pro"/>
        </w:rPr>
      </w:pPr>
      <w:r w:rsidRPr="004A1383">
        <w:rPr>
          <w:rFonts w:ascii="Myrad pro" w:hAnsi="Myrad pro"/>
        </w:rPr>
        <w:t>Le code de conduite (devant être signé par les évaluateurs)</w:t>
      </w:r>
    </w:p>
    <w:p w:rsidR="004644DD" w:rsidRPr="00D2216E" w:rsidRDefault="004644DD" w:rsidP="002053F8">
      <w:pPr>
        <w:spacing w:before="100" w:beforeAutospacing="1" w:after="100" w:afterAutospacing="1"/>
        <w:rPr>
          <w:rFonts w:ascii="Myrad pro" w:hAnsi="Myrad pro"/>
        </w:rPr>
      </w:pPr>
    </w:p>
    <w:p w:rsidR="004644DD" w:rsidRPr="00D2216E" w:rsidRDefault="004644DD" w:rsidP="002053F8">
      <w:pPr>
        <w:spacing w:before="100" w:beforeAutospacing="1" w:after="100" w:afterAutospacing="1"/>
        <w:rPr>
          <w:rFonts w:ascii="Myrad pro" w:hAnsi="Myrad pro"/>
        </w:rPr>
      </w:pPr>
    </w:p>
    <w:p w:rsidR="0027088F" w:rsidRPr="00D2216E" w:rsidRDefault="0027088F" w:rsidP="00F0205A">
      <w:pPr>
        <w:rPr>
          <w:rFonts w:ascii="Myrad pro" w:hAnsi="Myrad pro"/>
        </w:rPr>
      </w:pPr>
    </w:p>
    <w:sectPr w:rsidR="0027088F" w:rsidRPr="00D2216E" w:rsidSect="0023068A">
      <w:headerReference w:type="even" r:id="rId13"/>
      <w:headerReference w:type="default" r:id="rId14"/>
      <w:footerReference w:type="default" r:id="rId15"/>
      <w:type w:val="continuous"/>
      <w:pgSz w:w="11907" w:h="16840" w:code="9"/>
      <w:pgMar w:top="1418" w:right="1418" w:bottom="1418" w:left="1446" w:header="652" w:footer="63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349" w:rsidRDefault="007A2349" w:rsidP="007B67AA">
      <w:r>
        <w:separator/>
      </w:r>
    </w:p>
    <w:p w:rsidR="007A2349" w:rsidRDefault="007A2349" w:rsidP="007B67AA"/>
    <w:p w:rsidR="007A2349" w:rsidRDefault="007A2349" w:rsidP="007B67AA"/>
    <w:p w:rsidR="007A2349" w:rsidRDefault="007A2349" w:rsidP="007B67AA"/>
    <w:p w:rsidR="007A2349" w:rsidRDefault="007A2349" w:rsidP="007B67AA"/>
    <w:p w:rsidR="007A2349" w:rsidRDefault="007A2349"/>
  </w:endnote>
  <w:endnote w:type="continuationSeparator" w:id="0">
    <w:p w:rsidR="007A2349" w:rsidRDefault="007A2349" w:rsidP="007B67AA">
      <w:r>
        <w:continuationSeparator/>
      </w:r>
    </w:p>
    <w:p w:rsidR="007A2349" w:rsidRDefault="007A2349" w:rsidP="007B67AA"/>
    <w:p w:rsidR="007A2349" w:rsidRDefault="007A2349" w:rsidP="007B67AA"/>
    <w:p w:rsidR="007A2349" w:rsidRDefault="007A2349" w:rsidP="007B67AA"/>
    <w:p w:rsidR="007A2349" w:rsidRDefault="007A2349" w:rsidP="007B67AA"/>
    <w:p w:rsidR="007A2349" w:rsidRDefault="007A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Miryad 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Web Pro">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ad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7B67AA">
    <w:pPr>
      <w:pStyle w:val="Pieddepage"/>
    </w:pPr>
    <w:r>
      <w:t xml:space="preserve">40 Avenue des Nations Unies B.P. 911 Lomé </w:t>
    </w:r>
    <w:proofErr w:type="gramStart"/>
    <w:r>
      <w:t>TOGO  Téléphone</w:t>
    </w:r>
    <w:proofErr w:type="gramEnd"/>
    <w:r>
      <w:t xml:space="preserve"> (228) 221 20 22,  (228) 221 20 08   Fax : (228) 221 16 41  www.pnud.tg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1509"/>
      <w:docPartObj>
        <w:docPartGallery w:val="Page Numbers (Bottom of Page)"/>
        <w:docPartUnique/>
      </w:docPartObj>
    </w:sdtPr>
    <w:sdtEndPr/>
    <w:sdtContent>
      <w:p w:rsidR="002B10D9" w:rsidRDefault="00997D05" w:rsidP="007B67AA">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9855835</wp:posOffset>
                      </wp:positionV>
                    </mc:Fallback>
                  </mc:AlternateContent>
                  <wp:extent cx="368300" cy="274320"/>
                  <wp:effectExtent l="9525" t="9525" r="12700" b="1143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97D05" w:rsidRDefault="00997D05">
                              <w:pPr>
                                <w:jc w:val="center"/>
                              </w:pPr>
                              <w:r>
                                <w:rPr>
                                  <w:sz w:val="22"/>
                                  <w:szCs w:val="22"/>
                                </w:rPr>
                                <w:fldChar w:fldCharType="begin"/>
                              </w:r>
                              <w:r>
                                <w:instrText>PAGE    \* MERGEFORMAT</w:instrText>
                              </w:r>
                              <w:r>
                                <w:rPr>
                                  <w:sz w:val="22"/>
                                  <w:szCs w:val="22"/>
                                </w:rPr>
                                <w:fldChar w:fldCharType="separate"/>
                              </w:r>
                              <w:r w:rsidR="001F57E3" w:rsidRPr="001F57E3">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7"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" o:allowincell="f" adj="14135" strokecolor="gray" strokeweight=".25pt">
                  <v:textbox>
                    <w:txbxContent>
                      <w:p w:rsidR="00997D05" w:rsidRDefault="00997D05">
                        <w:pPr>
                          <w:jc w:val="center"/>
                        </w:pPr>
                        <w:r>
                          <w:rPr>
                            <w:sz w:val="22"/>
                            <w:szCs w:val="22"/>
                          </w:rPr>
                          <w:fldChar w:fldCharType="begin"/>
                        </w:r>
                        <w:r>
                          <w:instrText>PAGE    \* MERGEFORMAT</w:instrText>
                        </w:r>
                        <w:r>
                          <w:rPr>
                            <w:sz w:val="22"/>
                            <w:szCs w:val="22"/>
                          </w:rPr>
                          <w:fldChar w:fldCharType="separate"/>
                        </w:r>
                        <w:r w:rsidR="001F57E3" w:rsidRPr="001F57E3">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349" w:rsidRDefault="007A2349" w:rsidP="007B67AA">
      <w:r>
        <w:separator/>
      </w:r>
    </w:p>
    <w:p w:rsidR="007A2349" w:rsidRDefault="007A2349" w:rsidP="007B67AA"/>
    <w:p w:rsidR="007A2349" w:rsidRDefault="007A2349" w:rsidP="007B67AA"/>
    <w:p w:rsidR="007A2349" w:rsidRDefault="007A2349" w:rsidP="007B67AA"/>
    <w:p w:rsidR="007A2349" w:rsidRDefault="007A2349" w:rsidP="007B67AA"/>
    <w:p w:rsidR="007A2349" w:rsidRDefault="007A2349"/>
  </w:footnote>
  <w:footnote w:type="continuationSeparator" w:id="0">
    <w:p w:rsidR="007A2349" w:rsidRDefault="007A2349" w:rsidP="007B67AA">
      <w:r>
        <w:continuationSeparator/>
      </w:r>
    </w:p>
    <w:p w:rsidR="007A2349" w:rsidRDefault="007A2349" w:rsidP="007B67AA"/>
    <w:p w:rsidR="007A2349" w:rsidRDefault="007A2349" w:rsidP="007B67AA"/>
    <w:p w:rsidR="007A2349" w:rsidRDefault="007A2349" w:rsidP="007B67AA"/>
    <w:p w:rsidR="007A2349" w:rsidRDefault="007A2349" w:rsidP="007B67AA"/>
    <w:p w:rsidR="007A2349" w:rsidRDefault="007A2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3068A" w:rsidP="007B67AA">
    <w:pPr>
      <w:pStyle w:val="En-tte"/>
    </w:pPr>
    <w:r>
      <w:fldChar w:fldCharType="begin"/>
    </w:r>
    <w:r w:rsidR="002B10D9">
      <w:instrText xml:space="preserve">PAGE  </w:instrText>
    </w:r>
    <w:r>
      <w:fldChar w:fldCharType="separate"/>
    </w:r>
    <w:r w:rsidR="002B10D9">
      <w:t>1</w:t>
    </w:r>
    <w:r>
      <w:fldChar w:fldCharType="end"/>
    </w:r>
  </w:p>
  <w:p w:rsidR="002B10D9" w:rsidRDefault="002B10D9" w:rsidP="007B67AA">
    <w:pPr>
      <w:pStyle w:val="En-tte"/>
    </w:pPr>
  </w:p>
  <w:p w:rsidR="002B10D9" w:rsidRDefault="002B10D9" w:rsidP="007B67AA"/>
  <w:p w:rsidR="002B10D9" w:rsidRDefault="002B10D9" w:rsidP="007B67AA"/>
  <w:p w:rsidR="002B10D9" w:rsidRDefault="002B10D9" w:rsidP="007B67AA"/>
  <w:p w:rsidR="002B10D9" w:rsidRDefault="002B10D9" w:rsidP="007B67AA"/>
  <w:p w:rsidR="002B10D9" w:rsidRDefault="002B10D9" w:rsidP="007B67AA"/>
  <w:p w:rsidR="006A17FA" w:rsidRDefault="006A1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7B67AA">
    <w:pPr>
      <w:pStyle w:val="En-tte"/>
      <w:tabs>
        <w:tab w:val="center" w:pos="8000"/>
      </w:tabs>
      <w:jc w:val="left"/>
    </w:pPr>
  </w:p>
  <w:p w:rsidR="002B10D9" w:rsidRDefault="007B67AA" w:rsidP="007B67AA">
    <w:pPr>
      <w:pStyle w:val="En-tte"/>
      <w:tabs>
        <w:tab w:val="clear" w:pos="8640"/>
        <w:tab w:val="center" w:pos="8500"/>
      </w:tabs>
      <w:jc w:val="left"/>
    </w:pPr>
    <w:r>
      <w:tab/>
    </w:r>
    <w:r>
      <w:tab/>
    </w:r>
    <w:r w:rsidR="00B703A7">
      <w:rPr>
        <w:noProof/>
      </w:rPr>
      <w:drawing>
        <wp:inline distT="0" distB="0" distL="0" distR="0">
          <wp:extent cx="542925" cy="1095375"/>
          <wp:effectExtent l="19050" t="0" r="9525" b="0"/>
          <wp:docPr id="1" name="Image 1" descr="b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nud20mm"/>
                  <pic:cNvPicPr>
                    <a:picLocks noChangeAspect="1" noChangeArrowheads="1"/>
                  </pic:cNvPicPr>
                </pic:nvPicPr>
                <pic:blipFill>
                  <a:blip r:embed="rId1"/>
                  <a:srcRect/>
                  <a:stretch>
                    <a:fillRect/>
                  </a:stretch>
                </pic:blipFill>
                <pic:spPr bwMode="auto">
                  <a:xfrm>
                    <a:off x="0" y="0"/>
                    <a:ext cx="542925" cy="1095375"/>
                  </a:xfrm>
                  <a:prstGeom prst="rect">
                    <a:avLst/>
                  </a:prstGeom>
                  <a:noFill/>
                  <a:ln w="9525">
                    <a:noFill/>
                    <a:miter lim="800000"/>
                    <a:headEnd/>
                    <a:tailEnd/>
                  </a:ln>
                </pic:spPr>
              </pic:pic>
            </a:graphicData>
          </a:graphic>
        </wp:inline>
      </w:drawing>
    </w:r>
  </w:p>
  <w:p w:rsidR="002B10D9" w:rsidRPr="007B67AA" w:rsidRDefault="007B67AA" w:rsidP="007B67AA">
    <w:pPr>
      <w:pStyle w:val="En-tte"/>
      <w:tabs>
        <w:tab w:val="clear" w:pos="8640"/>
        <w:tab w:val="center" w:pos="8500"/>
      </w:tabs>
      <w:jc w:val="left"/>
      <w:rPr>
        <w:b/>
        <w:color w:val="000080"/>
      </w:rPr>
    </w:pPr>
    <w:r>
      <w:tab/>
    </w:r>
    <w:r>
      <w:tab/>
    </w:r>
    <w:r w:rsidR="002B10D9" w:rsidRPr="007B67AA">
      <w:rPr>
        <w:b/>
        <w:color w:val="000080"/>
      </w:rPr>
      <w:t>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E68BD" w:rsidP="007B67AA">
    <w:pPr>
      <w:pStyle w:val="En-tte"/>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680720</wp:posOffset>
              </wp:positionV>
              <wp:extent cx="2638425" cy="128270"/>
              <wp:effectExtent l="0" t="444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9" w:rsidRDefault="002B10D9" w:rsidP="007B67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dYrg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" filled="f" stroked="f">
              <v:textbox inset="0,0,0,0">
                <w:txbxContent>
                  <w:p w:rsidR="002B10D9" w:rsidRDefault="002B10D9" w:rsidP="007B67AA"/>
                </w:txbxContent>
              </v:textbox>
              <w10:wrap anchory="page"/>
            </v:shape>
          </w:pict>
        </mc:Fallback>
      </mc:AlternateContent>
    </w:r>
    <w:r w:rsidR="002B10D9">
      <w:t>Programme des Nations Unies pour le développement</w:t>
    </w:r>
  </w:p>
  <w:p w:rsidR="002B10D9" w:rsidRDefault="00B703A7" w:rsidP="007B67AA">
    <w:pPr>
      <w:pStyle w:val="En-tte"/>
    </w:pPr>
    <w:r>
      <w:rPr>
        <w:noProof/>
      </w:rPr>
      <w:drawing>
        <wp:inline distT="0" distB="0" distL="0" distR="0">
          <wp:extent cx="638175" cy="1295400"/>
          <wp:effectExtent l="19050" t="0" r="9525" b="0"/>
          <wp:docPr id="2" name="Image 2" descr="b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nud20mm"/>
                  <pic:cNvPicPr>
                    <a:picLocks noChangeAspect="1" noChangeArrowheads="1"/>
                  </pic:cNvPicPr>
                </pic:nvPicPr>
                <pic:blipFill>
                  <a:blip r:embed="rId1"/>
                  <a:srcRect/>
                  <a:stretch>
                    <a:fillRect/>
                  </a:stretch>
                </pic:blipFill>
                <pic:spPr bwMode="auto">
                  <a:xfrm>
                    <a:off x="0" y="0"/>
                    <a:ext cx="638175" cy="1295400"/>
                  </a:xfrm>
                  <a:prstGeom prst="rect">
                    <a:avLst/>
                  </a:prstGeom>
                  <a:noFill/>
                  <a:ln w="9525">
                    <a:noFill/>
                    <a:miter lim="800000"/>
                    <a:headEnd/>
                    <a:tailEnd/>
                  </a:ln>
                </pic:spPr>
              </pic:pic>
            </a:graphicData>
          </a:graphic>
        </wp:inline>
      </w:drawing>
    </w:r>
    <w:r w:rsidR="002E68BD">
      <w:rPr>
        <w:b/>
        <w:bCs/>
        <w:noProof/>
        <w:spacing w:val="-4"/>
        <w:sz w:val="20"/>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ge">
                <wp:posOffset>629920</wp:posOffset>
              </wp:positionV>
              <wp:extent cx="3216910" cy="0"/>
              <wp:effectExtent l="7620" t="10795" r="1397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735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YQ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N/R&#10;1hAUAgAAKAQAAA4AAAAAAAAAAAAAAAAALgIAAGRycy9lMm9Eb2MueG1sUEsBAi0AFAAGAAgAAAAh&#10;AIvo1W/cAAAABwEAAA8AAAAAAAAAAAAAAAAAbgQAAGRycy9kb3ducmV2LnhtbFBLBQYAAAAABAAE&#10;APMAAAB3BQAAAAA=&#10;" strokecolor="white" strokeweight=".5pt">
              <w10:wrap anchory="page"/>
            </v:line>
          </w:pict>
        </mc:Fallback>
      </mc:AlternateContent>
    </w:r>
  </w:p>
  <w:p w:rsidR="002B10D9" w:rsidRDefault="002B10D9" w:rsidP="007B67AA">
    <w:pPr>
      <w:pStyle w:val="En-tte"/>
    </w:pP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i/>
        <w:iCs/>
        <w:color w:val="333399"/>
        <w:spacing w:val="-4"/>
        <w:sz w:val="28"/>
        <w:lang w:val="fr-FR"/>
      </w:rPr>
    </w:pPr>
    <w:r>
      <w:rPr>
        <w:rFonts w:ascii="Myriad Pro" w:hAnsi="Myriad Pro"/>
        <w:i/>
        <w:iCs/>
        <w:color w:val="333399"/>
        <w:spacing w:val="-4"/>
        <w:sz w:val="28"/>
        <w:lang w:val="fr-FR"/>
      </w:rPr>
      <w:t>TOGO</w:t>
    </w: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rsidR="002B10D9" w:rsidRDefault="002B10D9" w:rsidP="007B67AA">
    <w:pPr>
      <w:pStyle w:val="En-tte"/>
    </w:pPr>
  </w:p>
  <w:p w:rsidR="002B10D9" w:rsidRDefault="002B10D9" w:rsidP="007B67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7B67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Pr="001307EC" w:rsidRDefault="002B10D9" w:rsidP="007B6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E77"/>
    <w:multiLevelType w:val="hybridMultilevel"/>
    <w:tmpl w:val="E1AC247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7108F"/>
    <w:multiLevelType w:val="hybridMultilevel"/>
    <w:tmpl w:val="CB4EEE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D6BF0"/>
    <w:multiLevelType w:val="hybridMultilevel"/>
    <w:tmpl w:val="5CF8F60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5466F"/>
    <w:multiLevelType w:val="hybridMultilevel"/>
    <w:tmpl w:val="AE1E28D8"/>
    <w:lvl w:ilvl="0" w:tplc="32E4E1C0">
      <w:start w:val="1"/>
      <w:numFmt w:val="decimal"/>
      <w:lvlText w:val="%1."/>
      <w:lvlJc w:val="left"/>
      <w:pPr>
        <w:tabs>
          <w:tab w:val="num" w:pos="720"/>
        </w:tabs>
        <w:ind w:left="720" w:hanging="360"/>
      </w:pPr>
    </w:lvl>
    <w:lvl w:ilvl="1" w:tplc="0E7AB6FE">
      <w:start w:val="1"/>
      <w:numFmt w:val="decimal"/>
      <w:lvlText w:val="%2."/>
      <w:lvlJc w:val="left"/>
      <w:pPr>
        <w:tabs>
          <w:tab w:val="num" w:pos="1440"/>
        </w:tabs>
        <w:ind w:left="1440" w:hanging="360"/>
      </w:pPr>
    </w:lvl>
    <w:lvl w:ilvl="2" w:tplc="C8365C56">
      <w:numFmt w:val="bullet"/>
      <w:lvlText w:val="•"/>
      <w:lvlJc w:val="left"/>
      <w:pPr>
        <w:tabs>
          <w:tab w:val="num" w:pos="2160"/>
        </w:tabs>
        <w:ind w:left="2160" w:hanging="360"/>
      </w:pPr>
      <w:rPr>
        <w:rFonts w:ascii="Arial" w:hAnsi="Arial" w:hint="default"/>
      </w:rPr>
    </w:lvl>
    <w:lvl w:ilvl="3" w:tplc="CD165EDC" w:tentative="1">
      <w:start w:val="1"/>
      <w:numFmt w:val="decimal"/>
      <w:lvlText w:val="%4."/>
      <w:lvlJc w:val="left"/>
      <w:pPr>
        <w:tabs>
          <w:tab w:val="num" w:pos="2880"/>
        </w:tabs>
        <w:ind w:left="2880" w:hanging="360"/>
      </w:pPr>
    </w:lvl>
    <w:lvl w:ilvl="4" w:tplc="74E617B4" w:tentative="1">
      <w:start w:val="1"/>
      <w:numFmt w:val="decimal"/>
      <w:lvlText w:val="%5."/>
      <w:lvlJc w:val="left"/>
      <w:pPr>
        <w:tabs>
          <w:tab w:val="num" w:pos="3600"/>
        </w:tabs>
        <w:ind w:left="3600" w:hanging="360"/>
      </w:pPr>
    </w:lvl>
    <w:lvl w:ilvl="5" w:tplc="BE2E67DA" w:tentative="1">
      <w:start w:val="1"/>
      <w:numFmt w:val="decimal"/>
      <w:lvlText w:val="%6."/>
      <w:lvlJc w:val="left"/>
      <w:pPr>
        <w:tabs>
          <w:tab w:val="num" w:pos="4320"/>
        </w:tabs>
        <w:ind w:left="4320" w:hanging="360"/>
      </w:pPr>
    </w:lvl>
    <w:lvl w:ilvl="6" w:tplc="A8B6FBC6" w:tentative="1">
      <w:start w:val="1"/>
      <w:numFmt w:val="decimal"/>
      <w:lvlText w:val="%7."/>
      <w:lvlJc w:val="left"/>
      <w:pPr>
        <w:tabs>
          <w:tab w:val="num" w:pos="5040"/>
        </w:tabs>
        <w:ind w:left="5040" w:hanging="360"/>
      </w:pPr>
    </w:lvl>
    <w:lvl w:ilvl="7" w:tplc="70E8E7BA" w:tentative="1">
      <w:start w:val="1"/>
      <w:numFmt w:val="decimal"/>
      <w:lvlText w:val="%8."/>
      <w:lvlJc w:val="left"/>
      <w:pPr>
        <w:tabs>
          <w:tab w:val="num" w:pos="5760"/>
        </w:tabs>
        <w:ind w:left="5760" w:hanging="360"/>
      </w:pPr>
    </w:lvl>
    <w:lvl w:ilvl="8" w:tplc="8292AB50" w:tentative="1">
      <w:start w:val="1"/>
      <w:numFmt w:val="decimal"/>
      <w:lvlText w:val="%9."/>
      <w:lvlJc w:val="left"/>
      <w:pPr>
        <w:tabs>
          <w:tab w:val="num" w:pos="6480"/>
        </w:tabs>
        <w:ind w:left="6480" w:hanging="360"/>
      </w:pPr>
    </w:lvl>
  </w:abstractNum>
  <w:abstractNum w:abstractNumId="4" w15:restartNumberingAfterBreak="0">
    <w:nsid w:val="11B92B8B"/>
    <w:multiLevelType w:val="hybridMultilevel"/>
    <w:tmpl w:val="79288148"/>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C41F71"/>
    <w:multiLevelType w:val="hybridMultilevel"/>
    <w:tmpl w:val="B7A83F32"/>
    <w:lvl w:ilvl="0" w:tplc="C19C0B92">
      <w:start w:val="1"/>
      <w:numFmt w:val="bullet"/>
      <w:lvlText w:val=""/>
      <w:lvlJc w:val="left"/>
      <w:pPr>
        <w:tabs>
          <w:tab w:val="num" w:pos="720"/>
        </w:tabs>
        <w:ind w:left="720" w:hanging="360"/>
      </w:pPr>
      <w:rPr>
        <w:rFonts w:ascii="Symbol" w:hAnsi="Symbol" w:hint="default"/>
        <w:sz w:val="20"/>
      </w:rPr>
    </w:lvl>
    <w:lvl w:ilvl="1" w:tplc="4590199A" w:tentative="1">
      <w:start w:val="1"/>
      <w:numFmt w:val="bullet"/>
      <w:lvlText w:val="o"/>
      <w:lvlJc w:val="left"/>
      <w:pPr>
        <w:tabs>
          <w:tab w:val="num" w:pos="1440"/>
        </w:tabs>
        <w:ind w:left="1440" w:hanging="360"/>
      </w:pPr>
      <w:rPr>
        <w:rFonts w:ascii="Courier New" w:hAnsi="Courier New" w:hint="default"/>
        <w:sz w:val="20"/>
      </w:rPr>
    </w:lvl>
    <w:lvl w:ilvl="2" w:tplc="AF62F5F6" w:tentative="1">
      <w:start w:val="1"/>
      <w:numFmt w:val="bullet"/>
      <w:lvlText w:val=""/>
      <w:lvlJc w:val="left"/>
      <w:pPr>
        <w:tabs>
          <w:tab w:val="num" w:pos="2160"/>
        </w:tabs>
        <w:ind w:left="2160" w:hanging="360"/>
      </w:pPr>
      <w:rPr>
        <w:rFonts w:ascii="Wingdings" w:hAnsi="Wingdings" w:hint="default"/>
        <w:sz w:val="20"/>
      </w:rPr>
    </w:lvl>
    <w:lvl w:ilvl="3" w:tplc="9B800F12" w:tentative="1">
      <w:start w:val="1"/>
      <w:numFmt w:val="bullet"/>
      <w:lvlText w:val=""/>
      <w:lvlJc w:val="left"/>
      <w:pPr>
        <w:tabs>
          <w:tab w:val="num" w:pos="2880"/>
        </w:tabs>
        <w:ind w:left="2880" w:hanging="360"/>
      </w:pPr>
      <w:rPr>
        <w:rFonts w:ascii="Wingdings" w:hAnsi="Wingdings" w:hint="default"/>
        <w:sz w:val="20"/>
      </w:rPr>
    </w:lvl>
    <w:lvl w:ilvl="4" w:tplc="87F6514E" w:tentative="1">
      <w:start w:val="1"/>
      <w:numFmt w:val="bullet"/>
      <w:lvlText w:val=""/>
      <w:lvlJc w:val="left"/>
      <w:pPr>
        <w:tabs>
          <w:tab w:val="num" w:pos="3600"/>
        </w:tabs>
        <w:ind w:left="3600" w:hanging="360"/>
      </w:pPr>
      <w:rPr>
        <w:rFonts w:ascii="Wingdings" w:hAnsi="Wingdings" w:hint="default"/>
        <w:sz w:val="20"/>
      </w:rPr>
    </w:lvl>
    <w:lvl w:ilvl="5" w:tplc="7B8AFF56" w:tentative="1">
      <w:start w:val="1"/>
      <w:numFmt w:val="bullet"/>
      <w:lvlText w:val=""/>
      <w:lvlJc w:val="left"/>
      <w:pPr>
        <w:tabs>
          <w:tab w:val="num" w:pos="4320"/>
        </w:tabs>
        <w:ind w:left="4320" w:hanging="360"/>
      </w:pPr>
      <w:rPr>
        <w:rFonts w:ascii="Wingdings" w:hAnsi="Wingdings" w:hint="default"/>
        <w:sz w:val="20"/>
      </w:rPr>
    </w:lvl>
    <w:lvl w:ilvl="6" w:tplc="0AC0D786" w:tentative="1">
      <w:start w:val="1"/>
      <w:numFmt w:val="bullet"/>
      <w:lvlText w:val=""/>
      <w:lvlJc w:val="left"/>
      <w:pPr>
        <w:tabs>
          <w:tab w:val="num" w:pos="5040"/>
        </w:tabs>
        <w:ind w:left="5040" w:hanging="360"/>
      </w:pPr>
      <w:rPr>
        <w:rFonts w:ascii="Wingdings" w:hAnsi="Wingdings" w:hint="default"/>
        <w:sz w:val="20"/>
      </w:rPr>
    </w:lvl>
    <w:lvl w:ilvl="7" w:tplc="CD8028F4" w:tentative="1">
      <w:start w:val="1"/>
      <w:numFmt w:val="bullet"/>
      <w:lvlText w:val=""/>
      <w:lvlJc w:val="left"/>
      <w:pPr>
        <w:tabs>
          <w:tab w:val="num" w:pos="5760"/>
        </w:tabs>
        <w:ind w:left="5760" w:hanging="360"/>
      </w:pPr>
      <w:rPr>
        <w:rFonts w:ascii="Wingdings" w:hAnsi="Wingdings" w:hint="default"/>
        <w:sz w:val="20"/>
      </w:rPr>
    </w:lvl>
    <w:lvl w:ilvl="8" w:tplc="605AB88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F0DC8"/>
    <w:multiLevelType w:val="hybridMultilevel"/>
    <w:tmpl w:val="AF480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1781D"/>
    <w:multiLevelType w:val="hybridMultilevel"/>
    <w:tmpl w:val="945ADBE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F2A24"/>
    <w:multiLevelType w:val="hybridMultilevel"/>
    <w:tmpl w:val="BB62340A"/>
    <w:lvl w:ilvl="0" w:tplc="94063B52">
      <w:numFmt w:val="bullet"/>
      <w:lvlText w:val="•"/>
      <w:lvlJc w:val="left"/>
      <w:pPr>
        <w:ind w:left="1080" w:hanging="360"/>
      </w:pPr>
      <w:rPr>
        <w:rFonts w:ascii="Myriad Pro" w:eastAsia="Times New Roman" w:hAnsi="Myriad Pr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4A33878"/>
    <w:multiLevelType w:val="hybridMultilevel"/>
    <w:tmpl w:val="1D8A8890"/>
    <w:lvl w:ilvl="0" w:tplc="9EC6A958">
      <w:start w:val="1"/>
      <w:numFmt w:val="bullet"/>
      <w:lvlText w:val="•"/>
      <w:lvlJc w:val="left"/>
      <w:pPr>
        <w:tabs>
          <w:tab w:val="num" w:pos="720"/>
        </w:tabs>
        <w:ind w:left="720" w:hanging="360"/>
      </w:pPr>
      <w:rPr>
        <w:rFonts w:ascii="Arial" w:hAnsi="Arial" w:hint="default"/>
      </w:rPr>
    </w:lvl>
    <w:lvl w:ilvl="1" w:tplc="473EA770" w:tentative="1">
      <w:start w:val="1"/>
      <w:numFmt w:val="bullet"/>
      <w:lvlText w:val="•"/>
      <w:lvlJc w:val="left"/>
      <w:pPr>
        <w:tabs>
          <w:tab w:val="num" w:pos="1440"/>
        </w:tabs>
        <w:ind w:left="1440" w:hanging="360"/>
      </w:pPr>
      <w:rPr>
        <w:rFonts w:ascii="Arial" w:hAnsi="Arial" w:hint="default"/>
      </w:rPr>
    </w:lvl>
    <w:lvl w:ilvl="2" w:tplc="FC7855A8" w:tentative="1">
      <w:start w:val="1"/>
      <w:numFmt w:val="bullet"/>
      <w:lvlText w:val="•"/>
      <w:lvlJc w:val="left"/>
      <w:pPr>
        <w:tabs>
          <w:tab w:val="num" w:pos="2160"/>
        </w:tabs>
        <w:ind w:left="2160" w:hanging="360"/>
      </w:pPr>
      <w:rPr>
        <w:rFonts w:ascii="Arial" w:hAnsi="Arial" w:hint="default"/>
      </w:rPr>
    </w:lvl>
    <w:lvl w:ilvl="3" w:tplc="A2F2A244" w:tentative="1">
      <w:start w:val="1"/>
      <w:numFmt w:val="bullet"/>
      <w:lvlText w:val="•"/>
      <w:lvlJc w:val="left"/>
      <w:pPr>
        <w:tabs>
          <w:tab w:val="num" w:pos="2880"/>
        </w:tabs>
        <w:ind w:left="2880" w:hanging="360"/>
      </w:pPr>
      <w:rPr>
        <w:rFonts w:ascii="Arial" w:hAnsi="Arial" w:hint="default"/>
      </w:rPr>
    </w:lvl>
    <w:lvl w:ilvl="4" w:tplc="9AD2D1C6" w:tentative="1">
      <w:start w:val="1"/>
      <w:numFmt w:val="bullet"/>
      <w:lvlText w:val="•"/>
      <w:lvlJc w:val="left"/>
      <w:pPr>
        <w:tabs>
          <w:tab w:val="num" w:pos="3600"/>
        </w:tabs>
        <w:ind w:left="3600" w:hanging="360"/>
      </w:pPr>
      <w:rPr>
        <w:rFonts w:ascii="Arial" w:hAnsi="Arial" w:hint="default"/>
      </w:rPr>
    </w:lvl>
    <w:lvl w:ilvl="5" w:tplc="355C73E2" w:tentative="1">
      <w:start w:val="1"/>
      <w:numFmt w:val="bullet"/>
      <w:lvlText w:val="•"/>
      <w:lvlJc w:val="left"/>
      <w:pPr>
        <w:tabs>
          <w:tab w:val="num" w:pos="4320"/>
        </w:tabs>
        <w:ind w:left="4320" w:hanging="360"/>
      </w:pPr>
      <w:rPr>
        <w:rFonts w:ascii="Arial" w:hAnsi="Arial" w:hint="default"/>
      </w:rPr>
    </w:lvl>
    <w:lvl w:ilvl="6" w:tplc="1E029264" w:tentative="1">
      <w:start w:val="1"/>
      <w:numFmt w:val="bullet"/>
      <w:lvlText w:val="•"/>
      <w:lvlJc w:val="left"/>
      <w:pPr>
        <w:tabs>
          <w:tab w:val="num" w:pos="5040"/>
        </w:tabs>
        <w:ind w:left="5040" w:hanging="360"/>
      </w:pPr>
      <w:rPr>
        <w:rFonts w:ascii="Arial" w:hAnsi="Arial" w:hint="default"/>
      </w:rPr>
    </w:lvl>
    <w:lvl w:ilvl="7" w:tplc="84B0B58E" w:tentative="1">
      <w:start w:val="1"/>
      <w:numFmt w:val="bullet"/>
      <w:lvlText w:val="•"/>
      <w:lvlJc w:val="left"/>
      <w:pPr>
        <w:tabs>
          <w:tab w:val="num" w:pos="5760"/>
        </w:tabs>
        <w:ind w:left="5760" w:hanging="360"/>
      </w:pPr>
      <w:rPr>
        <w:rFonts w:ascii="Arial" w:hAnsi="Arial" w:hint="default"/>
      </w:rPr>
    </w:lvl>
    <w:lvl w:ilvl="8" w:tplc="83FA87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244DF9"/>
    <w:multiLevelType w:val="multilevel"/>
    <w:tmpl w:val="BEBE107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711"/>
        </w:tabs>
        <w:ind w:left="1711"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2E8E2CBA"/>
    <w:multiLevelType w:val="hybridMultilevel"/>
    <w:tmpl w:val="46024312"/>
    <w:lvl w:ilvl="0" w:tplc="9AB6D688">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133B74"/>
    <w:multiLevelType w:val="hybridMultilevel"/>
    <w:tmpl w:val="03B482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BD23525"/>
    <w:multiLevelType w:val="hybridMultilevel"/>
    <w:tmpl w:val="1B0E4BE6"/>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59691C"/>
    <w:multiLevelType w:val="hybridMultilevel"/>
    <w:tmpl w:val="31FC0F18"/>
    <w:lvl w:ilvl="0" w:tplc="79CAC2E2">
      <w:start w:val="1"/>
      <w:numFmt w:val="bullet"/>
      <w:lvlText w:val="•"/>
      <w:lvlJc w:val="left"/>
      <w:pPr>
        <w:tabs>
          <w:tab w:val="num" w:pos="720"/>
        </w:tabs>
        <w:ind w:left="720" w:hanging="360"/>
      </w:pPr>
      <w:rPr>
        <w:rFonts w:ascii="Arial" w:hAnsi="Arial" w:hint="default"/>
      </w:rPr>
    </w:lvl>
    <w:lvl w:ilvl="1" w:tplc="12D4930E" w:tentative="1">
      <w:start w:val="1"/>
      <w:numFmt w:val="bullet"/>
      <w:lvlText w:val="•"/>
      <w:lvlJc w:val="left"/>
      <w:pPr>
        <w:tabs>
          <w:tab w:val="num" w:pos="1440"/>
        </w:tabs>
        <w:ind w:left="1440" w:hanging="360"/>
      </w:pPr>
      <w:rPr>
        <w:rFonts w:ascii="Arial" w:hAnsi="Arial" w:hint="default"/>
      </w:rPr>
    </w:lvl>
    <w:lvl w:ilvl="2" w:tplc="2D4E9652" w:tentative="1">
      <w:start w:val="1"/>
      <w:numFmt w:val="bullet"/>
      <w:lvlText w:val="•"/>
      <w:lvlJc w:val="left"/>
      <w:pPr>
        <w:tabs>
          <w:tab w:val="num" w:pos="2160"/>
        </w:tabs>
        <w:ind w:left="2160" w:hanging="360"/>
      </w:pPr>
      <w:rPr>
        <w:rFonts w:ascii="Arial" w:hAnsi="Arial" w:hint="default"/>
      </w:rPr>
    </w:lvl>
    <w:lvl w:ilvl="3" w:tplc="43880B74" w:tentative="1">
      <w:start w:val="1"/>
      <w:numFmt w:val="bullet"/>
      <w:lvlText w:val="•"/>
      <w:lvlJc w:val="left"/>
      <w:pPr>
        <w:tabs>
          <w:tab w:val="num" w:pos="2880"/>
        </w:tabs>
        <w:ind w:left="2880" w:hanging="360"/>
      </w:pPr>
      <w:rPr>
        <w:rFonts w:ascii="Arial" w:hAnsi="Arial" w:hint="default"/>
      </w:rPr>
    </w:lvl>
    <w:lvl w:ilvl="4" w:tplc="CC208FB0" w:tentative="1">
      <w:start w:val="1"/>
      <w:numFmt w:val="bullet"/>
      <w:lvlText w:val="•"/>
      <w:lvlJc w:val="left"/>
      <w:pPr>
        <w:tabs>
          <w:tab w:val="num" w:pos="3600"/>
        </w:tabs>
        <w:ind w:left="3600" w:hanging="360"/>
      </w:pPr>
      <w:rPr>
        <w:rFonts w:ascii="Arial" w:hAnsi="Arial" w:hint="default"/>
      </w:rPr>
    </w:lvl>
    <w:lvl w:ilvl="5" w:tplc="C5689930" w:tentative="1">
      <w:start w:val="1"/>
      <w:numFmt w:val="bullet"/>
      <w:lvlText w:val="•"/>
      <w:lvlJc w:val="left"/>
      <w:pPr>
        <w:tabs>
          <w:tab w:val="num" w:pos="4320"/>
        </w:tabs>
        <w:ind w:left="4320" w:hanging="360"/>
      </w:pPr>
      <w:rPr>
        <w:rFonts w:ascii="Arial" w:hAnsi="Arial" w:hint="default"/>
      </w:rPr>
    </w:lvl>
    <w:lvl w:ilvl="6" w:tplc="5BB235FE" w:tentative="1">
      <w:start w:val="1"/>
      <w:numFmt w:val="bullet"/>
      <w:lvlText w:val="•"/>
      <w:lvlJc w:val="left"/>
      <w:pPr>
        <w:tabs>
          <w:tab w:val="num" w:pos="5040"/>
        </w:tabs>
        <w:ind w:left="5040" w:hanging="360"/>
      </w:pPr>
      <w:rPr>
        <w:rFonts w:ascii="Arial" w:hAnsi="Arial" w:hint="default"/>
      </w:rPr>
    </w:lvl>
    <w:lvl w:ilvl="7" w:tplc="D0A4A44A" w:tentative="1">
      <w:start w:val="1"/>
      <w:numFmt w:val="bullet"/>
      <w:lvlText w:val="•"/>
      <w:lvlJc w:val="left"/>
      <w:pPr>
        <w:tabs>
          <w:tab w:val="num" w:pos="5760"/>
        </w:tabs>
        <w:ind w:left="5760" w:hanging="360"/>
      </w:pPr>
      <w:rPr>
        <w:rFonts w:ascii="Arial" w:hAnsi="Arial" w:hint="default"/>
      </w:rPr>
    </w:lvl>
    <w:lvl w:ilvl="8" w:tplc="1E620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CA33F3"/>
    <w:multiLevelType w:val="hybridMultilevel"/>
    <w:tmpl w:val="549EA708"/>
    <w:lvl w:ilvl="0" w:tplc="4C560348">
      <w:start w:val="2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C24729"/>
    <w:multiLevelType w:val="hybridMultilevel"/>
    <w:tmpl w:val="63F41C36"/>
    <w:lvl w:ilvl="0" w:tplc="C3F04DC6">
      <w:start w:val="1"/>
      <w:numFmt w:val="bullet"/>
      <w:lvlText w:val=""/>
      <w:lvlJc w:val="left"/>
      <w:pPr>
        <w:tabs>
          <w:tab w:val="num" w:pos="720"/>
        </w:tabs>
        <w:ind w:left="720" w:hanging="360"/>
      </w:pPr>
      <w:rPr>
        <w:rFonts w:ascii="Symbol" w:hAnsi="Symbol" w:hint="default"/>
        <w:sz w:val="20"/>
      </w:rPr>
    </w:lvl>
    <w:lvl w:ilvl="1" w:tplc="F81E52FC" w:tentative="1">
      <w:start w:val="1"/>
      <w:numFmt w:val="bullet"/>
      <w:lvlText w:val="o"/>
      <w:lvlJc w:val="left"/>
      <w:pPr>
        <w:tabs>
          <w:tab w:val="num" w:pos="1440"/>
        </w:tabs>
        <w:ind w:left="1440" w:hanging="360"/>
      </w:pPr>
      <w:rPr>
        <w:rFonts w:ascii="Courier New" w:hAnsi="Courier New" w:hint="default"/>
        <w:sz w:val="20"/>
      </w:rPr>
    </w:lvl>
    <w:lvl w:ilvl="2" w:tplc="0456BA78" w:tentative="1">
      <w:start w:val="1"/>
      <w:numFmt w:val="bullet"/>
      <w:lvlText w:val=""/>
      <w:lvlJc w:val="left"/>
      <w:pPr>
        <w:tabs>
          <w:tab w:val="num" w:pos="2160"/>
        </w:tabs>
        <w:ind w:left="2160" w:hanging="360"/>
      </w:pPr>
      <w:rPr>
        <w:rFonts w:ascii="Wingdings" w:hAnsi="Wingdings" w:hint="default"/>
        <w:sz w:val="20"/>
      </w:rPr>
    </w:lvl>
    <w:lvl w:ilvl="3" w:tplc="189453D2" w:tentative="1">
      <w:start w:val="1"/>
      <w:numFmt w:val="bullet"/>
      <w:lvlText w:val=""/>
      <w:lvlJc w:val="left"/>
      <w:pPr>
        <w:tabs>
          <w:tab w:val="num" w:pos="2880"/>
        </w:tabs>
        <w:ind w:left="2880" w:hanging="360"/>
      </w:pPr>
      <w:rPr>
        <w:rFonts w:ascii="Wingdings" w:hAnsi="Wingdings" w:hint="default"/>
        <w:sz w:val="20"/>
      </w:rPr>
    </w:lvl>
    <w:lvl w:ilvl="4" w:tplc="227A28FE" w:tentative="1">
      <w:start w:val="1"/>
      <w:numFmt w:val="bullet"/>
      <w:lvlText w:val=""/>
      <w:lvlJc w:val="left"/>
      <w:pPr>
        <w:tabs>
          <w:tab w:val="num" w:pos="3600"/>
        </w:tabs>
        <w:ind w:left="3600" w:hanging="360"/>
      </w:pPr>
      <w:rPr>
        <w:rFonts w:ascii="Wingdings" w:hAnsi="Wingdings" w:hint="default"/>
        <w:sz w:val="20"/>
      </w:rPr>
    </w:lvl>
    <w:lvl w:ilvl="5" w:tplc="0A2EE922" w:tentative="1">
      <w:start w:val="1"/>
      <w:numFmt w:val="bullet"/>
      <w:lvlText w:val=""/>
      <w:lvlJc w:val="left"/>
      <w:pPr>
        <w:tabs>
          <w:tab w:val="num" w:pos="4320"/>
        </w:tabs>
        <w:ind w:left="4320" w:hanging="360"/>
      </w:pPr>
      <w:rPr>
        <w:rFonts w:ascii="Wingdings" w:hAnsi="Wingdings" w:hint="default"/>
        <w:sz w:val="20"/>
      </w:rPr>
    </w:lvl>
    <w:lvl w:ilvl="6" w:tplc="5316008E" w:tentative="1">
      <w:start w:val="1"/>
      <w:numFmt w:val="bullet"/>
      <w:lvlText w:val=""/>
      <w:lvlJc w:val="left"/>
      <w:pPr>
        <w:tabs>
          <w:tab w:val="num" w:pos="5040"/>
        </w:tabs>
        <w:ind w:left="5040" w:hanging="360"/>
      </w:pPr>
      <w:rPr>
        <w:rFonts w:ascii="Wingdings" w:hAnsi="Wingdings" w:hint="default"/>
        <w:sz w:val="20"/>
      </w:rPr>
    </w:lvl>
    <w:lvl w:ilvl="7" w:tplc="AC9C6288" w:tentative="1">
      <w:start w:val="1"/>
      <w:numFmt w:val="bullet"/>
      <w:lvlText w:val=""/>
      <w:lvlJc w:val="left"/>
      <w:pPr>
        <w:tabs>
          <w:tab w:val="num" w:pos="5760"/>
        </w:tabs>
        <w:ind w:left="5760" w:hanging="360"/>
      </w:pPr>
      <w:rPr>
        <w:rFonts w:ascii="Wingdings" w:hAnsi="Wingdings" w:hint="default"/>
        <w:sz w:val="20"/>
      </w:rPr>
    </w:lvl>
    <w:lvl w:ilvl="8" w:tplc="871A647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50C41"/>
    <w:multiLevelType w:val="hybridMultilevel"/>
    <w:tmpl w:val="80222482"/>
    <w:lvl w:ilvl="0" w:tplc="89CE3FD0">
      <w:start w:val="1"/>
      <w:numFmt w:val="bullet"/>
      <w:lvlText w:val="-"/>
      <w:lvlJc w:val="left"/>
      <w:pPr>
        <w:tabs>
          <w:tab w:val="num" w:pos="2160"/>
        </w:tabs>
        <w:ind w:left="2160" w:hanging="360"/>
      </w:pPr>
      <w:rPr>
        <w:rFonts w:ascii="Verdana Ref" w:hAnsi="Verdana Re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943A7"/>
    <w:multiLevelType w:val="hybridMultilevel"/>
    <w:tmpl w:val="5E926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D925B5"/>
    <w:multiLevelType w:val="hybridMultilevel"/>
    <w:tmpl w:val="88209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BF783C"/>
    <w:multiLevelType w:val="hybridMultilevel"/>
    <w:tmpl w:val="DA3CB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950A3"/>
    <w:multiLevelType w:val="hybridMultilevel"/>
    <w:tmpl w:val="A90CC7F2"/>
    <w:lvl w:ilvl="0" w:tplc="07443180">
      <w:start w:val="1"/>
      <w:numFmt w:val="bullet"/>
      <w:lvlText w:val="•"/>
      <w:lvlJc w:val="left"/>
      <w:pPr>
        <w:tabs>
          <w:tab w:val="num" w:pos="720"/>
        </w:tabs>
        <w:ind w:left="720" w:hanging="360"/>
      </w:pPr>
      <w:rPr>
        <w:rFonts w:ascii="Arial" w:hAnsi="Arial" w:hint="default"/>
      </w:rPr>
    </w:lvl>
    <w:lvl w:ilvl="1" w:tplc="871CCB72" w:tentative="1">
      <w:start w:val="1"/>
      <w:numFmt w:val="bullet"/>
      <w:lvlText w:val="•"/>
      <w:lvlJc w:val="left"/>
      <w:pPr>
        <w:tabs>
          <w:tab w:val="num" w:pos="1440"/>
        </w:tabs>
        <w:ind w:left="1440" w:hanging="360"/>
      </w:pPr>
      <w:rPr>
        <w:rFonts w:ascii="Arial" w:hAnsi="Arial" w:hint="default"/>
      </w:rPr>
    </w:lvl>
    <w:lvl w:ilvl="2" w:tplc="8FA8B8AE" w:tentative="1">
      <w:start w:val="1"/>
      <w:numFmt w:val="bullet"/>
      <w:lvlText w:val="•"/>
      <w:lvlJc w:val="left"/>
      <w:pPr>
        <w:tabs>
          <w:tab w:val="num" w:pos="2160"/>
        </w:tabs>
        <w:ind w:left="2160" w:hanging="360"/>
      </w:pPr>
      <w:rPr>
        <w:rFonts w:ascii="Arial" w:hAnsi="Arial" w:hint="default"/>
      </w:rPr>
    </w:lvl>
    <w:lvl w:ilvl="3" w:tplc="6332CBEE" w:tentative="1">
      <w:start w:val="1"/>
      <w:numFmt w:val="bullet"/>
      <w:lvlText w:val="•"/>
      <w:lvlJc w:val="left"/>
      <w:pPr>
        <w:tabs>
          <w:tab w:val="num" w:pos="2880"/>
        </w:tabs>
        <w:ind w:left="2880" w:hanging="360"/>
      </w:pPr>
      <w:rPr>
        <w:rFonts w:ascii="Arial" w:hAnsi="Arial" w:hint="default"/>
      </w:rPr>
    </w:lvl>
    <w:lvl w:ilvl="4" w:tplc="FA6CCB94" w:tentative="1">
      <w:start w:val="1"/>
      <w:numFmt w:val="bullet"/>
      <w:lvlText w:val="•"/>
      <w:lvlJc w:val="left"/>
      <w:pPr>
        <w:tabs>
          <w:tab w:val="num" w:pos="3600"/>
        </w:tabs>
        <w:ind w:left="3600" w:hanging="360"/>
      </w:pPr>
      <w:rPr>
        <w:rFonts w:ascii="Arial" w:hAnsi="Arial" w:hint="default"/>
      </w:rPr>
    </w:lvl>
    <w:lvl w:ilvl="5" w:tplc="88B4E8E4" w:tentative="1">
      <w:start w:val="1"/>
      <w:numFmt w:val="bullet"/>
      <w:lvlText w:val="•"/>
      <w:lvlJc w:val="left"/>
      <w:pPr>
        <w:tabs>
          <w:tab w:val="num" w:pos="4320"/>
        </w:tabs>
        <w:ind w:left="4320" w:hanging="360"/>
      </w:pPr>
      <w:rPr>
        <w:rFonts w:ascii="Arial" w:hAnsi="Arial" w:hint="default"/>
      </w:rPr>
    </w:lvl>
    <w:lvl w:ilvl="6" w:tplc="16D8C222" w:tentative="1">
      <w:start w:val="1"/>
      <w:numFmt w:val="bullet"/>
      <w:lvlText w:val="•"/>
      <w:lvlJc w:val="left"/>
      <w:pPr>
        <w:tabs>
          <w:tab w:val="num" w:pos="5040"/>
        </w:tabs>
        <w:ind w:left="5040" w:hanging="360"/>
      </w:pPr>
      <w:rPr>
        <w:rFonts w:ascii="Arial" w:hAnsi="Arial" w:hint="default"/>
      </w:rPr>
    </w:lvl>
    <w:lvl w:ilvl="7" w:tplc="29808886" w:tentative="1">
      <w:start w:val="1"/>
      <w:numFmt w:val="bullet"/>
      <w:lvlText w:val="•"/>
      <w:lvlJc w:val="left"/>
      <w:pPr>
        <w:tabs>
          <w:tab w:val="num" w:pos="5760"/>
        </w:tabs>
        <w:ind w:left="5760" w:hanging="360"/>
      </w:pPr>
      <w:rPr>
        <w:rFonts w:ascii="Arial" w:hAnsi="Arial" w:hint="default"/>
      </w:rPr>
    </w:lvl>
    <w:lvl w:ilvl="8" w:tplc="ECF873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3072E0"/>
    <w:multiLevelType w:val="hybridMultilevel"/>
    <w:tmpl w:val="A65CB51E"/>
    <w:lvl w:ilvl="0" w:tplc="DFAC758E">
      <w:start w:val="1"/>
      <w:numFmt w:val="bullet"/>
      <w:lvlText w:val="•"/>
      <w:lvlJc w:val="left"/>
      <w:pPr>
        <w:tabs>
          <w:tab w:val="num" w:pos="720"/>
        </w:tabs>
        <w:ind w:left="720" w:hanging="360"/>
      </w:pPr>
      <w:rPr>
        <w:rFonts w:ascii="Arial" w:hAnsi="Arial" w:hint="default"/>
      </w:rPr>
    </w:lvl>
    <w:lvl w:ilvl="1" w:tplc="39DE564E" w:tentative="1">
      <w:start w:val="1"/>
      <w:numFmt w:val="bullet"/>
      <w:lvlText w:val="•"/>
      <w:lvlJc w:val="left"/>
      <w:pPr>
        <w:tabs>
          <w:tab w:val="num" w:pos="1440"/>
        </w:tabs>
        <w:ind w:left="1440" w:hanging="360"/>
      </w:pPr>
      <w:rPr>
        <w:rFonts w:ascii="Arial" w:hAnsi="Arial" w:hint="default"/>
      </w:rPr>
    </w:lvl>
    <w:lvl w:ilvl="2" w:tplc="51022566" w:tentative="1">
      <w:start w:val="1"/>
      <w:numFmt w:val="bullet"/>
      <w:lvlText w:val="•"/>
      <w:lvlJc w:val="left"/>
      <w:pPr>
        <w:tabs>
          <w:tab w:val="num" w:pos="2160"/>
        </w:tabs>
        <w:ind w:left="2160" w:hanging="360"/>
      </w:pPr>
      <w:rPr>
        <w:rFonts w:ascii="Arial" w:hAnsi="Arial" w:hint="default"/>
      </w:rPr>
    </w:lvl>
    <w:lvl w:ilvl="3" w:tplc="1E8680F0" w:tentative="1">
      <w:start w:val="1"/>
      <w:numFmt w:val="bullet"/>
      <w:lvlText w:val="•"/>
      <w:lvlJc w:val="left"/>
      <w:pPr>
        <w:tabs>
          <w:tab w:val="num" w:pos="2880"/>
        </w:tabs>
        <w:ind w:left="2880" w:hanging="360"/>
      </w:pPr>
      <w:rPr>
        <w:rFonts w:ascii="Arial" w:hAnsi="Arial" w:hint="default"/>
      </w:rPr>
    </w:lvl>
    <w:lvl w:ilvl="4" w:tplc="E8EE703A" w:tentative="1">
      <w:start w:val="1"/>
      <w:numFmt w:val="bullet"/>
      <w:lvlText w:val="•"/>
      <w:lvlJc w:val="left"/>
      <w:pPr>
        <w:tabs>
          <w:tab w:val="num" w:pos="3600"/>
        </w:tabs>
        <w:ind w:left="3600" w:hanging="360"/>
      </w:pPr>
      <w:rPr>
        <w:rFonts w:ascii="Arial" w:hAnsi="Arial" w:hint="default"/>
      </w:rPr>
    </w:lvl>
    <w:lvl w:ilvl="5" w:tplc="F740D6C0" w:tentative="1">
      <w:start w:val="1"/>
      <w:numFmt w:val="bullet"/>
      <w:lvlText w:val="•"/>
      <w:lvlJc w:val="left"/>
      <w:pPr>
        <w:tabs>
          <w:tab w:val="num" w:pos="4320"/>
        </w:tabs>
        <w:ind w:left="4320" w:hanging="360"/>
      </w:pPr>
      <w:rPr>
        <w:rFonts w:ascii="Arial" w:hAnsi="Arial" w:hint="default"/>
      </w:rPr>
    </w:lvl>
    <w:lvl w:ilvl="6" w:tplc="316EDA00" w:tentative="1">
      <w:start w:val="1"/>
      <w:numFmt w:val="bullet"/>
      <w:lvlText w:val="•"/>
      <w:lvlJc w:val="left"/>
      <w:pPr>
        <w:tabs>
          <w:tab w:val="num" w:pos="5040"/>
        </w:tabs>
        <w:ind w:left="5040" w:hanging="360"/>
      </w:pPr>
      <w:rPr>
        <w:rFonts w:ascii="Arial" w:hAnsi="Arial" w:hint="default"/>
      </w:rPr>
    </w:lvl>
    <w:lvl w:ilvl="7" w:tplc="B3846B26" w:tentative="1">
      <w:start w:val="1"/>
      <w:numFmt w:val="bullet"/>
      <w:lvlText w:val="•"/>
      <w:lvlJc w:val="left"/>
      <w:pPr>
        <w:tabs>
          <w:tab w:val="num" w:pos="5760"/>
        </w:tabs>
        <w:ind w:left="5760" w:hanging="360"/>
      </w:pPr>
      <w:rPr>
        <w:rFonts w:ascii="Arial" w:hAnsi="Arial" w:hint="default"/>
      </w:rPr>
    </w:lvl>
    <w:lvl w:ilvl="8" w:tplc="0CA437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AA4752"/>
    <w:multiLevelType w:val="hybridMultilevel"/>
    <w:tmpl w:val="A3A8CBB0"/>
    <w:lvl w:ilvl="0" w:tplc="3E547C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DF30BA"/>
    <w:multiLevelType w:val="hybridMultilevel"/>
    <w:tmpl w:val="3488C5CA"/>
    <w:lvl w:ilvl="0" w:tplc="7DC80520">
      <w:start w:val="1"/>
      <w:numFmt w:val="bullet"/>
      <w:lvlText w:val=""/>
      <w:lvlJc w:val="left"/>
      <w:pPr>
        <w:tabs>
          <w:tab w:val="num" w:pos="720"/>
        </w:tabs>
        <w:ind w:left="720" w:hanging="360"/>
      </w:pPr>
      <w:rPr>
        <w:rFonts w:ascii="Symbol" w:hAnsi="Symbol" w:hint="default"/>
      </w:rPr>
    </w:lvl>
    <w:lvl w:ilvl="1" w:tplc="20DCF60C" w:tentative="1">
      <w:start w:val="1"/>
      <w:numFmt w:val="bullet"/>
      <w:lvlText w:val=""/>
      <w:lvlJc w:val="left"/>
      <w:pPr>
        <w:tabs>
          <w:tab w:val="num" w:pos="1440"/>
        </w:tabs>
        <w:ind w:left="1440" w:hanging="360"/>
      </w:pPr>
      <w:rPr>
        <w:rFonts w:ascii="Symbol" w:hAnsi="Symbol" w:hint="default"/>
      </w:rPr>
    </w:lvl>
    <w:lvl w:ilvl="2" w:tplc="AFBA0A24" w:tentative="1">
      <w:start w:val="1"/>
      <w:numFmt w:val="bullet"/>
      <w:lvlText w:val=""/>
      <w:lvlJc w:val="left"/>
      <w:pPr>
        <w:tabs>
          <w:tab w:val="num" w:pos="2160"/>
        </w:tabs>
        <w:ind w:left="2160" w:hanging="360"/>
      </w:pPr>
      <w:rPr>
        <w:rFonts w:ascii="Symbol" w:hAnsi="Symbol" w:hint="default"/>
      </w:rPr>
    </w:lvl>
    <w:lvl w:ilvl="3" w:tplc="7E226B74" w:tentative="1">
      <w:start w:val="1"/>
      <w:numFmt w:val="bullet"/>
      <w:lvlText w:val=""/>
      <w:lvlJc w:val="left"/>
      <w:pPr>
        <w:tabs>
          <w:tab w:val="num" w:pos="2880"/>
        </w:tabs>
        <w:ind w:left="2880" w:hanging="360"/>
      </w:pPr>
      <w:rPr>
        <w:rFonts w:ascii="Symbol" w:hAnsi="Symbol" w:hint="default"/>
      </w:rPr>
    </w:lvl>
    <w:lvl w:ilvl="4" w:tplc="B8E02216" w:tentative="1">
      <w:start w:val="1"/>
      <w:numFmt w:val="bullet"/>
      <w:lvlText w:val=""/>
      <w:lvlJc w:val="left"/>
      <w:pPr>
        <w:tabs>
          <w:tab w:val="num" w:pos="3600"/>
        </w:tabs>
        <w:ind w:left="3600" w:hanging="360"/>
      </w:pPr>
      <w:rPr>
        <w:rFonts w:ascii="Symbol" w:hAnsi="Symbol" w:hint="default"/>
      </w:rPr>
    </w:lvl>
    <w:lvl w:ilvl="5" w:tplc="FF9CB65E" w:tentative="1">
      <w:start w:val="1"/>
      <w:numFmt w:val="bullet"/>
      <w:lvlText w:val=""/>
      <w:lvlJc w:val="left"/>
      <w:pPr>
        <w:tabs>
          <w:tab w:val="num" w:pos="4320"/>
        </w:tabs>
        <w:ind w:left="4320" w:hanging="360"/>
      </w:pPr>
      <w:rPr>
        <w:rFonts w:ascii="Symbol" w:hAnsi="Symbol" w:hint="default"/>
      </w:rPr>
    </w:lvl>
    <w:lvl w:ilvl="6" w:tplc="BB9607F0" w:tentative="1">
      <w:start w:val="1"/>
      <w:numFmt w:val="bullet"/>
      <w:lvlText w:val=""/>
      <w:lvlJc w:val="left"/>
      <w:pPr>
        <w:tabs>
          <w:tab w:val="num" w:pos="5040"/>
        </w:tabs>
        <w:ind w:left="5040" w:hanging="360"/>
      </w:pPr>
      <w:rPr>
        <w:rFonts w:ascii="Symbol" w:hAnsi="Symbol" w:hint="default"/>
      </w:rPr>
    </w:lvl>
    <w:lvl w:ilvl="7" w:tplc="C5F82D8A" w:tentative="1">
      <w:start w:val="1"/>
      <w:numFmt w:val="bullet"/>
      <w:lvlText w:val=""/>
      <w:lvlJc w:val="left"/>
      <w:pPr>
        <w:tabs>
          <w:tab w:val="num" w:pos="5760"/>
        </w:tabs>
        <w:ind w:left="5760" w:hanging="360"/>
      </w:pPr>
      <w:rPr>
        <w:rFonts w:ascii="Symbol" w:hAnsi="Symbol" w:hint="default"/>
      </w:rPr>
    </w:lvl>
    <w:lvl w:ilvl="8" w:tplc="8CD4190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EB47CB"/>
    <w:multiLevelType w:val="hybridMultilevel"/>
    <w:tmpl w:val="BF443B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83213B"/>
    <w:multiLevelType w:val="hybridMultilevel"/>
    <w:tmpl w:val="99F83DE8"/>
    <w:lvl w:ilvl="0" w:tplc="49FCC42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5339"/>
    <w:multiLevelType w:val="hybridMultilevel"/>
    <w:tmpl w:val="ECE6F42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44561"/>
    <w:multiLevelType w:val="hybridMultilevel"/>
    <w:tmpl w:val="AD9E2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32A2C"/>
    <w:multiLevelType w:val="hybridMultilevel"/>
    <w:tmpl w:val="7D5E01EC"/>
    <w:lvl w:ilvl="0" w:tplc="040C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8C31360"/>
    <w:multiLevelType w:val="hybridMultilevel"/>
    <w:tmpl w:val="6194C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C2192E"/>
    <w:multiLevelType w:val="hybridMultilevel"/>
    <w:tmpl w:val="1F041DAA"/>
    <w:lvl w:ilvl="0" w:tplc="C6D0D4EC">
      <w:start w:val="1"/>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583941"/>
    <w:multiLevelType w:val="hybridMultilevel"/>
    <w:tmpl w:val="9968AB5E"/>
    <w:lvl w:ilvl="0" w:tplc="9AB6D688">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5"/>
  </w:num>
  <w:num w:numId="5">
    <w:abstractNumId w:val="16"/>
  </w:num>
  <w:num w:numId="6">
    <w:abstractNumId w:val="17"/>
  </w:num>
  <w:num w:numId="7">
    <w:abstractNumId w:val="2"/>
  </w:num>
  <w:num w:numId="8">
    <w:abstractNumId w:val="27"/>
  </w:num>
  <w:num w:numId="9">
    <w:abstractNumId w:val="10"/>
  </w:num>
  <w:num w:numId="10">
    <w:abstractNumId w:val="1"/>
  </w:num>
  <w:num w:numId="11">
    <w:abstractNumId w:val="18"/>
  </w:num>
  <w:num w:numId="12">
    <w:abstractNumId w:val="13"/>
  </w:num>
  <w:num w:numId="13">
    <w:abstractNumId w:val="8"/>
  </w:num>
  <w:num w:numId="14">
    <w:abstractNumId w:val="28"/>
  </w:num>
  <w:num w:numId="15">
    <w:abstractNumId w:val="30"/>
  </w:num>
  <w:num w:numId="16">
    <w:abstractNumId w:val="4"/>
  </w:num>
  <w:num w:numId="17">
    <w:abstractNumId w:val="0"/>
  </w:num>
  <w:num w:numId="18">
    <w:abstractNumId w:val="7"/>
  </w:num>
  <w:num w:numId="19">
    <w:abstractNumId w:val="29"/>
  </w:num>
  <w:num w:numId="20">
    <w:abstractNumId w:val="20"/>
  </w:num>
  <w:num w:numId="21">
    <w:abstractNumId w:val="32"/>
  </w:num>
  <w:num w:numId="22">
    <w:abstractNumId w:val="11"/>
  </w:num>
  <w:num w:numId="23">
    <w:abstractNumId w:val="19"/>
  </w:num>
  <w:num w:numId="24">
    <w:abstractNumId w:val="24"/>
  </w:num>
  <w:num w:numId="25">
    <w:abstractNumId w:val="14"/>
  </w:num>
  <w:num w:numId="26">
    <w:abstractNumId w:val="9"/>
  </w:num>
  <w:num w:numId="27">
    <w:abstractNumId w:val="21"/>
  </w:num>
  <w:num w:numId="28">
    <w:abstractNumId w:val="3"/>
  </w:num>
  <w:num w:numId="29">
    <w:abstractNumId w:val="15"/>
  </w:num>
  <w:num w:numId="30">
    <w:abstractNumId w:val="31"/>
  </w:num>
  <w:num w:numId="31">
    <w:abstractNumId w:val="6"/>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BE"/>
    <w:rsid w:val="000402E8"/>
    <w:rsid w:val="00074653"/>
    <w:rsid w:val="00077282"/>
    <w:rsid w:val="00091EB2"/>
    <w:rsid w:val="000C343A"/>
    <w:rsid w:val="000F2C4F"/>
    <w:rsid w:val="00107333"/>
    <w:rsid w:val="00111B40"/>
    <w:rsid w:val="00126775"/>
    <w:rsid w:val="001307EC"/>
    <w:rsid w:val="001410FA"/>
    <w:rsid w:val="00150D49"/>
    <w:rsid w:val="001E7A91"/>
    <w:rsid w:val="001F57E3"/>
    <w:rsid w:val="002053F8"/>
    <w:rsid w:val="0023068A"/>
    <w:rsid w:val="0027088F"/>
    <w:rsid w:val="00276E9E"/>
    <w:rsid w:val="00291788"/>
    <w:rsid w:val="002B10D9"/>
    <w:rsid w:val="002C17A0"/>
    <w:rsid w:val="002E26E9"/>
    <w:rsid w:val="002E68BD"/>
    <w:rsid w:val="00306D8E"/>
    <w:rsid w:val="00313B57"/>
    <w:rsid w:val="003154E6"/>
    <w:rsid w:val="003327F0"/>
    <w:rsid w:val="00347218"/>
    <w:rsid w:val="00381EC6"/>
    <w:rsid w:val="00397B4E"/>
    <w:rsid w:val="003C62E7"/>
    <w:rsid w:val="003D30C7"/>
    <w:rsid w:val="003D5563"/>
    <w:rsid w:val="003F494D"/>
    <w:rsid w:val="00423569"/>
    <w:rsid w:val="00457F32"/>
    <w:rsid w:val="004644DD"/>
    <w:rsid w:val="00471080"/>
    <w:rsid w:val="00483F9D"/>
    <w:rsid w:val="004974B9"/>
    <w:rsid w:val="004A1383"/>
    <w:rsid w:val="004A70E9"/>
    <w:rsid w:val="004B577C"/>
    <w:rsid w:val="004D4013"/>
    <w:rsid w:val="004F6566"/>
    <w:rsid w:val="00506244"/>
    <w:rsid w:val="00523575"/>
    <w:rsid w:val="00523710"/>
    <w:rsid w:val="00526E7C"/>
    <w:rsid w:val="0057400D"/>
    <w:rsid w:val="005B1D53"/>
    <w:rsid w:val="005C3C44"/>
    <w:rsid w:val="005D1AAE"/>
    <w:rsid w:val="005F6A90"/>
    <w:rsid w:val="0065598E"/>
    <w:rsid w:val="00665360"/>
    <w:rsid w:val="006A17FA"/>
    <w:rsid w:val="006A4BD3"/>
    <w:rsid w:val="006A7609"/>
    <w:rsid w:val="006B12AB"/>
    <w:rsid w:val="006E4305"/>
    <w:rsid w:val="006E5D96"/>
    <w:rsid w:val="006E6BF0"/>
    <w:rsid w:val="00743C51"/>
    <w:rsid w:val="00745844"/>
    <w:rsid w:val="00754866"/>
    <w:rsid w:val="007564EC"/>
    <w:rsid w:val="00760AB3"/>
    <w:rsid w:val="007743E8"/>
    <w:rsid w:val="00786FCD"/>
    <w:rsid w:val="007A2349"/>
    <w:rsid w:val="007B5982"/>
    <w:rsid w:val="007B67AA"/>
    <w:rsid w:val="007F2509"/>
    <w:rsid w:val="0083003D"/>
    <w:rsid w:val="00832932"/>
    <w:rsid w:val="00872BD2"/>
    <w:rsid w:val="0088200A"/>
    <w:rsid w:val="008902BE"/>
    <w:rsid w:val="008C4C63"/>
    <w:rsid w:val="008D0515"/>
    <w:rsid w:val="008D39C4"/>
    <w:rsid w:val="008F579B"/>
    <w:rsid w:val="009169C0"/>
    <w:rsid w:val="00925EF3"/>
    <w:rsid w:val="00945CED"/>
    <w:rsid w:val="00946829"/>
    <w:rsid w:val="00954ABE"/>
    <w:rsid w:val="00961781"/>
    <w:rsid w:val="00963A4D"/>
    <w:rsid w:val="009760E6"/>
    <w:rsid w:val="00997D05"/>
    <w:rsid w:val="009B1637"/>
    <w:rsid w:val="009B5F20"/>
    <w:rsid w:val="00A007CB"/>
    <w:rsid w:val="00A05CA2"/>
    <w:rsid w:val="00A15D39"/>
    <w:rsid w:val="00A34CB3"/>
    <w:rsid w:val="00A37565"/>
    <w:rsid w:val="00A5535A"/>
    <w:rsid w:val="00A65C9C"/>
    <w:rsid w:val="00A82E3A"/>
    <w:rsid w:val="00A86150"/>
    <w:rsid w:val="00AB0BEB"/>
    <w:rsid w:val="00AC2A52"/>
    <w:rsid w:val="00AC4580"/>
    <w:rsid w:val="00AE0D38"/>
    <w:rsid w:val="00AF3FC2"/>
    <w:rsid w:val="00B336FF"/>
    <w:rsid w:val="00B47530"/>
    <w:rsid w:val="00B533BB"/>
    <w:rsid w:val="00B53E10"/>
    <w:rsid w:val="00B56911"/>
    <w:rsid w:val="00B56D24"/>
    <w:rsid w:val="00B613AF"/>
    <w:rsid w:val="00B703A7"/>
    <w:rsid w:val="00B96F0D"/>
    <w:rsid w:val="00BA7709"/>
    <w:rsid w:val="00BB0A62"/>
    <w:rsid w:val="00BB7C75"/>
    <w:rsid w:val="00BC3A52"/>
    <w:rsid w:val="00BD1B59"/>
    <w:rsid w:val="00BD4C10"/>
    <w:rsid w:val="00BF2CEF"/>
    <w:rsid w:val="00C011E5"/>
    <w:rsid w:val="00C330ED"/>
    <w:rsid w:val="00C34B52"/>
    <w:rsid w:val="00C41937"/>
    <w:rsid w:val="00CB46A5"/>
    <w:rsid w:val="00CC2E56"/>
    <w:rsid w:val="00CD0BDC"/>
    <w:rsid w:val="00CE7BEA"/>
    <w:rsid w:val="00CF2D23"/>
    <w:rsid w:val="00D2216E"/>
    <w:rsid w:val="00D828F8"/>
    <w:rsid w:val="00D86077"/>
    <w:rsid w:val="00D95D35"/>
    <w:rsid w:val="00DA1C85"/>
    <w:rsid w:val="00DB78AA"/>
    <w:rsid w:val="00DC7BEC"/>
    <w:rsid w:val="00DF3877"/>
    <w:rsid w:val="00E0329E"/>
    <w:rsid w:val="00E25022"/>
    <w:rsid w:val="00E5292C"/>
    <w:rsid w:val="00E86ED2"/>
    <w:rsid w:val="00EB145D"/>
    <w:rsid w:val="00ED0D36"/>
    <w:rsid w:val="00F0205A"/>
    <w:rsid w:val="00F21CA0"/>
    <w:rsid w:val="00F36F87"/>
    <w:rsid w:val="00F97CA1"/>
    <w:rsid w:val="00FA0377"/>
    <w:rsid w:val="00FB224A"/>
    <w:rsid w:val="00FC0DC5"/>
    <w:rsid w:val="00FE46C6"/>
    <w:rsid w:val="00FF1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5CB94"/>
  <w15:docId w15:val="{22474A60-5514-4652-AB09-B257113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B67AA"/>
    <w:pPr>
      <w:jc w:val="both"/>
    </w:pPr>
    <w:rPr>
      <w:rFonts w:ascii="Myriad Pro" w:hAnsi="Myriad Pro"/>
      <w:sz w:val="24"/>
      <w:szCs w:val="24"/>
    </w:rPr>
  </w:style>
  <w:style w:type="paragraph" w:styleId="Titre1">
    <w:name w:val="heading 1"/>
    <w:basedOn w:val="Normal"/>
    <w:next w:val="Normal"/>
    <w:qFormat/>
    <w:rsid w:val="00B47530"/>
    <w:pPr>
      <w:keepNext/>
      <w:numPr>
        <w:numId w:val="9"/>
      </w:numPr>
      <w:spacing w:before="240" w:after="60"/>
      <w:outlineLvl w:val="0"/>
    </w:pPr>
    <w:rPr>
      <w:rFonts w:cs="Arial"/>
      <w:b/>
      <w:bCs/>
      <w:kern w:val="32"/>
      <w:szCs w:val="32"/>
      <w:u w:val="single"/>
    </w:rPr>
  </w:style>
  <w:style w:type="paragraph" w:styleId="Titre2">
    <w:name w:val="heading 2"/>
    <w:basedOn w:val="Normal"/>
    <w:next w:val="Normal"/>
    <w:qFormat/>
    <w:rsid w:val="00111B40"/>
    <w:pPr>
      <w:keepNext/>
      <w:numPr>
        <w:ilvl w:val="1"/>
        <w:numId w:val="9"/>
      </w:numPr>
      <w:tabs>
        <w:tab w:val="clear" w:pos="1711"/>
        <w:tab w:val="num" w:pos="576"/>
      </w:tabs>
      <w:spacing w:before="240" w:after="60"/>
      <w:ind w:left="576"/>
      <w:outlineLvl w:val="1"/>
    </w:pPr>
    <w:rPr>
      <w:rFonts w:ascii="Miryad pro" w:hAnsi="Miryad pro" w:cs="Arial"/>
      <w:b/>
      <w:bCs/>
      <w:iCs/>
    </w:rPr>
  </w:style>
  <w:style w:type="paragraph" w:styleId="Titre3">
    <w:name w:val="heading 3"/>
    <w:basedOn w:val="Normal"/>
    <w:next w:val="Normal"/>
    <w:qFormat/>
    <w:rsid w:val="008D0515"/>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qFormat/>
    <w:rsid w:val="008D0515"/>
    <w:pPr>
      <w:keepNext/>
      <w:numPr>
        <w:ilvl w:val="3"/>
        <w:numId w:val="9"/>
      </w:numPr>
      <w:spacing w:before="240" w:after="60"/>
      <w:outlineLvl w:val="3"/>
    </w:pPr>
    <w:rPr>
      <w:rFonts w:ascii="Times New Roman" w:hAnsi="Times New Roman"/>
      <w:b/>
      <w:bCs/>
      <w:sz w:val="28"/>
      <w:szCs w:val="28"/>
    </w:rPr>
  </w:style>
  <w:style w:type="paragraph" w:styleId="Titre5">
    <w:name w:val="heading 5"/>
    <w:basedOn w:val="Normal"/>
    <w:next w:val="Normal"/>
    <w:qFormat/>
    <w:rsid w:val="008D0515"/>
    <w:pPr>
      <w:numPr>
        <w:ilvl w:val="4"/>
        <w:numId w:val="9"/>
      </w:numPr>
      <w:spacing w:before="240" w:after="60"/>
      <w:outlineLvl w:val="4"/>
    </w:pPr>
    <w:rPr>
      <w:b/>
      <w:bCs/>
      <w:i/>
      <w:iCs/>
      <w:sz w:val="26"/>
      <w:szCs w:val="26"/>
    </w:rPr>
  </w:style>
  <w:style w:type="paragraph" w:styleId="Titre6">
    <w:name w:val="heading 6"/>
    <w:basedOn w:val="Normal"/>
    <w:next w:val="Normal"/>
    <w:qFormat/>
    <w:rsid w:val="008D0515"/>
    <w:pPr>
      <w:numPr>
        <w:ilvl w:val="5"/>
        <w:numId w:val="9"/>
      </w:numPr>
      <w:spacing w:before="240" w:after="60"/>
      <w:outlineLvl w:val="5"/>
    </w:pPr>
    <w:rPr>
      <w:rFonts w:ascii="Times New Roman" w:hAnsi="Times New Roman"/>
      <w:b/>
      <w:bCs/>
    </w:rPr>
  </w:style>
  <w:style w:type="paragraph" w:styleId="Titre7">
    <w:name w:val="heading 7"/>
    <w:basedOn w:val="Normal"/>
    <w:next w:val="Normal"/>
    <w:qFormat/>
    <w:rsid w:val="008D0515"/>
    <w:pPr>
      <w:numPr>
        <w:ilvl w:val="6"/>
        <w:numId w:val="9"/>
      </w:numPr>
      <w:spacing w:before="240" w:after="60"/>
      <w:outlineLvl w:val="6"/>
    </w:pPr>
    <w:rPr>
      <w:rFonts w:ascii="Times New Roman" w:hAnsi="Times New Roman"/>
    </w:rPr>
  </w:style>
  <w:style w:type="paragraph" w:styleId="Titre8">
    <w:name w:val="heading 8"/>
    <w:basedOn w:val="Normal"/>
    <w:next w:val="Normal"/>
    <w:qFormat/>
    <w:rsid w:val="008D0515"/>
    <w:pPr>
      <w:numPr>
        <w:ilvl w:val="7"/>
        <w:numId w:val="9"/>
      </w:numPr>
      <w:spacing w:before="240" w:after="60"/>
      <w:outlineLvl w:val="7"/>
    </w:pPr>
    <w:rPr>
      <w:rFonts w:ascii="Times New Roman" w:hAnsi="Times New Roman"/>
      <w:i/>
      <w:iCs/>
    </w:rPr>
  </w:style>
  <w:style w:type="paragraph" w:styleId="Titre9">
    <w:name w:val="heading 9"/>
    <w:basedOn w:val="Normal"/>
    <w:next w:val="Normal"/>
    <w:qFormat/>
    <w:rsid w:val="008D0515"/>
    <w:pPr>
      <w:numPr>
        <w:ilvl w:val="8"/>
        <w:numId w:val="9"/>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068A"/>
    <w:pPr>
      <w:tabs>
        <w:tab w:val="center" w:pos="4320"/>
        <w:tab w:val="right" w:pos="8640"/>
      </w:tabs>
    </w:pPr>
  </w:style>
  <w:style w:type="character" w:styleId="Numrodepage">
    <w:name w:val="page number"/>
    <w:basedOn w:val="Policepardfaut"/>
    <w:rsid w:val="0023068A"/>
  </w:style>
  <w:style w:type="paragraph" w:customStyle="1" w:styleId="Memoheading">
    <w:name w:val="Memo heading"/>
    <w:rsid w:val="0023068A"/>
    <w:rPr>
      <w:noProof/>
      <w:lang w:val="en-US" w:eastAsia="en-US"/>
    </w:rPr>
  </w:style>
  <w:style w:type="paragraph" w:customStyle="1" w:styleId="InterofficeMemorandumheading">
    <w:name w:val="Interoffice Memorandum heading"/>
    <w:basedOn w:val="Memoheading"/>
    <w:rsid w:val="0023068A"/>
    <w:pPr>
      <w:tabs>
        <w:tab w:val="left" w:pos="6840"/>
        <w:tab w:val="left" w:pos="8368"/>
      </w:tabs>
    </w:pPr>
    <w:rPr>
      <w:b/>
      <w:sz w:val="22"/>
    </w:rPr>
  </w:style>
  <w:style w:type="paragraph" w:customStyle="1" w:styleId="Memofooter">
    <w:name w:val="Memo footer"/>
    <w:basedOn w:val="Normal"/>
    <w:rsid w:val="0023068A"/>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depage">
    <w:name w:val="footer"/>
    <w:basedOn w:val="Normal"/>
    <w:rsid w:val="0023068A"/>
    <w:pPr>
      <w:tabs>
        <w:tab w:val="center" w:pos="4320"/>
        <w:tab w:val="right" w:pos="8640"/>
      </w:tabs>
    </w:pPr>
  </w:style>
  <w:style w:type="paragraph" w:styleId="Textedebulles">
    <w:name w:val="Balloon Text"/>
    <w:basedOn w:val="Normal"/>
    <w:semiHidden/>
    <w:rsid w:val="007B5982"/>
    <w:rPr>
      <w:rFonts w:ascii="Tahoma" w:hAnsi="Tahoma" w:cs="Tahoma"/>
      <w:sz w:val="16"/>
      <w:szCs w:val="16"/>
    </w:rPr>
  </w:style>
  <w:style w:type="character" w:styleId="Marquedecommentaire">
    <w:name w:val="annotation reference"/>
    <w:basedOn w:val="Policepardfaut"/>
    <w:semiHidden/>
    <w:rsid w:val="007B5982"/>
    <w:rPr>
      <w:sz w:val="16"/>
      <w:szCs w:val="16"/>
    </w:rPr>
  </w:style>
  <w:style w:type="paragraph" w:styleId="Commentaire">
    <w:name w:val="annotation text"/>
    <w:basedOn w:val="Normal"/>
    <w:semiHidden/>
    <w:rsid w:val="007B5982"/>
  </w:style>
  <w:style w:type="paragraph" w:styleId="Objetducommentaire">
    <w:name w:val="annotation subject"/>
    <w:basedOn w:val="Commentaire"/>
    <w:next w:val="Commentaire"/>
    <w:semiHidden/>
    <w:rsid w:val="007B5982"/>
    <w:rPr>
      <w:b/>
      <w:bCs/>
    </w:rPr>
  </w:style>
  <w:style w:type="paragraph" w:styleId="NormalWeb">
    <w:name w:val="Normal (Web)"/>
    <w:basedOn w:val="Normal"/>
    <w:uiPriority w:val="99"/>
    <w:rsid w:val="008902BE"/>
    <w:pPr>
      <w:spacing w:before="100" w:beforeAutospacing="1" w:after="100" w:afterAutospacing="1"/>
    </w:pPr>
    <w:rPr>
      <w:rFonts w:ascii="Arial Unicode MS" w:eastAsia="Arial Unicode MS" w:hAnsi="Arial Unicode MS" w:cs="Arial Unicode MS"/>
      <w:lang w:val="en-GB" w:eastAsia="en-US"/>
    </w:rPr>
  </w:style>
  <w:style w:type="paragraph" w:customStyle="1" w:styleId="StyleMyriadWebPro11ptJustifi">
    <w:name w:val="Style Myriad Web Pro 11 pt Justifié"/>
    <w:basedOn w:val="Normal"/>
    <w:autoRedefine/>
    <w:rsid w:val="00832932"/>
    <w:rPr>
      <w:rFonts w:ascii="Myriad Web Pro" w:hAnsi="Myriad Web Pro"/>
      <w:sz w:val="22"/>
      <w:szCs w:val="20"/>
    </w:rPr>
  </w:style>
  <w:style w:type="paragraph" w:customStyle="1" w:styleId="Style10ptJustifi">
    <w:name w:val="Style 10 pt Justifié"/>
    <w:basedOn w:val="Normal"/>
    <w:rsid w:val="00150D49"/>
  </w:style>
  <w:style w:type="paragraph" w:styleId="Notedebasdepage">
    <w:name w:val="footnote text"/>
    <w:basedOn w:val="Normal"/>
    <w:semiHidden/>
    <w:rsid w:val="00150D49"/>
    <w:pPr>
      <w:jc w:val="left"/>
    </w:pPr>
    <w:rPr>
      <w:sz w:val="20"/>
      <w:szCs w:val="20"/>
    </w:rPr>
  </w:style>
  <w:style w:type="character" w:styleId="Appelnotedebasdep">
    <w:name w:val="footnote reference"/>
    <w:basedOn w:val="Policepardfaut"/>
    <w:semiHidden/>
    <w:rsid w:val="00150D49"/>
    <w:rPr>
      <w:vertAlign w:val="superscript"/>
    </w:rPr>
  </w:style>
  <w:style w:type="paragraph" w:styleId="Paragraphedeliste">
    <w:name w:val="List Paragraph"/>
    <w:basedOn w:val="Normal"/>
    <w:uiPriority w:val="34"/>
    <w:qFormat/>
    <w:rsid w:val="00347218"/>
    <w:pPr>
      <w:ind w:left="720"/>
      <w:contextualSpacing/>
    </w:pPr>
  </w:style>
  <w:style w:type="paragraph" w:styleId="Corpsdetexte3">
    <w:name w:val="Body Text 3"/>
    <w:basedOn w:val="Normal"/>
    <w:link w:val="Corpsdetexte3Car"/>
    <w:uiPriority w:val="99"/>
    <w:unhideWhenUsed/>
    <w:rsid w:val="00506244"/>
    <w:pPr>
      <w:spacing w:after="120" w:line="276" w:lineRule="auto"/>
      <w:jc w:val="left"/>
    </w:pPr>
    <w:rPr>
      <w:rFonts w:ascii="Calibri" w:eastAsia="Calibri" w:hAnsi="Calibri"/>
      <w:sz w:val="16"/>
      <w:szCs w:val="16"/>
      <w:lang w:val="x-none" w:eastAsia="x-none"/>
    </w:rPr>
  </w:style>
  <w:style w:type="character" w:customStyle="1" w:styleId="Corpsdetexte3Car">
    <w:name w:val="Corps de texte 3 Car"/>
    <w:basedOn w:val="Policepardfaut"/>
    <w:link w:val="Corpsdetexte3"/>
    <w:uiPriority w:val="99"/>
    <w:rsid w:val="00506244"/>
    <w:rPr>
      <w:rFonts w:ascii="Calibri" w:eastAsia="Calibri" w:hAnsi="Calibri"/>
      <w:sz w:val="16"/>
      <w:szCs w:val="16"/>
      <w:lang w:val="x-none" w:eastAsia="x-none"/>
    </w:rPr>
  </w:style>
  <w:style w:type="character" w:styleId="Lienhypertexte">
    <w:name w:val="Hyperlink"/>
    <w:basedOn w:val="Policepardfaut"/>
    <w:unhideWhenUsed/>
    <w:rsid w:val="0027088F"/>
    <w:rPr>
      <w:color w:val="0000FF" w:themeColor="hyperlink"/>
      <w:u w:val="single"/>
    </w:rPr>
  </w:style>
  <w:style w:type="character" w:styleId="Mentionnonrsolue">
    <w:name w:val="Unresolved Mention"/>
    <w:basedOn w:val="Policepardfaut"/>
    <w:uiPriority w:val="99"/>
    <w:semiHidden/>
    <w:unhideWhenUsed/>
    <w:rsid w:val="0027088F"/>
    <w:rPr>
      <w:color w:val="808080"/>
      <w:shd w:val="clear" w:color="auto" w:fill="E6E6E6"/>
    </w:rPr>
  </w:style>
  <w:style w:type="paragraph" w:styleId="Titre">
    <w:name w:val="Title"/>
    <w:basedOn w:val="Normal"/>
    <w:next w:val="Normal"/>
    <w:link w:val="TitreCar"/>
    <w:qFormat/>
    <w:rsid w:val="00B4753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47530"/>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semiHidden/>
    <w:unhideWhenUsed/>
    <w:rsid w:val="00091EB2"/>
    <w:rPr>
      <w:color w:val="800080" w:themeColor="followedHyperlink"/>
      <w:u w:val="single"/>
    </w:rPr>
  </w:style>
  <w:style w:type="character" w:styleId="lev">
    <w:name w:val="Strong"/>
    <w:basedOn w:val="Policepardfaut"/>
    <w:qFormat/>
    <w:rsid w:val="00BA7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740">
      <w:bodyDiv w:val="1"/>
      <w:marLeft w:val="0"/>
      <w:marRight w:val="0"/>
      <w:marTop w:val="0"/>
      <w:marBottom w:val="0"/>
      <w:divBdr>
        <w:top w:val="none" w:sz="0" w:space="0" w:color="auto"/>
        <w:left w:val="none" w:sz="0" w:space="0" w:color="auto"/>
        <w:bottom w:val="none" w:sz="0" w:space="0" w:color="auto"/>
        <w:right w:val="none" w:sz="0" w:space="0" w:color="auto"/>
      </w:divBdr>
      <w:divsChild>
        <w:div w:id="466434814">
          <w:marLeft w:val="547"/>
          <w:marRight w:val="0"/>
          <w:marTop w:val="0"/>
          <w:marBottom w:val="0"/>
          <w:divBdr>
            <w:top w:val="none" w:sz="0" w:space="0" w:color="auto"/>
            <w:left w:val="none" w:sz="0" w:space="0" w:color="auto"/>
            <w:bottom w:val="none" w:sz="0" w:space="0" w:color="auto"/>
            <w:right w:val="none" w:sz="0" w:space="0" w:color="auto"/>
          </w:divBdr>
        </w:div>
        <w:div w:id="1995528956">
          <w:marLeft w:val="547"/>
          <w:marRight w:val="0"/>
          <w:marTop w:val="0"/>
          <w:marBottom w:val="0"/>
          <w:divBdr>
            <w:top w:val="none" w:sz="0" w:space="0" w:color="auto"/>
            <w:left w:val="none" w:sz="0" w:space="0" w:color="auto"/>
            <w:bottom w:val="none" w:sz="0" w:space="0" w:color="auto"/>
            <w:right w:val="none" w:sz="0" w:space="0" w:color="auto"/>
          </w:divBdr>
        </w:div>
        <w:div w:id="823089310">
          <w:marLeft w:val="547"/>
          <w:marRight w:val="0"/>
          <w:marTop w:val="0"/>
          <w:marBottom w:val="0"/>
          <w:divBdr>
            <w:top w:val="none" w:sz="0" w:space="0" w:color="auto"/>
            <w:left w:val="none" w:sz="0" w:space="0" w:color="auto"/>
            <w:bottom w:val="none" w:sz="0" w:space="0" w:color="auto"/>
            <w:right w:val="none" w:sz="0" w:space="0" w:color="auto"/>
          </w:divBdr>
        </w:div>
        <w:div w:id="2021085794">
          <w:marLeft w:val="547"/>
          <w:marRight w:val="0"/>
          <w:marTop w:val="0"/>
          <w:marBottom w:val="0"/>
          <w:divBdr>
            <w:top w:val="none" w:sz="0" w:space="0" w:color="auto"/>
            <w:left w:val="none" w:sz="0" w:space="0" w:color="auto"/>
            <w:bottom w:val="none" w:sz="0" w:space="0" w:color="auto"/>
            <w:right w:val="none" w:sz="0" w:space="0" w:color="auto"/>
          </w:divBdr>
        </w:div>
        <w:div w:id="1413045238">
          <w:marLeft w:val="547"/>
          <w:marRight w:val="0"/>
          <w:marTop w:val="0"/>
          <w:marBottom w:val="160"/>
          <w:divBdr>
            <w:top w:val="none" w:sz="0" w:space="0" w:color="auto"/>
            <w:left w:val="none" w:sz="0" w:space="0" w:color="auto"/>
            <w:bottom w:val="none" w:sz="0" w:space="0" w:color="auto"/>
            <w:right w:val="none" w:sz="0" w:space="0" w:color="auto"/>
          </w:divBdr>
        </w:div>
      </w:divsChild>
    </w:div>
    <w:div w:id="282274330">
      <w:bodyDiv w:val="1"/>
      <w:marLeft w:val="0"/>
      <w:marRight w:val="0"/>
      <w:marTop w:val="0"/>
      <w:marBottom w:val="0"/>
      <w:divBdr>
        <w:top w:val="none" w:sz="0" w:space="0" w:color="auto"/>
        <w:left w:val="none" w:sz="0" w:space="0" w:color="auto"/>
        <w:bottom w:val="none" w:sz="0" w:space="0" w:color="auto"/>
        <w:right w:val="none" w:sz="0" w:space="0" w:color="auto"/>
      </w:divBdr>
      <w:divsChild>
        <w:div w:id="546181676">
          <w:marLeft w:val="446"/>
          <w:marRight w:val="0"/>
          <w:marTop w:val="0"/>
          <w:marBottom w:val="0"/>
          <w:divBdr>
            <w:top w:val="none" w:sz="0" w:space="0" w:color="auto"/>
            <w:left w:val="none" w:sz="0" w:space="0" w:color="auto"/>
            <w:bottom w:val="none" w:sz="0" w:space="0" w:color="auto"/>
            <w:right w:val="none" w:sz="0" w:space="0" w:color="auto"/>
          </w:divBdr>
        </w:div>
        <w:div w:id="2096048404">
          <w:marLeft w:val="446"/>
          <w:marRight w:val="0"/>
          <w:marTop w:val="0"/>
          <w:marBottom w:val="0"/>
          <w:divBdr>
            <w:top w:val="none" w:sz="0" w:space="0" w:color="auto"/>
            <w:left w:val="none" w:sz="0" w:space="0" w:color="auto"/>
            <w:bottom w:val="none" w:sz="0" w:space="0" w:color="auto"/>
            <w:right w:val="none" w:sz="0" w:space="0" w:color="auto"/>
          </w:divBdr>
        </w:div>
        <w:div w:id="1492329573">
          <w:marLeft w:val="446"/>
          <w:marRight w:val="0"/>
          <w:marTop w:val="0"/>
          <w:marBottom w:val="0"/>
          <w:divBdr>
            <w:top w:val="none" w:sz="0" w:space="0" w:color="auto"/>
            <w:left w:val="none" w:sz="0" w:space="0" w:color="auto"/>
            <w:bottom w:val="none" w:sz="0" w:space="0" w:color="auto"/>
            <w:right w:val="none" w:sz="0" w:space="0" w:color="auto"/>
          </w:divBdr>
        </w:div>
        <w:div w:id="455879764">
          <w:marLeft w:val="446"/>
          <w:marRight w:val="0"/>
          <w:marTop w:val="0"/>
          <w:marBottom w:val="0"/>
          <w:divBdr>
            <w:top w:val="none" w:sz="0" w:space="0" w:color="auto"/>
            <w:left w:val="none" w:sz="0" w:space="0" w:color="auto"/>
            <w:bottom w:val="none" w:sz="0" w:space="0" w:color="auto"/>
            <w:right w:val="none" w:sz="0" w:space="0" w:color="auto"/>
          </w:divBdr>
        </w:div>
        <w:div w:id="1595698741">
          <w:marLeft w:val="446"/>
          <w:marRight w:val="0"/>
          <w:marTop w:val="0"/>
          <w:marBottom w:val="0"/>
          <w:divBdr>
            <w:top w:val="none" w:sz="0" w:space="0" w:color="auto"/>
            <w:left w:val="none" w:sz="0" w:space="0" w:color="auto"/>
            <w:bottom w:val="none" w:sz="0" w:space="0" w:color="auto"/>
            <w:right w:val="none" w:sz="0" w:space="0" w:color="auto"/>
          </w:divBdr>
        </w:div>
      </w:divsChild>
    </w:div>
    <w:div w:id="420370690">
      <w:bodyDiv w:val="1"/>
      <w:marLeft w:val="0"/>
      <w:marRight w:val="0"/>
      <w:marTop w:val="0"/>
      <w:marBottom w:val="0"/>
      <w:divBdr>
        <w:top w:val="none" w:sz="0" w:space="0" w:color="auto"/>
        <w:left w:val="none" w:sz="0" w:space="0" w:color="auto"/>
        <w:bottom w:val="none" w:sz="0" w:space="0" w:color="auto"/>
        <w:right w:val="none" w:sz="0" w:space="0" w:color="auto"/>
      </w:divBdr>
    </w:div>
    <w:div w:id="481241565">
      <w:bodyDiv w:val="1"/>
      <w:marLeft w:val="0"/>
      <w:marRight w:val="0"/>
      <w:marTop w:val="0"/>
      <w:marBottom w:val="0"/>
      <w:divBdr>
        <w:top w:val="none" w:sz="0" w:space="0" w:color="auto"/>
        <w:left w:val="none" w:sz="0" w:space="0" w:color="auto"/>
        <w:bottom w:val="none" w:sz="0" w:space="0" w:color="auto"/>
        <w:right w:val="none" w:sz="0" w:space="0" w:color="auto"/>
      </w:divBdr>
      <w:divsChild>
        <w:div w:id="1692680854">
          <w:marLeft w:val="446"/>
          <w:marRight w:val="0"/>
          <w:marTop w:val="0"/>
          <w:marBottom w:val="0"/>
          <w:divBdr>
            <w:top w:val="none" w:sz="0" w:space="0" w:color="auto"/>
            <w:left w:val="none" w:sz="0" w:space="0" w:color="auto"/>
            <w:bottom w:val="none" w:sz="0" w:space="0" w:color="auto"/>
            <w:right w:val="none" w:sz="0" w:space="0" w:color="auto"/>
          </w:divBdr>
        </w:div>
        <w:div w:id="1114054208">
          <w:marLeft w:val="446"/>
          <w:marRight w:val="0"/>
          <w:marTop w:val="0"/>
          <w:marBottom w:val="0"/>
          <w:divBdr>
            <w:top w:val="none" w:sz="0" w:space="0" w:color="auto"/>
            <w:left w:val="none" w:sz="0" w:space="0" w:color="auto"/>
            <w:bottom w:val="none" w:sz="0" w:space="0" w:color="auto"/>
            <w:right w:val="none" w:sz="0" w:space="0" w:color="auto"/>
          </w:divBdr>
        </w:div>
        <w:div w:id="1722288181">
          <w:marLeft w:val="446"/>
          <w:marRight w:val="0"/>
          <w:marTop w:val="0"/>
          <w:marBottom w:val="0"/>
          <w:divBdr>
            <w:top w:val="none" w:sz="0" w:space="0" w:color="auto"/>
            <w:left w:val="none" w:sz="0" w:space="0" w:color="auto"/>
            <w:bottom w:val="none" w:sz="0" w:space="0" w:color="auto"/>
            <w:right w:val="none" w:sz="0" w:space="0" w:color="auto"/>
          </w:divBdr>
        </w:div>
        <w:div w:id="786701899">
          <w:marLeft w:val="446"/>
          <w:marRight w:val="0"/>
          <w:marTop w:val="0"/>
          <w:marBottom w:val="0"/>
          <w:divBdr>
            <w:top w:val="none" w:sz="0" w:space="0" w:color="auto"/>
            <w:left w:val="none" w:sz="0" w:space="0" w:color="auto"/>
            <w:bottom w:val="none" w:sz="0" w:space="0" w:color="auto"/>
            <w:right w:val="none" w:sz="0" w:space="0" w:color="auto"/>
          </w:divBdr>
        </w:div>
        <w:div w:id="684789949">
          <w:marLeft w:val="446"/>
          <w:marRight w:val="0"/>
          <w:marTop w:val="0"/>
          <w:marBottom w:val="0"/>
          <w:divBdr>
            <w:top w:val="none" w:sz="0" w:space="0" w:color="auto"/>
            <w:left w:val="none" w:sz="0" w:space="0" w:color="auto"/>
            <w:bottom w:val="none" w:sz="0" w:space="0" w:color="auto"/>
            <w:right w:val="none" w:sz="0" w:space="0" w:color="auto"/>
          </w:divBdr>
        </w:div>
      </w:divsChild>
    </w:div>
    <w:div w:id="907500113">
      <w:bodyDiv w:val="1"/>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1526"/>
          <w:marRight w:val="0"/>
          <w:marTop w:val="100"/>
          <w:marBottom w:val="0"/>
          <w:divBdr>
            <w:top w:val="none" w:sz="0" w:space="0" w:color="auto"/>
            <w:left w:val="none" w:sz="0" w:space="0" w:color="auto"/>
            <w:bottom w:val="none" w:sz="0" w:space="0" w:color="auto"/>
            <w:right w:val="none" w:sz="0" w:space="0" w:color="auto"/>
          </w:divBdr>
        </w:div>
        <w:div w:id="717164756">
          <w:marLeft w:val="1800"/>
          <w:marRight w:val="0"/>
          <w:marTop w:val="100"/>
          <w:marBottom w:val="0"/>
          <w:divBdr>
            <w:top w:val="none" w:sz="0" w:space="0" w:color="auto"/>
            <w:left w:val="none" w:sz="0" w:space="0" w:color="auto"/>
            <w:bottom w:val="none" w:sz="0" w:space="0" w:color="auto"/>
            <w:right w:val="none" w:sz="0" w:space="0" w:color="auto"/>
          </w:divBdr>
        </w:div>
        <w:div w:id="891044610">
          <w:marLeft w:val="1800"/>
          <w:marRight w:val="0"/>
          <w:marTop w:val="100"/>
          <w:marBottom w:val="0"/>
          <w:divBdr>
            <w:top w:val="none" w:sz="0" w:space="0" w:color="auto"/>
            <w:left w:val="none" w:sz="0" w:space="0" w:color="auto"/>
            <w:bottom w:val="none" w:sz="0" w:space="0" w:color="auto"/>
            <w:right w:val="none" w:sz="0" w:space="0" w:color="auto"/>
          </w:divBdr>
        </w:div>
        <w:div w:id="732436203">
          <w:marLeft w:val="1800"/>
          <w:marRight w:val="0"/>
          <w:marTop w:val="100"/>
          <w:marBottom w:val="0"/>
          <w:divBdr>
            <w:top w:val="none" w:sz="0" w:space="0" w:color="auto"/>
            <w:left w:val="none" w:sz="0" w:space="0" w:color="auto"/>
            <w:bottom w:val="none" w:sz="0" w:space="0" w:color="auto"/>
            <w:right w:val="none" w:sz="0" w:space="0" w:color="auto"/>
          </w:divBdr>
        </w:div>
        <w:div w:id="2086759191">
          <w:marLeft w:val="1526"/>
          <w:marRight w:val="0"/>
          <w:marTop w:val="100"/>
          <w:marBottom w:val="0"/>
          <w:divBdr>
            <w:top w:val="none" w:sz="0" w:space="0" w:color="auto"/>
            <w:left w:val="none" w:sz="0" w:space="0" w:color="auto"/>
            <w:bottom w:val="none" w:sz="0" w:space="0" w:color="auto"/>
            <w:right w:val="none" w:sz="0" w:space="0" w:color="auto"/>
          </w:divBdr>
        </w:div>
        <w:div w:id="1782917004">
          <w:marLeft w:val="1526"/>
          <w:marRight w:val="0"/>
          <w:marTop w:val="100"/>
          <w:marBottom w:val="0"/>
          <w:divBdr>
            <w:top w:val="none" w:sz="0" w:space="0" w:color="auto"/>
            <w:left w:val="none" w:sz="0" w:space="0" w:color="auto"/>
            <w:bottom w:val="none" w:sz="0" w:space="0" w:color="auto"/>
            <w:right w:val="none" w:sz="0" w:space="0" w:color="auto"/>
          </w:divBdr>
        </w:div>
        <w:div w:id="2004969327">
          <w:marLeft w:val="1526"/>
          <w:marRight w:val="0"/>
          <w:marTop w:val="100"/>
          <w:marBottom w:val="0"/>
          <w:divBdr>
            <w:top w:val="none" w:sz="0" w:space="0" w:color="auto"/>
            <w:left w:val="none" w:sz="0" w:space="0" w:color="auto"/>
            <w:bottom w:val="none" w:sz="0" w:space="0" w:color="auto"/>
            <w:right w:val="none" w:sz="0" w:space="0" w:color="auto"/>
          </w:divBdr>
        </w:div>
        <w:div w:id="367461622">
          <w:marLeft w:val="1526"/>
          <w:marRight w:val="0"/>
          <w:marTop w:val="100"/>
          <w:marBottom w:val="0"/>
          <w:divBdr>
            <w:top w:val="none" w:sz="0" w:space="0" w:color="auto"/>
            <w:left w:val="none" w:sz="0" w:space="0" w:color="auto"/>
            <w:bottom w:val="none" w:sz="0" w:space="0" w:color="auto"/>
            <w:right w:val="none" w:sz="0" w:space="0" w:color="auto"/>
          </w:divBdr>
        </w:div>
        <w:div w:id="2104495131">
          <w:marLeft w:val="1526"/>
          <w:marRight w:val="0"/>
          <w:marTop w:val="100"/>
          <w:marBottom w:val="0"/>
          <w:divBdr>
            <w:top w:val="none" w:sz="0" w:space="0" w:color="auto"/>
            <w:left w:val="none" w:sz="0" w:space="0" w:color="auto"/>
            <w:bottom w:val="none" w:sz="0" w:space="0" w:color="auto"/>
            <w:right w:val="none" w:sz="0" w:space="0" w:color="auto"/>
          </w:divBdr>
        </w:div>
        <w:div w:id="1617906765">
          <w:marLeft w:val="1526"/>
          <w:marRight w:val="0"/>
          <w:marTop w:val="100"/>
          <w:marBottom w:val="0"/>
          <w:divBdr>
            <w:top w:val="none" w:sz="0" w:space="0" w:color="auto"/>
            <w:left w:val="none" w:sz="0" w:space="0" w:color="auto"/>
            <w:bottom w:val="none" w:sz="0" w:space="0" w:color="auto"/>
            <w:right w:val="none" w:sz="0" w:space="0" w:color="auto"/>
          </w:divBdr>
        </w:div>
      </w:divsChild>
    </w:div>
    <w:div w:id="1292639034">
      <w:bodyDiv w:val="1"/>
      <w:marLeft w:val="0"/>
      <w:marRight w:val="0"/>
      <w:marTop w:val="0"/>
      <w:marBottom w:val="0"/>
      <w:divBdr>
        <w:top w:val="none" w:sz="0" w:space="0" w:color="auto"/>
        <w:left w:val="none" w:sz="0" w:space="0" w:color="auto"/>
        <w:bottom w:val="none" w:sz="0" w:space="0" w:color="auto"/>
        <w:right w:val="none" w:sz="0" w:space="0" w:color="auto"/>
      </w:divBdr>
      <w:divsChild>
        <w:div w:id="325518864">
          <w:marLeft w:val="360"/>
          <w:marRight w:val="0"/>
          <w:marTop w:val="200"/>
          <w:marBottom w:val="0"/>
          <w:divBdr>
            <w:top w:val="none" w:sz="0" w:space="0" w:color="auto"/>
            <w:left w:val="none" w:sz="0" w:space="0" w:color="auto"/>
            <w:bottom w:val="none" w:sz="0" w:space="0" w:color="auto"/>
            <w:right w:val="none" w:sz="0" w:space="0" w:color="auto"/>
          </w:divBdr>
        </w:div>
        <w:div w:id="219631147">
          <w:marLeft w:val="360"/>
          <w:marRight w:val="0"/>
          <w:marTop w:val="200"/>
          <w:marBottom w:val="0"/>
          <w:divBdr>
            <w:top w:val="none" w:sz="0" w:space="0" w:color="auto"/>
            <w:left w:val="none" w:sz="0" w:space="0" w:color="auto"/>
            <w:bottom w:val="none" w:sz="0" w:space="0" w:color="auto"/>
            <w:right w:val="none" w:sz="0" w:space="0" w:color="auto"/>
          </w:divBdr>
        </w:div>
        <w:div w:id="1490712933">
          <w:marLeft w:val="360"/>
          <w:marRight w:val="0"/>
          <w:marTop w:val="200"/>
          <w:marBottom w:val="0"/>
          <w:divBdr>
            <w:top w:val="none" w:sz="0" w:space="0" w:color="auto"/>
            <w:left w:val="none" w:sz="0" w:space="0" w:color="auto"/>
            <w:bottom w:val="none" w:sz="0" w:space="0" w:color="auto"/>
            <w:right w:val="none" w:sz="0" w:space="0" w:color="auto"/>
          </w:divBdr>
        </w:div>
      </w:divsChild>
    </w:div>
    <w:div w:id="1766998969">
      <w:bodyDiv w:val="1"/>
      <w:marLeft w:val="0"/>
      <w:marRight w:val="0"/>
      <w:marTop w:val="0"/>
      <w:marBottom w:val="0"/>
      <w:divBdr>
        <w:top w:val="none" w:sz="0" w:space="0" w:color="auto"/>
        <w:left w:val="none" w:sz="0" w:space="0" w:color="auto"/>
        <w:bottom w:val="none" w:sz="0" w:space="0" w:color="auto"/>
        <w:right w:val="none" w:sz="0" w:space="0" w:color="auto"/>
      </w:divBdr>
      <w:divsChild>
        <w:div w:id="723139016">
          <w:marLeft w:val="446"/>
          <w:marRight w:val="0"/>
          <w:marTop w:val="0"/>
          <w:marBottom w:val="0"/>
          <w:divBdr>
            <w:top w:val="none" w:sz="0" w:space="0" w:color="auto"/>
            <w:left w:val="none" w:sz="0" w:space="0" w:color="auto"/>
            <w:bottom w:val="none" w:sz="0" w:space="0" w:color="auto"/>
            <w:right w:val="none" w:sz="0" w:space="0" w:color="auto"/>
          </w:divBdr>
        </w:div>
        <w:div w:id="630675576">
          <w:marLeft w:val="446"/>
          <w:marRight w:val="0"/>
          <w:marTop w:val="0"/>
          <w:marBottom w:val="0"/>
          <w:divBdr>
            <w:top w:val="none" w:sz="0" w:space="0" w:color="auto"/>
            <w:left w:val="none" w:sz="0" w:space="0" w:color="auto"/>
            <w:bottom w:val="none" w:sz="0" w:space="0" w:color="auto"/>
            <w:right w:val="none" w:sz="0" w:space="0" w:color="auto"/>
          </w:divBdr>
        </w:div>
        <w:div w:id="1129394693">
          <w:marLeft w:val="446"/>
          <w:marRight w:val="0"/>
          <w:marTop w:val="0"/>
          <w:marBottom w:val="0"/>
          <w:divBdr>
            <w:top w:val="none" w:sz="0" w:space="0" w:color="auto"/>
            <w:left w:val="none" w:sz="0" w:space="0" w:color="auto"/>
            <w:bottom w:val="none" w:sz="0" w:space="0" w:color="auto"/>
            <w:right w:val="none" w:sz="0" w:space="0" w:color="auto"/>
          </w:divBdr>
        </w:div>
        <w:div w:id="1970890347">
          <w:marLeft w:val="446"/>
          <w:marRight w:val="0"/>
          <w:marTop w:val="0"/>
          <w:marBottom w:val="0"/>
          <w:divBdr>
            <w:top w:val="none" w:sz="0" w:space="0" w:color="auto"/>
            <w:left w:val="none" w:sz="0" w:space="0" w:color="auto"/>
            <w:bottom w:val="none" w:sz="0" w:space="0" w:color="auto"/>
            <w:right w:val="none" w:sz="0" w:space="0" w:color="auto"/>
          </w:divBdr>
        </w:div>
        <w:div w:id="935674817">
          <w:marLeft w:val="446"/>
          <w:marRight w:val="0"/>
          <w:marTop w:val="0"/>
          <w:marBottom w:val="0"/>
          <w:divBdr>
            <w:top w:val="none" w:sz="0" w:space="0" w:color="auto"/>
            <w:left w:val="none" w:sz="0" w:space="0" w:color="auto"/>
            <w:bottom w:val="none" w:sz="0" w:space="0" w:color="auto"/>
            <w:right w:val="none" w:sz="0" w:space="0" w:color="auto"/>
          </w:divBdr>
        </w:div>
      </w:divsChild>
    </w:div>
    <w:div w:id="2122800047">
      <w:bodyDiv w:val="1"/>
      <w:marLeft w:val="0"/>
      <w:marRight w:val="0"/>
      <w:marTop w:val="0"/>
      <w:marBottom w:val="0"/>
      <w:divBdr>
        <w:top w:val="none" w:sz="0" w:space="0" w:color="auto"/>
        <w:left w:val="none" w:sz="0" w:space="0" w:color="auto"/>
        <w:bottom w:val="none" w:sz="0" w:space="0" w:color="auto"/>
        <w:right w:val="none" w:sz="0" w:space="0" w:color="auto"/>
      </w:divBdr>
      <w:divsChild>
        <w:div w:id="1458598942">
          <w:marLeft w:val="547"/>
          <w:marRight w:val="0"/>
          <w:marTop w:val="0"/>
          <w:marBottom w:val="0"/>
          <w:divBdr>
            <w:top w:val="none" w:sz="0" w:space="0" w:color="auto"/>
            <w:left w:val="none" w:sz="0" w:space="0" w:color="auto"/>
            <w:bottom w:val="none" w:sz="0" w:space="0" w:color="auto"/>
            <w:right w:val="none" w:sz="0" w:space="0" w:color="auto"/>
          </w:divBdr>
        </w:div>
        <w:div w:id="1617905842">
          <w:marLeft w:val="547"/>
          <w:marRight w:val="0"/>
          <w:marTop w:val="0"/>
          <w:marBottom w:val="0"/>
          <w:divBdr>
            <w:top w:val="none" w:sz="0" w:space="0" w:color="auto"/>
            <w:left w:val="none" w:sz="0" w:space="0" w:color="auto"/>
            <w:bottom w:val="none" w:sz="0" w:space="0" w:color="auto"/>
            <w:right w:val="none" w:sz="0" w:space="0" w:color="auto"/>
          </w:divBdr>
        </w:div>
        <w:div w:id="697392240">
          <w:marLeft w:val="547"/>
          <w:marRight w:val="0"/>
          <w:marTop w:val="0"/>
          <w:marBottom w:val="0"/>
          <w:divBdr>
            <w:top w:val="none" w:sz="0" w:space="0" w:color="auto"/>
            <w:left w:val="none" w:sz="0" w:space="0" w:color="auto"/>
            <w:bottom w:val="none" w:sz="0" w:space="0" w:color="auto"/>
            <w:right w:val="none" w:sz="0" w:space="0" w:color="auto"/>
          </w:divBdr>
        </w:div>
        <w:div w:id="1532764128">
          <w:marLeft w:val="547"/>
          <w:marRight w:val="0"/>
          <w:marTop w:val="0"/>
          <w:marBottom w:val="0"/>
          <w:divBdr>
            <w:top w:val="none" w:sz="0" w:space="0" w:color="auto"/>
            <w:left w:val="none" w:sz="0" w:space="0" w:color="auto"/>
            <w:bottom w:val="none" w:sz="0" w:space="0" w:color="auto"/>
            <w:right w:val="none" w:sz="0" w:space="0" w:color="auto"/>
          </w:divBdr>
        </w:div>
        <w:div w:id="32489435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org/document/detail/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andre\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FCFB-9CBF-4A8A-AAE1-132E468E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Template>
  <TotalTime>2855</TotalTime>
  <Pages>7</Pages>
  <Words>2273</Words>
  <Characters>12504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Alexandre Pouyo</dc:creator>
  <cp:lastModifiedBy>Meteteiton Houmey Eklu-Koevanu</cp:lastModifiedBy>
  <cp:revision>27</cp:revision>
  <cp:lastPrinted>2018-05-09T15:55:00Z</cp:lastPrinted>
  <dcterms:created xsi:type="dcterms:W3CDTF">2018-03-20T17:19:00Z</dcterms:created>
  <dcterms:modified xsi:type="dcterms:W3CDTF">2018-05-09T17:03:00Z</dcterms:modified>
</cp:coreProperties>
</file>